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8EA7E" w14:textId="3CCBC051" w:rsidR="005D388F" w:rsidRDefault="00B74A53" w:rsidP="00B74A53">
      <w:pPr>
        <w:pStyle w:val="Heading1"/>
      </w:pPr>
      <w:r>
        <w:t>1NC R1 Districts</w:t>
      </w:r>
    </w:p>
    <w:p w14:paraId="1269D5CD" w14:textId="77777777" w:rsidR="00305418" w:rsidRDefault="00305418" w:rsidP="00305418">
      <w:pPr>
        <w:pStyle w:val="Heading3"/>
      </w:pPr>
      <w:r>
        <w:t>1NC---OFF</w:t>
      </w:r>
    </w:p>
    <w:p w14:paraId="013BD319" w14:textId="77777777" w:rsidR="00305418" w:rsidRDefault="00305418" w:rsidP="00305418">
      <w:r>
        <w:t>T-USFG</w:t>
      </w:r>
    </w:p>
    <w:p w14:paraId="6F1E0D58" w14:textId="77777777" w:rsidR="00305418" w:rsidRPr="003E4437" w:rsidRDefault="00305418" w:rsidP="00305418">
      <w:pPr>
        <w:pStyle w:val="Heading4"/>
      </w:pPr>
      <w:r>
        <w:t>Interpretation: T</w:t>
      </w:r>
      <w:r w:rsidRPr="00D84ECC">
        <w:t>he affirmative must defend the hypothetical enactment of a topical plan.</w:t>
      </w:r>
    </w:p>
    <w:p w14:paraId="6EF2C9B3" w14:textId="77777777" w:rsidR="00305418" w:rsidRPr="00C66FFD" w:rsidRDefault="00305418" w:rsidP="00305418">
      <w:pPr>
        <w:pStyle w:val="Heading4"/>
      </w:pPr>
      <w:r w:rsidRPr="00084F10">
        <w:rPr>
          <w:rFonts w:cs="Calibri"/>
        </w:rPr>
        <w:t xml:space="preserve">‘Resolved’ entails </w:t>
      </w:r>
      <w:r w:rsidRPr="00084F10">
        <w:rPr>
          <w:rFonts w:cs="Calibri"/>
          <w:u w:val="single"/>
        </w:rPr>
        <w:t>legal action</w:t>
      </w:r>
      <w:r w:rsidRPr="00C66FFD">
        <w:t>.</w:t>
      </w:r>
    </w:p>
    <w:p w14:paraId="7330D06F" w14:textId="77777777" w:rsidR="00305418" w:rsidRPr="00084F10" w:rsidRDefault="00305418" w:rsidP="00305418">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32B92EA2" w14:textId="77777777" w:rsidR="00305418" w:rsidRPr="00084F10" w:rsidRDefault="00305418" w:rsidP="00305418">
      <w:pPr>
        <w:rPr>
          <w:szCs w:val="18"/>
        </w:rPr>
      </w:pPr>
      <w:r w:rsidRPr="00382ED6">
        <w:rPr>
          <w:rStyle w:val="StyleUnderline"/>
          <w:highlight w:val="green"/>
        </w:rPr>
        <w:t>Definition of</w:t>
      </w:r>
      <w:r w:rsidRPr="00084F10">
        <w:rPr>
          <w:rStyle w:val="StyleUnderline"/>
        </w:rPr>
        <w:t xml:space="preserve"> the word </w:t>
      </w:r>
      <w:r w:rsidRPr="00382ED6">
        <w:rPr>
          <w:rStyle w:val="StyleUnderline"/>
          <w:highlight w:val="green"/>
        </w:rPr>
        <w:t>“resolve,”</w:t>
      </w:r>
      <w:r w:rsidRPr="00084F10">
        <w:rPr>
          <w:szCs w:val="18"/>
        </w:rPr>
        <w:t xml:space="preserve"> given by Webster </w:t>
      </w:r>
      <w:r w:rsidRPr="00084F10">
        <w:rPr>
          <w:rStyle w:val="StyleUnderline"/>
        </w:rPr>
        <w:t>is “</w:t>
      </w:r>
      <w:r w:rsidRPr="00382ED6">
        <w:rPr>
          <w:rStyle w:val="StyleUnderline"/>
          <w:highlight w:val="green"/>
        </w:rPr>
        <w:t>to express an opinion</w:t>
      </w:r>
      <w:r w:rsidRPr="00084F10">
        <w:rPr>
          <w:rStyle w:val="StyleUnderline"/>
        </w:rPr>
        <w:t xml:space="preserve"> or determination </w:t>
      </w:r>
      <w:r w:rsidRPr="00382ED6">
        <w:rPr>
          <w:rStyle w:val="StyleUnderline"/>
          <w:highlight w:val="green"/>
        </w:rPr>
        <w:t xml:space="preserve">by resolution or vote; as ‘it was </w:t>
      </w:r>
      <w:r w:rsidRPr="00382ED6">
        <w:rPr>
          <w:rStyle w:val="Emphasis"/>
          <w:highlight w:val="green"/>
        </w:rPr>
        <w:t>resolved by the legislature</w:t>
      </w:r>
      <w:r w:rsidRPr="00382ED6">
        <w:rPr>
          <w:rStyle w:val="StyleUnderline"/>
          <w:highlight w:val="gree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382ED6">
        <w:rPr>
          <w:rStyle w:val="StyleUnderline"/>
          <w:highlight w:val="green"/>
        </w:rPr>
        <w:t xml:space="preserve">meaning “to </w:t>
      </w:r>
      <w:r w:rsidRPr="00382ED6">
        <w:rPr>
          <w:rStyle w:val="Emphasis"/>
          <w:highlight w:val="green"/>
        </w:rPr>
        <w:t>establish by law”.</w:t>
      </w:r>
    </w:p>
    <w:p w14:paraId="053EBD85" w14:textId="77777777" w:rsidR="00305418" w:rsidRPr="00C66FFD" w:rsidRDefault="00305418" w:rsidP="00305418">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52F9416D" w14:textId="77777777" w:rsidR="00305418" w:rsidRPr="00084F10" w:rsidRDefault="00305418" w:rsidP="00305418">
      <w:r w:rsidRPr="00C66FFD">
        <w:rPr>
          <w:rStyle w:val="Style13ptBold"/>
        </w:rPr>
        <w:t>OECD 87</w:t>
      </w:r>
      <w:r w:rsidRPr="00084F10">
        <w:t xml:space="preserve">. </w:t>
      </w:r>
      <w:proofErr w:type="spellStart"/>
      <w:r w:rsidRPr="00084F10">
        <w:t>Organisation</w:t>
      </w:r>
      <w:proofErr w:type="spellEnd"/>
      <w:r w:rsidRPr="00084F10">
        <w:t xml:space="preserve"> for Economic Cooperation and Development Council [</w:t>
      </w:r>
      <w:r w:rsidRPr="00084F10">
        <w:rPr>
          <w:i/>
        </w:rPr>
        <w:t>The Control and Management of Government Expenditure</w:t>
      </w:r>
      <w:r w:rsidRPr="00084F10">
        <w:t>, p. 179</w:t>
      </w:r>
    </w:p>
    <w:p w14:paraId="3F4FCF96" w14:textId="77777777" w:rsidR="00305418" w:rsidRPr="00084F10" w:rsidRDefault="00305418" w:rsidP="00305418">
      <w:pPr>
        <w:rPr>
          <w:sz w:val="16"/>
        </w:rPr>
      </w:pPr>
      <w:r w:rsidRPr="00084F10">
        <w:rPr>
          <w:sz w:val="16"/>
        </w:rPr>
        <w:t xml:space="preserve">1. Political and </w:t>
      </w:r>
      <w:proofErr w:type="spellStart"/>
      <w:r w:rsidRPr="00084F10">
        <w:rPr>
          <w:sz w:val="16"/>
        </w:rPr>
        <w:t>organisational</w:t>
      </w:r>
      <w:proofErr w:type="spellEnd"/>
      <w:r w:rsidRPr="00084F10">
        <w:rPr>
          <w:sz w:val="16"/>
        </w:rPr>
        <w:t xml:space="preserve"> structure of government </w:t>
      </w:r>
    </w:p>
    <w:p w14:paraId="73DB70ED" w14:textId="77777777" w:rsidR="00305418" w:rsidRPr="00084F10" w:rsidRDefault="00305418" w:rsidP="00305418">
      <w:pPr>
        <w:rPr>
          <w:sz w:val="16"/>
        </w:rPr>
      </w:pPr>
      <w:r w:rsidRPr="00084F10">
        <w:rPr>
          <w:sz w:val="16"/>
        </w:rPr>
        <w:t xml:space="preserve">of </w:t>
      </w:r>
      <w:r w:rsidRPr="00382ED6">
        <w:rPr>
          <w:rStyle w:val="StyleUnderline"/>
          <w:highlight w:val="gree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382ED6">
        <w:rPr>
          <w:rStyle w:val="StyleUnderline"/>
          <w:highlight w:val="green"/>
        </w:rPr>
        <w:t xml:space="preserve">Federal Government is composed of </w:t>
      </w:r>
      <w:r w:rsidRPr="00382ED6">
        <w:rPr>
          <w:rStyle w:val="Emphasis"/>
          <w:highlight w:val="green"/>
        </w:rPr>
        <w:t>three branches</w:t>
      </w:r>
      <w:r w:rsidRPr="00382ED6">
        <w:rPr>
          <w:rStyle w:val="StyleUnderline"/>
          <w:highlight w:val="green"/>
        </w:rPr>
        <w:t xml:space="preserve">: the </w:t>
      </w:r>
      <w:r w:rsidRPr="00382ED6">
        <w:rPr>
          <w:rStyle w:val="Emphasis"/>
          <w:highlight w:val="green"/>
        </w:rPr>
        <w:t>legislative</w:t>
      </w:r>
      <w:r w:rsidRPr="00084F10">
        <w:rPr>
          <w:rStyle w:val="StyleUnderline"/>
        </w:rPr>
        <w:t xml:space="preserve"> branch, the </w:t>
      </w:r>
      <w:r w:rsidRPr="00382ED6">
        <w:rPr>
          <w:rStyle w:val="Emphasis"/>
          <w:highlight w:val="green"/>
        </w:rPr>
        <w:t>executive</w:t>
      </w:r>
      <w:r w:rsidRPr="00084F10">
        <w:rPr>
          <w:rStyle w:val="StyleUnderline"/>
        </w:rPr>
        <w:t xml:space="preserve"> branch, </w:t>
      </w:r>
      <w:r w:rsidRPr="00382ED6">
        <w:rPr>
          <w:rStyle w:val="StyleUnderline"/>
          <w:highlight w:val="green"/>
        </w:rPr>
        <w:t>and</w:t>
      </w:r>
      <w:r w:rsidRPr="00084F10">
        <w:rPr>
          <w:rStyle w:val="StyleUnderline"/>
        </w:rPr>
        <w:t xml:space="preserve"> the </w:t>
      </w:r>
      <w:r w:rsidRPr="00382ED6">
        <w:rPr>
          <w:rStyle w:val="Emphasis"/>
          <w:highlight w:val="green"/>
        </w:rPr>
        <w:t>judicial</w:t>
      </w:r>
      <w:r w:rsidRPr="00084F10">
        <w:rPr>
          <w:rStyle w:val="StyleUnderline"/>
        </w:rPr>
        <w:t xml:space="preserve"> branch</w:t>
      </w:r>
      <w:r w:rsidRPr="00084F10">
        <w:rPr>
          <w:sz w:val="16"/>
        </w:rPr>
        <w:t xml:space="preserve">. Budgetary </w:t>
      </w:r>
      <w:proofErr w:type="spellStart"/>
      <w:r w:rsidRPr="00084F10">
        <w:rPr>
          <w:sz w:val="16"/>
        </w:rPr>
        <w:t>decisionmaking</w:t>
      </w:r>
      <w:proofErr w:type="spellEnd"/>
      <w:r w:rsidRPr="00084F10">
        <w:rPr>
          <w:sz w:val="16"/>
        </w:rPr>
        <w:t xml:space="preserve"> is shared primarily by the legislative and executive branches. The general structure of these two branches relative to budget formulation and execution is as follows.</w:t>
      </w:r>
    </w:p>
    <w:p w14:paraId="44882038" w14:textId="77777777" w:rsidR="00305418" w:rsidRPr="00C66FFD" w:rsidRDefault="00305418" w:rsidP="00305418">
      <w:pPr>
        <w:pStyle w:val="Heading4"/>
      </w:pPr>
      <w:r w:rsidRPr="00C66FFD">
        <w:t xml:space="preserve">‘Should’ requires </w:t>
      </w:r>
      <w:r w:rsidRPr="00084F10">
        <w:rPr>
          <w:rFonts w:cs="Calibri"/>
          <w:sz w:val="28"/>
          <w:u w:val="single"/>
        </w:rPr>
        <w:t>mandatory</w:t>
      </w:r>
      <w:r w:rsidRPr="00C66FFD">
        <w:t xml:space="preserve"> action.</w:t>
      </w:r>
    </w:p>
    <w:p w14:paraId="3548E261" w14:textId="77777777" w:rsidR="00305418" w:rsidRPr="00084F10" w:rsidRDefault="00305418" w:rsidP="00305418">
      <w:r w:rsidRPr="00C66FFD">
        <w:rPr>
          <w:rStyle w:val="Style13ptBold"/>
        </w:rPr>
        <w:t>Court of Appeals of Arizona</w:t>
      </w:r>
      <w:r w:rsidRPr="00084F10">
        <w:t xml:space="preserve">, Division 1, Department D. </w:t>
      </w:r>
      <w:r w:rsidRPr="00C66FFD">
        <w:rPr>
          <w:rStyle w:val="Style13ptBold"/>
        </w:rPr>
        <w:t>02</w:t>
      </w:r>
      <w:r w:rsidRPr="00084F10">
        <w:t xml:space="preserve">. IN RE: the Marriage of Vanessa A. </w:t>
      </w:r>
      <w:proofErr w:type="spellStart"/>
      <w:r w:rsidRPr="00084F10">
        <w:t>McNUTT</w:t>
      </w:r>
      <w:proofErr w:type="spellEnd"/>
      <w:r w:rsidRPr="00084F10">
        <w:t xml:space="preserve">, Petitioner-Appellee, v. Shane M. </w:t>
      </w:r>
      <w:proofErr w:type="spellStart"/>
      <w:r w:rsidRPr="00084F10">
        <w:t>McNUTT</w:t>
      </w:r>
      <w:proofErr w:type="spellEnd"/>
      <w:r w:rsidRPr="00084F10">
        <w:t xml:space="preserve">, Respondent-Appellant. No. 1 CA-CV 01-0255. Decided: June 27, </w:t>
      </w:r>
      <w:proofErr w:type="gramStart"/>
      <w:r w:rsidRPr="00084F10">
        <w:t>2002</w:t>
      </w:r>
      <w:proofErr w:type="gramEnd"/>
      <w:r w:rsidRPr="00084F10">
        <w:t xml:space="preserve"> https://caselaw.findlaw.com/az-court-of-appeals/1315322.html</w:t>
      </w:r>
    </w:p>
    <w:p w14:paraId="48217B81" w14:textId="77777777" w:rsidR="00305418" w:rsidRPr="00084F10" w:rsidRDefault="00305418" w:rsidP="00305418">
      <w:pPr>
        <w:rPr>
          <w:sz w:val="16"/>
        </w:rPr>
      </w:pPr>
      <w:r w:rsidRPr="00084F10">
        <w:rPr>
          <w:sz w:val="12"/>
        </w:rPr>
        <w:t>¶</w:t>
      </w:r>
      <w:r w:rsidRPr="00084F10">
        <w:rPr>
          <w:sz w:val="16"/>
        </w:rPr>
        <w:t xml:space="preserve"> 26 </w:t>
      </w:r>
      <w:r w:rsidRPr="00084F10">
        <w:rPr>
          <w:rStyle w:val="StyleUnderline"/>
        </w:rPr>
        <w:t xml:space="preserve">The word </w:t>
      </w:r>
      <w:r w:rsidRPr="00084F10">
        <w:rPr>
          <w:rStyle w:val="Emphasis"/>
        </w:rPr>
        <w:t>“</w:t>
      </w:r>
      <w:r w:rsidRPr="00382ED6">
        <w:rPr>
          <w:rStyle w:val="Emphasis"/>
          <w:highlight w:val="green"/>
        </w:rPr>
        <w:t>should</w:t>
      </w:r>
      <w:r w:rsidRPr="00084F10">
        <w:rPr>
          <w:rStyle w:val="Emphasis"/>
        </w:rPr>
        <w:t>”</w:t>
      </w:r>
      <w:r w:rsidRPr="00084F10">
        <w:rPr>
          <w:rStyle w:val="StyleUnderline"/>
        </w:rPr>
        <w:t xml:space="preserve"> </w:t>
      </w:r>
      <w:proofErr w:type="gramStart"/>
      <w:r w:rsidRPr="00382ED6">
        <w:rPr>
          <w:rStyle w:val="StyleUnderline"/>
          <w:highlight w:val="green"/>
        </w:rPr>
        <w:t>is</w:t>
      </w:r>
      <w:proofErr w:type="gramEnd"/>
      <w:r w:rsidRPr="00382ED6">
        <w:rPr>
          <w:rStyle w:val="StyleUnderline"/>
          <w:highlight w:val="green"/>
        </w:rPr>
        <w:t xml:space="preserve"> </w:t>
      </w:r>
      <w:proofErr w:type="gramStart"/>
      <w:r w:rsidRPr="00382ED6">
        <w:rPr>
          <w:rStyle w:val="Emphasis"/>
          <w:highlight w:val="green"/>
        </w:rPr>
        <w:t>most commonly used</w:t>
      </w:r>
      <w:proofErr w:type="gramEnd"/>
      <w:r w:rsidRPr="00382ED6">
        <w:rPr>
          <w:rStyle w:val="StyleUnderline"/>
          <w:highlight w:val="green"/>
        </w:rPr>
        <w:t xml:space="preserve"> to express</w:t>
      </w:r>
      <w:r w:rsidRPr="00084F10">
        <w:rPr>
          <w:rStyle w:val="StyleUnderline"/>
        </w:rPr>
        <w:t xml:space="preserve"> </w:t>
      </w:r>
      <w:r w:rsidRPr="00084F10">
        <w:rPr>
          <w:rStyle w:val="Emphasis"/>
        </w:rPr>
        <w:t>obligation or duty</w:t>
      </w:r>
      <w:r w:rsidRPr="00084F10">
        <w:rPr>
          <w:sz w:val="16"/>
        </w:rPr>
        <w:t xml:space="preserve">.   See The American Heritage Dictionary 1670 (3d ed.1992).   We conclude that, based on the intent of the Guidelines and the interest of parents in the allocation of the federal tax exemption, </w:t>
      </w:r>
      <w:r w:rsidRPr="00084F10">
        <w:rPr>
          <w:rStyle w:val="StyleUnderline"/>
        </w:rPr>
        <w:t>the word “should”</w:t>
      </w:r>
      <w:r w:rsidRPr="00084F10">
        <w:rPr>
          <w:sz w:val="16"/>
        </w:rPr>
        <w:t xml:space="preserve"> as used in § 25 of the Guidelines </w:t>
      </w:r>
      <w:r w:rsidRPr="00084F10">
        <w:rPr>
          <w:rStyle w:val="Emphasis"/>
        </w:rPr>
        <w:t xml:space="preserve">is </w:t>
      </w:r>
      <w:r w:rsidRPr="00382ED6">
        <w:rPr>
          <w:rStyle w:val="Emphasis"/>
          <w:highlight w:val="green"/>
        </w:rPr>
        <w:t>mandatory rather than discretionary</w:t>
      </w:r>
      <w:r w:rsidRPr="00084F10">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478BDCA7" w14:textId="77777777" w:rsidR="00305418" w:rsidRPr="00C66FFD" w:rsidRDefault="00305418" w:rsidP="00305418">
      <w:pPr>
        <w:pStyle w:val="Heading4"/>
      </w:pPr>
      <w:r w:rsidRPr="00C66FFD">
        <w:t xml:space="preserve">‘Substantially’ entails a </w:t>
      </w:r>
      <w:r w:rsidRPr="00084F10">
        <w:rPr>
          <w:sz w:val="28"/>
          <w:u w:val="single"/>
        </w:rPr>
        <w:t>legal obligation</w:t>
      </w:r>
      <w:r w:rsidRPr="00C66FFD">
        <w:t xml:space="preserve">.  </w:t>
      </w:r>
    </w:p>
    <w:p w14:paraId="5B9CD5DF" w14:textId="77777777" w:rsidR="00305418" w:rsidRPr="00084F10" w:rsidRDefault="00305418" w:rsidP="00305418">
      <w:proofErr w:type="spellStart"/>
      <w:r w:rsidRPr="00C66FFD">
        <w:rPr>
          <w:rStyle w:val="Style13ptBold"/>
        </w:rPr>
        <w:t>Justia</w:t>
      </w:r>
      <w:proofErr w:type="spellEnd"/>
      <w:r w:rsidRPr="00C66FFD">
        <w:rPr>
          <w:rStyle w:val="Style13ptBold"/>
        </w:rPr>
        <w:t xml:space="preserve"> 19</w:t>
      </w:r>
      <w:r w:rsidRPr="00084F10">
        <w:t>. Dictionary. “Substantial.” https://dictionary.justia.com/substantial#:~:text=Definitions%20of%20%22substantial%22,a%20legal%20issue%20or%20decision</w:t>
      </w:r>
    </w:p>
    <w:p w14:paraId="2AC5B8BC" w14:textId="77777777" w:rsidR="00305418" w:rsidRPr="00084F10" w:rsidRDefault="00305418" w:rsidP="00305418">
      <w:pPr>
        <w:rPr>
          <w:sz w:val="16"/>
        </w:rPr>
      </w:pPr>
      <w:r w:rsidRPr="00084F10">
        <w:rPr>
          <w:sz w:val="16"/>
        </w:rPr>
        <w:t>Definitions of "</w:t>
      </w:r>
      <w:r w:rsidRPr="00382ED6">
        <w:rPr>
          <w:rStyle w:val="StyleUnderline"/>
          <w:highlight w:val="green"/>
        </w:rPr>
        <w:t>substantial</w:t>
      </w:r>
      <w:r w:rsidRPr="00084F10">
        <w:rPr>
          <w:sz w:val="16"/>
        </w:rPr>
        <w:t>"</w:t>
      </w:r>
    </w:p>
    <w:p w14:paraId="7E4CCD46" w14:textId="77777777" w:rsidR="00305418" w:rsidRPr="00084F10" w:rsidRDefault="00305418" w:rsidP="00305418">
      <w:pPr>
        <w:rPr>
          <w:sz w:val="16"/>
        </w:rPr>
      </w:pPr>
      <w:r w:rsidRPr="00084F10">
        <w:rPr>
          <w:rStyle w:val="StyleUnderline"/>
        </w:rPr>
        <w:t>Refers to</w:t>
      </w:r>
      <w:r w:rsidRPr="00084F10">
        <w:rPr>
          <w:sz w:val="16"/>
        </w:rPr>
        <w:t xml:space="preserve"> the essence or </w:t>
      </w:r>
      <w:r w:rsidRPr="00382ED6">
        <w:rPr>
          <w:rStyle w:val="StyleUnderline"/>
          <w:highlight w:val="green"/>
        </w:rPr>
        <w:t>core of</w:t>
      </w:r>
      <w:r w:rsidRPr="00084F10">
        <w:rPr>
          <w:rStyle w:val="StyleUnderline"/>
        </w:rPr>
        <w:t xml:space="preserve"> a matter in </w:t>
      </w:r>
      <w:r w:rsidRPr="00382ED6">
        <w:rPr>
          <w:rStyle w:val="StyleUnderline"/>
          <w:highlight w:val="green"/>
        </w:rPr>
        <w:t>legal situations</w:t>
      </w:r>
    </w:p>
    <w:p w14:paraId="636BF37C" w14:textId="77777777" w:rsidR="00305418" w:rsidRPr="00084F10" w:rsidRDefault="00305418" w:rsidP="00305418">
      <w:pPr>
        <w:rPr>
          <w:sz w:val="16"/>
        </w:rPr>
      </w:pPr>
      <w:r w:rsidRPr="00382ED6">
        <w:rPr>
          <w:rStyle w:val="StyleUnderline"/>
          <w:highlight w:val="green"/>
        </w:rPr>
        <w:t>Not</w:t>
      </w:r>
      <w:r w:rsidRPr="00084F10">
        <w:rPr>
          <w:sz w:val="16"/>
        </w:rPr>
        <w:t xml:space="preserve"> false or </w:t>
      </w:r>
      <w:r w:rsidRPr="00382ED6">
        <w:rPr>
          <w:rStyle w:val="StyleUnderline"/>
          <w:highlight w:val="green"/>
        </w:rPr>
        <w:t>imaginary, but</w:t>
      </w:r>
      <w:r w:rsidRPr="00084F10">
        <w:rPr>
          <w:sz w:val="16"/>
        </w:rPr>
        <w:t xml:space="preserve"> based on valid and </w:t>
      </w:r>
      <w:r w:rsidRPr="00382ED6">
        <w:rPr>
          <w:rStyle w:val="Emphasis"/>
          <w:highlight w:val="green"/>
        </w:rPr>
        <w:t>tangible</w:t>
      </w:r>
      <w:r w:rsidRPr="00084F10">
        <w:rPr>
          <w:sz w:val="16"/>
        </w:rPr>
        <w:t xml:space="preserve"> facts or evidence in a legal context</w:t>
      </w:r>
    </w:p>
    <w:p w14:paraId="3F68BC08" w14:textId="77777777" w:rsidR="00305418" w:rsidRPr="00084F10" w:rsidRDefault="00305418" w:rsidP="00305418">
      <w:pPr>
        <w:rPr>
          <w:sz w:val="16"/>
        </w:rPr>
      </w:pPr>
      <w:r w:rsidRPr="00084F10">
        <w:rPr>
          <w:sz w:val="16"/>
        </w:rPr>
        <w:t xml:space="preserve">Having a relevant impact or </w:t>
      </w:r>
      <w:r w:rsidRPr="00382ED6">
        <w:rPr>
          <w:rStyle w:val="StyleUnderline"/>
          <w:highlight w:val="green"/>
        </w:rPr>
        <w:t xml:space="preserve">bearing on a </w:t>
      </w:r>
      <w:r w:rsidRPr="00382ED6">
        <w:rPr>
          <w:rStyle w:val="Emphasis"/>
          <w:highlight w:val="green"/>
        </w:rPr>
        <w:t>legal issue</w:t>
      </w:r>
      <w:r w:rsidRPr="00084F10">
        <w:rPr>
          <w:sz w:val="16"/>
        </w:rPr>
        <w:t xml:space="preserve"> or decision</w:t>
      </w:r>
    </w:p>
    <w:p w14:paraId="30024C89" w14:textId="77777777" w:rsidR="00305418" w:rsidRPr="00C66FFD" w:rsidRDefault="00305418" w:rsidP="00305418">
      <w:pPr>
        <w:pStyle w:val="Heading4"/>
      </w:pPr>
      <w:r w:rsidRPr="00C66FFD">
        <w:t xml:space="preserve">‘Strengthening’ must increase </w:t>
      </w:r>
      <w:r w:rsidRPr="00084F10">
        <w:rPr>
          <w:sz w:val="28"/>
          <w:u w:val="single"/>
        </w:rPr>
        <w:t>regulatory effectiveness</w:t>
      </w:r>
      <w:r w:rsidRPr="00C66FFD">
        <w:t>.</w:t>
      </w:r>
    </w:p>
    <w:p w14:paraId="633EDE23" w14:textId="77777777" w:rsidR="00305418" w:rsidRPr="00084F10" w:rsidRDefault="00305418" w:rsidP="00305418">
      <w:r w:rsidRPr="00C66FFD">
        <w:rPr>
          <w:rStyle w:val="Style13ptBold"/>
        </w:rPr>
        <w:t xml:space="preserve">Cambridge 24. </w:t>
      </w:r>
      <w:r w:rsidRPr="00084F10">
        <w:t>Cambridge Dictionary; 2024; “strengthen,” https://dictionary.cambridge.org/dictionary/english/strengthen</w:t>
      </w:r>
    </w:p>
    <w:p w14:paraId="7DDCD1A8" w14:textId="77777777" w:rsidR="00305418" w:rsidRPr="00084F10" w:rsidRDefault="00305418" w:rsidP="00305418">
      <w:pPr>
        <w:rPr>
          <w:sz w:val="16"/>
        </w:rPr>
      </w:pPr>
      <w:r w:rsidRPr="00084F10">
        <w:rPr>
          <w:sz w:val="16"/>
        </w:rPr>
        <w:t>strengthen | BUSINESS ENGLISH</w:t>
      </w:r>
    </w:p>
    <w:p w14:paraId="1B641E48" w14:textId="77777777" w:rsidR="00305418" w:rsidRPr="00084F10" w:rsidRDefault="00305418" w:rsidP="00305418">
      <w:pPr>
        <w:rPr>
          <w:rStyle w:val="StyleUnderline"/>
        </w:rPr>
      </w:pPr>
      <w:r w:rsidRPr="00084F10">
        <w:rPr>
          <w:rStyle w:val="StyleUnderline"/>
        </w:rPr>
        <w:t>strengthen</w:t>
      </w:r>
    </w:p>
    <w:p w14:paraId="6AEA7A8F" w14:textId="77777777" w:rsidR="00305418" w:rsidRPr="00084F10" w:rsidRDefault="00305418" w:rsidP="00305418">
      <w:pPr>
        <w:rPr>
          <w:sz w:val="16"/>
        </w:rPr>
      </w:pPr>
      <w:r w:rsidRPr="00084F10">
        <w:rPr>
          <w:sz w:val="16"/>
        </w:rPr>
        <w:t>verb</w:t>
      </w:r>
    </w:p>
    <w:p w14:paraId="406CA7F3" w14:textId="77777777" w:rsidR="00305418" w:rsidRPr="00084F10" w:rsidRDefault="00305418" w:rsidP="00305418">
      <w:pPr>
        <w:rPr>
          <w:sz w:val="16"/>
        </w:rPr>
      </w:pPr>
      <w:r w:rsidRPr="00084F10">
        <w:rPr>
          <w:sz w:val="16"/>
        </w:rPr>
        <w:t xml:space="preserve">[ </w:t>
      </w:r>
      <w:proofErr w:type="gramStart"/>
      <w:r w:rsidRPr="00084F10">
        <w:rPr>
          <w:sz w:val="16"/>
        </w:rPr>
        <w:t>T ]</w:t>
      </w:r>
      <w:proofErr w:type="gramEnd"/>
    </w:p>
    <w:p w14:paraId="2373F39D" w14:textId="77777777" w:rsidR="00305418" w:rsidRPr="00084F10" w:rsidRDefault="00305418" w:rsidP="00305418">
      <w:pPr>
        <w:rPr>
          <w:sz w:val="16"/>
        </w:rPr>
      </w:pPr>
      <w:r w:rsidRPr="00084F10">
        <w:rPr>
          <w:rStyle w:val="StyleUnderline"/>
        </w:rPr>
        <w:t xml:space="preserve">to </w:t>
      </w:r>
      <w:r w:rsidRPr="00382ED6">
        <w:rPr>
          <w:rStyle w:val="StyleUnderline"/>
          <w:highlight w:val="green"/>
        </w:rPr>
        <w:t>make something</w:t>
      </w:r>
      <w:r w:rsidRPr="00084F10">
        <w:rPr>
          <w:rStyle w:val="StyleUnderline"/>
        </w:rPr>
        <w:t xml:space="preserve"> more </w:t>
      </w:r>
      <w:r w:rsidRPr="00382ED6">
        <w:rPr>
          <w:rStyle w:val="Emphasis"/>
          <w:highlight w:val="green"/>
        </w:rPr>
        <w:t>effective</w:t>
      </w:r>
      <w:r w:rsidRPr="00084F10">
        <w:rPr>
          <w:rStyle w:val="StyleUnderline"/>
        </w:rPr>
        <w:t xml:space="preserve"> or </w:t>
      </w:r>
      <w:r w:rsidRPr="00084F10">
        <w:rPr>
          <w:rStyle w:val="Emphasis"/>
        </w:rPr>
        <w:t>powerful</w:t>
      </w:r>
      <w:r w:rsidRPr="00084F10">
        <w:rPr>
          <w:sz w:val="16"/>
        </w:rPr>
        <w:t>:</w:t>
      </w:r>
    </w:p>
    <w:p w14:paraId="32559BD0" w14:textId="77777777" w:rsidR="00305418" w:rsidRPr="00084F10" w:rsidRDefault="00305418" w:rsidP="00305418">
      <w:pPr>
        <w:rPr>
          <w:sz w:val="16"/>
        </w:rPr>
      </w:pPr>
      <w:r w:rsidRPr="00084F10">
        <w:rPr>
          <w:sz w:val="16"/>
        </w:rPr>
        <w:t>A discussion paper aiming to strengthen the EU's competition regime has been circulated amongst commissioners.</w:t>
      </w:r>
    </w:p>
    <w:p w14:paraId="194742DF" w14:textId="77777777" w:rsidR="00305418" w:rsidRPr="00084F10" w:rsidRDefault="00305418" w:rsidP="00305418">
      <w:pPr>
        <w:rPr>
          <w:sz w:val="16"/>
        </w:rPr>
      </w:pPr>
      <w:r w:rsidRPr="00084F10">
        <w:rPr>
          <w:sz w:val="16"/>
        </w:rPr>
        <w:t>Research and development expenses amounted to €76m in the first six months, reflecting the company's desire to further strengthen its technological leadership.</w:t>
      </w:r>
    </w:p>
    <w:p w14:paraId="5DDD235A" w14:textId="77777777" w:rsidR="00305418" w:rsidRPr="00084F10" w:rsidRDefault="00305418" w:rsidP="00305418">
      <w:pPr>
        <w:rPr>
          <w:sz w:val="16"/>
        </w:rPr>
      </w:pPr>
      <w:r w:rsidRPr="00084F10">
        <w:rPr>
          <w:sz w:val="16"/>
        </w:rPr>
        <w:t>Recent efforts have been made to strengthen the role of outside directors.</w:t>
      </w:r>
    </w:p>
    <w:p w14:paraId="07A21255" w14:textId="77777777" w:rsidR="00305418" w:rsidRPr="00084F10" w:rsidRDefault="00305418" w:rsidP="00305418">
      <w:pPr>
        <w:rPr>
          <w:sz w:val="16"/>
        </w:rPr>
      </w:pPr>
      <w:r w:rsidRPr="00084F10">
        <w:rPr>
          <w:sz w:val="16"/>
        </w:rPr>
        <w:t>strengthen your position/performance/control Mobile operators need to strengthen their control over revenue and profit.</w:t>
      </w:r>
    </w:p>
    <w:p w14:paraId="6FA60A29" w14:textId="77777777" w:rsidR="00305418" w:rsidRPr="00084F10" w:rsidRDefault="00305418" w:rsidP="00305418">
      <w:pPr>
        <w:rPr>
          <w:sz w:val="16"/>
        </w:rPr>
      </w:pPr>
      <w:r w:rsidRPr="00084F10">
        <w:rPr>
          <w:sz w:val="16"/>
        </w:rPr>
        <w:t xml:space="preserve">strengthen laws/regulations/mechanisms The Oil Conservation Division is in </w:t>
      </w:r>
      <w:r w:rsidRPr="00382ED6">
        <w:rPr>
          <w:rStyle w:val="StyleUnderline"/>
          <w:highlight w:val="green"/>
        </w:rPr>
        <w:t>the process of</w:t>
      </w:r>
      <w:r w:rsidRPr="00084F10">
        <w:rPr>
          <w:rStyle w:val="StyleUnderline"/>
        </w:rPr>
        <w:t xml:space="preserve"> trying to </w:t>
      </w:r>
      <w:r w:rsidRPr="00382ED6">
        <w:rPr>
          <w:rStyle w:val="StyleUnderline"/>
          <w:highlight w:val="green"/>
        </w:rPr>
        <w:t xml:space="preserve">strengthen </w:t>
      </w:r>
      <w:r w:rsidRPr="00382ED6">
        <w:rPr>
          <w:rStyle w:val="Emphasis"/>
          <w:highlight w:val="green"/>
        </w:rPr>
        <w:t>regulations</w:t>
      </w:r>
      <w:r w:rsidRPr="00084F10">
        <w:rPr>
          <w:sz w:val="16"/>
        </w:rPr>
        <w:t xml:space="preserve"> over oil waste pits.</w:t>
      </w:r>
    </w:p>
    <w:p w14:paraId="4FE0CB71" w14:textId="77777777" w:rsidR="00305418" w:rsidRPr="00C66FFD" w:rsidRDefault="00305418" w:rsidP="00305418">
      <w:pPr>
        <w:pStyle w:val="Heading4"/>
      </w:pPr>
      <w:r w:rsidRPr="00C66FFD">
        <w:t xml:space="preserve">In the context of ‘bargaining rights’, that entails legal </w:t>
      </w:r>
      <w:r w:rsidRPr="00084F10">
        <w:rPr>
          <w:sz w:val="28"/>
          <w:u w:val="single"/>
        </w:rPr>
        <w:t>enforcement</w:t>
      </w:r>
      <w:r w:rsidRPr="00C66FFD">
        <w:t>.</w:t>
      </w:r>
    </w:p>
    <w:p w14:paraId="7DE99453" w14:textId="77777777" w:rsidR="00305418" w:rsidRPr="00084F10" w:rsidRDefault="00305418" w:rsidP="00305418">
      <w:r w:rsidRPr="00084F10">
        <w:t xml:space="preserve">US </w:t>
      </w:r>
      <w:r w:rsidRPr="00084F10">
        <w:rPr>
          <w:rFonts w:eastAsiaTheme="majorEastAsia" w:cstheme="majorBidi"/>
          <w:b/>
          <w:iCs/>
          <w:sz w:val="28"/>
        </w:rPr>
        <w:t>Code 20</w:t>
      </w:r>
      <w:r w:rsidRPr="00084F10">
        <w:t>. Cornell Law School is a renounced Ivy-League institution.  “</w:t>
      </w:r>
      <w:proofErr w:type="gramStart"/>
      <w:r w:rsidRPr="00084F10">
        <w:t>collective</w:t>
      </w:r>
      <w:proofErr w:type="gramEnd"/>
      <w:r w:rsidRPr="00084F10">
        <w:t xml:space="preserve"> bargaining.” Legal Information Institute. 2024. https://www.law.cornell.edu/wex/collective_bargaining. </w:t>
      </w:r>
    </w:p>
    <w:p w14:paraId="04EC3209" w14:textId="77777777" w:rsidR="00305418" w:rsidRPr="00084F10" w:rsidRDefault="00305418" w:rsidP="00305418">
      <w:pPr>
        <w:rPr>
          <w:sz w:val="16"/>
        </w:rPr>
      </w:pPr>
      <w:r w:rsidRPr="00382ED6">
        <w:rPr>
          <w:rStyle w:val="Emphasis"/>
          <w:highlight w:val="green"/>
        </w:rPr>
        <w:t>C</w:t>
      </w:r>
      <w:r w:rsidRPr="00084F10">
        <w:rPr>
          <w:rStyle w:val="StyleUnderline"/>
        </w:rPr>
        <w:t xml:space="preserve">ollective </w:t>
      </w:r>
      <w:r w:rsidRPr="00382ED6">
        <w:rPr>
          <w:rStyle w:val="Emphasis"/>
          <w:highlight w:val="green"/>
        </w:rPr>
        <w:t>b</w:t>
      </w:r>
      <w:r w:rsidRPr="00084F10">
        <w:rPr>
          <w:rStyle w:val="StyleUnderline"/>
        </w:rPr>
        <w:t>argaining</w:t>
      </w:r>
      <w:r w:rsidRPr="00084F10">
        <w:rPr>
          <w:sz w:val="16"/>
        </w:rPr>
        <w:t xml:space="preserve"> is the negotiation </w:t>
      </w:r>
      <w:r w:rsidRPr="00382ED6">
        <w:rPr>
          <w:rStyle w:val="Emphasis"/>
          <w:highlight w:val="gree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382ED6">
        <w:rPr>
          <w:rStyle w:val="StyleUnderline"/>
          <w:highlight w:val="green"/>
        </w:rPr>
        <w:t>to create</w:t>
      </w:r>
      <w:r w:rsidRPr="00084F10">
        <w:rPr>
          <w:rStyle w:val="StyleUnderline"/>
        </w:rPr>
        <w:t xml:space="preserve"> an </w:t>
      </w:r>
      <w:r w:rsidRPr="00382ED6">
        <w:rPr>
          <w:rStyle w:val="Emphasis"/>
          <w:highlight w:val="green"/>
        </w:rPr>
        <w:t>agreement</w:t>
      </w:r>
      <w:r w:rsidRPr="00382ED6">
        <w:rPr>
          <w:rStyle w:val="StyleUnderline"/>
          <w:highlight w:val="green"/>
        </w:rPr>
        <w:t xml:space="preserve"> that will govern</w:t>
      </w:r>
      <w:r w:rsidRPr="00084F10">
        <w:rPr>
          <w:sz w:val="16"/>
        </w:rPr>
        <w:t xml:space="preserve"> the terms and conditions of the workers' </w:t>
      </w:r>
      <w:r w:rsidRPr="00382ED6">
        <w:rPr>
          <w:rStyle w:val="Emphasis"/>
          <w:highlight w:val="green"/>
        </w:rPr>
        <w:t>employment</w:t>
      </w:r>
      <w:r w:rsidRPr="00084F10">
        <w:rPr>
          <w:sz w:val="16"/>
        </w:rPr>
        <w:t>.</w:t>
      </w:r>
    </w:p>
    <w:p w14:paraId="74483CBD" w14:textId="77777777" w:rsidR="00305418" w:rsidRPr="00084F10" w:rsidRDefault="00305418" w:rsidP="00305418">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382ED6">
        <w:rPr>
          <w:rStyle w:val="StyleUnderline"/>
          <w:highlight w:val="green"/>
        </w:rPr>
        <w:t>governed by</w:t>
      </w:r>
      <w:r w:rsidRPr="00084F10">
        <w:rPr>
          <w:sz w:val="16"/>
        </w:rPr>
        <w:t xml:space="preserve"> federal and </w:t>
      </w:r>
      <w:r w:rsidRPr="00382ED6">
        <w:rPr>
          <w:rStyle w:val="StyleUnderline"/>
          <w:highlight w:val="green"/>
        </w:rPr>
        <w:t>state</w:t>
      </w:r>
      <w:r w:rsidRPr="00084F10">
        <w:rPr>
          <w:rStyle w:val="StyleUnderline"/>
        </w:rPr>
        <w:t xml:space="preserve"> </w:t>
      </w:r>
      <w:r w:rsidRPr="00084F10">
        <w:rPr>
          <w:rStyle w:val="Emphasis"/>
        </w:rPr>
        <w:t>statutory</w:t>
      </w:r>
      <w:r w:rsidRPr="00084F10">
        <w:rPr>
          <w:rStyle w:val="StyleUnderline"/>
        </w:rPr>
        <w:t xml:space="preserve"> </w:t>
      </w:r>
      <w:r w:rsidRPr="00382ED6">
        <w:rPr>
          <w:rStyle w:val="StyleUnderline"/>
          <w:highlight w:val="green"/>
        </w:rPr>
        <w:t>laws</w:t>
      </w:r>
      <w:r w:rsidRPr="00084F10">
        <w:rPr>
          <w:sz w:val="16"/>
        </w:rPr>
        <w:t xml:space="preserve">, administrative agency regulations, and judicial decisions. </w:t>
      </w:r>
    </w:p>
    <w:p w14:paraId="124F04B7" w14:textId="77777777" w:rsidR="00305418" w:rsidRPr="00084F10" w:rsidRDefault="00305418" w:rsidP="00305418">
      <w:pPr>
        <w:rPr>
          <w:sz w:val="16"/>
        </w:rPr>
      </w:pPr>
      <w:r w:rsidRPr="00084F10">
        <w:rPr>
          <w:sz w:val="16"/>
        </w:rPr>
        <w:t xml:space="preserve">The main body of law governing collective bargaining is the National Labor Relations Act (NLRA). It is also referred to as the Wagner </w:t>
      </w:r>
      <w:proofErr w:type="gramStart"/>
      <w:r w:rsidRPr="00084F10">
        <w:rPr>
          <w:sz w:val="16"/>
        </w:rPr>
        <w:t>Act, and</w:t>
      </w:r>
      <w:proofErr w:type="gramEnd"/>
      <w:r w:rsidRPr="00084F10">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C74A317" w14:textId="77777777" w:rsidR="00305418" w:rsidRPr="00084F10" w:rsidRDefault="00305418" w:rsidP="00305418">
      <w:pPr>
        <w:rPr>
          <w:sz w:val="16"/>
        </w:rPr>
      </w:pPr>
      <w:r w:rsidRPr="00084F10">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084F10">
        <w:rPr>
          <w:sz w:val="16"/>
        </w:rPr>
        <w:t>NLRA</w:t>
      </w:r>
      <w:proofErr w:type="gramEnd"/>
      <w:r w:rsidRPr="00084F10">
        <w:rPr>
          <w:sz w:val="16"/>
        </w:rPr>
        <w:t xml:space="preserve"> or other laws may not be subject to collective bargaining. The NLRA also establishes regulations on what tactics (e.g. strikes, </w:t>
      </w:r>
      <w:proofErr w:type="gramStart"/>
      <w:r w:rsidRPr="00084F10">
        <w:rPr>
          <w:sz w:val="16"/>
        </w:rPr>
        <w:t>lock-outs</w:t>
      </w:r>
      <w:proofErr w:type="gramEnd"/>
      <w:r w:rsidRPr="00084F10">
        <w:rPr>
          <w:sz w:val="16"/>
        </w:rPr>
        <w:t>, picketing) each side may employ to further their bargaining objectives.</w:t>
      </w:r>
    </w:p>
    <w:p w14:paraId="21A1958E" w14:textId="77777777" w:rsidR="00305418" w:rsidRDefault="00305418" w:rsidP="00305418">
      <w:pPr>
        <w:rPr>
          <w:sz w:val="16"/>
        </w:rPr>
      </w:pPr>
      <w:r w:rsidRPr="00084F10">
        <w:rPr>
          <w:rStyle w:val="StyleUnderline"/>
        </w:rPr>
        <w:t>State laws</w:t>
      </w:r>
      <w:r w:rsidRPr="00084F10">
        <w:rPr>
          <w:sz w:val="16"/>
        </w:rPr>
        <w:t xml:space="preserve"> further </w:t>
      </w:r>
      <w:r w:rsidRPr="00382ED6">
        <w:rPr>
          <w:rStyle w:val="Emphasis"/>
          <w:highlight w:val="green"/>
        </w:rPr>
        <w:t>regulate</w:t>
      </w:r>
      <w:r w:rsidRPr="00084F10">
        <w:rPr>
          <w:sz w:val="16"/>
        </w:rPr>
        <w:t xml:space="preserve"> collective bargaining </w:t>
      </w:r>
      <w:r w:rsidRPr="00382ED6">
        <w:rPr>
          <w:rStyle w:val="StyleUnderline"/>
          <w:highlight w:val="green"/>
        </w:rPr>
        <w:t>and make</w:t>
      </w:r>
      <w:r w:rsidRPr="00084F10">
        <w:rPr>
          <w:rStyle w:val="StyleUnderline"/>
        </w:rPr>
        <w:t xml:space="preserve"> collective </w:t>
      </w:r>
      <w:r w:rsidRPr="00382ED6">
        <w:rPr>
          <w:rStyle w:val="StyleUnderline"/>
          <w:highlight w:val="green"/>
        </w:rPr>
        <w:t xml:space="preserve">agreements </w:t>
      </w:r>
      <w:r w:rsidRPr="00382ED6">
        <w:rPr>
          <w:rStyle w:val="Emphasis"/>
          <w:highlight w:val="gree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4EF32727" w14:textId="77777777" w:rsidR="00305418" w:rsidRPr="0022321B" w:rsidRDefault="00305418" w:rsidP="00305418"/>
    <w:p w14:paraId="6131D058" w14:textId="77777777" w:rsidR="00305418" w:rsidRDefault="00305418" w:rsidP="00305418">
      <w:pPr>
        <w:pStyle w:val="Heading4"/>
      </w:pPr>
      <w:r>
        <w:t xml:space="preserve">Two impacts: </w:t>
      </w:r>
    </w:p>
    <w:p w14:paraId="4F129D41" w14:textId="77777777" w:rsidR="00305418" w:rsidRDefault="00305418" w:rsidP="00305418">
      <w:pPr>
        <w:pStyle w:val="Heading4"/>
      </w:pPr>
      <w:r>
        <w:t>1) - C</w:t>
      </w:r>
      <w:r w:rsidRPr="00F04B33">
        <w:t>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r>
        <w:t>.</w:t>
      </w:r>
    </w:p>
    <w:p w14:paraId="1827A5ED" w14:textId="77777777" w:rsidR="00305418" w:rsidRDefault="00305418" w:rsidP="00305418">
      <w:pPr>
        <w:pStyle w:val="Heading4"/>
      </w:pPr>
      <w:r>
        <w:t>2) - Truth testing - T</w:t>
      </w:r>
      <w:r w:rsidRPr="00D84ECC">
        <w:t xml:space="preserve">he </w:t>
      </w:r>
      <w:r w:rsidRPr="00D84ECC">
        <w:rPr>
          <w:u w:val="single"/>
        </w:rPr>
        <w:t>resolution</w:t>
      </w:r>
      <w:r w:rsidRPr="00D84ECC">
        <w:t xml:space="preserve"> as a </w:t>
      </w:r>
      <w:r w:rsidRPr="00D84ECC">
        <w:rPr>
          <w:u w:val="single"/>
        </w:rPr>
        <w:t>stasis point</w:t>
      </w:r>
      <w:r w:rsidRPr="00D84ECC">
        <w:t xml:space="preserve"> is key for </w:t>
      </w:r>
      <w:r w:rsidRPr="00D84ECC">
        <w:rPr>
          <w:u w:val="single"/>
        </w:rPr>
        <w:t>thorough</w:t>
      </w:r>
      <w:r w:rsidRPr="00D84ECC">
        <w:t xml:space="preserve"> examining of </w:t>
      </w:r>
      <w:r w:rsidRPr="00D84ECC">
        <w:rPr>
          <w:u w:val="single"/>
        </w:rPr>
        <w:t>both sides</w:t>
      </w:r>
      <w:r w:rsidRPr="00D84ECC">
        <w:t xml:space="preserve"> of the topic – that deconstructs dogma through </w:t>
      </w:r>
      <w:r w:rsidRPr="00D84ECC">
        <w:rPr>
          <w:u w:val="single"/>
        </w:rPr>
        <w:t>self-reflection</w:t>
      </w:r>
      <w:r w:rsidRPr="00D84ECC">
        <w:t xml:space="preserve"> AND is a prerequisite for third- and fourth-level iteration that develops </w:t>
      </w:r>
      <w:r w:rsidRPr="00D84ECC">
        <w:rPr>
          <w:u w:val="single"/>
        </w:rPr>
        <w:t>advocacy skills</w:t>
      </w:r>
      <w:r w:rsidRPr="00D84ECC">
        <w:t xml:space="preserve"> – all other benefits can be garnered from </w:t>
      </w:r>
      <w:r w:rsidRPr="00D84ECC">
        <w:rPr>
          <w:u w:val="single"/>
        </w:rPr>
        <w:t>alternative venues</w:t>
      </w:r>
      <w:r w:rsidRPr="00D84ECC">
        <w:t>.</w:t>
      </w:r>
    </w:p>
    <w:p w14:paraId="44152A5F" w14:textId="77777777" w:rsidR="00305418" w:rsidRPr="003E4437" w:rsidRDefault="00305418" w:rsidP="00305418"/>
    <w:p w14:paraId="7B075DF8" w14:textId="77777777" w:rsidR="00305418" w:rsidRPr="00841B19" w:rsidRDefault="00305418" w:rsidP="00305418"/>
    <w:p w14:paraId="165DEE96" w14:textId="77777777" w:rsidR="00305418" w:rsidRDefault="00305418" w:rsidP="00305418">
      <w:pPr>
        <w:pStyle w:val="Heading3"/>
      </w:pPr>
      <w:r>
        <w:t>1NC---OFF</w:t>
      </w:r>
    </w:p>
    <w:p w14:paraId="2C96A17F" w14:textId="77777777" w:rsidR="00305418" w:rsidRPr="0045076F" w:rsidRDefault="00305418" w:rsidP="00305418">
      <w:pPr>
        <w:pStyle w:val="Heading4"/>
      </w:pPr>
      <w:r>
        <w:t xml:space="preserve">The 1AC’s fixation on land is a failed theory that mystifies how land becomes land fit for exploitation and makes it impossible to transition away from such a system </w:t>
      </w:r>
    </w:p>
    <w:p w14:paraId="29BE5709" w14:textId="77777777" w:rsidR="00305418" w:rsidRPr="00E85F26" w:rsidRDefault="00305418" w:rsidP="00305418">
      <w:pPr>
        <w:rPr>
          <w:rStyle w:val="Style13ptBold"/>
        </w:rPr>
      </w:pPr>
      <w:r w:rsidRPr="00E85F26">
        <w:rPr>
          <w:rStyle w:val="Style13ptBold"/>
        </w:rPr>
        <w:t xml:space="preserve">Cubitt 14 </w:t>
      </w:r>
      <w:r w:rsidRPr="004445E3">
        <w:rPr>
          <w:rStyle w:val="Style13ptBold"/>
          <w:b w:val="0"/>
          <w:sz w:val="18"/>
        </w:rPr>
        <w:t>(Sean Cubitt is Professor of Film and Television at Goldsmiths, University of London “De-</w:t>
      </w:r>
      <w:proofErr w:type="spellStart"/>
      <w:r w:rsidRPr="004445E3">
        <w:rPr>
          <w:rStyle w:val="Style13ptBold"/>
          <w:b w:val="0"/>
          <w:sz w:val="18"/>
        </w:rPr>
        <w:t>colonising</w:t>
      </w:r>
      <w:proofErr w:type="spellEnd"/>
      <w:r w:rsidRPr="004445E3">
        <w:rPr>
          <w:rStyle w:val="Style13ptBold"/>
          <w:b w:val="0"/>
          <w:sz w:val="18"/>
        </w:rPr>
        <w:t xml:space="preserve"> </w:t>
      </w:r>
      <w:proofErr w:type="spellStart"/>
      <w:r w:rsidRPr="004445E3">
        <w:rPr>
          <w:rStyle w:val="Style13ptBold"/>
          <w:b w:val="0"/>
          <w:sz w:val="18"/>
        </w:rPr>
        <w:t>Ecomedia</w:t>
      </w:r>
      <w:proofErr w:type="spellEnd"/>
      <w:r w:rsidRPr="004445E3">
        <w:rPr>
          <w:rStyle w:val="Style13ptBold"/>
          <w:b w:val="0"/>
          <w:sz w:val="18"/>
        </w:rPr>
        <w:t xml:space="preserve">” </w:t>
      </w:r>
      <w:hyperlink r:id="rId8" w:history="1">
        <w:r w:rsidRPr="004445E3">
          <w:rPr>
            <w:rStyle w:val="Style13ptBold"/>
            <w:b w:val="0"/>
            <w:sz w:val="18"/>
          </w:rPr>
          <w:t>https://research.gold.ac.uk/14137/1/MED_Cubitt_2014.pdf</w:t>
        </w:r>
      </w:hyperlink>
      <w:r w:rsidRPr="004445E3">
        <w:rPr>
          <w:rStyle w:val="Style13ptBold"/>
          <w:b w:val="0"/>
          <w:sz w:val="18"/>
        </w:rPr>
        <w:t xml:space="preserve"> pp. 282-283,)</w:t>
      </w:r>
      <w:proofErr w:type="spellStart"/>
      <w:r w:rsidRPr="004445E3">
        <w:rPr>
          <w:rStyle w:val="Style13ptBold"/>
          <w:b w:val="0"/>
          <w:sz w:val="18"/>
        </w:rPr>
        <w:t>sw</w:t>
      </w:r>
      <w:proofErr w:type="spellEnd"/>
    </w:p>
    <w:p w14:paraId="061DBC34" w14:textId="77777777" w:rsidR="00305418" w:rsidRDefault="00305418" w:rsidP="00305418">
      <w:pPr>
        <w:rPr>
          <w:sz w:val="14"/>
        </w:rPr>
      </w:pPr>
      <w:r w:rsidRPr="0045076F">
        <w:rPr>
          <w:sz w:val="14"/>
        </w:rPr>
        <w:t xml:space="preserve">There is a </w:t>
      </w:r>
      <w:r w:rsidRPr="003C6652">
        <w:rPr>
          <w:rStyle w:val="StyleUnderline"/>
        </w:rPr>
        <w:t>common self-designation among indigenous peoples</w:t>
      </w:r>
      <w:r w:rsidRPr="0045076F">
        <w:rPr>
          <w:sz w:val="14"/>
        </w:rPr>
        <w:t xml:space="preserve">, expressed in </w:t>
      </w:r>
      <w:proofErr w:type="spellStart"/>
      <w:r w:rsidRPr="0045076F">
        <w:rPr>
          <w:sz w:val="14"/>
        </w:rPr>
        <w:t>Te</w:t>
      </w:r>
      <w:proofErr w:type="spellEnd"/>
      <w:r w:rsidRPr="0045076F">
        <w:rPr>
          <w:sz w:val="14"/>
        </w:rPr>
        <w:t xml:space="preserve"> Reo </w:t>
      </w:r>
      <w:proofErr w:type="spellStart"/>
      <w:r w:rsidRPr="0045076F">
        <w:rPr>
          <w:sz w:val="14"/>
        </w:rPr>
        <w:t>Maori</w:t>
      </w:r>
      <w:proofErr w:type="spellEnd"/>
      <w:r w:rsidRPr="0045076F">
        <w:rPr>
          <w:sz w:val="14"/>
        </w:rPr>
        <w:t xml:space="preserve"> as </w:t>
      </w:r>
      <w:proofErr w:type="spellStart"/>
      <w:r w:rsidRPr="0045076F">
        <w:rPr>
          <w:sz w:val="14"/>
        </w:rPr>
        <w:t>tangata</w:t>
      </w:r>
      <w:proofErr w:type="spellEnd"/>
      <w:r w:rsidRPr="0045076F">
        <w:rPr>
          <w:sz w:val="14"/>
        </w:rPr>
        <w:t xml:space="preserve"> whenua, people of </w:t>
      </w:r>
      <w:r w:rsidRPr="003C6652">
        <w:rPr>
          <w:rStyle w:val="StyleUnderline"/>
        </w:rPr>
        <w:t>the land</w:t>
      </w:r>
      <w:r w:rsidRPr="0045076F">
        <w:rPr>
          <w:sz w:val="14"/>
        </w:rPr>
        <w:t xml:space="preserve">. A particular aspect of the as it </w:t>
      </w:r>
      <w:proofErr w:type="gramStart"/>
      <w:r w:rsidRPr="003C6652">
        <w:rPr>
          <w:rStyle w:val="StyleUnderline"/>
        </w:rPr>
        <w:t>were</w:t>
      </w:r>
      <w:proofErr w:type="gramEnd"/>
      <w:r w:rsidRPr="003C6652">
        <w:rPr>
          <w:rStyle w:val="StyleUnderline"/>
        </w:rPr>
        <w:t xml:space="preserve"> posthumous cult of indigenous ecological knowledge is nostalgia for place, for environmental belonging</w:t>
      </w:r>
      <w:r w:rsidRPr="0045076F">
        <w:rPr>
          <w:sz w:val="14"/>
        </w:rPr>
        <w:t xml:space="preserve">. </w:t>
      </w:r>
      <w:r w:rsidRPr="001639C2">
        <w:rPr>
          <w:rStyle w:val="Emphasis"/>
          <w:highlight w:val="green"/>
        </w:rPr>
        <w:t>What is lacking</w:t>
      </w:r>
      <w:r w:rsidRPr="0045076F">
        <w:rPr>
          <w:sz w:val="14"/>
        </w:rPr>
        <w:t xml:space="preserve"> from this nostalgia, which powers so much North American environmentalism from Thoreau to Leopold, </w:t>
      </w:r>
      <w:r w:rsidRPr="001639C2">
        <w:rPr>
          <w:rStyle w:val="StyleUnderline"/>
          <w:highlight w:val="green"/>
        </w:rPr>
        <w:t>is a</w:t>
      </w:r>
      <w:r w:rsidRPr="003C6652">
        <w:rPr>
          <w:rStyle w:val="StyleUnderline"/>
        </w:rPr>
        <w:t xml:space="preserve">n </w:t>
      </w:r>
      <w:r w:rsidRPr="001639C2">
        <w:rPr>
          <w:rStyle w:val="StyleUnderline"/>
          <w:highlight w:val="green"/>
        </w:rPr>
        <w:t xml:space="preserve">understanding of </w:t>
      </w:r>
      <w:r w:rsidRPr="00D20B43">
        <w:rPr>
          <w:rStyle w:val="StyleUnderline"/>
        </w:rPr>
        <w:t>the process whereby land becomes environment</w:t>
      </w:r>
      <w:r w:rsidRPr="001639C2">
        <w:rPr>
          <w:sz w:val="14"/>
          <w:highlight w:val="green"/>
        </w:rPr>
        <w:t xml:space="preserve">: </w:t>
      </w:r>
      <w:r w:rsidRPr="001639C2">
        <w:rPr>
          <w:rStyle w:val="StyleUnderline"/>
          <w:highlight w:val="green"/>
        </w:rPr>
        <w:t>how land environs the</w:t>
      </w:r>
      <w:r w:rsidRPr="003C6652">
        <w:rPr>
          <w:rStyle w:val="StyleUnderline"/>
        </w:rPr>
        <w:t xml:space="preserve"> increasingly </w:t>
      </w:r>
      <w:r w:rsidRPr="001639C2">
        <w:rPr>
          <w:rStyle w:val="StyleUnderline"/>
          <w:highlight w:val="green"/>
        </w:rPr>
        <w:t>economically defined</w:t>
      </w:r>
      <w:r w:rsidRPr="0045076F">
        <w:rPr>
          <w:sz w:val="14"/>
        </w:rPr>
        <w:t xml:space="preserve"> human </w:t>
      </w:r>
      <w:r w:rsidRPr="001639C2">
        <w:rPr>
          <w:rStyle w:val="StyleUnderline"/>
          <w:highlight w:val="green"/>
        </w:rPr>
        <w:t>domain</w:t>
      </w:r>
      <w:r w:rsidRPr="0045076F">
        <w:rPr>
          <w:sz w:val="14"/>
        </w:rPr>
        <w:t xml:space="preserve">, only because it has been progressively, meticulously and methodically excluded from the narrowing field of what counts for human. It is not only, as Ursula K Heise (2008: 55) has it, that we are no longer dependent on our knowledge of the local to survive. </w:t>
      </w:r>
      <w:r w:rsidRPr="003C6652">
        <w:rPr>
          <w:rStyle w:val="StyleUnderline"/>
        </w:rPr>
        <w:t xml:space="preserve">It is also that in the context of the experience of mobility now common in global capital, from commuters to migrants, that </w:t>
      </w:r>
      <w:r w:rsidRPr="001639C2">
        <w:rPr>
          <w:rStyle w:val="StyleUnderline"/>
          <w:highlight w:val="green"/>
        </w:rPr>
        <w:t>'the</w:t>
      </w:r>
      <w:r w:rsidRPr="003C6652">
        <w:rPr>
          <w:rStyle w:val="StyleUnderline"/>
        </w:rPr>
        <w:t xml:space="preserve"> environmentalist </w:t>
      </w:r>
      <w:r w:rsidRPr="001639C2">
        <w:rPr>
          <w:rStyle w:val="StyleUnderline"/>
          <w:highlight w:val="green"/>
        </w:rPr>
        <w:t>call for a reconnection with the local can be</w:t>
      </w:r>
      <w:r w:rsidRPr="003C6652">
        <w:rPr>
          <w:rStyle w:val="StyleUnderline"/>
        </w:rPr>
        <w:t xml:space="preserve"> </w:t>
      </w:r>
      <w:r w:rsidRPr="001639C2">
        <w:rPr>
          <w:rStyle w:val="StyleUnderline"/>
          <w:highlight w:val="green"/>
        </w:rPr>
        <w:t>understood as one form of "reterritorialization</w:t>
      </w:r>
      <w:r w:rsidRPr="003C6652">
        <w:rPr>
          <w:rStyle w:val="StyleUnderline"/>
        </w:rPr>
        <w:t xml:space="preserve">," an attempt </w:t>
      </w:r>
      <w:r w:rsidRPr="001639C2">
        <w:rPr>
          <w:rStyle w:val="StyleUnderline"/>
          <w:highlight w:val="green"/>
        </w:rPr>
        <w:t>to realign culture with place'</w:t>
      </w:r>
      <w:r w:rsidRPr="0045076F">
        <w:rPr>
          <w:sz w:val="14"/>
        </w:rPr>
        <w:t xml:space="preserve"> (Heise 2008: 53). But </w:t>
      </w:r>
      <w:r w:rsidRPr="001639C2">
        <w:rPr>
          <w:rStyle w:val="Emphasis"/>
          <w:highlight w:val="green"/>
        </w:rPr>
        <w:t>this</w:t>
      </w:r>
      <w:r w:rsidRPr="0045076F">
        <w:rPr>
          <w:rStyle w:val="Emphasis"/>
        </w:rPr>
        <w:t xml:space="preserve"> project </w:t>
      </w:r>
      <w:r w:rsidRPr="001639C2">
        <w:rPr>
          <w:rStyle w:val="Emphasis"/>
          <w:highlight w:val="green"/>
        </w:rPr>
        <w:t>is hedged round with</w:t>
      </w:r>
      <w:r w:rsidRPr="0045076F">
        <w:rPr>
          <w:rStyle w:val="Emphasis"/>
        </w:rPr>
        <w:t xml:space="preserve"> problems</w:t>
      </w:r>
      <w:r w:rsidRPr="001639C2">
        <w:rPr>
          <w:rStyle w:val="Emphasis"/>
          <w:highlight w:val="green"/>
        </w:rPr>
        <w:t>: a green, self-sustaining lifestyle is</w:t>
      </w:r>
      <w:r w:rsidRPr="0045076F">
        <w:rPr>
          <w:rStyle w:val="Emphasis"/>
        </w:rPr>
        <w:t xml:space="preserve"> simply </w:t>
      </w:r>
      <w:r w:rsidRPr="001639C2">
        <w:rPr>
          <w:rStyle w:val="Emphasis"/>
          <w:highlight w:val="green"/>
        </w:rPr>
        <w:t>not a</w:t>
      </w:r>
      <w:r w:rsidRPr="0045076F">
        <w:rPr>
          <w:rStyle w:val="Emphasis"/>
        </w:rPr>
        <w:t xml:space="preserve">n </w:t>
      </w:r>
      <w:r w:rsidRPr="001639C2">
        <w:rPr>
          <w:rStyle w:val="Emphasis"/>
          <w:highlight w:val="green"/>
        </w:rPr>
        <w:t>option</w:t>
      </w:r>
      <w:r w:rsidRPr="0045076F">
        <w:rPr>
          <w:rStyle w:val="Emphasis"/>
        </w:rPr>
        <w:t xml:space="preserve"> for the majority</w:t>
      </w:r>
      <w:r w:rsidRPr="0045076F">
        <w:rPr>
          <w:sz w:val="14"/>
        </w:rPr>
        <w:t xml:space="preserve">; </w:t>
      </w:r>
      <w:r w:rsidRPr="001639C2">
        <w:rPr>
          <w:rStyle w:val="StyleUnderline"/>
          <w:highlight w:val="green"/>
        </w:rPr>
        <w:t>the local itself is permeated by</w:t>
      </w:r>
      <w:r w:rsidRPr="0045076F">
        <w:rPr>
          <w:rStyle w:val="StyleUnderline"/>
        </w:rPr>
        <w:t xml:space="preserve"> global </w:t>
      </w:r>
      <w:r w:rsidRPr="001639C2">
        <w:rPr>
          <w:rStyle w:val="StyleUnderline"/>
          <w:highlight w:val="green"/>
        </w:rPr>
        <w:t>trade</w:t>
      </w:r>
      <w:r w:rsidRPr="0045076F">
        <w:rPr>
          <w:rStyle w:val="StyleUnderline"/>
        </w:rPr>
        <w:t xml:space="preserve"> and traffic</w:t>
      </w:r>
      <w:r w:rsidRPr="0045076F">
        <w:rPr>
          <w:sz w:val="14"/>
        </w:rPr>
        <w:t xml:space="preserve">; and the </w:t>
      </w:r>
      <w:r w:rsidRPr="0045076F">
        <w:rPr>
          <w:rStyle w:val="StyleUnderline"/>
        </w:rPr>
        <w:t>very means of perception and imagination with which we try to reconnect with our immediate locality are shaped by mediated comparisons and experiences of travel.</w:t>
      </w:r>
      <w:r w:rsidRPr="0045076F">
        <w:rPr>
          <w:sz w:val="14"/>
        </w:rPr>
        <w:t xml:space="preserve"> It is in these circumstances that the nostalgia for place becomes a nostalgia for </w:t>
      </w:r>
      <w:proofErr w:type="spellStart"/>
      <w:r w:rsidRPr="0045076F">
        <w:rPr>
          <w:sz w:val="14"/>
        </w:rPr>
        <w:t>indigeniety</w:t>
      </w:r>
      <w:proofErr w:type="spellEnd"/>
      <w:r w:rsidRPr="0045076F">
        <w:rPr>
          <w:sz w:val="14"/>
        </w:rPr>
        <w:t>, an indigeneity which not only have we Westerners never experienced, but which is in any case a Western imaginary. The ethnographic attempt to arrive at the truth of indigenous culture is only a way of structuring indigenous experience as Western knowledge.</w:t>
      </w:r>
      <w:r>
        <w:rPr>
          <w:sz w:val="14"/>
        </w:rPr>
        <w:t xml:space="preserve"> </w:t>
      </w:r>
      <w:r w:rsidRPr="0045076F">
        <w:rPr>
          <w:rStyle w:val="StyleUnderline"/>
        </w:rPr>
        <w:t xml:space="preserve">To understand this gap, it suffices to contrast </w:t>
      </w:r>
      <w:r w:rsidRPr="001639C2">
        <w:rPr>
          <w:rStyle w:val="StyleUnderline"/>
          <w:highlight w:val="green"/>
        </w:rPr>
        <w:t>the easily consumed indigeneity</w:t>
      </w:r>
      <w:r w:rsidRPr="0045076F">
        <w:rPr>
          <w:sz w:val="14"/>
        </w:rPr>
        <w:t xml:space="preserve"> imagined </w:t>
      </w:r>
      <w:r w:rsidRPr="0045076F">
        <w:rPr>
          <w:rStyle w:val="StyleUnderline"/>
        </w:rPr>
        <w:t>in</w:t>
      </w:r>
      <w:r w:rsidRPr="0045076F">
        <w:rPr>
          <w:sz w:val="14"/>
        </w:rPr>
        <w:t xml:space="preserve"> James Cameron's </w:t>
      </w:r>
      <w:r w:rsidRPr="0045076F">
        <w:rPr>
          <w:rStyle w:val="StyleUnderline"/>
        </w:rPr>
        <w:t>Avatar</w:t>
      </w:r>
      <w:r w:rsidRPr="0045076F">
        <w:rPr>
          <w:sz w:val="14"/>
        </w:rPr>
        <w:t xml:space="preserve"> (2009) with the difficulty presented to Western audiences by Zacharias Kunuk's Atanarjuat (2001). Comparing the paternalism and sexual fantasy of Cameron's film with armed Maoist defense of tribal peoples in Orissa at the time of its release, Slavoj Zizek asks</w:t>
      </w:r>
      <w:r>
        <w:rPr>
          <w:sz w:val="14"/>
        </w:rPr>
        <w:t xml:space="preserve"> </w:t>
      </w:r>
      <w:r w:rsidRPr="0045076F">
        <w:rPr>
          <w:sz w:val="14"/>
        </w:rPr>
        <w:t xml:space="preserve">So where is Cameron's film here? Nowhere: in Orissa, </w:t>
      </w:r>
      <w:r w:rsidRPr="0045076F">
        <w:rPr>
          <w:rStyle w:val="StyleUnderline"/>
        </w:rPr>
        <w:t>there are no noble princesses waiting for white heroes to seduce them and help their people</w:t>
      </w:r>
      <w:r w:rsidRPr="0045076F">
        <w:rPr>
          <w:sz w:val="14"/>
        </w:rPr>
        <w:t xml:space="preserve">, just the Maoists </w:t>
      </w:r>
      <w:proofErr w:type="spellStart"/>
      <w:r w:rsidRPr="0045076F">
        <w:rPr>
          <w:sz w:val="14"/>
        </w:rPr>
        <w:t>organising</w:t>
      </w:r>
      <w:proofErr w:type="spellEnd"/>
      <w:r w:rsidRPr="0045076F">
        <w:rPr>
          <w:sz w:val="14"/>
        </w:rPr>
        <w:t xml:space="preserve"> the starving farmers. The film enables us to </w:t>
      </w:r>
      <w:proofErr w:type="spellStart"/>
      <w:r w:rsidRPr="0045076F">
        <w:rPr>
          <w:sz w:val="14"/>
        </w:rPr>
        <w:t>practise</w:t>
      </w:r>
      <w:proofErr w:type="spellEnd"/>
      <w:r w:rsidRPr="0045076F">
        <w:rPr>
          <w:sz w:val="14"/>
        </w:rPr>
        <w:t xml:space="preserve"> a typical ideological division: </w:t>
      </w:r>
      <w:proofErr w:type="spellStart"/>
      <w:r w:rsidRPr="001639C2">
        <w:rPr>
          <w:rStyle w:val="Emphasis"/>
          <w:highlight w:val="green"/>
        </w:rPr>
        <w:t>sympathising</w:t>
      </w:r>
      <w:proofErr w:type="spellEnd"/>
      <w:r w:rsidRPr="001639C2">
        <w:rPr>
          <w:rStyle w:val="Emphasis"/>
          <w:highlight w:val="green"/>
        </w:rPr>
        <w:t xml:space="preserve"> with the </w:t>
      </w:r>
      <w:proofErr w:type="spellStart"/>
      <w:r w:rsidRPr="001639C2">
        <w:rPr>
          <w:rStyle w:val="Emphasis"/>
          <w:highlight w:val="green"/>
        </w:rPr>
        <w:t>idealised</w:t>
      </w:r>
      <w:proofErr w:type="spellEnd"/>
      <w:r w:rsidRPr="001639C2">
        <w:rPr>
          <w:rStyle w:val="Emphasis"/>
          <w:highlight w:val="green"/>
        </w:rPr>
        <w:t xml:space="preserve"> aborigines while rejecting their actual struggle</w:t>
      </w:r>
      <w:r w:rsidRPr="0045076F">
        <w:rPr>
          <w:rStyle w:val="StyleUnderline"/>
        </w:rPr>
        <w:t>. The same people who enjoy the film and admire its aboriginal rebels would in all probability turn away in horror from the Naxalites, dismissing them as murderous terrorists</w:t>
      </w:r>
      <w:r w:rsidRPr="0045076F">
        <w:rPr>
          <w:sz w:val="14"/>
        </w:rPr>
        <w:t xml:space="preserve"> (Zizek 2010).</w:t>
      </w:r>
      <w:r>
        <w:rPr>
          <w:sz w:val="14"/>
        </w:rPr>
        <w:t xml:space="preserve"> </w:t>
      </w:r>
      <w:r w:rsidRPr="001639C2">
        <w:rPr>
          <w:rStyle w:val="StyleUnderline"/>
          <w:highlight w:val="green"/>
        </w:rPr>
        <w:t>'What lurks behind the compassion for the poor is their vampiric exploitation'</w:t>
      </w:r>
      <w:r w:rsidRPr="0045076F">
        <w:rPr>
          <w:sz w:val="14"/>
        </w:rPr>
        <w:t>, Zizek adds. By contrast, consider the comments of a Boston Globe reviewer of Atanarjuat</w:t>
      </w:r>
      <w:r>
        <w:rPr>
          <w:sz w:val="14"/>
        </w:rPr>
        <w:t xml:space="preserve"> </w:t>
      </w:r>
      <w:r w:rsidRPr="0045076F">
        <w:rPr>
          <w:sz w:val="14"/>
        </w:rPr>
        <w:t xml:space="preserve">these are not so much real men and women as </w:t>
      </w:r>
      <w:r w:rsidRPr="0045076F">
        <w:rPr>
          <w:rStyle w:val="StyleUnderline"/>
        </w:rPr>
        <w:t>they are symbols of ancient myth and lore</w:t>
      </w:r>
      <w:r w:rsidRPr="0045076F">
        <w:rPr>
          <w:sz w:val="14"/>
        </w:rPr>
        <w:t>. In this sense, The Fast Runner might have been just as effective as a pure documentary, rather than as a narrative bolstered by its documentary style. The characters are often indistinguishable from one another, psychologically and physically (cited in Bessire 2003)</w:t>
      </w:r>
      <w:r>
        <w:rPr>
          <w:sz w:val="14"/>
        </w:rPr>
        <w:t xml:space="preserve"> </w:t>
      </w:r>
      <w:r w:rsidRPr="0045076F">
        <w:rPr>
          <w:sz w:val="14"/>
        </w:rPr>
        <w:t xml:space="preserve">The lack of interest in both the mode of telling and the communitarian ethos of the film escapes the reviewer, who delights elsewhere in the exotic locations and filmic style, in blank incomprehension of what is at stake in a movie, which for precisely those qualities, became an international festival success. Avatar's </w:t>
      </w:r>
      <w:r w:rsidRPr="001639C2">
        <w:rPr>
          <w:rStyle w:val="StyleUnderline"/>
          <w:highlight w:val="green"/>
        </w:rPr>
        <w:t xml:space="preserve">'vampiric' orientalism is </w:t>
      </w:r>
      <w:r w:rsidRPr="00D20B43">
        <w:rPr>
          <w:rStyle w:val="StyleUnderline"/>
        </w:rPr>
        <w:t>matched by the failure of Western audiences to see</w:t>
      </w:r>
      <w:r w:rsidRPr="00D20B43">
        <w:rPr>
          <w:sz w:val="14"/>
        </w:rPr>
        <w:t xml:space="preserve"> in Atanarjuat </w:t>
      </w:r>
      <w:r w:rsidRPr="00D20B43">
        <w:rPr>
          <w:rStyle w:val="StyleUnderline"/>
        </w:rPr>
        <w:t>anything but</w:t>
      </w:r>
      <w:r w:rsidRPr="00D20B43">
        <w:rPr>
          <w:sz w:val="14"/>
        </w:rPr>
        <w:t xml:space="preserve"> documentary</w:t>
      </w:r>
      <w:r w:rsidRPr="00D20B43">
        <w:rPr>
          <w:rStyle w:val="StyleUnderline"/>
        </w:rPr>
        <w:t>:</w:t>
      </w:r>
      <w:r w:rsidRPr="001639C2">
        <w:rPr>
          <w:rStyle w:val="StyleUnderline"/>
          <w:highlight w:val="green"/>
        </w:rPr>
        <w:t xml:space="preserve"> a Western mode of knowledge that converts the Other into trade</w:t>
      </w:r>
      <w:r w:rsidRPr="0045076F">
        <w:rPr>
          <w:sz w:val="14"/>
        </w:rPr>
        <w:t>. In the reception of Atanarjuat, the location stands only as the alien and removed. With Avatar we encounter instead peculiar phenomenon of 'Avatar Blues', widely reported cases of depression among audience members whose enjoyment of the film, and especially of the imaginary planet Pandora and its indigenous inhabitants was so intense that it left them deeply unsatisfied with the reality to which they returned afterwards (Cubitt 2012).</w:t>
      </w:r>
      <w:r>
        <w:rPr>
          <w:sz w:val="14"/>
        </w:rPr>
        <w:t xml:space="preserve"> </w:t>
      </w:r>
      <w:r w:rsidRPr="0045076F">
        <w:rPr>
          <w:sz w:val="14"/>
        </w:rPr>
        <w:t xml:space="preserve">Nonetheless, </w:t>
      </w:r>
      <w:r w:rsidRPr="001639C2">
        <w:rPr>
          <w:rStyle w:val="StyleUnderline"/>
          <w:highlight w:val="green"/>
        </w:rPr>
        <w:t>there is a</w:t>
      </w:r>
      <w:r w:rsidRPr="0045076F">
        <w:rPr>
          <w:rStyle w:val="StyleUnderline"/>
        </w:rPr>
        <w:t xml:space="preserve"> residual </w:t>
      </w:r>
      <w:r w:rsidRPr="001639C2">
        <w:rPr>
          <w:rStyle w:val="StyleUnderline"/>
          <w:highlight w:val="green"/>
        </w:rPr>
        <w:t>utopianism</w:t>
      </w:r>
      <w:r w:rsidRPr="0045076F">
        <w:rPr>
          <w:sz w:val="14"/>
        </w:rPr>
        <w:t xml:space="preserve"> in the attractions of both films. </w:t>
      </w:r>
      <w:r w:rsidRPr="001639C2">
        <w:rPr>
          <w:rStyle w:val="StyleUnderline"/>
          <w:highlight w:val="green"/>
        </w:rPr>
        <w:t>We must be wary</w:t>
      </w:r>
      <w:r w:rsidRPr="0045076F">
        <w:rPr>
          <w:rStyle w:val="StyleUnderline"/>
        </w:rPr>
        <w:t xml:space="preserve"> both </w:t>
      </w:r>
      <w:r w:rsidRPr="001639C2">
        <w:rPr>
          <w:rStyle w:val="StyleUnderline"/>
          <w:highlight w:val="green"/>
        </w:rPr>
        <w:t>of displacing the burden of that utopia</w:t>
      </w:r>
      <w:r w:rsidRPr="0045076F">
        <w:rPr>
          <w:rStyle w:val="StyleUnderline"/>
        </w:rPr>
        <w:t xml:space="preserve"> </w:t>
      </w:r>
      <w:r w:rsidRPr="001639C2">
        <w:rPr>
          <w:rStyle w:val="StyleUnderline"/>
          <w:highlight w:val="green"/>
        </w:rPr>
        <w:t>onto the colonized</w:t>
      </w:r>
      <w:r w:rsidRPr="0045076F">
        <w:rPr>
          <w:rStyle w:val="StyleUnderline"/>
        </w:rPr>
        <w:t xml:space="preserve"> and endo-colonized, </w:t>
      </w:r>
      <w:r w:rsidRPr="001639C2">
        <w:rPr>
          <w:rStyle w:val="StyleUnderline"/>
          <w:highlight w:val="green"/>
        </w:rPr>
        <w:t>and of mistaking the</w:t>
      </w:r>
      <w:r w:rsidRPr="0045076F">
        <w:rPr>
          <w:rStyle w:val="StyleUnderline"/>
        </w:rPr>
        <w:t xml:space="preserve"> necessary </w:t>
      </w:r>
      <w:r w:rsidRPr="001639C2">
        <w:rPr>
          <w:rStyle w:val="StyleUnderline"/>
          <w:highlight w:val="green"/>
        </w:rPr>
        <w:t>fantasy of a life well-lived for a</w:t>
      </w:r>
      <w:r w:rsidRPr="0045076F">
        <w:rPr>
          <w:rStyle w:val="StyleUnderline"/>
        </w:rPr>
        <w:t xml:space="preserve">n immaterial </w:t>
      </w:r>
      <w:proofErr w:type="gramStart"/>
      <w:r w:rsidRPr="001639C2">
        <w:rPr>
          <w:rStyle w:val="StyleUnderline"/>
          <w:highlight w:val="green"/>
        </w:rPr>
        <w:t>pipe-dream</w:t>
      </w:r>
      <w:proofErr w:type="gramEnd"/>
      <w:r w:rsidRPr="0045076F">
        <w:rPr>
          <w:sz w:val="14"/>
        </w:rPr>
        <w:t xml:space="preserve">. The media required to produce and consume these fantasies are immensely material, as are the energy sources required to build and power them, and those materials are intensely implicated in the ongoing processes both of coloniality and of utopianism. The </w:t>
      </w:r>
      <w:r w:rsidRPr="0045076F">
        <w:rPr>
          <w:rStyle w:val="StyleUnderline"/>
        </w:rPr>
        <w:t xml:space="preserve">political task of building a new eco-cosmopolitanism based on a new form of </w:t>
      </w:r>
      <w:proofErr w:type="gramStart"/>
      <w:r w:rsidRPr="0045076F">
        <w:rPr>
          <w:rStyle w:val="StyleUnderline"/>
        </w:rPr>
        <w:t>common wealth</w:t>
      </w:r>
      <w:proofErr w:type="gramEnd"/>
      <w:r w:rsidRPr="0045076F">
        <w:rPr>
          <w:sz w:val="14"/>
        </w:rPr>
        <w:t xml:space="preserve"> (Verzola 2008) </w:t>
      </w:r>
      <w:r w:rsidRPr="0045076F">
        <w:rPr>
          <w:rStyle w:val="Emphasis"/>
        </w:rPr>
        <w:t xml:space="preserve">needs its temporary autonomous zones of utopian fantasy, including the fantasy of </w:t>
      </w:r>
      <w:proofErr w:type="spellStart"/>
      <w:r w:rsidRPr="0045076F">
        <w:rPr>
          <w:rStyle w:val="Emphasis"/>
        </w:rPr>
        <w:t>reterritorialised</w:t>
      </w:r>
      <w:proofErr w:type="spellEnd"/>
      <w:r w:rsidRPr="0045076F">
        <w:rPr>
          <w:rStyle w:val="Emphasis"/>
        </w:rPr>
        <w:t xml:space="preserve"> locality. There is however no innocent way to do this</w:t>
      </w:r>
      <w:r w:rsidRPr="0045076F">
        <w:rPr>
          <w:sz w:val="14"/>
        </w:rPr>
        <w:t>.</w:t>
      </w:r>
    </w:p>
    <w:p w14:paraId="3DC9D8C1" w14:textId="77777777" w:rsidR="00305418" w:rsidRPr="00C7703C" w:rsidRDefault="00305418" w:rsidP="00305418">
      <w:pPr>
        <w:pStyle w:val="Heading4"/>
      </w:pPr>
      <w:r>
        <w:t xml:space="preserve">Their analytic of settler colonialism is </w:t>
      </w:r>
      <w:r>
        <w:rPr>
          <w:u w:val="single"/>
        </w:rPr>
        <w:t>reductionist</w:t>
      </w:r>
      <w:r>
        <w:t xml:space="preserve"> and creates </w:t>
      </w:r>
      <w:r>
        <w:rPr>
          <w:u w:val="single"/>
        </w:rPr>
        <w:t>unnecessary binaries</w:t>
      </w:r>
      <w:r>
        <w:t xml:space="preserve"> that hamper the creation of solidarity against racial capitalism.</w:t>
      </w:r>
    </w:p>
    <w:p w14:paraId="038D30FE" w14:textId="77777777" w:rsidR="00305418" w:rsidRDefault="00305418" w:rsidP="00305418">
      <w:proofErr w:type="spellStart"/>
      <w:r w:rsidRPr="00C7703C">
        <w:rPr>
          <w:rStyle w:val="Style13ptBold"/>
        </w:rPr>
        <w:t>Bhandar</w:t>
      </w:r>
      <w:proofErr w:type="spellEnd"/>
      <w:r>
        <w:t xml:space="preserve"> and </w:t>
      </w:r>
      <w:proofErr w:type="spellStart"/>
      <w:r>
        <w:t>Ziadah</w:t>
      </w:r>
      <w:proofErr w:type="spellEnd"/>
      <w:r>
        <w:t xml:space="preserve"> </w:t>
      </w:r>
      <w:r w:rsidRPr="00C7703C">
        <w:rPr>
          <w:rStyle w:val="Style13ptBold"/>
        </w:rPr>
        <w:t>16</w:t>
      </w:r>
      <w:r>
        <w:t xml:space="preserve">, </w:t>
      </w:r>
      <w:r w:rsidRPr="0086356B">
        <w:t>Senior Lecturer in Law at SOAS</w:t>
      </w:r>
      <w:r>
        <w:t>; Postdoctoral Research Fellow at the University of London. (Brenna; Rafeef, 1/14/2016, “Acts and Omissions: Framing Settler Colonialism in Palestine Studies,” https://www.jadaliyya.com/Details/32857/Acts-and-Omissions-Framing-Settler-Colonialism-in-Palestine-Studies)</w:t>
      </w:r>
    </w:p>
    <w:p w14:paraId="5A9D41AF" w14:textId="77777777" w:rsidR="00305418" w:rsidRPr="00C7703C" w:rsidRDefault="00305418" w:rsidP="00305418">
      <w:pPr>
        <w:rPr>
          <w:sz w:val="16"/>
        </w:rPr>
      </w:pPr>
      <w:r w:rsidRPr="00C7703C">
        <w:rPr>
          <w:rStyle w:val="StyleUnderline"/>
        </w:rPr>
        <w:t xml:space="preserve">The </w:t>
      </w:r>
      <w:r w:rsidRPr="00163926">
        <w:rPr>
          <w:rStyle w:val="StyleUnderline"/>
          <w:highlight w:val="green"/>
        </w:rPr>
        <w:t>forging of</w:t>
      </w:r>
      <w:r w:rsidRPr="00C7703C">
        <w:rPr>
          <w:rStyle w:val="StyleUnderline"/>
        </w:rPr>
        <w:t xml:space="preserve"> a new academic field of </w:t>
      </w:r>
      <w:r w:rsidRPr="00163926">
        <w:rPr>
          <w:rStyle w:val="StyleUnderline"/>
          <w:highlight w:val="green"/>
        </w:rPr>
        <w:t>settler colonial studies risks</w:t>
      </w:r>
      <w:r w:rsidRPr="00C7703C">
        <w:rPr>
          <w:sz w:val="16"/>
        </w:rPr>
        <w:t xml:space="preserve"> potentially </w:t>
      </w:r>
      <w:r w:rsidRPr="00163926">
        <w:rPr>
          <w:rStyle w:val="StyleUnderline"/>
          <w:highlight w:val="green"/>
        </w:rPr>
        <w:t>creating unnecessary binaries</w:t>
      </w:r>
      <w:r w:rsidRPr="00163926">
        <w:rPr>
          <w:sz w:val="16"/>
          <w:highlight w:val="green"/>
        </w:rPr>
        <w:t xml:space="preserve"> </w:t>
      </w:r>
      <w:r w:rsidRPr="00163926">
        <w:rPr>
          <w:rStyle w:val="StyleUnderline"/>
          <w:highlight w:val="green"/>
        </w:rPr>
        <w:t>between</w:t>
      </w:r>
      <w:r w:rsidRPr="00C7703C">
        <w:rPr>
          <w:sz w:val="16"/>
        </w:rPr>
        <w:t xml:space="preserve"> studies of </w:t>
      </w:r>
      <w:r w:rsidRPr="00163926">
        <w:rPr>
          <w:rStyle w:val="Emphasis"/>
          <w:highlight w:val="green"/>
        </w:rPr>
        <w:t>colonialism and settler-colonialism</w:t>
      </w:r>
      <w:r w:rsidRPr="00C7703C">
        <w:rPr>
          <w:sz w:val="16"/>
        </w:rPr>
        <w:t xml:space="preserve">. </w:t>
      </w:r>
      <w:proofErr w:type="gramStart"/>
      <w:r w:rsidRPr="00C7703C">
        <w:rPr>
          <w:sz w:val="16"/>
        </w:rPr>
        <w:t xml:space="preserve">It is clear that </w:t>
      </w:r>
      <w:r w:rsidRPr="00163926">
        <w:rPr>
          <w:rStyle w:val="StyleUnderline"/>
          <w:highlight w:val="green"/>
        </w:rPr>
        <w:t>techniques</w:t>
      </w:r>
      <w:proofErr w:type="gramEnd"/>
      <w:r w:rsidRPr="00163926">
        <w:rPr>
          <w:rStyle w:val="StyleUnderline"/>
          <w:highlight w:val="green"/>
        </w:rPr>
        <w:t xml:space="preserve"> of colonial dispossession traveled throughout</w:t>
      </w:r>
      <w:r w:rsidRPr="00163926">
        <w:rPr>
          <w:sz w:val="16"/>
          <w:highlight w:val="green"/>
        </w:rPr>
        <w:t xml:space="preserve"> </w:t>
      </w:r>
      <w:r w:rsidRPr="00163926">
        <w:rPr>
          <w:rStyle w:val="Emphasis"/>
          <w:highlight w:val="green"/>
        </w:rPr>
        <w:t>networks of trade</w:t>
      </w:r>
      <w:r w:rsidRPr="00C7703C">
        <w:rPr>
          <w:sz w:val="16"/>
        </w:rPr>
        <w:t xml:space="preserve"> and leisure </w:t>
      </w:r>
      <w:r w:rsidRPr="00163926">
        <w:rPr>
          <w:rStyle w:val="StyleUnderline"/>
          <w:highlight w:val="green"/>
        </w:rPr>
        <w:t>established during</w:t>
      </w:r>
      <w:r w:rsidRPr="00C7703C">
        <w:rPr>
          <w:sz w:val="16"/>
        </w:rPr>
        <w:t xml:space="preserve"> and throughout the </w:t>
      </w:r>
      <w:r w:rsidRPr="00163926">
        <w:rPr>
          <w:rStyle w:val="Emphasis"/>
          <w:highlight w:val="green"/>
        </w:rPr>
        <w:t>British Empire</w:t>
      </w:r>
      <w:r w:rsidRPr="00C7703C">
        <w:rPr>
          <w:sz w:val="16"/>
        </w:rPr>
        <w:t>. Such tools include the surveillance and criminalization of colonized populations, land appropriation, resource extraction, the perversion or indeed, attempted erasure, of native legal systems, and control over the mobility and political citizenship of colonized populations. English colonial administrators and freelance entrepreneurs traveled, during the nineteenth century, between the Indian subcontinent, Australia, Canada, New Zealand, the Caribbean, the United States, the African continent, and of course the United Kingdom. They imported and exported the legal and political infrastructures required for colonial modes of expropriation. With the advent of the Mandate system, Palestine became another scene of exchange and implementation of European colonial modes of governance tested elsewhere. While many scholars have revealed the formative influence of European models of nationalism and colonial ideology on early Zionist movements (Raz-</w:t>
      </w:r>
      <w:proofErr w:type="spellStart"/>
      <w:r w:rsidRPr="00C7703C">
        <w:rPr>
          <w:sz w:val="16"/>
        </w:rPr>
        <w:t>Krakotzkin</w:t>
      </w:r>
      <w:proofErr w:type="spellEnd"/>
      <w:r w:rsidRPr="00C7703C">
        <w:rPr>
          <w:sz w:val="16"/>
        </w:rPr>
        <w:t xml:space="preserve"> 2007; Lloyd 2012), the detailed work of excavating the way in which the political and legal techniques of dispossession travelled between different colonial sites remains underexplored. (Although see Lowe, 2014 </w:t>
      </w:r>
      <w:proofErr w:type="spellStart"/>
      <w:r w:rsidRPr="00C7703C">
        <w:rPr>
          <w:sz w:val="16"/>
        </w:rPr>
        <w:t>an</w:t>
      </w:r>
      <w:proofErr w:type="spellEnd"/>
      <w:r w:rsidRPr="00C7703C">
        <w:rPr>
          <w:sz w:val="16"/>
        </w:rPr>
        <w:t xml:space="preserve"> Saldaña-Portillo 2016 for exemplary exceptions to this claim). </w:t>
      </w:r>
    </w:p>
    <w:p w14:paraId="5DEDC65E" w14:textId="77777777" w:rsidR="00305418" w:rsidRPr="00C7703C" w:rsidRDefault="00305418" w:rsidP="00305418">
      <w:pPr>
        <w:rPr>
          <w:sz w:val="16"/>
        </w:rPr>
      </w:pPr>
      <w:r w:rsidRPr="00C7703C">
        <w:rPr>
          <w:rStyle w:val="StyleUnderline"/>
        </w:rPr>
        <w:t xml:space="preserve">Another </w:t>
      </w:r>
      <w:r w:rsidRPr="00163926">
        <w:rPr>
          <w:rStyle w:val="StyleUnderline"/>
          <w:highlight w:val="green"/>
        </w:rPr>
        <w:t>binary inherent</w:t>
      </w:r>
      <w:r w:rsidRPr="00C7703C">
        <w:rPr>
          <w:rStyle w:val="StyleUnderline"/>
        </w:rPr>
        <w:t xml:space="preserve"> to the settler colonial analytic </w:t>
      </w:r>
      <w:r w:rsidRPr="00163926">
        <w:rPr>
          <w:rStyle w:val="StyleUnderline"/>
          <w:highlight w:val="green"/>
        </w:rPr>
        <w:t>is</w:t>
      </w:r>
      <w:r w:rsidRPr="00C7703C">
        <w:rPr>
          <w:rStyle w:val="StyleUnderline"/>
        </w:rPr>
        <w:t xml:space="preserve"> that </w:t>
      </w:r>
      <w:r w:rsidRPr="00163926">
        <w:rPr>
          <w:rStyle w:val="StyleUnderline"/>
          <w:highlight w:val="green"/>
        </w:rPr>
        <w:t>between the colonizer and colonized</w:t>
      </w:r>
      <w:r w:rsidRPr="00C7703C">
        <w:rPr>
          <w:sz w:val="16"/>
        </w:rPr>
        <w:t xml:space="preserve">. While adopting a settler colonial framework is critical to analyzing Israel’s modus operandi as a colonial power, </w:t>
      </w:r>
      <w:r w:rsidRPr="00163926">
        <w:rPr>
          <w:rStyle w:val="StyleUnderline"/>
          <w:highlight w:val="green"/>
        </w:rPr>
        <w:t>there is a need to contextualize</w:t>
      </w:r>
      <w:r w:rsidRPr="00C7703C">
        <w:rPr>
          <w:rStyle w:val="StyleUnderline"/>
        </w:rPr>
        <w:t xml:space="preserve"> Israel’s </w:t>
      </w:r>
      <w:r w:rsidRPr="00163926">
        <w:rPr>
          <w:rStyle w:val="StyleUnderline"/>
          <w:highlight w:val="green"/>
        </w:rPr>
        <w:t>settler colonial project within</w:t>
      </w:r>
      <w:r w:rsidRPr="00C7703C">
        <w:rPr>
          <w:rStyle w:val="StyleUnderline"/>
        </w:rPr>
        <w:t xml:space="preserve"> the </w:t>
      </w:r>
      <w:proofErr w:type="gramStart"/>
      <w:r w:rsidRPr="00C7703C">
        <w:rPr>
          <w:rStyle w:val="StyleUnderline"/>
        </w:rPr>
        <w:t xml:space="preserve">particular </w:t>
      </w:r>
      <w:r w:rsidRPr="00163926">
        <w:rPr>
          <w:rStyle w:val="StyleUnderline"/>
          <w:highlight w:val="green"/>
        </w:rPr>
        <w:t>class</w:t>
      </w:r>
      <w:proofErr w:type="gramEnd"/>
      <w:r w:rsidRPr="00163926">
        <w:rPr>
          <w:rStyle w:val="StyleUnderline"/>
          <w:highlight w:val="green"/>
        </w:rPr>
        <w:t xml:space="preserve"> and racial differences</w:t>
      </w:r>
      <w:r w:rsidRPr="00C7703C">
        <w:rPr>
          <w:sz w:val="16"/>
        </w:rPr>
        <w:t xml:space="preserve"> inside Israel and amongst Palestinians. Ella </w:t>
      </w:r>
      <w:proofErr w:type="spellStart"/>
      <w:r w:rsidRPr="00C7703C">
        <w:rPr>
          <w:sz w:val="16"/>
        </w:rPr>
        <w:t>Shohat’s</w:t>
      </w:r>
      <w:proofErr w:type="spellEnd"/>
      <w:r w:rsidRPr="00C7703C">
        <w:rPr>
          <w:sz w:val="16"/>
        </w:rPr>
        <w:t xml:space="preserve"> critical work on the racial hierarchy within Israel’s settler society is a strong example that highlights the historical marginalization of the Mizrahim, Jews of Arab origin. </w:t>
      </w:r>
      <w:r w:rsidRPr="00163926">
        <w:rPr>
          <w:rStyle w:val="Emphasis"/>
          <w:highlight w:val="green"/>
        </w:rPr>
        <w:t>Racialized immigrants</w:t>
      </w:r>
      <w:r w:rsidRPr="00C7703C">
        <w:rPr>
          <w:sz w:val="16"/>
        </w:rPr>
        <w:t xml:space="preserve"> </w:t>
      </w:r>
      <w:r w:rsidRPr="00163926">
        <w:rPr>
          <w:rStyle w:val="StyleUnderline"/>
          <w:highlight w:val="green"/>
        </w:rPr>
        <w:t>occupy both</w:t>
      </w:r>
      <w:r w:rsidRPr="00C7703C">
        <w:rPr>
          <w:rStyle w:val="StyleUnderline"/>
        </w:rPr>
        <w:t xml:space="preserve"> the position of </w:t>
      </w:r>
      <w:r w:rsidRPr="00163926">
        <w:rPr>
          <w:rStyle w:val="StyleUnderline"/>
          <w:highlight w:val="green"/>
        </w:rPr>
        <w:t>settler in relation to Indigenous</w:t>
      </w:r>
      <w:r w:rsidRPr="00C7703C">
        <w:rPr>
          <w:rStyle w:val="StyleUnderline"/>
        </w:rPr>
        <w:t xml:space="preserve"> communities</w:t>
      </w:r>
      <w:r w:rsidRPr="00C7703C">
        <w:rPr>
          <w:sz w:val="16"/>
        </w:rPr>
        <w:t xml:space="preserve"> </w:t>
      </w:r>
      <w:r w:rsidRPr="00163926">
        <w:rPr>
          <w:rStyle w:val="Emphasis"/>
          <w:highlight w:val="green"/>
        </w:rPr>
        <w:t>and</w:t>
      </w:r>
      <w:r w:rsidRPr="00C7703C">
        <w:rPr>
          <w:rStyle w:val="Emphasis"/>
        </w:rPr>
        <w:t xml:space="preserve"> the </w:t>
      </w:r>
      <w:r w:rsidRPr="00163926">
        <w:rPr>
          <w:rStyle w:val="Emphasis"/>
          <w:highlight w:val="green"/>
        </w:rPr>
        <w:t>subaltern</w:t>
      </w:r>
      <w:r w:rsidRPr="00163926">
        <w:rPr>
          <w:sz w:val="16"/>
          <w:highlight w:val="green"/>
        </w:rPr>
        <w:t xml:space="preserve"> </w:t>
      </w:r>
      <w:r w:rsidRPr="00163926">
        <w:rPr>
          <w:rStyle w:val="StyleUnderline"/>
          <w:highlight w:val="green"/>
        </w:rPr>
        <w:t>in relation to</w:t>
      </w:r>
      <w:r w:rsidRPr="00C7703C">
        <w:rPr>
          <w:rStyle w:val="StyleUnderline"/>
        </w:rPr>
        <w:t xml:space="preserve"> the dominant place of the </w:t>
      </w:r>
      <w:r w:rsidRPr="00163926">
        <w:rPr>
          <w:rStyle w:val="StyleUnderline"/>
          <w:highlight w:val="green"/>
        </w:rPr>
        <w:t>white</w:t>
      </w:r>
      <w:r w:rsidRPr="00C7703C">
        <w:rPr>
          <w:rStyle w:val="StyleUnderline"/>
        </w:rPr>
        <w:t xml:space="preserve"> European </w:t>
      </w:r>
      <w:r w:rsidRPr="00163926">
        <w:rPr>
          <w:rStyle w:val="StyleUnderline"/>
          <w:highlight w:val="green"/>
        </w:rPr>
        <w:t>settler</w:t>
      </w:r>
      <w:r w:rsidRPr="00C7703C">
        <w:rPr>
          <w:sz w:val="16"/>
        </w:rPr>
        <w:t xml:space="preserve">. Some scholars in North America, and particularly in Hawai’i have grasped how the </w:t>
      </w:r>
      <w:r w:rsidRPr="00163926">
        <w:rPr>
          <w:rStyle w:val="Emphasis"/>
          <w:highlight w:val="green"/>
        </w:rPr>
        <w:t>racialization</w:t>
      </w:r>
      <w:r w:rsidRPr="00163926">
        <w:rPr>
          <w:sz w:val="16"/>
          <w:highlight w:val="green"/>
        </w:rPr>
        <w:t xml:space="preserve"> </w:t>
      </w:r>
      <w:r w:rsidRPr="00163926">
        <w:rPr>
          <w:rStyle w:val="StyleUnderline"/>
          <w:highlight w:val="green"/>
        </w:rPr>
        <w:t>of</w:t>
      </w:r>
      <w:r w:rsidRPr="00C7703C">
        <w:rPr>
          <w:sz w:val="16"/>
        </w:rPr>
        <w:t xml:space="preserve"> </w:t>
      </w:r>
      <w:proofErr w:type="gramStart"/>
      <w:r w:rsidRPr="00C7703C">
        <w:rPr>
          <w:sz w:val="16"/>
        </w:rPr>
        <w:t xml:space="preserve">particular </w:t>
      </w:r>
      <w:r w:rsidRPr="00163926">
        <w:rPr>
          <w:rStyle w:val="Emphasis"/>
          <w:highlight w:val="green"/>
        </w:rPr>
        <w:t>immigrant</w:t>
      </w:r>
      <w:proofErr w:type="gramEnd"/>
      <w:r w:rsidRPr="00163926">
        <w:rPr>
          <w:rStyle w:val="Emphasis"/>
          <w:highlight w:val="green"/>
        </w:rPr>
        <w:t xml:space="preserve"> communities</w:t>
      </w:r>
      <w:r w:rsidRPr="00C7703C">
        <w:rPr>
          <w:sz w:val="16"/>
        </w:rPr>
        <w:t xml:space="preserve"> in settler states </w:t>
      </w:r>
      <w:r w:rsidRPr="00163926">
        <w:rPr>
          <w:rStyle w:val="StyleUnderline"/>
          <w:highlight w:val="green"/>
        </w:rPr>
        <w:t>complicates</w:t>
      </w:r>
      <w:r w:rsidRPr="00C7703C">
        <w:rPr>
          <w:rStyle w:val="StyleUnderline"/>
        </w:rPr>
        <w:t xml:space="preserve"> the </w:t>
      </w:r>
      <w:r w:rsidRPr="00C7703C">
        <w:rPr>
          <w:rStyle w:val="Emphasis"/>
        </w:rPr>
        <w:t xml:space="preserve">settler colonial </w:t>
      </w:r>
      <w:r w:rsidRPr="00163926">
        <w:rPr>
          <w:rStyle w:val="Emphasis"/>
          <w:highlight w:val="green"/>
        </w:rPr>
        <w:t>framework</w:t>
      </w:r>
      <w:r w:rsidRPr="00C7703C">
        <w:rPr>
          <w:sz w:val="16"/>
        </w:rPr>
        <w:t xml:space="preserve">. </w:t>
      </w:r>
    </w:p>
    <w:p w14:paraId="05DFDE4B" w14:textId="77777777" w:rsidR="00305418" w:rsidRPr="00C7703C" w:rsidRDefault="00305418" w:rsidP="00305418">
      <w:pPr>
        <w:rPr>
          <w:rStyle w:val="StyleUnderline"/>
        </w:rPr>
      </w:pPr>
      <w:r w:rsidRPr="00C7703C">
        <w:rPr>
          <w:sz w:val="16"/>
        </w:rPr>
        <w:t xml:space="preserve">On the other hand, a settler colonial framework must also contend with the emerging class differences in Palestinian society exacerbated by the impact of the Oslo Accords. This is especially relevant when contending with the question of how Palestinians can challenge the logic of the Oslo process while the Palestinian Authority, adhering to a fundamental neoliberal agenda (Hanieh 2013), remains intact. The Palestinian Authority continues to formulate Palestinian liberation in terms of truncated statehood on small sections of Palestinian land and celebrates symbolic acts such as raising the Palestinian flag at the United Nations while prospects of Palestinian sovereignty over land continue to diminish daily. Sadly, the PA’s focus continues to be building a neoliberal state apparatus </w:t>
      </w:r>
      <w:proofErr w:type="gramStart"/>
      <w:r w:rsidRPr="00C7703C">
        <w:rPr>
          <w:sz w:val="16"/>
        </w:rPr>
        <w:t>as a way to</w:t>
      </w:r>
      <w:proofErr w:type="gramEnd"/>
      <w:r w:rsidRPr="00C7703C">
        <w:rPr>
          <w:sz w:val="16"/>
        </w:rPr>
        <w:t xml:space="preserve"> “convince” Israel and international donors that Palestinians </w:t>
      </w:r>
      <w:proofErr w:type="gramStart"/>
      <w:r w:rsidRPr="00C7703C">
        <w:rPr>
          <w:sz w:val="16"/>
        </w:rPr>
        <w:t>are able to</w:t>
      </w:r>
      <w:proofErr w:type="gramEnd"/>
      <w:r w:rsidRPr="00C7703C">
        <w:rPr>
          <w:sz w:val="16"/>
        </w:rPr>
        <w:t xml:space="preserve"> run their affairs. For all intents and purposes, Israel has succeeded in outsourcing its military occupation to a segment of Palestinians - this is evident in the relatively large budgets of the security forces of the PA and the continued security coordination with Israel. </w:t>
      </w:r>
      <w:r w:rsidRPr="00C7703C">
        <w:rPr>
          <w:rStyle w:val="StyleUnderline"/>
        </w:rPr>
        <w:t xml:space="preserve">In our view, such differences within both the settler society and the colonized need to be brought out and fully incorporated into the settler colonial analytical framework. </w:t>
      </w:r>
    </w:p>
    <w:p w14:paraId="785F8410" w14:textId="77777777" w:rsidR="00305418" w:rsidRPr="00C7703C" w:rsidRDefault="00305418" w:rsidP="00305418">
      <w:pPr>
        <w:rPr>
          <w:rStyle w:val="StyleUnderline"/>
        </w:rPr>
      </w:pPr>
      <w:r w:rsidRPr="00163926">
        <w:rPr>
          <w:rStyle w:val="StyleUnderline"/>
          <w:highlight w:val="green"/>
        </w:rPr>
        <w:t>Racially inscribed dispossession</w:t>
      </w:r>
      <w:r w:rsidRPr="00C7703C">
        <w:rPr>
          <w:rStyle w:val="StyleUnderline"/>
        </w:rPr>
        <w:t xml:space="preserve"> and the capitalist modes of accumulation </w:t>
      </w:r>
      <w:r w:rsidRPr="00163926">
        <w:rPr>
          <w:rStyle w:val="StyleUnderline"/>
          <w:highlight w:val="green"/>
        </w:rPr>
        <w:t>that subtend expropriative practices</w:t>
      </w:r>
      <w:r w:rsidRPr="00C7703C">
        <w:rPr>
          <w:rStyle w:val="StyleUnderline"/>
        </w:rPr>
        <w:t xml:space="preserve"> have </w:t>
      </w:r>
      <w:r w:rsidRPr="00163926">
        <w:rPr>
          <w:rStyle w:val="StyleUnderline"/>
          <w:highlight w:val="green"/>
        </w:rPr>
        <w:t>developed in</w:t>
      </w:r>
      <w:r w:rsidRPr="00C7703C">
        <w:rPr>
          <w:rStyle w:val="StyleUnderline"/>
        </w:rPr>
        <w:t xml:space="preserve"> spatially and </w:t>
      </w:r>
      <w:r w:rsidRPr="00163926">
        <w:rPr>
          <w:rStyle w:val="StyleUnderline"/>
          <w:highlight w:val="green"/>
        </w:rPr>
        <w:t>temporally differentiated ways</w:t>
      </w:r>
      <w:r w:rsidRPr="00C7703C">
        <w:rPr>
          <w:rStyle w:val="StyleUnderline"/>
        </w:rPr>
        <w:t xml:space="preserve"> in the colonies</w:t>
      </w:r>
      <w:r w:rsidRPr="00C7703C">
        <w:rPr>
          <w:sz w:val="16"/>
        </w:rPr>
        <w:t>, as elaborated by scores of post-colonial theorists. In other words, capitalist development in the colonies has not mirrored the transition from feudal economies to capitalist ones in Europe. The terms “postcolonial capitalism” and “</w:t>
      </w:r>
      <w:r w:rsidRPr="00163926">
        <w:rPr>
          <w:rStyle w:val="StyleUnderline"/>
          <w:highlight w:val="green"/>
        </w:rPr>
        <w:t>racial capitalism</w:t>
      </w:r>
      <w:r w:rsidRPr="00C7703C">
        <w:rPr>
          <w:sz w:val="16"/>
        </w:rPr>
        <w:t xml:space="preserve">” both </w:t>
      </w:r>
      <w:r w:rsidRPr="00163926">
        <w:rPr>
          <w:rStyle w:val="StyleUnderline"/>
          <w:highlight w:val="green"/>
        </w:rPr>
        <w:t>denote</w:t>
      </w:r>
      <w:r w:rsidRPr="00C7703C">
        <w:rPr>
          <w:sz w:val="16"/>
        </w:rPr>
        <w:t xml:space="preserve"> ways of </w:t>
      </w:r>
      <w:r w:rsidRPr="00163926">
        <w:rPr>
          <w:rStyle w:val="StyleUnderline"/>
          <w:highlight w:val="green"/>
        </w:rPr>
        <w:t>understanding</w:t>
      </w:r>
      <w:r w:rsidRPr="00C7703C">
        <w:rPr>
          <w:rStyle w:val="StyleUnderline"/>
        </w:rPr>
        <w:t xml:space="preserve"> capitalist forms of </w:t>
      </w:r>
      <w:r w:rsidRPr="00163926">
        <w:rPr>
          <w:rStyle w:val="StyleUnderline"/>
          <w:highlight w:val="green"/>
        </w:rPr>
        <w:t>dispossession</w:t>
      </w:r>
      <w:r w:rsidRPr="00C7703C">
        <w:rPr>
          <w:sz w:val="16"/>
        </w:rPr>
        <w:t xml:space="preserve"> that profit from, and reinforce class hierarchies, patriarchal formations, and racist ideologies lodged in colonial imaginaries that persist into the present. </w:t>
      </w:r>
      <w:r w:rsidRPr="00C7703C">
        <w:rPr>
          <w:rStyle w:val="StyleUnderline"/>
        </w:rPr>
        <w:t xml:space="preserve">These </w:t>
      </w:r>
      <w:r w:rsidRPr="00163926">
        <w:rPr>
          <w:rStyle w:val="StyleUnderline"/>
          <w:highlight w:val="green"/>
        </w:rPr>
        <w:t>terms do not</w:t>
      </w:r>
      <w:r w:rsidRPr="00C7703C">
        <w:rPr>
          <w:rStyle w:val="StyleUnderline"/>
        </w:rPr>
        <w:t xml:space="preserve"> neatly </w:t>
      </w:r>
      <w:r w:rsidRPr="00163926">
        <w:rPr>
          <w:rStyle w:val="StyleUnderline"/>
          <w:highlight w:val="green"/>
        </w:rPr>
        <w:t>fit into</w:t>
      </w:r>
      <w:r w:rsidRPr="00C7703C">
        <w:rPr>
          <w:rStyle w:val="StyleUnderline"/>
        </w:rPr>
        <w:t xml:space="preserve"> a </w:t>
      </w:r>
      <w:r w:rsidRPr="00163926">
        <w:rPr>
          <w:rStyle w:val="Emphasis"/>
          <w:highlight w:val="green"/>
        </w:rPr>
        <w:t>settler-colonial framework</w:t>
      </w:r>
      <w:r w:rsidRPr="00C7703C">
        <w:rPr>
          <w:sz w:val="16"/>
        </w:rPr>
        <w:t xml:space="preserve"> </w:t>
      </w:r>
      <w:r w:rsidRPr="00163926">
        <w:rPr>
          <w:rStyle w:val="StyleUnderline"/>
          <w:highlight w:val="green"/>
        </w:rPr>
        <w:t>and yet are critical to understanding</w:t>
      </w:r>
      <w:r w:rsidRPr="00C7703C">
        <w:rPr>
          <w:sz w:val="16"/>
        </w:rPr>
        <w:t xml:space="preserve"> the political-economic, juridical and social complexities across various </w:t>
      </w:r>
      <w:r w:rsidRPr="00163926">
        <w:rPr>
          <w:rStyle w:val="Emphasis"/>
          <w:highlight w:val="green"/>
        </w:rPr>
        <w:t>sites of inquiry</w:t>
      </w:r>
      <w:r w:rsidRPr="00C7703C">
        <w:rPr>
          <w:sz w:val="16"/>
        </w:rPr>
        <w:t xml:space="preserve">. </w:t>
      </w:r>
      <w:r w:rsidRPr="00163926">
        <w:rPr>
          <w:rStyle w:val="StyleUnderline"/>
          <w:highlight w:val="green"/>
        </w:rPr>
        <w:t>Forcing</w:t>
      </w:r>
      <w:r w:rsidRPr="00C7703C">
        <w:rPr>
          <w:rStyle w:val="StyleUnderline"/>
        </w:rPr>
        <w:t xml:space="preserve"> them into </w:t>
      </w:r>
      <w:r w:rsidRPr="00163926">
        <w:rPr>
          <w:rStyle w:val="StyleUnderline"/>
          <w:highlight w:val="green"/>
        </w:rPr>
        <w:t xml:space="preserve">a </w:t>
      </w:r>
      <w:proofErr w:type="gramStart"/>
      <w:r w:rsidRPr="00163926">
        <w:rPr>
          <w:rStyle w:val="Emphasis"/>
          <w:highlight w:val="green"/>
        </w:rPr>
        <w:t>single analytical category</w:t>
      </w:r>
      <w:r w:rsidRPr="00163926">
        <w:rPr>
          <w:rStyle w:val="StyleUnderline"/>
          <w:highlight w:val="green"/>
        </w:rPr>
        <w:t xml:space="preserve"> risks</w:t>
      </w:r>
      <w:proofErr w:type="gramEnd"/>
      <w:r w:rsidRPr="00163926">
        <w:rPr>
          <w:rStyle w:val="StyleUnderline"/>
          <w:highlight w:val="green"/>
        </w:rPr>
        <w:t xml:space="preserve"> </w:t>
      </w:r>
      <w:r w:rsidRPr="00163926">
        <w:rPr>
          <w:rStyle w:val="Emphasis"/>
          <w:highlight w:val="green"/>
        </w:rPr>
        <w:t>losing</w:t>
      </w:r>
      <w:r w:rsidRPr="00C7703C">
        <w:rPr>
          <w:rStyle w:val="StyleUnderline"/>
        </w:rPr>
        <w:t xml:space="preserve"> this </w:t>
      </w:r>
      <w:r w:rsidRPr="00C7703C">
        <w:rPr>
          <w:rStyle w:val="Emphasis"/>
        </w:rPr>
        <w:t>richness</w:t>
      </w:r>
      <w:r w:rsidRPr="00C7703C">
        <w:rPr>
          <w:rStyle w:val="StyleUnderline"/>
        </w:rPr>
        <w:t xml:space="preserve"> and </w:t>
      </w:r>
      <w:r w:rsidRPr="00C7703C">
        <w:rPr>
          <w:rStyle w:val="Emphasis"/>
        </w:rPr>
        <w:t>undermining</w:t>
      </w:r>
      <w:r w:rsidRPr="00C7703C">
        <w:rPr>
          <w:rStyle w:val="StyleUnderline"/>
        </w:rPr>
        <w:t xml:space="preserve"> forms of </w:t>
      </w:r>
      <w:r w:rsidRPr="00163926">
        <w:rPr>
          <w:rStyle w:val="Emphasis"/>
          <w:highlight w:val="green"/>
        </w:rPr>
        <w:t>political solidarity</w:t>
      </w:r>
      <w:r w:rsidRPr="00163926">
        <w:rPr>
          <w:rStyle w:val="StyleUnderline"/>
          <w:highlight w:val="green"/>
        </w:rPr>
        <w:t xml:space="preserve"> across </w:t>
      </w:r>
      <w:r w:rsidRPr="00163926">
        <w:rPr>
          <w:rStyle w:val="Emphasis"/>
          <w:highlight w:val="green"/>
        </w:rPr>
        <w:t>colonized spaces</w:t>
      </w:r>
      <w:r w:rsidRPr="00C7703C">
        <w:rPr>
          <w:rStyle w:val="StyleUnderline"/>
        </w:rPr>
        <w:t>.</w:t>
      </w:r>
    </w:p>
    <w:p w14:paraId="035A4916" w14:textId="77777777" w:rsidR="00305418" w:rsidRPr="00C7703C" w:rsidRDefault="00305418" w:rsidP="00305418">
      <w:pPr>
        <w:rPr>
          <w:sz w:val="16"/>
        </w:rPr>
      </w:pPr>
      <w:r w:rsidRPr="00C7703C">
        <w:rPr>
          <w:sz w:val="16"/>
        </w:rPr>
        <w:t xml:space="preserve">Darwish’s masterful poem, “The Red Indian’s Penultimate Speech to the White Man” begins with an epigram from the Duwamish Chief Seattle. The dispossession of native land that Columbus’ ill-fated voyage inaugurated, binds together the fates of Native Americans and Palestinians, who resist colonial dominance over land, time, history, memory, and place. As Chief Seattle asserts, “there is no Death here, there is only the change of worlds.” We in turn are looking for our own counter-narration, a language to explain the ongoing violence of dispossession in multiple contexts. We are reminded of the words of Mike Krebs and Dana </w:t>
      </w:r>
      <w:proofErr w:type="spellStart"/>
      <w:r w:rsidRPr="00C7703C">
        <w:rPr>
          <w:sz w:val="16"/>
        </w:rPr>
        <w:t>Olwan</w:t>
      </w:r>
      <w:proofErr w:type="spellEnd"/>
      <w:r w:rsidRPr="00C7703C">
        <w:rPr>
          <w:sz w:val="16"/>
        </w:rPr>
        <w:t>:</w:t>
      </w:r>
    </w:p>
    <w:p w14:paraId="39B27A6E" w14:textId="77777777" w:rsidR="00305418" w:rsidRPr="00C7703C" w:rsidRDefault="00305418" w:rsidP="00305418">
      <w:pPr>
        <w:ind w:left="720"/>
        <w:rPr>
          <w:sz w:val="16"/>
        </w:rPr>
      </w:pPr>
      <w:r w:rsidRPr="00C7703C">
        <w:rPr>
          <w:rStyle w:val="StyleUnderline"/>
        </w:rPr>
        <w:t>We want to build solidarity without reproducing and enacting the same colonial logics and asymmetric relationships of power on which settler colonialisms hinge</w:t>
      </w:r>
      <w:r w:rsidRPr="00C7703C">
        <w:rPr>
          <w:sz w:val="16"/>
        </w:rPr>
        <w:t xml:space="preserve">. We believe that </w:t>
      </w:r>
      <w:r w:rsidRPr="00163926">
        <w:rPr>
          <w:rStyle w:val="Emphasis"/>
          <w:highlight w:val="green"/>
        </w:rPr>
        <w:t>our futures</w:t>
      </w:r>
      <w:r w:rsidRPr="00163926">
        <w:rPr>
          <w:sz w:val="16"/>
          <w:highlight w:val="green"/>
        </w:rPr>
        <w:t xml:space="preserve"> </w:t>
      </w:r>
      <w:r w:rsidRPr="00163926">
        <w:rPr>
          <w:rStyle w:val="StyleUnderline"/>
          <w:highlight w:val="green"/>
        </w:rPr>
        <w:t>are connected and</w:t>
      </w:r>
      <w:r w:rsidRPr="00C7703C">
        <w:rPr>
          <w:rStyle w:val="StyleUnderline"/>
        </w:rPr>
        <w:t xml:space="preserve"> that </w:t>
      </w:r>
      <w:r w:rsidRPr="00163926">
        <w:rPr>
          <w:rStyle w:val="StyleUnderline"/>
          <w:highlight w:val="green"/>
        </w:rPr>
        <w:t>we are</w:t>
      </w:r>
      <w:r w:rsidRPr="00C7703C">
        <w:rPr>
          <w:rStyle w:val="StyleUnderline"/>
        </w:rPr>
        <w:t xml:space="preserve"> especially </w:t>
      </w:r>
      <w:r w:rsidRPr="00163926">
        <w:rPr>
          <w:rStyle w:val="StyleUnderline"/>
          <w:highlight w:val="green"/>
        </w:rPr>
        <w:t>powerful when we enact</w:t>
      </w:r>
      <w:r w:rsidRPr="00C7703C">
        <w:rPr>
          <w:rStyle w:val="StyleUnderline"/>
        </w:rPr>
        <w:t xml:space="preserve"> </w:t>
      </w:r>
      <w:r w:rsidRPr="00163926">
        <w:rPr>
          <w:rStyle w:val="StyleUnderline"/>
          <w:highlight w:val="green"/>
        </w:rPr>
        <w:t>solidarity</w:t>
      </w:r>
      <w:r w:rsidRPr="00C7703C">
        <w:rPr>
          <w:rStyle w:val="StyleUnderline"/>
        </w:rPr>
        <w:t xml:space="preserve"> by </w:t>
      </w:r>
      <w:r w:rsidRPr="00C7703C">
        <w:rPr>
          <w:rStyle w:val="Emphasis"/>
        </w:rPr>
        <w:t>words and actions</w:t>
      </w:r>
      <w:r w:rsidRPr="00C7703C">
        <w:rPr>
          <w:sz w:val="16"/>
        </w:rPr>
        <w:t xml:space="preserve">. To expect solidarity, </w:t>
      </w:r>
      <w:r w:rsidRPr="00C7703C">
        <w:rPr>
          <w:rStyle w:val="StyleUnderline"/>
        </w:rPr>
        <w:t>we must be willing to give it, share it, and maintain it.</w:t>
      </w:r>
      <w:r w:rsidRPr="00C7703C">
        <w:rPr>
          <w:sz w:val="16"/>
        </w:rPr>
        <w:t xml:space="preserve"> To do otherwise is to risk producing solidarity on the very colonial terms that our movements seek to challenge and undo.</w:t>
      </w:r>
    </w:p>
    <w:p w14:paraId="22236A96" w14:textId="3AF81C7F" w:rsidR="006A6C5B" w:rsidRDefault="006A6C5B" w:rsidP="006A6C5B">
      <w:pPr>
        <w:pStyle w:val="Heading4"/>
      </w:pPr>
      <w:r>
        <w:t xml:space="preserve">Archives are a site of violence and the 1AC’s forced </w:t>
      </w:r>
      <w:proofErr w:type="spellStart"/>
      <w:r>
        <w:t>archivization</w:t>
      </w:r>
      <w:proofErr w:type="spellEnd"/>
      <w:r>
        <w:t xml:space="preserve"> replicates the harms of dominant archival systems and reifies white supremacy – it replicates structural and psychic violences, turning the AFF and INCREASING the overall erasure of the archived group. </w:t>
      </w:r>
    </w:p>
    <w:p w14:paraId="43BCCA45" w14:textId="77777777" w:rsidR="006A6C5B" w:rsidRPr="00744CC5" w:rsidRDefault="006A6C5B" w:rsidP="006A6C5B">
      <w:pPr>
        <w:rPr>
          <w:b/>
          <w:bCs/>
        </w:rPr>
      </w:pPr>
      <w:r w:rsidRPr="00744CC5">
        <w:rPr>
          <w:rStyle w:val="Style13ptBold"/>
        </w:rPr>
        <w:t>Gabiola et al</w:t>
      </w:r>
      <w:r>
        <w:rPr>
          <w:rStyle w:val="Style13ptBold"/>
        </w:rPr>
        <w:t>.</w:t>
      </w:r>
      <w:r w:rsidRPr="00744CC5">
        <w:rPr>
          <w:rStyle w:val="Style13ptBold"/>
        </w:rPr>
        <w:t xml:space="preserve"> 2022</w:t>
      </w:r>
      <w:r>
        <w:t xml:space="preserve"> (Joyce Gabiola; Gracen </w:t>
      </w:r>
      <w:proofErr w:type="spellStart"/>
      <w:r>
        <w:t>Brilmyer</w:t>
      </w:r>
      <w:proofErr w:type="spellEnd"/>
      <w:r>
        <w:t>; Mic</w:t>
      </w:r>
      <w:r w:rsidRPr="00744CC5">
        <w:t>helle Caswell; Jimmy Zavala</w:t>
      </w:r>
      <w:r>
        <w:t>,</w:t>
      </w:r>
      <w:r w:rsidRPr="00744CC5">
        <w:t xml:space="preserve"> “‘It's a Trap’: Complicating Representation in Community-Based Archives.” The American Archivist (2022) 85 (1): 60–87. https://doi.org/10.17723/2327-9702-85.1.60) [</w:t>
      </w:r>
      <w:proofErr w:type="spellStart"/>
      <w:r w:rsidRPr="00744CC5">
        <w:t>nagel</w:t>
      </w:r>
      <w:proofErr w:type="spellEnd"/>
      <w:r w:rsidRPr="00744CC5">
        <w:t>]</w:t>
      </w:r>
    </w:p>
    <w:p w14:paraId="3CA8815F" w14:textId="77777777" w:rsidR="006A6C5B" w:rsidRPr="00744CC5" w:rsidRDefault="006A6C5B" w:rsidP="006A6C5B">
      <w:pPr>
        <w:rPr>
          <w:sz w:val="14"/>
        </w:rPr>
      </w:pPr>
      <w:r w:rsidRPr="00744CC5">
        <w:rPr>
          <w:sz w:val="14"/>
        </w:rPr>
        <w:t xml:space="preserve">These quotes illustrate how </w:t>
      </w:r>
      <w:r w:rsidRPr="00744CC5">
        <w:rPr>
          <w:rStyle w:val="StyleUnderline"/>
          <w:highlight w:val="green"/>
        </w:rPr>
        <w:t>intergenerational trauma is</w:t>
      </w:r>
      <w:r w:rsidRPr="00744CC5">
        <w:rPr>
          <w:rStyle w:val="StyleUnderline"/>
        </w:rPr>
        <w:t xml:space="preserve"> communicated or </w:t>
      </w:r>
      <w:r w:rsidRPr="00744CC5">
        <w:rPr>
          <w:rStyle w:val="StyleUnderline"/>
          <w:highlight w:val="green"/>
        </w:rPr>
        <w:t>kept private for multiple reasons</w:t>
      </w:r>
      <w:r w:rsidRPr="00744CC5">
        <w:rPr>
          <w:rStyle w:val="StyleUnderline"/>
        </w:rPr>
        <w:t xml:space="preserve">. </w:t>
      </w:r>
      <w:r w:rsidRPr="00744CC5">
        <w:rPr>
          <w:rStyle w:val="StyleUnderline"/>
          <w:highlight w:val="green"/>
        </w:rPr>
        <w:t>Cultural traditions around privacy</w:t>
      </w:r>
      <w:r w:rsidRPr="00744CC5">
        <w:rPr>
          <w:rStyle w:val="StyleUnderline"/>
        </w:rPr>
        <w:t>—whether due to protecting future generations from trauma, dishonoring the community by discussing it, or not wanting to “make waves”—</w:t>
      </w:r>
      <w:r w:rsidRPr="00744CC5">
        <w:rPr>
          <w:rStyle w:val="StyleUnderline"/>
          <w:highlight w:val="green"/>
        </w:rPr>
        <w:t>are</w:t>
      </w:r>
      <w:r w:rsidRPr="00744CC5">
        <w:rPr>
          <w:rStyle w:val="StyleUnderline"/>
        </w:rPr>
        <w:t xml:space="preserve"> held </w:t>
      </w:r>
      <w:r w:rsidRPr="00744CC5">
        <w:rPr>
          <w:rStyle w:val="StyleUnderline"/>
          <w:highlight w:val="green"/>
        </w:rPr>
        <w:t>in tension</w:t>
      </w:r>
      <w:r w:rsidRPr="00744CC5">
        <w:rPr>
          <w:rStyle w:val="StyleUnderline"/>
        </w:rPr>
        <w:t xml:space="preserve"> with a desire to make sure people understand a complicated history</w:t>
      </w:r>
      <w:r w:rsidRPr="00744CC5">
        <w:rPr>
          <w:sz w:val="14"/>
        </w:rPr>
        <w:t xml:space="preserve">. Building on Tension 1, these data indicate that </w:t>
      </w:r>
      <w:r w:rsidRPr="00744CC5">
        <w:rPr>
          <w:rStyle w:val="StyleUnderline"/>
        </w:rPr>
        <w:t>the dynamics of wanting to preserve histories, pass on knowledge, and honor previous generations are complicated by respecting community and cultural values</w:t>
      </w:r>
      <w:r w:rsidRPr="00744CC5">
        <w:rPr>
          <w:sz w:val="14"/>
        </w:rPr>
        <w:t>.</w:t>
      </w:r>
    </w:p>
    <w:p w14:paraId="2777FE38" w14:textId="77777777" w:rsidR="006A6C5B" w:rsidRPr="00744CC5" w:rsidRDefault="006A6C5B" w:rsidP="006A6C5B">
      <w:pPr>
        <w:rPr>
          <w:sz w:val="8"/>
          <w:szCs w:val="8"/>
        </w:rPr>
      </w:pPr>
      <w:r w:rsidRPr="00744CC5">
        <w:rPr>
          <w:sz w:val="8"/>
          <w:szCs w:val="8"/>
        </w:rPr>
        <w:t>Tension 3: Acknowledging the Importance of Preserving Community History versus Individual Histories</w:t>
      </w:r>
      <w:r w:rsidRPr="006B5E07">
        <w:rPr>
          <w:sz w:val="8"/>
          <w:szCs w:val="8"/>
        </w:rPr>
        <w:t xml:space="preserve"> </w:t>
      </w:r>
      <w:r w:rsidRPr="00744CC5">
        <w:rPr>
          <w:sz w:val="8"/>
          <w:szCs w:val="8"/>
        </w:rPr>
        <w:t>Community members at multiple archives research sites acknowledged the importance of preserving community history, while also expressing a belief that their own individual (hi)stories are not important enough to preserve. Kristen Hayashi, a member of the Little Tokyo Historical Society and a PhD candidate in history at the time of the focus group, shared her experiences conducting her own research on the “return and resettlement of Japanese Americans to Los Angeles”:</w:t>
      </w:r>
      <w:r w:rsidRPr="006B5E07">
        <w:rPr>
          <w:sz w:val="8"/>
          <w:szCs w:val="8"/>
        </w:rPr>
        <w:t xml:space="preserve"> </w:t>
      </w:r>
      <w:r w:rsidRPr="00744CC5">
        <w:rPr>
          <w:sz w:val="8"/>
          <w:szCs w:val="8"/>
        </w:rPr>
        <w:t>I'm finding in my own research, there's very little in these repositories' post-war period, and again, I think it's because a lot of people have this stuff in their homes. But the other problem I'm running into is that finding people that I want to interview, they will say like, “you don't want to talk to me, my life isn't really that important, you know, you should talk to someone else,” and so . . . when you don't see yourself reflected in history books or in museum exhibitions or on TV, you don't really think that your history is that important right, that your story is important, so I think it's changing the mindset and getting people to realize that their story is important.</w:t>
      </w:r>
      <w:r w:rsidRPr="00744CC5">
        <w:rPr>
          <w:sz w:val="8"/>
          <w:szCs w:val="8"/>
          <w:vertAlign w:val="superscript"/>
        </w:rPr>
        <w:t>62</w:t>
      </w:r>
      <w:r w:rsidRPr="006B5E07">
        <w:rPr>
          <w:sz w:val="8"/>
          <w:szCs w:val="8"/>
        </w:rPr>
        <w:t xml:space="preserve"> </w:t>
      </w:r>
      <w:r w:rsidRPr="00744CC5">
        <w:rPr>
          <w:sz w:val="8"/>
          <w:szCs w:val="8"/>
        </w:rPr>
        <w:t>Hayashi acknowledged a history of underrepresentation in mainstream media and cultural institutions, which delivered a sustained message to community members' that their individual realities are insignificant.</w:t>
      </w:r>
      <w:r w:rsidRPr="006B5E07">
        <w:rPr>
          <w:sz w:val="8"/>
          <w:szCs w:val="8"/>
        </w:rPr>
        <w:t xml:space="preserve"> </w:t>
      </w:r>
      <w:r w:rsidRPr="00744CC5">
        <w:rPr>
          <w:sz w:val="8"/>
          <w:szCs w:val="8"/>
        </w:rPr>
        <w:t>Questioning the significance of sharing or preserving one's own story is underlined by Rosa Peña at La Historia Society, a community-centered archives that primarily serves Latinx communities, who noted that fellow community members in El Monte have hesitated to share their stories because they “don't know if [their] story is that great.”</w:t>
      </w:r>
      <w:r w:rsidRPr="00744CC5">
        <w:rPr>
          <w:sz w:val="8"/>
          <w:szCs w:val="8"/>
          <w:vertAlign w:val="superscript"/>
        </w:rPr>
        <w:t>63</w:t>
      </w:r>
      <w:r w:rsidRPr="006B5E07">
        <w:rPr>
          <w:sz w:val="8"/>
          <w:szCs w:val="8"/>
        </w:rPr>
        <w:t xml:space="preserve"> </w:t>
      </w:r>
      <w:r w:rsidRPr="00744CC5">
        <w:rPr>
          <w:sz w:val="8"/>
          <w:szCs w:val="8"/>
        </w:rPr>
        <w:t>This hesitancy is all too familiar to Peña, and, in response, she has tried to convey that they are “part of the history of the museum or part of El Monte.”</w:t>
      </w:r>
      <w:r w:rsidRPr="00744CC5">
        <w:rPr>
          <w:sz w:val="8"/>
          <w:szCs w:val="8"/>
          <w:vertAlign w:val="superscript"/>
        </w:rPr>
        <w:t>64</w:t>
      </w:r>
      <w:r w:rsidRPr="006B5E07">
        <w:rPr>
          <w:sz w:val="8"/>
          <w:szCs w:val="8"/>
        </w:rPr>
        <w:t xml:space="preserve"> </w:t>
      </w:r>
      <w:r w:rsidRPr="00744CC5">
        <w:rPr>
          <w:sz w:val="8"/>
          <w:szCs w:val="8"/>
        </w:rPr>
        <w:t>Moreover, Julie Cho, a lecturer in Asian American studies and film and media studies, added dimension to this tension by identifying gender as a factor in the trivialization of community members' own lived experiences or perspectives. Cho recounted a discussion between students and Dr. Thuy Vo Dang, curator for the Southeast Asian Archive Center, where she learned about some of the struggles of a community archives (or collecting oral histories). She described learning about the difficulty not only in building trust toward community participation, but also in navigating those moments in which people “disqualify” themselves from being interviewed for an oral history, particularly women who would instead recommend that they interview their husbands.</w:t>
      </w:r>
      <w:r w:rsidRPr="00744CC5">
        <w:rPr>
          <w:sz w:val="8"/>
          <w:szCs w:val="8"/>
          <w:vertAlign w:val="superscript"/>
        </w:rPr>
        <w:t>65</w:t>
      </w:r>
      <w:r w:rsidRPr="006B5E07">
        <w:rPr>
          <w:sz w:val="8"/>
          <w:szCs w:val="8"/>
        </w:rPr>
        <w:t xml:space="preserve"> </w:t>
      </w:r>
      <w:r w:rsidRPr="00744CC5">
        <w:rPr>
          <w:sz w:val="8"/>
          <w:szCs w:val="8"/>
        </w:rPr>
        <w:t>Cho, who identifies as Korean American, added, “[Interviewers] had to guide them through that process to mark themselves as significant.”</w:t>
      </w:r>
      <w:r w:rsidRPr="00744CC5">
        <w:rPr>
          <w:sz w:val="8"/>
          <w:szCs w:val="8"/>
          <w:vertAlign w:val="superscript"/>
        </w:rPr>
        <w:t>66</w:t>
      </w:r>
      <w:r w:rsidRPr="006B5E07">
        <w:rPr>
          <w:sz w:val="8"/>
          <w:szCs w:val="8"/>
        </w:rPr>
        <w:t xml:space="preserve"> </w:t>
      </w:r>
      <w:r w:rsidRPr="00744CC5">
        <w:rPr>
          <w:sz w:val="8"/>
          <w:szCs w:val="8"/>
        </w:rPr>
        <w:t>Yet, participants also described feeling similar sentiments themselves. Members of the LGBTQ+ Asian/Asian American community in Houston, Texas, acknowledged the importance of preserving their community's history and expressed sincere concern that the histories of their “queer Asian elders” are already lost. And, when asked if the histories of LGBTQ+ Asian/Asian American communities in Texas are important to history, no one hesitated to respond in the affirmative. However, when asked if “the history of you” is important, all community members hesitated, explicitly expressing in some way their discomfort with responding in the affirmative, even though they also stated that their own histories are indeed important. Immediately, the focus group participants responded:</w:t>
      </w:r>
      <w:r w:rsidRPr="006B5E07">
        <w:rPr>
          <w:sz w:val="8"/>
          <w:szCs w:val="8"/>
        </w:rPr>
        <w:t xml:space="preserve"> </w:t>
      </w:r>
      <w:proofErr w:type="spellStart"/>
      <w:r w:rsidRPr="00744CC5">
        <w:rPr>
          <w:sz w:val="8"/>
          <w:szCs w:val="8"/>
        </w:rPr>
        <w:t>Koomah</w:t>
      </w:r>
      <w:proofErr w:type="spellEnd"/>
      <w:r w:rsidRPr="00744CC5">
        <w:rPr>
          <w:sz w:val="8"/>
          <w:szCs w:val="8"/>
        </w:rPr>
        <w:t>: I fall into that Asian humbleness.</w:t>
      </w:r>
      <w:r w:rsidRPr="006B5E07">
        <w:rPr>
          <w:sz w:val="8"/>
          <w:szCs w:val="8"/>
        </w:rPr>
        <w:t xml:space="preserve"> </w:t>
      </w:r>
      <w:r w:rsidRPr="00744CC5">
        <w:rPr>
          <w:sz w:val="8"/>
          <w:szCs w:val="8"/>
        </w:rPr>
        <w:t>Addie: I know!</w:t>
      </w:r>
      <w:r w:rsidRPr="006B5E07">
        <w:rPr>
          <w:sz w:val="8"/>
          <w:szCs w:val="8"/>
        </w:rPr>
        <w:t xml:space="preserve"> </w:t>
      </w:r>
      <w:proofErr w:type="spellStart"/>
      <w:r w:rsidRPr="00744CC5">
        <w:rPr>
          <w:sz w:val="8"/>
          <w:szCs w:val="8"/>
        </w:rPr>
        <w:t>Koomah</w:t>
      </w:r>
      <w:proofErr w:type="spellEnd"/>
      <w:r w:rsidRPr="00744CC5">
        <w:rPr>
          <w:sz w:val="8"/>
          <w:szCs w:val="8"/>
        </w:rPr>
        <w:t xml:space="preserve">: It’s like, my </w:t>
      </w:r>
      <w:proofErr w:type="spellStart"/>
      <w:r w:rsidRPr="00744CC5">
        <w:rPr>
          <w:sz w:val="8"/>
          <w:szCs w:val="8"/>
        </w:rPr>
        <w:t>immediate’s</w:t>
      </w:r>
      <w:proofErr w:type="spellEnd"/>
      <w:r w:rsidRPr="00744CC5">
        <w:rPr>
          <w:sz w:val="8"/>
          <w:szCs w:val="8"/>
        </w:rPr>
        <w:t xml:space="preserve"> like, “No!”</w:t>
      </w:r>
      <w:r w:rsidRPr="006B5E07">
        <w:rPr>
          <w:sz w:val="8"/>
          <w:szCs w:val="8"/>
        </w:rPr>
        <w:t xml:space="preserve"> </w:t>
      </w:r>
      <w:r w:rsidRPr="00744CC5">
        <w:rPr>
          <w:sz w:val="8"/>
          <w:szCs w:val="8"/>
        </w:rPr>
        <w:t xml:space="preserve">Addie: It’s </w:t>
      </w:r>
      <w:proofErr w:type="gramStart"/>
      <w:r w:rsidRPr="00744CC5">
        <w:rPr>
          <w:sz w:val="8"/>
          <w:szCs w:val="8"/>
        </w:rPr>
        <w:t>really hard</w:t>
      </w:r>
      <w:proofErr w:type="gramEnd"/>
      <w:r w:rsidRPr="00744CC5">
        <w:rPr>
          <w:sz w:val="8"/>
          <w:szCs w:val="8"/>
        </w:rPr>
        <w:t>. I know!</w:t>
      </w:r>
      <w:r w:rsidRPr="006B5E07">
        <w:rPr>
          <w:sz w:val="8"/>
          <w:szCs w:val="8"/>
        </w:rPr>
        <w:t xml:space="preserve"> </w:t>
      </w:r>
      <w:r w:rsidRPr="00744CC5">
        <w:rPr>
          <w:sz w:val="8"/>
          <w:szCs w:val="8"/>
        </w:rPr>
        <w:t xml:space="preserve">T. Le: I </w:t>
      </w:r>
      <w:proofErr w:type="spellStart"/>
      <w:r w:rsidRPr="00744CC5">
        <w:rPr>
          <w:sz w:val="8"/>
          <w:szCs w:val="8"/>
        </w:rPr>
        <w:t>wanna</w:t>
      </w:r>
      <w:proofErr w:type="spellEnd"/>
      <w:r w:rsidRPr="00744CC5">
        <w:rPr>
          <w:sz w:val="8"/>
          <w:szCs w:val="8"/>
        </w:rPr>
        <w:t xml:space="preserve"> say yes and no. But I </w:t>
      </w:r>
      <w:proofErr w:type="spellStart"/>
      <w:r w:rsidRPr="00744CC5">
        <w:rPr>
          <w:sz w:val="8"/>
          <w:szCs w:val="8"/>
        </w:rPr>
        <w:t>wanna</w:t>
      </w:r>
      <w:proofErr w:type="spellEnd"/>
      <w:r w:rsidRPr="00744CC5">
        <w:rPr>
          <w:sz w:val="8"/>
          <w:szCs w:val="8"/>
        </w:rPr>
        <w:t xml:space="preserve"> say yes</w:t>
      </w:r>
      <w:proofErr w:type="gramStart"/>
      <w:r w:rsidRPr="00744CC5">
        <w:rPr>
          <w:sz w:val="8"/>
          <w:szCs w:val="8"/>
        </w:rPr>
        <w:t>. . . .</w:t>
      </w:r>
      <w:proofErr w:type="gramEnd"/>
      <w:r w:rsidRPr="00744CC5">
        <w:rPr>
          <w:sz w:val="8"/>
          <w:szCs w:val="8"/>
        </w:rPr>
        <w:t xml:space="preserve"> Like Koomah says, I </w:t>
      </w:r>
      <w:proofErr w:type="spellStart"/>
      <w:r w:rsidRPr="00744CC5">
        <w:rPr>
          <w:sz w:val="8"/>
          <w:szCs w:val="8"/>
        </w:rPr>
        <w:t>wanna</w:t>
      </w:r>
      <w:proofErr w:type="spellEnd"/>
      <w:r w:rsidRPr="00744CC5">
        <w:rPr>
          <w:sz w:val="8"/>
          <w:szCs w:val="8"/>
        </w:rPr>
        <w:t xml:space="preserve"> be humble . . . at the same time, not. . . .</w:t>
      </w:r>
      <w:r w:rsidRPr="00744CC5">
        <w:rPr>
          <w:sz w:val="8"/>
          <w:szCs w:val="8"/>
          <w:vertAlign w:val="superscript"/>
        </w:rPr>
        <w:t>67</w:t>
      </w:r>
      <w:r w:rsidRPr="006B5E07">
        <w:rPr>
          <w:sz w:val="8"/>
          <w:szCs w:val="8"/>
        </w:rPr>
        <w:t xml:space="preserve"> </w:t>
      </w:r>
      <w:r w:rsidRPr="00744CC5">
        <w:rPr>
          <w:sz w:val="8"/>
          <w:szCs w:val="8"/>
        </w:rPr>
        <w:t xml:space="preserve">Even this short, spirited dialogue illustrates the tense resistance of affirming the significance of one's own histories—what </w:t>
      </w:r>
      <w:proofErr w:type="spellStart"/>
      <w:r w:rsidRPr="00744CC5">
        <w:rPr>
          <w:sz w:val="8"/>
          <w:szCs w:val="8"/>
        </w:rPr>
        <w:t>Koomah</w:t>
      </w:r>
      <w:proofErr w:type="spellEnd"/>
      <w:r w:rsidRPr="00744CC5">
        <w:rPr>
          <w:sz w:val="8"/>
          <w:szCs w:val="8"/>
        </w:rPr>
        <w:t xml:space="preserve"> refers to as “that Asian humbleness,” with which Tsai and T. Le (and the first author of this article) are familiar.</w:t>
      </w:r>
      <w:r w:rsidRPr="006B5E07">
        <w:rPr>
          <w:sz w:val="8"/>
          <w:szCs w:val="8"/>
        </w:rPr>
        <w:t xml:space="preserve"> </w:t>
      </w:r>
      <w:r w:rsidRPr="00744CC5">
        <w:rPr>
          <w:sz w:val="8"/>
          <w:szCs w:val="8"/>
        </w:rPr>
        <w:t>Echoing this theme, when asked if her own history is important, Melanie Pang, a queer, cisgender Chinese Filipina American, replied, “I am told that I have a story that is worth listening to, so I guess yes? I don't know. I feel weird saying that</w:t>
      </w:r>
      <w:proofErr w:type="gramStart"/>
      <w:r w:rsidRPr="00744CC5">
        <w:rPr>
          <w:sz w:val="8"/>
          <w:szCs w:val="8"/>
        </w:rPr>
        <w:t>. . . .</w:t>
      </w:r>
      <w:proofErr w:type="gramEnd"/>
      <w:r w:rsidRPr="00744CC5">
        <w:rPr>
          <w:sz w:val="8"/>
          <w:szCs w:val="8"/>
        </w:rPr>
        <w:t>”</w:t>
      </w:r>
      <w:r w:rsidRPr="00744CC5">
        <w:rPr>
          <w:sz w:val="8"/>
          <w:szCs w:val="8"/>
          <w:vertAlign w:val="superscript"/>
        </w:rPr>
        <w:t>68</w:t>
      </w:r>
      <w:r w:rsidRPr="00744CC5">
        <w:rPr>
          <w:sz w:val="8"/>
          <w:szCs w:val="8"/>
        </w:rPr>
        <w:t>Shortly after, when asked whether the histories of LGBTQ+ Asian/Asian American communities in Texas are important, Pang, without hesitation, said,</w:t>
      </w:r>
      <w:r w:rsidRPr="006B5E07">
        <w:rPr>
          <w:sz w:val="8"/>
          <w:szCs w:val="8"/>
        </w:rPr>
        <w:t xml:space="preserve"> </w:t>
      </w:r>
      <w:r w:rsidRPr="00744CC5">
        <w:rPr>
          <w:sz w:val="8"/>
          <w:szCs w:val="8"/>
        </w:rPr>
        <w:t>Oh, absolutely. There's so little information about them at all, and this is a good question. It's a trap. It totally confirms all the things that you're supposed to say in the other question. No, I'm just kidding. Really though</w:t>
      </w:r>
      <w:proofErr w:type="gramStart"/>
      <w:r w:rsidRPr="00744CC5">
        <w:rPr>
          <w:sz w:val="8"/>
          <w:szCs w:val="8"/>
        </w:rPr>
        <w:t>. . . .</w:t>
      </w:r>
      <w:proofErr w:type="gramEnd"/>
      <w:r w:rsidRPr="00744CC5">
        <w:rPr>
          <w:sz w:val="8"/>
          <w:szCs w:val="8"/>
        </w:rPr>
        <w:t xml:space="preserve"> I think it would be really empowering to know that in a place like Texas that is basically a walking trope of western ideals, [it would] be really nice to know that there are other people experiencing life similarly to how I am, or in relationship to each other, not just to me.</w:t>
      </w:r>
      <w:r w:rsidRPr="00744CC5">
        <w:rPr>
          <w:sz w:val="8"/>
          <w:szCs w:val="8"/>
          <w:vertAlign w:val="superscript"/>
        </w:rPr>
        <w:t>69</w:t>
      </w:r>
      <w:r w:rsidRPr="006B5E07">
        <w:rPr>
          <w:sz w:val="8"/>
          <w:szCs w:val="8"/>
        </w:rPr>
        <w:t xml:space="preserve"> </w:t>
      </w:r>
      <w:r w:rsidRPr="00744CC5">
        <w:rPr>
          <w:sz w:val="8"/>
          <w:szCs w:val="8"/>
        </w:rPr>
        <w:t>Pang's words highlight that although community members can recognize the importance of their narratives in archives, they still hesitate to place value on including them.</w:t>
      </w:r>
      <w:r w:rsidRPr="006B5E07">
        <w:rPr>
          <w:sz w:val="8"/>
          <w:szCs w:val="8"/>
        </w:rPr>
        <w:t xml:space="preserve"> </w:t>
      </w:r>
      <w:r w:rsidRPr="00744CC5">
        <w:rPr>
          <w:sz w:val="8"/>
          <w:szCs w:val="8"/>
        </w:rPr>
        <w:t>These community members in Houston appear to be in general agreement in terms of their attitudes toward preserving the histories of their community versus their own personal histories. While they ultimately agree that both are important to preserve, the focus group's collective dialogue reveals the ways that individuals trivialize or negate their own narratives in archives and simultaneously suggests that societal and/or cultural forces control whether it is acceptable for them to affirm the importance of their own histories.</w:t>
      </w:r>
    </w:p>
    <w:p w14:paraId="4160629D" w14:textId="77777777" w:rsidR="006A6C5B" w:rsidRPr="00744CC5" w:rsidRDefault="006A6C5B" w:rsidP="006A6C5B">
      <w:pPr>
        <w:rPr>
          <w:rStyle w:val="Emphasis"/>
        </w:rPr>
      </w:pPr>
      <w:r w:rsidRPr="00744CC5">
        <w:rPr>
          <w:rStyle w:val="Emphasis"/>
        </w:rPr>
        <w:t>Tension 4: Protecting the Community</w:t>
      </w:r>
    </w:p>
    <w:p w14:paraId="29B40AB0" w14:textId="77777777" w:rsidR="006A6C5B" w:rsidRPr="00744CC5" w:rsidRDefault="006A6C5B" w:rsidP="006A6C5B">
      <w:pPr>
        <w:rPr>
          <w:sz w:val="8"/>
          <w:szCs w:val="8"/>
        </w:rPr>
      </w:pPr>
      <w:r w:rsidRPr="00744CC5">
        <w:rPr>
          <w:sz w:val="8"/>
          <w:szCs w:val="8"/>
        </w:rPr>
        <w:t>The data reveal a final tension between community members' intentional silence, which functions as a protection, and a desire to share their stories of community contributions as well as of traumatic events for the good of public knowledge. Shelly Nimii, as previously noted, spoke of this as she compared the realities of the older generation of Japanese Americans in prison camps to the current attack on Muslims by the federal government, stating how “it was a bad experience that we don't want to happen to other people.”</w:t>
      </w:r>
      <w:r w:rsidRPr="00744CC5">
        <w:rPr>
          <w:sz w:val="8"/>
          <w:szCs w:val="8"/>
          <w:vertAlign w:val="superscript"/>
        </w:rPr>
        <w:t>70</w:t>
      </w:r>
      <w:r w:rsidRPr="006B5E07">
        <w:rPr>
          <w:sz w:val="8"/>
          <w:szCs w:val="8"/>
        </w:rPr>
        <w:t xml:space="preserve"> </w:t>
      </w:r>
      <w:r w:rsidRPr="00744CC5">
        <w:rPr>
          <w:sz w:val="8"/>
          <w:szCs w:val="8"/>
        </w:rPr>
        <w:t>Interviewees described a similar desire to share stories and be visible protecting community contributions and narratives. Bill Watanabe's perspective on sharing stories informs this tension:</w:t>
      </w:r>
      <w:r w:rsidRPr="006B5E07">
        <w:rPr>
          <w:sz w:val="8"/>
          <w:szCs w:val="8"/>
        </w:rPr>
        <w:t xml:space="preserve"> </w:t>
      </w:r>
      <w:r w:rsidRPr="00744CC5">
        <w:rPr>
          <w:sz w:val="8"/>
          <w:szCs w:val="8"/>
        </w:rPr>
        <w:t xml:space="preserve">Well, I do tell people we need Little Tokyo as a physical reminder of the contributions of this particular ethnic group to society, and that the historical society wants to make sure that that kind of preservation and storytelling is around, because we still, and this is changing, but we still live in a dominant white Anglo society, who, and these are very benign people, sometimes just assume that all Asians just got here, and that they haven't, you know, we didn't come on the Mayflower, so we haven't contributed to the building of America. And it's natural to think that way, especially if all you see are people who can't speak English and that kind of thing. So Little Tokyo is kind of like to say, no, we've been here, and. . . . I tell stories that if you were eating vegetables in 1910, there's a 90 percent chance it was grown by a Japanese farmer, or if you were eating tuna in 1910, there's a 90 percent chance it was caught by a Japanese fisherman. And </w:t>
      </w:r>
      <w:proofErr w:type="gramStart"/>
      <w:r w:rsidRPr="00744CC5">
        <w:rPr>
          <w:sz w:val="8"/>
          <w:szCs w:val="8"/>
        </w:rPr>
        <w:t>so</w:t>
      </w:r>
      <w:proofErr w:type="gramEnd"/>
      <w:r w:rsidRPr="00744CC5">
        <w:rPr>
          <w:sz w:val="8"/>
          <w:szCs w:val="8"/>
        </w:rPr>
        <w:t xml:space="preserve"> there are contributions to this society that have been made over the years, they may not be aware of it, but Little Tokyo is kind of a physical reminder. So we can't afford, getting back to Little Italy, see Italians are white so they can blend into society, but we aren't white, and so when there is an anti-Asian sentiment, then you guys are just newcomers, you haven't done anything, you haven't contributed anything, you could say no, that's not true, and so we can't just blend into society, we have to kind of keep promoting ourselves to say no, we belong here and we've been here.</w:t>
      </w:r>
      <w:r w:rsidRPr="00744CC5">
        <w:rPr>
          <w:sz w:val="8"/>
          <w:szCs w:val="8"/>
          <w:vertAlign w:val="superscript"/>
        </w:rPr>
        <w:t>71</w:t>
      </w:r>
      <w:r w:rsidRPr="006B5E07">
        <w:rPr>
          <w:sz w:val="8"/>
          <w:szCs w:val="8"/>
        </w:rPr>
        <w:t xml:space="preserve"> </w:t>
      </w:r>
      <w:r w:rsidRPr="00744CC5">
        <w:rPr>
          <w:sz w:val="8"/>
          <w:szCs w:val="8"/>
        </w:rPr>
        <w:t>Watanabe clearly outlines the impacts of archival representation for Asian communities' protection: to educate broader communities on the histories of this community is pivotal for the protection of current and future generations of Asian Americans. </w:t>
      </w:r>
    </w:p>
    <w:p w14:paraId="7B0AB9C1" w14:textId="77777777" w:rsidR="006A6C5B" w:rsidRPr="00744CC5" w:rsidRDefault="006A6C5B" w:rsidP="006A6C5B">
      <w:pPr>
        <w:rPr>
          <w:sz w:val="14"/>
        </w:rPr>
      </w:pPr>
      <w:r w:rsidRPr="00744CC5">
        <w:rPr>
          <w:rStyle w:val="StyleUnderline"/>
        </w:rPr>
        <w:t xml:space="preserve">As the protection of their communities is vital, many participants reflected on how a sense of </w:t>
      </w:r>
      <w:r w:rsidRPr="00744CC5">
        <w:rPr>
          <w:rStyle w:val="StyleUnderline"/>
          <w:highlight w:val="green"/>
        </w:rPr>
        <w:t>safety does not only come from visibility, but</w:t>
      </w:r>
      <w:r w:rsidRPr="00744CC5">
        <w:rPr>
          <w:rStyle w:val="StyleUnderline"/>
        </w:rPr>
        <w:t xml:space="preserve"> also </w:t>
      </w:r>
      <w:r w:rsidRPr="00744CC5">
        <w:rPr>
          <w:rStyle w:val="StyleUnderline"/>
          <w:highlight w:val="green"/>
        </w:rPr>
        <w:t>from silence and invisibility</w:t>
      </w:r>
      <w:r w:rsidRPr="00744CC5">
        <w:rPr>
          <w:rStyle w:val="StyleUnderline"/>
        </w:rPr>
        <w:t>, marking this tension.</w:t>
      </w:r>
      <w:r w:rsidRPr="00744CC5">
        <w:rPr>
          <w:sz w:val="14"/>
        </w:rPr>
        <w:t xml:space="preserve"> </w:t>
      </w:r>
      <w:r w:rsidRPr="00744CC5">
        <w:rPr>
          <w:rStyle w:val="StyleUnderline"/>
        </w:rPr>
        <w:t>Remarking on archival representation of the LGBTQ+ Asian/Asian American community in Texas, Addie Tsai, a queer, nonbinary, mixed-race writer, poet, and professor, posed the question: “who is going to come out and speak about their queerness in what they imagine is the political climate of the state [Texas]?”72</w:t>
      </w:r>
      <w:r w:rsidRPr="00744CC5">
        <w:rPr>
          <w:sz w:val="14"/>
        </w:rPr>
        <w:t xml:space="preserve"> Tsai's question highlights how </w:t>
      </w:r>
      <w:r w:rsidRPr="00744CC5">
        <w:rPr>
          <w:rStyle w:val="Emphasis"/>
          <w:highlight w:val="green"/>
        </w:rPr>
        <w:t>dominant social, political, and cultural forces</w:t>
      </w:r>
      <w:r w:rsidRPr="00744CC5">
        <w:rPr>
          <w:rStyle w:val="Emphasis"/>
        </w:rPr>
        <w:t xml:space="preserve"> also impact or </w:t>
      </w:r>
      <w:r w:rsidRPr="00744CC5">
        <w:rPr>
          <w:rStyle w:val="Emphasis"/>
          <w:highlight w:val="green"/>
        </w:rPr>
        <w:t>control representation in community</w:t>
      </w:r>
      <w:r w:rsidRPr="00744CC5">
        <w:rPr>
          <w:rStyle w:val="Emphasis"/>
        </w:rPr>
        <w:t xml:space="preserve">-based </w:t>
      </w:r>
      <w:r w:rsidRPr="00744CC5">
        <w:rPr>
          <w:rStyle w:val="Emphasis"/>
          <w:highlight w:val="green"/>
        </w:rPr>
        <w:t>archives initiatives</w:t>
      </w:r>
      <w:r w:rsidRPr="00744CC5">
        <w:rPr>
          <w:rStyle w:val="Emphasis"/>
        </w:rPr>
        <w:t xml:space="preserve"> in the United States </w:t>
      </w:r>
      <w:r w:rsidRPr="00744CC5">
        <w:rPr>
          <w:rStyle w:val="Emphasis"/>
          <w:highlight w:val="green"/>
        </w:rPr>
        <w:t>and</w:t>
      </w:r>
      <w:r w:rsidRPr="00744CC5">
        <w:rPr>
          <w:rStyle w:val="Emphasis"/>
        </w:rPr>
        <w:t xml:space="preserve"> to some extent, </w:t>
      </w:r>
      <w:r w:rsidRPr="00744CC5">
        <w:rPr>
          <w:rStyle w:val="Emphasis"/>
          <w:highlight w:val="green"/>
        </w:rPr>
        <w:t>the narratives of those communities</w:t>
      </w:r>
      <w:r w:rsidRPr="00744CC5">
        <w:rPr>
          <w:rStyle w:val="Emphasis"/>
        </w:rPr>
        <w:t>.</w:t>
      </w:r>
      <w:r w:rsidRPr="00744CC5">
        <w:rPr>
          <w:sz w:val="14"/>
        </w:rPr>
        <w:t xml:space="preserve"> This quote identifies how </w:t>
      </w:r>
      <w:r w:rsidRPr="00744CC5">
        <w:rPr>
          <w:rStyle w:val="StyleUnderline"/>
        </w:rPr>
        <w:t>community members may not want their narratives in archives as a way of protecting themselves or their community from potential harm.</w:t>
      </w:r>
      <w:r w:rsidRPr="00744CC5">
        <w:rPr>
          <w:sz w:val="14"/>
        </w:rPr>
        <w:t xml:space="preserve"> Along these lines, recalling his observation upon becoming a board member of Lambda Archives of San Diego, Charles </w:t>
      </w:r>
      <w:r w:rsidRPr="00744CC5">
        <w:rPr>
          <w:rStyle w:val="StyleUnderline"/>
        </w:rPr>
        <w:t xml:space="preserve">Kaminski shared that in its early days, “the </w:t>
      </w:r>
      <w:r w:rsidRPr="00744CC5">
        <w:rPr>
          <w:rStyle w:val="StyleUnderline"/>
          <w:highlight w:val="green"/>
        </w:rPr>
        <w:t>Archives was</w:t>
      </w:r>
      <w:r w:rsidRPr="00744CC5">
        <w:rPr>
          <w:rStyle w:val="StyleUnderline"/>
        </w:rPr>
        <w:t xml:space="preserve"> kind of </w:t>
      </w:r>
      <w:r w:rsidRPr="00744CC5">
        <w:rPr>
          <w:rStyle w:val="StyleUnderline"/>
          <w:highlight w:val="green"/>
        </w:rPr>
        <w:t>hidden because of security</w:t>
      </w:r>
      <w:r w:rsidRPr="00744CC5">
        <w:rPr>
          <w:rStyle w:val="StyleUnderline"/>
        </w:rPr>
        <w:t xml:space="preserve"> reasons. You know, they didn't want anybody to firebomb it or destroy it.”73</w:t>
      </w:r>
      <w:r w:rsidRPr="00744CC5">
        <w:rPr>
          <w:sz w:val="14"/>
        </w:rPr>
        <w:t xml:space="preserve"> While Kaminski is the only white interviewee to be quoted in this article, his words speak to the ways in which different minoritized groups navigate visibility. Together, </w:t>
      </w:r>
      <w:r w:rsidRPr="00744CC5">
        <w:rPr>
          <w:rStyle w:val="Emphasis"/>
        </w:rPr>
        <w:t xml:space="preserve">these </w:t>
      </w:r>
      <w:r w:rsidRPr="00744CC5">
        <w:rPr>
          <w:rStyle w:val="Emphasis"/>
          <w:highlight w:val="green"/>
        </w:rPr>
        <w:t>quotes illustrate</w:t>
      </w:r>
      <w:r w:rsidRPr="00744CC5">
        <w:rPr>
          <w:rStyle w:val="Emphasis"/>
        </w:rPr>
        <w:t xml:space="preserve"> the very </w:t>
      </w:r>
      <w:r w:rsidRPr="00744CC5">
        <w:rPr>
          <w:rStyle w:val="Emphasis"/>
          <w:highlight w:val="green"/>
        </w:rPr>
        <w:t>real threats</w:t>
      </w:r>
      <w:r w:rsidRPr="00744CC5">
        <w:rPr>
          <w:rStyle w:val="Emphasis"/>
        </w:rPr>
        <w:t xml:space="preserve"> that </w:t>
      </w:r>
      <w:r w:rsidRPr="00744CC5">
        <w:rPr>
          <w:rStyle w:val="Emphasis"/>
          <w:highlight w:val="green"/>
        </w:rPr>
        <w:t>minoritized communities face</w:t>
      </w:r>
      <w:r w:rsidRPr="00744CC5">
        <w:rPr>
          <w:rStyle w:val="Emphasis"/>
        </w:rPr>
        <w:t xml:space="preserve"> through their visibility </w:t>
      </w:r>
      <w:r w:rsidRPr="00744CC5">
        <w:rPr>
          <w:rStyle w:val="Emphasis"/>
          <w:highlight w:val="green"/>
        </w:rPr>
        <w:t>and reasons</w:t>
      </w:r>
      <w:r w:rsidRPr="00744CC5">
        <w:rPr>
          <w:rStyle w:val="Emphasis"/>
        </w:rPr>
        <w:t xml:space="preserve"> why </w:t>
      </w:r>
      <w:r w:rsidRPr="00744CC5">
        <w:rPr>
          <w:rStyle w:val="Emphasis"/>
          <w:highlight w:val="green"/>
        </w:rPr>
        <w:t>they</w:t>
      </w:r>
      <w:r w:rsidRPr="00744CC5">
        <w:rPr>
          <w:rStyle w:val="Emphasis"/>
        </w:rPr>
        <w:t xml:space="preserve"> may </w:t>
      </w:r>
      <w:r w:rsidRPr="00744CC5">
        <w:rPr>
          <w:rStyle w:val="Emphasis"/>
          <w:highlight w:val="green"/>
        </w:rPr>
        <w:t>desire to subvert documentation</w:t>
      </w:r>
      <w:r w:rsidRPr="00744CC5">
        <w:rPr>
          <w:sz w:val="14"/>
          <w:highlight w:val="green"/>
        </w:rPr>
        <w:t>.</w:t>
      </w:r>
    </w:p>
    <w:p w14:paraId="65852DAD" w14:textId="77777777" w:rsidR="006A6C5B" w:rsidRPr="00744CC5" w:rsidRDefault="006A6C5B" w:rsidP="006A6C5B">
      <w:pPr>
        <w:rPr>
          <w:rStyle w:val="StyleUnderline"/>
        </w:rPr>
      </w:pPr>
      <w:r w:rsidRPr="00744CC5">
        <w:rPr>
          <w:sz w:val="14"/>
        </w:rPr>
        <w:t xml:space="preserve">Building on the previous three tensions, </w:t>
      </w:r>
      <w:r w:rsidRPr="00744CC5">
        <w:rPr>
          <w:rStyle w:val="StyleUnderline"/>
        </w:rPr>
        <w:t>this final tension illustrates community members' wishes to maintain a sense of safety in their everyday lives through both the visibility and education of their community as well as their desire to protect the community through silence and invisibility</w:t>
      </w:r>
      <w:r w:rsidRPr="00744CC5">
        <w:rPr>
          <w:sz w:val="14"/>
        </w:rPr>
        <w:t xml:space="preserve">. </w:t>
      </w:r>
      <w:r w:rsidRPr="00744CC5">
        <w:rPr>
          <w:rStyle w:val="StyleUnderline"/>
        </w:rPr>
        <w:t>Especially for communities of color, this tension points to societal and/or cultural forces that may contribute to whether it is acceptable for them to affirm the importance of their own histories and make themselves visible</w:t>
      </w:r>
      <w:r w:rsidRPr="00744CC5">
        <w:rPr>
          <w:sz w:val="14"/>
        </w:rPr>
        <w:t xml:space="preserve">. </w:t>
      </w:r>
      <w:r w:rsidRPr="00744CC5">
        <w:rPr>
          <w:rStyle w:val="StyleUnderline"/>
        </w:rPr>
        <w:t xml:space="preserve">This tension illustrates the multifaceted ways in which </w:t>
      </w:r>
      <w:r w:rsidRPr="00744CC5">
        <w:rPr>
          <w:rStyle w:val="StyleUnderline"/>
          <w:highlight w:val="green"/>
        </w:rPr>
        <w:t>communities may not want visibility</w:t>
      </w:r>
      <w:r w:rsidRPr="00744CC5">
        <w:rPr>
          <w:rStyle w:val="StyleUnderline"/>
        </w:rPr>
        <w:t xml:space="preserve">: </w:t>
      </w:r>
      <w:r w:rsidRPr="00744CC5">
        <w:rPr>
          <w:rStyle w:val="StyleUnderline"/>
          <w:highlight w:val="green"/>
        </w:rPr>
        <w:t>considering exploitation and harm</w:t>
      </w:r>
      <w:r w:rsidRPr="00744CC5">
        <w:rPr>
          <w:rStyle w:val="StyleUnderline"/>
        </w:rPr>
        <w:t>, as well as public knowledge to protect and educate future generations, participants described the various reasons for not wanting to be seen or their stories to be known versus desiring to document atrocities in history and their accomplishments.</w:t>
      </w:r>
    </w:p>
    <w:p w14:paraId="41363CC2" w14:textId="77777777" w:rsidR="006A6C5B" w:rsidRPr="00744CC5" w:rsidRDefault="006A6C5B" w:rsidP="006A6C5B">
      <w:pPr>
        <w:rPr>
          <w:sz w:val="14"/>
        </w:rPr>
      </w:pPr>
      <w:r w:rsidRPr="00744CC5">
        <w:rPr>
          <w:sz w:val="14"/>
        </w:rPr>
        <w:t>Discussion</w:t>
      </w:r>
    </w:p>
    <w:p w14:paraId="58C5C26E" w14:textId="77777777" w:rsidR="006A6C5B" w:rsidRPr="00744CC5" w:rsidRDefault="006A6C5B" w:rsidP="006A6C5B">
      <w:pPr>
        <w:rPr>
          <w:sz w:val="14"/>
        </w:rPr>
      </w:pPr>
      <w:r w:rsidRPr="00744CC5">
        <w:rPr>
          <w:sz w:val="14"/>
        </w:rPr>
        <w:t>We have illustrated four key tensions that exist among minoritized communities that impact the ways they encounter and protect how their histories are represented in archives. Together, these tensions illustrate the nuances of archival representation: how members of minoritized communities navigate complex, often conflicting, affects within archival materials and how they protect themselves and future generations by navigating tensions between visibility and invisibility.</w:t>
      </w:r>
    </w:p>
    <w:p w14:paraId="35C0DBA4" w14:textId="77777777" w:rsidR="006A6C5B" w:rsidRPr="00744CC5" w:rsidRDefault="006A6C5B" w:rsidP="006A6C5B">
      <w:pPr>
        <w:rPr>
          <w:sz w:val="14"/>
        </w:rPr>
      </w:pPr>
      <w:r w:rsidRPr="00744CC5">
        <w:rPr>
          <w:rStyle w:val="StyleUnderline"/>
        </w:rPr>
        <w:t>These findings complicate current literature in which the lack of representation in mainstream media and within institutional archives is negatively felt as erasure from history</w:t>
      </w:r>
      <w:r w:rsidRPr="00744CC5">
        <w:rPr>
          <w:sz w:val="14"/>
        </w:rPr>
        <w:t xml:space="preserve">. These data show how </w:t>
      </w:r>
      <w:r w:rsidRPr="00744CC5">
        <w:rPr>
          <w:rStyle w:val="StyleUnderline"/>
        </w:rPr>
        <w:t>underrepresentation, trivialization, marginalization, and/or erasure can also come from within communities for a multiplicity of reasons, some resulting from an active sense of agency</w:t>
      </w:r>
      <w:r w:rsidRPr="00744CC5">
        <w:rPr>
          <w:sz w:val="14"/>
        </w:rPr>
        <w:t xml:space="preserve">. For example, </w:t>
      </w:r>
      <w:r w:rsidRPr="00744CC5">
        <w:rPr>
          <w:rStyle w:val="Emphasis"/>
        </w:rPr>
        <w:t xml:space="preserve">the </w:t>
      </w:r>
      <w:r w:rsidRPr="00744CC5">
        <w:rPr>
          <w:rStyle w:val="Emphasis"/>
          <w:highlight w:val="green"/>
        </w:rPr>
        <w:t>desire for archival invisibility can be a tool to protect</w:t>
      </w:r>
      <w:r w:rsidRPr="00744CC5">
        <w:rPr>
          <w:rStyle w:val="Emphasis"/>
        </w:rPr>
        <w:t xml:space="preserve"> one's </w:t>
      </w:r>
      <w:r w:rsidRPr="00744CC5">
        <w:rPr>
          <w:rStyle w:val="Emphasis"/>
          <w:highlight w:val="green"/>
        </w:rPr>
        <w:t>community from harm</w:t>
      </w:r>
      <w:r w:rsidRPr="00744CC5">
        <w:rPr>
          <w:sz w:val="14"/>
        </w:rPr>
        <w:t xml:space="preserve">. As stated previously, we want to distance ourselves from the use of the term “annihilation.” Instead, we acknowledge the ways in which </w:t>
      </w:r>
      <w:r w:rsidRPr="00744CC5">
        <w:rPr>
          <w:rStyle w:val="StyleUnderline"/>
        </w:rPr>
        <w:t xml:space="preserve">the communities in </w:t>
      </w:r>
      <w:proofErr w:type="gramStart"/>
      <w:r w:rsidRPr="00744CC5">
        <w:rPr>
          <w:rStyle w:val="StyleUnderline"/>
        </w:rPr>
        <w:t>these research studies experience violence</w:t>
      </w:r>
      <w:proofErr w:type="gramEnd"/>
      <w:r w:rsidRPr="00744CC5">
        <w:rPr>
          <w:rStyle w:val="StyleUnderline"/>
        </w:rPr>
        <w:t xml:space="preserve"> through representation, misrepresentation, and erasure, while also recognizing how that is connected to the very real lived violences they experience through white supremacy. We therefore propose here a new concept, </w:t>
      </w:r>
      <w:r w:rsidRPr="00744CC5">
        <w:rPr>
          <w:rStyle w:val="StyleUnderline"/>
          <w:b/>
          <w:bCs/>
          <w:i/>
          <w:iCs/>
          <w:highlight w:val="green"/>
        </w:rPr>
        <w:t>representational subversion</w:t>
      </w:r>
      <w:r w:rsidRPr="00744CC5">
        <w:rPr>
          <w:rStyle w:val="StyleUnderline"/>
        </w:rPr>
        <w:t xml:space="preserve">, which we </w:t>
      </w:r>
      <w:r w:rsidRPr="00744CC5">
        <w:rPr>
          <w:rStyle w:val="StyleUnderline"/>
          <w:highlight w:val="green"/>
        </w:rPr>
        <w:t>define</w:t>
      </w:r>
      <w:r w:rsidRPr="00744CC5">
        <w:rPr>
          <w:rStyle w:val="StyleUnderline"/>
        </w:rPr>
        <w:t xml:space="preserve"> as </w:t>
      </w:r>
      <w:r w:rsidRPr="00744CC5">
        <w:rPr>
          <w:rStyle w:val="Emphasis"/>
          <w:highlight w:val="green"/>
        </w:rPr>
        <w:t>the ways</w:t>
      </w:r>
      <w:r w:rsidRPr="00744CC5">
        <w:rPr>
          <w:rStyle w:val="Emphasis"/>
        </w:rPr>
        <w:t xml:space="preserve"> in which </w:t>
      </w:r>
      <w:r w:rsidRPr="00744CC5">
        <w:rPr>
          <w:rStyle w:val="Emphasis"/>
          <w:highlight w:val="green"/>
        </w:rPr>
        <w:t>historically minoritized communities balance</w:t>
      </w:r>
      <w:r w:rsidRPr="00744CC5">
        <w:rPr>
          <w:rStyle w:val="Emphasis"/>
        </w:rPr>
        <w:t xml:space="preserve">, value, and respect both their </w:t>
      </w:r>
      <w:r w:rsidRPr="00744CC5">
        <w:rPr>
          <w:rStyle w:val="Emphasis"/>
          <w:highlight w:val="green"/>
        </w:rPr>
        <w:t>representation</w:t>
      </w:r>
      <w:r w:rsidRPr="00744CC5">
        <w:rPr>
          <w:rStyle w:val="Emphasis"/>
        </w:rPr>
        <w:t xml:space="preserve"> in </w:t>
      </w:r>
      <w:r w:rsidRPr="00744CC5">
        <w:rPr>
          <w:rStyle w:val="Emphasis"/>
          <w:highlight w:val="green"/>
        </w:rPr>
        <w:t>and erasure</w:t>
      </w:r>
      <w:r w:rsidRPr="00744CC5">
        <w:rPr>
          <w:rStyle w:val="Emphasis"/>
        </w:rPr>
        <w:t xml:space="preserve"> from society and archives, </w:t>
      </w:r>
      <w:r w:rsidRPr="00744CC5">
        <w:rPr>
          <w:rStyle w:val="Emphasis"/>
          <w:highlight w:val="green"/>
        </w:rPr>
        <w:t>working through</w:t>
      </w:r>
      <w:r w:rsidRPr="00744CC5">
        <w:rPr>
          <w:rStyle w:val="Emphasis"/>
        </w:rPr>
        <w:t xml:space="preserve"> the </w:t>
      </w:r>
      <w:r w:rsidRPr="00744CC5">
        <w:rPr>
          <w:rStyle w:val="Emphasis"/>
          <w:highlight w:val="green"/>
        </w:rPr>
        <w:t>tensions of</w:t>
      </w:r>
      <w:r w:rsidRPr="00744CC5">
        <w:rPr>
          <w:rStyle w:val="Emphasis"/>
        </w:rPr>
        <w:t xml:space="preserve"> honor, </w:t>
      </w:r>
      <w:r w:rsidRPr="00744CC5">
        <w:rPr>
          <w:rStyle w:val="Emphasis"/>
          <w:highlight w:val="green"/>
        </w:rPr>
        <w:t>cultural nuance</w:t>
      </w:r>
      <w:r w:rsidRPr="00744CC5">
        <w:rPr>
          <w:rStyle w:val="Emphasis"/>
        </w:rPr>
        <w:t>, individual value, and community protection</w:t>
      </w:r>
      <w:r w:rsidRPr="00744CC5">
        <w:rPr>
          <w:sz w:val="14"/>
        </w:rPr>
        <w:t xml:space="preserve">. </w:t>
      </w:r>
      <w:r w:rsidRPr="00744CC5">
        <w:rPr>
          <w:rStyle w:val="StyleUnderline"/>
        </w:rPr>
        <w:t xml:space="preserve">Representational subversion emerges among minoritized people/communities when they use their agency to protect themselves and the communities in which they find a sense of belonging. While </w:t>
      </w:r>
      <w:r w:rsidRPr="00744CC5">
        <w:rPr>
          <w:rStyle w:val="StyleUnderline"/>
          <w:highlight w:val="green"/>
        </w:rPr>
        <w:t>representational subversion aligns with</w:t>
      </w:r>
      <w:r w:rsidRPr="00744CC5">
        <w:rPr>
          <w:rStyle w:val="StyleUnderline"/>
        </w:rPr>
        <w:t xml:space="preserve"> the </w:t>
      </w:r>
      <w:r w:rsidRPr="00744CC5">
        <w:rPr>
          <w:rStyle w:val="StyleUnderline"/>
          <w:highlight w:val="green"/>
        </w:rPr>
        <w:t>ways</w:t>
      </w:r>
      <w:r w:rsidRPr="00744CC5">
        <w:rPr>
          <w:rStyle w:val="StyleUnderline"/>
        </w:rPr>
        <w:t xml:space="preserve"> that </w:t>
      </w:r>
      <w:r w:rsidRPr="00744CC5">
        <w:rPr>
          <w:rStyle w:val="StyleUnderline"/>
          <w:highlight w:val="green"/>
        </w:rPr>
        <w:t>symbolic annihilation</w:t>
      </w:r>
      <w:r w:rsidRPr="00744CC5">
        <w:rPr>
          <w:sz w:val="14"/>
        </w:rPr>
        <w:t>—as it's defined and used in the literature—</w:t>
      </w:r>
      <w:r w:rsidRPr="00744CC5">
        <w:rPr>
          <w:rStyle w:val="StyleUnderline"/>
          <w:highlight w:val="green"/>
        </w:rPr>
        <w:t>can be internalized</w:t>
      </w:r>
      <w:r w:rsidRPr="00744CC5">
        <w:rPr>
          <w:rStyle w:val="StyleUnderline"/>
        </w:rPr>
        <w:t>, we acknowledge the different violences that are experienced within representation (and the lack thereof), as well as the lived experiences of marginalized and minoritized communities</w:t>
      </w:r>
      <w:r w:rsidRPr="00744CC5">
        <w:rPr>
          <w:sz w:val="14"/>
        </w:rPr>
        <w:t xml:space="preserve">. With the real possibility of harm, minoritized people sometimes negotiate their identities or authentic selves within the spaces they occupy to protect themselves. It is important to note that we do not engage the act of internalization to suggest that minoritized people permit the subjugation of themselves by external factors because they believe they are inferior; rather, we refer to internalization to note intentional or conscious control over the </w:t>
      </w:r>
      <w:proofErr w:type="spellStart"/>
      <w:r w:rsidRPr="00744CC5">
        <w:rPr>
          <w:sz w:val="14"/>
        </w:rPr>
        <w:t>self using</w:t>
      </w:r>
      <w:proofErr w:type="spellEnd"/>
      <w:r w:rsidRPr="00744CC5">
        <w:rPr>
          <w:sz w:val="14"/>
        </w:rPr>
        <w:t xml:space="preserve"> one's agency, particularly over presence, representation, and narrative in regard to one's well-being.</w:t>
      </w:r>
    </w:p>
    <w:p w14:paraId="42B6E8B6" w14:textId="77777777" w:rsidR="006A6C5B" w:rsidRPr="00744CC5" w:rsidRDefault="006A6C5B" w:rsidP="006A6C5B">
      <w:pPr>
        <w:rPr>
          <w:rStyle w:val="Emphasis"/>
        </w:rPr>
      </w:pPr>
      <w:r w:rsidRPr="00744CC5">
        <w:rPr>
          <w:sz w:val="14"/>
        </w:rPr>
        <w:t xml:space="preserve">These ways of protecting are demonstrated throughout the data in the ways in which participants navigated the four tensions. First, participants recognized the value in honoring past generations, where, as Michael Okamura stated, “We can look in the </w:t>
      </w:r>
      <w:proofErr w:type="gramStart"/>
      <w:r w:rsidRPr="00744CC5">
        <w:rPr>
          <w:sz w:val="14"/>
        </w:rPr>
        <w:t>past</w:t>
      </w:r>
      <w:proofErr w:type="gramEnd"/>
      <w:r w:rsidRPr="00744CC5">
        <w:rPr>
          <w:sz w:val="14"/>
        </w:rPr>
        <w:t xml:space="preserve"> but we need to use it for reaching out into the future and honoring everything that was built by them and founded by them.” However, honoring the older generations also means possibly not talking about past harms. Participant 1 at LTHS reflected this when discussing the different generational viewpoints on standing up to fight by describing the older generation as discouraging the younger generation from “making waves” because it is considered disgraceful. These tensions underscore one facet of representational subversion as the desire to respect cultural values and honor older generations, which often involves continuing the legacy of self-preservation through privacy. Additionally, placing value on one's individual narrative within a community (and its archives) was described as a difficult task and a tension to navigate. Whether due to, as </w:t>
      </w:r>
      <w:proofErr w:type="spellStart"/>
      <w:r w:rsidRPr="00744CC5">
        <w:rPr>
          <w:sz w:val="14"/>
        </w:rPr>
        <w:t>Koomah</w:t>
      </w:r>
      <w:proofErr w:type="spellEnd"/>
      <w:r w:rsidRPr="00744CC5">
        <w:rPr>
          <w:sz w:val="14"/>
        </w:rPr>
        <w:t xml:space="preserve"> stated, “that Asian humbleness,” or other cultural forces or values, underrepresentation, trivialization, marginalization, and/or erasure can become internalized where one devalues their own narrative while simultaneously recognizing the importance of preserving a community's history. Last, a tension exists around visibility and community safety: as Bill Watanabe highlighted, “when there is an anti-Asian sentiment . . . [that] you guys are just newcomers, you haven't done anything, you haven't contributed anything . . . [so] we have to kind of keep promoting ourselves to say no, we belong here and we've been here,” and as Tsai asked, “who is going to come out and speak about their queerness in what they imagine is the political climate of the state?” Further, </w:t>
      </w:r>
      <w:r w:rsidRPr="00744CC5">
        <w:rPr>
          <w:rStyle w:val="StyleUnderline"/>
          <w:highlight w:val="green"/>
        </w:rPr>
        <w:t>some</w:t>
      </w:r>
      <w:r w:rsidRPr="00744CC5">
        <w:rPr>
          <w:rStyle w:val="StyleUnderline"/>
        </w:rPr>
        <w:t xml:space="preserve"> in the older generation </w:t>
      </w:r>
      <w:r w:rsidRPr="00744CC5">
        <w:rPr>
          <w:rStyle w:val="StyleUnderline"/>
          <w:highlight w:val="green"/>
        </w:rPr>
        <w:t>want to avoid retraumatizing</w:t>
      </w:r>
      <w:r w:rsidRPr="00744CC5">
        <w:rPr>
          <w:rStyle w:val="StyleUnderline"/>
        </w:rPr>
        <w:t xml:space="preserve"> themselves by remembering the violence committed against them by the nation-state. An </w:t>
      </w:r>
      <w:r w:rsidRPr="00744CC5">
        <w:rPr>
          <w:rStyle w:val="StyleUnderline"/>
          <w:highlight w:val="green"/>
        </w:rPr>
        <w:t>additional</w:t>
      </w:r>
      <w:r w:rsidRPr="00744CC5">
        <w:rPr>
          <w:rStyle w:val="StyleUnderline"/>
        </w:rPr>
        <w:t xml:space="preserve"> layer of </w:t>
      </w:r>
      <w:r w:rsidRPr="00744CC5">
        <w:rPr>
          <w:rStyle w:val="StyleUnderline"/>
          <w:highlight w:val="green"/>
        </w:rPr>
        <w:t>internalization and caution exists</w:t>
      </w:r>
      <w:r w:rsidRPr="00744CC5">
        <w:rPr>
          <w:rStyle w:val="StyleUnderline"/>
        </w:rPr>
        <w:t xml:space="preserve"> here in that people may not want to be perceived as challenging the nation-state, knowing firsthand its ability to impose violence on its citizens, so a negotiation of self to survive as a person of color, or otherwise minoritized, may occur at any given moment</w:t>
      </w:r>
      <w:r w:rsidRPr="00744CC5">
        <w:rPr>
          <w:sz w:val="14"/>
        </w:rPr>
        <w:t xml:space="preserve">. With this understanding, </w:t>
      </w:r>
      <w:r w:rsidRPr="00744CC5">
        <w:rPr>
          <w:rStyle w:val="StyleUnderline"/>
        </w:rPr>
        <w:t>the concept of representational subversion emerges</w:t>
      </w:r>
      <w:r w:rsidRPr="00744CC5">
        <w:rPr>
          <w:sz w:val="14"/>
        </w:rPr>
        <w:t xml:space="preserve"> </w:t>
      </w:r>
      <w:proofErr w:type="gramStart"/>
      <w:r w:rsidRPr="00744CC5">
        <w:rPr>
          <w:strike/>
          <w:sz w:val="14"/>
        </w:rPr>
        <w:t>hand-in-hand</w:t>
      </w:r>
      <w:proofErr w:type="gramEnd"/>
      <w:r w:rsidRPr="00744CC5">
        <w:rPr>
          <w:sz w:val="14"/>
        </w:rPr>
        <w:t xml:space="preserve"> </w:t>
      </w:r>
      <w:r w:rsidRPr="00744CC5">
        <w:rPr>
          <w:rStyle w:val="StyleUnderline"/>
        </w:rPr>
        <w:t>with the notion that underrepresentation, trivialization, marginalization, and/or erasure may be accepted consequences of a minoritized individual's or community's self-preservation, survival, or resistance.</w:t>
      </w:r>
      <w:r w:rsidRPr="00744CC5">
        <w:rPr>
          <w:sz w:val="14"/>
        </w:rPr>
        <w:t xml:space="preserve"> Therefore, </w:t>
      </w:r>
      <w:r w:rsidRPr="00744CC5">
        <w:rPr>
          <w:rStyle w:val="Emphasis"/>
          <w:highlight w:val="green"/>
        </w:rPr>
        <w:t>representational subversion in archives</w:t>
      </w:r>
      <w:r w:rsidRPr="00744CC5">
        <w:rPr>
          <w:rStyle w:val="StyleUnderline"/>
        </w:rPr>
        <w:t xml:space="preserve"> is in some way intended to </w:t>
      </w:r>
      <w:r w:rsidRPr="00744CC5">
        <w:rPr>
          <w:rStyle w:val="Emphasis"/>
          <w:highlight w:val="green"/>
        </w:rPr>
        <w:t>protect communities</w:t>
      </w:r>
      <w:r w:rsidRPr="00744CC5">
        <w:rPr>
          <w:rStyle w:val="Emphasis"/>
        </w:rPr>
        <w:t xml:space="preserve">—to ensure the well-being of family, friends, fellow community members, and other minoritized groups that are </w:t>
      </w:r>
      <w:r w:rsidRPr="00744CC5">
        <w:rPr>
          <w:rStyle w:val="Emphasis"/>
          <w:highlight w:val="green"/>
        </w:rPr>
        <w:t>negatively impacted by hegemonic forces</w:t>
      </w:r>
      <w:r w:rsidRPr="00744CC5">
        <w:rPr>
          <w:rStyle w:val="Emphasis"/>
        </w:rPr>
        <w:t>.</w:t>
      </w:r>
    </w:p>
    <w:p w14:paraId="7E0A688D" w14:textId="77777777" w:rsidR="006A6C5B" w:rsidRPr="00744CC5" w:rsidRDefault="006A6C5B" w:rsidP="006A6C5B">
      <w:pPr>
        <w:rPr>
          <w:sz w:val="14"/>
        </w:rPr>
      </w:pPr>
      <w:r w:rsidRPr="00744CC5">
        <w:rPr>
          <w:sz w:val="14"/>
        </w:rPr>
        <w:t xml:space="preserve">These two research studies reveal a tense relationship between institutional silence as violence and individual or community silence as survival/protection. As Rodney G. S. Carter underlines the notion that </w:t>
      </w:r>
      <w:r w:rsidRPr="00744CC5">
        <w:rPr>
          <w:rStyle w:val="Emphasis"/>
          <w:highlight w:val="green"/>
        </w:rPr>
        <w:t>archives are sites of power and violence</w:t>
      </w:r>
      <w:r w:rsidRPr="00744CC5">
        <w:rPr>
          <w:sz w:val="14"/>
        </w:rPr>
        <w:t>, he explains, “</w:t>
      </w:r>
      <w:r w:rsidRPr="00744CC5">
        <w:rPr>
          <w:rStyle w:val="Emphasis"/>
        </w:rPr>
        <w:t xml:space="preserve">The </w:t>
      </w:r>
      <w:r w:rsidRPr="00744CC5">
        <w:rPr>
          <w:rStyle w:val="Emphasis"/>
          <w:highlight w:val="green"/>
        </w:rPr>
        <w:t>archive, as</w:t>
      </w:r>
      <w:r w:rsidRPr="00744CC5">
        <w:rPr>
          <w:rStyle w:val="Emphasis"/>
        </w:rPr>
        <w:t xml:space="preserve"> a </w:t>
      </w:r>
      <w:r w:rsidRPr="00744CC5">
        <w:rPr>
          <w:rStyle w:val="Emphasis"/>
          <w:highlight w:val="green"/>
        </w:rPr>
        <w:t>reflection of and</w:t>
      </w:r>
      <w:r w:rsidRPr="00744CC5">
        <w:rPr>
          <w:rStyle w:val="Emphasis"/>
        </w:rPr>
        <w:t xml:space="preserve"> the </w:t>
      </w:r>
      <w:r w:rsidRPr="00744CC5">
        <w:rPr>
          <w:rStyle w:val="Emphasis"/>
          <w:highlight w:val="green"/>
        </w:rPr>
        <w:t>source of state power, is extremely selective</w:t>
      </w:r>
      <w:r w:rsidRPr="00744CC5">
        <w:rPr>
          <w:rStyle w:val="Emphasis"/>
        </w:rPr>
        <w:t xml:space="preserve"> when deciding what gets in. </w:t>
      </w:r>
      <w:r w:rsidRPr="00744CC5">
        <w:rPr>
          <w:rStyle w:val="Emphasis"/>
          <w:highlight w:val="green"/>
        </w:rPr>
        <w:t>Only those</w:t>
      </w:r>
      <w:r w:rsidRPr="00744CC5">
        <w:rPr>
          <w:rStyle w:val="Emphasis"/>
        </w:rPr>
        <w:t xml:space="preserve"> voices </w:t>
      </w:r>
      <w:r w:rsidRPr="00744CC5">
        <w:rPr>
          <w:rStyle w:val="Emphasis"/>
          <w:highlight w:val="green"/>
        </w:rPr>
        <w:t>that conform to</w:t>
      </w:r>
      <w:r w:rsidRPr="00744CC5">
        <w:rPr>
          <w:rStyle w:val="Emphasis"/>
        </w:rPr>
        <w:t xml:space="preserve"> the ideals of those in </w:t>
      </w:r>
      <w:r w:rsidRPr="00744CC5">
        <w:rPr>
          <w:rStyle w:val="Emphasis"/>
          <w:highlight w:val="green"/>
        </w:rPr>
        <w:t>power are allowed</w:t>
      </w:r>
      <w:r w:rsidRPr="00744CC5">
        <w:rPr>
          <w:rStyle w:val="Emphasis"/>
        </w:rPr>
        <w:t xml:space="preserve"> into the archive; </w:t>
      </w:r>
      <w:r w:rsidRPr="00744CC5">
        <w:rPr>
          <w:rStyle w:val="Emphasis"/>
          <w:highlight w:val="green"/>
        </w:rPr>
        <w:t>those that do not</w:t>
      </w:r>
      <w:r w:rsidRPr="00744CC5">
        <w:rPr>
          <w:rStyle w:val="Emphasis"/>
        </w:rPr>
        <w:t xml:space="preserve"> conform are silenced. Those marginalized by the state </w:t>
      </w:r>
      <w:r w:rsidRPr="00744CC5">
        <w:rPr>
          <w:rStyle w:val="Emphasis"/>
          <w:highlight w:val="green"/>
        </w:rPr>
        <w:t>are marginalized by the archive</w:t>
      </w:r>
      <w:r w:rsidRPr="00744CC5">
        <w:rPr>
          <w:sz w:val="14"/>
        </w:rPr>
        <w:t>.”</w:t>
      </w:r>
      <w:r w:rsidRPr="00744CC5">
        <w:rPr>
          <w:sz w:val="14"/>
          <w:vertAlign w:val="superscript"/>
        </w:rPr>
        <w:t>74</w:t>
      </w:r>
      <w:r w:rsidRPr="00744CC5">
        <w:rPr>
          <w:sz w:val="14"/>
        </w:rPr>
        <w:t xml:space="preserve"> We therefore also consider how the nature of (institutional) </w:t>
      </w:r>
      <w:r w:rsidRPr="00744CC5">
        <w:rPr>
          <w:rStyle w:val="StyleUnderline"/>
        </w:rPr>
        <w:t xml:space="preserve">archives can be understood by reiterating </w:t>
      </w:r>
      <w:proofErr w:type="spellStart"/>
      <w:r w:rsidRPr="00744CC5">
        <w:rPr>
          <w:rStyle w:val="StyleUnderline"/>
        </w:rPr>
        <w:t>Rabaka</w:t>
      </w:r>
      <w:proofErr w:type="spellEnd"/>
      <w:r w:rsidRPr="00744CC5">
        <w:rPr>
          <w:rStyle w:val="StyleUnderline"/>
        </w:rPr>
        <w:t>: “</w:t>
      </w:r>
      <w:r w:rsidRPr="00744CC5">
        <w:rPr>
          <w:rStyle w:val="StyleUnderline"/>
          <w:highlight w:val="green"/>
        </w:rPr>
        <w:t>white supremacy consumes the world of color and claims non-whites' contributions</w:t>
      </w:r>
      <w:r w:rsidRPr="00744CC5">
        <w:rPr>
          <w:rStyle w:val="StyleUnderline"/>
        </w:rPr>
        <w:t xml:space="preserve"> to human culture and civilization as European or white contributions to culture and civilization</w:t>
      </w:r>
      <w:r w:rsidRPr="00744CC5">
        <w:rPr>
          <w:sz w:val="14"/>
        </w:rPr>
        <w:t>.”</w:t>
      </w:r>
      <w:r w:rsidRPr="00744CC5">
        <w:rPr>
          <w:sz w:val="14"/>
          <w:vertAlign w:val="superscript"/>
        </w:rPr>
        <w:t>75</w:t>
      </w:r>
      <w:r w:rsidRPr="00744CC5">
        <w:rPr>
          <w:sz w:val="14"/>
        </w:rPr>
        <w:t> </w:t>
      </w:r>
      <w:r w:rsidRPr="00744CC5">
        <w:rPr>
          <w:rStyle w:val="StyleUnderline"/>
        </w:rPr>
        <w:t xml:space="preserve">Through the decisions of archivists abiding by institutional policies that are </w:t>
      </w:r>
      <w:r w:rsidRPr="00744CC5">
        <w:rPr>
          <w:rStyle w:val="StyleUnderline"/>
          <w:highlight w:val="green"/>
        </w:rPr>
        <w:t>influenced by</w:t>
      </w:r>
      <w:r w:rsidRPr="00744CC5">
        <w:rPr>
          <w:rStyle w:val="StyleUnderline"/>
        </w:rPr>
        <w:t xml:space="preserve"> the </w:t>
      </w:r>
      <w:r w:rsidRPr="00744CC5">
        <w:rPr>
          <w:rStyle w:val="StyleUnderline"/>
          <w:highlight w:val="green"/>
        </w:rPr>
        <w:t>dominant, oppressive standards</w:t>
      </w:r>
      <w:r w:rsidRPr="00744CC5">
        <w:rPr>
          <w:rStyle w:val="StyleUnderline"/>
        </w:rPr>
        <w:t xml:space="preserve"> of the archives profession, institutional </w:t>
      </w:r>
      <w:r w:rsidRPr="00744CC5">
        <w:rPr>
          <w:rStyle w:val="StyleUnderline"/>
          <w:highlight w:val="green"/>
        </w:rPr>
        <w:t>archives take ownership of</w:t>
      </w:r>
      <w:r w:rsidRPr="00744CC5">
        <w:rPr>
          <w:rStyle w:val="StyleUnderline"/>
        </w:rPr>
        <w:t xml:space="preserve"> materials that document the </w:t>
      </w:r>
      <w:r w:rsidRPr="00744CC5">
        <w:rPr>
          <w:rStyle w:val="StyleUnderline"/>
          <w:highlight w:val="green"/>
        </w:rPr>
        <w:t>histories</w:t>
      </w:r>
      <w:r w:rsidRPr="00744CC5">
        <w:rPr>
          <w:rStyle w:val="StyleUnderline"/>
        </w:rPr>
        <w:t xml:space="preserve"> of people/communities of color </w:t>
      </w:r>
      <w:r w:rsidRPr="00744CC5">
        <w:rPr>
          <w:rStyle w:val="StyleUnderline"/>
          <w:highlight w:val="green"/>
        </w:rPr>
        <w:t>and absorb</w:t>
      </w:r>
      <w:r w:rsidRPr="00744CC5">
        <w:rPr>
          <w:rStyle w:val="StyleUnderline"/>
        </w:rPr>
        <w:t xml:space="preserve">/present </w:t>
      </w:r>
      <w:r w:rsidRPr="00744CC5">
        <w:rPr>
          <w:rStyle w:val="StyleUnderline"/>
          <w:highlight w:val="green"/>
        </w:rPr>
        <w:t>them as elements that give dimension to the dominant (white) narrative</w:t>
      </w:r>
      <w:r w:rsidRPr="00744CC5">
        <w:rPr>
          <w:sz w:val="14"/>
        </w:rPr>
        <w:t xml:space="preserve">. Therefore, </w:t>
      </w:r>
      <w:r w:rsidRPr="00744CC5">
        <w:rPr>
          <w:rStyle w:val="StyleUnderline"/>
        </w:rPr>
        <w:t>when considering the ways in which marginalized and minoritized communities experience these tensions to keep themselves and their communities safe, we must also consider the prominent whiteness of institutional archives in which communities of color are also navigating.</w:t>
      </w:r>
    </w:p>
    <w:p w14:paraId="7059F2A3" w14:textId="77777777" w:rsidR="006A6C5B" w:rsidRPr="00744CC5" w:rsidRDefault="006A6C5B" w:rsidP="006A6C5B">
      <w:pPr>
        <w:rPr>
          <w:sz w:val="14"/>
        </w:rPr>
      </w:pPr>
      <w:r w:rsidRPr="00744CC5">
        <w:rPr>
          <w:sz w:val="14"/>
        </w:rPr>
        <w:t xml:space="preserve">While </w:t>
      </w:r>
      <w:r w:rsidRPr="00744CC5">
        <w:rPr>
          <w:rStyle w:val="StyleUnderline"/>
        </w:rPr>
        <w:t xml:space="preserve">archivists and </w:t>
      </w:r>
      <w:r w:rsidRPr="00744CC5">
        <w:rPr>
          <w:rStyle w:val="StyleUnderline"/>
          <w:highlight w:val="green"/>
        </w:rPr>
        <w:t>archives hold power to determine which narratives are preserved</w:t>
      </w:r>
      <w:r w:rsidRPr="00744CC5">
        <w:rPr>
          <w:rStyle w:val="StyleUnderline"/>
        </w:rPr>
        <w:t xml:space="preserve"> in the historical record (</w:t>
      </w:r>
      <w:r w:rsidRPr="00744CC5">
        <w:rPr>
          <w:rStyle w:val="StyleUnderline"/>
          <w:highlight w:val="green"/>
        </w:rPr>
        <w:t>and how</w:t>
      </w:r>
      <w:r w:rsidRPr="00744CC5">
        <w:rPr>
          <w:rStyle w:val="StyleUnderline"/>
        </w:rPr>
        <w:t xml:space="preserve">), the </w:t>
      </w:r>
      <w:r w:rsidRPr="00744CC5">
        <w:rPr>
          <w:rStyle w:val="StyleUnderline"/>
          <w:highlight w:val="green"/>
        </w:rPr>
        <w:t>hegemonic forces rooted in white supremacy inform</w:t>
      </w:r>
      <w:r w:rsidRPr="00744CC5">
        <w:rPr>
          <w:rStyle w:val="StyleUnderline"/>
        </w:rPr>
        <w:t xml:space="preserve"> and impact </w:t>
      </w:r>
      <w:r w:rsidRPr="00744CC5">
        <w:rPr>
          <w:rStyle w:val="StyleUnderline"/>
          <w:highlight w:val="green"/>
        </w:rPr>
        <w:t>those decisions</w:t>
      </w:r>
      <w:r w:rsidRPr="00744CC5">
        <w:rPr>
          <w:rStyle w:val="StyleUnderline"/>
        </w:rPr>
        <w:t>, which are embedded in our everyday thinking</w:t>
      </w:r>
      <w:r w:rsidRPr="00744CC5">
        <w:rPr>
          <w:sz w:val="14"/>
        </w:rPr>
        <w:t>. So, in our quest to simply diversify and build inclusive collections and spaces, it is imperative that we are aware at all times of this power structure and proactively resist it.</w:t>
      </w:r>
    </w:p>
    <w:p w14:paraId="45BE5C5D" w14:textId="77777777" w:rsidR="006A6C5B" w:rsidRPr="00744CC5" w:rsidRDefault="006A6C5B" w:rsidP="006A6C5B">
      <w:pPr>
        <w:rPr>
          <w:rStyle w:val="StyleUnderline"/>
        </w:rPr>
      </w:pPr>
      <w:r w:rsidRPr="00744CC5">
        <w:rPr>
          <w:sz w:val="14"/>
        </w:rPr>
        <w:t xml:space="preserve">Through an analysis of the data, we underline the complex relationship between community archives, identity, representation, and power. Considering the implications of representational subversion, </w:t>
      </w:r>
      <w:r w:rsidRPr="00744CC5">
        <w:rPr>
          <w:rStyle w:val="StyleUnderline"/>
        </w:rPr>
        <w:t xml:space="preserve">we are reminded or prompted to consider the impact of the actions of people and institutions with power, especially as we attempt to document vulnerable people and groups, which may inadvertently provide access to trauma or prompt </w:t>
      </w:r>
      <w:proofErr w:type="spellStart"/>
      <w:r w:rsidRPr="00744CC5">
        <w:rPr>
          <w:rStyle w:val="StyleUnderline"/>
        </w:rPr>
        <w:t>retraumatization</w:t>
      </w:r>
      <w:proofErr w:type="spellEnd"/>
      <w:r w:rsidRPr="00744CC5">
        <w:rPr>
          <w:sz w:val="14"/>
        </w:rPr>
        <w:t>. As community archives are often created under the desire to be visible, known, represented—and celebrated—</w:t>
      </w:r>
      <w:r w:rsidRPr="00744CC5">
        <w:rPr>
          <w:rStyle w:val="StyleUnderline"/>
        </w:rPr>
        <w:t>the concept of representational subversion reminds us that, alongside a person, family, or group's right to be remembered, is their equally important right to be forgotten or to forget.</w:t>
      </w:r>
      <w:r w:rsidRPr="00744CC5">
        <w:rPr>
          <w:sz w:val="14"/>
        </w:rPr>
        <w:t xml:space="preserve"> At the root of representational subversion are the hegemonic forces of white supremacy, which control or impact representation, even within community-based archives. Although representational subversion emerges, in part, because some individuals think their (hi)stories are not interesting enough to share or important enough to preserve, </w:t>
      </w:r>
      <w:r w:rsidRPr="00744CC5">
        <w:rPr>
          <w:rStyle w:val="Emphasis"/>
          <w:highlight w:val="green"/>
        </w:rPr>
        <w:t>representational subversion can</w:t>
      </w:r>
      <w:r w:rsidRPr="00744CC5">
        <w:rPr>
          <w:rStyle w:val="Emphasis"/>
        </w:rPr>
        <w:t xml:space="preserve"> also </w:t>
      </w:r>
      <w:r w:rsidRPr="00744CC5">
        <w:rPr>
          <w:rStyle w:val="Emphasis"/>
          <w:highlight w:val="green"/>
        </w:rPr>
        <w:t>become a strategy of survival</w:t>
      </w:r>
      <w:r w:rsidRPr="00744CC5">
        <w:rPr>
          <w:rStyle w:val="Emphasis"/>
        </w:rPr>
        <w:t xml:space="preserve"> or resistance </w:t>
      </w:r>
      <w:r w:rsidRPr="00744CC5">
        <w:rPr>
          <w:rStyle w:val="Emphasis"/>
          <w:highlight w:val="green"/>
        </w:rPr>
        <w:t>against structural violence</w:t>
      </w:r>
      <w:r w:rsidRPr="00744CC5">
        <w:rPr>
          <w:rStyle w:val="Emphasis"/>
        </w:rPr>
        <w:t xml:space="preserve"> that is </w:t>
      </w:r>
      <w:r w:rsidRPr="00744CC5">
        <w:rPr>
          <w:rStyle w:val="Emphasis"/>
          <w:highlight w:val="green"/>
        </w:rPr>
        <w:t>reproduced through archival initiatives</w:t>
      </w:r>
      <w:r w:rsidRPr="00744CC5">
        <w:rPr>
          <w:rStyle w:val="StyleUnderline"/>
        </w:rPr>
        <w:t>. The right to be forgotten/unseen or to forget surfaces alongside the right to be remembered or visible.</w:t>
      </w:r>
    </w:p>
    <w:p w14:paraId="32EA2D15" w14:textId="77777777" w:rsidR="006A6C5B" w:rsidRPr="00744CC5" w:rsidRDefault="006A6C5B" w:rsidP="006A6C5B">
      <w:pPr>
        <w:rPr>
          <w:sz w:val="14"/>
        </w:rPr>
      </w:pPr>
      <w:r w:rsidRPr="00744CC5">
        <w:rPr>
          <w:sz w:val="14"/>
        </w:rPr>
        <w:t xml:space="preserve">Considering the tensions that our data reveal, understanding representational subversion demands complexity and nuance. </w:t>
      </w:r>
      <w:r w:rsidRPr="00744CC5">
        <w:rPr>
          <w:rStyle w:val="Emphasis"/>
        </w:rPr>
        <w:t xml:space="preserve">Although driven by members of a minoritized community, </w:t>
      </w:r>
      <w:r w:rsidRPr="00744CC5">
        <w:rPr>
          <w:rStyle w:val="Emphasis"/>
          <w:highlight w:val="green"/>
        </w:rPr>
        <w:t>community archives cannot escape</w:t>
      </w:r>
      <w:r w:rsidRPr="00744CC5">
        <w:rPr>
          <w:rStyle w:val="Emphasis"/>
        </w:rPr>
        <w:t xml:space="preserve"> the system of </w:t>
      </w:r>
      <w:r w:rsidRPr="00744CC5">
        <w:rPr>
          <w:rStyle w:val="Emphasis"/>
          <w:highlight w:val="green"/>
        </w:rPr>
        <w:t>white supremacy</w:t>
      </w:r>
      <w:r w:rsidRPr="00744CC5">
        <w:rPr>
          <w:sz w:val="14"/>
        </w:rPr>
        <w:t xml:space="preserve">. But they can offer counternarratives that can work to challenge dominant narratives and the many systems shaped by (and embedded with) structural whiteness. In doing so, are there consequences? </w:t>
      </w:r>
      <w:r w:rsidRPr="00744CC5">
        <w:rPr>
          <w:rStyle w:val="StyleUnderline"/>
        </w:rPr>
        <w:t xml:space="preserve">The emergence of </w:t>
      </w:r>
      <w:r w:rsidRPr="00744CC5">
        <w:rPr>
          <w:rStyle w:val="StyleUnderline"/>
          <w:highlight w:val="green"/>
        </w:rPr>
        <w:t>representational subversion suggests</w:t>
      </w:r>
      <w:r w:rsidRPr="00744CC5">
        <w:rPr>
          <w:rStyle w:val="StyleUnderline"/>
        </w:rPr>
        <w:t xml:space="preserve"> there are </w:t>
      </w:r>
      <w:r w:rsidRPr="00744CC5">
        <w:rPr>
          <w:rStyle w:val="StyleUnderline"/>
          <w:highlight w:val="green"/>
        </w:rPr>
        <w:t xml:space="preserve">possibilities for </w:t>
      </w:r>
      <w:r w:rsidRPr="00744CC5">
        <w:rPr>
          <w:rStyle w:val="StyleUnderline"/>
        </w:rPr>
        <w:t xml:space="preserve">harmful </w:t>
      </w:r>
      <w:r w:rsidRPr="00744CC5">
        <w:rPr>
          <w:rStyle w:val="StyleUnderline"/>
          <w:highlight w:val="green"/>
        </w:rPr>
        <w:t>consequences due to</w:t>
      </w:r>
      <w:r w:rsidRPr="00744CC5">
        <w:rPr>
          <w:rStyle w:val="StyleUnderline"/>
        </w:rPr>
        <w:t xml:space="preserve"> the violence of </w:t>
      </w:r>
      <w:r w:rsidRPr="00744CC5">
        <w:rPr>
          <w:rStyle w:val="StyleUnderline"/>
          <w:highlight w:val="green"/>
        </w:rPr>
        <w:t>white supremacy</w:t>
      </w:r>
      <w:r w:rsidRPr="00744CC5">
        <w:rPr>
          <w:rStyle w:val="StyleUnderline"/>
        </w:rPr>
        <w:t>—through racism, homophobia, xenophobia, classism, ableism, sexism, sizeism, transphobia, and so on</w:t>
      </w:r>
      <w:r w:rsidRPr="00744CC5">
        <w:rPr>
          <w:sz w:val="14"/>
        </w:rPr>
        <w:t xml:space="preserve">. On a related note, one could argue that pursuing such inquiries that attempt to disrupt the </w:t>
      </w:r>
      <w:proofErr w:type="gramStart"/>
      <w:r w:rsidRPr="00744CC5">
        <w:rPr>
          <w:sz w:val="14"/>
        </w:rPr>
        <w:t>status quo</w:t>
      </w:r>
      <w:proofErr w:type="gramEnd"/>
      <w:r w:rsidRPr="00744CC5">
        <w:rPr>
          <w:sz w:val="14"/>
        </w:rPr>
        <w:t xml:space="preserve"> and its legacy of white supremacy makes archivists/archival scholars of color even more vulnerable and can materially impact their personal and professional lives. This analysis should prompt archivists to consider ensuring the agency of those who are disempowered as a guide for their modes of practice. It is important to understand that the desire to be absent or invisible in archival spaces is not because people </w:t>
      </w:r>
      <w:r w:rsidRPr="00744CC5">
        <w:rPr>
          <w:i/>
          <w:iCs/>
          <w:sz w:val="14"/>
        </w:rPr>
        <w:t>want</w:t>
      </w:r>
      <w:r w:rsidRPr="00744CC5">
        <w:rPr>
          <w:sz w:val="14"/>
        </w:rPr>
        <w:t xml:space="preserve"> to erase themselves or the communities in which they find a sense of belonging. Rather, </w:t>
      </w:r>
      <w:r w:rsidRPr="00744CC5">
        <w:rPr>
          <w:rStyle w:val="StyleUnderline"/>
        </w:rPr>
        <w:t>representational subversion emerges because oppressive forces impact the parameters of representation and documentation in what is deemed to have “enduring value”—what is important enough—without consideration of the people involved and their vulnerability.</w:t>
      </w:r>
      <w:r w:rsidRPr="00744CC5">
        <w:rPr>
          <w:sz w:val="14"/>
        </w:rPr>
        <w:t xml:space="preserve"> Whether prior to accessioning in the archival curation process or many years later in the life of an archival collection, </w:t>
      </w:r>
      <w:r w:rsidRPr="00744CC5">
        <w:rPr>
          <w:rStyle w:val="StyleUnderline"/>
          <w:highlight w:val="green"/>
        </w:rPr>
        <w:t xml:space="preserve">we must </w:t>
      </w:r>
      <w:r w:rsidRPr="00744CC5">
        <w:rPr>
          <w:rStyle w:val="Emphasis"/>
          <w:highlight w:val="green"/>
        </w:rPr>
        <w:t>keep</w:t>
      </w:r>
      <w:r w:rsidRPr="00744CC5">
        <w:rPr>
          <w:rStyle w:val="Emphasis"/>
        </w:rPr>
        <w:t xml:space="preserve"> those who are </w:t>
      </w:r>
      <w:r w:rsidRPr="00744CC5">
        <w:rPr>
          <w:rStyle w:val="Emphasis"/>
          <w:highlight w:val="green"/>
        </w:rPr>
        <w:t>disempowered at the forefront</w:t>
      </w:r>
      <w:r w:rsidRPr="00744CC5">
        <w:rPr>
          <w:rStyle w:val="StyleUnderline"/>
        </w:rPr>
        <w:t xml:space="preserve"> of our efforts as we help to uphold </w:t>
      </w:r>
      <w:r w:rsidRPr="00744CC5">
        <w:rPr>
          <w:sz w:val="14"/>
        </w:rPr>
        <w:t xml:space="preserve">their right to be visible, heard, and remembered with </w:t>
      </w:r>
      <w:r w:rsidRPr="00744CC5">
        <w:rPr>
          <w:rStyle w:val="StyleUnderline"/>
        </w:rPr>
        <w:t>their right to forget or to be undiscoverable, silent, or forgotten as resistance</w:t>
      </w:r>
      <w:r w:rsidRPr="00744CC5">
        <w:rPr>
          <w:sz w:val="14"/>
        </w:rPr>
        <w:t>.</w:t>
      </w:r>
    </w:p>
    <w:p w14:paraId="5CD05B8A" w14:textId="77777777" w:rsidR="006A6C5B" w:rsidRPr="00744CC5" w:rsidRDefault="006A6C5B" w:rsidP="006A6C5B">
      <w:pPr>
        <w:rPr>
          <w:sz w:val="14"/>
        </w:rPr>
      </w:pPr>
      <w:r w:rsidRPr="00744CC5">
        <w:rPr>
          <w:sz w:val="14"/>
        </w:rPr>
        <w:t>Conclusion</w:t>
      </w:r>
    </w:p>
    <w:p w14:paraId="40549FF7" w14:textId="77777777" w:rsidR="006A6C5B" w:rsidRPr="00744CC5" w:rsidRDefault="006A6C5B" w:rsidP="006A6C5B">
      <w:pPr>
        <w:rPr>
          <w:sz w:val="14"/>
        </w:rPr>
      </w:pPr>
      <w:r w:rsidRPr="00744CC5">
        <w:rPr>
          <w:sz w:val="14"/>
        </w:rPr>
        <w:t xml:space="preserve">Representational subversion highlights the nuances within the ways minoritized communities navigate their documentation and use their agency as a survival strategy for themselves and future generations. As Pang said </w:t>
      </w:r>
      <w:proofErr w:type="gramStart"/>
      <w:r w:rsidRPr="00744CC5">
        <w:rPr>
          <w:sz w:val="14"/>
        </w:rPr>
        <w:t>in regard to</w:t>
      </w:r>
      <w:proofErr w:type="gramEnd"/>
      <w:r w:rsidRPr="00744CC5">
        <w:rPr>
          <w:sz w:val="14"/>
        </w:rPr>
        <w:t xml:space="preserve"> </w:t>
      </w:r>
      <w:r w:rsidRPr="00744CC5">
        <w:rPr>
          <w:rStyle w:val="StyleUnderline"/>
          <w:highlight w:val="green"/>
        </w:rPr>
        <w:t>representation, “It's a trap</w:t>
      </w:r>
      <w:r w:rsidRPr="00744CC5">
        <w:rPr>
          <w:rStyle w:val="StyleUnderline"/>
        </w:rPr>
        <w:t>. It totally confirms all the things that you're supposed to say in the other question [of if your community's history is important].”</w:t>
      </w:r>
      <w:r w:rsidRPr="00744CC5">
        <w:rPr>
          <w:sz w:val="14"/>
        </w:rPr>
        <w:t xml:space="preserve"> Representational subversion captures the tensions between recognizing the value of documenting a community's history and possibly devaluing one's individual story, while also balancing privacy, cultural values, and respect. </w:t>
      </w:r>
      <w:r w:rsidRPr="00744CC5">
        <w:rPr>
          <w:rStyle w:val="StyleUnderline"/>
        </w:rPr>
        <w:t xml:space="preserve">The </w:t>
      </w:r>
      <w:r w:rsidRPr="00744CC5">
        <w:rPr>
          <w:rStyle w:val="StyleUnderline"/>
          <w:highlight w:val="green"/>
        </w:rPr>
        <w:t>erasure</w:t>
      </w:r>
      <w:r w:rsidRPr="00744CC5">
        <w:rPr>
          <w:rStyle w:val="StyleUnderline"/>
        </w:rPr>
        <w:t xml:space="preserve"> of people in media and society </w:t>
      </w:r>
      <w:r w:rsidRPr="00744CC5">
        <w:rPr>
          <w:rStyle w:val="StyleUnderline"/>
          <w:highlight w:val="green"/>
        </w:rPr>
        <w:t>is reproduced in archives through dominant archival praxis and oppressive power structures</w:t>
      </w:r>
      <w:r w:rsidRPr="00744CC5">
        <w:rPr>
          <w:sz w:val="14"/>
        </w:rPr>
        <w:t xml:space="preserve">. These structures are so entrenched in our everyday lives that we are not always aware of the ways in which we may perpetuate them. </w:t>
      </w:r>
      <w:r w:rsidRPr="00744CC5">
        <w:rPr>
          <w:rStyle w:val="StyleUnderline"/>
        </w:rPr>
        <w:t xml:space="preserve">Because </w:t>
      </w:r>
      <w:r w:rsidRPr="00744CC5">
        <w:rPr>
          <w:rStyle w:val="StyleUnderline"/>
          <w:highlight w:val="green"/>
        </w:rPr>
        <w:t>white supremacy is intricately threaded</w:t>
      </w:r>
      <w:r w:rsidRPr="00744CC5">
        <w:rPr>
          <w:rStyle w:val="StyleUnderline"/>
        </w:rPr>
        <w:t xml:space="preserve"> into the fabric of society and encompasses other dominant ideologies based on gender, class, sexuality, ability, and so on, </w:t>
      </w:r>
      <w:r w:rsidRPr="00744CC5">
        <w:rPr>
          <w:rStyle w:val="StyleUnderline"/>
          <w:highlight w:val="green"/>
        </w:rPr>
        <w:t>people of color</w:t>
      </w:r>
      <w:r w:rsidRPr="00744CC5">
        <w:rPr>
          <w:rStyle w:val="StyleUnderline"/>
        </w:rPr>
        <w:t xml:space="preserve"> can also </w:t>
      </w:r>
      <w:r w:rsidRPr="00744CC5">
        <w:rPr>
          <w:rStyle w:val="Emphasis"/>
          <w:highlight w:val="green"/>
        </w:rPr>
        <w:t>perpetuate it as</w:t>
      </w:r>
      <w:r w:rsidRPr="00744CC5">
        <w:rPr>
          <w:rStyle w:val="Emphasis"/>
        </w:rPr>
        <w:t xml:space="preserve"> a </w:t>
      </w:r>
      <w:r w:rsidRPr="00744CC5">
        <w:rPr>
          <w:rStyle w:val="Emphasis"/>
          <w:highlight w:val="green"/>
        </w:rPr>
        <w:t>survival technique</w:t>
      </w:r>
      <w:r w:rsidRPr="00744CC5">
        <w:rPr>
          <w:rStyle w:val="StyleUnderline"/>
        </w:rPr>
        <w:t xml:space="preserve">. As white supremacy is entrenched in all aspects of the society where we make complex decisions that impact our lives, </w:t>
      </w:r>
      <w:r w:rsidRPr="00744CC5">
        <w:rPr>
          <w:rStyle w:val="StyleUnderline"/>
          <w:highlight w:val="green"/>
        </w:rPr>
        <w:t>including documenting</w:t>
      </w:r>
      <w:r w:rsidRPr="00744CC5">
        <w:rPr>
          <w:rStyle w:val="StyleUnderline"/>
        </w:rPr>
        <w:t xml:space="preserve"> our </w:t>
      </w:r>
      <w:r w:rsidRPr="00744CC5">
        <w:rPr>
          <w:rStyle w:val="StyleUnderline"/>
          <w:highlight w:val="green"/>
        </w:rPr>
        <w:t xml:space="preserve">histories </w:t>
      </w:r>
      <w:r w:rsidRPr="00744CC5">
        <w:rPr>
          <w:rStyle w:val="StyleUnderline"/>
        </w:rPr>
        <w:t>and sharing our narratives, then</w:t>
      </w:r>
      <w:r w:rsidRPr="00744CC5">
        <w:rPr>
          <w:sz w:val="14"/>
        </w:rPr>
        <w:t xml:space="preserve"> we—</w:t>
      </w:r>
      <w:r w:rsidRPr="00744CC5">
        <w:rPr>
          <w:rStyle w:val="StyleUnderline"/>
        </w:rPr>
        <w:t>people from historically minoritized communities,</w:t>
      </w:r>
      <w:r w:rsidRPr="00744CC5">
        <w:rPr>
          <w:sz w:val="14"/>
        </w:rPr>
        <w:t xml:space="preserve"> including some of the coauthors of this article—</w:t>
      </w:r>
      <w:r w:rsidRPr="00744CC5">
        <w:rPr>
          <w:rStyle w:val="StyleUnderline"/>
        </w:rPr>
        <w:t>are, indeed, trapped</w:t>
      </w:r>
      <w:r w:rsidRPr="00744CC5">
        <w:rPr>
          <w:sz w:val="14"/>
        </w:rPr>
        <w:t>. We are trapped between our collective actions to make ourselves visible and our contributions known, and the desire to do what we can to ensure that the communities to which we belong and for which we care are not further harmed, exploited, or weaponized. At all times, there is power in visibility and representation, as there is vulnerability.</w:t>
      </w:r>
    </w:p>
    <w:p w14:paraId="0F0F9299" w14:textId="77777777" w:rsidR="00305418" w:rsidRPr="00C9410F" w:rsidRDefault="00305418" w:rsidP="00305418"/>
    <w:p w14:paraId="6377B9BE" w14:textId="77777777" w:rsidR="00305418" w:rsidRPr="001F3049" w:rsidRDefault="00305418" w:rsidP="00305418"/>
    <w:p w14:paraId="031D96C7" w14:textId="77777777" w:rsidR="00305418" w:rsidRDefault="00305418" w:rsidP="00305418">
      <w:pPr>
        <w:pStyle w:val="Heading4"/>
        <w:rPr>
          <w:b w:val="0"/>
          <w:bCs/>
        </w:rPr>
      </w:pPr>
      <w:r>
        <w:t>Capitalism causes extinction</w:t>
      </w:r>
      <w:r>
        <w:rPr>
          <w:b w:val="0"/>
          <w:bCs/>
        </w:rPr>
        <w:t xml:space="preserve"> – climate change, militarism, nuclear war.</w:t>
      </w:r>
    </w:p>
    <w:p w14:paraId="212E0139" w14:textId="77777777" w:rsidR="00305418" w:rsidRPr="0065199E" w:rsidRDefault="00305418" w:rsidP="00305418">
      <w:r w:rsidRPr="0065199E">
        <w:t xml:space="preserve">Charles </w:t>
      </w:r>
      <w:r w:rsidRPr="0065199E">
        <w:rPr>
          <w:rStyle w:val="Style13ptBold"/>
        </w:rPr>
        <w:t>Derber</w:t>
      </w:r>
      <w:r w:rsidRPr="0065199E">
        <w:t xml:space="preserve"> and Suren </w:t>
      </w:r>
      <w:r w:rsidRPr="0065199E">
        <w:rPr>
          <w:rStyle w:val="Style13ptBold"/>
        </w:rPr>
        <w:t>Moodliar 23</w:t>
      </w:r>
      <w:r w:rsidRPr="0065199E">
        <w:t xml:space="preserve"> – Derber, Professor of Sociology at Boston College, Moodliar, managing editor of the journal "Socialism and Democracy," “Dying for Capitalism How Big Money Fuels Extinction and What We Can Do About It,” ISBN 9781032512587, 2023, accessed May 18, 2025, -</w:t>
      </w:r>
      <w:proofErr w:type="spellStart"/>
      <w:r w:rsidRPr="0065199E">
        <w:t>ekh</w:t>
      </w:r>
      <w:proofErr w:type="spellEnd"/>
      <w:r w:rsidRPr="0065199E">
        <w:t>-</w:t>
      </w:r>
    </w:p>
    <w:p w14:paraId="7CF1B2A2" w14:textId="77777777" w:rsidR="00305418" w:rsidRPr="0065199E" w:rsidRDefault="00305418" w:rsidP="00305418">
      <w:pPr>
        <w:rPr>
          <w:sz w:val="16"/>
        </w:rPr>
      </w:pPr>
      <w:r w:rsidRPr="00CD68DB">
        <w:rPr>
          <w:rStyle w:val="StyleUnderline"/>
          <w:highlight w:val="green"/>
        </w:rPr>
        <w:t>Capitalism drives</w:t>
      </w:r>
      <w:r w:rsidRPr="0065199E">
        <w:rPr>
          <w:rStyle w:val="StyleUnderline"/>
        </w:rPr>
        <w:t xml:space="preserve"> the </w:t>
      </w:r>
      <w:r w:rsidRPr="0065199E">
        <w:rPr>
          <w:rStyle w:val="Emphasis"/>
        </w:rPr>
        <w:t xml:space="preserve">triangle of </w:t>
      </w:r>
      <w:r w:rsidRPr="00CD68DB">
        <w:rPr>
          <w:rStyle w:val="Emphasis"/>
          <w:highlight w:val="green"/>
        </w:rPr>
        <w:t>extinction</w:t>
      </w:r>
      <w:r w:rsidRPr="0065199E">
        <w:rPr>
          <w:sz w:val="16"/>
        </w:rPr>
        <w:t xml:space="preserve">. Its very nature, as a system, </w:t>
      </w:r>
      <w:r w:rsidRPr="0065199E">
        <w:rPr>
          <w:rStyle w:val="StyleUnderline"/>
        </w:rPr>
        <w:t xml:space="preserve">foments </w:t>
      </w:r>
      <w:r w:rsidRPr="00CD68DB">
        <w:rPr>
          <w:rStyle w:val="Emphasis"/>
          <w:highlight w:val="green"/>
        </w:rPr>
        <w:t>militarism</w:t>
      </w:r>
      <w:r w:rsidRPr="0065199E">
        <w:rPr>
          <w:rStyle w:val="StyleUnderline"/>
        </w:rPr>
        <w:t xml:space="preserve"> and drives </w:t>
      </w:r>
      <w:r w:rsidRPr="00CD68DB">
        <w:rPr>
          <w:rStyle w:val="Emphasis"/>
          <w:highlight w:val="green"/>
        </w:rPr>
        <w:t>environmental destruction</w:t>
      </w:r>
      <w:r w:rsidRPr="0065199E">
        <w:rPr>
          <w:sz w:val="16"/>
        </w:rPr>
        <w:t xml:space="preserve">. In Chapter 2, we argue that </w:t>
      </w:r>
      <w:r w:rsidRPr="0065199E">
        <w:rPr>
          <w:rStyle w:val="StyleUnderline"/>
        </w:rPr>
        <w:t xml:space="preserve">capitalism’s </w:t>
      </w:r>
      <w:r w:rsidRPr="00EC766E">
        <w:rPr>
          <w:rStyle w:val="StyleUnderline"/>
        </w:rPr>
        <w:t xml:space="preserve">constant need to </w:t>
      </w:r>
      <w:r w:rsidRPr="00CD68DB">
        <w:rPr>
          <w:rStyle w:val="StyleUnderline"/>
          <w:highlight w:val="green"/>
        </w:rPr>
        <w:t>expand</w:t>
      </w:r>
      <w:r w:rsidRPr="0065199E">
        <w:rPr>
          <w:sz w:val="16"/>
        </w:rPr>
        <w:t xml:space="preserve"> both </w:t>
      </w:r>
      <w:r w:rsidRPr="0065199E">
        <w:rPr>
          <w:rStyle w:val="StyleUnderline"/>
        </w:rPr>
        <w:t xml:space="preserve">its </w:t>
      </w:r>
      <w:r w:rsidRPr="00CD68DB">
        <w:rPr>
          <w:rStyle w:val="StyleUnderline"/>
          <w:highlight w:val="green"/>
        </w:rPr>
        <w:t>resource base and</w:t>
      </w:r>
      <w:r w:rsidRPr="0065199E">
        <w:rPr>
          <w:sz w:val="16"/>
        </w:rPr>
        <w:t xml:space="preserve"> its </w:t>
      </w:r>
      <w:r w:rsidRPr="00CD68DB">
        <w:rPr>
          <w:rStyle w:val="StyleUnderline"/>
          <w:highlight w:val="green"/>
        </w:rPr>
        <w:t>markets fosters</w:t>
      </w:r>
      <w:r w:rsidRPr="0065199E">
        <w:rPr>
          <w:rStyle w:val="StyleUnderline"/>
        </w:rPr>
        <w:t xml:space="preserve"> a </w:t>
      </w:r>
      <w:r w:rsidRPr="00CD68DB">
        <w:rPr>
          <w:rStyle w:val="StyleUnderline"/>
          <w:highlight w:val="green"/>
        </w:rPr>
        <w:t xml:space="preserve">militarism to </w:t>
      </w:r>
      <w:r w:rsidRPr="00CD68DB">
        <w:rPr>
          <w:rStyle w:val="Emphasis"/>
          <w:highlight w:val="green"/>
        </w:rPr>
        <w:t>pry open markets</w:t>
      </w:r>
      <w:r w:rsidRPr="00CD68DB">
        <w:rPr>
          <w:rStyle w:val="StyleUnderline"/>
          <w:highlight w:val="green"/>
        </w:rPr>
        <w:t xml:space="preserve"> and </w:t>
      </w:r>
      <w:r w:rsidRPr="00CD68DB">
        <w:rPr>
          <w:rStyle w:val="Emphasis"/>
          <w:highlight w:val="green"/>
        </w:rPr>
        <w:t>“protect” investments</w:t>
      </w:r>
      <w:r w:rsidRPr="00CD68DB">
        <w:rPr>
          <w:rStyle w:val="StyleUnderline"/>
          <w:highlight w:val="green"/>
        </w:rPr>
        <w:t xml:space="preserve">. </w:t>
      </w:r>
      <w:r w:rsidRPr="00CD68DB">
        <w:rPr>
          <w:rStyle w:val="Emphasis"/>
          <w:highlight w:val="green"/>
        </w:rPr>
        <w:t>Territorial expansion</w:t>
      </w:r>
      <w:r w:rsidRPr="0065199E">
        <w:rPr>
          <w:sz w:val="16"/>
        </w:rPr>
        <w:t xml:space="preserve"> across national borders has a corollary in the capitalist dynamic to </w:t>
      </w:r>
      <w:r w:rsidRPr="0065199E">
        <w:rPr>
          <w:rStyle w:val="StyleUnderline"/>
        </w:rPr>
        <w:t xml:space="preserve">test and </w:t>
      </w:r>
      <w:r w:rsidRPr="00CD68DB">
        <w:rPr>
          <w:rStyle w:val="StyleUnderline"/>
          <w:highlight w:val="green"/>
        </w:rPr>
        <w:t>break ecological thresholds</w:t>
      </w:r>
      <w:r w:rsidRPr="0065199E">
        <w:rPr>
          <w:sz w:val="16"/>
        </w:rPr>
        <w:t xml:space="preserve">, </w:t>
      </w:r>
      <w:r w:rsidRPr="00EC766E">
        <w:rPr>
          <w:rStyle w:val="StyleUnderline"/>
        </w:rPr>
        <w:t>producing</w:t>
      </w:r>
      <w:r w:rsidRPr="00EC766E">
        <w:rPr>
          <w:sz w:val="16"/>
        </w:rPr>
        <w:t xml:space="preserve"> the third corner of the triangle, </w:t>
      </w:r>
      <w:r w:rsidRPr="00EC766E">
        <w:rPr>
          <w:rStyle w:val="StyleUnderline"/>
        </w:rPr>
        <w:t>environmental destruction</w:t>
      </w:r>
      <w:r w:rsidRPr="00EC766E">
        <w:rPr>
          <w:sz w:val="16"/>
        </w:rPr>
        <w:t>.</w:t>
      </w:r>
    </w:p>
    <w:p w14:paraId="5F5EFA45" w14:textId="77777777" w:rsidR="00305418" w:rsidRPr="0065199E" w:rsidRDefault="00305418" w:rsidP="00305418">
      <w:pPr>
        <w:rPr>
          <w:sz w:val="16"/>
        </w:rPr>
      </w:pPr>
      <w:r w:rsidRPr="0065199E">
        <w:rPr>
          <w:sz w:val="16"/>
        </w:rPr>
        <w:t xml:space="preserve">However, these two corners – </w:t>
      </w:r>
      <w:r w:rsidRPr="00EC766E">
        <w:rPr>
          <w:rStyle w:val="StyleUnderline"/>
        </w:rPr>
        <w:t>militarism and environmental destruction</w:t>
      </w:r>
      <w:r w:rsidRPr="0065199E">
        <w:rPr>
          <w:rStyle w:val="StyleUnderline"/>
        </w:rPr>
        <w:t xml:space="preserve"> also </w:t>
      </w:r>
      <w:r w:rsidRPr="00C120DA">
        <w:rPr>
          <w:rStyle w:val="Emphasis"/>
        </w:rPr>
        <w:t>feed back into</w:t>
      </w:r>
      <w:r w:rsidRPr="0065199E">
        <w:rPr>
          <w:rStyle w:val="StyleUnderline"/>
        </w:rPr>
        <w:t xml:space="preserve">, </w:t>
      </w:r>
      <w:r w:rsidRPr="0065199E">
        <w:rPr>
          <w:rStyle w:val="Emphasis"/>
        </w:rPr>
        <w:t>affect</w:t>
      </w:r>
      <w:r w:rsidRPr="0065199E">
        <w:rPr>
          <w:sz w:val="16"/>
        </w:rPr>
        <w:t xml:space="preserve">, and </w:t>
      </w:r>
      <w:r w:rsidRPr="00CD68DB">
        <w:rPr>
          <w:rStyle w:val="Emphasis"/>
          <w:highlight w:val="green"/>
        </w:rPr>
        <w:t>reinforce</w:t>
      </w:r>
      <w:r w:rsidRPr="00EC766E">
        <w:rPr>
          <w:rStyle w:val="Emphasis"/>
        </w:rPr>
        <w:t xml:space="preserve"> the logic of </w:t>
      </w:r>
      <w:r w:rsidRPr="00CD68DB">
        <w:rPr>
          <w:rStyle w:val="Emphasis"/>
          <w:highlight w:val="green"/>
        </w:rPr>
        <w:t>capitalism</w:t>
      </w:r>
      <w:r w:rsidRPr="00EC766E">
        <w:rPr>
          <w:rStyle w:val="StyleUnderline"/>
        </w:rPr>
        <w:t>.</w:t>
      </w:r>
      <w:r w:rsidRPr="0065199E">
        <w:rPr>
          <w:rStyle w:val="StyleUnderline"/>
        </w:rPr>
        <w:t xml:space="preserve"> Both </w:t>
      </w:r>
      <w:r w:rsidRPr="00CD68DB">
        <w:rPr>
          <w:rStyle w:val="StyleUnderline"/>
          <w:highlight w:val="green"/>
        </w:rPr>
        <w:t>create</w:t>
      </w:r>
      <w:r w:rsidRPr="0065199E">
        <w:rPr>
          <w:sz w:val="16"/>
        </w:rPr>
        <w:t xml:space="preserve"> the </w:t>
      </w:r>
      <w:r w:rsidRPr="00CD68DB">
        <w:rPr>
          <w:rStyle w:val="StyleUnderline"/>
          <w:highlight w:val="green"/>
        </w:rPr>
        <w:t>disasters that leave communities</w:t>
      </w:r>
      <w:r w:rsidRPr="0065199E">
        <w:rPr>
          <w:sz w:val="16"/>
        </w:rPr>
        <w:t xml:space="preserve"> and states </w:t>
      </w:r>
      <w:r w:rsidRPr="00CD68DB">
        <w:rPr>
          <w:rStyle w:val="Emphasis"/>
          <w:highlight w:val="green"/>
        </w:rPr>
        <w:t>turning to capitalists for solutions</w:t>
      </w:r>
      <w:r w:rsidRPr="0065199E">
        <w:rPr>
          <w:sz w:val="16"/>
        </w:rPr>
        <w:t xml:space="preserve">. The soil fertility depletion, for example, that capitalist agriculture produces, leaves us all more dependent on the petrochemical and agro-industrial corporations selling fertilizers and pesticides. Similarly, </w:t>
      </w:r>
      <w:r w:rsidRPr="0065199E">
        <w:rPr>
          <w:rStyle w:val="StyleUnderline"/>
        </w:rPr>
        <w:t xml:space="preserve">capitalism’s </w:t>
      </w:r>
      <w:r w:rsidRPr="00CD68DB">
        <w:rPr>
          <w:rStyle w:val="StyleUnderline"/>
          <w:highlight w:val="green"/>
        </w:rPr>
        <w:t xml:space="preserve">inherent </w:t>
      </w:r>
      <w:r w:rsidRPr="00CD68DB">
        <w:rPr>
          <w:rStyle w:val="Emphasis"/>
          <w:highlight w:val="green"/>
        </w:rPr>
        <w:t>instability</w:t>
      </w:r>
      <w:r w:rsidRPr="0065199E">
        <w:rPr>
          <w:sz w:val="16"/>
        </w:rPr>
        <w:t xml:space="preserve">, particularly in the American case, </w:t>
      </w:r>
      <w:r w:rsidRPr="00CD68DB">
        <w:rPr>
          <w:rStyle w:val="StyleUnderline"/>
          <w:highlight w:val="green"/>
        </w:rPr>
        <w:t>produces</w:t>
      </w:r>
      <w:r w:rsidRPr="0065199E">
        <w:rPr>
          <w:rStyle w:val="StyleUnderline"/>
        </w:rPr>
        <w:t xml:space="preserve"> a </w:t>
      </w:r>
      <w:r w:rsidRPr="00CD68DB">
        <w:rPr>
          <w:rStyle w:val="Emphasis"/>
          <w:highlight w:val="green"/>
        </w:rPr>
        <w:t>“military Keynesianism,”</w:t>
      </w:r>
      <w:r w:rsidRPr="0065199E">
        <w:rPr>
          <w:rStyle w:val="StyleUnderline"/>
        </w:rPr>
        <w:t xml:space="preserve"> using state spending to increase production and profits of military companies</w:t>
      </w:r>
      <w:r w:rsidRPr="0065199E">
        <w:rPr>
          <w:sz w:val="16"/>
        </w:rPr>
        <w:t xml:space="preserve">. </w:t>
      </w:r>
      <w:r w:rsidRPr="0065199E">
        <w:rPr>
          <w:rStyle w:val="StyleUnderline"/>
        </w:rPr>
        <w:t>This</w:t>
      </w:r>
      <w:r w:rsidRPr="0065199E">
        <w:rPr>
          <w:sz w:val="16"/>
        </w:rPr>
        <w:t xml:space="preserve">, in turn, </w:t>
      </w:r>
      <w:r w:rsidRPr="00C120DA">
        <w:rPr>
          <w:rStyle w:val="Emphasis"/>
        </w:rPr>
        <w:t>compromises democracy</w:t>
      </w:r>
      <w:r w:rsidRPr="0065199E">
        <w:rPr>
          <w:rStyle w:val="StyleUnderline"/>
        </w:rPr>
        <w:t xml:space="preserve">, </w:t>
      </w:r>
      <w:r w:rsidRPr="00C120DA">
        <w:rPr>
          <w:rStyle w:val="StyleUnderline"/>
        </w:rPr>
        <w:t>giving</w:t>
      </w:r>
      <w:r w:rsidRPr="0065199E">
        <w:rPr>
          <w:rStyle w:val="StyleUnderline"/>
        </w:rPr>
        <w:t xml:space="preserve"> weapons contractors privileged access to the state, rendering the latter dependent on the “market” fortunes of these corporations</w:t>
      </w:r>
      <w:r w:rsidRPr="0065199E">
        <w:rPr>
          <w:sz w:val="16"/>
        </w:rPr>
        <w:t xml:space="preserve"> (Figure 1.1).</w:t>
      </w:r>
    </w:p>
    <w:p w14:paraId="59B407D9" w14:textId="77777777" w:rsidR="00305418" w:rsidRPr="0065199E" w:rsidRDefault="00305418" w:rsidP="00305418">
      <w:pPr>
        <w:rPr>
          <w:sz w:val="16"/>
        </w:rPr>
      </w:pPr>
      <w:r w:rsidRPr="0065199E">
        <w:rPr>
          <w:sz w:val="16"/>
        </w:rPr>
        <w:t>[FIGURE OMITTED]</w:t>
      </w:r>
    </w:p>
    <w:p w14:paraId="6A9E076A" w14:textId="77777777" w:rsidR="00305418" w:rsidRPr="0065199E" w:rsidRDefault="00305418" w:rsidP="00305418">
      <w:pPr>
        <w:rPr>
          <w:sz w:val="16"/>
        </w:rPr>
      </w:pPr>
      <w:r w:rsidRPr="0065199E">
        <w:rPr>
          <w:sz w:val="16"/>
        </w:rPr>
        <w:t xml:space="preserve">As we contemplate this triangle, we must recognize that </w:t>
      </w:r>
      <w:r w:rsidRPr="0065199E">
        <w:rPr>
          <w:rStyle w:val="StyleUnderline"/>
        </w:rPr>
        <w:t xml:space="preserve">its </w:t>
      </w:r>
      <w:r w:rsidRPr="00CD68DB">
        <w:rPr>
          <w:rStyle w:val="StyleUnderline"/>
          <w:highlight w:val="green"/>
        </w:rPr>
        <w:t xml:space="preserve">dynamics play out in </w:t>
      </w:r>
      <w:r w:rsidRPr="00CD68DB">
        <w:rPr>
          <w:rStyle w:val="Emphasis"/>
          <w:highlight w:val="green"/>
        </w:rPr>
        <w:t>social</w:t>
      </w:r>
      <w:r w:rsidRPr="00CD68DB">
        <w:rPr>
          <w:rStyle w:val="StyleUnderline"/>
          <w:highlight w:val="green"/>
        </w:rPr>
        <w:t xml:space="preserve"> </w:t>
      </w:r>
      <w:r w:rsidRPr="00C120DA">
        <w:rPr>
          <w:rStyle w:val="StyleUnderline"/>
        </w:rPr>
        <w:t xml:space="preserve">and </w:t>
      </w:r>
      <w:r w:rsidRPr="00CD68DB">
        <w:rPr>
          <w:rStyle w:val="Emphasis"/>
          <w:highlight w:val="green"/>
        </w:rPr>
        <w:t>historical structures</w:t>
      </w:r>
      <w:r w:rsidRPr="0065199E">
        <w:rPr>
          <w:rStyle w:val="StyleUnderline"/>
        </w:rPr>
        <w:t xml:space="preserve"> that are profoundly </w:t>
      </w:r>
      <w:r w:rsidRPr="00CD68DB">
        <w:rPr>
          <w:rStyle w:val="Emphasis"/>
          <w:highlight w:val="green"/>
        </w:rPr>
        <w:t>intersectional</w:t>
      </w:r>
      <w:r w:rsidRPr="0065199E">
        <w:rPr>
          <w:rStyle w:val="StyleUnderline"/>
        </w:rPr>
        <w:t>,</w:t>
      </w:r>
      <w:r w:rsidRPr="0065199E">
        <w:rPr>
          <w:sz w:val="16"/>
        </w:rPr>
        <w:t xml:space="preserve"> ones </w:t>
      </w:r>
      <w:r w:rsidRPr="00CD68DB">
        <w:rPr>
          <w:rStyle w:val="StyleUnderline"/>
          <w:highlight w:val="green"/>
        </w:rPr>
        <w:t>characterized at the global</w:t>
      </w:r>
      <w:r w:rsidRPr="0065199E">
        <w:rPr>
          <w:rStyle w:val="StyleUnderline"/>
        </w:rPr>
        <w:t xml:space="preserve">, regional, and national </w:t>
      </w:r>
      <w:r w:rsidRPr="00CD68DB">
        <w:rPr>
          <w:rStyle w:val="StyleUnderline"/>
          <w:highlight w:val="green"/>
        </w:rPr>
        <w:t xml:space="preserve">levels by </w:t>
      </w:r>
      <w:r w:rsidRPr="00CD68DB">
        <w:rPr>
          <w:rStyle w:val="Emphasis"/>
          <w:highlight w:val="green"/>
        </w:rPr>
        <w:t>evolving hierarchies</w:t>
      </w:r>
      <w:r w:rsidRPr="0065199E">
        <w:rPr>
          <w:rStyle w:val="StyleUnderline"/>
        </w:rPr>
        <w:t xml:space="preserve"> including those </w:t>
      </w:r>
      <w:r w:rsidRPr="00CD68DB">
        <w:rPr>
          <w:rStyle w:val="StyleUnderline"/>
          <w:highlight w:val="green"/>
        </w:rPr>
        <w:t xml:space="preserve">of </w:t>
      </w:r>
      <w:r w:rsidRPr="00CD68DB">
        <w:rPr>
          <w:rStyle w:val="Emphasis"/>
          <w:highlight w:val="green"/>
        </w:rPr>
        <w:t>race</w:t>
      </w:r>
      <w:r w:rsidRPr="00CD68DB">
        <w:rPr>
          <w:rStyle w:val="StyleUnderline"/>
          <w:highlight w:val="green"/>
        </w:rPr>
        <w:t xml:space="preserve">, </w:t>
      </w:r>
      <w:r w:rsidRPr="00CD68DB">
        <w:rPr>
          <w:rStyle w:val="Emphasis"/>
          <w:highlight w:val="green"/>
        </w:rPr>
        <w:t>gender</w:t>
      </w:r>
      <w:r w:rsidRPr="00CD68DB">
        <w:rPr>
          <w:rStyle w:val="StyleUnderline"/>
          <w:highlight w:val="green"/>
        </w:rPr>
        <w:t xml:space="preserve">, </w:t>
      </w:r>
      <w:r w:rsidRPr="00CD68DB">
        <w:rPr>
          <w:rStyle w:val="Emphasis"/>
          <w:highlight w:val="green"/>
        </w:rPr>
        <w:t>class</w:t>
      </w:r>
      <w:r w:rsidRPr="00CD68DB">
        <w:rPr>
          <w:rStyle w:val="StyleUnderline"/>
          <w:highlight w:val="green"/>
        </w:rPr>
        <w:t xml:space="preserve">, and </w:t>
      </w:r>
      <w:r w:rsidRPr="00CD68DB">
        <w:rPr>
          <w:rStyle w:val="Emphasis"/>
          <w:highlight w:val="green"/>
        </w:rPr>
        <w:t>states</w:t>
      </w:r>
      <w:r w:rsidRPr="0065199E">
        <w:rPr>
          <w:rStyle w:val="StyleUnderline"/>
        </w:rPr>
        <w:t>.</w:t>
      </w:r>
      <w:r w:rsidRPr="0065199E">
        <w:rPr>
          <w:sz w:val="16"/>
        </w:rPr>
        <w:t xml:space="preserve"> A more complete picture of the triangle therefore looks like this (Figure 1.2).</w:t>
      </w:r>
    </w:p>
    <w:p w14:paraId="4B8F69D0" w14:textId="77777777" w:rsidR="00305418" w:rsidRPr="0065199E" w:rsidRDefault="00305418" w:rsidP="00305418">
      <w:pPr>
        <w:rPr>
          <w:sz w:val="16"/>
        </w:rPr>
      </w:pPr>
      <w:r w:rsidRPr="0065199E">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t>
      </w:r>
      <w:r w:rsidRPr="0065199E">
        <w:rPr>
          <w:rStyle w:val="StyleUnderline"/>
        </w:rPr>
        <w:t>we are adhering to the idea that existential threats – and extinction itself – should not be defined exclusively as total annihilation</w:t>
      </w:r>
      <w:r w:rsidRPr="0065199E">
        <w:rPr>
          <w:sz w:val="16"/>
        </w:rPr>
        <w:t>.</w:t>
      </w:r>
    </w:p>
    <w:p w14:paraId="57DB3783" w14:textId="77777777" w:rsidR="00305418" w:rsidRPr="0065199E" w:rsidRDefault="00305418" w:rsidP="00305418">
      <w:pPr>
        <w:rPr>
          <w:sz w:val="16"/>
        </w:rPr>
      </w:pPr>
      <w:r w:rsidRPr="0065199E">
        <w:rPr>
          <w:sz w:val="16"/>
        </w:rPr>
        <w:t xml:space="preserve">The second picture shows that there are several major existential risks; </w:t>
      </w:r>
      <w:r w:rsidRPr="0065199E">
        <w:rPr>
          <w:rStyle w:val="StyleUnderline"/>
        </w:rPr>
        <w:t>among</w:t>
      </w:r>
      <w:r w:rsidRPr="0065199E">
        <w:rPr>
          <w:sz w:val="16"/>
        </w:rPr>
        <w:t xml:space="preserve"> the </w:t>
      </w:r>
      <w:r w:rsidRPr="0065199E">
        <w:rPr>
          <w:rStyle w:val="StyleUnderline"/>
        </w:rPr>
        <w:t>risks</w:t>
      </w:r>
      <w:r w:rsidRPr="0065199E">
        <w:rPr>
          <w:sz w:val="16"/>
        </w:rPr>
        <w:t xml:space="preserve"> in the environmental destruction corner </w:t>
      </w:r>
      <w:r w:rsidRPr="0065199E">
        <w:rPr>
          <w:rStyle w:val="StyleUnderline"/>
        </w:rPr>
        <w:t>are</w:t>
      </w:r>
      <w:r w:rsidRPr="0065199E">
        <w:rPr>
          <w:sz w:val="16"/>
        </w:rPr>
        <w:t xml:space="preserve"> three well-known ones</w:t>
      </w:r>
      <w:r w:rsidRPr="00C120DA">
        <w:rPr>
          <w:sz w:val="18"/>
          <w:szCs w:val="18"/>
        </w:rPr>
        <w:t xml:space="preserve">, </w:t>
      </w:r>
      <w:r w:rsidRPr="00CD68DB">
        <w:rPr>
          <w:rStyle w:val="Emphasis"/>
          <w:highlight w:val="green"/>
        </w:rPr>
        <w:t>climate change</w:t>
      </w:r>
      <w:r w:rsidRPr="00CD68DB">
        <w:rPr>
          <w:rStyle w:val="StyleUnderline"/>
          <w:highlight w:val="green"/>
        </w:rPr>
        <w:t xml:space="preserve">, </w:t>
      </w:r>
      <w:r w:rsidRPr="00CD68DB">
        <w:rPr>
          <w:rStyle w:val="Emphasis"/>
          <w:highlight w:val="green"/>
        </w:rPr>
        <w:t>pandemics</w:t>
      </w:r>
      <w:r w:rsidRPr="0065199E">
        <w:rPr>
          <w:rStyle w:val="StyleUnderline"/>
        </w:rPr>
        <w:t xml:space="preserve">, and </w:t>
      </w:r>
      <w:r w:rsidRPr="00CD68DB">
        <w:rPr>
          <w:rStyle w:val="Emphasis"/>
          <w:highlight w:val="green"/>
        </w:rPr>
        <w:t>biodiversity loss</w:t>
      </w:r>
      <w:r w:rsidRPr="0065199E">
        <w:rPr>
          <w:sz w:val="16"/>
        </w:rPr>
        <w:t xml:space="preserve">. But these interact with the others listed, as well as with the many other risks that are less well known. Similarly, </w:t>
      </w:r>
      <w:r w:rsidRPr="0065199E">
        <w:rPr>
          <w:rStyle w:val="StyleUnderline"/>
        </w:rPr>
        <w:t xml:space="preserve">militarism produces </w:t>
      </w:r>
      <w:r w:rsidRPr="00CD68DB">
        <w:rPr>
          <w:rStyle w:val="Emphasis"/>
          <w:highlight w:val="green"/>
        </w:rPr>
        <w:t>nuclear</w:t>
      </w:r>
      <w:r w:rsidRPr="0065199E">
        <w:rPr>
          <w:rStyle w:val="StyleUnderline"/>
        </w:rPr>
        <w:t xml:space="preserve">, </w:t>
      </w:r>
      <w:r w:rsidRPr="00CD68DB">
        <w:rPr>
          <w:rStyle w:val="Emphasis"/>
          <w:highlight w:val="green"/>
        </w:rPr>
        <w:t>biological/chemical</w:t>
      </w:r>
      <w:r w:rsidRPr="0065199E">
        <w:rPr>
          <w:rStyle w:val="StyleUnderline"/>
        </w:rPr>
        <w:t xml:space="preserve">, and </w:t>
      </w:r>
      <w:r w:rsidRPr="00CD68DB">
        <w:rPr>
          <w:rStyle w:val="Emphasis"/>
          <w:highlight w:val="green"/>
        </w:rPr>
        <w:t>cyberwar</w:t>
      </w:r>
      <w:r w:rsidRPr="0065199E">
        <w:rPr>
          <w:rStyle w:val="StyleUnderline"/>
        </w:rPr>
        <w:t xml:space="preserve"> risks</w:t>
      </w:r>
      <w:r w:rsidRPr="0065199E">
        <w:rPr>
          <w:sz w:val="16"/>
        </w:rPr>
        <w:t xml:space="preserve">. </w:t>
      </w:r>
      <w:proofErr w:type="gramStart"/>
      <w:r w:rsidRPr="0065199E">
        <w:rPr>
          <w:sz w:val="16"/>
        </w:rPr>
        <w:t>All of</w:t>
      </w:r>
      <w:proofErr w:type="gramEnd"/>
      <w:r w:rsidRPr="0065199E">
        <w:rPr>
          <w:sz w:val="16"/>
        </w:rPr>
        <w:t xml:space="preserve"> these six varieties of existential risk are extremely important, and </w:t>
      </w:r>
      <w:r w:rsidRPr="0065199E">
        <w:rPr>
          <w:rStyle w:val="StyleUnderline"/>
        </w:rPr>
        <w:t>all are “</w:t>
      </w:r>
      <w:r w:rsidRPr="00CD68DB">
        <w:rPr>
          <w:rStyle w:val="Emphasis"/>
          <w:highlight w:val="green"/>
        </w:rPr>
        <w:t>systemic</w:t>
      </w:r>
      <w:r w:rsidRPr="0065199E">
        <w:rPr>
          <w:rStyle w:val="StyleUnderline"/>
        </w:rPr>
        <w:t xml:space="preserve">” in that they are partly </w:t>
      </w:r>
      <w:r w:rsidRPr="00CD68DB">
        <w:rPr>
          <w:rStyle w:val="StyleUnderline"/>
          <w:highlight w:val="green"/>
        </w:rPr>
        <w:t>caused and</w:t>
      </w:r>
      <w:r w:rsidRPr="0065199E">
        <w:rPr>
          <w:rStyle w:val="StyleUnderline"/>
        </w:rPr>
        <w:t xml:space="preserve"> fueled by </w:t>
      </w:r>
      <w:r w:rsidRPr="00CD68DB">
        <w:rPr>
          <w:rStyle w:val="StyleUnderline"/>
          <w:highlight w:val="green"/>
        </w:rPr>
        <w:t>the</w:t>
      </w:r>
      <w:r w:rsidRPr="0065199E">
        <w:rPr>
          <w:rStyle w:val="StyleUnderline"/>
        </w:rPr>
        <w:t xml:space="preserve"> United States and </w:t>
      </w:r>
      <w:r w:rsidRPr="00CD68DB">
        <w:rPr>
          <w:rStyle w:val="StyleUnderline"/>
          <w:highlight w:val="green"/>
        </w:rPr>
        <w:t>global capitalist</w:t>
      </w:r>
      <w:r w:rsidRPr="0065199E">
        <w:rPr>
          <w:rStyle w:val="StyleUnderline"/>
        </w:rPr>
        <w:t xml:space="preserve"> system</w:t>
      </w:r>
      <w:r w:rsidRPr="0065199E">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2732459D" w14:textId="2EDDCF2B" w:rsidR="00305418" w:rsidRPr="0065199E" w:rsidRDefault="00305418" w:rsidP="00305418">
      <w:pPr>
        <w:rPr>
          <w:sz w:val="16"/>
        </w:rPr>
      </w:pPr>
      <w:r w:rsidRPr="0065199E">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4EA55B18" w14:textId="753270A9" w:rsidR="00305418" w:rsidRDefault="006A5A6A" w:rsidP="00305418">
      <w:pPr>
        <w:pStyle w:val="Heading4"/>
      </w:pPr>
      <w:bookmarkStart w:id="0" w:name="_Hlk84070735"/>
      <w:r>
        <w:t xml:space="preserve">The alt is to affirm the </w:t>
      </w:r>
      <w:r w:rsidR="00305418">
        <w:t>Socialist revolution</w:t>
      </w:r>
      <w:r>
        <w:t xml:space="preserve">, </w:t>
      </w:r>
      <w:r w:rsidR="00305418">
        <w:t xml:space="preserve">the only decolonial revolution. </w:t>
      </w:r>
    </w:p>
    <w:p w14:paraId="38A4975D" w14:textId="77777777" w:rsidR="00305418" w:rsidRPr="00F55B76" w:rsidRDefault="00305418" w:rsidP="00305418">
      <w:pPr>
        <w:rPr>
          <w:b/>
          <w:bCs/>
          <w:sz w:val="26"/>
        </w:rPr>
      </w:pPr>
      <w:r w:rsidRPr="00F55B76">
        <w:rPr>
          <w:rStyle w:val="Style13ptBold"/>
        </w:rPr>
        <w:t>The Red Nation, 19</w:t>
      </w:r>
      <w:r>
        <w:rPr>
          <w:rStyle w:val="Style13ptBold"/>
        </w:rPr>
        <w:t xml:space="preserve"> </w:t>
      </w:r>
      <w:r>
        <w:rPr>
          <w:sz w:val="16"/>
        </w:rPr>
        <w:t>[Editorial: "Revolutionary Socialism is the Primary Political Ideology of The Red Nation," The Red Nation, https://therednation.org/2019/09/07/revolutionary-socialism-is-the-primary-political-ideology-of-the-red-nation-2/]//AD</w:t>
      </w:r>
    </w:p>
    <w:p w14:paraId="1D4F96FD" w14:textId="77777777" w:rsidR="00305418" w:rsidRPr="00E25CF6" w:rsidRDefault="00305418" w:rsidP="00305418">
      <w:pPr>
        <w:rPr>
          <w:sz w:val="16"/>
        </w:rPr>
      </w:pPr>
      <w:r>
        <w:rPr>
          <w:rStyle w:val="StyleUnderline"/>
        </w:rPr>
        <w:t xml:space="preserve">US settler colonialism was thoroughly a racial project of genocide and Indigenous elimination, which is an enduring structure that changes over time. </w:t>
      </w:r>
      <w:r>
        <w:rPr>
          <w:sz w:val="16"/>
        </w:rPr>
        <w:t xml:space="preserve">After all, even the so-called Five Civilized Tribes who had adopted the plantation economy and African slave system from their European counterparts were themselves dispossessed and extirpated from their lands. And both freed Africans and Indigenous people fought as soldiers and scouts for the US settler wars of extermination against western Indigenous nations and overseas campaigns of conquest. Despite their military service in the US imperialist army, their stations within settler society have always been subordinate to white Europeans. </w:t>
      </w:r>
      <w:r>
        <w:rPr>
          <w:rStyle w:val="StyleUnderline"/>
        </w:rPr>
        <w:t xml:space="preserve">They faced Jim Crow segregation, police violence, mass incarceration, and the continued settler occupation of Indigenous lands. We reject settler colonialism and US imperialism as the means of emancipation for the working class and for colonized people. Our communist and anti-imperialist principles to which we ascribe are as follows: </w:t>
      </w:r>
      <w:r>
        <w:rPr>
          <w:sz w:val="16"/>
        </w:rPr>
        <w:t xml:space="preserve">1. </w:t>
      </w:r>
      <w:r>
        <w:rPr>
          <w:rStyle w:val="StyleUnderline"/>
        </w:rPr>
        <w:t xml:space="preserve">End the unequal relations between European and colonized nations. </w:t>
      </w:r>
      <w:r>
        <w:rPr>
          <w:sz w:val="16"/>
        </w:rPr>
        <w:t xml:space="preserve">2. </w:t>
      </w:r>
      <w:r>
        <w:rPr>
          <w:rStyle w:val="StyleUnderline"/>
        </w:rPr>
        <w:t>End the violent competition between the nations of exploiters and colonizers.</w:t>
      </w:r>
      <w:r>
        <w:rPr>
          <w:sz w:val="16"/>
        </w:rPr>
        <w:t xml:space="preserve"> 3. </w:t>
      </w:r>
      <w:r>
        <w:rPr>
          <w:rStyle w:val="StyleUnderline"/>
        </w:rPr>
        <w:t xml:space="preserve">End the plunder of the earth for profit. </w:t>
      </w:r>
      <w:r>
        <w:rPr>
          <w:sz w:val="16"/>
        </w:rPr>
        <w:t xml:space="preserve">2. </w:t>
      </w:r>
      <w:r w:rsidRPr="00CD68DB">
        <w:rPr>
          <w:rStyle w:val="Emphasis"/>
          <w:highlight w:val="green"/>
        </w:rPr>
        <w:t>Marxism is not European. Socialism is Indigenous.</w:t>
      </w:r>
      <w:r>
        <w:rPr>
          <w:rStyle w:val="Emphasis"/>
        </w:rPr>
        <w:t xml:space="preserve"> </w:t>
      </w:r>
      <w:r>
        <w:rPr>
          <w:rStyle w:val="StyleUnderline"/>
        </w:rPr>
        <w:t xml:space="preserve">Marxism is </w:t>
      </w:r>
      <w:r>
        <w:rPr>
          <w:rStyle w:val="Emphasis"/>
        </w:rPr>
        <w:t>founded on the expropriated knowledges of non-capitalist Indigenous societies</w:t>
      </w:r>
      <w:r>
        <w:rPr>
          <w:sz w:val="16"/>
        </w:rPr>
        <w:t xml:space="preserve">. Although Marx himself was wrong about many things, </w:t>
      </w:r>
      <w:r w:rsidRPr="00CD68DB">
        <w:rPr>
          <w:rStyle w:val="StyleUnderline"/>
          <w:highlight w:val="green"/>
        </w:rPr>
        <w:t>Marxism, as</w:t>
      </w:r>
      <w:r>
        <w:rPr>
          <w:rStyle w:val="StyleUnderline"/>
        </w:rPr>
        <w:t xml:space="preserve"> a </w:t>
      </w:r>
      <w:r w:rsidRPr="00CD68DB">
        <w:rPr>
          <w:rStyle w:val="StyleUnderline"/>
          <w:highlight w:val="green"/>
        </w:rPr>
        <w:t xml:space="preserve">science, </w:t>
      </w:r>
      <w:r>
        <w:rPr>
          <w:rStyle w:val="StyleUnderline"/>
        </w:rPr>
        <w:t xml:space="preserve">has a built-in </w:t>
      </w:r>
      <w:r w:rsidRPr="00CD68DB">
        <w:rPr>
          <w:rStyle w:val="StyleUnderline"/>
          <w:highlight w:val="green"/>
        </w:rPr>
        <w:t xml:space="preserve">self-correcting mechanism </w:t>
      </w:r>
      <w:r>
        <w:rPr>
          <w:rStyle w:val="StyleUnderline"/>
        </w:rPr>
        <w:t xml:space="preserve">that </w:t>
      </w:r>
      <w:r w:rsidRPr="00CD68DB">
        <w:rPr>
          <w:rStyle w:val="StyleUnderline"/>
          <w:highlight w:val="green"/>
        </w:rPr>
        <w:t xml:space="preserve">has helped revolutionaries throughout the world build off the </w:t>
      </w:r>
      <w:r>
        <w:rPr>
          <w:rStyle w:val="StyleUnderline"/>
        </w:rPr>
        <w:t xml:space="preserve">political </w:t>
      </w:r>
      <w:r w:rsidRPr="00CD68DB">
        <w:rPr>
          <w:rStyle w:val="StyleUnderline"/>
          <w:highlight w:val="green"/>
        </w:rPr>
        <w:t>theory</w:t>
      </w:r>
      <w:r>
        <w:rPr>
          <w:rStyle w:val="StyleUnderline"/>
        </w:rPr>
        <w:t xml:space="preserve"> Marx first formulated. If this were untrue, there would be no Russian Revolution, no African Revolution and decolonization movement, no Vietnamese liberation, no Bolivarian Revolution, no Cuban Revolution, no Chinese Revolution, etc. Each adopted Marxism and applied it to its specific and unique circumstances by building off the long struggles against exploitation and European imperialism. </w:t>
      </w:r>
      <w:r>
        <w:rPr>
          <w:sz w:val="16"/>
        </w:rPr>
        <w:t xml:space="preserve">Even </w:t>
      </w:r>
      <w:r>
        <w:rPr>
          <w:rStyle w:val="StyleUnderline"/>
        </w:rPr>
        <w:t xml:space="preserve">for </w:t>
      </w:r>
      <w:r w:rsidRPr="00CD68DB">
        <w:rPr>
          <w:rStyle w:val="StyleUnderline"/>
          <w:highlight w:val="green"/>
        </w:rPr>
        <w:t xml:space="preserve">Indigenous </w:t>
      </w:r>
      <w:r>
        <w:rPr>
          <w:rStyle w:val="StyleUnderline"/>
        </w:rPr>
        <w:t xml:space="preserve">peoples in the Americas, the </w:t>
      </w:r>
      <w:r w:rsidRPr="00CD68DB">
        <w:rPr>
          <w:rStyle w:val="Emphasis"/>
          <w:highlight w:val="green"/>
        </w:rPr>
        <w:t>concepts</w:t>
      </w:r>
      <w:r>
        <w:rPr>
          <w:rStyle w:val="Emphasis"/>
        </w:rPr>
        <w:t xml:space="preserve"> and theories </w:t>
      </w:r>
      <w:r w:rsidRPr="00CD68DB">
        <w:rPr>
          <w:rStyle w:val="Emphasis"/>
          <w:highlight w:val="green"/>
        </w:rPr>
        <w:t xml:space="preserve">of decolonization </w:t>
      </w:r>
      <w:r>
        <w:rPr>
          <w:rStyle w:val="Emphasis"/>
        </w:rPr>
        <w:t xml:space="preserve">explicitly </w:t>
      </w:r>
      <w:r w:rsidRPr="00CD68DB">
        <w:rPr>
          <w:rStyle w:val="Emphasis"/>
          <w:highlight w:val="green"/>
        </w:rPr>
        <w:t>derive from Marxist</w:t>
      </w:r>
      <w:r>
        <w:rPr>
          <w:rStyle w:val="Emphasis"/>
        </w:rPr>
        <w:t xml:space="preserve"> revolutionary </w:t>
      </w:r>
      <w:r w:rsidRPr="00CD68DB">
        <w:rPr>
          <w:rStyle w:val="Emphasis"/>
          <w:highlight w:val="green"/>
        </w:rPr>
        <w:t>movements</w:t>
      </w:r>
      <w:r>
        <w:rPr>
          <w:rStyle w:val="StyleUnderline"/>
        </w:rPr>
        <w:t>.</w:t>
      </w:r>
      <w:r>
        <w:rPr>
          <w:sz w:val="16"/>
        </w:rPr>
        <w:t xml:space="preserve"> It’s dishonest for us to not recognize this history. </w:t>
      </w:r>
      <w:r w:rsidRPr="00CD68DB">
        <w:rPr>
          <w:rStyle w:val="StyleUnderline"/>
          <w:highlight w:val="green"/>
        </w:rPr>
        <w:t xml:space="preserve">It’s </w:t>
      </w:r>
      <w:r w:rsidRPr="00CD68DB">
        <w:rPr>
          <w:rStyle w:val="Emphasis"/>
          <w:highlight w:val="green"/>
        </w:rPr>
        <w:t>not because of</w:t>
      </w:r>
      <w:r>
        <w:rPr>
          <w:rStyle w:val="Emphasis"/>
        </w:rPr>
        <w:t xml:space="preserve"> Marx or </w:t>
      </w:r>
      <w:r w:rsidRPr="00CD68DB">
        <w:rPr>
          <w:rStyle w:val="Emphasis"/>
          <w:highlight w:val="green"/>
        </w:rPr>
        <w:t>European thinkers</w:t>
      </w:r>
      <w:r w:rsidRPr="00CD68DB">
        <w:rPr>
          <w:rStyle w:val="StyleUnderline"/>
          <w:highlight w:val="green"/>
        </w:rPr>
        <w:t xml:space="preserve"> that </w:t>
      </w:r>
      <w:r>
        <w:rPr>
          <w:rStyle w:val="StyleUnderline"/>
        </w:rPr>
        <w:t xml:space="preserve">these </w:t>
      </w:r>
      <w:r w:rsidRPr="00CD68DB">
        <w:rPr>
          <w:rStyle w:val="StyleUnderline"/>
          <w:highlight w:val="green"/>
        </w:rPr>
        <w:t xml:space="preserve">revolutions were successful. </w:t>
      </w:r>
      <w:r>
        <w:rPr>
          <w:rStyle w:val="StyleUnderline"/>
        </w:rPr>
        <w:t xml:space="preserve">It’s because </w:t>
      </w:r>
      <w:r w:rsidRPr="00CD68DB">
        <w:rPr>
          <w:rStyle w:val="Emphasis"/>
          <w:highlight w:val="green"/>
        </w:rPr>
        <w:t>Marxism is the science of revolution for</w:t>
      </w:r>
      <w:r>
        <w:rPr>
          <w:rStyle w:val="Emphasis"/>
        </w:rPr>
        <w:t xml:space="preserve"> the poor masses, the colonized, and </w:t>
      </w:r>
      <w:r w:rsidRPr="00CD68DB">
        <w:rPr>
          <w:rStyle w:val="Emphasis"/>
          <w:highlight w:val="green"/>
        </w:rPr>
        <w:t>the wretched of the earth</w:t>
      </w:r>
      <w:r>
        <w:rPr>
          <w:rStyle w:val="StyleUnderline"/>
        </w:rPr>
        <w:t xml:space="preserve">. </w:t>
      </w:r>
      <w:r>
        <w:rPr>
          <w:sz w:val="16"/>
        </w:rPr>
        <w:t xml:space="preserve">Fundamentally, </w:t>
      </w:r>
      <w:r>
        <w:rPr>
          <w:rStyle w:val="StyleUnderline"/>
        </w:rPr>
        <w:t xml:space="preserve">Marxism is the science </w:t>
      </w:r>
      <w:r w:rsidRPr="00CD68DB">
        <w:rPr>
          <w:rStyle w:val="StyleUnderline"/>
          <w:highlight w:val="green"/>
        </w:rPr>
        <w:t>of how to get free</w:t>
      </w:r>
      <w:r>
        <w:rPr>
          <w:rStyle w:val="StyleUnderline"/>
        </w:rPr>
        <w:t>. It is the study of class struggle. If capitalism upholds the systems of racism, settler colonialism, heteropatriarchy, and imperialism</w:t>
      </w:r>
      <w:r>
        <w:rPr>
          <w:sz w:val="16"/>
        </w:rPr>
        <w:t xml:space="preserve">, then </w:t>
      </w:r>
      <w:r>
        <w:rPr>
          <w:rStyle w:val="StyleUnderline"/>
        </w:rPr>
        <w:t xml:space="preserve">we cannot use capitalism to undo these systems. </w:t>
      </w:r>
      <w:r>
        <w:rPr>
          <w:rStyle w:val="Emphasis"/>
        </w:rPr>
        <w:t>It’s not enough to just be anti-capitalist</w:t>
      </w:r>
      <w:r>
        <w:rPr>
          <w:rStyle w:val="StyleUnderline"/>
        </w:rPr>
        <w:t>.</w:t>
      </w:r>
      <w:r>
        <w:rPr>
          <w:sz w:val="16"/>
        </w:rPr>
        <w:t xml:space="preserve"> </w:t>
      </w:r>
      <w:r>
        <w:rPr>
          <w:rStyle w:val="StyleUnderline"/>
        </w:rPr>
        <w:t xml:space="preserve">Like our ancestors we must </w:t>
      </w:r>
      <w:r w:rsidRPr="00CD68DB">
        <w:rPr>
          <w:rStyle w:val="Emphasis"/>
          <w:highlight w:val="green"/>
        </w:rPr>
        <w:t>be forward-thinking</w:t>
      </w:r>
      <w:r w:rsidRPr="00CD68DB">
        <w:rPr>
          <w:rStyle w:val="StyleUnderline"/>
          <w:highlight w:val="green"/>
        </w:rPr>
        <w:t xml:space="preserve"> </w:t>
      </w:r>
      <w:r>
        <w:rPr>
          <w:rStyle w:val="StyleUnderline"/>
        </w:rPr>
        <w:t xml:space="preserve">by drawing from and </w:t>
      </w:r>
      <w:r w:rsidRPr="00CD68DB">
        <w:rPr>
          <w:rStyle w:val="StyleUnderline"/>
          <w:highlight w:val="green"/>
        </w:rPr>
        <w:t>amplifying</w:t>
      </w:r>
      <w:r>
        <w:rPr>
          <w:rStyle w:val="StyleUnderline"/>
        </w:rPr>
        <w:t xml:space="preserve"> our </w:t>
      </w:r>
      <w:r w:rsidRPr="00CD68DB">
        <w:rPr>
          <w:rStyle w:val="StyleUnderline"/>
          <w:highlight w:val="green"/>
        </w:rPr>
        <w:t>non-capitalist social relations</w:t>
      </w:r>
      <w:r>
        <w:rPr>
          <w:rStyle w:val="StyleUnderline"/>
        </w:rPr>
        <w:t xml:space="preserve"> as Indigenous peoples, </w:t>
      </w:r>
      <w:r>
        <w:rPr>
          <w:rStyle w:val="Emphasis"/>
        </w:rPr>
        <w:t xml:space="preserve">not to make Indigenous traditions relevant to Marxism or socialism but </w:t>
      </w:r>
      <w:r w:rsidRPr="00CD68DB">
        <w:rPr>
          <w:rStyle w:val="Emphasis"/>
          <w:highlight w:val="green"/>
        </w:rPr>
        <w:t>to make</w:t>
      </w:r>
      <w:r>
        <w:rPr>
          <w:rStyle w:val="Emphasis"/>
        </w:rPr>
        <w:t xml:space="preserve"> socialism and </w:t>
      </w:r>
      <w:r w:rsidRPr="00CD68DB">
        <w:rPr>
          <w:rStyle w:val="Emphasis"/>
          <w:highlight w:val="green"/>
        </w:rPr>
        <w:t>Marxism relevant to</w:t>
      </w:r>
      <w:r>
        <w:rPr>
          <w:rStyle w:val="Emphasis"/>
        </w:rPr>
        <w:t xml:space="preserve"> our struggle as </w:t>
      </w:r>
      <w:r w:rsidRPr="00CD68DB">
        <w:rPr>
          <w:rStyle w:val="Emphasis"/>
          <w:highlight w:val="green"/>
        </w:rPr>
        <w:t>Indigenous peoples</w:t>
      </w:r>
      <w:r>
        <w:rPr>
          <w:rStyle w:val="StyleUnderline"/>
        </w:rPr>
        <w:t xml:space="preserve">. </w:t>
      </w:r>
      <w:r>
        <w:rPr>
          <w:sz w:val="16"/>
        </w:rPr>
        <w:t xml:space="preserve">You cannot fight fire with fire. </w:t>
      </w:r>
      <w:r>
        <w:rPr>
          <w:rStyle w:val="StyleUnderline"/>
        </w:rPr>
        <w:t xml:space="preserve">You cannot fight capitalism with Indigenous capitalism. You cannot fight nationalism with hyper-nationalism. </w:t>
      </w:r>
      <w:r>
        <w:rPr>
          <w:sz w:val="16"/>
        </w:rPr>
        <w:t xml:space="preserve">You can only fight fire with water. And </w:t>
      </w:r>
      <w:r>
        <w:rPr>
          <w:rStyle w:val="StyleUnderline"/>
        </w:rPr>
        <w:t xml:space="preserve">the solution to all these ills—and it is what capitalists and colonists hate the most—is socialism. </w:t>
      </w:r>
      <w:r>
        <w:rPr>
          <w:rStyle w:val="Emphasis"/>
        </w:rPr>
        <w:t>If capitalism is burning the planet, then socialism is the water to douse the flame.</w:t>
      </w:r>
      <w:r>
        <w:rPr>
          <w:rStyle w:val="StyleUnderline"/>
        </w:rPr>
        <w:t xml:space="preserve"> Water is life. We all need water to live, but we don’t need capitalism. </w:t>
      </w:r>
      <w:r>
        <w:rPr>
          <w:sz w:val="16"/>
        </w:rPr>
        <w:t xml:space="preserve">And </w:t>
      </w:r>
      <w:r>
        <w:rPr>
          <w:rStyle w:val="StyleUnderline"/>
        </w:rPr>
        <w:t>for us to fight colonialism, we must ensure</w:t>
      </w:r>
      <w:r>
        <w:rPr>
          <w:sz w:val="16"/>
        </w:rPr>
        <w:t xml:space="preserve"> that </w:t>
      </w:r>
      <w:r>
        <w:rPr>
          <w:rStyle w:val="StyleUnderline"/>
        </w:rPr>
        <w:t>our nations can live. But</w:t>
      </w:r>
      <w:r>
        <w:rPr>
          <w:sz w:val="16"/>
        </w:rPr>
        <w:t xml:space="preserve"> our </w:t>
      </w:r>
      <w:r>
        <w:rPr>
          <w:rStyle w:val="StyleUnderline"/>
        </w:rPr>
        <w:t>nationalism cannot mirror</w:t>
      </w:r>
      <w:r>
        <w:rPr>
          <w:sz w:val="16"/>
        </w:rPr>
        <w:t xml:space="preserve"> the </w:t>
      </w:r>
      <w:r>
        <w:rPr>
          <w:rStyle w:val="StyleUnderline"/>
        </w:rPr>
        <w:t>bourgeois settler nationalism of colonial states</w:t>
      </w:r>
      <w:r>
        <w:rPr>
          <w:sz w:val="16"/>
        </w:rPr>
        <w:t xml:space="preserve">, which is </w:t>
      </w:r>
      <w:r>
        <w:rPr>
          <w:rStyle w:val="StyleUnderline"/>
        </w:rPr>
        <w:t xml:space="preserve">premised on exclusion and white supremacy. We adopt a </w:t>
      </w:r>
      <w:r>
        <w:rPr>
          <w:rStyle w:val="Emphasis"/>
        </w:rPr>
        <w:t>revolutionary Indigenous nationalism</w:t>
      </w:r>
      <w:r>
        <w:rPr>
          <w:rStyle w:val="StyleUnderline"/>
        </w:rPr>
        <w:t xml:space="preserve"> that aligns with the most oppressed and marginalized first, within and outside our own communities.</w:t>
      </w:r>
      <w:r>
        <w:rPr>
          <w:sz w:val="16"/>
        </w:rPr>
        <w:t xml:space="preserve"> And </w:t>
      </w:r>
      <w:r>
        <w:rPr>
          <w:rStyle w:val="StyleUnderline"/>
        </w:rPr>
        <w:t xml:space="preserve">we recognize that by </w:t>
      </w:r>
      <w:r w:rsidRPr="00CD68DB">
        <w:rPr>
          <w:rStyle w:val="Emphasis"/>
          <w:highlight w:val="green"/>
        </w:rPr>
        <w:t>organizing production</w:t>
      </w:r>
      <w:r>
        <w:rPr>
          <w:rStyle w:val="Emphasis"/>
        </w:rPr>
        <w:t>—for our food, medicines, resources, etc.—</w:t>
      </w:r>
      <w:r w:rsidRPr="00CD68DB">
        <w:rPr>
          <w:rStyle w:val="Emphasis"/>
          <w:highlight w:val="green"/>
        </w:rPr>
        <w:t>according to need</w:t>
      </w:r>
      <w:r>
        <w:rPr>
          <w:rStyle w:val="Emphasis"/>
        </w:rPr>
        <w:t xml:space="preserve"> and </w:t>
      </w:r>
      <w:r w:rsidRPr="00CD68DB">
        <w:rPr>
          <w:rStyle w:val="Emphasis"/>
          <w:highlight w:val="green"/>
        </w:rPr>
        <w:t xml:space="preserve">not profit is the only </w:t>
      </w:r>
      <w:r>
        <w:rPr>
          <w:rStyle w:val="Emphasis"/>
        </w:rPr>
        <w:t xml:space="preserve">possible </w:t>
      </w:r>
      <w:r w:rsidRPr="00CD68DB">
        <w:rPr>
          <w:rStyle w:val="Emphasis"/>
          <w:highlight w:val="green"/>
        </w:rPr>
        <w:t>path forward</w:t>
      </w:r>
      <w:r>
        <w:rPr>
          <w:rStyle w:val="Emphasis"/>
        </w:rPr>
        <w:t xml:space="preserve"> </w:t>
      </w:r>
      <w:r>
        <w:rPr>
          <w:rStyle w:val="StyleUnderline"/>
        </w:rPr>
        <w:t xml:space="preserve">according to our traditions. The philosophy of </w:t>
      </w:r>
      <w:r w:rsidRPr="00CD68DB">
        <w:rPr>
          <w:rStyle w:val="StyleUnderline"/>
          <w:highlight w:val="green"/>
        </w:rPr>
        <w:t>communism neatly lines up with the philosophy of</w:t>
      </w:r>
      <w:r>
        <w:rPr>
          <w:rStyle w:val="StyleUnderline"/>
        </w:rPr>
        <w:t xml:space="preserve"> our </w:t>
      </w:r>
      <w:r w:rsidRPr="00CD68DB">
        <w:rPr>
          <w:rStyle w:val="StyleUnderline"/>
          <w:highlight w:val="green"/>
        </w:rPr>
        <w:t>Indigenous ancestors</w:t>
      </w:r>
      <w:r>
        <w:rPr>
          <w:rStyle w:val="StyleUnderline"/>
        </w:rPr>
        <w:t>.</w:t>
      </w:r>
      <w:r>
        <w:rPr>
          <w:sz w:val="16"/>
        </w:rPr>
        <w:t xml:space="preserve"> Friedrich </w:t>
      </w:r>
      <w:r>
        <w:rPr>
          <w:rStyle w:val="StyleUnderline"/>
        </w:rPr>
        <w:t>Engels admitted as much when in</w:t>
      </w:r>
      <w:r>
        <w:rPr>
          <w:sz w:val="16"/>
        </w:rPr>
        <w:t xml:space="preserve"> the 1888 English edition of </w:t>
      </w:r>
      <w:r>
        <w:rPr>
          <w:rStyle w:val="StyleUnderline"/>
        </w:rPr>
        <w:t>the Communist Manifesto he added a footnote to the famous line: “The history of all hitherto existing society is the history of class struggle.” He clarified, “That is, all written history,” making note specifically of</w:t>
      </w:r>
      <w:r>
        <w:rPr>
          <w:sz w:val="16"/>
        </w:rPr>
        <w:t xml:space="preserve"> Lewis Henry Morgan’s study of </w:t>
      </w:r>
      <w:r>
        <w:rPr>
          <w:rStyle w:val="StyleUnderline"/>
        </w:rPr>
        <w:t>the Haudenosaunee Confederacy, which was a communistic, classless, and democratic society before European invasion.</w:t>
      </w:r>
      <w:r>
        <w:rPr>
          <w:sz w:val="16"/>
        </w:rPr>
        <w:t xml:space="preserve"> Moreover, it was the relative gender equality of Indigenous societies that inspired the suffragettes — white women seeking parity with white men. The study of </w:t>
      </w:r>
      <w:r>
        <w:rPr>
          <w:rStyle w:val="StyleUnderline"/>
        </w:rPr>
        <w:t>Indigenous societies, the inherent equality and freedom they engendered among producers and the common ownership of property and social institutions, also inspired European workers to demand eight-hour workdays and the abolition of child labor.</w:t>
      </w:r>
      <w:r>
        <w:rPr>
          <w:sz w:val="16"/>
        </w:rPr>
        <w:t xml:space="preserve"> And, in the final analysis, </w:t>
      </w:r>
      <w:r>
        <w:rPr>
          <w:rStyle w:val="StyleUnderline"/>
        </w:rPr>
        <w:t xml:space="preserve">despite their own limited understandings, Marx and Engels, the founders of the modern communist movement, had developed theories of emancipation largely from the expropriated knowledges of Indigenous and communal people, whose examples they relied on to prove that capitalism is neither inevitable nor natural. But, in fact, </w:t>
      </w:r>
      <w:r w:rsidRPr="00CD68DB">
        <w:rPr>
          <w:rStyle w:val="Emphasis"/>
          <w:highlight w:val="green"/>
        </w:rPr>
        <w:t>communism is both natural and inevitable</w:t>
      </w:r>
      <w:r>
        <w:rPr>
          <w:rStyle w:val="StyleUnderline"/>
        </w:rPr>
        <w:t xml:space="preserve">. </w:t>
      </w:r>
      <w:r>
        <w:rPr>
          <w:sz w:val="16"/>
        </w:rPr>
        <w:t xml:space="preserve">This is not to suggest Indigenous societies were utopias — no society is perfect. </w:t>
      </w:r>
      <w:r>
        <w:rPr>
          <w:rStyle w:val="StyleUnderline"/>
        </w:rPr>
        <w:t>It is</w:t>
      </w:r>
      <w:r>
        <w:rPr>
          <w:sz w:val="16"/>
        </w:rPr>
        <w:t xml:space="preserve">, however, </w:t>
      </w:r>
      <w:r>
        <w:rPr>
          <w:rStyle w:val="StyleUnderline"/>
        </w:rPr>
        <w:t xml:space="preserve">important to understand that Indigenous peoples have been knocked off the path of their natural social development to live in balance and correct relations. We are not trying to recreate the past so much as steer Indigenous nations back on their communal developmental path that has been destroyed or seriously distorted by capitalist social relations. </w:t>
      </w:r>
      <w:r>
        <w:rPr>
          <w:sz w:val="16"/>
        </w:rPr>
        <w:t xml:space="preserve">3. The United States is not a “nation of immigrants” but a nation of colonizers. Whereas contemporary racial identity politics attempts to mask or obscure class antagonisms, a </w:t>
      </w:r>
      <w:r>
        <w:rPr>
          <w:rStyle w:val="Emphasis"/>
        </w:rPr>
        <w:t>class struggle that doesn’t overturn white supremacy and settler colonialism frees no one.</w:t>
      </w:r>
      <w:r>
        <w:rPr>
          <w:sz w:val="16"/>
        </w:rPr>
        <w:t xml:space="preserve"> </w:t>
      </w:r>
      <w:r w:rsidRPr="00CD68DB">
        <w:rPr>
          <w:rStyle w:val="StyleUnderline"/>
          <w:highlight w:val="green"/>
        </w:rPr>
        <w:t>We are not seeking parity with colonizers or</w:t>
      </w:r>
      <w:r>
        <w:rPr>
          <w:rStyle w:val="StyleUnderline"/>
        </w:rPr>
        <w:t xml:space="preserve"> further </w:t>
      </w:r>
      <w:r w:rsidRPr="00CD68DB">
        <w:rPr>
          <w:rStyle w:val="StyleUnderline"/>
          <w:highlight w:val="green"/>
        </w:rPr>
        <w:t>integration</w:t>
      </w:r>
      <w:r>
        <w:rPr>
          <w:rStyle w:val="StyleUnderline"/>
        </w:rPr>
        <w:t xml:space="preserve"> into a colonial system. We’re seeking to end settler and white supremacy entirely over Black, Indigenous, and colonized people. </w:t>
      </w:r>
      <w:r w:rsidRPr="00CD68DB">
        <w:rPr>
          <w:rStyle w:val="Emphasis"/>
          <w:highlight w:val="green"/>
        </w:rPr>
        <w:t>We aim to end the colonial system</w:t>
      </w:r>
      <w:r>
        <w:rPr>
          <w:rStyle w:val="Emphasis"/>
        </w:rPr>
        <w:t xml:space="preserve"> entirely.</w:t>
      </w:r>
      <w:r>
        <w:rPr>
          <w:rStyle w:val="StyleUnderline"/>
        </w:rPr>
        <w:t xml:space="preserve"> </w:t>
      </w:r>
      <w:r>
        <w:rPr>
          <w:sz w:val="16"/>
        </w:rPr>
        <w:t xml:space="preserve">Why? The United States, as a nation of European colonizers, had no feudal or communal past. Unlike other nations in history who transitioned from feudalism to capitalism, the United States was the first nation born entirely as a capitalist state. It was constructed from the ground up according to the nightmare vision of European slave owners and Indian killers — the nation’s founding bourgeois ideologies. The United States began as an oppressor nation, as a colonizer of oppressed people, and its function remains so. It not only has a capitalist ruling class, but all strata and classes of white Europeans among its ranks are encouraged to become preoccupied with the aims of the ruling class through petty racial privileges and private property ownership, the guiding stars of white settler nationalism. We reject those national and settler aspirations and ask our comrades in struggle to reject them as well. The current US colonial state is not only an instrument of racial and class rule, </w:t>
      </w:r>
      <w:proofErr w:type="gramStart"/>
      <w:r>
        <w:rPr>
          <w:sz w:val="16"/>
        </w:rPr>
        <w:t>it is</w:t>
      </w:r>
      <w:proofErr w:type="gramEnd"/>
      <w:r>
        <w:rPr>
          <w:sz w:val="16"/>
        </w:rPr>
        <w:t xml:space="preserve"> also an instrument of imperialist plunder and the oppressor of nations. It thus obscures its own internal divisions of colonizer and colonized. The United States fabricates national myths by calling itself a “nation of immigrants” to hide its unnaturalness and crimes. Immigrants come to a land to integrate within the existing legal, social, and political orders. The first European settlers came to colonize, to destroy and replace existing Indigenous legal, social, and political orders. The United States is, therefore, more accurately described as a “nation of colonizers.” Immigrants don’t come in chains; you can’t immigrate to a land you already belong to; and refugees fleeing imperialist violence are not immigrants. We recognize that </w:t>
      </w:r>
      <w:r>
        <w:rPr>
          <w:rStyle w:val="StyleUnderline"/>
        </w:rPr>
        <w:t>the colonial state keeps in place irreconcilable class antagonisms</w:t>
      </w:r>
      <w:r>
        <w:rPr>
          <w:sz w:val="16"/>
        </w:rPr>
        <w:t xml:space="preserve">, between rich and poor, </w:t>
      </w:r>
      <w:r>
        <w:rPr>
          <w:rStyle w:val="StyleUnderline"/>
        </w:rPr>
        <w:t>between settler and Native.</w:t>
      </w:r>
      <w:r>
        <w:rPr>
          <w:sz w:val="16"/>
        </w:rPr>
        <w:t xml:space="preserve"> The state is first and foremost police and military violence. Its legitimacy is maintained by force. </w:t>
      </w:r>
      <w:proofErr w:type="gramStart"/>
      <w:r>
        <w:rPr>
          <w:sz w:val="16"/>
        </w:rPr>
        <w:t>It’s</w:t>
      </w:r>
      <w:proofErr w:type="gramEnd"/>
      <w:r>
        <w:rPr>
          <w:sz w:val="16"/>
        </w:rPr>
        <w:t xml:space="preserve"> primary function is enforcing capitalist social relations. The veneer of “representative democracy” is only possible because the ruling classes have crushed and will continue to crush any alternative to capitalism by mobilizing the police and military. In this sense, </w:t>
      </w:r>
      <w:r>
        <w:rPr>
          <w:rStyle w:val="StyleUnderline"/>
        </w:rPr>
        <w:t xml:space="preserve">Indigenous people are the first “Red Scare.” Because we held </w:t>
      </w:r>
      <w:r w:rsidRPr="00CD68DB">
        <w:rPr>
          <w:rStyle w:val="StyleUnderline"/>
          <w:highlight w:val="green"/>
        </w:rPr>
        <w:t xml:space="preserve">land in common </w:t>
      </w:r>
      <w:r>
        <w:rPr>
          <w:rStyle w:val="StyleUnderline"/>
        </w:rPr>
        <w:t xml:space="preserve">and represented an </w:t>
      </w:r>
      <w:r w:rsidRPr="00CD68DB">
        <w:rPr>
          <w:rStyle w:val="StyleUnderline"/>
          <w:highlight w:val="green"/>
        </w:rPr>
        <w:t xml:space="preserve">alternative to the </w:t>
      </w:r>
      <w:r>
        <w:rPr>
          <w:rStyle w:val="StyleUnderline"/>
        </w:rPr>
        <w:t xml:space="preserve">settler </w:t>
      </w:r>
      <w:r w:rsidRPr="00CD68DB">
        <w:rPr>
          <w:rStyle w:val="StyleUnderline"/>
          <w:highlight w:val="green"/>
        </w:rPr>
        <w:t>state</w:t>
      </w:r>
      <w:r>
        <w:rPr>
          <w:rStyle w:val="StyleUnderline"/>
        </w:rPr>
        <w:t xml:space="preserve"> (whether it be by taking in escaped slaves or mounting armed resistance), we had to be annihilated. Today, because we adopt revolutionary socialism as our struggle and vision for a free society, we </w:t>
      </w:r>
      <w:r w:rsidRPr="00CD68DB">
        <w:rPr>
          <w:rStyle w:val="StyleUnderline"/>
          <w:highlight w:val="green"/>
        </w:rPr>
        <w:t xml:space="preserve">are the </w:t>
      </w:r>
      <w:r w:rsidRPr="00CD68DB">
        <w:rPr>
          <w:rStyle w:val="Emphasis"/>
          <w:highlight w:val="green"/>
        </w:rPr>
        <w:t>second coming of the “Red Scare.”</w:t>
      </w:r>
      <w:r>
        <w:rPr>
          <w:rStyle w:val="StyleUnderline"/>
        </w:rPr>
        <w:t xml:space="preserve"> But</w:t>
      </w:r>
      <w:r>
        <w:rPr>
          <w:sz w:val="16"/>
        </w:rPr>
        <w:t xml:space="preserve"> we are not exclusive in our struggles for freedom. </w:t>
      </w:r>
      <w:r>
        <w:rPr>
          <w:rStyle w:val="StyleUnderline"/>
        </w:rPr>
        <w:t xml:space="preserve">We align ourselves with all colonized and oppressed people of the world. </w:t>
      </w:r>
      <w:r>
        <w:rPr>
          <w:sz w:val="16"/>
        </w:rPr>
        <w:t xml:space="preserve">Only imperial borders and nation-states that are not of our own making divide our common humanity. Therefore, our struggle transcends the state, but we are not naive enough to turn away from the state as a site of struggle. We understand that state power is nearly impossible to achieve, since Indigenous peoples are a minority. Yet, in alliance with other colonized and oppressed peoples, we can take state power, not to become the new rulers of a capitalist society, but to use the mechanisms of the state to wage our rightful struggle against our class enemies—the rich. A socialist state uses the power and democracy of the masses to undo the privileges and wealth of the ruling classes and the colonial elite, even among our own people. A socialist state seeks to destroy itself because it is built in the shell of the old. But it </w:t>
      </w:r>
      <w:proofErr w:type="gramStart"/>
      <w:r>
        <w:rPr>
          <w:sz w:val="16"/>
        </w:rPr>
        <w:t>has to</w:t>
      </w:r>
      <w:proofErr w:type="gramEnd"/>
      <w:r>
        <w:rPr>
          <w:sz w:val="16"/>
        </w:rPr>
        <w:t xml:space="preserve"> be wielded by the oppressed in the service of the oppressed to achieve freedom and the abolition of the state itself, because, whether we like it or not, the state is the primary organizer of society. And through a decolonized socialist state, we will reorganize society to redistribute wealth and land by taking it back from those who stole it from us in the first place. We recognize the fallacy that capitalists and settlers will simply give up their wealth and privilege if we win their hearts and minds. Their wealth and privilege were earned by </w:t>
      </w:r>
      <w:proofErr w:type="gramStart"/>
      <w:r>
        <w:rPr>
          <w:sz w:val="16"/>
        </w:rPr>
        <w:t>force</w:t>
      </w:r>
      <w:proofErr w:type="gramEnd"/>
      <w:r>
        <w:rPr>
          <w:sz w:val="16"/>
        </w:rPr>
        <w:t xml:space="preserve"> and it is kept in place by violence. Any challenge to that authority, whether it’s democratic or “non-violent,” will always be met with violence. Even the fallacy of democracy is upheld by force. A capitalist government, even if it is “democratic,” will always serve the interests of the ruling classes no matter how much we reform it. As revolutionaries, our focus is not to organize and appeal to the oppressors for our rights. </w:t>
      </w:r>
      <w:r w:rsidRPr="00CD68DB">
        <w:rPr>
          <w:rStyle w:val="StyleUnderline"/>
          <w:highlight w:val="green"/>
        </w:rPr>
        <w:t>Our role is to organize</w:t>
      </w:r>
      <w:r>
        <w:rPr>
          <w:rStyle w:val="StyleUnderline"/>
        </w:rPr>
        <w:t xml:space="preserve"> the oppressed </w:t>
      </w:r>
      <w:r w:rsidRPr="00CD68DB">
        <w:rPr>
          <w:rStyle w:val="StyleUnderline"/>
          <w:highlight w:val="green"/>
        </w:rPr>
        <w:t>to build authentic democracy from the ground up.</w:t>
      </w:r>
      <w:r>
        <w:rPr>
          <w:rStyle w:val="StyleUnderline"/>
        </w:rPr>
        <w:t xml:space="preserve"> And we cannot wait for someone else to save us. Only we can save ourselves. Marxism and socialism take up the position of the poor. That is why they are derided and hounded by the rich and powerful, because they work in the interests of the colonized and oppressed. </w:t>
      </w:r>
      <w:r>
        <w:rPr>
          <w:rStyle w:val="Emphasis"/>
        </w:rPr>
        <w:t xml:space="preserve">We advocate for </w:t>
      </w:r>
      <w:r w:rsidRPr="00CD68DB">
        <w:rPr>
          <w:rStyle w:val="Emphasis"/>
          <w:highlight w:val="green"/>
        </w:rPr>
        <w:t>socialist revolution as the only means of</w:t>
      </w:r>
      <w:r>
        <w:rPr>
          <w:rStyle w:val="Emphasis"/>
        </w:rPr>
        <w:t xml:space="preserve"> achieving </w:t>
      </w:r>
      <w:r w:rsidRPr="00CD68DB">
        <w:rPr>
          <w:rStyle w:val="Emphasis"/>
          <w:highlight w:val="green"/>
        </w:rPr>
        <w:t>decolonization</w:t>
      </w:r>
      <w:r>
        <w:rPr>
          <w:rStyle w:val="StyleUnderline"/>
        </w:rPr>
        <w:t xml:space="preserve">. </w:t>
      </w:r>
      <w:r>
        <w:rPr>
          <w:sz w:val="16"/>
        </w:rPr>
        <w:t xml:space="preserve">4. </w:t>
      </w:r>
      <w:r>
        <w:rPr>
          <w:rStyle w:val="Emphasis"/>
        </w:rPr>
        <w:t>Indigenous liberation is the tip of the spear</w:t>
      </w:r>
      <w:r>
        <w:rPr>
          <w:sz w:val="16"/>
        </w:rPr>
        <w:t xml:space="preserve">. Class is fundamentally about power. </w:t>
      </w:r>
      <w:r w:rsidRPr="00CD68DB">
        <w:rPr>
          <w:rStyle w:val="StyleUnderline"/>
          <w:highlight w:val="green"/>
        </w:rPr>
        <w:t xml:space="preserve">The class system </w:t>
      </w:r>
      <w:r>
        <w:rPr>
          <w:rStyle w:val="StyleUnderline"/>
        </w:rPr>
        <w:t xml:space="preserve">was </w:t>
      </w:r>
      <w:r w:rsidRPr="00CD68DB">
        <w:rPr>
          <w:rStyle w:val="StyleUnderline"/>
          <w:highlight w:val="green"/>
        </w:rPr>
        <w:t>imported</w:t>
      </w:r>
      <w:r>
        <w:rPr>
          <w:rStyle w:val="StyleUnderline"/>
        </w:rPr>
        <w:t xml:space="preserve"> to our </w:t>
      </w:r>
      <w:proofErr w:type="gramStart"/>
      <w:r>
        <w:rPr>
          <w:rStyle w:val="StyleUnderline"/>
        </w:rPr>
        <w:t>lands</w:t>
      </w:r>
      <w:proofErr w:type="gramEnd"/>
      <w:r>
        <w:rPr>
          <w:rStyle w:val="StyleUnderline"/>
        </w:rPr>
        <w:t xml:space="preserve"> and it </w:t>
      </w:r>
      <w:r w:rsidRPr="00CD68DB">
        <w:rPr>
          <w:rStyle w:val="StyleUnderline"/>
          <w:highlight w:val="green"/>
        </w:rPr>
        <w:t>upholds</w:t>
      </w:r>
      <w:r>
        <w:rPr>
          <w:rStyle w:val="StyleUnderline"/>
        </w:rPr>
        <w:t xml:space="preserve"> racism, sexism, homophobia, and </w:t>
      </w:r>
      <w:r w:rsidRPr="00CD68DB">
        <w:rPr>
          <w:rStyle w:val="StyleUnderline"/>
          <w:highlight w:val="green"/>
        </w:rPr>
        <w:t xml:space="preserve">settler colonialism. Indigenous nations </w:t>
      </w:r>
      <w:r>
        <w:rPr>
          <w:rStyle w:val="StyleUnderline"/>
        </w:rPr>
        <w:t xml:space="preserve">are not immune to this system, and, in fact, </w:t>
      </w:r>
      <w:r w:rsidRPr="00CD68DB">
        <w:rPr>
          <w:rStyle w:val="StyleUnderline"/>
          <w:highlight w:val="green"/>
        </w:rPr>
        <w:t>have</w:t>
      </w:r>
      <w:r>
        <w:rPr>
          <w:rStyle w:val="StyleUnderline"/>
        </w:rPr>
        <w:t xml:space="preserve"> </w:t>
      </w:r>
      <w:r w:rsidRPr="00CD68DB">
        <w:rPr>
          <w:rStyle w:val="StyleUnderline"/>
          <w:highlight w:val="green"/>
        </w:rPr>
        <w:t>internalized it</w:t>
      </w:r>
      <w:r>
        <w:rPr>
          <w:rStyle w:val="StyleUnderline"/>
        </w:rPr>
        <w:t xml:space="preserve"> as their own.</w:t>
      </w:r>
      <w:r>
        <w:rPr>
          <w:sz w:val="16"/>
        </w:rPr>
        <w:t xml:space="preserve"> Indigenous nations face a double class oppression—first as Native people colonized by a foreign power and second as poor people. Only revolutionary socialism that seeks decolonization and the abolition of the class system can emancipate us from the ills plaguing our nations. </w:t>
      </w:r>
      <w:r>
        <w:rPr>
          <w:rStyle w:val="StyleUnderline"/>
        </w:rPr>
        <w:t>Only through creating a revolutionary organization can we hope to facilitate decolonization on the path towards socialism. No revolution in history ever came about spontaneously.</w:t>
      </w:r>
      <w:r>
        <w:rPr>
          <w:sz w:val="16"/>
        </w:rPr>
        <w:t xml:space="preserve"> The conditions of a rebellion (war, slavery, starvation) may have been spontaneous, but the </w:t>
      </w:r>
      <w:r w:rsidRPr="00CD68DB">
        <w:rPr>
          <w:rStyle w:val="StyleUnderline"/>
          <w:highlight w:val="green"/>
        </w:rPr>
        <w:t>success</w:t>
      </w:r>
      <w:r>
        <w:rPr>
          <w:rStyle w:val="StyleUnderline"/>
        </w:rPr>
        <w:t xml:space="preserve">ful defeat of the oppressors always </w:t>
      </w:r>
      <w:r w:rsidRPr="00CD68DB">
        <w:rPr>
          <w:rStyle w:val="StyleUnderline"/>
          <w:highlight w:val="green"/>
        </w:rPr>
        <w:t>required determined and effective organization of a disciplined</w:t>
      </w:r>
      <w:r>
        <w:rPr>
          <w:rStyle w:val="StyleUnderline"/>
        </w:rPr>
        <w:t xml:space="preserve"> and </w:t>
      </w:r>
      <w:proofErr w:type="gramStart"/>
      <w:r>
        <w:rPr>
          <w:rStyle w:val="StyleUnderline"/>
        </w:rPr>
        <w:t>highly-trained</w:t>
      </w:r>
      <w:proofErr w:type="gramEnd"/>
      <w:r>
        <w:rPr>
          <w:rStyle w:val="StyleUnderline"/>
        </w:rPr>
        <w:t xml:space="preserve"> </w:t>
      </w:r>
      <w:r w:rsidRPr="00CD68DB">
        <w:rPr>
          <w:rStyle w:val="StyleUnderline"/>
          <w:highlight w:val="green"/>
        </w:rPr>
        <w:t>revolutionary cadre.</w:t>
      </w:r>
      <w:r>
        <w:rPr>
          <w:rStyle w:val="StyleUnderline"/>
        </w:rPr>
        <w:t xml:space="preserve"> </w:t>
      </w:r>
      <w:r>
        <w:rPr>
          <w:rStyle w:val="Emphasis"/>
        </w:rPr>
        <w:t xml:space="preserve">This is the </w:t>
      </w:r>
      <w:r w:rsidRPr="00CD68DB">
        <w:rPr>
          <w:rStyle w:val="Emphasis"/>
          <w:highlight w:val="green"/>
        </w:rPr>
        <w:t>difference between rebellion and revolution.</w:t>
      </w:r>
      <w:r>
        <w:rPr>
          <w:rStyle w:val="Emphasis"/>
        </w:rPr>
        <w:t xml:space="preserve"> </w:t>
      </w:r>
      <w:r>
        <w:rPr>
          <w:sz w:val="16"/>
        </w:rPr>
        <w:t xml:space="preserve">Rebellion is a temporary protest that seeks the recognition of those in power to change their minds. Revolution seeks to build power from below and doesn’t require the recognition of the rulers—but seeks to entirely replace them with people power and the organized masses. Rebellion is a nascent phase that can lead to revolution. But it is not guaranteed. </w:t>
      </w:r>
      <w:r>
        <w:rPr>
          <w:rStyle w:val="StyleUnderline"/>
        </w:rPr>
        <w:t>Revolutionaries</w:t>
      </w:r>
      <w:r>
        <w:rPr>
          <w:sz w:val="16"/>
        </w:rPr>
        <w:t xml:space="preserve">, however, </w:t>
      </w:r>
      <w:r>
        <w:rPr>
          <w:rStyle w:val="StyleUnderline"/>
        </w:rPr>
        <w:t xml:space="preserve">guide rebellion to revolution. To do so </w:t>
      </w:r>
      <w:r w:rsidRPr="00CD68DB">
        <w:rPr>
          <w:rStyle w:val="StyleUnderline"/>
          <w:highlight w:val="green"/>
        </w:rPr>
        <w:t>requires</w:t>
      </w:r>
      <w:r>
        <w:rPr>
          <w:rStyle w:val="StyleUnderline"/>
        </w:rPr>
        <w:t xml:space="preserve"> a </w:t>
      </w:r>
      <w:r w:rsidRPr="00CD68DB">
        <w:rPr>
          <w:rStyle w:val="Emphasis"/>
          <w:highlight w:val="green"/>
        </w:rPr>
        <w:t>lifetime commitment</w:t>
      </w:r>
      <w:r w:rsidRPr="00CD68DB">
        <w:rPr>
          <w:rStyle w:val="StyleUnderline"/>
          <w:highlight w:val="green"/>
        </w:rPr>
        <w:t>, building</w:t>
      </w:r>
      <w:r>
        <w:rPr>
          <w:rStyle w:val="StyleUnderline"/>
        </w:rPr>
        <w:t xml:space="preserve"> the </w:t>
      </w:r>
      <w:r w:rsidRPr="00CD68DB">
        <w:rPr>
          <w:rStyle w:val="StyleUnderline"/>
          <w:highlight w:val="green"/>
        </w:rPr>
        <w:t>revolutionary organization</w:t>
      </w:r>
      <w:r>
        <w:rPr>
          <w:rStyle w:val="StyleUnderline"/>
        </w:rPr>
        <w:t xml:space="preserve"> which is the vehicle of democracy and struggle, </w:t>
      </w:r>
      <w:r w:rsidRPr="00CD68DB">
        <w:rPr>
          <w:rStyle w:val="StyleUnderline"/>
          <w:highlight w:val="green"/>
        </w:rPr>
        <w:t>and</w:t>
      </w:r>
      <w:r>
        <w:rPr>
          <w:rStyle w:val="StyleUnderline"/>
        </w:rPr>
        <w:t xml:space="preserve"> the </w:t>
      </w:r>
      <w:r w:rsidRPr="00CD68DB">
        <w:rPr>
          <w:rStyle w:val="Emphasis"/>
          <w:highlight w:val="green"/>
        </w:rPr>
        <w:t>unwavering</w:t>
      </w:r>
      <w:r>
        <w:rPr>
          <w:rStyle w:val="Emphasis"/>
        </w:rPr>
        <w:t xml:space="preserve"> belief </w:t>
      </w:r>
      <w:r w:rsidRPr="00CD68DB">
        <w:rPr>
          <w:rStyle w:val="Emphasis"/>
          <w:highlight w:val="green"/>
        </w:rPr>
        <w:t>that things can and will change</w:t>
      </w:r>
      <w:r>
        <w:rPr>
          <w:rStyle w:val="StyleUnderline"/>
        </w:rPr>
        <w:t xml:space="preserve">. </w:t>
      </w:r>
      <w:r>
        <w:rPr>
          <w:sz w:val="16"/>
        </w:rPr>
        <w:t xml:space="preserve">The Red Nation is a multinational organization, representing many different Indigenous nations. Yet we recognize a common oppression, a common experience, among Native people. We are oppressed because of our Indigenousness. Therefore, as our name suggests, we are seeking to unify as a nation in this hemisphere and beyond. But our nation is one in which many nations fit. </w:t>
      </w:r>
      <w:r>
        <w:rPr>
          <w:rStyle w:val="StyleUnderline"/>
        </w:rPr>
        <w:t xml:space="preserve">We do not privilege one Indigenous experience over the other (for example, Lakota or Diné, urban or Rez, Anglo or Spanish, etc.). But our diversity and our plurality </w:t>
      </w:r>
      <w:proofErr w:type="gramStart"/>
      <w:r>
        <w:rPr>
          <w:rStyle w:val="StyleUnderline"/>
        </w:rPr>
        <w:t>is</w:t>
      </w:r>
      <w:proofErr w:type="gramEnd"/>
      <w:r>
        <w:rPr>
          <w:rStyle w:val="StyleUnderline"/>
        </w:rPr>
        <w:t xml:space="preserve"> our strength, not our weakness. We should actively</w:t>
      </w:r>
      <w:r>
        <w:rPr>
          <w:sz w:val="16"/>
        </w:rPr>
        <w:t xml:space="preserve"> seek to create and </w:t>
      </w:r>
      <w:r>
        <w:rPr>
          <w:rStyle w:val="StyleUnderline"/>
        </w:rPr>
        <w:t xml:space="preserve">build alliances with non-Indigenous people and struggles but our primary struggle is dedicated to building our organization and unifying our people and nations. Only a revolutionary organization, dedicated to the principles of socialism, equality, democracy, freedom, and Indigenous liberation, </w:t>
      </w:r>
      <w:proofErr w:type="gramStart"/>
      <w:r>
        <w:rPr>
          <w:rStyle w:val="StyleUnderline"/>
        </w:rPr>
        <w:t>is capable of doing</w:t>
      </w:r>
      <w:proofErr w:type="gramEnd"/>
      <w:r>
        <w:rPr>
          <w:rStyle w:val="StyleUnderline"/>
        </w:rPr>
        <w:t xml:space="preserve"> that work.</w:t>
      </w:r>
      <w:r>
        <w:rPr>
          <w:sz w:val="16"/>
        </w:rPr>
        <w:t xml:space="preserve"> But we must submit to a collective will for liberation by abandoning bourgeois individualism and narrow nationalism.</w:t>
      </w:r>
    </w:p>
    <w:bookmarkEnd w:id="0"/>
    <w:p w14:paraId="11603756" w14:textId="77777777" w:rsidR="00305418" w:rsidRPr="00F832D4" w:rsidRDefault="00305418" w:rsidP="00305418"/>
    <w:p w14:paraId="6B52301C" w14:textId="77777777" w:rsidR="00305418" w:rsidRPr="008469CE" w:rsidRDefault="00305418" w:rsidP="00305418">
      <w:pPr>
        <w:pStyle w:val="Heading2"/>
      </w:pPr>
      <w:r>
        <w:t>Case</w:t>
      </w:r>
    </w:p>
    <w:p w14:paraId="4B0C97A9" w14:textId="77777777" w:rsidR="00305418" w:rsidRDefault="00305418" w:rsidP="00305418">
      <w:pPr>
        <w:pStyle w:val="Heading3"/>
      </w:pPr>
      <w:r>
        <w:t>1NC---Ontology</w:t>
      </w:r>
    </w:p>
    <w:p w14:paraId="3D23010A" w14:textId="77777777" w:rsidR="00305418" w:rsidRPr="00951DA3" w:rsidRDefault="00305418" w:rsidP="00305418">
      <w:pPr>
        <w:pStyle w:val="Heading4"/>
      </w:pPr>
      <w:r>
        <w:t xml:space="preserve">Settler colonialism is </w:t>
      </w:r>
      <w:r>
        <w:rPr>
          <w:u w:val="single"/>
        </w:rPr>
        <w:t>ahistorical</w:t>
      </w:r>
      <w:r>
        <w:t>---land has never been the primary focus</w:t>
      </w:r>
    </w:p>
    <w:p w14:paraId="02EBC3E3" w14:textId="77777777" w:rsidR="00305418" w:rsidRPr="00CE3320" w:rsidRDefault="00305418" w:rsidP="00305418">
      <w:r w:rsidRPr="00CE3320">
        <w:rPr>
          <w:rStyle w:val="Style13ptBold"/>
        </w:rPr>
        <w:t>Greer ’19</w:t>
      </w:r>
      <w:r>
        <w:t xml:space="preserve"> [Allan; July; professor of history and Canada Research Chair in Colonial North America at McGill University; The William and Mary Quarterly, “Settler Colonialism and Empire in Early America,” vol. 76 no. 3 p. 383—390; DML] </w:t>
      </w:r>
    </w:p>
    <w:p w14:paraId="29C69A7B" w14:textId="77777777" w:rsidR="00305418" w:rsidRPr="000B1436" w:rsidRDefault="00305418" w:rsidP="00305418">
      <w:pPr>
        <w:rPr>
          <w:sz w:val="16"/>
        </w:rPr>
      </w:pPr>
      <w:r w:rsidRPr="000B1436">
        <w:rPr>
          <w:sz w:val="16"/>
        </w:rPr>
        <w:t>The most rigorous of the settler colonial theorists in my opinion, Wolfe insisted that his subject was not an ideology or a set of ideas but rather a logic. “Although predicated on land rather than on human bodies,” he writes, “</w:t>
      </w:r>
      <w:r w:rsidRPr="009E7E95">
        <w:rPr>
          <w:rStyle w:val="Emphasis"/>
          <w:highlight w:val="cyan"/>
        </w:rPr>
        <w:t>set</w:t>
      </w:r>
      <w:r w:rsidRPr="00CE3320">
        <w:rPr>
          <w:rStyle w:val="Emphasis"/>
        </w:rPr>
        <w:t xml:space="preserve">tler </w:t>
      </w:r>
      <w:r w:rsidRPr="009E7E95">
        <w:rPr>
          <w:rStyle w:val="Emphasis"/>
          <w:highlight w:val="cyan"/>
        </w:rPr>
        <w:t>col</w:t>
      </w:r>
      <w:r w:rsidRPr="00CE3320">
        <w:rPr>
          <w:rStyle w:val="Emphasis"/>
        </w:rPr>
        <w:t>onialism</w:t>
      </w:r>
      <w:r w:rsidRPr="000B1436">
        <w:rPr>
          <w:sz w:val="16"/>
        </w:rPr>
        <w:t xml:space="preserve"> is </w:t>
      </w:r>
      <w:r w:rsidRPr="009E7E95">
        <w:rPr>
          <w:rStyle w:val="StyleUnderline"/>
          <w:highlight w:val="cyan"/>
        </w:rPr>
        <w:t>premised on</w:t>
      </w:r>
      <w:r w:rsidRPr="000B1436">
        <w:rPr>
          <w:sz w:val="16"/>
        </w:rPr>
        <w:t xml:space="preserve"> a cultural </w:t>
      </w:r>
      <w:r w:rsidRPr="000B1436">
        <w:rPr>
          <w:rStyle w:val="Emphasis"/>
        </w:rPr>
        <w:t xml:space="preserve">logic of </w:t>
      </w:r>
      <w:r w:rsidRPr="009E7E95">
        <w:rPr>
          <w:rStyle w:val="Emphasis"/>
          <w:highlight w:val="cyan"/>
        </w:rPr>
        <w:t>elimination</w:t>
      </w:r>
      <w:r w:rsidRPr="000B1436">
        <w:rPr>
          <w:sz w:val="16"/>
        </w:rPr>
        <w:t xml:space="preserve"> that insistently seeks the removal of indigenous humans from the land in question.”4 The “logic of elimination” is </w:t>
      </w:r>
      <w:r w:rsidRPr="000B1436">
        <w:rPr>
          <w:rStyle w:val="StyleUnderline"/>
        </w:rPr>
        <w:t>a</w:t>
      </w:r>
      <w:r w:rsidRPr="000B1436">
        <w:rPr>
          <w:sz w:val="16"/>
        </w:rPr>
        <w:t xml:space="preserve"> basic </w:t>
      </w:r>
      <w:r w:rsidRPr="009E7E95">
        <w:rPr>
          <w:rStyle w:val="Emphasis"/>
          <w:highlight w:val="cyan"/>
        </w:rPr>
        <w:t>drive</w:t>
      </w:r>
      <w:r w:rsidRPr="009E7E95">
        <w:rPr>
          <w:rStyle w:val="StyleUnderline"/>
          <w:highlight w:val="cyan"/>
        </w:rPr>
        <w:t xml:space="preserve"> to get rid of</w:t>
      </w:r>
      <w:r w:rsidRPr="000B1436">
        <w:rPr>
          <w:rStyle w:val="StyleUnderline"/>
        </w:rPr>
        <w:t xml:space="preserve"> the </w:t>
      </w:r>
      <w:r w:rsidRPr="009E7E95">
        <w:rPr>
          <w:rStyle w:val="StyleUnderline"/>
          <w:highlight w:val="cyan"/>
        </w:rPr>
        <w:t>Indigenous</w:t>
      </w:r>
      <w:r w:rsidRPr="000B1436">
        <w:rPr>
          <w:rStyle w:val="StyleUnderline"/>
        </w:rPr>
        <w:t xml:space="preserve"> presence</w:t>
      </w:r>
      <w:r w:rsidRPr="000B1436">
        <w:rPr>
          <w:sz w:val="16"/>
        </w:rPr>
        <w:t xml:space="preserve"> by one means or another and to replace it with a new society. This approach </w:t>
      </w:r>
      <w:r w:rsidRPr="000B1436">
        <w:rPr>
          <w:rStyle w:val="StyleUnderline"/>
        </w:rPr>
        <w:t>encompasses</w:t>
      </w:r>
      <w:r w:rsidRPr="000B1436">
        <w:rPr>
          <w:sz w:val="16"/>
        </w:rPr>
        <w:t xml:space="preserve"> material as well as discursive aspects; </w:t>
      </w:r>
      <w:r w:rsidRPr="000B1436">
        <w:rPr>
          <w:rStyle w:val="Emphasis"/>
        </w:rPr>
        <w:t>massacre</w:t>
      </w:r>
      <w:r w:rsidRPr="000B1436">
        <w:rPr>
          <w:rStyle w:val="StyleUnderline"/>
        </w:rPr>
        <w:t xml:space="preserve">, </w:t>
      </w:r>
      <w:r w:rsidRPr="000B1436">
        <w:rPr>
          <w:rStyle w:val="Emphasis"/>
        </w:rPr>
        <w:t>removal</w:t>
      </w:r>
      <w:r w:rsidRPr="000B1436">
        <w:rPr>
          <w:rStyle w:val="StyleUnderline"/>
        </w:rPr>
        <w:t xml:space="preserve">, </w:t>
      </w:r>
      <w:r w:rsidRPr="000B1436">
        <w:rPr>
          <w:rStyle w:val="Emphasis"/>
        </w:rPr>
        <w:t>assimilation</w:t>
      </w:r>
      <w:r w:rsidRPr="000B1436">
        <w:rPr>
          <w:rStyle w:val="StyleUnderline"/>
        </w:rPr>
        <w:t xml:space="preserve">, and </w:t>
      </w:r>
      <w:r w:rsidRPr="000B1436">
        <w:rPr>
          <w:rStyle w:val="Emphasis"/>
        </w:rPr>
        <w:t>immigration</w:t>
      </w:r>
      <w:r w:rsidRPr="000B1436">
        <w:rPr>
          <w:sz w:val="16"/>
        </w:rPr>
        <w:t xml:space="preserve"> are part of its repertoire, and so too are various forms of racism, legal instruments of </w:t>
      </w:r>
      <w:r w:rsidRPr="000B1436">
        <w:rPr>
          <w:rStyle w:val="Emphasis"/>
        </w:rPr>
        <w:t>dispossession</w:t>
      </w:r>
      <w:r w:rsidRPr="000B1436">
        <w:rPr>
          <w:sz w:val="16"/>
        </w:rPr>
        <w:t xml:space="preserve">, and historical narratives denying violence.5 Heavily indebted to Marxism and postcolonial theory, Wolfe grounded his concept in material considerations: the basic </w:t>
      </w:r>
      <w:r w:rsidRPr="000B1436">
        <w:rPr>
          <w:rStyle w:val="Emphasis"/>
        </w:rPr>
        <w:t>distinction</w:t>
      </w:r>
      <w:r w:rsidRPr="000B1436">
        <w:rPr>
          <w:rStyle w:val="StyleUnderline"/>
        </w:rPr>
        <w:t xml:space="preserve"> between settler colonialism and</w:t>
      </w:r>
      <w:r w:rsidRPr="000B1436">
        <w:rPr>
          <w:sz w:val="16"/>
        </w:rPr>
        <w:t xml:space="preserve"> the “</w:t>
      </w:r>
      <w:r w:rsidRPr="000B1436">
        <w:rPr>
          <w:rStyle w:val="Emphasis"/>
        </w:rPr>
        <w:t>ordinary</w:t>
      </w:r>
      <w:r w:rsidRPr="000B1436">
        <w:rPr>
          <w:sz w:val="16"/>
        </w:rPr>
        <w:t xml:space="preserve">” </w:t>
      </w:r>
      <w:r w:rsidRPr="000B1436">
        <w:rPr>
          <w:rStyle w:val="Emphasis"/>
        </w:rPr>
        <w:t>colonialism</w:t>
      </w:r>
      <w:r w:rsidRPr="000B1436">
        <w:rPr>
          <w:sz w:val="16"/>
        </w:rPr>
        <w:t xml:space="preserve"> of the sort one finds in nineteenth-century India or Africa </w:t>
      </w:r>
      <w:r w:rsidRPr="000B1436">
        <w:rPr>
          <w:rStyle w:val="StyleUnderline"/>
        </w:rPr>
        <w:t>is</w:t>
      </w:r>
      <w:r w:rsidRPr="000B1436">
        <w:rPr>
          <w:sz w:val="16"/>
        </w:rPr>
        <w:t xml:space="preserve"> that the </w:t>
      </w:r>
      <w:r w:rsidRPr="000B1436">
        <w:rPr>
          <w:rStyle w:val="StyleUnderline"/>
        </w:rPr>
        <w:t>latter depends on</w:t>
      </w:r>
      <w:r w:rsidRPr="000B1436">
        <w:rPr>
          <w:sz w:val="16"/>
        </w:rPr>
        <w:t xml:space="preserve"> the </w:t>
      </w:r>
      <w:r w:rsidRPr="000B1436">
        <w:rPr>
          <w:rStyle w:val="Emphasis"/>
        </w:rPr>
        <w:t>exploitation</w:t>
      </w:r>
      <w:r w:rsidRPr="000B1436">
        <w:rPr>
          <w:sz w:val="16"/>
        </w:rPr>
        <w:t xml:space="preserve"> of native labor while the former had no real need for the natives’ work </w:t>
      </w:r>
      <w:r w:rsidRPr="000B1436">
        <w:rPr>
          <w:rStyle w:val="StyleUnderline"/>
        </w:rPr>
        <w:t xml:space="preserve">and </w:t>
      </w:r>
      <w:r w:rsidRPr="009E7E95">
        <w:rPr>
          <w:rStyle w:val="StyleUnderline"/>
          <w:highlight w:val="cyan"/>
        </w:rPr>
        <w:t>only wanted</w:t>
      </w:r>
      <w:r w:rsidRPr="000B1436">
        <w:rPr>
          <w:sz w:val="16"/>
        </w:rPr>
        <w:t xml:space="preserve"> their </w:t>
      </w:r>
      <w:r w:rsidRPr="009E7E95">
        <w:rPr>
          <w:rStyle w:val="Emphasis"/>
          <w:highlight w:val="cyan"/>
        </w:rPr>
        <w:t>land</w:t>
      </w:r>
      <w:r w:rsidRPr="000B1436">
        <w:rPr>
          <w:sz w:val="16"/>
        </w:rPr>
        <w:t>.6</w:t>
      </w:r>
    </w:p>
    <w:p w14:paraId="4321314F" w14:textId="77777777" w:rsidR="00305418" w:rsidRPr="000B1436" w:rsidRDefault="00305418" w:rsidP="00305418">
      <w:pPr>
        <w:rPr>
          <w:sz w:val="16"/>
        </w:rPr>
      </w:pPr>
      <w:r w:rsidRPr="000B1436">
        <w:rPr>
          <w:rStyle w:val="StyleUnderline"/>
        </w:rPr>
        <w:t>Extending</w:t>
      </w:r>
      <w:r w:rsidRPr="000B1436">
        <w:rPr>
          <w:sz w:val="16"/>
        </w:rPr>
        <w:t xml:space="preserve"> this basic </w:t>
      </w:r>
      <w:r w:rsidRPr="000B1436">
        <w:rPr>
          <w:rStyle w:val="StyleUnderline"/>
        </w:rPr>
        <w:t>analysis</w:t>
      </w:r>
      <w:r w:rsidRPr="000B1436">
        <w:rPr>
          <w:sz w:val="16"/>
        </w:rPr>
        <w:t xml:space="preserve">, Wolfe developed </w:t>
      </w:r>
      <w:r w:rsidRPr="000B1436">
        <w:rPr>
          <w:rStyle w:val="StyleUnderline"/>
        </w:rPr>
        <w:t>a</w:t>
      </w:r>
      <w:r w:rsidRPr="000B1436">
        <w:rPr>
          <w:sz w:val="16"/>
        </w:rPr>
        <w:t xml:space="preserve"> highly suggestive, if somewhat </w:t>
      </w:r>
      <w:r w:rsidRPr="000B1436">
        <w:rPr>
          <w:rStyle w:val="Emphasis"/>
        </w:rPr>
        <w:t>schematic</w:t>
      </w:r>
      <w:r w:rsidRPr="000B1436">
        <w:rPr>
          <w:sz w:val="16"/>
        </w:rPr>
        <w:t xml:space="preserve">, </w:t>
      </w:r>
      <w:r w:rsidRPr="000B1436">
        <w:rPr>
          <w:rStyle w:val="Emphasis"/>
        </w:rPr>
        <w:t>theory</w:t>
      </w:r>
      <w:r w:rsidRPr="000B1436">
        <w:rPr>
          <w:sz w:val="16"/>
        </w:rPr>
        <w:t xml:space="preserve"> of race formation.7 With the United States mainly in mind, he argued that the racism directed at African Americans and that focused on Native Americans were different species of exclusion. Whereas the one had to do with denigrated, unfree labor, the other targeted peoples whose very existence stood as an obstacle to the expansion of settler society—it was the racism of work versus the racism of land. Wolfe pointed to the divergent treatment of African Americans and Indigenous people where “race mixing” was concerned, arguing that the “one-drop rule” that treated anyone with the slightest African ancestry as black reflected the colonizer’s concern to maximize the laboring population, whereas the tendency to assimilate people of European and Indigenous ancestry to the white category (particularly characteristic of Australian practice) stemmed from an impulse to reduce and eliminate the Native population. </w:t>
      </w:r>
    </w:p>
    <w:p w14:paraId="6B6D7F42" w14:textId="77777777" w:rsidR="00305418" w:rsidRPr="000B1436" w:rsidRDefault="00305418" w:rsidP="00305418">
      <w:pPr>
        <w:rPr>
          <w:sz w:val="16"/>
        </w:rPr>
      </w:pPr>
      <w:r w:rsidRPr="000B1436">
        <w:rPr>
          <w:sz w:val="16"/>
        </w:rPr>
        <w:t xml:space="preserve">All very well where the nineteenth century is concerned, but readers of the Quarterly may legitimately ask whether the concept of settler colonialism helps us to understand North America prior to the late eighteenth century. Or is Wolfe’s framework stuck in the modern? Is it indeed a theory of modernity? Wolfe did have much to say on early America and settler colonialism, but insightful though his writings on that subject are, they are quite different from the reflections he derived from the Australian case. The materialism has faded, replaced by a preoccupation with colonialist doctrines and discourses. He emphasized an imperialist legal notion, the “doctrine of discovery,” whereby European monarchies supposedly asserted both sovereignty and dominium from the moment of contact, reducing Indigenous peoples to mere occupants of the land. This he saw as the basis for a future physical dispossession and replacement by settlers.8 On this point, Wolfe seems to be swallowing the historical fable promulgated in the 1820s by Chief Justice John Marshall to justify Indian removal and other legal techniques of dispossession. Marshall notoriously propounded the view that “discovery” was tantamount to conquest and that the United States had inherited Britain’s claim not only to rule but also to own vast portions of the continent.9 Wolfe took this breathtaking </w:t>
      </w:r>
      <w:r w:rsidRPr="009E7E95">
        <w:rPr>
          <w:rStyle w:val="Emphasis"/>
          <w:highlight w:val="cyan"/>
        </w:rPr>
        <w:t>distortion</w:t>
      </w:r>
      <w:r w:rsidRPr="009E7E95">
        <w:rPr>
          <w:rStyle w:val="StyleUnderline"/>
          <w:highlight w:val="cyan"/>
        </w:rPr>
        <w:t xml:space="preserve"> of</w:t>
      </w:r>
      <w:r w:rsidRPr="000B1436">
        <w:rPr>
          <w:sz w:val="16"/>
        </w:rPr>
        <w:t xml:space="preserve"> the </w:t>
      </w:r>
      <w:r w:rsidRPr="000B1436">
        <w:rPr>
          <w:rStyle w:val="Emphasis"/>
        </w:rPr>
        <w:t xml:space="preserve">colonial </w:t>
      </w:r>
      <w:r w:rsidRPr="009E7E95">
        <w:rPr>
          <w:rStyle w:val="Emphasis"/>
          <w:highlight w:val="cyan"/>
        </w:rPr>
        <w:t>past</w:t>
      </w:r>
      <w:r w:rsidRPr="000B1436">
        <w:rPr>
          <w:sz w:val="16"/>
        </w:rPr>
        <w:t xml:space="preserve"> as a description of early modern colonization rather than as a more modern ideological justification for contemporary practices of dispossession. More generally, he </w:t>
      </w:r>
      <w:r w:rsidRPr="000B1436">
        <w:rPr>
          <w:rStyle w:val="StyleUnderline"/>
        </w:rPr>
        <w:t>tended to</w:t>
      </w:r>
      <w:r w:rsidRPr="000B1436">
        <w:rPr>
          <w:sz w:val="16"/>
        </w:rPr>
        <w:t xml:space="preserve"> exaggerate the importance and </w:t>
      </w:r>
      <w:r w:rsidRPr="000B1436">
        <w:rPr>
          <w:rStyle w:val="Emphasis"/>
        </w:rPr>
        <w:t>misconstrue</w:t>
      </w:r>
      <w:r w:rsidRPr="000B1436">
        <w:rPr>
          <w:sz w:val="16"/>
        </w:rPr>
        <w:t xml:space="preserve"> the thrust of the arrogant pronouncements of sixteenth- and seventeenth-century </w:t>
      </w:r>
      <w:r w:rsidRPr="000B1436">
        <w:rPr>
          <w:rStyle w:val="Emphasis"/>
        </w:rPr>
        <w:t>imperialists</w:t>
      </w:r>
      <w:r w:rsidRPr="000B1436">
        <w:rPr>
          <w:rStyle w:val="StyleUnderline"/>
        </w:rPr>
        <w:t>, reading into</w:t>
      </w:r>
      <w:r w:rsidRPr="000B1436">
        <w:rPr>
          <w:sz w:val="16"/>
        </w:rPr>
        <w:t xml:space="preserve"> their </w:t>
      </w:r>
      <w:r w:rsidRPr="000B1436">
        <w:rPr>
          <w:rStyle w:val="Emphasis"/>
        </w:rPr>
        <w:t>vague</w:t>
      </w:r>
      <w:r w:rsidRPr="000B1436">
        <w:rPr>
          <w:rStyle w:val="StyleUnderline"/>
        </w:rPr>
        <w:t xml:space="preserve"> territorial pretensions a </w:t>
      </w:r>
      <w:r w:rsidRPr="000B1436">
        <w:rPr>
          <w:rStyle w:val="Emphasis"/>
        </w:rPr>
        <w:t>real program</w:t>
      </w:r>
      <w:r w:rsidRPr="000B1436">
        <w:rPr>
          <w:rStyle w:val="StyleUnderline"/>
        </w:rPr>
        <w:t xml:space="preserve"> for </w:t>
      </w:r>
      <w:r w:rsidRPr="000B1436">
        <w:rPr>
          <w:rStyle w:val="Emphasis"/>
        </w:rPr>
        <w:t>replacing</w:t>
      </w:r>
      <w:r w:rsidRPr="000B1436">
        <w:rPr>
          <w:rStyle w:val="StyleUnderline"/>
        </w:rPr>
        <w:t xml:space="preserve"> Natives with settlers</w:t>
      </w:r>
      <w:r w:rsidRPr="000B1436">
        <w:rPr>
          <w:sz w:val="16"/>
        </w:rPr>
        <w:t xml:space="preserve">. Apart from the fact that </w:t>
      </w:r>
      <w:r w:rsidRPr="000B1436">
        <w:rPr>
          <w:rStyle w:val="Emphasis"/>
        </w:rPr>
        <w:t>colonial charters</w:t>
      </w:r>
      <w:r w:rsidRPr="000B1436">
        <w:rPr>
          <w:rStyle w:val="StyleUnderline"/>
        </w:rPr>
        <w:t xml:space="preserve"> and other</w:t>
      </w:r>
      <w:r w:rsidRPr="000B1436">
        <w:rPr>
          <w:sz w:val="16"/>
        </w:rPr>
        <w:t xml:space="preserve"> early </w:t>
      </w:r>
      <w:r w:rsidRPr="000B1436">
        <w:rPr>
          <w:rStyle w:val="StyleUnderline"/>
        </w:rPr>
        <w:t xml:space="preserve">assertions of </w:t>
      </w:r>
      <w:r w:rsidRPr="000B1436">
        <w:rPr>
          <w:rStyle w:val="Emphasis"/>
        </w:rPr>
        <w:t>sovereignty</w:t>
      </w:r>
      <w:r w:rsidRPr="000B1436">
        <w:rPr>
          <w:rStyle w:val="StyleUnderline"/>
        </w:rPr>
        <w:t xml:space="preserve"> were more likely to suggest</w:t>
      </w:r>
      <w:r w:rsidRPr="000B1436">
        <w:rPr>
          <w:sz w:val="16"/>
        </w:rPr>
        <w:t xml:space="preserve"> the </w:t>
      </w:r>
      <w:r w:rsidRPr="000B1436">
        <w:rPr>
          <w:rStyle w:val="Emphasis"/>
        </w:rPr>
        <w:t>incorporation</w:t>
      </w:r>
      <w:r w:rsidRPr="000B1436">
        <w:rPr>
          <w:rStyle w:val="StyleUnderline"/>
        </w:rPr>
        <w:t xml:space="preserve"> than</w:t>
      </w:r>
      <w:r w:rsidRPr="000B1436">
        <w:rPr>
          <w:sz w:val="16"/>
        </w:rPr>
        <w:t xml:space="preserve"> the </w:t>
      </w:r>
      <w:r w:rsidRPr="000B1436">
        <w:rPr>
          <w:rStyle w:val="Emphasis"/>
        </w:rPr>
        <w:t>elimination</w:t>
      </w:r>
      <w:r w:rsidRPr="000B1436">
        <w:rPr>
          <w:rStyle w:val="StyleUnderline"/>
        </w:rPr>
        <w:t xml:space="preserve"> of Indigenous peoples</w:t>
      </w:r>
      <w:r w:rsidRPr="000B1436">
        <w:rPr>
          <w:sz w:val="16"/>
        </w:rPr>
        <w:t xml:space="preserve">, these expressions of imperialist chutzpah cannot be taken as guides to what </w:t>
      </w:r>
      <w:proofErr w:type="gramStart"/>
      <w:r w:rsidRPr="000B1436">
        <w:rPr>
          <w:sz w:val="16"/>
        </w:rPr>
        <w:t>actually happened</w:t>
      </w:r>
      <w:proofErr w:type="gramEnd"/>
      <w:r w:rsidRPr="000B1436">
        <w:rPr>
          <w:sz w:val="16"/>
        </w:rPr>
        <w:t xml:space="preserve">, any more than the Epistles of Saint Paul can explain the Crusades. </w:t>
      </w:r>
    </w:p>
    <w:p w14:paraId="62B805D4" w14:textId="77777777" w:rsidR="00305418" w:rsidRPr="000B1436" w:rsidRDefault="00305418" w:rsidP="00305418">
      <w:pPr>
        <w:rPr>
          <w:sz w:val="16"/>
        </w:rPr>
      </w:pPr>
      <w:r w:rsidRPr="000B1436">
        <w:rPr>
          <w:sz w:val="16"/>
        </w:rPr>
        <w:t xml:space="preserve">In Wolfe’s wake, a whole school of settler colonial history has arisen with the aim of reexamining world history through this lens. This intellectual movement has spawned many valuable studies of modern colonialism, notably in applying the concept to the case of Israel as well as to numerous other nineteenth- and twentieth-century contexts. Insofar as more remote periods are concerned, however, results have been less impressive. A recently published handbook attempts to sum up the history of settler colonialism over the millennia and around the world through an array of essays on topics ranging from ancient empires to present-day New Caledonia.10 Readers of the volume learn about the Portuguese settlement of the islands of Madeira and the Azores (where there were no indigenous populations to eliminate) and about Roman colonia, which reinforced Roman presence on the edges of their multiethnic empire but which only pushed aside natives from small enclaves. Some of the premodern cases show affinities to </w:t>
      </w:r>
      <w:r w:rsidRPr="000B1436">
        <w:rPr>
          <w:rStyle w:val="Emphasis"/>
        </w:rPr>
        <w:t>settler colonialism</w:t>
      </w:r>
      <w:r w:rsidRPr="000B1436">
        <w:rPr>
          <w:sz w:val="16"/>
        </w:rPr>
        <w:t xml:space="preserve"> à la Wolfe, but the contributors generally conclude that the fit is partial at best. The scholarship on display </w:t>
      </w:r>
      <w:r w:rsidRPr="000B1436">
        <w:rPr>
          <w:rStyle w:val="StyleUnderline"/>
        </w:rPr>
        <w:t>is</w:t>
      </w:r>
      <w:r w:rsidRPr="000B1436">
        <w:rPr>
          <w:sz w:val="16"/>
        </w:rPr>
        <w:t xml:space="preserve"> very good </w:t>
      </w:r>
      <w:proofErr w:type="gramStart"/>
      <w:r w:rsidRPr="000B1436">
        <w:rPr>
          <w:sz w:val="16"/>
        </w:rPr>
        <w:t>but in most cases</w:t>
      </w:r>
      <w:proofErr w:type="gramEnd"/>
      <w:r w:rsidRPr="000B1436">
        <w:rPr>
          <w:sz w:val="16"/>
        </w:rPr>
        <w:t xml:space="preserve"> </w:t>
      </w:r>
      <w:proofErr w:type="gramStart"/>
      <w:r w:rsidRPr="000B1436">
        <w:rPr>
          <w:sz w:val="16"/>
        </w:rPr>
        <w:t>fairly conventional</w:t>
      </w:r>
      <w:proofErr w:type="gramEnd"/>
      <w:r w:rsidRPr="000B1436">
        <w:rPr>
          <w:sz w:val="16"/>
        </w:rPr>
        <w:t xml:space="preserve"> in approach, and it is hard to see what value settler colonial theory adds. In this volume and in other programmatic publications, definitions of settler colonialism are rather </w:t>
      </w:r>
      <w:r w:rsidRPr="000B1436">
        <w:rPr>
          <w:rStyle w:val="Emphasis"/>
        </w:rPr>
        <w:t>amorphous</w:t>
      </w:r>
      <w:r w:rsidRPr="000B1436">
        <w:rPr>
          <w:sz w:val="16"/>
        </w:rPr>
        <w:t xml:space="preserve">, generally </w:t>
      </w:r>
      <w:r w:rsidRPr="000B1436">
        <w:rPr>
          <w:rStyle w:val="Emphasis"/>
        </w:rPr>
        <w:t>lacking</w:t>
      </w:r>
      <w:r w:rsidRPr="000B1436">
        <w:rPr>
          <w:sz w:val="16"/>
        </w:rPr>
        <w:t xml:space="preserve"> the </w:t>
      </w:r>
      <w:r w:rsidRPr="000B1436">
        <w:rPr>
          <w:rStyle w:val="Emphasis"/>
        </w:rPr>
        <w:t>theoretical bite</w:t>
      </w:r>
      <w:r w:rsidRPr="000B1436">
        <w:rPr>
          <w:sz w:val="16"/>
        </w:rPr>
        <w:t xml:space="preserve"> of Wolfe’s early writings.</w:t>
      </w:r>
    </w:p>
    <w:p w14:paraId="48C483C9" w14:textId="77777777" w:rsidR="00305418" w:rsidRPr="000B1436" w:rsidRDefault="00305418" w:rsidP="00305418">
      <w:pPr>
        <w:rPr>
          <w:sz w:val="16"/>
        </w:rPr>
      </w:pPr>
      <w:r w:rsidRPr="000B1436">
        <w:rPr>
          <w:sz w:val="16"/>
        </w:rPr>
        <w:t xml:space="preserve">In my own field, attempts to reconceive New France’s history on a settler colonial basis have led to lamentable results. Emboldened by theory and unencumbered by substantial knowledge of the topic, Edward Cavanagh argues that early New France needs to be understood as a “corporate” colony founded on the principle of </w:t>
      </w:r>
      <w:r w:rsidRPr="009E7E95">
        <w:rPr>
          <w:rStyle w:val="Emphasis"/>
          <w:highlight w:val="cyan"/>
        </w:rPr>
        <w:t>terra nullius</w:t>
      </w:r>
      <w:r w:rsidRPr="000B1436">
        <w:rPr>
          <w:sz w:val="16"/>
        </w:rPr>
        <w:t xml:space="preserve">.11 That legal notion had long served as a justification for the colonization of Australia, so why not New France? Aware of, but undeterred by, Lauren Benton and Benjamin Straumann’s demonstration that this phrase was </w:t>
      </w:r>
      <w:r w:rsidRPr="009E7E95">
        <w:rPr>
          <w:rStyle w:val="Emphasis"/>
          <w:highlight w:val="cyan"/>
        </w:rPr>
        <w:t>unheard</w:t>
      </w:r>
      <w:r w:rsidRPr="009E7E95">
        <w:rPr>
          <w:rStyle w:val="StyleUnderline"/>
          <w:highlight w:val="cyan"/>
        </w:rPr>
        <w:t xml:space="preserve"> of</w:t>
      </w:r>
      <w:r w:rsidRPr="000B1436">
        <w:rPr>
          <w:rStyle w:val="StyleUnderline"/>
        </w:rPr>
        <w:t xml:space="preserve"> before</w:t>
      </w:r>
      <w:r w:rsidRPr="000B1436">
        <w:rPr>
          <w:sz w:val="16"/>
        </w:rPr>
        <w:t xml:space="preserve"> the </w:t>
      </w:r>
      <w:r w:rsidRPr="000B1436">
        <w:rPr>
          <w:rStyle w:val="Emphasis"/>
        </w:rPr>
        <w:t>nineteenth century</w:t>
      </w:r>
      <w:r w:rsidRPr="000B1436">
        <w:rPr>
          <w:sz w:val="16"/>
        </w:rPr>
        <w:t xml:space="preserve">, Cavanagh constructs a new, ad hoc definition of the term by which it comes to stand for a failure to recognize “Aboriginal title” (which is </w:t>
      </w:r>
      <w:proofErr w:type="gramStart"/>
      <w:r w:rsidRPr="000B1436">
        <w:rPr>
          <w:sz w:val="16"/>
        </w:rPr>
        <w:t>actually a</w:t>
      </w:r>
      <w:proofErr w:type="gramEnd"/>
      <w:r w:rsidRPr="000B1436">
        <w:rPr>
          <w:sz w:val="16"/>
        </w:rPr>
        <w:t xml:space="preserve"> twentieth-century concept) linked to a willingness to settle land without purchase or cession. “The practice of terra nullius—whereby settlers acquire title, improve, and alienate, in a colonized region where no purchases, cessions, or conquests take place—was prevalent in New France.”12 In fact, the French never maintained that North America was empty; to the contrary, their program of colonization was all about incorporating Indigenous nations into their empire. </w:t>
      </w:r>
      <w:r w:rsidRPr="009E7E95">
        <w:rPr>
          <w:rStyle w:val="StyleUnderline"/>
          <w:highlight w:val="cyan"/>
        </w:rPr>
        <w:t>In</w:t>
      </w:r>
      <w:r w:rsidRPr="000B1436">
        <w:rPr>
          <w:rStyle w:val="StyleUnderline"/>
        </w:rPr>
        <w:t xml:space="preserve"> </w:t>
      </w:r>
      <w:r w:rsidRPr="000B1436">
        <w:rPr>
          <w:rStyle w:val="Emphasis"/>
        </w:rPr>
        <w:t xml:space="preserve">New </w:t>
      </w:r>
      <w:r w:rsidRPr="009E7E95">
        <w:rPr>
          <w:rStyle w:val="Emphasis"/>
          <w:highlight w:val="cyan"/>
        </w:rPr>
        <w:t>France</w:t>
      </w:r>
      <w:r w:rsidRPr="000B1436">
        <w:rPr>
          <w:rStyle w:val="StyleUnderline"/>
        </w:rPr>
        <w:t xml:space="preserve">, as in </w:t>
      </w:r>
      <w:r w:rsidRPr="000B1436">
        <w:rPr>
          <w:rStyle w:val="Emphasis"/>
        </w:rPr>
        <w:t xml:space="preserve">New </w:t>
      </w:r>
      <w:r w:rsidRPr="009E7E95">
        <w:rPr>
          <w:rStyle w:val="Emphasis"/>
          <w:highlight w:val="cyan"/>
        </w:rPr>
        <w:t>Spain</w:t>
      </w:r>
      <w:r w:rsidRPr="009E7E95">
        <w:rPr>
          <w:rStyle w:val="StyleUnderline"/>
          <w:highlight w:val="cyan"/>
        </w:rPr>
        <w:t>, officials</w:t>
      </w:r>
      <w:r w:rsidRPr="000B1436">
        <w:rPr>
          <w:sz w:val="16"/>
        </w:rPr>
        <w:t xml:space="preserve"> repeatedly </w:t>
      </w:r>
      <w:r w:rsidRPr="009E7E95">
        <w:rPr>
          <w:rStyle w:val="StyleUnderline"/>
          <w:highlight w:val="cyan"/>
        </w:rPr>
        <w:t xml:space="preserve">proclaimed Indigenous lands </w:t>
      </w:r>
      <w:r w:rsidRPr="009E7E95">
        <w:rPr>
          <w:rStyle w:val="Emphasis"/>
          <w:highlight w:val="cyan"/>
        </w:rPr>
        <w:t>inviolable</w:t>
      </w:r>
      <w:r w:rsidRPr="000B1436">
        <w:rPr>
          <w:sz w:val="16"/>
        </w:rPr>
        <w:t xml:space="preserve">, and the layered </w:t>
      </w:r>
      <w:r w:rsidRPr="000B1436">
        <w:rPr>
          <w:rStyle w:val="StyleUnderline"/>
        </w:rPr>
        <w:t xml:space="preserve">land tenures of </w:t>
      </w:r>
      <w:r w:rsidRPr="009E7E95">
        <w:rPr>
          <w:rStyle w:val="StyleUnderline"/>
          <w:highlight w:val="cyan"/>
        </w:rPr>
        <w:t>Canada left</w:t>
      </w:r>
      <w:r w:rsidRPr="000B1436">
        <w:rPr>
          <w:sz w:val="16"/>
        </w:rPr>
        <w:t xml:space="preserve"> </w:t>
      </w:r>
      <w:r w:rsidRPr="000B1436">
        <w:rPr>
          <w:rStyle w:val="Emphasis"/>
        </w:rPr>
        <w:t xml:space="preserve">considerable </w:t>
      </w:r>
      <w:r w:rsidRPr="009E7E95">
        <w:rPr>
          <w:rStyle w:val="Emphasis"/>
          <w:highlight w:val="cyan"/>
        </w:rPr>
        <w:t>room</w:t>
      </w:r>
      <w:r w:rsidRPr="009E7E95">
        <w:rPr>
          <w:rStyle w:val="StyleUnderline"/>
          <w:highlight w:val="cyan"/>
        </w:rPr>
        <w:t xml:space="preserve"> for</w:t>
      </w:r>
      <w:r w:rsidRPr="000B1436">
        <w:rPr>
          <w:sz w:val="16"/>
        </w:rPr>
        <w:t xml:space="preserve"> settler-</w:t>
      </w:r>
      <w:r w:rsidRPr="000B1436">
        <w:rPr>
          <w:rStyle w:val="StyleUnderline"/>
        </w:rPr>
        <w:t xml:space="preserve">Indigenous </w:t>
      </w:r>
      <w:r w:rsidRPr="009E7E95">
        <w:rPr>
          <w:rStyle w:val="Emphasis"/>
          <w:highlight w:val="cyan"/>
        </w:rPr>
        <w:t>coexistence</w:t>
      </w:r>
      <w:r w:rsidRPr="000B1436">
        <w:rPr>
          <w:sz w:val="16"/>
        </w:rPr>
        <w:t xml:space="preserve">. That said, French settlers did indeed dispossess and displace Natives (if not on a large scale, given the demographics); however, purchases and </w:t>
      </w:r>
      <w:proofErr w:type="spellStart"/>
      <w:r w:rsidRPr="000B1436">
        <w:rPr>
          <w:sz w:val="16"/>
        </w:rPr>
        <w:t>cessions</w:t>
      </w:r>
      <w:proofErr w:type="spellEnd"/>
      <w:r w:rsidRPr="000B1436">
        <w:rPr>
          <w:sz w:val="16"/>
        </w:rPr>
        <w:t xml:space="preserve"> are neither here nor there. The practice of purchase and cession, initiated in some of the English colonies in the seventeenth century and later enshrined in the Royal Proclamation of 1763, was an instrument of unusually thoroughgoing dispossession.13 It was a quintessential settler colonial technique for utterly eliminating Indigenous property, and so the fact that the French took a less absolutist approach makes a poor justification for equating them with the colonizers of Australia. </w:t>
      </w:r>
    </w:p>
    <w:p w14:paraId="360093D5" w14:textId="77777777" w:rsidR="00305418" w:rsidRPr="00951DA3" w:rsidRDefault="00305418" w:rsidP="00305418">
      <w:pPr>
        <w:rPr>
          <w:sz w:val="16"/>
          <w:szCs w:val="16"/>
        </w:rPr>
      </w:pPr>
      <w:r w:rsidRPr="00951DA3">
        <w:rPr>
          <w:sz w:val="16"/>
          <w:szCs w:val="16"/>
        </w:rPr>
        <w:t xml:space="preserve">Unarguably, there are places and periods in the early modern history of North America where the “logic of elimination” was operative in both its material and its discursive aspects, where Natives were massacred and pushed aside to make way for colonists who proclaimed the land rightfully and exclusively theirs. For readers of this journal, it is hardly necessary to enumerate the sites along the Atlantic coast where colonists displaced Indigenous peoples and established jurisdictions, sovereignties, and property regimes for themselves, for the basic outlines of this story of appropriation and dispossession have long been familiar to historians. It is not entirely clear that labeling it an instance of settler colonialism adds much to our understanding of the phenomenon. More importantly, it is not obvious that settler colonial studies have much to contribute to the study—central to current work in the field—of the broader, continental context in which North American colonies took shape. </w:t>
      </w:r>
    </w:p>
    <w:p w14:paraId="4F3415BD" w14:textId="77777777" w:rsidR="00305418" w:rsidRPr="000B1436" w:rsidRDefault="00305418" w:rsidP="00305418">
      <w:pPr>
        <w:rPr>
          <w:sz w:val="16"/>
        </w:rPr>
      </w:pPr>
      <w:r w:rsidRPr="000B1436">
        <w:rPr>
          <w:sz w:val="16"/>
        </w:rPr>
        <w:t xml:space="preserve">The </w:t>
      </w:r>
      <w:r w:rsidRPr="000B1436">
        <w:rPr>
          <w:rStyle w:val="StyleUnderline"/>
        </w:rPr>
        <w:t xml:space="preserve">European </w:t>
      </w:r>
      <w:r w:rsidRPr="009E7E95">
        <w:rPr>
          <w:rStyle w:val="StyleUnderline"/>
          <w:highlight w:val="cyan"/>
        </w:rPr>
        <w:t>invasion</w:t>
      </w:r>
      <w:r w:rsidRPr="000B1436">
        <w:rPr>
          <w:rStyle w:val="StyleUnderline"/>
        </w:rPr>
        <w:t xml:space="preserve"> of America </w:t>
      </w:r>
      <w:r w:rsidRPr="009E7E95">
        <w:rPr>
          <w:rStyle w:val="StyleUnderline"/>
          <w:highlight w:val="cyan"/>
        </w:rPr>
        <w:t>was</w:t>
      </w:r>
      <w:r w:rsidRPr="000B1436">
        <w:rPr>
          <w:sz w:val="16"/>
        </w:rPr>
        <w:t xml:space="preserve"> extensive and </w:t>
      </w:r>
      <w:r w:rsidRPr="009E7E95">
        <w:rPr>
          <w:rStyle w:val="Emphasis"/>
          <w:highlight w:val="cyan"/>
        </w:rPr>
        <w:t>variegated</w:t>
      </w:r>
      <w:r w:rsidRPr="000B1436">
        <w:rPr>
          <w:sz w:val="16"/>
        </w:rPr>
        <w:t xml:space="preserve">; settler colonies were but one dimension of the larger process and, until the nineteenth century, not the most spatially significant. North of </w:t>
      </w:r>
      <w:r w:rsidRPr="000B1436">
        <w:rPr>
          <w:rStyle w:val="Emphasis"/>
        </w:rPr>
        <w:t xml:space="preserve">New </w:t>
      </w:r>
      <w:r w:rsidRPr="009E7E95">
        <w:rPr>
          <w:rStyle w:val="Emphasis"/>
          <w:highlight w:val="cyan"/>
        </w:rPr>
        <w:t>Spain</w:t>
      </w:r>
      <w:r w:rsidRPr="009E7E95">
        <w:rPr>
          <w:rStyle w:val="StyleUnderline"/>
          <w:highlight w:val="cyan"/>
        </w:rPr>
        <w:t xml:space="preserve"> and</w:t>
      </w:r>
      <w:r w:rsidRPr="000B1436">
        <w:rPr>
          <w:sz w:val="16"/>
        </w:rPr>
        <w:t xml:space="preserve"> east of the narrow English and </w:t>
      </w:r>
      <w:r w:rsidRPr="009E7E95">
        <w:rPr>
          <w:rStyle w:val="Emphasis"/>
          <w:highlight w:val="cyan"/>
        </w:rPr>
        <w:t>French settlements</w:t>
      </w:r>
      <w:r w:rsidRPr="009E7E95">
        <w:rPr>
          <w:rStyle w:val="StyleUnderline"/>
          <w:highlight w:val="cyan"/>
        </w:rPr>
        <w:t xml:space="preserve"> lay</w:t>
      </w:r>
      <w:r w:rsidRPr="000B1436">
        <w:rPr>
          <w:sz w:val="16"/>
        </w:rPr>
        <w:t xml:space="preserve"> the </w:t>
      </w:r>
      <w:r w:rsidRPr="00951DA3">
        <w:rPr>
          <w:rStyle w:val="Emphasis"/>
        </w:rPr>
        <w:t xml:space="preserve">vast </w:t>
      </w:r>
      <w:r w:rsidRPr="009E7E95">
        <w:rPr>
          <w:rStyle w:val="Emphasis"/>
          <w:highlight w:val="cyan"/>
        </w:rPr>
        <w:t>bulk</w:t>
      </w:r>
      <w:r w:rsidRPr="009E7E95">
        <w:rPr>
          <w:rStyle w:val="StyleUnderline"/>
          <w:highlight w:val="cyan"/>
        </w:rPr>
        <w:t xml:space="preserve"> of</w:t>
      </w:r>
      <w:r w:rsidRPr="000B1436">
        <w:rPr>
          <w:sz w:val="16"/>
        </w:rPr>
        <w:t xml:space="preserve"> the </w:t>
      </w:r>
      <w:r w:rsidRPr="000B1436">
        <w:rPr>
          <w:rStyle w:val="StyleUnderline"/>
        </w:rPr>
        <w:t xml:space="preserve">North </w:t>
      </w:r>
      <w:r w:rsidRPr="009E7E95">
        <w:rPr>
          <w:rStyle w:val="StyleUnderline"/>
          <w:highlight w:val="cyan"/>
        </w:rPr>
        <w:t>America</w:t>
      </w:r>
      <w:r w:rsidRPr="000B1436">
        <w:rPr>
          <w:sz w:val="16"/>
        </w:rPr>
        <w:t xml:space="preserve">n continent, </w:t>
      </w:r>
      <w:r w:rsidRPr="000B1436">
        <w:rPr>
          <w:rStyle w:val="StyleUnderline"/>
        </w:rPr>
        <w:t>Indigenous country</w:t>
      </w:r>
      <w:r w:rsidRPr="000B1436">
        <w:rPr>
          <w:sz w:val="16"/>
        </w:rPr>
        <w:t xml:space="preserve"> that </w:t>
      </w:r>
      <w:r w:rsidRPr="000B1436">
        <w:rPr>
          <w:rStyle w:val="StyleUnderline"/>
        </w:rPr>
        <w:t xml:space="preserve">was </w:t>
      </w:r>
      <w:r w:rsidRPr="009E7E95">
        <w:rPr>
          <w:rStyle w:val="StyleUnderline"/>
          <w:highlight w:val="cyan"/>
        </w:rPr>
        <w:t xml:space="preserve">neither </w:t>
      </w:r>
      <w:r w:rsidRPr="009E7E95">
        <w:rPr>
          <w:rStyle w:val="Emphasis"/>
          <w:highlight w:val="cyan"/>
        </w:rPr>
        <w:t>conquered</w:t>
      </w:r>
      <w:r w:rsidRPr="009E7E95">
        <w:rPr>
          <w:rStyle w:val="StyleUnderline"/>
          <w:highlight w:val="cyan"/>
        </w:rPr>
        <w:t xml:space="preserve"> nor </w:t>
      </w:r>
      <w:r w:rsidRPr="009E7E95">
        <w:rPr>
          <w:rStyle w:val="Emphasis"/>
          <w:highlight w:val="cyan"/>
        </w:rPr>
        <w:t>colonized</w:t>
      </w:r>
      <w:r w:rsidRPr="000B1436">
        <w:rPr>
          <w:sz w:val="16"/>
        </w:rPr>
        <w:t xml:space="preserve">. Yet </w:t>
      </w:r>
      <w:r w:rsidRPr="000B1436">
        <w:rPr>
          <w:rStyle w:val="StyleUnderline"/>
        </w:rPr>
        <w:t xml:space="preserve">even in the absence of the </w:t>
      </w:r>
      <w:r w:rsidRPr="000B1436">
        <w:rPr>
          <w:rStyle w:val="Emphasis"/>
        </w:rPr>
        <w:t>eliminationist</w:t>
      </w:r>
      <w:r w:rsidRPr="000B1436">
        <w:rPr>
          <w:rStyle w:val="StyleUnderline"/>
        </w:rPr>
        <w:t xml:space="preserve"> workings</w:t>
      </w:r>
      <w:r w:rsidRPr="000B1436">
        <w:rPr>
          <w:sz w:val="16"/>
        </w:rPr>
        <w:t xml:space="preserve"> of settler colonialism, </w:t>
      </w:r>
      <w:r w:rsidRPr="000B1436">
        <w:rPr>
          <w:rStyle w:val="StyleUnderline"/>
        </w:rPr>
        <w:t xml:space="preserve">it was </w:t>
      </w:r>
      <w:r w:rsidRPr="000B1436">
        <w:rPr>
          <w:rStyle w:val="Emphasis"/>
        </w:rPr>
        <w:t>strongly affected</w:t>
      </w:r>
      <w:r w:rsidRPr="000B1436">
        <w:rPr>
          <w:sz w:val="16"/>
        </w:rPr>
        <w:t xml:space="preserve"> by the European presence, more so in some periods and regions than in others. </w:t>
      </w:r>
      <w:r w:rsidRPr="000B1436">
        <w:rPr>
          <w:rStyle w:val="StyleUnderline"/>
        </w:rPr>
        <w:t>Consider</w:t>
      </w:r>
      <w:r w:rsidRPr="000B1436">
        <w:rPr>
          <w:sz w:val="16"/>
        </w:rPr>
        <w:t>, for example, the large southeastern region often referred to as the “</w:t>
      </w:r>
      <w:r w:rsidRPr="009E7E95">
        <w:rPr>
          <w:rStyle w:val="Emphasis"/>
          <w:highlight w:val="cyan"/>
        </w:rPr>
        <w:t>shatter zone</w:t>
      </w:r>
      <w:r w:rsidRPr="000B1436">
        <w:rPr>
          <w:sz w:val="16"/>
        </w:rPr>
        <w:t xml:space="preserve">,” where waves of violence and disease succeeded one another, beginning with Hernando de Soto’s entrada of 1539–42 and continuing through successive slave raids and the rise of militaristic coalescent societies that Robbie Ethridge and others have tracked.14 </w:t>
      </w:r>
      <w:r w:rsidRPr="009E7E95">
        <w:rPr>
          <w:rStyle w:val="Emphasis"/>
          <w:highlight w:val="cyan"/>
        </w:rPr>
        <w:t>Trade</w:t>
      </w:r>
      <w:r w:rsidRPr="000B1436">
        <w:rPr>
          <w:sz w:val="16"/>
        </w:rPr>
        <w:t xml:space="preserve"> with South Carolina, </w:t>
      </w:r>
      <w:r w:rsidRPr="000B1436">
        <w:rPr>
          <w:rStyle w:val="StyleUnderline"/>
        </w:rPr>
        <w:t xml:space="preserve">especially of guns for slaves, was the </w:t>
      </w:r>
      <w:r w:rsidRPr="009E7E95">
        <w:rPr>
          <w:rStyle w:val="Emphasis"/>
          <w:highlight w:val="cyan"/>
        </w:rPr>
        <w:t>main driver</w:t>
      </w:r>
      <w:r w:rsidRPr="000B1436">
        <w:rPr>
          <w:sz w:val="16"/>
        </w:rPr>
        <w:t xml:space="preserve"> of this destructive upheaval, and so, of course, colonization was centrally implicated. Something generally similar was occurring in the southwestern borderlands due to the presence of the colony of New Mexico.15 </w:t>
      </w:r>
      <w:r w:rsidRPr="009E7E95">
        <w:rPr>
          <w:rStyle w:val="StyleUnderline"/>
          <w:highlight w:val="cyan"/>
        </w:rPr>
        <w:t>Only in</w:t>
      </w:r>
      <w:r w:rsidRPr="000B1436">
        <w:rPr>
          <w:sz w:val="16"/>
        </w:rPr>
        <w:t xml:space="preserve"> a </w:t>
      </w:r>
      <w:r w:rsidRPr="009E7E95">
        <w:rPr>
          <w:rStyle w:val="Emphasis"/>
          <w:highlight w:val="cyan"/>
        </w:rPr>
        <w:t>settler</w:t>
      </w:r>
      <w:r w:rsidRPr="000B1436">
        <w:rPr>
          <w:sz w:val="16"/>
        </w:rPr>
        <w:t xml:space="preserve"> national </w:t>
      </w:r>
      <w:r w:rsidRPr="009E7E95">
        <w:rPr>
          <w:rStyle w:val="Emphasis"/>
          <w:highlight w:val="cyan"/>
        </w:rPr>
        <w:t>narrative</w:t>
      </w:r>
      <w:r w:rsidRPr="009E7E95">
        <w:rPr>
          <w:rStyle w:val="StyleUnderline"/>
          <w:highlight w:val="cyan"/>
        </w:rPr>
        <w:t xml:space="preserve"> of</w:t>
      </w:r>
      <w:r w:rsidRPr="000B1436">
        <w:rPr>
          <w:rStyle w:val="StyleUnderline"/>
        </w:rPr>
        <w:t xml:space="preserve"> the </w:t>
      </w:r>
      <w:r w:rsidRPr="009E7E95">
        <w:rPr>
          <w:rStyle w:val="StyleUnderline"/>
          <w:highlight w:val="cyan"/>
        </w:rPr>
        <w:t xml:space="preserve">most </w:t>
      </w:r>
      <w:proofErr w:type="spellStart"/>
      <w:r w:rsidRPr="009E7E95">
        <w:rPr>
          <w:rStyle w:val="Emphasis"/>
          <w:highlight w:val="cyan"/>
        </w:rPr>
        <w:t>providentialist</w:t>
      </w:r>
      <w:proofErr w:type="spellEnd"/>
      <w:r w:rsidRPr="000B1436">
        <w:rPr>
          <w:rStyle w:val="Emphasis"/>
        </w:rPr>
        <w:t xml:space="preserve"> sort</w:t>
      </w:r>
      <w:r w:rsidRPr="000B1436">
        <w:rPr>
          <w:rStyle w:val="StyleUnderline"/>
        </w:rPr>
        <w:t xml:space="preserve"> </w:t>
      </w:r>
      <w:r w:rsidRPr="009E7E95">
        <w:rPr>
          <w:rStyle w:val="StyleUnderline"/>
          <w:highlight w:val="cyan"/>
        </w:rPr>
        <w:t>could</w:t>
      </w:r>
      <w:r w:rsidRPr="000B1436">
        <w:rPr>
          <w:sz w:val="16"/>
        </w:rPr>
        <w:t xml:space="preserve"> the emergence of these regional </w:t>
      </w:r>
      <w:r w:rsidRPr="00951DA3">
        <w:rPr>
          <w:rStyle w:val="Emphasis"/>
        </w:rPr>
        <w:t xml:space="preserve">shatter </w:t>
      </w:r>
      <w:r w:rsidRPr="009E7E95">
        <w:rPr>
          <w:rStyle w:val="Emphasis"/>
          <w:highlight w:val="cyan"/>
        </w:rPr>
        <w:t>zones</w:t>
      </w:r>
      <w:r w:rsidRPr="009E7E95">
        <w:rPr>
          <w:rStyle w:val="StyleUnderline"/>
          <w:highlight w:val="cyan"/>
        </w:rPr>
        <w:t xml:space="preserve"> be</w:t>
      </w:r>
      <w:r w:rsidRPr="000B1436">
        <w:rPr>
          <w:rStyle w:val="StyleUnderline"/>
        </w:rPr>
        <w:t xml:space="preserve"> seen as </w:t>
      </w:r>
      <w:r w:rsidRPr="000B1436">
        <w:rPr>
          <w:rStyle w:val="Emphasis"/>
        </w:rPr>
        <w:t>simply</w:t>
      </w:r>
      <w:r w:rsidRPr="000B1436">
        <w:rPr>
          <w:sz w:val="16"/>
        </w:rPr>
        <w:t xml:space="preserve"> paving the way for </w:t>
      </w:r>
      <w:r w:rsidRPr="009E7E95">
        <w:rPr>
          <w:rStyle w:val="Emphasis"/>
          <w:highlight w:val="cyan"/>
        </w:rPr>
        <w:t>settlement</w:t>
      </w:r>
      <w:r w:rsidRPr="000B1436">
        <w:rPr>
          <w:sz w:val="16"/>
        </w:rPr>
        <w:t xml:space="preserve"> and colonization. </w:t>
      </w:r>
    </w:p>
    <w:p w14:paraId="1C32D8D1" w14:textId="77777777" w:rsidR="00305418" w:rsidRPr="000B1436" w:rsidRDefault="00305418" w:rsidP="00305418">
      <w:pPr>
        <w:rPr>
          <w:sz w:val="16"/>
        </w:rPr>
      </w:pPr>
      <w:r w:rsidRPr="000B1436">
        <w:rPr>
          <w:sz w:val="16"/>
        </w:rPr>
        <w:t xml:space="preserve">Further north, the </w:t>
      </w:r>
      <w:r w:rsidRPr="009E7E95">
        <w:rPr>
          <w:rStyle w:val="Emphasis"/>
          <w:highlight w:val="cyan"/>
        </w:rPr>
        <w:t>Great Lakes</w:t>
      </w:r>
      <w:r w:rsidRPr="000B1436">
        <w:rPr>
          <w:sz w:val="16"/>
        </w:rPr>
        <w:t xml:space="preserve"> region was similarly shaken by more than a century of wars and migrations following Haudenosaunee and French intrusions that started in the 1660s. This was a site </w:t>
      </w:r>
      <w:r w:rsidRPr="000B1436">
        <w:rPr>
          <w:rStyle w:val="StyleUnderline"/>
        </w:rPr>
        <w:t xml:space="preserve">where </w:t>
      </w:r>
      <w:r w:rsidRPr="009E7E95">
        <w:rPr>
          <w:rStyle w:val="Emphasis"/>
          <w:highlight w:val="cyan"/>
        </w:rPr>
        <w:t>French</w:t>
      </w:r>
      <w:r w:rsidRPr="009E7E95">
        <w:rPr>
          <w:rStyle w:val="StyleUnderline"/>
          <w:highlight w:val="cyan"/>
        </w:rPr>
        <w:t>, and</w:t>
      </w:r>
      <w:r w:rsidRPr="000B1436">
        <w:rPr>
          <w:sz w:val="16"/>
        </w:rPr>
        <w:t xml:space="preserve"> later </w:t>
      </w:r>
      <w:r w:rsidRPr="009E7E95">
        <w:rPr>
          <w:rStyle w:val="Emphasis"/>
          <w:highlight w:val="cyan"/>
        </w:rPr>
        <w:t>British</w:t>
      </w:r>
      <w:r w:rsidRPr="000B1436">
        <w:rPr>
          <w:sz w:val="16"/>
        </w:rPr>
        <w:t xml:space="preserve">, intruders played a transformative role through trade, religious evangelism, diplomatic negotiation, sex, and war. They </w:t>
      </w:r>
      <w:r w:rsidRPr="000B1436">
        <w:rPr>
          <w:rStyle w:val="StyleUnderline"/>
        </w:rPr>
        <w:t xml:space="preserve">did not </w:t>
      </w:r>
      <w:r w:rsidRPr="000B1436">
        <w:rPr>
          <w:rStyle w:val="Emphasis"/>
        </w:rPr>
        <w:t>conquer or rule</w:t>
      </w:r>
      <w:r w:rsidRPr="000B1436">
        <w:rPr>
          <w:sz w:val="16"/>
        </w:rPr>
        <w:t>—</w:t>
      </w:r>
      <w:r w:rsidRPr="000B1436">
        <w:rPr>
          <w:rStyle w:val="StyleUnderline"/>
        </w:rPr>
        <w:t>and</w:t>
      </w:r>
      <w:r w:rsidRPr="000B1436">
        <w:rPr>
          <w:sz w:val="16"/>
        </w:rPr>
        <w:t xml:space="preserve"> they certainly </w:t>
      </w:r>
      <w:r w:rsidRPr="009E7E95">
        <w:rPr>
          <w:rStyle w:val="Emphasis"/>
          <w:highlight w:val="cyan"/>
        </w:rPr>
        <w:t>did not settle</w:t>
      </w:r>
      <w:r w:rsidRPr="000B1436">
        <w:rPr>
          <w:sz w:val="16"/>
        </w:rPr>
        <w:t>, except in the tiniest enclaves—</w:t>
      </w:r>
      <w:r w:rsidRPr="000B1436">
        <w:rPr>
          <w:rStyle w:val="StyleUnderline"/>
        </w:rPr>
        <w:t>but</w:t>
      </w:r>
      <w:r w:rsidRPr="000B1436">
        <w:rPr>
          <w:sz w:val="16"/>
        </w:rPr>
        <w:t xml:space="preserve"> they </w:t>
      </w:r>
      <w:r w:rsidRPr="000B1436">
        <w:rPr>
          <w:rStyle w:val="StyleUnderline"/>
        </w:rPr>
        <w:t>did</w:t>
      </w:r>
      <w:r w:rsidRPr="000B1436">
        <w:rPr>
          <w:sz w:val="16"/>
        </w:rPr>
        <w:t xml:space="preserve"> exert influence and </w:t>
      </w:r>
      <w:r w:rsidRPr="000B1436">
        <w:rPr>
          <w:rStyle w:val="StyleUnderline"/>
        </w:rPr>
        <w:t xml:space="preserve">claim </w:t>
      </w:r>
      <w:r w:rsidRPr="000B1436">
        <w:rPr>
          <w:rStyle w:val="Emphasis"/>
        </w:rPr>
        <w:t>imperial</w:t>
      </w:r>
      <w:r w:rsidRPr="000B1436">
        <w:rPr>
          <w:rStyle w:val="StyleUnderline"/>
        </w:rPr>
        <w:t xml:space="preserve"> sovereignty</w:t>
      </w:r>
      <w:r w:rsidRPr="000B1436">
        <w:rPr>
          <w:sz w:val="16"/>
        </w:rPr>
        <w:t xml:space="preserve">.16 Coming to terms with French sovereignty claims to the Great Lakes and Upper Mississippi requires us to recognize a more complex, less fully territorialized and exclusive concept of political authority than the modern definition that dominates Wolfe’s thinking on the subject. </w:t>
      </w:r>
      <w:r w:rsidRPr="009E7E95">
        <w:rPr>
          <w:rStyle w:val="Emphasis"/>
          <w:highlight w:val="cyan"/>
        </w:rPr>
        <w:t>French</w:t>
      </w:r>
      <w:r w:rsidRPr="000B1436">
        <w:rPr>
          <w:sz w:val="16"/>
        </w:rPr>
        <w:t xml:space="preserve"> imperial </w:t>
      </w:r>
      <w:r w:rsidRPr="000B1436">
        <w:rPr>
          <w:rStyle w:val="Emphasis"/>
        </w:rPr>
        <w:t>sovereignty</w:t>
      </w:r>
      <w:r w:rsidRPr="000B1436">
        <w:rPr>
          <w:sz w:val="16"/>
        </w:rPr>
        <w:t xml:space="preserve"> here </w:t>
      </w:r>
      <w:r w:rsidRPr="000B1436">
        <w:rPr>
          <w:rStyle w:val="StyleUnderline"/>
        </w:rPr>
        <w:t>was</w:t>
      </w:r>
      <w:r w:rsidRPr="000B1436">
        <w:rPr>
          <w:sz w:val="16"/>
        </w:rPr>
        <w:t xml:space="preserve"> a matter of </w:t>
      </w:r>
      <w:r w:rsidRPr="000B1436">
        <w:rPr>
          <w:rStyle w:val="Emphasis"/>
        </w:rPr>
        <w:t>infiltration</w:t>
      </w:r>
      <w:r w:rsidRPr="000B1436">
        <w:rPr>
          <w:rStyle w:val="StyleUnderline"/>
        </w:rPr>
        <w:t xml:space="preserve"> rather than </w:t>
      </w:r>
      <w:r w:rsidRPr="000B1436">
        <w:rPr>
          <w:rStyle w:val="Emphasis"/>
        </w:rPr>
        <w:t>full takeover</w:t>
      </w:r>
      <w:r w:rsidRPr="000B1436">
        <w:rPr>
          <w:sz w:val="16"/>
        </w:rPr>
        <w:t xml:space="preserve">; </w:t>
      </w:r>
      <w:proofErr w:type="gramStart"/>
      <w:r w:rsidRPr="000B1436">
        <w:rPr>
          <w:sz w:val="16"/>
        </w:rPr>
        <w:t>certainly</w:t>
      </w:r>
      <w:proofErr w:type="gramEnd"/>
      <w:r w:rsidRPr="000B1436">
        <w:rPr>
          <w:sz w:val="16"/>
        </w:rPr>
        <w:t xml:space="preserve"> </w:t>
      </w:r>
      <w:r w:rsidRPr="000B1436">
        <w:rPr>
          <w:rStyle w:val="StyleUnderline"/>
        </w:rPr>
        <w:t xml:space="preserve">it </w:t>
      </w:r>
      <w:r w:rsidRPr="009E7E95">
        <w:rPr>
          <w:rStyle w:val="StyleUnderline"/>
          <w:highlight w:val="cyan"/>
        </w:rPr>
        <w:t xml:space="preserve">had nothing to do with </w:t>
      </w:r>
      <w:r w:rsidRPr="009E7E95">
        <w:rPr>
          <w:rStyle w:val="Emphasis"/>
          <w:highlight w:val="cyan"/>
        </w:rPr>
        <w:t>eliminating</w:t>
      </w:r>
      <w:r w:rsidRPr="000B1436">
        <w:rPr>
          <w:rStyle w:val="StyleUnderline"/>
        </w:rPr>
        <w:t xml:space="preserve"> the Native, for </w:t>
      </w:r>
      <w:r w:rsidRPr="009E7E95">
        <w:rPr>
          <w:rStyle w:val="StyleUnderline"/>
          <w:highlight w:val="cyan"/>
        </w:rPr>
        <w:t>it was</w:t>
      </w:r>
      <w:r w:rsidRPr="000B1436">
        <w:rPr>
          <w:rStyle w:val="StyleUnderline"/>
        </w:rPr>
        <w:t xml:space="preserve"> entirely </w:t>
      </w:r>
      <w:r w:rsidRPr="009E7E95">
        <w:rPr>
          <w:rStyle w:val="Emphasis"/>
          <w:highlight w:val="cyan"/>
        </w:rPr>
        <w:t>dependent</w:t>
      </w:r>
      <w:r w:rsidRPr="000B1436">
        <w:rPr>
          <w:sz w:val="16"/>
        </w:rPr>
        <w:t xml:space="preserve"> up</w:t>
      </w:r>
      <w:r w:rsidRPr="009E7E95">
        <w:rPr>
          <w:rStyle w:val="StyleUnderline"/>
          <w:highlight w:val="cyan"/>
        </w:rPr>
        <w:t>on</w:t>
      </w:r>
      <w:r w:rsidRPr="000B1436">
        <w:rPr>
          <w:sz w:val="16"/>
        </w:rPr>
        <w:t xml:space="preserve"> that </w:t>
      </w:r>
      <w:r w:rsidRPr="000B1436">
        <w:rPr>
          <w:rStyle w:val="Emphasis"/>
        </w:rPr>
        <w:t xml:space="preserve">Indigenous </w:t>
      </w:r>
      <w:r w:rsidRPr="009E7E95">
        <w:rPr>
          <w:rStyle w:val="Emphasis"/>
          <w:highlight w:val="cyan"/>
        </w:rPr>
        <w:t>presence</w:t>
      </w:r>
      <w:r w:rsidRPr="000B1436">
        <w:rPr>
          <w:sz w:val="16"/>
        </w:rPr>
        <w:t xml:space="preserve">. As was the case in the Southeast, there was a colony in the picture, in this case French Canada on the Saint Lawrence River, the source of commercial supplies, missionaries, coureurs de </w:t>
      </w:r>
      <w:proofErr w:type="spellStart"/>
      <w:r w:rsidRPr="000B1436">
        <w:rPr>
          <w:sz w:val="16"/>
        </w:rPr>
        <w:t>bois</w:t>
      </w:r>
      <w:proofErr w:type="spellEnd"/>
      <w:r w:rsidRPr="000B1436">
        <w:rPr>
          <w:sz w:val="16"/>
        </w:rPr>
        <w:t xml:space="preserve">, and military officers. The whole pays </w:t>
      </w:r>
      <w:proofErr w:type="spellStart"/>
      <w:r w:rsidRPr="000B1436">
        <w:rPr>
          <w:sz w:val="16"/>
        </w:rPr>
        <w:t>d’en</w:t>
      </w:r>
      <w:proofErr w:type="spellEnd"/>
      <w:r w:rsidRPr="000B1436">
        <w:rPr>
          <w:sz w:val="16"/>
        </w:rPr>
        <w:t xml:space="preserve"> haut phenomenon was unimaginable in the absence of this European settlement (and vice versa). Consequently, it would be problematic to isolate the colonized colonies from the interior zones of influence and subject them to analysis as instances of settler colonialism. Canada and the pays </w:t>
      </w:r>
      <w:proofErr w:type="spellStart"/>
      <w:r w:rsidRPr="000B1436">
        <w:rPr>
          <w:sz w:val="16"/>
        </w:rPr>
        <w:t>d’en</w:t>
      </w:r>
      <w:proofErr w:type="spellEnd"/>
      <w:r w:rsidRPr="000B1436">
        <w:rPr>
          <w:sz w:val="16"/>
        </w:rPr>
        <w:t xml:space="preserve"> haut were inextricably connected. In this respect, New France was exceptional only in the scale of its imperial hinterland. </w:t>
      </w:r>
      <w:proofErr w:type="gramStart"/>
      <w:r w:rsidRPr="000B1436">
        <w:rPr>
          <w:sz w:val="16"/>
        </w:rPr>
        <w:t>All across</w:t>
      </w:r>
      <w:proofErr w:type="gramEnd"/>
      <w:r w:rsidRPr="000B1436">
        <w:rPr>
          <w:sz w:val="16"/>
        </w:rPr>
        <w:t xml:space="preserve"> the trans-Appalachian interior in the eighteenth century, Indigenous territories were affected by direct and indirect Euro-American infiltration, without conquest or real colonization. </w:t>
      </w:r>
      <w:r w:rsidRPr="000B1436">
        <w:rPr>
          <w:rStyle w:val="Emphasis"/>
        </w:rPr>
        <w:t>S</w:t>
      </w:r>
      <w:r w:rsidRPr="000B1436">
        <w:rPr>
          <w:rStyle w:val="StyleUnderline"/>
        </w:rPr>
        <w:t xml:space="preserve">ettler </w:t>
      </w:r>
      <w:r w:rsidRPr="000B1436">
        <w:rPr>
          <w:rStyle w:val="Emphasis"/>
        </w:rPr>
        <w:t>c</w:t>
      </w:r>
      <w:r w:rsidRPr="000B1436">
        <w:rPr>
          <w:rStyle w:val="StyleUnderline"/>
        </w:rPr>
        <w:t xml:space="preserve">olonial </w:t>
      </w:r>
      <w:r w:rsidRPr="000B1436">
        <w:rPr>
          <w:rStyle w:val="Emphasis"/>
        </w:rPr>
        <w:t>t</w:t>
      </w:r>
      <w:r w:rsidRPr="000B1436">
        <w:rPr>
          <w:rStyle w:val="StyleUnderline"/>
        </w:rPr>
        <w:t xml:space="preserve">heory seems </w:t>
      </w:r>
      <w:r w:rsidRPr="000B1436">
        <w:rPr>
          <w:rStyle w:val="Emphasis"/>
        </w:rPr>
        <w:t>ill-equipped</w:t>
      </w:r>
      <w:r w:rsidRPr="000B1436">
        <w:rPr>
          <w:rStyle w:val="StyleUnderline"/>
        </w:rPr>
        <w:t xml:space="preserve"> to deal with</w:t>
      </w:r>
      <w:r w:rsidRPr="000B1436">
        <w:rPr>
          <w:sz w:val="16"/>
        </w:rPr>
        <w:t xml:space="preserve"> the </w:t>
      </w:r>
      <w:r w:rsidRPr="000B1436">
        <w:rPr>
          <w:rStyle w:val="Emphasis"/>
        </w:rPr>
        <w:t>complexities</w:t>
      </w:r>
      <w:r w:rsidRPr="000B1436">
        <w:rPr>
          <w:rStyle w:val="StyleUnderline"/>
        </w:rPr>
        <w:t xml:space="preserve"> of</w:t>
      </w:r>
      <w:r w:rsidRPr="000B1436">
        <w:rPr>
          <w:sz w:val="16"/>
        </w:rPr>
        <w:t xml:space="preserve"> these </w:t>
      </w:r>
      <w:r w:rsidRPr="000B1436">
        <w:rPr>
          <w:rStyle w:val="Emphasis"/>
        </w:rPr>
        <w:t>commercial</w:t>
      </w:r>
      <w:r w:rsidRPr="000B1436">
        <w:rPr>
          <w:rStyle w:val="StyleUnderline"/>
        </w:rPr>
        <w:t>/</w:t>
      </w:r>
      <w:r w:rsidRPr="000B1436">
        <w:rPr>
          <w:rStyle w:val="Emphasis"/>
        </w:rPr>
        <w:t>imperial</w:t>
      </w:r>
      <w:r w:rsidRPr="000B1436">
        <w:rPr>
          <w:rStyle w:val="StyleUnderline"/>
        </w:rPr>
        <w:t xml:space="preserve"> incursions</w:t>
      </w:r>
      <w:r w:rsidRPr="000B1436">
        <w:rPr>
          <w:sz w:val="16"/>
        </w:rPr>
        <w:t xml:space="preserve"> except as a prelude to settlement. </w:t>
      </w:r>
    </w:p>
    <w:p w14:paraId="65B485A4" w14:textId="77777777" w:rsidR="00305418" w:rsidRPr="000B1436" w:rsidRDefault="00305418" w:rsidP="00305418">
      <w:pPr>
        <w:rPr>
          <w:sz w:val="16"/>
        </w:rPr>
      </w:pPr>
      <w:r w:rsidRPr="000B1436">
        <w:rPr>
          <w:sz w:val="16"/>
        </w:rPr>
        <w:t xml:space="preserve">To take full account of the larger continental field and the upheavals occasioned by European intrusion, we need to think about empires as well as settler colonies—or rather we need to consider settler colonialism as an aspect of early modern imperialism. Recent work on the history of empires underscores the wide variety of spatial practices employed in the creation of overseas empires in the early modern period, the nodes and networks, the reliance on sea-lanes and interior waterways to extend power and extract wealth.17 Colonial settlements were one element of a broader pattern of imperial expansion, especially prominent in the British American Empire. </w:t>
      </w:r>
      <w:r w:rsidRPr="000B1436">
        <w:rPr>
          <w:rStyle w:val="Emphasis"/>
        </w:rPr>
        <w:t>S</w:t>
      </w:r>
      <w:r w:rsidRPr="000B1436">
        <w:rPr>
          <w:rStyle w:val="StyleUnderline"/>
        </w:rPr>
        <w:t xml:space="preserve">ettler </w:t>
      </w:r>
      <w:r w:rsidRPr="000B1436">
        <w:rPr>
          <w:rStyle w:val="Emphasis"/>
        </w:rPr>
        <w:t>c</w:t>
      </w:r>
      <w:r w:rsidRPr="000B1436">
        <w:rPr>
          <w:rStyle w:val="StyleUnderline"/>
        </w:rPr>
        <w:t xml:space="preserve">olonial </w:t>
      </w:r>
      <w:r w:rsidRPr="009E7E95">
        <w:rPr>
          <w:rStyle w:val="Emphasis"/>
          <w:highlight w:val="cyan"/>
        </w:rPr>
        <w:t>t</w:t>
      </w:r>
      <w:r w:rsidRPr="009E7E95">
        <w:rPr>
          <w:rStyle w:val="StyleUnderline"/>
          <w:highlight w:val="cyan"/>
        </w:rPr>
        <w:t>heory</w:t>
      </w:r>
      <w:r w:rsidRPr="000B1436">
        <w:rPr>
          <w:sz w:val="16"/>
        </w:rPr>
        <w:t xml:space="preserve">, valid and useful though it may be in certain settings, has the effect of isolating processes of colonization from larger processes of imperial penetration. It also has the effect of </w:t>
      </w:r>
      <w:r w:rsidRPr="009E7E95">
        <w:rPr>
          <w:rStyle w:val="Emphasis"/>
          <w:highlight w:val="cyan"/>
        </w:rPr>
        <w:t>flattening</w:t>
      </w:r>
      <w:r w:rsidRPr="000B1436">
        <w:rPr>
          <w:sz w:val="16"/>
        </w:rPr>
        <w:t xml:space="preserve"> long-term </w:t>
      </w:r>
      <w:r w:rsidRPr="009E7E95">
        <w:rPr>
          <w:rStyle w:val="Emphasis"/>
          <w:highlight w:val="cyan"/>
        </w:rPr>
        <w:t>historical change</w:t>
      </w:r>
      <w:r w:rsidRPr="00951DA3">
        <w:t xml:space="preserve"> </w:t>
      </w:r>
      <w:r w:rsidRPr="000B1436">
        <w:rPr>
          <w:sz w:val="16"/>
        </w:rPr>
        <w:t xml:space="preserve">by assimilating early modern colonialism to patterns of settlement and dispossession more characteristic of the nineteenth century. </w:t>
      </w:r>
    </w:p>
    <w:p w14:paraId="5977DBDD" w14:textId="77777777" w:rsidR="00305418" w:rsidRPr="000B1436" w:rsidRDefault="00305418" w:rsidP="00305418">
      <w:pPr>
        <w:rPr>
          <w:sz w:val="16"/>
        </w:rPr>
      </w:pPr>
      <w:r w:rsidRPr="000B1436">
        <w:rPr>
          <w:sz w:val="16"/>
        </w:rPr>
        <w:t xml:space="preserve">That said, let me acknowledge one of the important contributions of settler colonial theory to the practice of history. Regardless of the period we study, historians inhabit the modern world (call it postmodern if you prefer; it makes no difference to the present point), and many of us are non-Indigenous </w:t>
      </w:r>
      <w:r w:rsidRPr="009E7E95">
        <w:rPr>
          <w:rStyle w:val="StyleUnderline"/>
          <w:highlight w:val="cyan"/>
        </w:rPr>
        <w:t>residents</w:t>
      </w:r>
      <w:r w:rsidRPr="000B1436">
        <w:rPr>
          <w:sz w:val="16"/>
        </w:rPr>
        <w:t xml:space="preserve"> of settler colonial countries. Since, as Patrick Wolfe never tired of </w:t>
      </w:r>
      <w:r w:rsidRPr="009E7E95">
        <w:rPr>
          <w:rStyle w:val="Emphasis"/>
          <w:highlight w:val="cyan"/>
        </w:rPr>
        <w:t>repeat</w:t>
      </w:r>
      <w:r w:rsidRPr="000B1436">
        <w:rPr>
          <w:sz w:val="16"/>
        </w:rPr>
        <w:t xml:space="preserve">ing, </w:t>
      </w:r>
      <w:r w:rsidRPr="000B1436">
        <w:rPr>
          <w:rStyle w:val="StyleUnderline"/>
        </w:rPr>
        <w:t xml:space="preserve">settler </w:t>
      </w:r>
      <w:r w:rsidRPr="009E7E95">
        <w:rPr>
          <w:rStyle w:val="StyleUnderline"/>
          <w:highlight w:val="cyan"/>
        </w:rPr>
        <w:t>colonialism</w:t>
      </w:r>
      <w:r w:rsidRPr="000B1436">
        <w:rPr>
          <w:rStyle w:val="StyleUnderline"/>
        </w:rPr>
        <w:t xml:space="preserve"> is</w:t>
      </w:r>
      <w:r w:rsidRPr="000B1436">
        <w:rPr>
          <w:sz w:val="16"/>
        </w:rPr>
        <w:t xml:space="preserve"> “a </w:t>
      </w:r>
      <w:r w:rsidRPr="009E7E95">
        <w:rPr>
          <w:rStyle w:val="Emphasis"/>
          <w:highlight w:val="cyan"/>
        </w:rPr>
        <w:t>structure</w:t>
      </w:r>
      <w:r w:rsidRPr="009E7E95">
        <w:rPr>
          <w:rStyle w:val="StyleUnderline"/>
          <w:highlight w:val="cyan"/>
        </w:rPr>
        <w:t xml:space="preserve"> not</w:t>
      </w:r>
      <w:r w:rsidRPr="000B1436">
        <w:rPr>
          <w:rStyle w:val="StyleUnderline"/>
        </w:rPr>
        <w:t xml:space="preserve"> an </w:t>
      </w:r>
      <w:r w:rsidRPr="009E7E95">
        <w:rPr>
          <w:rStyle w:val="Emphasis"/>
          <w:highlight w:val="cyan"/>
        </w:rPr>
        <w:t>event</w:t>
      </w:r>
      <w:r w:rsidRPr="000B1436">
        <w:rPr>
          <w:sz w:val="16"/>
        </w:rPr>
        <w:t xml:space="preserve">,” we are the beneficiaries of eliminationist practices that continue to victimize Native peoples.18 As citizens and as </w:t>
      </w:r>
      <w:r w:rsidRPr="009E7E95">
        <w:rPr>
          <w:rStyle w:val="Emphasis"/>
          <w:highlight w:val="cyan"/>
        </w:rPr>
        <w:t>scholars</w:t>
      </w:r>
      <w:r w:rsidRPr="000B1436">
        <w:rPr>
          <w:sz w:val="16"/>
        </w:rPr>
        <w:t xml:space="preserve">, we </w:t>
      </w:r>
      <w:r w:rsidRPr="009E7E95">
        <w:rPr>
          <w:rStyle w:val="StyleUnderline"/>
          <w:highlight w:val="cyan"/>
        </w:rPr>
        <w:t xml:space="preserve">should be </w:t>
      </w:r>
      <w:r w:rsidRPr="009E7E95">
        <w:rPr>
          <w:rStyle w:val="Emphasis"/>
          <w:highlight w:val="cyan"/>
        </w:rPr>
        <w:t>mindful</w:t>
      </w:r>
      <w:r w:rsidRPr="00951DA3">
        <w:rPr>
          <w:rStyle w:val="StyleUnderline"/>
        </w:rPr>
        <w:t xml:space="preserve"> of</w:t>
      </w:r>
      <w:r w:rsidRPr="000B1436">
        <w:rPr>
          <w:sz w:val="16"/>
        </w:rPr>
        <w:t xml:space="preserve"> our subject </w:t>
      </w:r>
      <w:r w:rsidRPr="000B1436">
        <w:rPr>
          <w:rStyle w:val="Emphasis"/>
        </w:rPr>
        <w:t>positionality</w:t>
      </w:r>
      <w:r w:rsidRPr="000B1436">
        <w:rPr>
          <w:sz w:val="16"/>
        </w:rPr>
        <w:t xml:space="preserve"> in this respect. And surely that means </w:t>
      </w:r>
      <w:r w:rsidRPr="009E7E95">
        <w:rPr>
          <w:rStyle w:val="Emphasis"/>
          <w:highlight w:val="cyan"/>
        </w:rPr>
        <w:t>scrutinizing</w:t>
      </w:r>
      <w:r w:rsidRPr="000B1436">
        <w:rPr>
          <w:rStyle w:val="StyleUnderline"/>
        </w:rPr>
        <w:t xml:space="preserve"> the past for </w:t>
      </w:r>
      <w:r w:rsidRPr="009E7E95">
        <w:rPr>
          <w:rStyle w:val="Emphasis"/>
          <w:highlight w:val="cyan"/>
        </w:rPr>
        <w:t>differences</w:t>
      </w:r>
      <w:r w:rsidRPr="000B1436">
        <w:rPr>
          <w:sz w:val="16"/>
        </w:rPr>
        <w:t xml:space="preserve"> and transformations, </w:t>
      </w:r>
      <w:r w:rsidRPr="000B1436">
        <w:rPr>
          <w:rStyle w:val="StyleUnderline"/>
        </w:rPr>
        <w:t xml:space="preserve">not for pieces of </w:t>
      </w:r>
      <w:r w:rsidRPr="009E7E95">
        <w:rPr>
          <w:rStyle w:val="StyleUnderline"/>
          <w:highlight w:val="cyan"/>
        </w:rPr>
        <w:t>evidence</w:t>
      </w:r>
      <w:r w:rsidRPr="000B1436">
        <w:rPr>
          <w:rStyle w:val="StyleUnderline"/>
        </w:rPr>
        <w:t xml:space="preserve"> taken </w:t>
      </w:r>
      <w:r w:rsidRPr="009E7E95">
        <w:rPr>
          <w:rStyle w:val="Emphasis"/>
          <w:highlight w:val="cyan"/>
        </w:rPr>
        <w:t>out of context</w:t>
      </w:r>
      <w:r w:rsidRPr="009E7E95">
        <w:rPr>
          <w:rStyle w:val="StyleUnderline"/>
          <w:highlight w:val="cyan"/>
        </w:rPr>
        <w:t xml:space="preserve"> to suggest</w:t>
      </w:r>
      <w:r w:rsidRPr="00951DA3">
        <w:rPr>
          <w:sz w:val="16"/>
        </w:rPr>
        <w:t xml:space="preserve"> an </w:t>
      </w:r>
      <w:r w:rsidRPr="009E7E95">
        <w:rPr>
          <w:rStyle w:val="Emphasis"/>
          <w:sz w:val="30"/>
          <w:szCs w:val="30"/>
          <w:highlight w:val="cyan"/>
        </w:rPr>
        <w:t>eternal</w:t>
      </w:r>
      <w:r w:rsidRPr="00951DA3">
        <w:rPr>
          <w:sz w:val="16"/>
        </w:rPr>
        <w:t xml:space="preserve"> always</w:t>
      </w:r>
      <w:r w:rsidRPr="000B1436">
        <w:rPr>
          <w:sz w:val="16"/>
        </w:rPr>
        <w:t xml:space="preserve">-already </w:t>
      </w:r>
      <w:r w:rsidRPr="009E7E95">
        <w:rPr>
          <w:rStyle w:val="Emphasis"/>
          <w:highlight w:val="cyan"/>
        </w:rPr>
        <w:t>condition</w:t>
      </w:r>
      <w:r w:rsidRPr="000B1436">
        <w:rPr>
          <w:sz w:val="16"/>
        </w:rPr>
        <w:t>.</w:t>
      </w:r>
    </w:p>
    <w:p w14:paraId="663A8DB7" w14:textId="77777777" w:rsidR="00305418" w:rsidRPr="007F6502" w:rsidRDefault="00305418" w:rsidP="00305418"/>
    <w:p w14:paraId="6F5B9CEA" w14:textId="77777777" w:rsidR="00305418" w:rsidRPr="00662F48" w:rsidRDefault="00305418" w:rsidP="00305418">
      <w:pPr>
        <w:pStyle w:val="Heading4"/>
      </w:pPr>
      <w:r>
        <w:t>Settler colonialism thesis is wrong:</w:t>
      </w:r>
    </w:p>
    <w:p w14:paraId="289FAB61" w14:textId="77777777" w:rsidR="00305418" w:rsidRPr="008C314C" w:rsidRDefault="00305418" w:rsidP="00305418">
      <w:pPr>
        <w:pStyle w:val="Heading4"/>
      </w:pPr>
      <w:bookmarkStart w:id="1" w:name="_Hlk130564874"/>
      <w:r>
        <w:t xml:space="preserve">1. </w:t>
      </w:r>
      <w:r w:rsidRPr="00662F48">
        <w:rPr>
          <w:u w:val="single"/>
        </w:rPr>
        <w:t>AHISTORICAL</w:t>
      </w:r>
      <w:r>
        <w:t xml:space="preserve">---settlers had a </w:t>
      </w:r>
      <w:r w:rsidRPr="008C314C">
        <w:t>crosscurrent of motivations</w:t>
      </w:r>
      <w:r>
        <w:t xml:space="preserve"> that weren’t “</w:t>
      </w:r>
      <w:r>
        <w:rPr>
          <w:u w:val="single"/>
        </w:rPr>
        <w:t>elimination</w:t>
      </w:r>
      <w:r>
        <w:t xml:space="preserve">,” and their </w:t>
      </w:r>
      <w:r>
        <w:rPr>
          <w:u w:val="single"/>
        </w:rPr>
        <w:t>theory</w:t>
      </w:r>
      <w:r>
        <w:t xml:space="preserve"> universally ignores </w:t>
      </w:r>
      <w:r>
        <w:rPr>
          <w:u w:val="single"/>
        </w:rPr>
        <w:t>indigenous enslavement</w:t>
      </w:r>
      <w:r>
        <w:t xml:space="preserve">. </w:t>
      </w:r>
    </w:p>
    <w:p w14:paraId="107E7126" w14:textId="77777777" w:rsidR="00305418" w:rsidRPr="000F2EDC" w:rsidRDefault="00305418" w:rsidP="00305418">
      <w:r>
        <w:t xml:space="preserve">Gregory D. </w:t>
      </w:r>
      <w:r w:rsidRPr="000F2EDC">
        <w:rPr>
          <w:rStyle w:val="Style13ptBold"/>
        </w:rPr>
        <w:t>Smithers 22</w:t>
      </w:r>
      <w:r>
        <w:t>, professor of American history at Virginia Commonwealth University, “Settler Colonialism and Indigenous Americans,” Oxford Research Encyclopedia of American History, https://oxfordre.com/americanhistory/view/10.1093/acrefore/9780199329175.001.0001/acrefore-9780199329175-e-909</w:t>
      </w:r>
    </w:p>
    <w:p w14:paraId="5DC7682A" w14:textId="77777777" w:rsidR="00305418" w:rsidRPr="000F2EDC" w:rsidRDefault="00305418" w:rsidP="00305418">
      <w:pPr>
        <w:rPr>
          <w:sz w:val="16"/>
        </w:rPr>
      </w:pPr>
      <w:r w:rsidRPr="000F2EDC">
        <w:rPr>
          <w:sz w:val="16"/>
        </w:rPr>
        <w:t xml:space="preserve">In his 2019 biography of Walter </w:t>
      </w:r>
      <w:proofErr w:type="spellStart"/>
      <w:r w:rsidRPr="000F2EDC">
        <w:rPr>
          <w:sz w:val="16"/>
        </w:rPr>
        <w:t>Ralegh</w:t>
      </w:r>
      <w:proofErr w:type="spellEnd"/>
      <w:r w:rsidRPr="000F2EDC">
        <w:rPr>
          <w:sz w:val="16"/>
        </w:rPr>
        <w:t xml:space="preserve"> (also spelled Raleigh), historian Alan </w:t>
      </w:r>
      <w:r w:rsidRPr="008C314C">
        <w:rPr>
          <w:rStyle w:val="StyleUnderline"/>
        </w:rPr>
        <w:t>Gallay</w:t>
      </w:r>
      <w:r w:rsidRPr="000F2EDC">
        <w:rPr>
          <w:rStyle w:val="StyleUnderline"/>
        </w:rPr>
        <w:t xml:space="preserve"> reminds us of the </w:t>
      </w:r>
      <w:r w:rsidRPr="000F2EDC">
        <w:rPr>
          <w:rStyle w:val="Emphasis"/>
        </w:rPr>
        <w:t>historical</w:t>
      </w:r>
      <w:r w:rsidRPr="000F2EDC">
        <w:rPr>
          <w:sz w:val="16"/>
        </w:rPr>
        <w:t xml:space="preserve"> and theoretical </w:t>
      </w:r>
      <w:r w:rsidRPr="000F2EDC">
        <w:rPr>
          <w:rStyle w:val="Emphasis"/>
        </w:rPr>
        <w:t>complexity of colonialism</w:t>
      </w:r>
      <w:r w:rsidRPr="000F2EDC">
        <w:rPr>
          <w:sz w:val="16"/>
        </w:rPr>
        <w:t xml:space="preserve"> in North America. Writing about 16thand 17th-century English colonialism, Gallay observes the distinction that </w:t>
      </w:r>
      <w:r w:rsidRPr="000F2EDC">
        <w:rPr>
          <w:rStyle w:val="StyleUnderline"/>
        </w:rPr>
        <w:t>the English did not talk about settler societies but</w:t>
      </w:r>
      <w:r w:rsidRPr="000F2EDC">
        <w:rPr>
          <w:sz w:val="16"/>
        </w:rPr>
        <w:t xml:space="preserve"> instead </w:t>
      </w:r>
      <w:r w:rsidRPr="000F2EDC">
        <w:rPr>
          <w:rStyle w:val="StyleUnderline"/>
        </w:rPr>
        <w:t>made a distinction between a “plantation” and a “colony.” While both “involved moving groups</w:t>
      </w:r>
      <w:r w:rsidRPr="000F2EDC">
        <w:rPr>
          <w:sz w:val="16"/>
        </w:rPr>
        <w:t xml:space="preserve"> of people </w:t>
      </w:r>
      <w:r w:rsidRPr="000F2EDC">
        <w:rPr>
          <w:rStyle w:val="StyleUnderline"/>
        </w:rPr>
        <w:t xml:space="preserve">to new lands,” </w:t>
      </w:r>
      <w:proofErr w:type="spellStart"/>
      <w:r w:rsidRPr="000F2EDC">
        <w:rPr>
          <w:rStyle w:val="StyleUnderline"/>
        </w:rPr>
        <w:t>Ralegh</w:t>
      </w:r>
      <w:proofErr w:type="spellEnd"/>
      <w:r w:rsidRPr="000F2EDC">
        <w:rPr>
          <w:sz w:val="16"/>
        </w:rPr>
        <w:t xml:space="preserve"> and his contemporaries </w:t>
      </w:r>
      <w:r w:rsidRPr="000F2EDC">
        <w:rPr>
          <w:rStyle w:val="StyleUnderline"/>
        </w:rPr>
        <w:t>used “plantation” when referring to a settlement that the</w:t>
      </w:r>
      <w:r w:rsidRPr="000F2EDC">
        <w:rPr>
          <w:sz w:val="16"/>
        </w:rPr>
        <w:t xml:space="preserve"> English </w:t>
      </w:r>
      <w:r w:rsidRPr="000F2EDC">
        <w:rPr>
          <w:rStyle w:val="StyleUnderline"/>
        </w:rPr>
        <w:t>Monarch “had a secure claim” to</w:t>
      </w:r>
      <w:r w:rsidRPr="000F2EDC">
        <w:rPr>
          <w:sz w:val="16"/>
        </w:rPr>
        <w:t xml:space="preserve">. In contrast, </w:t>
      </w:r>
      <w:r w:rsidRPr="000F2EDC">
        <w:rPr>
          <w:rStyle w:val="StyleUnderline"/>
        </w:rPr>
        <w:t>“colonies” existed in places “where sovereignty had yet to be ensured.”</w:t>
      </w:r>
      <w:r w:rsidRPr="000F2EDC">
        <w:rPr>
          <w:sz w:val="16"/>
        </w:rPr>
        <w:t>18</w:t>
      </w:r>
    </w:p>
    <w:p w14:paraId="45F3F749" w14:textId="77777777" w:rsidR="00305418" w:rsidRPr="00B30C3D" w:rsidRDefault="00305418" w:rsidP="00305418">
      <w:pPr>
        <w:rPr>
          <w:sz w:val="16"/>
        </w:rPr>
      </w:pPr>
      <w:r w:rsidRPr="00B30C3D">
        <w:rPr>
          <w:sz w:val="16"/>
        </w:rPr>
        <w:t xml:space="preserve">Gallay’s </w:t>
      </w:r>
      <w:r w:rsidRPr="000F2EDC">
        <w:rPr>
          <w:rStyle w:val="Emphasis"/>
        </w:rPr>
        <w:t xml:space="preserve">historical </w:t>
      </w:r>
      <w:r w:rsidRPr="008C314C">
        <w:rPr>
          <w:rStyle w:val="Emphasis"/>
          <w:highlight w:val="yellow"/>
        </w:rPr>
        <w:t>specificity</w:t>
      </w:r>
      <w:r w:rsidRPr="000F2EDC">
        <w:rPr>
          <w:rStyle w:val="StyleUnderline"/>
        </w:rPr>
        <w:t xml:space="preserve"> is important. He </w:t>
      </w:r>
      <w:r w:rsidRPr="008C314C">
        <w:rPr>
          <w:rStyle w:val="StyleUnderline"/>
          <w:highlight w:val="yellow"/>
        </w:rPr>
        <w:t>reminds us of</w:t>
      </w:r>
      <w:r w:rsidRPr="000F2EDC">
        <w:rPr>
          <w:rStyle w:val="StyleUnderline"/>
        </w:rPr>
        <w:t xml:space="preserve"> the </w:t>
      </w:r>
      <w:r w:rsidRPr="008C314C">
        <w:rPr>
          <w:rStyle w:val="Emphasis"/>
          <w:highlight w:val="yellow"/>
        </w:rPr>
        <w:t>uncertainties</w:t>
      </w:r>
      <w:r w:rsidRPr="000F2EDC">
        <w:rPr>
          <w:rStyle w:val="StyleUnderline"/>
        </w:rPr>
        <w:t xml:space="preserve">, </w:t>
      </w:r>
      <w:r w:rsidRPr="000F2EDC">
        <w:rPr>
          <w:rStyle w:val="Emphasis"/>
        </w:rPr>
        <w:t>dynamism</w:t>
      </w:r>
      <w:r w:rsidRPr="000F2EDC">
        <w:rPr>
          <w:rStyle w:val="StyleUnderline"/>
        </w:rPr>
        <w:t xml:space="preserve">, and </w:t>
      </w:r>
      <w:r w:rsidRPr="000F2EDC">
        <w:rPr>
          <w:rStyle w:val="Emphasis"/>
        </w:rPr>
        <w:t>fluidity</w:t>
      </w:r>
      <w:r w:rsidRPr="000F2EDC">
        <w:rPr>
          <w:rStyle w:val="StyleUnderline"/>
        </w:rPr>
        <w:t xml:space="preserve"> </w:t>
      </w:r>
      <w:r w:rsidRPr="008C314C">
        <w:rPr>
          <w:rStyle w:val="StyleUnderline"/>
          <w:highlight w:val="yellow"/>
        </w:rPr>
        <w:t>that characterized early</w:t>
      </w:r>
      <w:r w:rsidRPr="000F2EDC">
        <w:rPr>
          <w:rStyle w:val="StyleUnderline"/>
        </w:rPr>
        <w:t xml:space="preserve"> modern “plantations” and “</w:t>
      </w:r>
      <w:r w:rsidRPr="008C314C">
        <w:rPr>
          <w:rStyle w:val="StyleUnderline"/>
          <w:highlight w:val="yellow"/>
        </w:rPr>
        <w:t>colonies</w:t>
      </w:r>
      <w:r w:rsidRPr="000F2EDC">
        <w:rPr>
          <w:rStyle w:val="StyleUnderline"/>
        </w:rPr>
        <w:t>”</w:t>
      </w:r>
      <w:r w:rsidRPr="00B30C3D">
        <w:rPr>
          <w:sz w:val="16"/>
        </w:rPr>
        <w:t xml:space="preserve"> in North America— something that distinguishes them from 19th- and 20th-century Anglophone settler colonies. </w:t>
      </w:r>
      <w:r w:rsidRPr="000F2EDC">
        <w:rPr>
          <w:rStyle w:val="StyleUnderline"/>
        </w:rPr>
        <w:t xml:space="preserve">In the </w:t>
      </w:r>
      <w:r w:rsidRPr="000F2EDC">
        <w:rPr>
          <w:rStyle w:val="Emphasis"/>
        </w:rPr>
        <w:t>16th</w:t>
      </w:r>
      <w:r w:rsidRPr="00B30C3D">
        <w:rPr>
          <w:sz w:val="16"/>
        </w:rPr>
        <w:t xml:space="preserve"> and 17th </w:t>
      </w:r>
      <w:r w:rsidRPr="000F2EDC">
        <w:rPr>
          <w:rStyle w:val="Emphasis"/>
        </w:rPr>
        <w:t>centuries</w:t>
      </w:r>
      <w:r w:rsidRPr="000F2EDC">
        <w:rPr>
          <w:rStyle w:val="StyleUnderline"/>
        </w:rPr>
        <w:t xml:space="preserve">, </w:t>
      </w:r>
      <w:r w:rsidRPr="008C314C">
        <w:rPr>
          <w:rStyle w:val="Emphasis"/>
          <w:highlight w:val="yellow"/>
        </w:rPr>
        <w:t>settlers</w:t>
      </w:r>
      <w:r w:rsidRPr="000F2EDC">
        <w:rPr>
          <w:rStyle w:val="StyleUnderline"/>
        </w:rPr>
        <w:t xml:space="preserve"> (a </w:t>
      </w:r>
      <w:r w:rsidRPr="000F2EDC">
        <w:rPr>
          <w:rStyle w:val="Emphasis"/>
        </w:rPr>
        <w:t>diverse group</w:t>
      </w:r>
      <w:r w:rsidRPr="00B30C3D">
        <w:rPr>
          <w:sz w:val="16"/>
        </w:rPr>
        <w:t xml:space="preserve">, often </w:t>
      </w:r>
      <w:r w:rsidRPr="000F2EDC">
        <w:rPr>
          <w:rStyle w:val="StyleUnderline"/>
        </w:rPr>
        <w:t xml:space="preserve">with </w:t>
      </w:r>
      <w:r w:rsidRPr="000F2EDC">
        <w:rPr>
          <w:rStyle w:val="Emphasis"/>
        </w:rPr>
        <w:t>competing interests</w:t>
      </w:r>
      <w:r w:rsidRPr="000F2EDC">
        <w:rPr>
          <w:rStyle w:val="StyleUnderline"/>
        </w:rPr>
        <w:t xml:space="preserve">) </w:t>
      </w:r>
      <w:r w:rsidRPr="008C314C">
        <w:rPr>
          <w:rStyle w:val="StyleUnderline"/>
          <w:highlight w:val="yellow"/>
        </w:rPr>
        <w:t>did not</w:t>
      </w:r>
      <w:r w:rsidRPr="008C314C">
        <w:rPr>
          <w:rStyle w:val="StyleUnderline"/>
        </w:rPr>
        <w:t xml:space="preserve"> </w:t>
      </w:r>
      <w:r w:rsidRPr="008C314C">
        <w:rPr>
          <w:rStyle w:val="Emphasis"/>
        </w:rPr>
        <w:t xml:space="preserve">automatically </w:t>
      </w:r>
      <w:r w:rsidRPr="008C314C">
        <w:rPr>
          <w:rStyle w:val="Emphasis"/>
          <w:highlight w:val="yellow"/>
        </w:rPr>
        <w:t>look at Indigenous people</w:t>
      </w:r>
      <w:r w:rsidRPr="008C314C">
        <w:rPr>
          <w:rStyle w:val="StyleUnderline"/>
          <w:highlight w:val="yellow"/>
        </w:rPr>
        <w:t xml:space="preserve"> and think about </w:t>
      </w:r>
      <w:r w:rsidRPr="008C314C">
        <w:rPr>
          <w:rStyle w:val="Emphasis"/>
          <w:highlight w:val="yellow"/>
        </w:rPr>
        <w:t>“eliminating” them</w:t>
      </w:r>
      <w:r w:rsidRPr="00B30C3D">
        <w:rPr>
          <w:sz w:val="16"/>
        </w:rPr>
        <w:t xml:space="preserve">. Building on a rich body of thought that went back to the Norman conquest of England, </w:t>
      </w:r>
      <w:r w:rsidRPr="008C314C">
        <w:rPr>
          <w:rStyle w:val="StyleUnderline"/>
          <w:highlight w:val="yellow"/>
        </w:rPr>
        <w:t>the English</w:t>
      </w:r>
      <w:r w:rsidRPr="00B30C3D">
        <w:rPr>
          <w:sz w:val="16"/>
        </w:rPr>
        <w:t xml:space="preserve"> in North America </w:t>
      </w:r>
      <w:r w:rsidRPr="008C314C">
        <w:rPr>
          <w:rStyle w:val="StyleUnderline"/>
          <w:highlight w:val="yellow"/>
        </w:rPr>
        <w:t>might</w:t>
      </w:r>
      <w:r w:rsidRPr="000F2EDC">
        <w:rPr>
          <w:rStyle w:val="StyleUnderline"/>
        </w:rPr>
        <w:t xml:space="preserve"> have </w:t>
      </w:r>
      <w:r w:rsidRPr="008C314C">
        <w:rPr>
          <w:rStyle w:val="StyleUnderline"/>
          <w:highlight w:val="yellow"/>
        </w:rPr>
        <w:t>frame</w:t>
      </w:r>
      <w:r w:rsidRPr="000F2EDC">
        <w:rPr>
          <w:rStyle w:val="StyleUnderline"/>
        </w:rPr>
        <w:t xml:space="preserve">d </w:t>
      </w:r>
      <w:r w:rsidRPr="008C314C">
        <w:rPr>
          <w:rStyle w:val="StyleUnderline"/>
          <w:highlight w:val="yellow"/>
        </w:rPr>
        <w:t>colonization</w:t>
      </w:r>
      <w:r w:rsidRPr="008C314C">
        <w:rPr>
          <w:rStyle w:val="StyleUnderline"/>
        </w:rPr>
        <w:t xml:space="preserve"> as an</w:t>
      </w:r>
      <w:r w:rsidRPr="000F2EDC">
        <w:rPr>
          <w:rStyle w:val="StyleUnderline"/>
        </w:rPr>
        <w:t xml:space="preserve"> </w:t>
      </w:r>
      <w:r w:rsidRPr="008C314C">
        <w:rPr>
          <w:rStyle w:val="StyleUnderline"/>
        </w:rPr>
        <w:t xml:space="preserve">opportunity </w:t>
      </w:r>
      <w:r w:rsidRPr="008C314C">
        <w:rPr>
          <w:rStyle w:val="StyleUnderline"/>
          <w:highlight w:val="yellow"/>
        </w:rPr>
        <w:t xml:space="preserve">to </w:t>
      </w:r>
      <w:r w:rsidRPr="008C314C">
        <w:rPr>
          <w:rStyle w:val="Emphasis"/>
          <w:highlight w:val="yellow"/>
        </w:rPr>
        <w:t>engage Indigenous communities</w:t>
      </w:r>
      <w:r w:rsidRPr="000F2EDC">
        <w:rPr>
          <w:rStyle w:val="StyleUnderline"/>
        </w:rPr>
        <w:t xml:space="preserve"> in</w:t>
      </w:r>
      <w:r w:rsidRPr="00B30C3D">
        <w:rPr>
          <w:sz w:val="16"/>
        </w:rPr>
        <w:t xml:space="preserve"> a </w:t>
      </w:r>
      <w:r w:rsidRPr="000F2EDC">
        <w:rPr>
          <w:rStyle w:val="Emphasis"/>
        </w:rPr>
        <w:t xml:space="preserve">benevolent </w:t>
      </w:r>
      <w:proofErr w:type="gramStart"/>
      <w:r w:rsidRPr="008C314C">
        <w:rPr>
          <w:rStyle w:val="Emphasis"/>
        </w:rPr>
        <w:t>enterprise</w:t>
      </w:r>
      <w:r w:rsidRPr="008C314C">
        <w:rPr>
          <w:rStyle w:val="StyleUnderline"/>
        </w:rPr>
        <w:t>, or</w:t>
      </w:r>
      <w:proofErr w:type="gramEnd"/>
      <w:r w:rsidRPr="008C314C">
        <w:rPr>
          <w:rStyle w:val="StyleUnderline"/>
        </w:rPr>
        <w:t xml:space="preserve"> speak about it as an act of “</w:t>
      </w:r>
      <w:r w:rsidRPr="008C314C">
        <w:rPr>
          <w:rStyle w:val="Emphasis"/>
        </w:rPr>
        <w:t>co-creation</w:t>
      </w:r>
      <w:r w:rsidRPr="008C314C">
        <w:rPr>
          <w:rStyle w:val="StyleUnderline"/>
        </w:rPr>
        <w:t>”</w:t>
      </w:r>
      <w:r w:rsidRPr="008C314C">
        <w:rPr>
          <w:sz w:val="16"/>
        </w:rPr>
        <w:t xml:space="preserve"> designed </w:t>
      </w:r>
      <w:r w:rsidRPr="008C314C">
        <w:rPr>
          <w:rStyle w:val="StyleUnderline"/>
        </w:rPr>
        <w:t>to benefit</w:t>
      </w:r>
      <w:r w:rsidRPr="008C314C">
        <w:rPr>
          <w:sz w:val="16"/>
        </w:rPr>
        <w:t xml:space="preserve"> both </w:t>
      </w:r>
      <w:r w:rsidRPr="008C314C">
        <w:rPr>
          <w:rStyle w:val="StyleUnderline"/>
        </w:rPr>
        <w:t xml:space="preserve">colonizer and colonized. The English articulated </w:t>
      </w:r>
      <w:proofErr w:type="gramStart"/>
      <w:r w:rsidRPr="008C314C">
        <w:rPr>
          <w:rStyle w:val="StyleUnderline"/>
        </w:rPr>
        <w:t>both</w:t>
      </w:r>
      <w:r w:rsidRPr="00B30C3D">
        <w:rPr>
          <w:sz w:val="16"/>
        </w:rPr>
        <w:t xml:space="preserve"> of these</w:t>
      </w:r>
      <w:proofErr w:type="gramEnd"/>
      <w:r w:rsidRPr="00B30C3D">
        <w:rPr>
          <w:sz w:val="16"/>
        </w:rPr>
        <w:t xml:space="preserve"> </w:t>
      </w:r>
      <w:r w:rsidRPr="00B30C3D">
        <w:rPr>
          <w:rStyle w:val="StyleUnderline"/>
        </w:rPr>
        <w:t>perspectives</w:t>
      </w:r>
      <w:r w:rsidRPr="00B30C3D">
        <w:rPr>
          <w:sz w:val="16"/>
        </w:rPr>
        <w:t>. The job of the historian is to evaluate the degree to which such rhetoric was genuinely felt or whether it was simply justification for darker motives.19</w:t>
      </w:r>
    </w:p>
    <w:p w14:paraId="3B62982B" w14:textId="77777777" w:rsidR="00305418" w:rsidRPr="00B30C3D" w:rsidRDefault="00305418" w:rsidP="00305418">
      <w:pPr>
        <w:rPr>
          <w:sz w:val="16"/>
        </w:rPr>
      </w:pPr>
      <w:r w:rsidRPr="00AC3C6E">
        <w:rPr>
          <w:rStyle w:val="StyleUnderline"/>
          <w:highlight w:val="yellow"/>
        </w:rPr>
        <w:t>Positing the need for</w:t>
      </w:r>
      <w:r w:rsidRPr="008C314C">
        <w:rPr>
          <w:sz w:val="16"/>
        </w:rPr>
        <w:t xml:space="preserve"> this type of </w:t>
      </w:r>
      <w:r w:rsidRPr="00AC3C6E">
        <w:rPr>
          <w:rStyle w:val="Emphasis"/>
          <w:highlight w:val="yellow"/>
        </w:rPr>
        <w:t>careful</w:t>
      </w:r>
      <w:r w:rsidRPr="008C314C">
        <w:rPr>
          <w:rStyle w:val="Emphasis"/>
        </w:rPr>
        <w:t xml:space="preserve"> historical </w:t>
      </w:r>
      <w:r w:rsidRPr="00AC3C6E">
        <w:rPr>
          <w:rStyle w:val="Emphasis"/>
          <w:highlight w:val="yellow"/>
        </w:rPr>
        <w:t>analysis</w:t>
      </w:r>
      <w:r w:rsidRPr="00AC3C6E">
        <w:rPr>
          <w:rStyle w:val="StyleUnderline"/>
          <w:highlight w:val="yellow"/>
        </w:rPr>
        <w:t xml:space="preserve"> is not to say</w:t>
      </w:r>
      <w:r w:rsidRPr="008C314C">
        <w:rPr>
          <w:sz w:val="16"/>
        </w:rPr>
        <w:t xml:space="preserve"> that “</w:t>
      </w:r>
      <w:r w:rsidRPr="00AC3C6E">
        <w:rPr>
          <w:rStyle w:val="Emphasis"/>
          <w:highlight w:val="yellow"/>
        </w:rPr>
        <w:t>eliminationist</w:t>
      </w:r>
      <w:r w:rsidRPr="008C314C">
        <w:rPr>
          <w:sz w:val="16"/>
        </w:rPr>
        <w:t xml:space="preserve">” forms of physical </w:t>
      </w:r>
      <w:r w:rsidRPr="00AC3C6E">
        <w:rPr>
          <w:rStyle w:val="Emphasis"/>
          <w:highlight w:val="yellow"/>
        </w:rPr>
        <w:t>violence</w:t>
      </w:r>
      <w:r w:rsidRPr="008C314C">
        <w:rPr>
          <w:rStyle w:val="StyleUnderline"/>
        </w:rPr>
        <w:t xml:space="preserve">, including </w:t>
      </w:r>
      <w:r w:rsidRPr="008C314C">
        <w:rPr>
          <w:rStyle w:val="Emphasis"/>
        </w:rPr>
        <w:t>genocidal violence</w:t>
      </w:r>
      <w:r w:rsidRPr="008C314C">
        <w:rPr>
          <w:rStyle w:val="StyleUnderline"/>
        </w:rPr>
        <w:t xml:space="preserve">, </w:t>
      </w:r>
      <w:r w:rsidRPr="00AC3C6E">
        <w:rPr>
          <w:rStyle w:val="StyleUnderline"/>
          <w:highlight w:val="yellow"/>
        </w:rPr>
        <w:t>did not occur</w:t>
      </w:r>
      <w:r w:rsidRPr="008C314C">
        <w:rPr>
          <w:sz w:val="16"/>
        </w:rPr>
        <w:t xml:space="preserve"> in early colonial North America.20 </w:t>
      </w:r>
      <w:r w:rsidRPr="00AC3C6E">
        <w:rPr>
          <w:rStyle w:val="StyleUnderline"/>
          <w:highlight w:val="yellow"/>
        </w:rPr>
        <w:t>It is</w:t>
      </w:r>
      <w:r w:rsidRPr="008C314C">
        <w:rPr>
          <w:rStyle w:val="StyleUnderline"/>
        </w:rPr>
        <w:t xml:space="preserve"> </w:t>
      </w:r>
      <w:r w:rsidRPr="008C314C">
        <w:rPr>
          <w:sz w:val="16"/>
        </w:rPr>
        <w:t xml:space="preserve">instead </w:t>
      </w:r>
      <w:r w:rsidRPr="00AC3C6E">
        <w:rPr>
          <w:rStyle w:val="StyleUnderline"/>
          <w:highlight w:val="yellow"/>
        </w:rPr>
        <w:t xml:space="preserve">a </w:t>
      </w:r>
      <w:r w:rsidRPr="00AC3C6E">
        <w:rPr>
          <w:rStyle w:val="Emphasis"/>
          <w:highlight w:val="yellow"/>
        </w:rPr>
        <w:t>reminder</w:t>
      </w:r>
      <w:r w:rsidRPr="008C314C">
        <w:rPr>
          <w:sz w:val="16"/>
        </w:rPr>
        <w:t xml:space="preserve"> that </w:t>
      </w:r>
      <w:r w:rsidRPr="00AC3C6E">
        <w:rPr>
          <w:rStyle w:val="StyleUnderline"/>
          <w:highlight w:val="yellow"/>
        </w:rPr>
        <w:t>the present</w:t>
      </w:r>
      <w:r w:rsidRPr="008C314C">
        <w:rPr>
          <w:sz w:val="16"/>
        </w:rPr>
        <w:t xml:space="preserve">, much less the future, </w:t>
      </w:r>
      <w:r w:rsidRPr="00AC3C6E">
        <w:rPr>
          <w:rStyle w:val="StyleUnderline"/>
          <w:highlight w:val="yellow"/>
        </w:rPr>
        <w:t xml:space="preserve">was anything but </w:t>
      </w:r>
      <w:r w:rsidRPr="00AC3C6E">
        <w:rPr>
          <w:rStyle w:val="Emphasis"/>
          <w:highlight w:val="yellow"/>
        </w:rPr>
        <w:t>certain</w:t>
      </w:r>
      <w:r w:rsidRPr="00AC3C6E">
        <w:rPr>
          <w:rStyle w:val="StyleUnderline"/>
          <w:highlight w:val="yellow"/>
        </w:rPr>
        <w:t xml:space="preserve"> for</w:t>
      </w:r>
      <w:r w:rsidRPr="008C314C">
        <w:rPr>
          <w:rStyle w:val="Emphasis"/>
        </w:rPr>
        <w:t xml:space="preserve"> English </w:t>
      </w:r>
      <w:r w:rsidRPr="00AC3C6E">
        <w:rPr>
          <w:rStyle w:val="Emphasis"/>
          <w:highlight w:val="yellow"/>
        </w:rPr>
        <w:t>settlers</w:t>
      </w:r>
      <w:r w:rsidRPr="008C314C">
        <w:rPr>
          <w:sz w:val="16"/>
        </w:rPr>
        <w:t xml:space="preserve"> during the 17th century. </w:t>
      </w:r>
      <w:r w:rsidRPr="008C314C">
        <w:rPr>
          <w:rStyle w:val="StyleUnderline"/>
        </w:rPr>
        <w:t>This is</w:t>
      </w:r>
      <w:r w:rsidRPr="00B30C3D">
        <w:rPr>
          <w:rStyle w:val="StyleUnderline"/>
        </w:rPr>
        <w:t xml:space="preserve"> why</w:t>
      </w:r>
      <w:r w:rsidRPr="00B30C3D">
        <w:rPr>
          <w:sz w:val="16"/>
        </w:rPr>
        <w:t xml:space="preserve"> the </w:t>
      </w:r>
      <w:r w:rsidRPr="008C314C">
        <w:rPr>
          <w:rStyle w:val="Emphasis"/>
          <w:highlight w:val="yellow"/>
        </w:rPr>
        <w:t>written ev</w:t>
      </w:r>
      <w:r w:rsidRPr="00B30C3D">
        <w:rPr>
          <w:sz w:val="16"/>
        </w:rPr>
        <w:t xml:space="preserve">idence </w:t>
      </w:r>
      <w:r w:rsidRPr="00B30C3D">
        <w:rPr>
          <w:rStyle w:val="StyleUnderline"/>
        </w:rPr>
        <w:t>from this</w:t>
      </w:r>
      <w:r w:rsidRPr="00B30C3D">
        <w:rPr>
          <w:sz w:val="16"/>
        </w:rPr>
        <w:t xml:space="preserve"> formative </w:t>
      </w:r>
      <w:r w:rsidRPr="00B30C3D">
        <w:rPr>
          <w:rStyle w:val="StyleUnderline"/>
        </w:rPr>
        <w:t>century</w:t>
      </w:r>
      <w:r w:rsidRPr="00B30C3D">
        <w:rPr>
          <w:sz w:val="16"/>
        </w:rPr>
        <w:t xml:space="preserve"> in Anglo colonialism </w:t>
      </w:r>
      <w:r w:rsidRPr="008C314C">
        <w:rPr>
          <w:rStyle w:val="StyleUnderline"/>
          <w:highlight w:val="yellow"/>
        </w:rPr>
        <w:t>includes a</w:t>
      </w:r>
      <w:r w:rsidRPr="00B30C3D">
        <w:rPr>
          <w:sz w:val="16"/>
        </w:rPr>
        <w:t xml:space="preserve"> seemingly </w:t>
      </w:r>
      <w:r w:rsidRPr="00B30C3D">
        <w:rPr>
          <w:rStyle w:val="Emphasis"/>
        </w:rPr>
        <w:t xml:space="preserve">contradictory </w:t>
      </w:r>
      <w:r w:rsidRPr="008C314C">
        <w:rPr>
          <w:rStyle w:val="Emphasis"/>
          <w:highlight w:val="yellow"/>
        </w:rPr>
        <w:t>mix</w:t>
      </w:r>
      <w:r w:rsidRPr="008C314C">
        <w:rPr>
          <w:rStyle w:val="StyleUnderline"/>
          <w:highlight w:val="yellow"/>
        </w:rPr>
        <w:t xml:space="preserve"> of</w:t>
      </w:r>
      <w:r w:rsidRPr="00B30C3D">
        <w:rPr>
          <w:sz w:val="16"/>
        </w:rPr>
        <w:t xml:space="preserve"> settler </w:t>
      </w:r>
      <w:r w:rsidRPr="008C314C">
        <w:rPr>
          <w:rStyle w:val="StyleUnderline"/>
          <w:highlight w:val="yellow"/>
        </w:rPr>
        <w:t>calls for “</w:t>
      </w:r>
      <w:r w:rsidRPr="008C314C">
        <w:rPr>
          <w:rStyle w:val="Emphasis"/>
          <w:highlight w:val="yellow"/>
        </w:rPr>
        <w:t>extermination</w:t>
      </w:r>
      <w:r w:rsidRPr="008C314C">
        <w:rPr>
          <w:rStyle w:val="StyleUnderline"/>
          <w:highlight w:val="yellow"/>
        </w:rPr>
        <w:t>”</w:t>
      </w:r>
      <w:r w:rsidRPr="00B30C3D">
        <w:rPr>
          <w:rStyle w:val="StyleUnderline"/>
        </w:rPr>
        <w:t xml:space="preserve"> and “</w:t>
      </w:r>
      <w:r w:rsidRPr="00B30C3D">
        <w:rPr>
          <w:rStyle w:val="Emphasis"/>
        </w:rPr>
        <w:t>extirpation</w:t>
      </w:r>
      <w:r w:rsidRPr="00B30C3D">
        <w:rPr>
          <w:rStyle w:val="StyleUnderline"/>
        </w:rPr>
        <w:t xml:space="preserve">” of Indigenous people, </w:t>
      </w:r>
      <w:r w:rsidRPr="008C314C">
        <w:rPr>
          <w:rStyle w:val="Emphasis"/>
          <w:highlight w:val="yellow"/>
        </w:rPr>
        <w:t>missionary</w:t>
      </w:r>
      <w:r w:rsidRPr="00B30C3D">
        <w:rPr>
          <w:rStyle w:val="StyleUnderline"/>
        </w:rPr>
        <w:t xml:space="preserve"> efforts</w:t>
      </w:r>
      <w:r w:rsidRPr="00B30C3D">
        <w:rPr>
          <w:sz w:val="16"/>
        </w:rPr>
        <w:t xml:space="preserve"> to convert Indians to Christianity</w:t>
      </w:r>
      <w:r w:rsidRPr="00B30C3D">
        <w:rPr>
          <w:rStyle w:val="StyleUnderline"/>
        </w:rPr>
        <w:t xml:space="preserve">, </w:t>
      </w:r>
      <w:r w:rsidRPr="008C314C">
        <w:rPr>
          <w:rStyle w:val="Emphasis"/>
          <w:highlight w:val="yellow"/>
        </w:rPr>
        <w:t>intermarriages</w:t>
      </w:r>
      <w:r w:rsidRPr="00B30C3D">
        <w:rPr>
          <w:sz w:val="16"/>
        </w:rPr>
        <w:t xml:space="preserve"> between English (and after the Act of Union in 1707, British) traders and Indigenous women, </w:t>
      </w:r>
      <w:r w:rsidRPr="008C314C">
        <w:rPr>
          <w:rStyle w:val="StyleUnderline"/>
          <w:highlight w:val="yellow"/>
        </w:rPr>
        <w:t>and</w:t>
      </w:r>
      <w:r w:rsidRPr="00B30C3D">
        <w:rPr>
          <w:rStyle w:val="StyleUnderline"/>
        </w:rPr>
        <w:t xml:space="preserve"> colonial efforts to forge</w:t>
      </w:r>
      <w:r w:rsidRPr="00B30C3D">
        <w:rPr>
          <w:sz w:val="16"/>
        </w:rPr>
        <w:t xml:space="preserve"> trade and diplomatic </w:t>
      </w:r>
      <w:r w:rsidRPr="008C314C">
        <w:rPr>
          <w:rStyle w:val="Emphasis"/>
          <w:highlight w:val="yellow"/>
        </w:rPr>
        <w:t>alliances</w:t>
      </w:r>
      <w:r w:rsidRPr="00B30C3D">
        <w:rPr>
          <w:rStyle w:val="StyleUnderline"/>
        </w:rPr>
        <w:t xml:space="preserve"> with Native polities</w:t>
      </w:r>
      <w:r w:rsidRPr="00B30C3D">
        <w:rPr>
          <w:sz w:val="16"/>
        </w:rPr>
        <w:t xml:space="preserve">.21 </w:t>
      </w:r>
      <w:r w:rsidRPr="008C314C">
        <w:rPr>
          <w:rStyle w:val="Emphasis"/>
          <w:highlight w:val="yellow"/>
        </w:rPr>
        <w:t>Violence</w:t>
      </w:r>
      <w:r w:rsidRPr="00B30C3D">
        <w:rPr>
          <w:rStyle w:val="StyleUnderline"/>
        </w:rPr>
        <w:t xml:space="preserve">, </w:t>
      </w:r>
      <w:r w:rsidRPr="00B30C3D">
        <w:rPr>
          <w:rStyle w:val="Emphasis"/>
        </w:rPr>
        <w:t>disease</w:t>
      </w:r>
      <w:r w:rsidRPr="00B30C3D">
        <w:rPr>
          <w:rStyle w:val="StyleUnderline"/>
        </w:rPr>
        <w:t xml:space="preserve">, </w:t>
      </w:r>
      <w:r w:rsidRPr="008C314C">
        <w:rPr>
          <w:rStyle w:val="Emphasis"/>
          <w:highlight w:val="yellow"/>
        </w:rPr>
        <w:t>diplomacy</w:t>
      </w:r>
      <w:r w:rsidRPr="008C314C">
        <w:rPr>
          <w:rStyle w:val="StyleUnderline"/>
          <w:highlight w:val="yellow"/>
        </w:rPr>
        <w:t xml:space="preserve">, and </w:t>
      </w:r>
      <w:r w:rsidRPr="008C314C">
        <w:rPr>
          <w:rStyle w:val="Emphasis"/>
          <w:highlight w:val="yellow"/>
        </w:rPr>
        <w:t>trade</w:t>
      </w:r>
      <w:r w:rsidRPr="00B30C3D">
        <w:rPr>
          <w:rStyle w:val="StyleUnderline"/>
        </w:rPr>
        <w:t xml:space="preserve"> could</w:t>
      </w:r>
      <w:r w:rsidRPr="00B30C3D">
        <w:rPr>
          <w:sz w:val="16"/>
        </w:rPr>
        <w:t xml:space="preserve">, and did, </w:t>
      </w:r>
      <w:r w:rsidRPr="008C314C">
        <w:rPr>
          <w:rStyle w:val="Emphasis"/>
          <w:highlight w:val="yellow"/>
        </w:rPr>
        <w:t>coexist</w:t>
      </w:r>
      <w:r w:rsidRPr="008C314C">
        <w:rPr>
          <w:rStyle w:val="StyleUnderline"/>
          <w:highlight w:val="yellow"/>
        </w:rPr>
        <w:t>. The</w:t>
      </w:r>
      <w:r w:rsidRPr="00B30C3D">
        <w:rPr>
          <w:sz w:val="16"/>
        </w:rPr>
        <w:t xml:space="preserve"> shear </w:t>
      </w:r>
      <w:r w:rsidRPr="008C314C">
        <w:rPr>
          <w:rStyle w:val="Emphasis"/>
          <w:highlight w:val="yellow"/>
        </w:rPr>
        <w:t>diversity</w:t>
      </w:r>
      <w:r w:rsidRPr="008C314C">
        <w:rPr>
          <w:rStyle w:val="StyleUnderline"/>
        </w:rPr>
        <w:t xml:space="preserve"> of</w:t>
      </w:r>
      <w:r w:rsidRPr="00B30C3D">
        <w:rPr>
          <w:rStyle w:val="StyleUnderline"/>
        </w:rPr>
        <w:t xml:space="preserve"> human relations </w:t>
      </w:r>
      <w:r w:rsidRPr="008C314C">
        <w:rPr>
          <w:rStyle w:val="StyleUnderline"/>
          <w:highlight w:val="yellow"/>
        </w:rPr>
        <w:t>makes</w:t>
      </w:r>
      <w:r w:rsidRPr="00B30C3D">
        <w:rPr>
          <w:rStyle w:val="StyleUnderline"/>
        </w:rPr>
        <w:t xml:space="preserve"> the application of </w:t>
      </w:r>
      <w:r w:rsidRPr="008C314C">
        <w:rPr>
          <w:rStyle w:val="StyleUnderline"/>
          <w:highlight w:val="yellow"/>
        </w:rPr>
        <w:t xml:space="preserve">a </w:t>
      </w:r>
      <w:r w:rsidRPr="008C314C">
        <w:rPr>
          <w:rStyle w:val="Emphasis"/>
          <w:highlight w:val="yellow"/>
        </w:rPr>
        <w:t>single</w:t>
      </w:r>
      <w:r w:rsidRPr="00B30C3D">
        <w:rPr>
          <w:rStyle w:val="Emphasis"/>
        </w:rPr>
        <w:t xml:space="preserve"> interpretative </w:t>
      </w:r>
      <w:r w:rsidRPr="008C314C">
        <w:rPr>
          <w:rStyle w:val="Emphasis"/>
          <w:highlight w:val="yellow"/>
        </w:rPr>
        <w:t>framework</w:t>
      </w:r>
      <w:r w:rsidRPr="00B30C3D">
        <w:rPr>
          <w:rStyle w:val="StyleUnderline"/>
        </w:rPr>
        <w:t xml:space="preserve"> in</w:t>
      </w:r>
      <w:r w:rsidRPr="00B30C3D">
        <w:rPr>
          <w:sz w:val="16"/>
        </w:rPr>
        <w:t xml:space="preserve"> early </w:t>
      </w:r>
      <w:r w:rsidRPr="00B30C3D">
        <w:rPr>
          <w:rStyle w:val="StyleUnderline"/>
        </w:rPr>
        <w:t xml:space="preserve">colonial America </w:t>
      </w:r>
      <w:r w:rsidRPr="008C314C">
        <w:rPr>
          <w:rStyle w:val="Emphasis"/>
          <w:highlight w:val="yellow"/>
        </w:rPr>
        <w:t>difficult</w:t>
      </w:r>
      <w:r w:rsidRPr="00B30C3D">
        <w:rPr>
          <w:rStyle w:val="Emphasis"/>
        </w:rPr>
        <w:t xml:space="preserve"> to sustain</w:t>
      </w:r>
      <w:r w:rsidRPr="00B30C3D">
        <w:rPr>
          <w:sz w:val="16"/>
        </w:rPr>
        <w:t>.</w:t>
      </w:r>
    </w:p>
    <w:p w14:paraId="50746BA2" w14:textId="77777777" w:rsidR="00305418" w:rsidRPr="00B30C3D" w:rsidRDefault="00305418" w:rsidP="00305418">
      <w:pPr>
        <w:rPr>
          <w:sz w:val="16"/>
          <w:szCs w:val="16"/>
        </w:rPr>
      </w:pPr>
      <w:r w:rsidRPr="00B30C3D">
        <w:rPr>
          <w:sz w:val="16"/>
          <w:szCs w:val="16"/>
        </w:rPr>
        <w:t xml:space="preserve">For instance, consider the complex ways that disease impacted Indigenous people and </w:t>
      </w:r>
      <w:proofErr w:type="spellStart"/>
      <w:r w:rsidRPr="00B30C3D">
        <w:rPr>
          <w:sz w:val="16"/>
          <w:szCs w:val="16"/>
        </w:rPr>
        <w:t>AngloIndian</w:t>
      </w:r>
      <w:proofErr w:type="spellEnd"/>
      <w:r w:rsidRPr="00B30C3D">
        <w:rPr>
          <w:sz w:val="16"/>
          <w:szCs w:val="16"/>
        </w:rPr>
        <w:t xml:space="preserve"> relations. Narratives about “smallpox vials” and disease-infected blankets have punctuated both scholarly and vernacular accounts of settler colonialism from Australia to the United States.22 The historical reality is more nuanced. Historians Alfred Crosby, David Jones, and Paul Kelton, to name just three, have spent decades analyzing disease transfer in early colonial America. A variety of diseases struck down an estimated 70 to 90 percent of the Native North American population—seemingly genocidal levels of death that resulted in cultural and linguistic loss, and in some cases, societal collapse.23 But in assessing such catastrophic figures, historians have reminded us that while colonizers sometimes cheered the loss of Indigenous life—seeing disease-induced mortality as God’s punishment of “savage” people—early modern Europeans did not possess the epidemiological knowledge to engage in germ warfare. In fact, settlers born in the North American colonies were just as likely as Native Americans to sicken and die from European diseases.24 The history of disease in early colonial America is therefore as complex as histories of violence.</w:t>
      </w:r>
    </w:p>
    <w:p w14:paraId="1D5200AB" w14:textId="77777777" w:rsidR="00305418" w:rsidRPr="00B30C3D" w:rsidRDefault="00305418" w:rsidP="00305418">
      <w:pPr>
        <w:rPr>
          <w:sz w:val="16"/>
        </w:rPr>
      </w:pPr>
      <w:r w:rsidRPr="00B30C3D">
        <w:rPr>
          <w:rStyle w:val="StyleUnderline"/>
        </w:rPr>
        <w:t>Given the variety of</w:t>
      </w:r>
      <w:r w:rsidRPr="00B30C3D">
        <w:rPr>
          <w:sz w:val="16"/>
        </w:rPr>
        <w:t xml:space="preserve"> competing </w:t>
      </w:r>
      <w:r w:rsidRPr="00B30C3D">
        <w:rPr>
          <w:rStyle w:val="StyleUnderline"/>
        </w:rPr>
        <w:t>Indigenous and European interests</w:t>
      </w:r>
      <w:r w:rsidRPr="00B30C3D">
        <w:rPr>
          <w:sz w:val="16"/>
        </w:rPr>
        <w:t xml:space="preserve"> across North America prior to the American Revolution</w:t>
      </w:r>
      <w:r w:rsidRPr="00B30C3D">
        <w:rPr>
          <w:rStyle w:val="StyleUnderline"/>
        </w:rPr>
        <w:t>, historians returning to</w:t>
      </w:r>
      <w:r w:rsidRPr="00B30C3D">
        <w:rPr>
          <w:sz w:val="16"/>
        </w:rPr>
        <w:t xml:space="preserve"> the subject of </w:t>
      </w:r>
      <w:r w:rsidRPr="00B30C3D">
        <w:rPr>
          <w:rStyle w:val="StyleUnderline"/>
        </w:rPr>
        <w:t xml:space="preserve">violence are advised to do so with care and attention to </w:t>
      </w:r>
      <w:r w:rsidRPr="00B30C3D">
        <w:rPr>
          <w:rStyle w:val="Emphasis"/>
        </w:rPr>
        <w:t>historical specificity</w:t>
      </w:r>
      <w:r w:rsidRPr="00B30C3D">
        <w:rPr>
          <w:rStyle w:val="StyleUnderline"/>
        </w:rPr>
        <w:t>. It’s important to remember</w:t>
      </w:r>
      <w:r w:rsidRPr="00B30C3D">
        <w:rPr>
          <w:sz w:val="16"/>
        </w:rPr>
        <w:t xml:space="preserve"> that </w:t>
      </w:r>
      <w:r w:rsidRPr="008C314C">
        <w:rPr>
          <w:rStyle w:val="StyleUnderline"/>
          <w:highlight w:val="yellow"/>
        </w:rPr>
        <w:t>British people</w:t>
      </w:r>
      <w:r w:rsidRPr="00B30C3D">
        <w:rPr>
          <w:rStyle w:val="StyleUnderline"/>
        </w:rPr>
        <w:t xml:space="preserve"> came to North America under </w:t>
      </w:r>
      <w:r w:rsidRPr="00B30C3D">
        <w:rPr>
          <w:rStyle w:val="Emphasis"/>
        </w:rPr>
        <w:t>different circumstances</w:t>
      </w:r>
      <w:r w:rsidRPr="00B30C3D">
        <w:rPr>
          <w:rStyle w:val="StyleUnderline"/>
        </w:rPr>
        <w:t xml:space="preserve"> and with an </w:t>
      </w:r>
      <w:r w:rsidRPr="00B30C3D">
        <w:rPr>
          <w:rStyle w:val="Emphasis"/>
        </w:rPr>
        <w:t>assortment of goals</w:t>
      </w:r>
      <w:r w:rsidRPr="00B30C3D">
        <w:rPr>
          <w:rStyle w:val="StyleUnderline"/>
        </w:rPr>
        <w:t xml:space="preserve">. Some </w:t>
      </w:r>
      <w:r w:rsidRPr="008C314C">
        <w:rPr>
          <w:rStyle w:val="StyleUnderline"/>
          <w:highlight w:val="yellow"/>
        </w:rPr>
        <w:t xml:space="preserve">arrived with the </w:t>
      </w:r>
      <w:r w:rsidRPr="008C314C">
        <w:rPr>
          <w:rStyle w:val="Emphasis"/>
          <w:highlight w:val="yellow"/>
        </w:rPr>
        <w:t>Crown’s patronage</w:t>
      </w:r>
      <w:r w:rsidRPr="008C314C">
        <w:rPr>
          <w:rStyle w:val="StyleUnderline"/>
          <w:highlight w:val="yellow"/>
        </w:rPr>
        <w:t xml:space="preserve">, others were </w:t>
      </w:r>
      <w:r w:rsidRPr="008C314C">
        <w:rPr>
          <w:rStyle w:val="Emphasis"/>
          <w:highlight w:val="yellow"/>
        </w:rPr>
        <w:t>convicts</w:t>
      </w:r>
      <w:r w:rsidRPr="00B30C3D">
        <w:rPr>
          <w:rStyle w:val="StyleUnderline"/>
        </w:rPr>
        <w:t xml:space="preserve"> or </w:t>
      </w:r>
      <w:r w:rsidRPr="00B30C3D">
        <w:rPr>
          <w:rStyle w:val="Emphasis"/>
        </w:rPr>
        <w:t>indentured servants</w:t>
      </w:r>
      <w:r w:rsidRPr="00B30C3D">
        <w:rPr>
          <w:sz w:val="16"/>
        </w:rPr>
        <w:t xml:space="preserve">. Still </w:t>
      </w:r>
      <w:r w:rsidRPr="008C314C">
        <w:rPr>
          <w:rStyle w:val="StyleUnderline"/>
          <w:highlight w:val="yellow"/>
        </w:rPr>
        <w:t xml:space="preserve">others sought </w:t>
      </w:r>
      <w:r w:rsidRPr="008C314C">
        <w:rPr>
          <w:rStyle w:val="Emphasis"/>
          <w:highlight w:val="yellow"/>
        </w:rPr>
        <w:t>trading partners</w:t>
      </w:r>
      <w:r w:rsidRPr="00B30C3D">
        <w:rPr>
          <w:rStyle w:val="StyleUnderline"/>
        </w:rPr>
        <w:t xml:space="preserve"> and </w:t>
      </w:r>
      <w:r w:rsidRPr="00B30C3D">
        <w:rPr>
          <w:rStyle w:val="Emphasis"/>
        </w:rPr>
        <w:t>new markets</w:t>
      </w:r>
      <w:r w:rsidRPr="008C314C">
        <w:rPr>
          <w:rStyle w:val="StyleUnderline"/>
        </w:rPr>
        <w:t>, a</w:t>
      </w:r>
      <w:r w:rsidRPr="00B30C3D">
        <w:rPr>
          <w:rStyle w:val="StyleUnderline"/>
        </w:rPr>
        <w:t xml:space="preserve">nd growing populations </w:t>
      </w:r>
      <w:r w:rsidRPr="00B30C3D">
        <w:rPr>
          <w:rStyle w:val="Emphasis"/>
        </w:rPr>
        <w:t>imagined a future</w:t>
      </w:r>
      <w:r w:rsidRPr="00B30C3D">
        <w:rPr>
          <w:rStyle w:val="StyleUnderline"/>
        </w:rPr>
        <w:t xml:space="preserve"> in </w:t>
      </w:r>
      <w:r w:rsidRPr="00B30C3D">
        <w:rPr>
          <w:rStyle w:val="Emphasis"/>
        </w:rPr>
        <w:t>which they stayed</w:t>
      </w:r>
      <w:r w:rsidRPr="00B30C3D">
        <w:rPr>
          <w:rStyle w:val="StyleUnderline"/>
        </w:rPr>
        <w:t xml:space="preserve">. </w:t>
      </w:r>
      <w:r w:rsidRPr="008C314C">
        <w:rPr>
          <w:rStyle w:val="StyleUnderline"/>
          <w:highlight w:val="yellow"/>
        </w:rPr>
        <w:t xml:space="preserve">The </w:t>
      </w:r>
      <w:r w:rsidRPr="008C314C">
        <w:rPr>
          <w:rStyle w:val="Emphasis"/>
          <w:highlight w:val="yellow"/>
        </w:rPr>
        <w:t>crosscurrent of</w:t>
      </w:r>
      <w:r w:rsidRPr="00B30C3D">
        <w:rPr>
          <w:sz w:val="16"/>
        </w:rPr>
        <w:t xml:space="preserve"> colonial origin stories, </w:t>
      </w:r>
      <w:r w:rsidRPr="008C314C">
        <w:rPr>
          <w:rStyle w:val="Emphasis"/>
          <w:highlight w:val="yellow"/>
        </w:rPr>
        <w:t>motivations</w:t>
      </w:r>
      <w:r w:rsidRPr="00B30C3D">
        <w:rPr>
          <w:sz w:val="16"/>
        </w:rPr>
        <w:t xml:space="preserve">, and ambitions </w:t>
      </w:r>
      <w:r w:rsidRPr="008C314C">
        <w:rPr>
          <w:rStyle w:val="StyleUnderline"/>
          <w:highlight w:val="yellow"/>
        </w:rPr>
        <w:t>reveals</w:t>
      </w:r>
      <w:r w:rsidRPr="008C314C">
        <w:rPr>
          <w:rStyle w:val="StyleUnderline"/>
        </w:rPr>
        <w:t xml:space="preserve"> how</w:t>
      </w:r>
      <w:r w:rsidRPr="00B30C3D">
        <w:rPr>
          <w:sz w:val="16"/>
        </w:rPr>
        <w:t xml:space="preserve"> the </w:t>
      </w:r>
      <w:r w:rsidRPr="008C314C">
        <w:rPr>
          <w:rStyle w:val="StyleUnderline"/>
          <w:highlight w:val="yellow"/>
        </w:rPr>
        <w:t>settler societies</w:t>
      </w:r>
      <w:r w:rsidRPr="00B30C3D">
        <w:rPr>
          <w:rStyle w:val="StyleUnderline"/>
        </w:rPr>
        <w:t xml:space="preserve"> that emerged</w:t>
      </w:r>
      <w:r w:rsidRPr="00B30C3D">
        <w:rPr>
          <w:sz w:val="16"/>
        </w:rPr>
        <w:t xml:space="preserve"> during the late 18th and early 19th centuries </w:t>
      </w:r>
      <w:r w:rsidRPr="008C314C">
        <w:rPr>
          <w:rStyle w:val="Emphasis"/>
          <w:highlight w:val="yellow"/>
        </w:rPr>
        <w:t>were not guaranteed</w:t>
      </w:r>
      <w:r w:rsidRPr="00B30C3D">
        <w:rPr>
          <w:sz w:val="16"/>
        </w:rPr>
        <w:t>. We should therefore avoid the teleology of a previous generation of historians who became trapped in a framework that viewed early colonial America as a means of explaining the emergence of the American Republic.25 There were simply no certainties in early colonial America.</w:t>
      </w:r>
    </w:p>
    <w:p w14:paraId="6DF0594A" w14:textId="77777777" w:rsidR="00305418" w:rsidRPr="00B30C3D" w:rsidRDefault="00305418" w:rsidP="00305418">
      <w:pPr>
        <w:rPr>
          <w:sz w:val="16"/>
        </w:rPr>
      </w:pPr>
      <w:r w:rsidRPr="00B30C3D">
        <w:rPr>
          <w:sz w:val="16"/>
        </w:rPr>
        <w:t xml:space="preserve">But </w:t>
      </w:r>
      <w:r w:rsidRPr="00B30C3D">
        <w:rPr>
          <w:rStyle w:val="StyleUnderline"/>
        </w:rPr>
        <w:t>it is true</w:t>
      </w:r>
      <w:r w:rsidRPr="00B30C3D">
        <w:rPr>
          <w:sz w:val="16"/>
        </w:rPr>
        <w:t xml:space="preserve"> that </w:t>
      </w:r>
      <w:r w:rsidRPr="00B30C3D">
        <w:rPr>
          <w:rStyle w:val="StyleUnderline"/>
        </w:rPr>
        <w:t>prerevolutionary</w:t>
      </w:r>
      <w:r w:rsidRPr="00B30C3D">
        <w:rPr>
          <w:sz w:val="16"/>
        </w:rPr>
        <w:t xml:space="preserve"> North </w:t>
      </w:r>
      <w:r w:rsidRPr="00B30C3D">
        <w:rPr>
          <w:rStyle w:val="StyleUnderline"/>
        </w:rPr>
        <w:t xml:space="preserve">America was punctuated with </w:t>
      </w:r>
      <w:r w:rsidRPr="00B30C3D">
        <w:rPr>
          <w:rStyle w:val="Emphasis"/>
        </w:rPr>
        <w:t>intense bursts of prejudice</w:t>
      </w:r>
      <w:r w:rsidRPr="00B30C3D">
        <w:rPr>
          <w:sz w:val="16"/>
        </w:rPr>
        <w:t>—“savages,” “</w:t>
      </w:r>
      <w:proofErr w:type="spellStart"/>
      <w:r w:rsidRPr="00B30C3D">
        <w:rPr>
          <w:sz w:val="16"/>
        </w:rPr>
        <w:t>vermine</w:t>
      </w:r>
      <w:proofErr w:type="spellEnd"/>
      <w:r w:rsidRPr="00B30C3D">
        <w:rPr>
          <w:sz w:val="16"/>
        </w:rPr>
        <w:t>,” “errors of nature”—</w:t>
      </w:r>
      <w:r w:rsidRPr="00B30C3D">
        <w:rPr>
          <w:rStyle w:val="StyleUnderline"/>
        </w:rPr>
        <w:t xml:space="preserve">and </w:t>
      </w:r>
      <w:r w:rsidRPr="00B30C3D">
        <w:rPr>
          <w:rStyle w:val="Emphasis"/>
        </w:rPr>
        <w:t>violence</w:t>
      </w:r>
      <w:r w:rsidRPr="00B30C3D">
        <w:rPr>
          <w:sz w:val="16"/>
        </w:rPr>
        <w:t xml:space="preserve"> that ranged from local skirmishes to genocide.26 The examples are strewn across the historical landscape: the </w:t>
      </w:r>
      <w:proofErr w:type="spellStart"/>
      <w:r w:rsidRPr="00B30C3D">
        <w:rPr>
          <w:sz w:val="16"/>
        </w:rPr>
        <w:t>AngloPowhatan</w:t>
      </w:r>
      <w:proofErr w:type="spellEnd"/>
      <w:r w:rsidRPr="00B30C3D">
        <w:rPr>
          <w:sz w:val="16"/>
        </w:rPr>
        <w:t xml:space="preserve"> Wars in Virginia and the massacre of Native men, women, and children between the 1620s and 1640s; the Mystic Massacre of six hundred to seven hundred Pequot Indians in 1637; the Dutch-inspired attack against </w:t>
      </w:r>
      <w:proofErr w:type="spellStart"/>
      <w:r w:rsidRPr="00B30C3D">
        <w:rPr>
          <w:sz w:val="16"/>
        </w:rPr>
        <w:t>Tankitekes</w:t>
      </w:r>
      <w:proofErr w:type="spellEnd"/>
      <w:r w:rsidRPr="00B30C3D">
        <w:rPr>
          <w:sz w:val="16"/>
        </w:rPr>
        <w:t xml:space="preserve"> (or </w:t>
      </w:r>
      <w:proofErr w:type="spellStart"/>
      <w:r w:rsidRPr="00B30C3D">
        <w:rPr>
          <w:sz w:val="16"/>
        </w:rPr>
        <w:t>Siwanoy</w:t>
      </w:r>
      <w:proofErr w:type="spellEnd"/>
      <w:r w:rsidRPr="00B30C3D">
        <w:rPr>
          <w:sz w:val="16"/>
        </w:rPr>
        <w:t xml:space="preserve">) and Wappinger people at Pound Ridge in New York in 1644 that saw between to five hundred and seven hundred Indians killed; the massacres of Indigenous people that occurred during Metacom’s War of 1675–1676, also known as King Philip’s War.27 </w:t>
      </w:r>
      <w:r w:rsidRPr="00B30C3D">
        <w:rPr>
          <w:rStyle w:val="StyleUnderline"/>
        </w:rPr>
        <w:t xml:space="preserve">The list of </w:t>
      </w:r>
      <w:r w:rsidRPr="008C314C">
        <w:rPr>
          <w:rStyle w:val="Emphasis"/>
          <w:highlight w:val="yellow"/>
        </w:rPr>
        <w:t>genocidal outbursts</w:t>
      </w:r>
      <w:r w:rsidRPr="00B30C3D">
        <w:rPr>
          <w:rStyle w:val="StyleUnderline"/>
        </w:rPr>
        <w:t xml:space="preserve"> goes on</w:t>
      </w:r>
      <w:r w:rsidRPr="00B30C3D">
        <w:rPr>
          <w:sz w:val="16"/>
        </w:rPr>
        <w:t xml:space="preserve"> and on</w:t>
      </w:r>
      <w:r w:rsidRPr="00B30C3D">
        <w:rPr>
          <w:rStyle w:val="StyleUnderline"/>
        </w:rPr>
        <w:t xml:space="preserve">; </w:t>
      </w:r>
      <w:r w:rsidRPr="00B30C3D">
        <w:rPr>
          <w:rStyle w:val="Emphasis"/>
        </w:rPr>
        <w:t xml:space="preserve">they </w:t>
      </w:r>
      <w:r w:rsidRPr="008C314C">
        <w:rPr>
          <w:rStyle w:val="Emphasis"/>
          <w:highlight w:val="yellow"/>
        </w:rPr>
        <w:t>appear</w:t>
      </w:r>
      <w:r w:rsidRPr="008C314C">
        <w:rPr>
          <w:rStyle w:val="StyleUnderline"/>
          <w:highlight w:val="yellow"/>
        </w:rPr>
        <w:t xml:space="preserve"> to fit</w:t>
      </w:r>
      <w:r w:rsidRPr="00B30C3D">
        <w:rPr>
          <w:rStyle w:val="StyleUnderline"/>
        </w:rPr>
        <w:t xml:space="preserve"> </w:t>
      </w:r>
      <w:r w:rsidRPr="008C314C">
        <w:rPr>
          <w:rStyle w:val="StyleUnderline"/>
        </w:rPr>
        <w:t xml:space="preserve">the </w:t>
      </w:r>
      <w:r w:rsidRPr="008C314C">
        <w:rPr>
          <w:rStyle w:val="Emphasis"/>
        </w:rPr>
        <w:t>narrative of elimination</w:t>
      </w:r>
      <w:r w:rsidRPr="008C314C">
        <w:rPr>
          <w:rStyle w:val="StyleUnderline"/>
        </w:rPr>
        <w:t xml:space="preserve"> outlined</w:t>
      </w:r>
      <w:r w:rsidRPr="00B30C3D">
        <w:rPr>
          <w:rStyle w:val="StyleUnderline"/>
        </w:rPr>
        <w:t xml:space="preserve"> </w:t>
      </w:r>
      <w:r w:rsidRPr="008C314C">
        <w:rPr>
          <w:rStyle w:val="StyleUnderline"/>
        </w:rPr>
        <w:t xml:space="preserve">by </w:t>
      </w:r>
      <w:r w:rsidRPr="008C314C">
        <w:rPr>
          <w:rStyle w:val="Emphasis"/>
          <w:highlight w:val="yellow"/>
        </w:rPr>
        <w:t>s</w:t>
      </w:r>
      <w:r w:rsidRPr="00B30C3D">
        <w:rPr>
          <w:rStyle w:val="Emphasis"/>
        </w:rPr>
        <w:t xml:space="preserve">ettler </w:t>
      </w:r>
      <w:r w:rsidRPr="008C314C">
        <w:rPr>
          <w:rStyle w:val="Emphasis"/>
          <w:highlight w:val="yellow"/>
        </w:rPr>
        <w:t>c</w:t>
      </w:r>
      <w:r w:rsidRPr="00B30C3D">
        <w:rPr>
          <w:rStyle w:val="Emphasis"/>
        </w:rPr>
        <w:t xml:space="preserve">olonial </w:t>
      </w:r>
      <w:r w:rsidRPr="008C314C">
        <w:rPr>
          <w:rStyle w:val="Emphasis"/>
          <w:highlight w:val="yellow"/>
        </w:rPr>
        <w:t>t</w:t>
      </w:r>
      <w:r w:rsidRPr="00B30C3D">
        <w:rPr>
          <w:rStyle w:val="Emphasis"/>
        </w:rPr>
        <w:t>heorists</w:t>
      </w:r>
      <w:r w:rsidRPr="008C314C">
        <w:rPr>
          <w:rStyle w:val="StyleUnderline"/>
        </w:rPr>
        <w:t>. However, in</w:t>
      </w:r>
      <w:r w:rsidRPr="008C314C">
        <w:rPr>
          <w:sz w:val="16"/>
        </w:rPr>
        <w:t xml:space="preserve"> the context</w:t>
      </w:r>
      <w:r w:rsidRPr="00B30C3D">
        <w:rPr>
          <w:sz w:val="16"/>
        </w:rPr>
        <w:t xml:space="preserve"> of </w:t>
      </w:r>
      <w:r w:rsidRPr="00B30C3D">
        <w:rPr>
          <w:rStyle w:val="Emphasis"/>
        </w:rPr>
        <w:t>early colonial America</w:t>
      </w:r>
      <w:r w:rsidRPr="00B30C3D">
        <w:rPr>
          <w:rStyle w:val="StyleUnderline"/>
        </w:rPr>
        <w:t>, we</w:t>
      </w:r>
      <w:r w:rsidRPr="00B30C3D">
        <w:rPr>
          <w:sz w:val="16"/>
        </w:rPr>
        <w:t xml:space="preserve"> also </w:t>
      </w:r>
      <w:r w:rsidRPr="00B30C3D">
        <w:rPr>
          <w:rStyle w:val="StyleUnderline"/>
        </w:rPr>
        <w:t xml:space="preserve">need to keep in mind that </w:t>
      </w:r>
      <w:r w:rsidRPr="008C314C">
        <w:rPr>
          <w:rStyle w:val="Emphasis"/>
        </w:rPr>
        <w:t>intense</w:t>
      </w:r>
      <w:r w:rsidRPr="008C314C">
        <w:rPr>
          <w:rStyle w:val="StyleUnderline"/>
        </w:rPr>
        <w:t xml:space="preserve"> </w:t>
      </w:r>
      <w:r w:rsidRPr="008C314C">
        <w:rPr>
          <w:rStyle w:val="Emphasis"/>
          <w:highlight w:val="yellow"/>
        </w:rPr>
        <w:t>violence</w:t>
      </w:r>
      <w:r w:rsidRPr="00B30C3D">
        <w:rPr>
          <w:rStyle w:val="StyleUnderline"/>
        </w:rPr>
        <w:t xml:space="preserve"> could </w:t>
      </w:r>
      <w:r w:rsidRPr="008C314C">
        <w:rPr>
          <w:rStyle w:val="StyleUnderline"/>
          <w:highlight w:val="yellow"/>
        </w:rPr>
        <w:t>coexist with</w:t>
      </w:r>
      <w:r w:rsidRPr="00B30C3D">
        <w:rPr>
          <w:rStyle w:val="StyleUnderline"/>
        </w:rPr>
        <w:t xml:space="preserve"> </w:t>
      </w:r>
      <w:r w:rsidRPr="00B30C3D">
        <w:rPr>
          <w:rStyle w:val="Emphasis"/>
        </w:rPr>
        <w:t xml:space="preserve">robust </w:t>
      </w:r>
      <w:r w:rsidRPr="008C314C">
        <w:rPr>
          <w:rStyle w:val="Emphasis"/>
          <w:highlight w:val="yellow"/>
        </w:rPr>
        <w:t>treaty negotiations</w:t>
      </w:r>
      <w:r w:rsidRPr="008C314C">
        <w:rPr>
          <w:rStyle w:val="StyleUnderline"/>
          <w:highlight w:val="yellow"/>
        </w:rPr>
        <w:t xml:space="preserve"> between </w:t>
      </w:r>
      <w:r w:rsidRPr="008C314C">
        <w:rPr>
          <w:rStyle w:val="Emphasis"/>
          <w:highlight w:val="yellow"/>
        </w:rPr>
        <w:t>English</w:t>
      </w:r>
      <w:r w:rsidRPr="00B30C3D">
        <w:rPr>
          <w:sz w:val="16"/>
        </w:rPr>
        <w:t xml:space="preserve"> colonial </w:t>
      </w:r>
      <w:r w:rsidRPr="00B30C3D">
        <w:rPr>
          <w:rStyle w:val="Emphasis"/>
        </w:rPr>
        <w:t>officials</w:t>
      </w:r>
      <w:r w:rsidRPr="00B30C3D">
        <w:rPr>
          <w:rStyle w:val="StyleUnderline"/>
        </w:rPr>
        <w:t xml:space="preserve"> </w:t>
      </w:r>
      <w:r w:rsidRPr="008C314C">
        <w:rPr>
          <w:rStyle w:val="StyleUnderline"/>
          <w:highlight w:val="yellow"/>
        </w:rPr>
        <w:t xml:space="preserve">and </w:t>
      </w:r>
      <w:r w:rsidRPr="008C314C">
        <w:rPr>
          <w:rStyle w:val="Emphasis"/>
          <w:highlight w:val="yellow"/>
        </w:rPr>
        <w:t>Indigenous leaders</w:t>
      </w:r>
      <w:r w:rsidRPr="00B30C3D">
        <w:rPr>
          <w:sz w:val="16"/>
        </w:rPr>
        <w:t xml:space="preserve">. In such contexts, </w:t>
      </w:r>
      <w:r w:rsidRPr="00B30C3D">
        <w:rPr>
          <w:rStyle w:val="StyleUnderline"/>
        </w:rPr>
        <w:t>historical analysis</w:t>
      </w:r>
      <w:r w:rsidRPr="00B30C3D">
        <w:rPr>
          <w:sz w:val="16"/>
        </w:rPr>
        <w:t xml:space="preserve"> can </w:t>
      </w:r>
      <w:r w:rsidRPr="00B30C3D">
        <w:rPr>
          <w:rStyle w:val="StyleUnderline"/>
        </w:rPr>
        <w:t xml:space="preserve">reveal the strength of </w:t>
      </w:r>
      <w:r w:rsidRPr="00B30C3D">
        <w:rPr>
          <w:rStyle w:val="Emphasis"/>
        </w:rPr>
        <w:t>Native diplomats</w:t>
      </w:r>
      <w:r w:rsidRPr="00B30C3D">
        <w:rPr>
          <w:rStyle w:val="StyleUnderline"/>
        </w:rPr>
        <w:t xml:space="preserve"> and the </w:t>
      </w:r>
      <w:r w:rsidRPr="00B30C3D">
        <w:rPr>
          <w:rStyle w:val="Emphasis"/>
        </w:rPr>
        <w:t>strategic weakness</w:t>
      </w:r>
      <w:r w:rsidRPr="00B30C3D">
        <w:rPr>
          <w:rStyle w:val="StyleUnderline"/>
        </w:rPr>
        <w:t xml:space="preserve"> of </w:t>
      </w:r>
      <w:r w:rsidRPr="00B30C3D">
        <w:rPr>
          <w:rStyle w:val="Emphasis"/>
        </w:rPr>
        <w:t>colonial officials</w:t>
      </w:r>
      <w:r w:rsidRPr="00B30C3D">
        <w:rPr>
          <w:rStyle w:val="StyleUnderline"/>
        </w:rPr>
        <w:t xml:space="preserve"> as they struggled to cobble together effective governing structures for their</w:t>
      </w:r>
      <w:r w:rsidRPr="00B30C3D">
        <w:rPr>
          <w:sz w:val="16"/>
        </w:rPr>
        <w:t xml:space="preserve"> respective </w:t>
      </w:r>
      <w:r w:rsidRPr="00B30C3D">
        <w:rPr>
          <w:rStyle w:val="StyleUnderline"/>
        </w:rPr>
        <w:t>colonies</w:t>
      </w:r>
      <w:r w:rsidRPr="00B30C3D">
        <w:rPr>
          <w:sz w:val="16"/>
        </w:rPr>
        <w:t xml:space="preserve">.28 In such instances, should we interpret settler violence as evidence of anxiety and weakness, not strength? Can we call Anglo-Indian diplomacy an example of settler colonialism? Should we assume that treaty making aimed simply to dispossess and “eliminate” Native Americans? And </w:t>
      </w:r>
      <w:r w:rsidRPr="00B30C3D">
        <w:rPr>
          <w:rStyle w:val="StyleUnderline"/>
        </w:rPr>
        <w:t xml:space="preserve">where does </w:t>
      </w:r>
      <w:r w:rsidRPr="00B30C3D">
        <w:rPr>
          <w:rStyle w:val="Emphasis"/>
        </w:rPr>
        <w:t>Indigenous agency</w:t>
      </w:r>
      <w:r w:rsidRPr="00B30C3D">
        <w:rPr>
          <w:rStyle w:val="StyleUnderline"/>
        </w:rPr>
        <w:t xml:space="preserve"> </w:t>
      </w:r>
      <w:r w:rsidRPr="00B30C3D">
        <w:rPr>
          <w:rStyle w:val="Emphasis"/>
        </w:rPr>
        <w:t>fit into this history?</w:t>
      </w:r>
      <w:r w:rsidRPr="00B30C3D">
        <w:rPr>
          <w:sz w:val="16"/>
        </w:rPr>
        <w:t>29</w:t>
      </w:r>
    </w:p>
    <w:p w14:paraId="389E5C6D" w14:textId="77777777" w:rsidR="00305418" w:rsidRPr="00B30C3D" w:rsidRDefault="00305418" w:rsidP="00305418">
      <w:pPr>
        <w:rPr>
          <w:sz w:val="16"/>
        </w:rPr>
      </w:pPr>
      <w:r w:rsidRPr="00B30C3D">
        <w:rPr>
          <w:sz w:val="16"/>
        </w:rPr>
        <w:t xml:space="preserve">This latter question is one that historians should not lose sight of. Historian Charles Prior has addressed questions of Indigenous agency in the diplomatic history of early colonial North America. Focusing on the Iroquois, </w:t>
      </w:r>
      <w:r w:rsidRPr="00B30C3D">
        <w:rPr>
          <w:rStyle w:val="Emphasis"/>
        </w:rPr>
        <w:t>Prior</w:t>
      </w:r>
      <w:r w:rsidRPr="00B30C3D">
        <w:rPr>
          <w:rStyle w:val="StyleUnderline"/>
        </w:rPr>
        <w:t xml:space="preserve"> identifies “overlapping and contested </w:t>
      </w:r>
      <w:r w:rsidRPr="00B30C3D">
        <w:rPr>
          <w:rStyle w:val="Emphasis"/>
        </w:rPr>
        <w:t>‘zones’ of sovereignty</w:t>
      </w:r>
      <w:r w:rsidRPr="00B30C3D">
        <w:rPr>
          <w:rStyle w:val="StyleUnderline"/>
        </w:rPr>
        <w:t>” in which no form of colonialism exercised hegemony in North America.</w:t>
      </w:r>
      <w:r w:rsidRPr="00B30C3D">
        <w:rPr>
          <w:sz w:val="16"/>
        </w:rPr>
        <w:t xml:space="preserve"> Indeed, </w:t>
      </w:r>
      <w:r w:rsidRPr="00B30C3D">
        <w:rPr>
          <w:rStyle w:val="Emphasis"/>
        </w:rPr>
        <w:t>“Indigenous power”</w:t>
      </w:r>
      <w:r w:rsidRPr="00B30C3D">
        <w:rPr>
          <w:rStyle w:val="StyleUnderline"/>
        </w:rPr>
        <w:t xml:space="preserve"> meant </w:t>
      </w:r>
      <w:r w:rsidRPr="00B30C3D">
        <w:rPr>
          <w:sz w:val="16"/>
        </w:rPr>
        <w:t xml:space="preserve">that </w:t>
      </w:r>
      <w:r w:rsidRPr="008C314C">
        <w:rPr>
          <w:rStyle w:val="StyleUnderline"/>
          <w:highlight w:val="yellow"/>
        </w:rPr>
        <w:t xml:space="preserve">colonizers found themselves </w:t>
      </w:r>
      <w:r w:rsidRPr="008C314C">
        <w:rPr>
          <w:rStyle w:val="Emphasis"/>
          <w:highlight w:val="yellow"/>
        </w:rPr>
        <w:t>bending</w:t>
      </w:r>
      <w:r w:rsidRPr="008C314C">
        <w:rPr>
          <w:rStyle w:val="StyleUnderline"/>
          <w:highlight w:val="yellow"/>
        </w:rPr>
        <w:t xml:space="preserve"> to</w:t>
      </w:r>
      <w:r w:rsidRPr="00B30C3D">
        <w:rPr>
          <w:rStyle w:val="StyleUnderline"/>
        </w:rPr>
        <w:t xml:space="preserve"> the demands of </w:t>
      </w:r>
      <w:r w:rsidRPr="008C314C">
        <w:rPr>
          <w:rStyle w:val="Emphasis"/>
          <w:highlight w:val="yellow"/>
        </w:rPr>
        <w:t>Native</w:t>
      </w:r>
      <w:r w:rsidRPr="00B30C3D">
        <w:rPr>
          <w:rStyle w:val="Emphasis"/>
        </w:rPr>
        <w:t xml:space="preserve"> kinship </w:t>
      </w:r>
      <w:r w:rsidRPr="008C314C">
        <w:rPr>
          <w:rStyle w:val="Emphasis"/>
          <w:highlight w:val="yellow"/>
        </w:rPr>
        <w:t>s</w:t>
      </w:r>
      <w:r w:rsidRPr="008C314C">
        <w:rPr>
          <w:rStyle w:val="Emphasis"/>
        </w:rPr>
        <w:t>tructures</w:t>
      </w:r>
      <w:r w:rsidRPr="00B30C3D">
        <w:rPr>
          <w:rStyle w:val="StyleUnderline"/>
        </w:rPr>
        <w:t xml:space="preserve"> and </w:t>
      </w:r>
      <w:r w:rsidRPr="00B30C3D">
        <w:rPr>
          <w:rStyle w:val="Emphasis"/>
        </w:rPr>
        <w:t>economic objectives</w:t>
      </w:r>
      <w:r w:rsidRPr="00B30C3D">
        <w:rPr>
          <w:sz w:val="16"/>
        </w:rPr>
        <w:t>. This proved true across North America, with frontiers and borderlands, contested zones, “Native grounds,” and “middle grounds,” punctuating the Anglo-Indian political landscape alongside preexisting rivalries among Native polities.30</w:t>
      </w:r>
    </w:p>
    <w:p w14:paraId="2E4C94B2" w14:textId="77777777" w:rsidR="00305418" w:rsidRDefault="00305418" w:rsidP="00305418">
      <w:pPr>
        <w:rPr>
          <w:sz w:val="16"/>
          <w:szCs w:val="16"/>
        </w:rPr>
      </w:pPr>
      <w:r w:rsidRPr="008C314C">
        <w:rPr>
          <w:rStyle w:val="StyleUnderline"/>
        </w:rPr>
        <w:t>The diverse</w:t>
      </w:r>
      <w:r w:rsidRPr="008C314C">
        <w:rPr>
          <w:sz w:val="16"/>
        </w:rPr>
        <w:t xml:space="preserve"> geohistorical </w:t>
      </w:r>
      <w:r w:rsidRPr="008C314C">
        <w:rPr>
          <w:rStyle w:val="StyleUnderline"/>
        </w:rPr>
        <w:t xml:space="preserve">experiences of Indigenous people and colonizers make the application of a </w:t>
      </w:r>
      <w:r w:rsidRPr="008C314C">
        <w:rPr>
          <w:rStyle w:val="Emphasis"/>
        </w:rPr>
        <w:t>single interpretive model</w:t>
      </w:r>
      <w:r w:rsidRPr="008C314C">
        <w:rPr>
          <w:sz w:val="16"/>
        </w:rPr>
        <w:t xml:space="preserve"> </w:t>
      </w:r>
      <w:r w:rsidRPr="008C314C">
        <w:rPr>
          <w:rStyle w:val="Emphasis"/>
        </w:rPr>
        <w:t>fraught</w:t>
      </w:r>
      <w:r w:rsidRPr="008C314C">
        <w:rPr>
          <w:sz w:val="16"/>
        </w:rPr>
        <w:t xml:space="preserve"> with potential inadequacies. For example, </w:t>
      </w:r>
      <w:r w:rsidRPr="008C314C">
        <w:rPr>
          <w:rStyle w:val="StyleUnderline"/>
          <w:highlight w:val="yellow"/>
        </w:rPr>
        <w:t>one</w:t>
      </w:r>
      <w:r w:rsidRPr="00B30C3D">
        <w:rPr>
          <w:rStyle w:val="StyleUnderline"/>
        </w:rPr>
        <w:t xml:space="preserve"> of the </w:t>
      </w:r>
      <w:r w:rsidRPr="008C314C">
        <w:rPr>
          <w:rStyle w:val="StyleUnderline"/>
          <w:highlight w:val="yellow"/>
        </w:rPr>
        <w:t>central argument</w:t>
      </w:r>
      <w:r w:rsidRPr="00B30C3D">
        <w:rPr>
          <w:rStyle w:val="StyleUnderline"/>
        </w:rPr>
        <w:t xml:space="preserve">s </w:t>
      </w:r>
      <w:r w:rsidRPr="008C314C">
        <w:rPr>
          <w:rStyle w:val="StyleUnderline"/>
          <w:highlight w:val="yellow"/>
        </w:rPr>
        <w:t>in</w:t>
      </w:r>
      <w:r w:rsidRPr="008C314C">
        <w:rPr>
          <w:sz w:val="16"/>
        </w:rPr>
        <w:t xml:space="preserve"> Wolfe’s “eliminationist” theory of </w:t>
      </w:r>
      <w:r w:rsidRPr="008C314C">
        <w:rPr>
          <w:rStyle w:val="Emphasis"/>
          <w:highlight w:val="yellow"/>
        </w:rPr>
        <w:t>settler colonialism</w:t>
      </w:r>
      <w:r w:rsidRPr="008C314C">
        <w:rPr>
          <w:rStyle w:val="StyleUnderline"/>
          <w:highlight w:val="yellow"/>
        </w:rPr>
        <w:t xml:space="preserve"> is</w:t>
      </w:r>
      <w:r w:rsidRPr="00B30C3D">
        <w:rPr>
          <w:rStyle w:val="StyleUnderline"/>
        </w:rPr>
        <w:t xml:space="preserve"> the contention</w:t>
      </w:r>
      <w:r w:rsidRPr="008C314C">
        <w:rPr>
          <w:sz w:val="16"/>
        </w:rPr>
        <w:t xml:space="preserve"> that </w:t>
      </w:r>
      <w:r w:rsidRPr="008C314C">
        <w:rPr>
          <w:rStyle w:val="Emphasis"/>
          <w:highlight w:val="yellow"/>
        </w:rPr>
        <w:t>Indigenous labor</w:t>
      </w:r>
      <w:r w:rsidRPr="008C314C">
        <w:rPr>
          <w:rStyle w:val="StyleUnderline"/>
          <w:highlight w:val="yellow"/>
        </w:rPr>
        <w:t xml:space="preserve"> was </w:t>
      </w:r>
      <w:r w:rsidRPr="008C314C">
        <w:rPr>
          <w:rStyle w:val="Emphasis"/>
          <w:highlight w:val="yellow"/>
        </w:rPr>
        <w:t>superfluous</w:t>
      </w:r>
      <w:r w:rsidRPr="008C314C">
        <w:rPr>
          <w:sz w:val="16"/>
        </w:rPr>
        <w:t xml:space="preserve"> to settlers. </w:t>
      </w:r>
      <w:r w:rsidRPr="008C314C">
        <w:rPr>
          <w:rStyle w:val="StyleUnderline"/>
          <w:highlight w:val="yellow"/>
        </w:rPr>
        <w:t>This</w:t>
      </w:r>
      <w:r w:rsidRPr="008C314C">
        <w:rPr>
          <w:sz w:val="16"/>
        </w:rPr>
        <w:t xml:space="preserve"> argument almost </w:t>
      </w:r>
      <w:r w:rsidRPr="00B30C3D">
        <w:rPr>
          <w:rStyle w:val="Emphasis"/>
        </w:rPr>
        <w:t xml:space="preserve">universally </w:t>
      </w:r>
      <w:r w:rsidRPr="008C314C">
        <w:rPr>
          <w:rStyle w:val="Emphasis"/>
          <w:highlight w:val="yellow"/>
        </w:rPr>
        <w:t>ignores</w:t>
      </w:r>
      <w:r w:rsidRPr="008C314C">
        <w:rPr>
          <w:rStyle w:val="StyleUnderline"/>
          <w:highlight w:val="yellow"/>
        </w:rPr>
        <w:t xml:space="preserve"> Native</w:t>
      </w:r>
      <w:r w:rsidRPr="008C314C">
        <w:rPr>
          <w:sz w:val="16"/>
        </w:rPr>
        <w:t xml:space="preserve"> American </w:t>
      </w:r>
      <w:r w:rsidRPr="00B30C3D">
        <w:rPr>
          <w:rStyle w:val="StyleUnderline"/>
        </w:rPr>
        <w:t xml:space="preserve">traditions of </w:t>
      </w:r>
      <w:r w:rsidRPr="008C314C">
        <w:rPr>
          <w:rStyle w:val="StyleUnderline"/>
          <w:highlight w:val="yellow"/>
        </w:rPr>
        <w:t>captivity</w:t>
      </w:r>
      <w:r w:rsidRPr="00B30C3D">
        <w:rPr>
          <w:rStyle w:val="StyleUnderline"/>
        </w:rPr>
        <w:t xml:space="preserve"> and kinship and underestimates the entanglements of Indigenous people with enslavement</w:t>
      </w:r>
      <w:r w:rsidRPr="008C314C">
        <w:rPr>
          <w:sz w:val="16"/>
        </w:rPr>
        <w:t xml:space="preserve"> during the 18th and 19th centuries. </w:t>
      </w:r>
      <w:r w:rsidRPr="00B30C3D">
        <w:rPr>
          <w:rStyle w:val="Emphasis"/>
        </w:rPr>
        <w:t>Indigenous labor</w:t>
      </w:r>
      <w:r w:rsidRPr="008C314C">
        <w:rPr>
          <w:sz w:val="16"/>
        </w:rPr>
        <w:t xml:space="preserve">, both enslaved and </w:t>
      </w:r>
      <w:proofErr w:type="spellStart"/>
      <w:r w:rsidRPr="008C314C">
        <w:rPr>
          <w:sz w:val="16"/>
        </w:rPr>
        <w:t>nonenslaved</w:t>
      </w:r>
      <w:proofErr w:type="spellEnd"/>
      <w:r w:rsidRPr="008C314C">
        <w:rPr>
          <w:sz w:val="16"/>
        </w:rPr>
        <w:t xml:space="preserve">, </w:t>
      </w:r>
      <w:r w:rsidRPr="00B30C3D">
        <w:rPr>
          <w:rStyle w:val="StyleUnderline"/>
        </w:rPr>
        <w:t>is a complex part of North America’s colonial history</w:t>
      </w:r>
      <w:r w:rsidRPr="008C314C">
        <w:rPr>
          <w:sz w:val="16"/>
        </w:rPr>
        <w:t xml:space="preserve">.31 Studies by historians such as James Brooks and Paul Conrad reveal the changing significance of Indigenous captivity and slavery to both Native and colonizer populations throughout the American West between the 17th and 19th centuries. This work sheds light on how </w:t>
      </w:r>
      <w:r w:rsidRPr="008C314C">
        <w:rPr>
          <w:rStyle w:val="StyleUnderline"/>
          <w:highlight w:val="yellow"/>
        </w:rPr>
        <w:t>enslavement</w:t>
      </w:r>
      <w:r w:rsidRPr="008C314C">
        <w:rPr>
          <w:rStyle w:val="StyleUnderline"/>
        </w:rPr>
        <w:t xml:space="preserve"> and</w:t>
      </w:r>
      <w:r w:rsidRPr="008C314C">
        <w:rPr>
          <w:sz w:val="16"/>
        </w:rPr>
        <w:t xml:space="preserve"> the </w:t>
      </w:r>
      <w:r w:rsidRPr="008C314C">
        <w:rPr>
          <w:rStyle w:val="StyleUnderline"/>
        </w:rPr>
        <w:t xml:space="preserve">coerced transportation of Indian captives </w:t>
      </w:r>
      <w:r w:rsidRPr="008C314C">
        <w:rPr>
          <w:rStyle w:val="StyleUnderline"/>
          <w:highlight w:val="yellow"/>
        </w:rPr>
        <w:t>caused</w:t>
      </w:r>
      <w:r w:rsidRPr="008C314C">
        <w:rPr>
          <w:rStyle w:val="StyleUnderline"/>
        </w:rPr>
        <w:t xml:space="preserve"> social </w:t>
      </w:r>
      <w:r w:rsidRPr="008C314C">
        <w:rPr>
          <w:rStyle w:val="StyleUnderline"/>
          <w:highlight w:val="yellow"/>
        </w:rPr>
        <w:t>dislocation</w:t>
      </w:r>
      <w:r w:rsidRPr="008C314C">
        <w:rPr>
          <w:rStyle w:val="StyleUnderline"/>
        </w:rPr>
        <w:t xml:space="preserve"> and fractured kinship networks </w:t>
      </w:r>
      <w:r w:rsidRPr="008C314C">
        <w:rPr>
          <w:rStyle w:val="StyleUnderline"/>
          <w:highlight w:val="yellow"/>
        </w:rPr>
        <w:t>among</w:t>
      </w:r>
      <w:r w:rsidRPr="008C314C">
        <w:rPr>
          <w:rStyle w:val="StyleUnderline"/>
        </w:rPr>
        <w:t xml:space="preserve"> the </w:t>
      </w:r>
      <w:proofErr w:type="spellStart"/>
      <w:r w:rsidRPr="008C314C">
        <w:rPr>
          <w:rStyle w:val="StyleUnderline"/>
          <w:highlight w:val="yellow"/>
        </w:rPr>
        <w:t>Apaches</w:t>
      </w:r>
      <w:proofErr w:type="spellEnd"/>
      <w:r w:rsidRPr="008C314C">
        <w:rPr>
          <w:rStyle w:val="StyleUnderline"/>
        </w:rPr>
        <w:t xml:space="preserve"> and</w:t>
      </w:r>
      <w:r w:rsidRPr="008C314C">
        <w:rPr>
          <w:sz w:val="16"/>
        </w:rPr>
        <w:t xml:space="preserve"> other </w:t>
      </w:r>
      <w:r w:rsidRPr="008C314C">
        <w:rPr>
          <w:rStyle w:val="StyleUnderline"/>
        </w:rPr>
        <w:t>Indigenous communities</w:t>
      </w:r>
      <w:r w:rsidRPr="008C314C">
        <w:rPr>
          <w:sz w:val="16"/>
        </w:rPr>
        <w:t xml:space="preserve">.32 Alternatively, historians Fay Yarbrough and Barbara Krauthamer have taken the lead in studying the racialization of Native slavery in the Southeast and its entanglements with colonial economies.33 Collectively, </w:t>
      </w:r>
      <w:r w:rsidRPr="008C314C">
        <w:rPr>
          <w:rStyle w:val="StyleUnderline"/>
        </w:rPr>
        <w:t>scholarship that illuminates</w:t>
      </w:r>
      <w:r w:rsidRPr="008C314C">
        <w:rPr>
          <w:sz w:val="16"/>
        </w:rPr>
        <w:t xml:space="preserve"> the </w:t>
      </w:r>
      <w:r w:rsidRPr="008C314C">
        <w:rPr>
          <w:rStyle w:val="StyleUnderline"/>
        </w:rPr>
        <w:t>intersecting histories of Indigenous-African American people contextualizes the legacies of</w:t>
      </w:r>
      <w:r w:rsidRPr="008C314C">
        <w:rPr>
          <w:sz w:val="16"/>
        </w:rPr>
        <w:t xml:space="preserve"> these </w:t>
      </w:r>
      <w:r w:rsidRPr="008C314C">
        <w:rPr>
          <w:rStyle w:val="StyleUnderline"/>
        </w:rPr>
        <w:t>fraught histories and their connections to Indigenous sovereignty</w:t>
      </w:r>
      <w:r w:rsidRPr="008C314C">
        <w:rPr>
          <w:sz w:val="16"/>
        </w:rPr>
        <w:t>, land rights, and citizenship in the 21st century. 34</w:t>
      </w:r>
    </w:p>
    <w:bookmarkEnd w:id="1"/>
    <w:p w14:paraId="4AF13500" w14:textId="77777777" w:rsidR="00305418" w:rsidRPr="007F6502" w:rsidRDefault="00305418" w:rsidP="00305418"/>
    <w:p w14:paraId="228B0DA7" w14:textId="77777777" w:rsidR="00305418" w:rsidRPr="00662F48" w:rsidRDefault="00305418" w:rsidP="00305418">
      <w:pPr>
        <w:pStyle w:val="Heading4"/>
      </w:pPr>
      <w:r>
        <w:t xml:space="preserve">2. </w:t>
      </w:r>
      <w:r w:rsidRPr="00662F48">
        <w:rPr>
          <w:u w:val="single"/>
        </w:rPr>
        <w:t>ERASES AGENCY</w:t>
      </w:r>
      <w:r>
        <w:t xml:space="preserve">---settler colonialism occludes the </w:t>
      </w:r>
      <w:r>
        <w:rPr>
          <w:u w:val="single"/>
        </w:rPr>
        <w:t>persistence</w:t>
      </w:r>
      <w:r>
        <w:t xml:space="preserve"> of indigenous power. </w:t>
      </w:r>
    </w:p>
    <w:p w14:paraId="4B97928A" w14:textId="77777777" w:rsidR="00305418" w:rsidRDefault="00305418" w:rsidP="00305418">
      <w:r>
        <w:t xml:space="preserve">Gregory D. </w:t>
      </w:r>
      <w:r w:rsidRPr="000F2EDC">
        <w:rPr>
          <w:rStyle w:val="Style13ptBold"/>
        </w:rPr>
        <w:t>Smithers 22</w:t>
      </w:r>
      <w:r>
        <w:t xml:space="preserve">, professor of American history at Virginia Commonwealth University, “Settler Colonialism and Indigenous Americans,” Oxford Research Encyclopedia of American History, </w:t>
      </w:r>
      <w:hyperlink r:id="rId9" w:history="1">
        <w:r w:rsidRPr="00BD7C07">
          <w:t>https://oxfordre.com/americanhistory/view/10.1093/acrefore/9780199329175.001.0001/acrefore-9780199329175-e-909</w:t>
        </w:r>
      </w:hyperlink>
    </w:p>
    <w:p w14:paraId="10DD8DEE" w14:textId="77777777" w:rsidR="00305418" w:rsidRPr="00F331BD" w:rsidRDefault="00305418" w:rsidP="00305418">
      <w:pPr>
        <w:rPr>
          <w:sz w:val="16"/>
          <w:szCs w:val="16"/>
        </w:rPr>
      </w:pPr>
      <w:r w:rsidRPr="00F331BD">
        <w:rPr>
          <w:sz w:val="16"/>
          <w:szCs w:val="16"/>
        </w:rPr>
        <w:t>The US Republic and Settler Colonialism</w:t>
      </w:r>
    </w:p>
    <w:p w14:paraId="1E9A961D" w14:textId="77777777" w:rsidR="00305418" w:rsidRPr="00F331BD" w:rsidRDefault="00305418" w:rsidP="00305418">
      <w:pPr>
        <w:rPr>
          <w:sz w:val="16"/>
        </w:rPr>
      </w:pPr>
      <w:r w:rsidRPr="00F331BD">
        <w:rPr>
          <w:sz w:val="16"/>
        </w:rPr>
        <w:t xml:space="preserve">What of the impact of the American Revolution on settler colonialism in North America? In the decades </w:t>
      </w:r>
      <w:r w:rsidRPr="00F331BD">
        <w:rPr>
          <w:rStyle w:val="StyleUnderline"/>
        </w:rPr>
        <w:t>after the American Revolution, the United States exhibited</w:t>
      </w:r>
      <w:r w:rsidRPr="00F331BD">
        <w:rPr>
          <w:sz w:val="16"/>
        </w:rPr>
        <w:t xml:space="preserve"> many of the </w:t>
      </w:r>
      <w:r w:rsidRPr="00F331BD">
        <w:rPr>
          <w:rStyle w:val="StyleUnderline"/>
        </w:rPr>
        <w:t>features</w:t>
      </w:r>
      <w:r w:rsidRPr="00F331BD">
        <w:rPr>
          <w:sz w:val="16"/>
        </w:rPr>
        <w:t xml:space="preserve"> that </w:t>
      </w:r>
      <w:r w:rsidRPr="00F331BD">
        <w:rPr>
          <w:rStyle w:val="StyleUnderline"/>
        </w:rPr>
        <w:t xml:space="preserve">theorists associate with settler societies. </w:t>
      </w:r>
      <w:r w:rsidRPr="002031B7">
        <w:rPr>
          <w:rStyle w:val="StyleUnderline"/>
          <w:highlight w:val="yellow"/>
        </w:rPr>
        <w:t>The</w:t>
      </w:r>
      <w:r w:rsidRPr="00F331BD">
        <w:rPr>
          <w:sz w:val="16"/>
        </w:rPr>
        <w:t xml:space="preserve"> unrelenting </w:t>
      </w:r>
      <w:r w:rsidRPr="002031B7">
        <w:rPr>
          <w:rStyle w:val="StyleUnderline"/>
          <w:highlight w:val="yellow"/>
        </w:rPr>
        <w:t>drive for land</w:t>
      </w:r>
      <w:r w:rsidRPr="00F331BD">
        <w:rPr>
          <w:rStyle w:val="StyleUnderline"/>
        </w:rPr>
        <w:t>,</w:t>
      </w:r>
      <w:r w:rsidRPr="00F331BD">
        <w:rPr>
          <w:sz w:val="16"/>
        </w:rPr>
        <w:t xml:space="preserve"> the forced </w:t>
      </w:r>
      <w:r w:rsidRPr="00F331BD">
        <w:rPr>
          <w:rStyle w:val="StyleUnderline"/>
        </w:rPr>
        <w:t>removal of Indigenous polities, and</w:t>
      </w:r>
      <w:r w:rsidRPr="00F331BD">
        <w:rPr>
          <w:sz w:val="16"/>
        </w:rPr>
        <w:t xml:space="preserve"> the </w:t>
      </w:r>
      <w:r w:rsidRPr="00F331BD">
        <w:rPr>
          <w:rStyle w:val="StyleUnderline"/>
        </w:rPr>
        <w:t>elimination through warfare</w:t>
      </w:r>
      <w:r w:rsidRPr="00F331BD">
        <w:rPr>
          <w:sz w:val="16"/>
        </w:rPr>
        <w:t xml:space="preserve"> and violence of Indigenous communities across the American West during the latter half of the 19th century. 37 </w:t>
      </w:r>
      <w:r w:rsidRPr="00F331BD">
        <w:rPr>
          <w:rStyle w:val="StyleUnderline"/>
        </w:rPr>
        <w:t xml:space="preserve">These features of United States history </w:t>
      </w:r>
      <w:r w:rsidRPr="002031B7">
        <w:rPr>
          <w:rStyle w:val="StyleUnderline"/>
          <w:highlight w:val="yellow"/>
        </w:rPr>
        <w:t>seem to conform to</w:t>
      </w:r>
      <w:r w:rsidRPr="00F331BD">
        <w:rPr>
          <w:sz w:val="16"/>
        </w:rPr>
        <w:t xml:space="preserve"> what historian Edward Cavanagh describes as </w:t>
      </w:r>
      <w:r w:rsidRPr="002031B7">
        <w:rPr>
          <w:rStyle w:val="StyleUnderline"/>
          <w:highlight w:val="yellow"/>
        </w:rPr>
        <w:t>settler colonialism</w:t>
      </w:r>
      <w:r w:rsidRPr="002031B7">
        <w:rPr>
          <w:rStyle w:val="StyleUnderline"/>
        </w:rPr>
        <w:t>’s tendency to remain</w:t>
      </w:r>
      <w:r w:rsidRPr="00F331BD">
        <w:rPr>
          <w:rStyle w:val="StyleUnderline"/>
        </w:rPr>
        <w:t xml:space="preserve"> “relentlessly active in the present.”</w:t>
      </w:r>
      <w:r w:rsidRPr="00F331BD">
        <w:rPr>
          <w:sz w:val="16"/>
        </w:rPr>
        <w:t xml:space="preserve">38 In the context of an expanding United States since the late 18th century, </w:t>
      </w:r>
      <w:r w:rsidRPr="00F331BD">
        <w:rPr>
          <w:rStyle w:val="StyleUnderline"/>
        </w:rPr>
        <w:t xml:space="preserve">we </w:t>
      </w:r>
      <w:proofErr w:type="gramStart"/>
      <w:r w:rsidRPr="00F331BD">
        <w:rPr>
          <w:rStyle w:val="StyleUnderline"/>
        </w:rPr>
        <w:t>have to</w:t>
      </w:r>
      <w:proofErr w:type="gramEnd"/>
      <w:r w:rsidRPr="00F331BD">
        <w:rPr>
          <w:rStyle w:val="StyleUnderline"/>
        </w:rPr>
        <w:t xml:space="preserve"> remain open to the possibility</w:t>
      </w:r>
      <w:r w:rsidRPr="00F331BD">
        <w:rPr>
          <w:sz w:val="16"/>
        </w:rPr>
        <w:t xml:space="preserve"> that </w:t>
      </w:r>
      <w:r w:rsidRPr="00F331BD">
        <w:rPr>
          <w:rStyle w:val="StyleUnderline"/>
        </w:rPr>
        <w:t>relentlessness may</w:t>
      </w:r>
      <w:r w:rsidRPr="00F331BD">
        <w:rPr>
          <w:sz w:val="16"/>
        </w:rPr>
        <w:t xml:space="preserve"> well </w:t>
      </w:r>
      <w:r w:rsidRPr="00F331BD">
        <w:rPr>
          <w:rStyle w:val="StyleUnderline"/>
        </w:rPr>
        <w:t xml:space="preserve">have been a product of </w:t>
      </w:r>
      <w:r w:rsidRPr="00F331BD">
        <w:rPr>
          <w:rStyle w:val="Emphasis"/>
        </w:rPr>
        <w:t>weakness, not power</w:t>
      </w:r>
      <w:r w:rsidRPr="00F331BD">
        <w:rPr>
          <w:rStyle w:val="StyleUnderline"/>
        </w:rPr>
        <w:t xml:space="preserve">. It is important to </w:t>
      </w:r>
      <w:r w:rsidRPr="002031B7">
        <w:rPr>
          <w:rStyle w:val="StyleUnderline"/>
          <w:highlight w:val="yellow"/>
        </w:rPr>
        <w:t>remind</w:t>
      </w:r>
      <w:r w:rsidRPr="00F331BD">
        <w:rPr>
          <w:sz w:val="16"/>
        </w:rPr>
        <w:t xml:space="preserve"> our </w:t>
      </w:r>
      <w:r w:rsidRPr="002031B7">
        <w:rPr>
          <w:rStyle w:val="StyleUnderline"/>
          <w:highlight w:val="yellow"/>
        </w:rPr>
        <w:t>students</w:t>
      </w:r>
      <w:r w:rsidRPr="00F331BD">
        <w:rPr>
          <w:sz w:val="16"/>
        </w:rPr>
        <w:t xml:space="preserve"> and readers of our work </w:t>
      </w:r>
      <w:r w:rsidRPr="002031B7">
        <w:rPr>
          <w:rStyle w:val="StyleUnderline"/>
          <w:highlight w:val="yellow"/>
        </w:rPr>
        <w:t>of</w:t>
      </w:r>
      <w:r w:rsidRPr="00F331BD">
        <w:rPr>
          <w:sz w:val="16"/>
        </w:rPr>
        <w:t xml:space="preserve"> </w:t>
      </w:r>
      <w:r w:rsidRPr="00336D0C">
        <w:rPr>
          <w:rStyle w:val="StyleUnderline"/>
        </w:rPr>
        <w:t xml:space="preserve">the </w:t>
      </w:r>
      <w:r w:rsidRPr="00336D0C">
        <w:rPr>
          <w:rStyle w:val="Emphasis"/>
        </w:rPr>
        <w:t>persistence</w:t>
      </w:r>
      <w:r w:rsidRPr="00336D0C">
        <w:rPr>
          <w:rStyle w:val="StyleUnderline"/>
        </w:rPr>
        <w:t xml:space="preserve"> of </w:t>
      </w:r>
      <w:r w:rsidRPr="002031B7">
        <w:rPr>
          <w:rStyle w:val="Emphasis"/>
          <w:highlight w:val="yellow"/>
        </w:rPr>
        <w:t>Indigenous</w:t>
      </w:r>
      <w:r w:rsidRPr="00F331BD">
        <w:rPr>
          <w:sz w:val="16"/>
        </w:rPr>
        <w:t xml:space="preserve"> political and military </w:t>
      </w:r>
      <w:r w:rsidRPr="002031B7">
        <w:rPr>
          <w:rStyle w:val="Emphasis"/>
          <w:highlight w:val="yellow"/>
        </w:rPr>
        <w:t>power</w:t>
      </w:r>
      <w:r w:rsidRPr="00F331BD">
        <w:rPr>
          <w:rStyle w:val="StyleUnderline"/>
        </w:rPr>
        <w:t xml:space="preserve">, the strength of </w:t>
      </w:r>
      <w:r w:rsidRPr="00F331BD">
        <w:rPr>
          <w:rStyle w:val="Emphasis"/>
        </w:rPr>
        <w:t>Native connections</w:t>
      </w:r>
      <w:r w:rsidRPr="00F331BD">
        <w:rPr>
          <w:sz w:val="16"/>
        </w:rPr>
        <w:t xml:space="preserve"> to place</w:t>
      </w:r>
      <w:r w:rsidRPr="00F331BD">
        <w:rPr>
          <w:rStyle w:val="StyleUnderline"/>
        </w:rPr>
        <w:t>, and</w:t>
      </w:r>
      <w:r w:rsidRPr="00F331BD">
        <w:rPr>
          <w:sz w:val="16"/>
        </w:rPr>
        <w:t xml:space="preserve"> the </w:t>
      </w:r>
      <w:r w:rsidRPr="00F331BD">
        <w:rPr>
          <w:rStyle w:val="StyleUnderline"/>
        </w:rPr>
        <w:t xml:space="preserve">innovative traditions of </w:t>
      </w:r>
      <w:r w:rsidRPr="00F331BD">
        <w:rPr>
          <w:rStyle w:val="Emphasis"/>
        </w:rPr>
        <w:t>communities</w:t>
      </w:r>
      <w:r w:rsidRPr="00F331BD">
        <w:rPr>
          <w:rStyle w:val="StyleUnderline"/>
        </w:rPr>
        <w:t xml:space="preserve"> throughout Indian Country meant</w:t>
      </w:r>
      <w:r w:rsidRPr="00F331BD">
        <w:rPr>
          <w:sz w:val="16"/>
        </w:rPr>
        <w:t xml:space="preserve"> that </w:t>
      </w:r>
      <w:r w:rsidRPr="002031B7">
        <w:rPr>
          <w:rStyle w:val="Emphasis"/>
          <w:highlight w:val="yellow"/>
        </w:rPr>
        <w:t>US common law</w:t>
      </w:r>
      <w:r w:rsidRPr="00F331BD">
        <w:rPr>
          <w:sz w:val="16"/>
        </w:rPr>
        <w:t xml:space="preserve"> traditions</w:t>
      </w:r>
      <w:r w:rsidRPr="00F331BD">
        <w:rPr>
          <w:rStyle w:val="StyleUnderline"/>
        </w:rPr>
        <w:t xml:space="preserve">, </w:t>
      </w:r>
      <w:r w:rsidRPr="00336D0C">
        <w:rPr>
          <w:rStyle w:val="StyleUnderline"/>
        </w:rPr>
        <w:t xml:space="preserve">political </w:t>
      </w:r>
      <w:r w:rsidRPr="002031B7">
        <w:rPr>
          <w:rStyle w:val="StyleUnderline"/>
          <w:highlight w:val="yellow"/>
        </w:rPr>
        <w:t>and economic structures</w:t>
      </w:r>
      <w:r w:rsidRPr="00F331BD">
        <w:rPr>
          <w:rStyle w:val="StyleUnderline"/>
        </w:rPr>
        <w:t xml:space="preserve">, and cultural beliefs </w:t>
      </w:r>
      <w:r w:rsidRPr="00336D0C">
        <w:rPr>
          <w:rStyle w:val="Emphasis"/>
        </w:rPr>
        <w:t xml:space="preserve">continued </w:t>
      </w:r>
      <w:r w:rsidRPr="002031B7">
        <w:rPr>
          <w:rStyle w:val="Emphasis"/>
          <w:highlight w:val="yellow"/>
        </w:rPr>
        <w:t>ben</w:t>
      </w:r>
      <w:r w:rsidRPr="00336D0C">
        <w:rPr>
          <w:rStyle w:val="Emphasis"/>
          <w:highlight w:val="yellow"/>
        </w:rPr>
        <w:t>d</w:t>
      </w:r>
      <w:r w:rsidRPr="00336D0C">
        <w:rPr>
          <w:rStyle w:val="Emphasis"/>
        </w:rPr>
        <w:t>ing</w:t>
      </w:r>
      <w:r w:rsidRPr="00336D0C">
        <w:rPr>
          <w:rStyle w:val="StyleUnderline"/>
        </w:rPr>
        <w:t xml:space="preserve"> </w:t>
      </w:r>
      <w:r w:rsidRPr="00336D0C">
        <w:rPr>
          <w:rStyle w:val="StyleUnderline"/>
          <w:highlight w:val="yellow"/>
        </w:rPr>
        <w:t>to</w:t>
      </w:r>
      <w:r w:rsidRPr="00F331BD">
        <w:rPr>
          <w:rStyle w:val="StyleUnderline"/>
        </w:rPr>
        <w:t xml:space="preserve"> the arc of </w:t>
      </w:r>
      <w:r w:rsidRPr="002031B7">
        <w:rPr>
          <w:rStyle w:val="Emphasis"/>
          <w:highlight w:val="yellow"/>
        </w:rPr>
        <w:t>Indigenous diplomatic skill</w:t>
      </w:r>
      <w:r w:rsidRPr="00F331BD">
        <w:rPr>
          <w:rStyle w:val="Emphasis"/>
        </w:rPr>
        <w:t xml:space="preserve"> and influence</w:t>
      </w:r>
      <w:r w:rsidRPr="00F331BD">
        <w:rPr>
          <w:sz w:val="16"/>
        </w:rPr>
        <w:t xml:space="preserve"> well into the 19th century. 39</w:t>
      </w:r>
    </w:p>
    <w:p w14:paraId="2B7DA849" w14:textId="77777777" w:rsidR="00305418" w:rsidRPr="00AC3C6E" w:rsidRDefault="00305418" w:rsidP="00305418">
      <w:pPr>
        <w:rPr>
          <w:sz w:val="16"/>
        </w:rPr>
      </w:pPr>
      <w:r w:rsidRPr="002031B7">
        <w:rPr>
          <w:rStyle w:val="StyleUnderline"/>
        </w:rPr>
        <w:t>The risk</w:t>
      </w:r>
      <w:r w:rsidRPr="002031B7">
        <w:rPr>
          <w:sz w:val="16"/>
        </w:rPr>
        <w:t xml:space="preserve"> here </w:t>
      </w:r>
      <w:r w:rsidRPr="002031B7">
        <w:rPr>
          <w:rStyle w:val="StyleUnderline"/>
        </w:rPr>
        <w:t>is</w:t>
      </w:r>
      <w:r w:rsidRPr="002031B7">
        <w:rPr>
          <w:sz w:val="16"/>
        </w:rPr>
        <w:t xml:space="preserve"> that </w:t>
      </w:r>
      <w:r w:rsidRPr="002031B7">
        <w:rPr>
          <w:rStyle w:val="StyleUnderline"/>
        </w:rPr>
        <w:t xml:space="preserve">historians uncritically apply an </w:t>
      </w:r>
      <w:r w:rsidRPr="002031B7">
        <w:rPr>
          <w:rStyle w:val="Emphasis"/>
        </w:rPr>
        <w:t>inverted</w:t>
      </w:r>
      <w:r w:rsidRPr="002031B7">
        <w:rPr>
          <w:sz w:val="16"/>
        </w:rPr>
        <w:t xml:space="preserve"> </w:t>
      </w:r>
      <w:proofErr w:type="spellStart"/>
      <w:r w:rsidRPr="002031B7">
        <w:rPr>
          <w:sz w:val="16"/>
        </w:rPr>
        <w:t>Turnerarian</w:t>
      </w:r>
      <w:proofErr w:type="spellEnd"/>
      <w:r w:rsidRPr="002031B7">
        <w:rPr>
          <w:sz w:val="16"/>
        </w:rPr>
        <w:t xml:space="preserve"> </w:t>
      </w:r>
      <w:r w:rsidRPr="002031B7">
        <w:rPr>
          <w:rStyle w:val="Emphasis"/>
        </w:rPr>
        <w:t>model</w:t>
      </w:r>
      <w:r w:rsidRPr="002031B7">
        <w:rPr>
          <w:rStyle w:val="StyleUnderline"/>
        </w:rPr>
        <w:t xml:space="preserve"> of </w:t>
      </w:r>
      <w:r w:rsidRPr="002031B7">
        <w:rPr>
          <w:rStyle w:val="Emphasis"/>
        </w:rPr>
        <w:t>frontier history</w:t>
      </w:r>
      <w:r w:rsidRPr="002031B7">
        <w:rPr>
          <w:rStyle w:val="StyleUnderline"/>
        </w:rPr>
        <w:t xml:space="preserve"> to</w:t>
      </w:r>
      <w:r w:rsidRPr="002031B7">
        <w:rPr>
          <w:sz w:val="16"/>
        </w:rPr>
        <w:t xml:space="preserve"> their </w:t>
      </w:r>
      <w:r w:rsidRPr="002031B7">
        <w:rPr>
          <w:rStyle w:val="StyleUnderline"/>
        </w:rPr>
        <w:t>teaching</w:t>
      </w:r>
      <w:r w:rsidRPr="002031B7">
        <w:rPr>
          <w:sz w:val="16"/>
        </w:rPr>
        <w:t xml:space="preserve"> and research. In 1893, historian Frederick Jackson Turner lamented the closing of the frontier in American history. Turner’s “frontier thesis” celebrated the character of American settlers in the context of territorial expansion</w:t>
      </w:r>
      <w:r w:rsidRPr="00AC3C6E">
        <w:rPr>
          <w:sz w:val="16"/>
        </w:rPr>
        <w:t xml:space="preserve"> and conquest.40 </w:t>
      </w:r>
      <w:r w:rsidRPr="002031B7">
        <w:rPr>
          <w:rStyle w:val="Emphasis"/>
          <w:highlight w:val="yellow"/>
        </w:rPr>
        <w:t>Settler colonial studies</w:t>
      </w:r>
      <w:r w:rsidRPr="002031B7">
        <w:rPr>
          <w:rStyle w:val="StyleUnderline"/>
        </w:rPr>
        <w:t xml:space="preserve"> flips the “</w:t>
      </w:r>
      <w:r w:rsidRPr="002031B7">
        <w:rPr>
          <w:rStyle w:val="Emphasis"/>
        </w:rPr>
        <w:t>frontier thesis</w:t>
      </w:r>
      <w:r w:rsidRPr="002031B7">
        <w:rPr>
          <w:rStyle w:val="StyleUnderline"/>
        </w:rPr>
        <w:t>” on its head, seeing</w:t>
      </w:r>
      <w:r w:rsidRPr="002031B7">
        <w:rPr>
          <w:sz w:val="16"/>
        </w:rPr>
        <w:t xml:space="preserve"> the </w:t>
      </w:r>
      <w:r w:rsidRPr="002031B7">
        <w:rPr>
          <w:rStyle w:val="StyleUnderline"/>
        </w:rPr>
        <w:t>qualities</w:t>
      </w:r>
      <w:r w:rsidRPr="002031B7">
        <w:rPr>
          <w:sz w:val="16"/>
        </w:rPr>
        <w:t xml:space="preserve"> that </w:t>
      </w:r>
      <w:r w:rsidRPr="002031B7">
        <w:rPr>
          <w:rStyle w:val="StyleUnderline"/>
        </w:rPr>
        <w:t>Turner celebrated as ev</w:t>
      </w:r>
      <w:r w:rsidRPr="002031B7">
        <w:rPr>
          <w:sz w:val="16"/>
        </w:rPr>
        <w:t xml:space="preserve">idence </w:t>
      </w:r>
      <w:r w:rsidRPr="002031B7">
        <w:rPr>
          <w:rStyle w:val="StyleUnderline"/>
        </w:rPr>
        <w:t>of</w:t>
      </w:r>
      <w:r w:rsidRPr="002031B7">
        <w:rPr>
          <w:sz w:val="16"/>
        </w:rPr>
        <w:t xml:space="preserve"> the </w:t>
      </w:r>
      <w:r w:rsidRPr="002031B7">
        <w:rPr>
          <w:rStyle w:val="StyleUnderline"/>
        </w:rPr>
        <w:t>“</w:t>
      </w:r>
      <w:r w:rsidRPr="002031B7">
        <w:rPr>
          <w:rStyle w:val="Emphasis"/>
        </w:rPr>
        <w:t>eliminationist logic</w:t>
      </w:r>
      <w:r w:rsidRPr="002031B7">
        <w:rPr>
          <w:rStyle w:val="StyleUnderline"/>
        </w:rPr>
        <w:t>” driving settlers and</w:t>
      </w:r>
      <w:r w:rsidRPr="002031B7">
        <w:rPr>
          <w:sz w:val="16"/>
        </w:rPr>
        <w:t xml:space="preserve"> the </w:t>
      </w:r>
      <w:r w:rsidRPr="002031B7">
        <w:rPr>
          <w:rStyle w:val="StyleUnderline"/>
        </w:rPr>
        <w:t>societies they built</w:t>
      </w:r>
      <w:r w:rsidRPr="002031B7">
        <w:rPr>
          <w:sz w:val="16"/>
        </w:rPr>
        <w:t xml:space="preserve">. Used uncritically, </w:t>
      </w:r>
      <w:r w:rsidRPr="002031B7">
        <w:rPr>
          <w:rStyle w:val="StyleUnderline"/>
        </w:rPr>
        <w:t>both models have</w:t>
      </w:r>
      <w:r w:rsidRPr="002031B7">
        <w:rPr>
          <w:sz w:val="16"/>
        </w:rPr>
        <w:t xml:space="preserve"> the </w:t>
      </w:r>
      <w:r w:rsidRPr="002031B7">
        <w:rPr>
          <w:rStyle w:val="StyleUnderline"/>
        </w:rPr>
        <w:t xml:space="preserve">potential to </w:t>
      </w:r>
      <w:r w:rsidRPr="002031B7">
        <w:rPr>
          <w:rStyle w:val="Emphasis"/>
          <w:highlight w:val="yellow"/>
        </w:rPr>
        <w:t>silence Indigenous people</w:t>
      </w:r>
      <w:r w:rsidRPr="002031B7">
        <w:rPr>
          <w:rStyle w:val="StyleUnderline"/>
          <w:highlight w:val="yellow"/>
        </w:rPr>
        <w:t>—positing them as</w:t>
      </w:r>
      <w:r w:rsidRPr="002031B7">
        <w:rPr>
          <w:rStyle w:val="StyleUnderline"/>
        </w:rPr>
        <w:t xml:space="preserve"> members</w:t>
      </w:r>
      <w:r w:rsidRPr="00AC3C6E">
        <w:rPr>
          <w:rStyle w:val="StyleUnderline"/>
        </w:rPr>
        <w:t xml:space="preserve"> of </w:t>
      </w:r>
      <w:r w:rsidRPr="00336D0C">
        <w:rPr>
          <w:rStyle w:val="StyleUnderline"/>
        </w:rPr>
        <w:t xml:space="preserve">communities who </w:t>
      </w:r>
      <w:r w:rsidRPr="00336D0C">
        <w:rPr>
          <w:rStyle w:val="Emphasis"/>
        </w:rPr>
        <w:t>do not make history</w:t>
      </w:r>
      <w:r w:rsidRPr="00336D0C">
        <w:rPr>
          <w:rStyle w:val="StyleUnderline"/>
        </w:rPr>
        <w:t xml:space="preserve"> but are </w:t>
      </w:r>
      <w:r w:rsidRPr="00336D0C">
        <w:rPr>
          <w:rStyle w:val="StyleUnderline"/>
          <w:highlight w:val="yellow"/>
        </w:rPr>
        <w:t xml:space="preserve">people for whom </w:t>
      </w:r>
      <w:r w:rsidRPr="002031B7">
        <w:rPr>
          <w:rStyle w:val="Emphasis"/>
          <w:highlight w:val="yellow"/>
        </w:rPr>
        <w:t>history acts on</w:t>
      </w:r>
      <w:r w:rsidRPr="00AC3C6E">
        <w:rPr>
          <w:sz w:val="16"/>
        </w:rPr>
        <w:t xml:space="preserve">. That said, there is room for the judicious application of theory in historical analysis. This can involve the decolonization of settler colonial theory to more clearly hear Native voices, understand Indigenous survivance and sovereignty, or reconsider the limits of liberal and neoliberal forms of </w:t>
      </w:r>
      <w:r w:rsidRPr="002031B7">
        <w:rPr>
          <w:rStyle w:val="Emphasis"/>
          <w:highlight w:val="yellow"/>
        </w:rPr>
        <w:t>settler colonialism</w:t>
      </w:r>
      <w:r w:rsidRPr="00AC3C6E">
        <w:rPr>
          <w:sz w:val="16"/>
        </w:rPr>
        <w:t>.41</w:t>
      </w:r>
    </w:p>
    <w:p w14:paraId="0EADB284" w14:textId="77777777" w:rsidR="00305418" w:rsidRPr="00AC3C6E" w:rsidRDefault="00305418" w:rsidP="00305418">
      <w:pPr>
        <w:rPr>
          <w:sz w:val="16"/>
        </w:rPr>
      </w:pPr>
      <w:r w:rsidRPr="00AC3C6E">
        <w:rPr>
          <w:sz w:val="16"/>
        </w:rPr>
        <w:t xml:space="preserve">Historians can avoid the inverted </w:t>
      </w:r>
      <w:proofErr w:type="spellStart"/>
      <w:r w:rsidRPr="00AC3C6E">
        <w:rPr>
          <w:sz w:val="16"/>
        </w:rPr>
        <w:t>Turnerarian</w:t>
      </w:r>
      <w:proofErr w:type="spellEnd"/>
      <w:r w:rsidRPr="00AC3C6E">
        <w:rPr>
          <w:sz w:val="16"/>
        </w:rPr>
        <w:t xml:space="preserve"> trap by recognizing adaptive forms of Indigenous kinship and changes in Native political structures. This work will also expose the fits of willed ignorance, historical amnesia, and political imaginings that settler Americans engaged in (and continue engaging in) to justify the sovereignty of the republic and rationalize its expansion. Enlightenment ideas </w:t>
      </w:r>
      <w:r w:rsidRPr="002031B7">
        <w:rPr>
          <w:rStyle w:val="StyleUnderline"/>
          <w:highlight w:val="yellow"/>
        </w:rPr>
        <w:t>might</w:t>
      </w:r>
      <w:r w:rsidRPr="00AC3C6E">
        <w:rPr>
          <w:rStyle w:val="StyleUnderline"/>
        </w:rPr>
        <w:t xml:space="preserve"> have </w:t>
      </w:r>
      <w:r w:rsidRPr="002031B7">
        <w:rPr>
          <w:rStyle w:val="StyleUnderline"/>
          <w:highlight w:val="yellow"/>
        </w:rPr>
        <w:t>convince</w:t>
      </w:r>
      <w:r w:rsidRPr="00AC3C6E">
        <w:rPr>
          <w:rStyle w:val="StyleUnderline"/>
        </w:rPr>
        <w:t>d</w:t>
      </w:r>
      <w:r w:rsidRPr="00AC3C6E">
        <w:rPr>
          <w:sz w:val="16"/>
        </w:rPr>
        <w:t xml:space="preserve"> the educated </w:t>
      </w:r>
      <w:r w:rsidRPr="002031B7">
        <w:rPr>
          <w:rStyle w:val="StyleUnderline"/>
          <w:highlight w:val="yellow"/>
        </w:rPr>
        <w:t>few that schemes</w:t>
      </w:r>
      <w:r w:rsidRPr="00AC3C6E">
        <w:rPr>
          <w:sz w:val="16"/>
        </w:rPr>
        <w:t xml:space="preserve"> in “human management” </w:t>
      </w:r>
      <w:r w:rsidRPr="00AC3C6E">
        <w:rPr>
          <w:rStyle w:val="StyleUnderline"/>
        </w:rPr>
        <w:t>could “</w:t>
      </w:r>
      <w:r w:rsidRPr="002031B7">
        <w:rPr>
          <w:rStyle w:val="Emphasis"/>
          <w:highlight w:val="yellow"/>
        </w:rPr>
        <w:t>assimilate</w:t>
      </w:r>
      <w:r w:rsidRPr="00AC3C6E">
        <w:rPr>
          <w:rStyle w:val="StyleUnderline"/>
        </w:rPr>
        <w:t>” Native people</w:t>
      </w:r>
      <w:r w:rsidRPr="00AC3C6E">
        <w:rPr>
          <w:sz w:val="16"/>
        </w:rPr>
        <w:t xml:space="preserve"> to the American economy and body politic or persuade the political classes of the humanity of relocating Indians to distant reservations</w:t>
      </w:r>
      <w:r w:rsidRPr="00AC3C6E">
        <w:rPr>
          <w:rStyle w:val="StyleUnderline"/>
        </w:rPr>
        <w:t xml:space="preserve">, but </w:t>
      </w:r>
      <w:r w:rsidRPr="002031B7">
        <w:rPr>
          <w:rStyle w:val="StyleUnderline"/>
          <w:highlight w:val="yellow"/>
        </w:rPr>
        <w:t xml:space="preserve">the </w:t>
      </w:r>
      <w:r w:rsidRPr="002031B7">
        <w:rPr>
          <w:rStyle w:val="Emphasis"/>
          <w:highlight w:val="yellow"/>
        </w:rPr>
        <w:t>reality was</w:t>
      </w:r>
      <w:r w:rsidRPr="00AC3C6E">
        <w:rPr>
          <w:rStyle w:val="Emphasis"/>
        </w:rPr>
        <w:t xml:space="preserve"> more </w:t>
      </w:r>
      <w:r w:rsidRPr="002031B7">
        <w:rPr>
          <w:rStyle w:val="Emphasis"/>
          <w:highlight w:val="yellow"/>
        </w:rPr>
        <w:t>complex</w:t>
      </w:r>
      <w:r w:rsidRPr="00AC3C6E">
        <w:rPr>
          <w:sz w:val="16"/>
        </w:rPr>
        <w:t xml:space="preserve">.42 </w:t>
      </w:r>
      <w:r w:rsidRPr="00AC3C6E">
        <w:rPr>
          <w:rStyle w:val="StyleUnderline"/>
        </w:rPr>
        <w:t xml:space="preserve">The </w:t>
      </w:r>
      <w:r w:rsidRPr="002031B7">
        <w:rPr>
          <w:rStyle w:val="StyleUnderline"/>
          <w:highlight w:val="yellow"/>
        </w:rPr>
        <w:t>sovereignty</w:t>
      </w:r>
      <w:r w:rsidRPr="00AC3C6E">
        <w:rPr>
          <w:rStyle w:val="StyleUnderline"/>
        </w:rPr>
        <w:t xml:space="preserve"> of the United States </w:t>
      </w:r>
      <w:r w:rsidRPr="002031B7">
        <w:rPr>
          <w:rStyle w:val="StyleUnderline"/>
          <w:highlight w:val="yellow"/>
        </w:rPr>
        <w:t xml:space="preserve">was </w:t>
      </w:r>
      <w:r w:rsidRPr="002031B7">
        <w:rPr>
          <w:rStyle w:val="Emphasis"/>
          <w:highlight w:val="yellow"/>
        </w:rPr>
        <w:t>far from complete</w:t>
      </w:r>
      <w:r w:rsidRPr="00AC3C6E">
        <w:rPr>
          <w:rStyle w:val="StyleUnderline"/>
        </w:rPr>
        <w:t>, and by no means “</w:t>
      </w:r>
      <w:r w:rsidRPr="00AC3C6E">
        <w:rPr>
          <w:rStyle w:val="Emphasis"/>
        </w:rPr>
        <w:t>perfect</w:t>
      </w:r>
      <w:r w:rsidRPr="00AC3C6E">
        <w:rPr>
          <w:rStyle w:val="StyleUnderline"/>
        </w:rPr>
        <w:t>,”</w:t>
      </w:r>
      <w:r w:rsidRPr="00AC3C6E">
        <w:rPr>
          <w:sz w:val="16"/>
        </w:rPr>
        <w:t xml:space="preserve"> in the century </w:t>
      </w:r>
      <w:r w:rsidRPr="00AC3C6E">
        <w:rPr>
          <w:rStyle w:val="StyleUnderline"/>
        </w:rPr>
        <w:t xml:space="preserve">after the Revolution. The persistence of </w:t>
      </w:r>
      <w:r w:rsidRPr="00336D0C">
        <w:rPr>
          <w:rStyle w:val="Emphasis"/>
          <w:highlight w:val="yellow"/>
        </w:rPr>
        <w:t>Native</w:t>
      </w:r>
      <w:r w:rsidRPr="00AC3C6E">
        <w:rPr>
          <w:rStyle w:val="StyleUnderline"/>
        </w:rPr>
        <w:t xml:space="preserve"> forms of </w:t>
      </w:r>
      <w:r w:rsidRPr="002031B7">
        <w:rPr>
          <w:rStyle w:val="Emphasis"/>
          <w:highlight w:val="yellow"/>
        </w:rPr>
        <w:t>land ownership</w:t>
      </w:r>
      <w:r w:rsidRPr="002031B7">
        <w:rPr>
          <w:rStyle w:val="StyleUnderline"/>
          <w:highlight w:val="yellow"/>
        </w:rPr>
        <w:t xml:space="preserve"> and</w:t>
      </w:r>
      <w:r w:rsidRPr="00AC3C6E">
        <w:rPr>
          <w:rStyle w:val="StyleUnderline"/>
        </w:rPr>
        <w:t xml:space="preserve"> renewed</w:t>
      </w:r>
      <w:r w:rsidRPr="00AC3C6E">
        <w:rPr>
          <w:sz w:val="16"/>
        </w:rPr>
        <w:t xml:space="preserve"> articulations of </w:t>
      </w:r>
      <w:r w:rsidRPr="002031B7">
        <w:rPr>
          <w:rStyle w:val="Emphasis"/>
          <w:highlight w:val="yellow"/>
        </w:rPr>
        <w:t>tribal sovereignty</w:t>
      </w:r>
      <w:r w:rsidRPr="002031B7">
        <w:rPr>
          <w:rStyle w:val="StyleUnderline"/>
          <w:highlight w:val="yellow"/>
        </w:rPr>
        <w:t xml:space="preserve"> challenged</w:t>
      </w:r>
      <w:r w:rsidRPr="00AC3C6E">
        <w:rPr>
          <w:rStyle w:val="StyleUnderline"/>
        </w:rPr>
        <w:t xml:space="preserve"> </w:t>
      </w:r>
      <w:r w:rsidRPr="00AC3C6E">
        <w:rPr>
          <w:sz w:val="16"/>
        </w:rPr>
        <w:t xml:space="preserve">both </w:t>
      </w:r>
      <w:r w:rsidRPr="00AC3C6E">
        <w:rPr>
          <w:rStyle w:val="StyleUnderline"/>
        </w:rPr>
        <w:t>the violence and</w:t>
      </w:r>
      <w:r w:rsidRPr="00AC3C6E">
        <w:rPr>
          <w:sz w:val="16"/>
        </w:rPr>
        <w:t xml:space="preserve"> the legal </w:t>
      </w:r>
      <w:r w:rsidRPr="00AC3C6E">
        <w:rPr>
          <w:rStyle w:val="StyleUnderline"/>
        </w:rPr>
        <w:t xml:space="preserve">foundation for </w:t>
      </w:r>
      <w:r w:rsidRPr="002031B7">
        <w:rPr>
          <w:rStyle w:val="StyleUnderline"/>
          <w:highlight w:val="yellow"/>
        </w:rPr>
        <w:t xml:space="preserve">the </w:t>
      </w:r>
      <w:r w:rsidRPr="002031B7">
        <w:rPr>
          <w:rStyle w:val="Emphasis"/>
          <w:highlight w:val="yellow"/>
        </w:rPr>
        <w:t>republic</w:t>
      </w:r>
      <w:r w:rsidRPr="00AC3C6E">
        <w:rPr>
          <w:rStyle w:val="Emphasis"/>
        </w:rPr>
        <w:t>’s existence</w:t>
      </w:r>
      <w:r w:rsidRPr="00AC3C6E">
        <w:rPr>
          <w:sz w:val="16"/>
        </w:rPr>
        <w:t>, in addition to its expansion.43 To quote Prior, “the reality of Indian power should lead us to rethink the ways in which Indigenous polities confronted colonialism.”44</w:t>
      </w:r>
    </w:p>
    <w:p w14:paraId="38A63C0F" w14:textId="77777777" w:rsidR="00305418" w:rsidRPr="00AC3C6E" w:rsidRDefault="00305418" w:rsidP="00305418">
      <w:pPr>
        <w:rPr>
          <w:sz w:val="16"/>
          <w:szCs w:val="16"/>
        </w:rPr>
      </w:pPr>
      <w:r w:rsidRPr="00AC3C6E">
        <w:rPr>
          <w:sz w:val="16"/>
          <w:szCs w:val="16"/>
        </w:rPr>
        <w:t>Recognizing the panoply of Indigenous experiences with, and responses to, different forms of colonialism, does not mean that historians should ignore what colonizers thought and did. Nor does it mean that historians should discard settler colonial theory. Jeffrey Ostler makes this point when he observes that the best evidence for understanding the United States as a settler state exists in the centuries after the American Revolution.45</w:t>
      </w:r>
    </w:p>
    <w:p w14:paraId="5C5AD793" w14:textId="77777777" w:rsidR="00305418" w:rsidRPr="00AC3C6E" w:rsidRDefault="00305418" w:rsidP="00305418">
      <w:pPr>
        <w:rPr>
          <w:sz w:val="16"/>
        </w:rPr>
      </w:pPr>
      <w:r w:rsidRPr="00AC3C6E">
        <w:rPr>
          <w:sz w:val="16"/>
        </w:rPr>
        <w:t xml:space="preserve">Another area of study that has attracted considerable historical attention is the question of whether the United States became a settler empire during the 19th and 20th centuries. Historians have examined American imperialism and empire building across the Americas from the Monroe Doctrine, in 1823, to the 21st century, producing a rich historiography that is well-suited to college classrooms.46 Historian Norbert </w:t>
      </w:r>
      <w:proofErr w:type="spellStart"/>
      <w:r w:rsidRPr="00AC3C6E">
        <w:rPr>
          <w:sz w:val="16"/>
        </w:rPr>
        <w:t>Finzsch</w:t>
      </w:r>
      <w:proofErr w:type="spellEnd"/>
      <w:r w:rsidRPr="00AC3C6E">
        <w:rPr>
          <w:sz w:val="16"/>
        </w:rPr>
        <w:t xml:space="preserve"> sets out a framework for understanding the United States in terms of “settler imperialism.” </w:t>
      </w:r>
      <w:proofErr w:type="spellStart"/>
      <w:r w:rsidRPr="00AC3C6E">
        <w:rPr>
          <w:rStyle w:val="StyleUnderline"/>
        </w:rPr>
        <w:t>Finzsch</w:t>
      </w:r>
      <w:proofErr w:type="spellEnd"/>
      <w:r w:rsidRPr="00AC3C6E">
        <w:rPr>
          <w:rStyle w:val="StyleUnderline"/>
        </w:rPr>
        <w:t xml:space="preserve"> defines </w:t>
      </w:r>
      <w:r w:rsidRPr="00AC3C6E">
        <w:rPr>
          <w:rStyle w:val="Emphasis"/>
        </w:rPr>
        <w:t>settler imperialism</w:t>
      </w:r>
      <w:r w:rsidRPr="00AC3C6E">
        <w:rPr>
          <w:rStyle w:val="StyleUnderline"/>
        </w:rPr>
        <w:t xml:space="preserve"> as the “</w:t>
      </w:r>
      <w:r w:rsidRPr="00AC3C6E">
        <w:rPr>
          <w:rStyle w:val="Emphasis"/>
        </w:rPr>
        <w:t>expansion</w:t>
      </w:r>
      <w:r w:rsidRPr="00AC3C6E">
        <w:rPr>
          <w:rStyle w:val="StyleUnderline"/>
        </w:rPr>
        <w:t xml:space="preserve"> of </w:t>
      </w:r>
      <w:r w:rsidRPr="00AC3C6E">
        <w:rPr>
          <w:rStyle w:val="Emphasis"/>
        </w:rPr>
        <w:t>settler colonies</w:t>
      </w:r>
      <w:r w:rsidRPr="00AC3C6E">
        <w:rPr>
          <w:sz w:val="16"/>
        </w:rPr>
        <w:t xml:space="preserve"> and settler states, </w:t>
      </w:r>
      <w:r w:rsidRPr="00AC3C6E">
        <w:rPr>
          <w:rStyle w:val="StyleUnderline"/>
        </w:rPr>
        <w:t xml:space="preserve">directed against </w:t>
      </w:r>
      <w:r w:rsidRPr="00AC3C6E">
        <w:rPr>
          <w:rStyle w:val="Emphasis"/>
        </w:rPr>
        <w:t>‘exterior’ indigenous populations</w:t>
      </w:r>
      <w:r w:rsidRPr="00AC3C6E">
        <w:rPr>
          <w:sz w:val="16"/>
        </w:rPr>
        <w:t>, achieved in the context of a democratic and egalitarian society of white, predominantly Protestant Anglo-Saxon settlers organized in farms and family households.”47</w:t>
      </w:r>
    </w:p>
    <w:p w14:paraId="240D1139" w14:textId="77777777" w:rsidR="00305418" w:rsidRPr="00AC3C6E" w:rsidRDefault="00305418" w:rsidP="00305418">
      <w:pPr>
        <w:rPr>
          <w:sz w:val="16"/>
          <w:szCs w:val="16"/>
        </w:rPr>
      </w:pPr>
      <w:proofErr w:type="spellStart"/>
      <w:r w:rsidRPr="00AC3C6E">
        <w:rPr>
          <w:sz w:val="16"/>
          <w:szCs w:val="16"/>
        </w:rPr>
        <w:t>Finzsch</w:t>
      </w:r>
      <w:proofErr w:type="spellEnd"/>
      <w:r w:rsidRPr="00AC3C6E">
        <w:rPr>
          <w:sz w:val="16"/>
          <w:szCs w:val="16"/>
        </w:rPr>
        <w:t xml:space="preserve"> reapplies the old theory of herrenvolk democracy, a concept popularized in American history by George Fredrickson.48 Like Fredrickson, </w:t>
      </w:r>
      <w:proofErr w:type="spellStart"/>
      <w:r w:rsidRPr="00AC3C6E">
        <w:rPr>
          <w:sz w:val="16"/>
          <w:szCs w:val="16"/>
        </w:rPr>
        <w:t>Finzsch</w:t>
      </w:r>
      <w:proofErr w:type="spellEnd"/>
      <w:r w:rsidRPr="00AC3C6E">
        <w:rPr>
          <w:sz w:val="16"/>
          <w:szCs w:val="16"/>
        </w:rPr>
        <w:t xml:space="preserve"> is looking for a historical model that helps explain the development of white supremacy in the United States during the 19th century and beyond. Unlike Fredrickson, </w:t>
      </w:r>
      <w:proofErr w:type="spellStart"/>
      <w:r w:rsidRPr="00AC3C6E">
        <w:rPr>
          <w:sz w:val="16"/>
          <w:szCs w:val="16"/>
        </w:rPr>
        <w:t>Finzsch</w:t>
      </w:r>
      <w:proofErr w:type="spellEnd"/>
      <w:r w:rsidRPr="00AC3C6E">
        <w:rPr>
          <w:sz w:val="16"/>
          <w:szCs w:val="16"/>
        </w:rPr>
        <w:t xml:space="preserve"> is specifically interested in exposing the tools of Indigenous “elimination,” be they the erection of fences and Anglo systems of agriculture, or genocidal violence. According to </w:t>
      </w:r>
      <w:proofErr w:type="spellStart"/>
      <w:r w:rsidRPr="00AC3C6E">
        <w:rPr>
          <w:sz w:val="16"/>
          <w:szCs w:val="16"/>
        </w:rPr>
        <w:t>Finzsch</w:t>
      </w:r>
      <w:proofErr w:type="spellEnd"/>
      <w:r w:rsidRPr="00AC3C6E">
        <w:rPr>
          <w:sz w:val="16"/>
          <w:szCs w:val="16"/>
        </w:rPr>
        <w:t>, “the long-lasting processes” of settler imperialism may include practices and structures that become less visible (or naturalized) but are “just as deadly as large-scale massacres and genocides.”49 These practices, detailed by historians such as Anne Hyde, were multifaceted and ranged from squatting on Indian lands to using settler laws and economic practices to push Native communities from lands and waterways that formed the basis of their kinship networks.50</w:t>
      </w:r>
    </w:p>
    <w:p w14:paraId="245A83FC" w14:textId="77777777" w:rsidR="00305418" w:rsidRPr="00AC3C6E" w:rsidRDefault="00305418" w:rsidP="00305418">
      <w:pPr>
        <w:rPr>
          <w:sz w:val="16"/>
        </w:rPr>
      </w:pPr>
      <w:r w:rsidRPr="00AC3C6E">
        <w:rPr>
          <w:sz w:val="16"/>
        </w:rPr>
        <w:t xml:space="preserve">The settler imperialism model has interpretive merits in helping historians understand different phases of empire building in American history. However, </w:t>
      </w:r>
      <w:r w:rsidRPr="00AC3C6E">
        <w:rPr>
          <w:rStyle w:val="StyleUnderline"/>
        </w:rPr>
        <w:t xml:space="preserve">like </w:t>
      </w:r>
      <w:r w:rsidRPr="002031B7">
        <w:rPr>
          <w:rStyle w:val="Emphasis"/>
          <w:highlight w:val="yellow"/>
        </w:rPr>
        <w:t>settler colonial theory</w:t>
      </w:r>
      <w:r w:rsidRPr="00AC3C6E">
        <w:rPr>
          <w:rStyle w:val="StyleUnderline"/>
        </w:rPr>
        <w:t xml:space="preserve">, </w:t>
      </w:r>
      <w:r w:rsidRPr="00AC3C6E">
        <w:rPr>
          <w:rStyle w:val="Emphasis"/>
        </w:rPr>
        <w:t>settler imperialism</w:t>
      </w:r>
      <w:r w:rsidRPr="00AC3C6E">
        <w:rPr>
          <w:rStyle w:val="StyleUnderline"/>
        </w:rPr>
        <w:t xml:space="preserve"> runs the </w:t>
      </w:r>
      <w:r w:rsidRPr="00336D0C">
        <w:rPr>
          <w:rStyle w:val="StyleUnderline"/>
        </w:rPr>
        <w:t xml:space="preserve">risk of being applied as </w:t>
      </w:r>
      <w:r w:rsidRPr="00336D0C">
        <w:rPr>
          <w:rStyle w:val="Emphasis"/>
        </w:rPr>
        <w:t>a blunt instrument</w:t>
      </w:r>
      <w:r w:rsidRPr="00336D0C">
        <w:rPr>
          <w:rStyle w:val="StyleUnderline"/>
        </w:rPr>
        <w:t xml:space="preserve"> in understanding the </w:t>
      </w:r>
      <w:r w:rsidRPr="00336D0C">
        <w:rPr>
          <w:rStyle w:val="Emphasis"/>
        </w:rPr>
        <w:t>complexities of US history</w:t>
      </w:r>
      <w:r w:rsidRPr="00336D0C">
        <w:rPr>
          <w:rStyle w:val="StyleUnderline"/>
        </w:rPr>
        <w:t>. Consider</w:t>
      </w:r>
      <w:r w:rsidRPr="00336D0C">
        <w:rPr>
          <w:sz w:val="16"/>
        </w:rPr>
        <w:t xml:space="preserve">, for example, this line from Chickasaw scholar Jodi </w:t>
      </w:r>
      <w:r w:rsidRPr="00336D0C">
        <w:rPr>
          <w:rStyle w:val="StyleUnderline"/>
        </w:rPr>
        <w:t>Byrd, who argues</w:t>
      </w:r>
      <w:r w:rsidRPr="00336D0C">
        <w:rPr>
          <w:sz w:val="16"/>
        </w:rPr>
        <w:t xml:space="preserve"> that </w:t>
      </w:r>
      <w:r w:rsidRPr="00336D0C">
        <w:rPr>
          <w:rStyle w:val="StyleUnderline"/>
        </w:rPr>
        <w:t>Indigenous peoples “serve</w:t>
      </w:r>
      <w:r w:rsidRPr="00336D0C">
        <w:rPr>
          <w:sz w:val="16"/>
        </w:rPr>
        <w:t xml:space="preserve"> primarily </w:t>
      </w:r>
      <w:r w:rsidRPr="00336D0C">
        <w:rPr>
          <w:rStyle w:val="StyleUnderline"/>
        </w:rPr>
        <w:t xml:space="preserve">as </w:t>
      </w:r>
      <w:r w:rsidRPr="00336D0C">
        <w:rPr>
          <w:rStyle w:val="Emphasis"/>
        </w:rPr>
        <w:t>signposts</w:t>
      </w:r>
      <w:r w:rsidRPr="00336D0C">
        <w:rPr>
          <w:rStyle w:val="StyleUnderline"/>
        </w:rPr>
        <w:t xml:space="preserve"> and </w:t>
      </w:r>
      <w:r w:rsidRPr="00336D0C">
        <w:rPr>
          <w:rStyle w:val="Emphasis"/>
        </w:rPr>
        <w:t>grave markers</w:t>
      </w:r>
      <w:r w:rsidRPr="00336D0C">
        <w:rPr>
          <w:rStyle w:val="StyleUnderline"/>
        </w:rPr>
        <w:t xml:space="preserve"> along</w:t>
      </w:r>
      <w:r w:rsidRPr="00336D0C">
        <w:rPr>
          <w:sz w:val="16"/>
        </w:rPr>
        <w:t xml:space="preserve"> the roads of </w:t>
      </w:r>
      <w:r w:rsidRPr="00336D0C">
        <w:rPr>
          <w:rStyle w:val="StyleUnderline"/>
        </w:rPr>
        <w:t>empire</w:t>
      </w:r>
      <w:r w:rsidRPr="00336D0C">
        <w:rPr>
          <w:sz w:val="16"/>
        </w:rPr>
        <w:t xml:space="preserve">.”51 </w:t>
      </w:r>
      <w:r w:rsidRPr="00336D0C">
        <w:rPr>
          <w:rStyle w:val="StyleUnderline"/>
        </w:rPr>
        <w:t xml:space="preserve">This is a </w:t>
      </w:r>
      <w:r w:rsidRPr="00336D0C">
        <w:rPr>
          <w:rStyle w:val="Emphasis"/>
        </w:rPr>
        <w:t>powerful</w:t>
      </w:r>
      <w:r w:rsidRPr="00336D0C">
        <w:rPr>
          <w:sz w:val="16"/>
        </w:rPr>
        <w:t xml:space="preserve"> theoretical and political </w:t>
      </w:r>
      <w:r w:rsidRPr="00336D0C">
        <w:rPr>
          <w:rStyle w:val="Emphasis"/>
        </w:rPr>
        <w:t>statement, but it is not history</w:t>
      </w:r>
      <w:r w:rsidRPr="00336D0C">
        <w:rPr>
          <w:rStyle w:val="StyleUnderline"/>
        </w:rPr>
        <w:t>. As historical analysis, arguments</w:t>
      </w:r>
      <w:r w:rsidRPr="00336D0C">
        <w:rPr>
          <w:sz w:val="16"/>
        </w:rPr>
        <w:t xml:space="preserve"> like</w:t>
      </w:r>
      <w:r w:rsidRPr="00AC3C6E">
        <w:rPr>
          <w:sz w:val="16"/>
        </w:rPr>
        <w:t xml:space="preserve"> this </w:t>
      </w:r>
      <w:r w:rsidRPr="002031B7">
        <w:rPr>
          <w:rStyle w:val="StyleUnderline"/>
          <w:highlight w:val="yellow"/>
        </w:rPr>
        <w:t xml:space="preserve">ignore </w:t>
      </w:r>
      <w:r w:rsidRPr="00336D0C">
        <w:rPr>
          <w:rStyle w:val="Emphasis"/>
          <w:highlight w:val="yellow"/>
        </w:rPr>
        <w:t>contingency</w:t>
      </w:r>
      <w:r w:rsidRPr="00336D0C">
        <w:rPr>
          <w:rStyle w:val="StyleUnderline"/>
          <w:highlight w:val="yellow"/>
        </w:rPr>
        <w:t xml:space="preserve"> and </w:t>
      </w:r>
      <w:r w:rsidRPr="00336D0C">
        <w:rPr>
          <w:rStyle w:val="Emphasis"/>
          <w:highlight w:val="yellow"/>
        </w:rPr>
        <w:t>change</w:t>
      </w:r>
      <w:r w:rsidRPr="00AC3C6E">
        <w:rPr>
          <w:sz w:val="16"/>
        </w:rPr>
        <w:t xml:space="preserve"> over </w:t>
      </w:r>
      <w:r w:rsidRPr="00336D0C">
        <w:rPr>
          <w:sz w:val="16"/>
        </w:rPr>
        <w:t xml:space="preserve">time, </w:t>
      </w:r>
      <w:r w:rsidRPr="00336D0C">
        <w:rPr>
          <w:rStyle w:val="StyleUnderline"/>
        </w:rPr>
        <w:t>and</w:t>
      </w:r>
      <w:r w:rsidRPr="00336D0C">
        <w:rPr>
          <w:sz w:val="16"/>
        </w:rPr>
        <w:t xml:space="preserve"> they </w:t>
      </w:r>
      <w:r w:rsidRPr="00336D0C">
        <w:rPr>
          <w:rStyle w:val="StyleUnderline"/>
        </w:rPr>
        <w:t xml:space="preserve">do a </w:t>
      </w:r>
      <w:r w:rsidRPr="00336D0C">
        <w:rPr>
          <w:rStyle w:val="Emphasis"/>
        </w:rPr>
        <w:t>disservice</w:t>
      </w:r>
      <w:r w:rsidRPr="00336D0C">
        <w:rPr>
          <w:rStyle w:val="StyleUnderline"/>
        </w:rPr>
        <w:t xml:space="preserve"> to the diversity of </w:t>
      </w:r>
      <w:r w:rsidRPr="00336D0C">
        <w:rPr>
          <w:rStyle w:val="Emphasis"/>
        </w:rPr>
        <w:t>Indigenous experiences</w:t>
      </w:r>
      <w:r w:rsidRPr="00AC3C6E">
        <w:rPr>
          <w:rStyle w:val="StyleUnderline"/>
        </w:rPr>
        <w:t xml:space="preserve"> in</w:t>
      </w:r>
      <w:r w:rsidRPr="00AC3C6E">
        <w:rPr>
          <w:sz w:val="16"/>
        </w:rPr>
        <w:t xml:space="preserve"> both </w:t>
      </w:r>
      <w:r w:rsidRPr="00AC3C6E">
        <w:rPr>
          <w:rStyle w:val="StyleUnderline"/>
        </w:rPr>
        <w:t xml:space="preserve">the </w:t>
      </w:r>
      <w:r w:rsidRPr="00AC3C6E">
        <w:rPr>
          <w:rStyle w:val="Emphasis"/>
        </w:rPr>
        <w:t>past and present</w:t>
      </w:r>
      <w:r w:rsidRPr="00AC3C6E">
        <w:rPr>
          <w:rStyle w:val="StyleUnderline"/>
        </w:rPr>
        <w:t xml:space="preserve">. </w:t>
      </w:r>
      <w:r w:rsidRPr="002031B7">
        <w:rPr>
          <w:rStyle w:val="StyleUnderline"/>
          <w:highlight w:val="yellow"/>
        </w:rPr>
        <w:t>It is</w:t>
      </w:r>
      <w:r w:rsidRPr="00AC3C6E">
        <w:rPr>
          <w:sz w:val="16"/>
        </w:rPr>
        <w:t xml:space="preserve"> also </w:t>
      </w:r>
      <w:r w:rsidRPr="002031B7">
        <w:rPr>
          <w:rStyle w:val="StyleUnderline"/>
          <w:highlight w:val="yellow"/>
        </w:rPr>
        <w:t>a</w:t>
      </w:r>
      <w:r w:rsidRPr="00AC3C6E">
        <w:rPr>
          <w:rStyle w:val="StyleUnderline"/>
        </w:rPr>
        <w:t xml:space="preserve"> macabre </w:t>
      </w:r>
      <w:r w:rsidRPr="002031B7">
        <w:rPr>
          <w:rStyle w:val="StyleUnderline"/>
          <w:highlight w:val="yellow"/>
        </w:rPr>
        <w:t>reapplication of the “</w:t>
      </w:r>
      <w:r w:rsidRPr="002031B7">
        <w:rPr>
          <w:rStyle w:val="Emphasis"/>
          <w:highlight w:val="yellow"/>
        </w:rPr>
        <w:t>dying Indian</w:t>
      </w:r>
      <w:r w:rsidRPr="002031B7">
        <w:rPr>
          <w:rStyle w:val="StyleUnderline"/>
          <w:highlight w:val="yellow"/>
        </w:rPr>
        <w:t>” and “</w:t>
      </w:r>
      <w:r w:rsidRPr="002031B7">
        <w:rPr>
          <w:rStyle w:val="Emphasis"/>
          <w:highlight w:val="yellow"/>
        </w:rPr>
        <w:t>doomed race thesis</w:t>
      </w:r>
      <w:r w:rsidRPr="002031B7">
        <w:rPr>
          <w:rStyle w:val="StyleUnderline"/>
          <w:highlight w:val="yellow"/>
        </w:rPr>
        <w:t>”</w:t>
      </w:r>
      <w:r w:rsidRPr="002031B7">
        <w:rPr>
          <w:rStyle w:val="StyleUnderline"/>
        </w:rPr>
        <w:t xml:space="preserve"> of </w:t>
      </w:r>
      <w:r w:rsidRPr="002031B7">
        <w:rPr>
          <w:rStyle w:val="Emphasis"/>
        </w:rPr>
        <w:t>previous centuries</w:t>
      </w:r>
      <w:r w:rsidRPr="002031B7">
        <w:rPr>
          <w:sz w:val="16"/>
        </w:rPr>
        <w:t>.</w:t>
      </w:r>
    </w:p>
    <w:p w14:paraId="3F8630F1" w14:textId="77777777" w:rsidR="00305418" w:rsidRPr="00AC3C6E" w:rsidRDefault="00305418" w:rsidP="00305418">
      <w:pPr>
        <w:rPr>
          <w:sz w:val="16"/>
        </w:rPr>
      </w:pPr>
      <w:r w:rsidRPr="00AC3C6E">
        <w:rPr>
          <w:sz w:val="16"/>
        </w:rPr>
        <w:t xml:space="preserve">Historians J. M. Bacon and Matthew Norton offer a solution to the ahistoricism that is now popular in literary theory and critical studies.52 Their 2019 analysis of US policy takes issue with the absence of Native people in studies of American empire. Bacon and Norton offer a careful critique of US legal and political maneuvers to render Indigenous sovereigns “impaired” and “subordinate.” </w:t>
      </w:r>
      <w:r w:rsidRPr="00AC3C6E">
        <w:rPr>
          <w:rStyle w:val="StyleUnderline"/>
        </w:rPr>
        <w:t>The United States</w:t>
      </w:r>
      <w:r w:rsidRPr="00AC3C6E">
        <w:rPr>
          <w:sz w:val="16"/>
        </w:rPr>
        <w:t xml:space="preserve"> routinely </w:t>
      </w:r>
      <w:r w:rsidRPr="00AC3C6E">
        <w:rPr>
          <w:rStyle w:val="StyleUnderline"/>
        </w:rPr>
        <w:t>tries to</w:t>
      </w:r>
      <w:r w:rsidRPr="00AC3C6E">
        <w:rPr>
          <w:sz w:val="16"/>
        </w:rPr>
        <w:t xml:space="preserve"> exert its legal power by </w:t>
      </w:r>
      <w:r w:rsidRPr="00AC3C6E">
        <w:rPr>
          <w:rStyle w:val="StyleUnderline"/>
        </w:rPr>
        <w:t>set</w:t>
      </w:r>
      <w:r w:rsidRPr="00AC3C6E">
        <w:rPr>
          <w:sz w:val="16"/>
        </w:rPr>
        <w:t xml:space="preserve">ting </w:t>
      </w:r>
      <w:r w:rsidRPr="00AC3C6E">
        <w:rPr>
          <w:rStyle w:val="StyleUnderline"/>
        </w:rPr>
        <w:t>limits to</w:t>
      </w:r>
      <w:r w:rsidRPr="00AC3C6E">
        <w:rPr>
          <w:sz w:val="16"/>
        </w:rPr>
        <w:t xml:space="preserve"> the </w:t>
      </w:r>
      <w:r w:rsidRPr="00AC3C6E">
        <w:rPr>
          <w:rStyle w:val="StyleUnderline"/>
        </w:rPr>
        <w:t>sovereign powers of Indigenous nations</w:t>
      </w:r>
      <w:r w:rsidRPr="00AC3C6E">
        <w:rPr>
          <w:sz w:val="16"/>
        </w:rPr>
        <w:t xml:space="preserve">. The Supreme Court established the precedents for this legal dynamic in the early 19th century, </w:t>
      </w:r>
      <w:proofErr w:type="gramStart"/>
      <w:r w:rsidRPr="00AC3C6E">
        <w:rPr>
          <w:sz w:val="16"/>
        </w:rPr>
        <w:t>making</w:t>
      </w:r>
      <w:proofErr w:type="gramEnd"/>
      <w:r w:rsidRPr="00AC3C6E">
        <w:rPr>
          <w:sz w:val="16"/>
        </w:rPr>
        <w:t xml:space="preserve"> Native sovereignty a question of federal law. Over time, federal courts divested Indigenous nations of their inherent rights, and in 1903 the US Congress assumed plenary power over Native communities. </w:t>
      </w:r>
      <w:r w:rsidRPr="00AC3C6E">
        <w:rPr>
          <w:rStyle w:val="StyleUnderline"/>
        </w:rPr>
        <w:t>Indigenous leaders did not let</w:t>
      </w:r>
      <w:r w:rsidRPr="00AC3C6E">
        <w:rPr>
          <w:sz w:val="16"/>
        </w:rPr>
        <w:t xml:space="preserve"> these </w:t>
      </w:r>
      <w:r w:rsidRPr="00AC3C6E">
        <w:rPr>
          <w:rStyle w:val="Emphasis"/>
        </w:rPr>
        <w:t>legal</w:t>
      </w:r>
      <w:r w:rsidRPr="00AC3C6E">
        <w:rPr>
          <w:sz w:val="16"/>
        </w:rPr>
        <w:t xml:space="preserve"> and political </w:t>
      </w:r>
      <w:r w:rsidRPr="00AC3C6E">
        <w:rPr>
          <w:rStyle w:val="Emphasis"/>
        </w:rPr>
        <w:t>developments</w:t>
      </w:r>
      <w:r w:rsidRPr="00AC3C6E">
        <w:rPr>
          <w:rStyle w:val="StyleUnderline"/>
        </w:rPr>
        <w:t xml:space="preserve"> go unchallenged, any more than they ignore threats to tribal sovereignty in the </w:t>
      </w:r>
      <w:r w:rsidRPr="00AC3C6E">
        <w:rPr>
          <w:rStyle w:val="Emphasis"/>
        </w:rPr>
        <w:t>21st century</w:t>
      </w:r>
      <w:r w:rsidRPr="00AC3C6E">
        <w:rPr>
          <w:sz w:val="16"/>
        </w:rPr>
        <w:t xml:space="preserve">. Increasingly, </w:t>
      </w:r>
      <w:r w:rsidRPr="00AC3C6E">
        <w:rPr>
          <w:rStyle w:val="StyleUnderline"/>
        </w:rPr>
        <w:t xml:space="preserve">20th-century </w:t>
      </w:r>
      <w:r w:rsidRPr="002031B7">
        <w:rPr>
          <w:rStyle w:val="StyleUnderline"/>
          <w:highlight w:val="yellow"/>
        </w:rPr>
        <w:t xml:space="preserve">Native leaders </w:t>
      </w:r>
      <w:r w:rsidRPr="002031B7">
        <w:rPr>
          <w:rStyle w:val="Emphasis"/>
          <w:highlight w:val="yellow"/>
        </w:rPr>
        <w:t>redeployed treaties</w:t>
      </w:r>
      <w:r w:rsidRPr="002031B7">
        <w:rPr>
          <w:rStyle w:val="StyleUnderline"/>
          <w:highlight w:val="yellow"/>
        </w:rPr>
        <w:t>— often seen</w:t>
      </w:r>
      <w:r w:rsidRPr="00AC3C6E">
        <w:rPr>
          <w:sz w:val="16"/>
        </w:rPr>
        <w:t xml:space="preserve"> in both popular and professional historical narratives </w:t>
      </w:r>
      <w:r w:rsidRPr="002031B7">
        <w:rPr>
          <w:rStyle w:val="StyleUnderline"/>
          <w:highlight w:val="yellow"/>
        </w:rPr>
        <w:t xml:space="preserve">as </w:t>
      </w:r>
      <w:r w:rsidRPr="002031B7">
        <w:rPr>
          <w:rStyle w:val="Emphasis"/>
          <w:highlight w:val="yellow"/>
        </w:rPr>
        <w:t xml:space="preserve">colonial </w:t>
      </w:r>
      <w:r w:rsidRPr="00336D0C">
        <w:rPr>
          <w:rStyle w:val="Emphasis"/>
        </w:rPr>
        <w:t>tools</w:t>
      </w:r>
      <w:r w:rsidRPr="00AC3C6E">
        <w:rPr>
          <w:rStyle w:val="Emphasis"/>
        </w:rPr>
        <w:t xml:space="preserve"> of dispossession</w:t>
      </w:r>
      <w:r w:rsidRPr="002031B7">
        <w:rPr>
          <w:rStyle w:val="StyleUnderline"/>
          <w:highlight w:val="yellow"/>
        </w:rPr>
        <w:t>—</w:t>
      </w:r>
      <w:r w:rsidRPr="00336D0C">
        <w:rPr>
          <w:rStyle w:val="StyleUnderline"/>
          <w:highlight w:val="yellow"/>
        </w:rPr>
        <w:t>to reassert</w:t>
      </w:r>
      <w:r w:rsidRPr="00336D0C">
        <w:rPr>
          <w:rStyle w:val="StyleUnderline"/>
        </w:rPr>
        <w:t xml:space="preserve"> their </w:t>
      </w:r>
      <w:r w:rsidRPr="00336D0C">
        <w:rPr>
          <w:rStyle w:val="Emphasis"/>
          <w:highlight w:val="yellow"/>
        </w:rPr>
        <w:t>sovereignty</w:t>
      </w:r>
      <w:r w:rsidRPr="00336D0C">
        <w:rPr>
          <w:rStyle w:val="StyleUnderline"/>
          <w:highlight w:val="yellow"/>
        </w:rPr>
        <w:t xml:space="preserve"> and pressure the</w:t>
      </w:r>
      <w:r w:rsidRPr="00336D0C">
        <w:rPr>
          <w:sz w:val="16"/>
        </w:rPr>
        <w:t xml:space="preserve"> federal </w:t>
      </w:r>
      <w:r w:rsidRPr="00336D0C">
        <w:rPr>
          <w:rStyle w:val="Emphasis"/>
          <w:highlight w:val="yellow"/>
        </w:rPr>
        <w:t>government</w:t>
      </w:r>
      <w:r w:rsidRPr="00336D0C">
        <w:rPr>
          <w:rStyle w:val="StyleUnderline"/>
        </w:rPr>
        <w:t xml:space="preserve"> to live up to its </w:t>
      </w:r>
      <w:r w:rsidRPr="00336D0C">
        <w:rPr>
          <w:rStyle w:val="Emphasis"/>
        </w:rPr>
        <w:t>trust obligations</w:t>
      </w:r>
      <w:r w:rsidRPr="00AC3C6E">
        <w:rPr>
          <w:sz w:val="16"/>
        </w:rPr>
        <w:t xml:space="preserve">. As Bacon and Norton make clear, </w:t>
      </w:r>
      <w:r w:rsidRPr="00AC3C6E">
        <w:rPr>
          <w:rStyle w:val="StyleUnderline"/>
        </w:rPr>
        <w:t>the United States</w:t>
      </w:r>
      <w:r w:rsidRPr="00AC3C6E">
        <w:rPr>
          <w:sz w:val="16"/>
        </w:rPr>
        <w:t xml:space="preserve"> may </w:t>
      </w:r>
      <w:r w:rsidRPr="00AC3C6E">
        <w:rPr>
          <w:rStyle w:val="StyleUnderline"/>
        </w:rPr>
        <w:t>rely on</w:t>
      </w:r>
      <w:r w:rsidRPr="00AC3C6E">
        <w:rPr>
          <w:sz w:val="16"/>
        </w:rPr>
        <w:t xml:space="preserve"> a number of </w:t>
      </w:r>
      <w:r w:rsidRPr="00AC3C6E">
        <w:rPr>
          <w:rStyle w:val="Emphasis"/>
        </w:rPr>
        <w:t>dubious legal doctrines</w:t>
      </w:r>
      <w:r w:rsidRPr="00AC3C6E">
        <w:rPr>
          <w:sz w:val="16"/>
        </w:rPr>
        <w:t xml:space="preserve"> (such as the Doctrine of Discovery), </w:t>
      </w:r>
      <w:r w:rsidRPr="00AC3C6E">
        <w:rPr>
          <w:rStyle w:val="StyleUnderline"/>
        </w:rPr>
        <w:t>but</w:t>
      </w:r>
      <w:r w:rsidRPr="00AC3C6E">
        <w:rPr>
          <w:sz w:val="16"/>
        </w:rPr>
        <w:t xml:space="preserve"> the </w:t>
      </w:r>
      <w:r w:rsidRPr="002031B7">
        <w:rPr>
          <w:rStyle w:val="StyleUnderline"/>
          <w:highlight w:val="yellow"/>
        </w:rPr>
        <w:t xml:space="preserve">legal skills of </w:t>
      </w:r>
      <w:r w:rsidRPr="002031B7">
        <w:rPr>
          <w:rStyle w:val="Emphasis"/>
          <w:highlight w:val="yellow"/>
        </w:rPr>
        <w:t>Indigenous lawyers</w:t>
      </w:r>
      <w:r w:rsidRPr="002031B7">
        <w:rPr>
          <w:sz w:val="16"/>
          <w:highlight w:val="yellow"/>
        </w:rPr>
        <w:t xml:space="preserve"> </w:t>
      </w:r>
      <w:r w:rsidRPr="002031B7">
        <w:rPr>
          <w:rStyle w:val="StyleUnderline"/>
          <w:highlight w:val="yellow"/>
        </w:rPr>
        <w:t>and</w:t>
      </w:r>
      <w:r w:rsidRPr="00AC3C6E">
        <w:rPr>
          <w:sz w:val="16"/>
        </w:rPr>
        <w:t xml:space="preserve"> the savvy of </w:t>
      </w:r>
      <w:r w:rsidRPr="00336D0C">
        <w:rPr>
          <w:rStyle w:val="StyleUnderline"/>
        </w:rPr>
        <w:t xml:space="preserve">their political leaders </w:t>
      </w:r>
      <w:r w:rsidRPr="002031B7">
        <w:rPr>
          <w:rStyle w:val="StyleUnderline"/>
          <w:highlight w:val="yellow"/>
        </w:rPr>
        <w:t>means</w:t>
      </w:r>
      <w:r w:rsidRPr="002031B7">
        <w:rPr>
          <w:sz w:val="16"/>
        </w:rPr>
        <w:t xml:space="preserve"> the</w:t>
      </w:r>
      <w:r w:rsidRPr="00AC3C6E">
        <w:rPr>
          <w:sz w:val="16"/>
        </w:rPr>
        <w:t xml:space="preserve"> </w:t>
      </w:r>
      <w:r w:rsidRPr="002031B7">
        <w:rPr>
          <w:rStyle w:val="StyleUnderline"/>
        </w:rPr>
        <w:t xml:space="preserve">indirect </w:t>
      </w:r>
      <w:r w:rsidRPr="002031B7">
        <w:rPr>
          <w:rStyle w:val="StyleUnderline"/>
          <w:highlight w:val="yellow"/>
        </w:rPr>
        <w:t>rule</w:t>
      </w:r>
      <w:r w:rsidRPr="00AC3C6E">
        <w:rPr>
          <w:sz w:val="16"/>
        </w:rPr>
        <w:t xml:space="preserve"> that </w:t>
      </w:r>
      <w:r w:rsidRPr="00AC3C6E">
        <w:rPr>
          <w:rStyle w:val="StyleUnderline"/>
        </w:rPr>
        <w:t xml:space="preserve">the federal government exercises over </w:t>
      </w:r>
      <w:r w:rsidRPr="00AC3C6E">
        <w:rPr>
          <w:rStyle w:val="Emphasis"/>
        </w:rPr>
        <w:t>Native nations</w:t>
      </w:r>
      <w:r w:rsidRPr="00AC3C6E">
        <w:rPr>
          <w:rStyle w:val="StyleUnderline"/>
        </w:rPr>
        <w:t xml:space="preserve"> </w:t>
      </w:r>
      <w:r w:rsidRPr="002031B7">
        <w:rPr>
          <w:rStyle w:val="StyleUnderline"/>
          <w:highlight w:val="yellow"/>
        </w:rPr>
        <w:t>is never</w:t>
      </w:r>
      <w:r w:rsidRPr="00AC3C6E">
        <w:rPr>
          <w:rStyle w:val="StyleUnderline"/>
        </w:rPr>
        <w:t xml:space="preserve"> as </w:t>
      </w:r>
      <w:r w:rsidRPr="002031B7">
        <w:rPr>
          <w:rStyle w:val="Emphasis"/>
          <w:highlight w:val="yellow"/>
        </w:rPr>
        <w:t>total</w:t>
      </w:r>
      <w:r w:rsidRPr="00AC3C6E">
        <w:rPr>
          <w:rStyle w:val="StyleUnderline"/>
        </w:rPr>
        <w:t xml:space="preserve"> </w:t>
      </w:r>
      <w:r w:rsidRPr="00AC3C6E">
        <w:rPr>
          <w:sz w:val="16"/>
        </w:rPr>
        <w:t>(</w:t>
      </w:r>
      <w:r w:rsidRPr="00336D0C">
        <w:rPr>
          <w:rStyle w:val="StyleUnderline"/>
        </w:rPr>
        <w:t>or</w:t>
      </w:r>
      <w:r w:rsidRPr="00336D0C">
        <w:rPr>
          <w:sz w:val="16"/>
        </w:rPr>
        <w:t xml:space="preserve"> “</w:t>
      </w:r>
      <w:r w:rsidRPr="00336D0C">
        <w:rPr>
          <w:rStyle w:val="Emphasis"/>
        </w:rPr>
        <w:t>eliminationist</w:t>
      </w:r>
      <w:r w:rsidRPr="00336D0C">
        <w:rPr>
          <w:sz w:val="16"/>
        </w:rPr>
        <w:t>”)</w:t>
      </w:r>
      <w:r w:rsidRPr="00AC3C6E">
        <w:rPr>
          <w:sz w:val="16"/>
        </w:rPr>
        <w:t xml:space="preserve"> </w:t>
      </w:r>
      <w:r w:rsidRPr="002031B7">
        <w:rPr>
          <w:rStyle w:val="StyleUnderline"/>
          <w:highlight w:val="yellow"/>
        </w:rPr>
        <w:t xml:space="preserve">as </w:t>
      </w:r>
      <w:r w:rsidRPr="002031B7">
        <w:rPr>
          <w:rStyle w:val="Emphasis"/>
          <w:highlight w:val="yellow"/>
        </w:rPr>
        <w:t>settler colonial studies</w:t>
      </w:r>
      <w:r w:rsidRPr="00AC3C6E">
        <w:rPr>
          <w:rStyle w:val="StyleUnderline"/>
        </w:rPr>
        <w:t xml:space="preserve"> may </w:t>
      </w:r>
      <w:r w:rsidRPr="002031B7">
        <w:rPr>
          <w:rStyle w:val="StyleUnderline"/>
          <w:highlight w:val="yellow"/>
        </w:rPr>
        <w:t>make it</w:t>
      </w:r>
      <w:r w:rsidRPr="00336D0C">
        <w:rPr>
          <w:rStyle w:val="StyleUnderline"/>
        </w:rPr>
        <w:t xml:space="preserve"> seem</w:t>
      </w:r>
      <w:r w:rsidRPr="00AC3C6E">
        <w:rPr>
          <w:sz w:val="16"/>
        </w:rPr>
        <w:t>.53</w:t>
      </w:r>
    </w:p>
    <w:p w14:paraId="1A105197" w14:textId="77777777" w:rsidR="00305418" w:rsidRDefault="00305418" w:rsidP="00305418">
      <w:pPr>
        <w:rPr>
          <w:sz w:val="16"/>
        </w:rPr>
      </w:pPr>
      <w:r w:rsidRPr="00AC3C6E">
        <w:rPr>
          <w:sz w:val="16"/>
        </w:rPr>
        <w:t xml:space="preserve">But how applicable is Bacon and Norton’s arguments when we extend them into the late 19th and 20th centuries? In both the United States and Canada, assimilationist policies saw government officials charged with the responsibility of taking Indigenous children from their families and placing them in boarding schools.54 </w:t>
      </w:r>
      <w:proofErr w:type="gramStart"/>
      <w:r w:rsidRPr="00AC3C6E">
        <w:rPr>
          <w:sz w:val="16"/>
        </w:rPr>
        <w:t>A number of</w:t>
      </w:r>
      <w:proofErr w:type="gramEnd"/>
      <w:r w:rsidRPr="00AC3C6E">
        <w:rPr>
          <w:sz w:val="16"/>
        </w:rPr>
        <w:t xml:space="preserve"> recent studies suggest that </w:t>
      </w:r>
      <w:r w:rsidRPr="00AC3C6E">
        <w:rPr>
          <w:rStyle w:val="Emphasis"/>
        </w:rPr>
        <w:t>boarding schools</w:t>
      </w:r>
      <w:r w:rsidRPr="00AC3C6E">
        <w:rPr>
          <w:sz w:val="16"/>
        </w:rPr>
        <w:t xml:space="preserve"> operated as a settler colonial tool of Native “elimination.” These institutions </w:t>
      </w:r>
      <w:r w:rsidRPr="00AC3C6E">
        <w:rPr>
          <w:rStyle w:val="StyleUnderline"/>
        </w:rPr>
        <w:t xml:space="preserve">did have </w:t>
      </w:r>
      <w:r w:rsidRPr="00AC3C6E">
        <w:rPr>
          <w:rStyle w:val="Emphasis"/>
        </w:rPr>
        <w:t>genocidal outcomes</w:t>
      </w:r>
      <w:r w:rsidRPr="00AC3C6E">
        <w:rPr>
          <w:sz w:val="16"/>
        </w:rPr>
        <w:t xml:space="preserve">, shattering kinship connections, silencing Native languages, and resulting in the mass death (typically by disease and malnutrition) of students.55 </w:t>
      </w:r>
      <w:r w:rsidRPr="00AC3C6E">
        <w:rPr>
          <w:rStyle w:val="StyleUnderline"/>
        </w:rPr>
        <w:t xml:space="preserve">But in historicizing Indian boarding schools it is important not to </w:t>
      </w:r>
      <w:r w:rsidRPr="00AC3C6E">
        <w:rPr>
          <w:rStyle w:val="Emphasis"/>
        </w:rPr>
        <w:t>lose sight</w:t>
      </w:r>
      <w:r w:rsidRPr="00AC3C6E">
        <w:rPr>
          <w:rStyle w:val="StyleUnderline"/>
        </w:rPr>
        <w:t xml:space="preserve"> of the</w:t>
      </w:r>
      <w:r w:rsidRPr="00AC3C6E">
        <w:rPr>
          <w:sz w:val="16"/>
        </w:rPr>
        <w:t xml:space="preserve"> myriad </w:t>
      </w:r>
      <w:r w:rsidRPr="00AC3C6E">
        <w:rPr>
          <w:rStyle w:val="StyleUnderline"/>
        </w:rPr>
        <w:t xml:space="preserve">ways in which </w:t>
      </w:r>
      <w:r w:rsidRPr="00AC3C6E">
        <w:rPr>
          <w:rStyle w:val="Emphasis"/>
        </w:rPr>
        <w:t>Native children</w:t>
      </w:r>
      <w:r w:rsidRPr="00AC3C6E">
        <w:rPr>
          <w:sz w:val="16"/>
        </w:rPr>
        <w:t xml:space="preserve"> and their kin </w:t>
      </w:r>
      <w:r w:rsidRPr="00AC3C6E">
        <w:rPr>
          <w:rStyle w:val="Emphasis"/>
        </w:rPr>
        <w:t>resisted</w:t>
      </w:r>
      <w:r w:rsidRPr="00AC3C6E">
        <w:rPr>
          <w:sz w:val="16"/>
        </w:rPr>
        <w:t>—both overtly and in quiet, unseen ways—</w:t>
      </w:r>
      <w:r w:rsidRPr="00AC3C6E">
        <w:rPr>
          <w:rStyle w:val="StyleUnderline"/>
        </w:rPr>
        <w:t xml:space="preserve">the </w:t>
      </w:r>
      <w:r w:rsidRPr="00AC3C6E">
        <w:rPr>
          <w:rStyle w:val="Emphasis"/>
        </w:rPr>
        <w:t>worst excesses</w:t>
      </w:r>
      <w:r w:rsidRPr="00AC3C6E">
        <w:rPr>
          <w:rStyle w:val="StyleUnderline"/>
        </w:rPr>
        <w:t xml:space="preserve"> of residential schools</w:t>
      </w:r>
      <w:r w:rsidRPr="00AC3C6E">
        <w:rPr>
          <w:sz w:val="16"/>
        </w:rPr>
        <w:t xml:space="preserve">. And it is important to keep in mind how </w:t>
      </w:r>
      <w:r w:rsidRPr="002031B7">
        <w:rPr>
          <w:rStyle w:val="Emphasis"/>
          <w:highlight w:val="yellow"/>
        </w:rPr>
        <w:t>Indigenous people</w:t>
      </w:r>
      <w:r w:rsidRPr="002031B7">
        <w:rPr>
          <w:rStyle w:val="StyleUnderline"/>
          <w:highlight w:val="yellow"/>
        </w:rPr>
        <w:t xml:space="preserve"> used</w:t>
      </w:r>
      <w:r w:rsidRPr="00AC3C6E">
        <w:rPr>
          <w:sz w:val="16"/>
        </w:rPr>
        <w:t xml:space="preserve"> the </w:t>
      </w:r>
      <w:r w:rsidRPr="002031B7">
        <w:rPr>
          <w:rStyle w:val="StyleUnderline"/>
          <w:highlight w:val="yellow"/>
        </w:rPr>
        <w:t>institutions</w:t>
      </w:r>
      <w:r w:rsidRPr="00AC3C6E">
        <w:rPr>
          <w:rStyle w:val="StyleUnderline"/>
        </w:rPr>
        <w:t xml:space="preserve"> and technologies </w:t>
      </w:r>
      <w:r w:rsidRPr="002031B7">
        <w:rPr>
          <w:rStyle w:val="StyleUnderline"/>
          <w:highlight w:val="yellow"/>
        </w:rPr>
        <w:t xml:space="preserve">of </w:t>
      </w:r>
      <w:r w:rsidRPr="002031B7">
        <w:rPr>
          <w:rStyle w:val="Emphasis"/>
          <w:highlight w:val="yellow"/>
        </w:rPr>
        <w:t>settler colonialism</w:t>
      </w:r>
      <w:r w:rsidRPr="00AC3C6E">
        <w:rPr>
          <w:rStyle w:val="StyleUnderline"/>
        </w:rPr>
        <w:t>—</w:t>
      </w:r>
      <w:proofErr w:type="gramStart"/>
      <w:r w:rsidRPr="002031B7">
        <w:rPr>
          <w:rStyle w:val="StyleUnderline"/>
          <w:highlight w:val="yellow"/>
        </w:rPr>
        <w:t>from</w:t>
      </w:r>
      <w:r w:rsidRPr="00AC3C6E">
        <w:rPr>
          <w:rStyle w:val="StyleUnderline"/>
        </w:rPr>
        <w:t xml:space="preserve"> residential </w:t>
      </w:r>
      <w:r w:rsidRPr="002031B7">
        <w:rPr>
          <w:rStyle w:val="StyleUnderline"/>
          <w:highlight w:val="yellow"/>
        </w:rPr>
        <w:t>schools</w:t>
      </w:r>
      <w:r w:rsidRPr="00AC3C6E">
        <w:rPr>
          <w:rStyle w:val="StyleUnderline"/>
        </w:rPr>
        <w:t xml:space="preserve"> and the postal service,</w:t>
      </w:r>
      <w:proofErr w:type="gramEnd"/>
      <w:r w:rsidRPr="00AC3C6E">
        <w:rPr>
          <w:rStyle w:val="StyleUnderline"/>
        </w:rPr>
        <w:t xml:space="preserve"> </w:t>
      </w:r>
      <w:r w:rsidRPr="002031B7">
        <w:rPr>
          <w:rStyle w:val="StyleUnderline"/>
          <w:highlight w:val="yellow"/>
        </w:rPr>
        <w:t>to</w:t>
      </w:r>
      <w:r w:rsidRPr="00AC3C6E">
        <w:rPr>
          <w:rStyle w:val="StyleUnderline"/>
        </w:rPr>
        <w:t xml:space="preserve"> railways and </w:t>
      </w:r>
      <w:r w:rsidRPr="002031B7">
        <w:rPr>
          <w:rStyle w:val="StyleUnderline"/>
          <w:highlight w:val="yellow"/>
        </w:rPr>
        <w:t>newspapers</w:t>
      </w:r>
      <w:r w:rsidRPr="00AC3C6E">
        <w:rPr>
          <w:rStyle w:val="StyleUnderline"/>
        </w:rPr>
        <w:t xml:space="preserve"> —</w:t>
      </w:r>
      <w:r w:rsidRPr="002031B7">
        <w:rPr>
          <w:rStyle w:val="StyleUnderline"/>
          <w:highlight w:val="yellow"/>
        </w:rPr>
        <w:t>to</w:t>
      </w:r>
      <w:r w:rsidRPr="00336D0C">
        <w:rPr>
          <w:rStyle w:val="StyleUnderline"/>
        </w:rPr>
        <w:t xml:space="preserve"> not only </w:t>
      </w:r>
      <w:r w:rsidRPr="002031B7">
        <w:rPr>
          <w:rStyle w:val="StyleUnderline"/>
          <w:highlight w:val="yellow"/>
        </w:rPr>
        <w:t>resist</w:t>
      </w:r>
      <w:r w:rsidRPr="00AC3C6E">
        <w:rPr>
          <w:sz w:val="16"/>
        </w:rPr>
        <w:t xml:space="preserve"> policies such as </w:t>
      </w:r>
      <w:r w:rsidRPr="002031B7">
        <w:rPr>
          <w:rStyle w:val="Emphasis"/>
          <w:highlight w:val="yellow"/>
        </w:rPr>
        <w:t>assimilation</w:t>
      </w:r>
      <w:r w:rsidRPr="002031B7">
        <w:rPr>
          <w:rStyle w:val="StyleUnderline"/>
          <w:highlight w:val="yellow"/>
        </w:rPr>
        <w:t xml:space="preserve"> and</w:t>
      </w:r>
      <w:r w:rsidRPr="00AC3C6E">
        <w:rPr>
          <w:rStyle w:val="StyleUnderline"/>
        </w:rPr>
        <w:t xml:space="preserve"> </w:t>
      </w:r>
      <w:r w:rsidRPr="00AC3C6E">
        <w:rPr>
          <w:sz w:val="16"/>
        </w:rPr>
        <w:t xml:space="preserve">the </w:t>
      </w:r>
      <w:r w:rsidRPr="002031B7">
        <w:rPr>
          <w:rStyle w:val="Emphasis"/>
          <w:highlight w:val="yellow"/>
        </w:rPr>
        <w:t>termination</w:t>
      </w:r>
      <w:r w:rsidRPr="00AC3C6E">
        <w:rPr>
          <w:sz w:val="16"/>
        </w:rPr>
        <w:t xml:space="preserve"> of trial </w:t>
      </w:r>
      <w:r w:rsidRPr="00336D0C">
        <w:rPr>
          <w:sz w:val="16"/>
        </w:rPr>
        <w:t xml:space="preserve">governments in the mid-20th </w:t>
      </w:r>
      <w:proofErr w:type="gramStart"/>
      <w:r w:rsidRPr="00336D0C">
        <w:rPr>
          <w:sz w:val="16"/>
        </w:rPr>
        <w:t xml:space="preserve">century, </w:t>
      </w:r>
      <w:r w:rsidRPr="00336D0C">
        <w:rPr>
          <w:rStyle w:val="StyleUnderline"/>
        </w:rPr>
        <w:t>but</w:t>
      </w:r>
      <w:proofErr w:type="gramEnd"/>
      <w:r w:rsidRPr="00336D0C">
        <w:rPr>
          <w:rStyle w:val="StyleUnderline"/>
        </w:rPr>
        <w:t xml:space="preserve"> renew </w:t>
      </w:r>
      <w:r w:rsidRPr="00336D0C">
        <w:rPr>
          <w:rStyle w:val="Emphasis"/>
        </w:rPr>
        <w:t>connections</w:t>
      </w:r>
      <w:r w:rsidRPr="00336D0C">
        <w:rPr>
          <w:rStyle w:val="StyleUnderline"/>
        </w:rPr>
        <w:t xml:space="preserve"> with</w:t>
      </w:r>
      <w:r w:rsidRPr="00AC3C6E">
        <w:rPr>
          <w:rStyle w:val="StyleUnderline"/>
        </w:rPr>
        <w:t xml:space="preserve"> kin and rearticulate a </w:t>
      </w:r>
      <w:r w:rsidRPr="00AC3C6E">
        <w:rPr>
          <w:rStyle w:val="Emphasis"/>
        </w:rPr>
        <w:t>meaningful sense of indigeneity</w:t>
      </w:r>
      <w:r w:rsidRPr="00AC3C6E">
        <w:rPr>
          <w:sz w:val="16"/>
        </w:rPr>
        <w:t>.56</w:t>
      </w:r>
    </w:p>
    <w:p w14:paraId="7F16BEA1" w14:textId="77777777" w:rsidR="00305418" w:rsidRPr="00336D0C" w:rsidRDefault="00305418" w:rsidP="00305418">
      <w:pPr>
        <w:rPr>
          <w:sz w:val="16"/>
          <w:szCs w:val="16"/>
        </w:rPr>
      </w:pPr>
      <w:r w:rsidRPr="00336D0C">
        <w:rPr>
          <w:rStyle w:val="Emphasis"/>
        </w:rPr>
        <w:t>Conclusion</w:t>
      </w:r>
    </w:p>
    <w:p w14:paraId="269C3035" w14:textId="77777777" w:rsidR="00305418" w:rsidRPr="00336D0C" w:rsidRDefault="00305418" w:rsidP="00305418">
      <w:pPr>
        <w:rPr>
          <w:sz w:val="16"/>
        </w:rPr>
      </w:pPr>
      <w:r w:rsidRPr="00336D0C">
        <w:rPr>
          <w:sz w:val="16"/>
        </w:rPr>
        <w:t xml:space="preserve">Settler colonial studies have the potential to enrich historical understandings of North American history. As with all theoretical insights, though, historians should avoid passively inserting settler colonialism into their teaching and research. </w:t>
      </w:r>
      <w:r w:rsidRPr="00336D0C">
        <w:rPr>
          <w:rStyle w:val="StyleUnderline"/>
        </w:rPr>
        <w:t>One of the risks of uncritically</w:t>
      </w:r>
      <w:r w:rsidRPr="00336D0C">
        <w:rPr>
          <w:rStyle w:val="Emphasis"/>
        </w:rPr>
        <w:t xml:space="preserve"> </w:t>
      </w:r>
      <w:r w:rsidRPr="00336D0C">
        <w:rPr>
          <w:rStyle w:val="Emphasis"/>
          <w:highlight w:val="yellow"/>
        </w:rPr>
        <w:t>adopting</w:t>
      </w:r>
      <w:r w:rsidRPr="00336D0C">
        <w:rPr>
          <w:rStyle w:val="StyleUnderline"/>
          <w:highlight w:val="yellow"/>
        </w:rPr>
        <w:t xml:space="preserve"> a </w:t>
      </w:r>
      <w:r w:rsidRPr="00336D0C">
        <w:rPr>
          <w:rStyle w:val="Emphasis"/>
          <w:highlight w:val="yellow"/>
        </w:rPr>
        <w:t>settler colonial framework</w:t>
      </w:r>
      <w:r w:rsidRPr="00336D0C">
        <w:rPr>
          <w:sz w:val="16"/>
        </w:rPr>
        <w:t>—or any framework, for that matter—</w:t>
      </w:r>
      <w:r w:rsidRPr="00336D0C">
        <w:rPr>
          <w:rStyle w:val="StyleUnderline"/>
        </w:rPr>
        <w:t xml:space="preserve">is it </w:t>
      </w:r>
      <w:r w:rsidRPr="00336D0C">
        <w:rPr>
          <w:rStyle w:val="StyleUnderline"/>
          <w:highlight w:val="yellow"/>
        </w:rPr>
        <w:t>can</w:t>
      </w:r>
      <w:r w:rsidRPr="00336D0C">
        <w:rPr>
          <w:rStyle w:val="StyleUnderline"/>
        </w:rPr>
        <w:t xml:space="preserve"> </w:t>
      </w:r>
      <w:r w:rsidRPr="00336D0C">
        <w:rPr>
          <w:rStyle w:val="StyleUnderline"/>
          <w:strike/>
        </w:rPr>
        <w:t>blind us</w:t>
      </w:r>
      <w:r w:rsidRPr="00336D0C">
        <w:rPr>
          <w:rStyle w:val="StyleUnderline"/>
        </w:rPr>
        <w:t xml:space="preserve"> </w:t>
      </w:r>
      <w:r>
        <w:rPr>
          <w:rStyle w:val="StyleUnderline"/>
        </w:rPr>
        <w:t>[</w:t>
      </w:r>
      <w:r w:rsidRPr="00336D0C">
        <w:rPr>
          <w:rStyle w:val="StyleUnderline"/>
          <w:highlight w:val="yellow"/>
        </w:rPr>
        <w:t>ignore</w:t>
      </w:r>
      <w:r>
        <w:rPr>
          <w:rStyle w:val="StyleUnderline"/>
        </w:rPr>
        <w:t xml:space="preserve">] </w:t>
      </w:r>
      <w:r w:rsidRPr="00336D0C">
        <w:rPr>
          <w:rStyle w:val="StyleUnderline"/>
        </w:rPr>
        <w:t xml:space="preserve">to </w:t>
      </w:r>
      <w:r w:rsidRPr="00336D0C">
        <w:rPr>
          <w:rStyle w:val="Emphasis"/>
          <w:highlight w:val="yellow"/>
        </w:rPr>
        <w:t>historical</w:t>
      </w:r>
      <w:r w:rsidRPr="00336D0C">
        <w:rPr>
          <w:rStyle w:val="Emphasis"/>
        </w:rPr>
        <w:t xml:space="preserve"> nuances</w:t>
      </w:r>
      <w:r w:rsidRPr="00336D0C">
        <w:rPr>
          <w:rStyle w:val="StyleUnderline"/>
        </w:rPr>
        <w:t xml:space="preserve">. </w:t>
      </w:r>
      <w:r w:rsidRPr="00336D0C">
        <w:rPr>
          <w:rStyle w:val="Emphasis"/>
        </w:rPr>
        <w:t xml:space="preserve">Historical </w:t>
      </w:r>
      <w:r w:rsidRPr="00336D0C">
        <w:rPr>
          <w:rStyle w:val="Emphasis"/>
          <w:highlight w:val="yellow"/>
        </w:rPr>
        <w:t>contingency</w:t>
      </w:r>
      <w:r w:rsidRPr="00336D0C">
        <w:rPr>
          <w:sz w:val="16"/>
        </w:rPr>
        <w:t xml:space="preserve"> and geographical </w:t>
      </w:r>
      <w:r w:rsidRPr="00336D0C">
        <w:rPr>
          <w:rStyle w:val="StyleUnderline"/>
        </w:rPr>
        <w:t>and</w:t>
      </w:r>
      <w:r w:rsidRPr="00336D0C">
        <w:rPr>
          <w:sz w:val="16"/>
        </w:rPr>
        <w:t xml:space="preserve"> cultural </w:t>
      </w:r>
      <w:r w:rsidRPr="00336D0C">
        <w:rPr>
          <w:rStyle w:val="Emphasis"/>
        </w:rPr>
        <w:t>specificity</w:t>
      </w:r>
      <w:r w:rsidRPr="00336D0C">
        <w:rPr>
          <w:rStyle w:val="StyleUnderline"/>
        </w:rPr>
        <w:t xml:space="preserve"> can be sacrificed when advancing</w:t>
      </w:r>
      <w:r w:rsidRPr="00336D0C">
        <w:rPr>
          <w:sz w:val="16"/>
        </w:rPr>
        <w:t xml:space="preserve"> a political or theoretical perspective. That should not stop historians from engaging with the theory of </w:t>
      </w:r>
      <w:r w:rsidRPr="00336D0C">
        <w:rPr>
          <w:rStyle w:val="Emphasis"/>
        </w:rPr>
        <w:t>settler colonialism</w:t>
      </w:r>
      <w:r w:rsidRPr="00336D0C">
        <w:rPr>
          <w:sz w:val="16"/>
        </w:rPr>
        <w:t>, and employing it, when appropriate, to historical analysis. Contrary to the assertions of some historians, the study of history is not the mere narration of stories; it is that and more. It is a dynamic discipline that, if done well, skillfully weaves together theory, empirical analysis, and narrative storytelling. Historical analysis, as Jean O’Brien, Lisa Blee, and Cynthia Prescott have shown, is vital to nuanced conversations about the memory and memorialization of settler colonialism.57 Seen in this light, critical historical approaches to settler colonialism can be refined and reexamined to become another important tool in the historian’s arsenal of analytical tools.</w:t>
      </w:r>
    </w:p>
    <w:p w14:paraId="50F2358C" w14:textId="77777777" w:rsidR="00305418" w:rsidRPr="006B05AF" w:rsidRDefault="00305418" w:rsidP="00305418"/>
    <w:p w14:paraId="76FD22F5" w14:textId="5BFA7E9D" w:rsidR="00305418" w:rsidRDefault="00305418" w:rsidP="00305418">
      <w:pPr>
        <w:pStyle w:val="Heading4"/>
      </w:pPr>
      <w:r>
        <w:t>Land-based relationality is neither a meaningful ethical nor political program, and the absence of it isn’t the cause of their impacts</w:t>
      </w:r>
      <w:r w:rsidRPr="00F33523">
        <w:t xml:space="preserve"> – at best, vote </w:t>
      </w:r>
      <w:r w:rsidR="007D6A99">
        <w:t>neg</w:t>
      </w:r>
      <w:r w:rsidRPr="00F33523">
        <w:t xml:space="preserve"> on presumption – at worst, they </w:t>
      </w:r>
      <w:proofErr w:type="gramStart"/>
      <w:r w:rsidRPr="00F33523">
        <w:t>actually do</w:t>
      </w:r>
      <w:proofErr w:type="gramEnd"/>
      <w:r w:rsidRPr="00F33523">
        <w:t xml:space="preserve"> erase existing political institutions, but nothing fills in, only magnifies violent relations, locally and globally</w:t>
      </w:r>
    </w:p>
    <w:p w14:paraId="68330ECE" w14:textId="77777777" w:rsidR="00305418" w:rsidRDefault="00305418" w:rsidP="00305418">
      <w:r w:rsidRPr="003C3996">
        <w:rPr>
          <w:rStyle w:val="Style13ptBold"/>
        </w:rPr>
        <w:t>Nau 22</w:t>
      </w:r>
      <w:r>
        <w:t xml:space="preserve"> [Henry R. </w:t>
      </w:r>
      <w:r w:rsidRPr="00F33523">
        <w:t>Nau</w:t>
      </w:r>
      <w:r>
        <w:t xml:space="preserve">, Professor Emeritus of Political Science and International Affairs in the Political Science Department and Elliott School of International Affairs at George Washington University, “Weberian and </w:t>
      </w:r>
      <w:proofErr w:type="spellStart"/>
      <w:r>
        <w:t>Relationalist</w:t>
      </w:r>
      <w:proofErr w:type="spellEnd"/>
      <w:r>
        <w:t xml:space="preserve"> Worldviews: What Is at Stake?” Chapter 6, </w:t>
      </w:r>
      <w:r w:rsidRPr="00470B2F">
        <w:rPr>
          <w:i/>
          <w:iCs/>
        </w:rPr>
        <w:t>Uncertainty and Its Discontents: Worldviews in World Politics</w:t>
      </w:r>
      <w:r>
        <w:t>, ed. Peter J. Katzenstein, Cambridge University Press, 2022, ISBN 978-1-316-51266-1, p.179-200]</w:t>
      </w:r>
    </w:p>
    <w:p w14:paraId="09CBF425" w14:textId="77777777" w:rsidR="00305418" w:rsidRPr="00D24673" w:rsidRDefault="00305418" w:rsidP="00305418">
      <w:pPr>
        <w:rPr>
          <w:sz w:val="16"/>
        </w:rPr>
      </w:pPr>
      <w:r w:rsidRPr="00D24673">
        <w:rPr>
          <w:sz w:val="16"/>
        </w:rPr>
        <w:t xml:space="preserve">This volume challenges us to stretch our imagination and rethink the world of international relations. It engages modern substantialist, Weberian approaches to social science with </w:t>
      </w:r>
      <w:r w:rsidRPr="005F2E34">
        <w:rPr>
          <w:rStyle w:val="StyleUnderline"/>
        </w:rPr>
        <w:t xml:space="preserve">new postmodern, </w:t>
      </w:r>
      <w:proofErr w:type="spellStart"/>
      <w:r w:rsidRPr="005F2E34">
        <w:rPr>
          <w:rStyle w:val="Emphasis"/>
        </w:rPr>
        <w:t>relationalist</w:t>
      </w:r>
      <w:proofErr w:type="spellEnd"/>
      <w:r w:rsidRPr="005F2E34">
        <w:rPr>
          <w:rStyle w:val="StyleUnderline"/>
        </w:rPr>
        <w:t xml:space="preserve"> or </w:t>
      </w:r>
      <w:r w:rsidRPr="005F2E34">
        <w:rPr>
          <w:rStyle w:val="Emphasis"/>
        </w:rPr>
        <w:t>quantum</w:t>
      </w:r>
      <w:r w:rsidRPr="005F2E34">
        <w:rPr>
          <w:rStyle w:val="StyleUnderline"/>
        </w:rPr>
        <w:t xml:space="preserve"> approaches</w:t>
      </w:r>
      <w:r w:rsidRPr="00D24673">
        <w:rPr>
          <w:sz w:val="16"/>
        </w:rPr>
        <w:t xml:space="preserve"> and </w:t>
      </w:r>
      <w:r w:rsidRPr="005F2E34">
        <w:rPr>
          <w:rStyle w:val="Emphasis"/>
        </w:rPr>
        <w:t>conclude</w:t>
      </w:r>
      <w:r w:rsidRPr="00D24673">
        <w:rPr>
          <w:sz w:val="16"/>
        </w:rPr>
        <w:t xml:space="preserve">s </w:t>
      </w:r>
      <w:r w:rsidRPr="005F2E34">
        <w:rPr>
          <w:rStyle w:val="StyleUnderline"/>
        </w:rPr>
        <w:t xml:space="preserve">that substantialist views which </w:t>
      </w:r>
      <w:r w:rsidRPr="005F2E34">
        <w:rPr>
          <w:rStyle w:val="Emphasis"/>
        </w:rPr>
        <w:t>emphasize the individual</w:t>
      </w:r>
      <w:r w:rsidRPr="005F2E34">
        <w:rPr>
          <w:rStyle w:val="StyleUnderline"/>
        </w:rPr>
        <w:t xml:space="preserve"> are </w:t>
      </w:r>
      <w:r w:rsidRPr="005F2E34">
        <w:rPr>
          <w:rStyle w:val="Emphasis"/>
        </w:rPr>
        <w:t>outdated</w:t>
      </w:r>
      <w:r w:rsidRPr="00D24673">
        <w:rPr>
          <w:sz w:val="16"/>
        </w:rPr>
        <w:t xml:space="preserve">.1 </w:t>
      </w:r>
      <w:r w:rsidRPr="005F2E34">
        <w:rPr>
          <w:rStyle w:val="StyleUnderline"/>
        </w:rPr>
        <w:t xml:space="preserve">This conclusion is </w:t>
      </w:r>
      <w:r w:rsidRPr="005F2E34">
        <w:rPr>
          <w:rStyle w:val="Emphasis"/>
        </w:rPr>
        <w:t>premature</w:t>
      </w:r>
      <w:r w:rsidRPr="005F2E34">
        <w:rPr>
          <w:rStyle w:val="StyleUnderline"/>
        </w:rPr>
        <w:t>. Stretching our imagination is one thing; tearing it up is</w:t>
      </w:r>
      <w:r w:rsidRPr="00D24673">
        <w:rPr>
          <w:sz w:val="16"/>
        </w:rPr>
        <w:t xml:space="preserve"> another. As we proceed, </w:t>
      </w:r>
      <w:r w:rsidRPr="005F2E34">
        <w:rPr>
          <w:rStyle w:val="StyleUnderline"/>
        </w:rPr>
        <w:t xml:space="preserve">we need a clear picture of what we are stretching and potentially </w:t>
      </w:r>
      <w:r w:rsidRPr="005F2E34">
        <w:rPr>
          <w:rStyle w:val="Emphasis"/>
        </w:rPr>
        <w:t>tearing up</w:t>
      </w:r>
      <w:r w:rsidRPr="005F2E34">
        <w:rPr>
          <w:rStyle w:val="StyleUnderline"/>
        </w:rPr>
        <w:t xml:space="preserve">; it could be the reasoning individual and the </w:t>
      </w:r>
      <w:r w:rsidRPr="005F2E34">
        <w:rPr>
          <w:rStyle w:val="Emphasis"/>
        </w:rPr>
        <w:t>human capacity to imagine itself</w:t>
      </w:r>
      <w:r w:rsidRPr="00D24673">
        <w:rPr>
          <w:sz w:val="16"/>
        </w:rPr>
        <w:t>.</w:t>
      </w:r>
    </w:p>
    <w:p w14:paraId="7061D3DB" w14:textId="77777777" w:rsidR="00305418" w:rsidRPr="00D24673" w:rsidRDefault="00305418" w:rsidP="00305418">
      <w:pPr>
        <w:rPr>
          <w:sz w:val="16"/>
        </w:rPr>
      </w:pPr>
      <w:r w:rsidRPr="002A6A09">
        <w:rPr>
          <w:rStyle w:val="StyleUnderline"/>
        </w:rPr>
        <w:t xml:space="preserve">This chapter offers a </w:t>
      </w:r>
      <w:r w:rsidRPr="002A6A09">
        <w:rPr>
          <w:rStyle w:val="Emphasis"/>
        </w:rPr>
        <w:t>full-throated</w:t>
      </w:r>
      <w:r w:rsidRPr="00D24673">
        <w:rPr>
          <w:sz w:val="16"/>
        </w:rPr>
        <w:t xml:space="preserve"> (albeit limited) exposition and </w:t>
      </w:r>
      <w:r w:rsidRPr="002A6A09">
        <w:rPr>
          <w:rStyle w:val="Emphasis"/>
        </w:rPr>
        <w:t>defense</w:t>
      </w:r>
      <w:r w:rsidRPr="002A6A09">
        <w:rPr>
          <w:rStyle w:val="StyleUnderline"/>
        </w:rPr>
        <w:t xml:space="preserve"> of the </w:t>
      </w:r>
      <w:r w:rsidRPr="002A6A09">
        <w:rPr>
          <w:rStyle w:val="Emphasis"/>
        </w:rPr>
        <w:t>Enlightenment</w:t>
      </w:r>
      <w:r w:rsidRPr="002A6A09">
        <w:rPr>
          <w:rStyle w:val="StyleUnderline"/>
        </w:rPr>
        <w:t xml:space="preserve">/Weberian worldview that underlines </w:t>
      </w:r>
      <w:r w:rsidRPr="002A6A09">
        <w:rPr>
          <w:rStyle w:val="Emphasis"/>
        </w:rPr>
        <w:t>modern social science</w:t>
      </w:r>
      <w:r w:rsidRPr="00D24673">
        <w:rPr>
          <w:sz w:val="16"/>
        </w:rPr>
        <w:t xml:space="preserve">. The Enlightenment worldview gave form to the aspiration for individual freedom and choice. It rescued humanity from the stultifying clutches of mysticism (Nature) and religion (the Divine). It dethroned philosopher kings and papal elites and empowered ordinary, individual human beings, equipped with reason, spirit (emotion, faith), and education, to create, assess, debate, and pass judgment on alternative worldviews. Natural science exploded under Isaac Newton’s vision of an orderly universe fixed in time and space following predictable laws. And social science spawned a virtual cornucopia of modern worldviews, both individualistic and authoritarian. Liberalism (John Locke), capitalism (Adam Smith), humanism (Max Weber), communism (Karl Marx), and fascism (Friedrick Nietzsche), among others, competed (and fought) to organize and direct social and scientific life.2 </w:t>
      </w:r>
      <w:r w:rsidRPr="002E5863">
        <w:rPr>
          <w:rStyle w:val="StyleUnderline"/>
        </w:rPr>
        <w:t>In the West, through struggle, humanist and capitalist worldviews prevailed, fueling material progress, the spread of republican institutions, and gnawing anguish about minorities left behind</w:t>
      </w:r>
      <w:r w:rsidRPr="00D24673">
        <w:rPr>
          <w:sz w:val="16"/>
        </w:rPr>
        <w:t>.</w:t>
      </w:r>
    </w:p>
    <w:p w14:paraId="74095D09" w14:textId="77777777" w:rsidR="00305418" w:rsidRPr="00D24673" w:rsidRDefault="00305418" w:rsidP="00305418">
      <w:pPr>
        <w:rPr>
          <w:sz w:val="16"/>
        </w:rPr>
      </w:pPr>
      <w:r w:rsidRPr="002E5863">
        <w:rPr>
          <w:rStyle w:val="StyleUnderline"/>
        </w:rPr>
        <w:t xml:space="preserve">Now, postmodern worldviews of </w:t>
      </w:r>
      <w:proofErr w:type="spellStart"/>
      <w:r w:rsidRPr="005C70DB">
        <w:rPr>
          <w:rStyle w:val="Emphasis"/>
          <w:highlight w:val="green"/>
        </w:rPr>
        <w:t>relationalism</w:t>
      </w:r>
      <w:proofErr w:type="spellEnd"/>
      <w:r w:rsidRPr="005C70DB">
        <w:rPr>
          <w:rStyle w:val="StyleUnderline"/>
          <w:highlight w:val="green"/>
        </w:rPr>
        <w:t xml:space="preserve"> and</w:t>
      </w:r>
      <w:r w:rsidRPr="002E5863">
        <w:rPr>
          <w:rStyle w:val="StyleUnderline"/>
        </w:rPr>
        <w:t xml:space="preserve"> </w:t>
      </w:r>
      <w:r w:rsidRPr="002E5863">
        <w:rPr>
          <w:rStyle w:val="Emphasis"/>
        </w:rPr>
        <w:t>hyper-humanism (</w:t>
      </w:r>
      <w:r w:rsidRPr="005C70DB">
        <w:rPr>
          <w:rStyle w:val="Emphasis"/>
          <w:highlight w:val="green"/>
        </w:rPr>
        <w:t>unity of human</w:t>
      </w:r>
      <w:r w:rsidRPr="002E5863">
        <w:rPr>
          <w:rStyle w:val="Emphasis"/>
        </w:rPr>
        <w:t xml:space="preserve"> being</w:t>
      </w:r>
      <w:r w:rsidRPr="005C70DB">
        <w:rPr>
          <w:rStyle w:val="Emphasis"/>
          <w:highlight w:val="green"/>
        </w:rPr>
        <w:t>s and nature</w:t>
      </w:r>
      <w:r w:rsidRPr="002E5863">
        <w:rPr>
          <w:rStyle w:val="Emphasis"/>
        </w:rPr>
        <w:t>)</w:t>
      </w:r>
      <w:r w:rsidRPr="002E5863">
        <w:rPr>
          <w:rStyle w:val="StyleUnderline"/>
        </w:rPr>
        <w:t xml:space="preserve"> challenge Enlightenment worldviews. They </w:t>
      </w:r>
      <w:r w:rsidRPr="005C70DB">
        <w:rPr>
          <w:rStyle w:val="Emphasis"/>
          <w:highlight w:val="green"/>
        </w:rPr>
        <w:t>reject</w:t>
      </w:r>
      <w:r w:rsidRPr="002E5863">
        <w:rPr>
          <w:rStyle w:val="StyleUnderline"/>
        </w:rPr>
        <w:t xml:space="preserve"> the </w:t>
      </w:r>
      <w:r w:rsidRPr="005C70DB">
        <w:rPr>
          <w:rStyle w:val="Emphasis"/>
          <w:highlight w:val="green"/>
        </w:rPr>
        <w:t>individualistic ontology</w:t>
      </w:r>
      <w:r w:rsidRPr="002E5863">
        <w:rPr>
          <w:rStyle w:val="StyleUnderline"/>
        </w:rPr>
        <w:t xml:space="preserve"> of human affairs in favor of a wholistic or cosmological one</w:t>
      </w:r>
      <w:r w:rsidRPr="00D24673">
        <w:rPr>
          <w:sz w:val="16"/>
        </w:rPr>
        <w:t xml:space="preserve">. Milja Kurki writes: “The relational perspective explored here </w:t>
      </w:r>
      <w:r w:rsidRPr="002E5863">
        <w:rPr>
          <w:rStyle w:val="StyleUnderline"/>
        </w:rPr>
        <w:t xml:space="preserve">suggests that the sciences – natural and social – are undergoing a ‘relational revolution,’ </w:t>
      </w:r>
      <w:r w:rsidRPr="005C70DB">
        <w:rPr>
          <w:rStyle w:val="StyleUnderline"/>
          <w:highlight w:val="green"/>
        </w:rPr>
        <w:t>moving from</w:t>
      </w:r>
      <w:r w:rsidRPr="002E5863">
        <w:rPr>
          <w:rStyle w:val="StyleUnderline"/>
        </w:rPr>
        <w:t xml:space="preserve"> </w:t>
      </w:r>
      <w:r w:rsidRPr="002E5863">
        <w:rPr>
          <w:rStyle w:val="Emphasis"/>
        </w:rPr>
        <w:t xml:space="preserve">Cartesian, Newtonian, and </w:t>
      </w:r>
      <w:r w:rsidRPr="005C70DB">
        <w:rPr>
          <w:rStyle w:val="Emphasis"/>
          <w:highlight w:val="green"/>
        </w:rPr>
        <w:t>empiricist ways of knowing</w:t>
      </w:r>
      <w:r w:rsidRPr="005C70DB">
        <w:rPr>
          <w:rStyle w:val="StyleUnderline"/>
          <w:highlight w:val="green"/>
        </w:rPr>
        <w:t xml:space="preserve"> toward</w:t>
      </w:r>
      <w:r w:rsidRPr="002E5863">
        <w:rPr>
          <w:rStyle w:val="StyleUnderline"/>
        </w:rPr>
        <w:t xml:space="preserve"> more </w:t>
      </w:r>
      <w:r w:rsidRPr="005C70DB">
        <w:rPr>
          <w:rStyle w:val="Emphasis"/>
          <w:highlight w:val="green"/>
        </w:rPr>
        <w:t>relational onto</w:t>
      </w:r>
      <w:r w:rsidRPr="002E5863">
        <w:rPr>
          <w:rStyle w:val="Emphasis"/>
        </w:rPr>
        <w:t xml:space="preserve">logies and </w:t>
      </w:r>
      <w:r w:rsidRPr="005C70DB">
        <w:rPr>
          <w:rStyle w:val="Emphasis"/>
          <w:highlight w:val="green"/>
        </w:rPr>
        <w:t>epistemologies</w:t>
      </w:r>
      <w:r w:rsidRPr="002E5863">
        <w:rPr>
          <w:rStyle w:val="StyleUnderline"/>
        </w:rPr>
        <w:t xml:space="preserve"> in line with not only </w:t>
      </w:r>
      <w:r w:rsidRPr="002E5863">
        <w:rPr>
          <w:rStyle w:val="Emphasis"/>
        </w:rPr>
        <w:t>quantum science</w:t>
      </w:r>
      <w:r w:rsidRPr="002E5863">
        <w:rPr>
          <w:rStyle w:val="StyleUnderline"/>
        </w:rPr>
        <w:t xml:space="preserve"> and relativity theory but also with </w:t>
      </w:r>
      <w:r w:rsidRPr="002E5863">
        <w:rPr>
          <w:rStyle w:val="Emphasis"/>
        </w:rPr>
        <w:t>ecological thought</w:t>
      </w:r>
      <w:r w:rsidRPr="002E5863">
        <w:rPr>
          <w:rStyle w:val="StyleUnderline"/>
        </w:rPr>
        <w:t xml:space="preserve"> and </w:t>
      </w:r>
      <w:r w:rsidRPr="002E5863">
        <w:rPr>
          <w:rStyle w:val="Emphasis"/>
        </w:rPr>
        <w:t>decolonization</w:t>
      </w:r>
      <w:r w:rsidRPr="002E5863">
        <w:rPr>
          <w:rStyle w:val="StyleUnderline"/>
        </w:rPr>
        <w:t xml:space="preserve"> of the sciences</w:t>
      </w:r>
      <w:r w:rsidRPr="00D24673">
        <w:rPr>
          <w:sz w:val="16"/>
        </w:rPr>
        <w:t xml:space="preserve">.”3 </w:t>
      </w:r>
      <w:proofErr w:type="spellStart"/>
      <w:r w:rsidRPr="00D24673">
        <w:rPr>
          <w:sz w:val="16"/>
        </w:rPr>
        <w:t>Relationalist</w:t>
      </w:r>
      <w:proofErr w:type="spellEnd"/>
      <w:r w:rsidRPr="00D24673">
        <w:rPr>
          <w:sz w:val="16"/>
        </w:rPr>
        <w:t xml:space="preserve"> views envision a world of intense and entangled relationships deeply embedded in historical and cosmological context, in which substantialist things such as individuals and institutions do not exist or exist only in emergent form when they are investigated. In this holistic and processual universe, individual human beings have no location (position), no alternative (choice), and no escape (only one observed universe). The </w:t>
      </w:r>
      <w:proofErr w:type="spellStart"/>
      <w:r w:rsidRPr="00D24673">
        <w:rPr>
          <w:sz w:val="16"/>
        </w:rPr>
        <w:t>relationalist</w:t>
      </w:r>
      <w:proofErr w:type="spellEnd"/>
      <w:r w:rsidRPr="00D24673">
        <w:rPr>
          <w:sz w:val="16"/>
        </w:rPr>
        <w:t xml:space="preserve"> worldview draws from quantum science, in which reality is not fixed in time or space but appears simultaneously and unpredictably in multiple places and dissolves the distinction between the observer (individual) and the observed (universe).</w:t>
      </w:r>
    </w:p>
    <w:p w14:paraId="26431270" w14:textId="77777777" w:rsidR="00305418" w:rsidRPr="00D24673" w:rsidRDefault="00305418" w:rsidP="00305418">
      <w:pPr>
        <w:rPr>
          <w:sz w:val="16"/>
        </w:rPr>
      </w:pPr>
      <w:r w:rsidRPr="00D24673">
        <w:rPr>
          <w:sz w:val="16"/>
        </w:rPr>
        <w:t xml:space="preserve">These different worldviews not only reflect different ontologies, </w:t>
      </w:r>
      <w:proofErr w:type="gramStart"/>
      <w:r w:rsidRPr="00D24673">
        <w:rPr>
          <w:sz w:val="16"/>
        </w:rPr>
        <w:t>they</w:t>
      </w:r>
      <w:proofErr w:type="gramEnd"/>
      <w:r w:rsidRPr="00D24673">
        <w:rPr>
          <w:sz w:val="16"/>
        </w:rPr>
        <w:t xml:space="preserve"> prescribe different world politics. As Kurki infers, </w:t>
      </w:r>
      <w:r w:rsidRPr="00941E6D">
        <w:rPr>
          <w:rStyle w:val="StyleUnderline"/>
        </w:rPr>
        <w:t xml:space="preserve">the </w:t>
      </w:r>
      <w:proofErr w:type="spellStart"/>
      <w:r w:rsidRPr="00941E6D">
        <w:rPr>
          <w:rStyle w:val="StyleUnderline"/>
        </w:rPr>
        <w:t>relationalist</w:t>
      </w:r>
      <w:proofErr w:type="spellEnd"/>
      <w:r w:rsidRPr="00941E6D">
        <w:rPr>
          <w:rStyle w:val="StyleUnderline"/>
        </w:rPr>
        <w:t xml:space="preserve"> turn entails a political agenda – a broadside assault on western rationality (reason), individuality (freedom), capitalism (growth), and colonialism (control/hierarchy)</w:t>
      </w:r>
      <w:r w:rsidRPr="00D24673">
        <w:rPr>
          <w:sz w:val="16"/>
        </w:rPr>
        <w:t xml:space="preserve">.4 </w:t>
      </w:r>
      <w:r w:rsidRPr="00941E6D">
        <w:rPr>
          <w:rStyle w:val="StyleUnderline"/>
        </w:rPr>
        <w:t xml:space="preserve">In place of Enlightenment goals, </w:t>
      </w:r>
      <w:proofErr w:type="spellStart"/>
      <w:r w:rsidRPr="00941E6D">
        <w:rPr>
          <w:rStyle w:val="StyleUnderline"/>
        </w:rPr>
        <w:t>relationalism</w:t>
      </w:r>
      <w:proofErr w:type="spellEnd"/>
      <w:r w:rsidRPr="00941E6D">
        <w:rPr>
          <w:rStyle w:val="StyleUnderline"/>
        </w:rPr>
        <w:t xml:space="preserve"> advocates a future agenda of environmentalism that prioritizes climate change, hyper-humanism that relinquishes human control of nature, and egalitarianism that flattens material and moral differences</w:t>
      </w:r>
      <w:r w:rsidRPr="00D24673">
        <w:rPr>
          <w:sz w:val="16"/>
        </w:rPr>
        <w:t xml:space="preserve">. Much more is at stake than abstract intellectual discourse. The </w:t>
      </w:r>
      <w:proofErr w:type="spellStart"/>
      <w:r w:rsidRPr="00D24673">
        <w:rPr>
          <w:sz w:val="16"/>
        </w:rPr>
        <w:t>relationalist</w:t>
      </w:r>
      <w:proofErr w:type="spellEnd"/>
      <w:r w:rsidRPr="00D24673">
        <w:rPr>
          <w:sz w:val="16"/>
        </w:rPr>
        <w:t xml:space="preserve"> turn may imperil the very notion of free, reasoning individuals capable of self-conscious thought and choice in human affairs.</w:t>
      </w:r>
    </w:p>
    <w:p w14:paraId="76272960" w14:textId="77777777" w:rsidR="00305418" w:rsidRPr="00D24673" w:rsidRDefault="00305418" w:rsidP="00305418">
      <w:pPr>
        <w:rPr>
          <w:sz w:val="16"/>
        </w:rPr>
      </w:pPr>
      <w:r w:rsidRPr="00D24673">
        <w:rPr>
          <w:sz w:val="16"/>
        </w:rPr>
        <w:t xml:space="preserve">This chapter insists that individual human beings remain at the epicenter of social science inquiry. Quantum science does not mandate an epochal transformation of worldviews from rationality and individualism to relationality and cosmology.5 Modeling the social sciences after the natural sciences is, in fact, a cardinal mistake. </w:t>
      </w:r>
      <w:proofErr w:type="spellStart"/>
      <w:r w:rsidRPr="00D24673">
        <w:rPr>
          <w:sz w:val="16"/>
        </w:rPr>
        <w:t>Relationalists</w:t>
      </w:r>
      <w:proofErr w:type="spellEnd"/>
      <w:r w:rsidRPr="00D24673">
        <w:rPr>
          <w:sz w:val="16"/>
        </w:rPr>
        <w:t xml:space="preserve"> highlight that mistake when they argue that Enlightenment science under Newton hijacked the social sciences and created a disenchanted modernity of atoms (individuals) and laws (causality) devoid of spirit and meaning. Now they make the same mistake by modeling the postmodern world after quantum science. But the Newtonian world was never just a billiard ball world of fixed entities, time and space. It was inspired and limited by Christian beliefs that the divine did not roll dice (a predictable world) and human beings were made equally worthy in the image of the divine. And the quantum worldview today is not just a mathematical model of entanglement and uncertainty; </w:t>
      </w:r>
      <w:r w:rsidRPr="00563EC4">
        <w:rPr>
          <w:rStyle w:val="StyleUnderline"/>
        </w:rPr>
        <w:t>it is also a social vision to reimagine the political world as harmonious, contingent, and relationally or group based</w:t>
      </w:r>
      <w:r w:rsidRPr="00D24673">
        <w:rPr>
          <w:sz w:val="16"/>
        </w:rPr>
        <w:t xml:space="preserve"> (identity politics, multiculturalism, etc.), </w:t>
      </w:r>
      <w:r w:rsidRPr="00563EC4">
        <w:rPr>
          <w:rStyle w:val="StyleUnderline"/>
        </w:rPr>
        <w:t>rather than as competitive, progressive, and individually based (markets, individual human rights, etc.)</w:t>
      </w:r>
      <w:r w:rsidRPr="00D24673">
        <w:rPr>
          <w:sz w:val="16"/>
        </w:rPr>
        <w:t>.</w:t>
      </w:r>
    </w:p>
    <w:p w14:paraId="576B4E25" w14:textId="77777777" w:rsidR="00305418" w:rsidRPr="00B94847" w:rsidRDefault="00305418" w:rsidP="00305418">
      <w:pPr>
        <w:rPr>
          <w:sz w:val="16"/>
        </w:rPr>
      </w:pPr>
      <w:r w:rsidRPr="00286F20">
        <w:rPr>
          <w:rStyle w:val="StyleUnderline"/>
        </w:rPr>
        <w:t>The Enlightenment produced good and evil</w:t>
      </w:r>
      <w:r w:rsidRPr="00B94847">
        <w:rPr>
          <w:sz w:val="16"/>
        </w:rPr>
        <w:t xml:space="preserve">. This chapter does not claim otherwise. The Enlightenment’s crown jewel, however, was the emancipation, for </w:t>
      </w:r>
      <w:proofErr w:type="gramStart"/>
      <w:r w:rsidRPr="00B94847">
        <w:rPr>
          <w:sz w:val="16"/>
        </w:rPr>
        <w:t>better and worse,</w:t>
      </w:r>
      <w:proofErr w:type="gramEnd"/>
      <w:r w:rsidRPr="00B94847">
        <w:rPr>
          <w:sz w:val="16"/>
        </w:rPr>
        <w:t xml:space="preserve"> of the individual human being as a reasoning, responsible, and rights-seeking agent in society. </w:t>
      </w:r>
      <w:r w:rsidRPr="005C70DB">
        <w:rPr>
          <w:rStyle w:val="StyleUnderline"/>
          <w:highlight w:val="green"/>
        </w:rPr>
        <w:t>On balance</w:t>
      </w:r>
      <w:r w:rsidRPr="00B94847">
        <w:rPr>
          <w:rStyle w:val="StyleUnderline"/>
        </w:rPr>
        <w:t xml:space="preserve">, this </w:t>
      </w:r>
      <w:r w:rsidRPr="005C70DB">
        <w:rPr>
          <w:rStyle w:val="Emphasis"/>
          <w:highlight w:val="green"/>
        </w:rPr>
        <w:t>secular, individually driven humanist</w:t>
      </w:r>
      <w:r w:rsidRPr="005C70DB">
        <w:rPr>
          <w:rStyle w:val="StyleUnderline"/>
          <w:highlight w:val="green"/>
        </w:rPr>
        <w:t xml:space="preserve"> worldview </w:t>
      </w:r>
      <w:r w:rsidRPr="005C70DB">
        <w:rPr>
          <w:rStyle w:val="Emphasis"/>
          <w:highlight w:val="green"/>
        </w:rPr>
        <w:t>was progressive</w:t>
      </w:r>
      <w:r w:rsidRPr="005C70DB">
        <w:rPr>
          <w:rStyle w:val="StyleUnderline"/>
          <w:highlight w:val="green"/>
        </w:rPr>
        <w:t xml:space="preserve">, </w:t>
      </w:r>
      <w:r w:rsidRPr="005C70DB">
        <w:rPr>
          <w:rStyle w:val="Emphasis"/>
          <w:highlight w:val="green"/>
        </w:rPr>
        <w:t>materially and socially</w:t>
      </w:r>
      <w:r w:rsidRPr="00286F20">
        <w:rPr>
          <w:rStyle w:val="StyleUnderline"/>
        </w:rPr>
        <w:t xml:space="preserve">. </w:t>
      </w:r>
      <w:r w:rsidRPr="005C70DB">
        <w:rPr>
          <w:rStyle w:val="StyleUnderline"/>
          <w:highlight w:val="green"/>
        </w:rPr>
        <w:t>Despite</w:t>
      </w:r>
      <w:r w:rsidRPr="00286F20">
        <w:rPr>
          <w:rStyle w:val="StyleUnderline"/>
        </w:rPr>
        <w:t xml:space="preserve"> all of its </w:t>
      </w:r>
      <w:r w:rsidRPr="005C70DB">
        <w:rPr>
          <w:rStyle w:val="Emphasis"/>
          <w:highlight w:val="green"/>
        </w:rPr>
        <w:t>wars</w:t>
      </w:r>
      <w:r w:rsidRPr="00A01D18">
        <w:rPr>
          <w:rStyle w:val="StyleUnderline"/>
        </w:rPr>
        <w:t xml:space="preserve"> and </w:t>
      </w:r>
      <w:r w:rsidRPr="00A01D18">
        <w:rPr>
          <w:rStyle w:val="Emphasis"/>
        </w:rPr>
        <w:t>warts</w:t>
      </w:r>
      <w:r w:rsidRPr="00A01D18">
        <w:rPr>
          <w:rStyle w:val="StyleUnderline"/>
        </w:rPr>
        <w:t>, the</w:t>
      </w:r>
      <w:r w:rsidRPr="00286F20">
        <w:rPr>
          <w:rStyle w:val="StyleUnderline"/>
        </w:rPr>
        <w:t xml:space="preserve"> Enlightenment </w:t>
      </w:r>
      <w:r w:rsidRPr="00B94847">
        <w:rPr>
          <w:rStyle w:val="StyleUnderline"/>
        </w:rPr>
        <w:t xml:space="preserve">era superintended unparalleled </w:t>
      </w:r>
      <w:r w:rsidRPr="005C70DB">
        <w:rPr>
          <w:rStyle w:val="StyleUnderline"/>
          <w:highlight w:val="green"/>
        </w:rPr>
        <w:t>expansion of</w:t>
      </w:r>
      <w:r w:rsidRPr="00286F20">
        <w:rPr>
          <w:rStyle w:val="StyleUnderline"/>
        </w:rPr>
        <w:t xml:space="preserve"> </w:t>
      </w:r>
      <w:r w:rsidRPr="00A01D18">
        <w:rPr>
          <w:rStyle w:val="StyleUnderline"/>
        </w:rPr>
        <w:t>material prosperity,</w:t>
      </w:r>
      <w:r w:rsidRPr="00286F20">
        <w:rPr>
          <w:rStyle w:val="StyleUnderline"/>
        </w:rPr>
        <w:t xml:space="preserve"> human </w:t>
      </w:r>
      <w:r w:rsidRPr="005C70DB">
        <w:rPr>
          <w:rStyle w:val="StyleUnderline"/>
          <w:highlight w:val="green"/>
        </w:rPr>
        <w:t>longevity</w:t>
      </w:r>
      <w:r w:rsidRPr="00286F20">
        <w:rPr>
          <w:rStyle w:val="StyleUnderline"/>
        </w:rPr>
        <w:t xml:space="preserve">, public </w:t>
      </w:r>
      <w:r w:rsidRPr="005C70DB">
        <w:rPr>
          <w:rStyle w:val="StyleUnderline"/>
          <w:highlight w:val="green"/>
        </w:rPr>
        <w:t>education</w:t>
      </w:r>
      <w:r w:rsidRPr="00286F20">
        <w:rPr>
          <w:rStyle w:val="StyleUnderline"/>
        </w:rPr>
        <w:t xml:space="preserve">, political </w:t>
      </w:r>
      <w:r w:rsidRPr="005C70DB">
        <w:rPr>
          <w:rStyle w:val="StyleUnderline"/>
          <w:highlight w:val="green"/>
        </w:rPr>
        <w:t>freedom</w:t>
      </w:r>
      <w:r w:rsidRPr="00B94847">
        <w:rPr>
          <w:sz w:val="16"/>
        </w:rPr>
        <w:t xml:space="preserve"> (yes, more democracies than ever before), </w:t>
      </w:r>
      <w:r w:rsidRPr="005C70DB">
        <w:rPr>
          <w:rStyle w:val="StyleUnderline"/>
          <w:highlight w:val="green"/>
        </w:rPr>
        <w:t xml:space="preserve">and </w:t>
      </w:r>
      <w:r w:rsidRPr="005C70DB">
        <w:rPr>
          <w:rStyle w:val="Emphasis"/>
          <w:highlight w:val="green"/>
        </w:rPr>
        <w:t>global equality</w:t>
      </w:r>
      <w:r w:rsidRPr="00B94847">
        <w:rPr>
          <w:sz w:val="16"/>
        </w:rPr>
        <w:t xml:space="preserve"> (yes, half of the world’s population is now middle class).6 </w:t>
      </w:r>
      <w:r w:rsidRPr="00835E8A">
        <w:rPr>
          <w:rStyle w:val="StyleUnderline"/>
        </w:rPr>
        <w:t xml:space="preserve">Any post-Enlightenment worldview that challenges the individualist ontology of the Enlightenment has </w:t>
      </w:r>
      <w:r w:rsidRPr="005C70DB">
        <w:rPr>
          <w:rStyle w:val="StyleUnderline"/>
          <w:highlight w:val="green"/>
        </w:rPr>
        <w:t xml:space="preserve">a </w:t>
      </w:r>
      <w:r w:rsidRPr="005C70DB">
        <w:rPr>
          <w:rStyle w:val="Emphasis"/>
          <w:highlight w:val="green"/>
        </w:rPr>
        <w:t>high bar</w:t>
      </w:r>
      <w:r w:rsidRPr="00835E8A">
        <w:rPr>
          <w:rStyle w:val="StyleUnderline"/>
        </w:rPr>
        <w:t xml:space="preserve"> to meet</w:t>
      </w:r>
      <w:r w:rsidRPr="00B94847">
        <w:rPr>
          <w:sz w:val="16"/>
        </w:rPr>
        <w:t>.</w:t>
      </w:r>
    </w:p>
    <w:p w14:paraId="4AA1CE76" w14:textId="77777777" w:rsidR="00305418" w:rsidRPr="00B94847" w:rsidRDefault="00305418" w:rsidP="00305418">
      <w:pPr>
        <w:rPr>
          <w:sz w:val="16"/>
        </w:rPr>
      </w:pPr>
      <w:r w:rsidRPr="00B94847">
        <w:rPr>
          <w:sz w:val="16"/>
        </w:rPr>
        <w:t xml:space="preserve">The chapter proceeds in four parts. The first part explores the relationship between the individual and the whole, the timeworn conundrum of agency and structure. It contends that the individual remains primary over structure in several principal ways: as a source of endless diversity, a repository for the capability of reason, a portal of entry for human conversation, and the only species thus far that practices science and </w:t>
      </w:r>
      <w:proofErr w:type="gramStart"/>
      <w:r w:rsidRPr="00B94847">
        <w:rPr>
          <w:sz w:val="16"/>
        </w:rPr>
        <w:t>is capable of representing</w:t>
      </w:r>
      <w:proofErr w:type="gramEnd"/>
      <w:r w:rsidRPr="00B94847">
        <w:rPr>
          <w:sz w:val="16"/>
        </w:rPr>
        <w:t xml:space="preserve"> and studying itself. </w:t>
      </w:r>
      <w:r w:rsidRPr="00B94847">
        <w:rPr>
          <w:rStyle w:val="StyleUnderline"/>
        </w:rPr>
        <w:t>Individuals are not autonomous, but they have space in their embedded situation for choice and change</w:t>
      </w:r>
      <w:r w:rsidRPr="00B94847">
        <w:rPr>
          <w:sz w:val="16"/>
        </w:rPr>
        <w:t xml:space="preserve">. The main issue between this chapter and others in this volume is how much space they have and where that space resides. </w:t>
      </w:r>
      <w:proofErr w:type="spellStart"/>
      <w:r w:rsidRPr="005C70DB">
        <w:rPr>
          <w:rStyle w:val="Emphasis"/>
          <w:highlight w:val="green"/>
        </w:rPr>
        <w:t>Relationalist</w:t>
      </w:r>
      <w:proofErr w:type="spellEnd"/>
      <w:r w:rsidRPr="005C70DB">
        <w:rPr>
          <w:rStyle w:val="StyleUnderline"/>
          <w:highlight w:val="green"/>
        </w:rPr>
        <w:t xml:space="preserve"> accounts</w:t>
      </w:r>
      <w:r w:rsidRPr="00B94847">
        <w:rPr>
          <w:rStyle w:val="StyleUnderline"/>
        </w:rPr>
        <w:t xml:space="preserve"> tend to </w:t>
      </w:r>
      <w:r w:rsidRPr="005C70DB">
        <w:rPr>
          <w:rStyle w:val="Emphasis"/>
          <w:highlight w:val="green"/>
        </w:rPr>
        <w:t>discount agency</w:t>
      </w:r>
      <w:r w:rsidRPr="005C70DB">
        <w:rPr>
          <w:rStyle w:val="StyleUnderline"/>
          <w:highlight w:val="green"/>
        </w:rPr>
        <w:t xml:space="preserve"> at the </w:t>
      </w:r>
      <w:r w:rsidRPr="005C70DB">
        <w:rPr>
          <w:rStyle w:val="Emphasis"/>
          <w:highlight w:val="green"/>
        </w:rPr>
        <w:t>individual</w:t>
      </w:r>
      <w:r w:rsidRPr="005C70DB">
        <w:rPr>
          <w:rStyle w:val="StyleUnderline"/>
          <w:highlight w:val="green"/>
        </w:rPr>
        <w:t xml:space="preserve"> level</w:t>
      </w:r>
      <w:r w:rsidRPr="00B94847">
        <w:rPr>
          <w:rStyle w:val="StyleUnderline"/>
        </w:rPr>
        <w:t xml:space="preserve">, Weberian accounts at the </w:t>
      </w:r>
      <w:r w:rsidRPr="00B94847">
        <w:rPr>
          <w:rStyle w:val="Emphasis"/>
        </w:rPr>
        <w:t>structural</w:t>
      </w:r>
      <w:r w:rsidRPr="00B94847">
        <w:rPr>
          <w:rStyle w:val="StyleUnderline"/>
        </w:rPr>
        <w:t xml:space="preserve"> level. We </w:t>
      </w:r>
      <w:r w:rsidRPr="00B94847">
        <w:rPr>
          <w:rStyle w:val="Emphasis"/>
        </w:rPr>
        <w:t>risk a lot</w:t>
      </w:r>
      <w:r w:rsidRPr="00B94847">
        <w:rPr>
          <w:rStyle w:val="StyleUnderline"/>
        </w:rPr>
        <w:t xml:space="preserve"> by </w:t>
      </w:r>
      <w:r w:rsidRPr="00B94847">
        <w:rPr>
          <w:rStyle w:val="Emphasis"/>
        </w:rPr>
        <w:t>disregarding either</w:t>
      </w:r>
      <w:r w:rsidRPr="00B94847">
        <w:rPr>
          <w:sz w:val="16"/>
        </w:rPr>
        <w:t>.</w:t>
      </w:r>
    </w:p>
    <w:p w14:paraId="3C7A69B9" w14:textId="77777777" w:rsidR="00305418" w:rsidRPr="00B94847" w:rsidRDefault="00305418" w:rsidP="00305418">
      <w:pPr>
        <w:rPr>
          <w:sz w:val="16"/>
        </w:rPr>
      </w:pPr>
      <w:r w:rsidRPr="00B94847">
        <w:rPr>
          <w:sz w:val="16"/>
        </w:rPr>
        <w:t xml:space="preserve">The second and third parts address the content and juxtaposition of competing worldviews. </w:t>
      </w:r>
      <w:r w:rsidRPr="00AE7A5D">
        <w:rPr>
          <w:rStyle w:val="StyleUnderline"/>
        </w:rPr>
        <w:t>How do we compare and test them?</w:t>
      </w:r>
      <w:r w:rsidRPr="00B94847">
        <w:rPr>
          <w:sz w:val="16"/>
        </w:rPr>
        <w:t xml:space="preserve"> This part </w:t>
      </w:r>
      <w:r w:rsidRPr="00607CFA">
        <w:rPr>
          <w:rStyle w:val="StyleUnderline"/>
        </w:rPr>
        <w:t xml:space="preserve">holds fast to the notion of a </w:t>
      </w:r>
      <w:r w:rsidRPr="00607CFA">
        <w:rPr>
          <w:rStyle w:val="Emphasis"/>
        </w:rPr>
        <w:t>universal capability</w:t>
      </w:r>
      <w:r w:rsidRPr="00607CFA">
        <w:rPr>
          <w:rStyle w:val="StyleUnderline"/>
        </w:rPr>
        <w:t xml:space="preserve"> of </w:t>
      </w:r>
      <w:r w:rsidRPr="00607CFA">
        <w:rPr>
          <w:rStyle w:val="Emphasis"/>
        </w:rPr>
        <w:t>individual human beings</w:t>
      </w:r>
      <w:r w:rsidRPr="00607CFA">
        <w:rPr>
          <w:rStyle w:val="StyleUnderline"/>
        </w:rPr>
        <w:t xml:space="preserve"> to </w:t>
      </w:r>
      <w:r w:rsidRPr="00607CFA">
        <w:rPr>
          <w:rStyle w:val="Emphasis"/>
        </w:rPr>
        <w:t>reason</w:t>
      </w:r>
      <w:r w:rsidRPr="00607CFA">
        <w:rPr>
          <w:rStyle w:val="StyleUnderline"/>
        </w:rPr>
        <w:t xml:space="preserve"> and a </w:t>
      </w:r>
      <w:r w:rsidRPr="00607CFA">
        <w:rPr>
          <w:rStyle w:val="Emphasis"/>
        </w:rPr>
        <w:t>universal method</w:t>
      </w:r>
      <w:r w:rsidRPr="00607CFA">
        <w:rPr>
          <w:rStyle w:val="StyleUnderline"/>
        </w:rPr>
        <w:t xml:space="preserve"> of </w:t>
      </w:r>
      <w:r w:rsidRPr="00607CFA">
        <w:rPr>
          <w:rStyle w:val="Emphasis"/>
        </w:rPr>
        <w:t>science</w:t>
      </w:r>
      <w:r w:rsidRPr="00607CFA">
        <w:rPr>
          <w:rStyle w:val="StyleUnderline"/>
        </w:rPr>
        <w:t xml:space="preserve"> to </w:t>
      </w:r>
      <w:r w:rsidRPr="00607CFA">
        <w:rPr>
          <w:rStyle w:val="Emphasis"/>
        </w:rPr>
        <w:t>test</w:t>
      </w:r>
      <w:r w:rsidRPr="00607CFA">
        <w:rPr>
          <w:rStyle w:val="StyleUnderline"/>
        </w:rPr>
        <w:t xml:space="preserve"> alternative propositions (worldviews) by experiment against an outside physical and social world</w:t>
      </w:r>
      <w:r w:rsidRPr="00B94847">
        <w:rPr>
          <w:sz w:val="16"/>
        </w:rPr>
        <w:t xml:space="preserve">. </w:t>
      </w:r>
      <w:r w:rsidRPr="00241CB5">
        <w:rPr>
          <w:rStyle w:val="StyleUnderline"/>
        </w:rPr>
        <w:t xml:space="preserve">To be sure, the </w:t>
      </w:r>
      <w:r w:rsidRPr="00241CB5">
        <w:rPr>
          <w:rStyle w:val="Emphasis"/>
        </w:rPr>
        <w:t>content</w:t>
      </w:r>
      <w:r w:rsidRPr="00241CB5">
        <w:rPr>
          <w:rStyle w:val="StyleUnderline"/>
        </w:rPr>
        <w:t xml:space="preserve"> of reason and science is parochial and </w:t>
      </w:r>
      <w:r w:rsidRPr="00241CB5">
        <w:rPr>
          <w:rStyle w:val="Emphasis"/>
        </w:rPr>
        <w:t>differs by culture</w:t>
      </w:r>
      <w:r w:rsidRPr="00B94847">
        <w:rPr>
          <w:sz w:val="16"/>
        </w:rPr>
        <w:t xml:space="preserve">. In some worldviews, rational and individualistic factors play the larger role, in others nonrational (e.g., emotion, intuition) and holistic factors.7 </w:t>
      </w:r>
      <w:r w:rsidRPr="00CB2EE2">
        <w:rPr>
          <w:rStyle w:val="Emphasis"/>
        </w:rPr>
        <w:t>If</w:t>
      </w:r>
      <w:r w:rsidRPr="00CB2EE2">
        <w:rPr>
          <w:rStyle w:val="StyleUnderline"/>
        </w:rPr>
        <w:t xml:space="preserve"> these multiple worldviews are </w:t>
      </w:r>
      <w:r w:rsidRPr="00CB2EE2">
        <w:rPr>
          <w:rStyle w:val="Emphasis"/>
        </w:rPr>
        <w:t>incommensurable</w:t>
      </w:r>
      <w:r w:rsidRPr="00CB2EE2">
        <w:rPr>
          <w:rStyle w:val="StyleUnderline"/>
        </w:rPr>
        <w:t xml:space="preserve">, however, we have </w:t>
      </w:r>
      <w:r w:rsidRPr="00CB2EE2">
        <w:rPr>
          <w:rStyle w:val="Emphasis"/>
        </w:rPr>
        <w:t>no way to evaluate</w:t>
      </w:r>
      <w:r w:rsidRPr="00CB2EE2">
        <w:rPr>
          <w:rStyle w:val="StyleUnderline"/>
        </w:rPr>
        <w:t xml:space="preserve"> and test them. Worldviews become religious not scientific undertakings, adopted by faith not reason. On the other hand, if we retain </w:t>
      </w:r>
      <w:r w:rsidRPr="00CB2EE2">
        <w:rPr>
          <w:rStyle w:val="Emphasis"/>
        </w:rPr>
        <w:t>science as a common method</w:t>
      </w:r>
      <w:r w:rsidRPr="00CB2EE2">
        <w:rPr>
          <w:rStyle w:val="StyleUnderline"/>
        </w:rPr>
        <w:t xml:space="preserve"> (mathematics, experimentation), we can </w:t>
      </w:r>
      <w:r w:rsidRPr="00CB2EE2">
        <w:rPr>
          <w:rStyle w:val="Emphasis"/>
        </w:rPr>
        <w:t>compare</w:t>
      </w:r>
      <w:r w:rsidRPr="00CB2EE2">
        <w:rPr>
          <w:rStyle w:val="StyleUnderline"/>
        </w:rPr>
        <w:t xml:space="preserve"> and evaluate worldviews across different cultures</w:t>
      </w:r>
      <w:r w:rsidRPr="00B94847">
        <w:rPr>
          <w:sz w:val="16"/>
        </w:rPr>
        <w:t>. In this section I assume that all worldviews incorporate two elements: content, or their relative emphasis on rational vs. nonrational factors; and scale, or their relative emphasis on individualistic vs. structural levels of analysis.8</w:t>
      </w:r>
    </w:p>
    <w:p w14:paraId="3F36A46A" w14:textId="77777777" w:rsidR="00305418" w:rsidRPr="00267267" w:rsidRDefault="00305418" w:rsidP="00305418">
      <w:pPr>
        <w:rPr>
          <w:sz w:val="16"/>
        </w:rPr>
      </w:pPr>
      <w:r w:rsidRPr="00B94847">
        <w:rPr>
          <w:sz w:val="16"/>
        </w:rPr>
        <w:t xml:space="preserve">The fourth part addresses the ethics of different worldviews. </w:t>
      </w:r>
      <w:r w:rsidRPr="00D95C79">
        <w:rPr>
          <w:rStyle w:val="Emphasis"/>
        </w:rPr>
        <w:t>Worldviews have consequences</w:t>
      </w:r>
      <w:r w:rsidRPr="00D95C79">
        <w:rPr>
          <w:rStyle w:val="StyleUnderline"/>
        </w:rPr>
        <w:t xml:space="preserve"> – some </w:t>
      </w:r>
      <w:r w:rsidRPr="00D95C79">
        <w:rPr>
          <w:rStyle w:val="Emphasis"/>
        </w:rPr>
        <w:t>horrific</w:t>
      </w:r>
      <w:r w:rsidRPr="00B94847">
        <w:rPr>
          <w:sz w:val="16"/>
        </w:rPr>
        <w:t xml:space="preserve">, such as the Holocaust. Who or what is accountable for these outcomes? If Weberian worldviews have moral shortcomings – and they do – </w:t>
      </w:r>
      <w:proofErr w:type="spellStart"/>
      <w:r w:rsidRPr="00B94847">
        <w:rPr>
          <w:sz w:val="16"/>
        </w:rPr>
        <w:t>relationalist</w:t>
      </w:r>
      <w:proofErr w:type="spellEnd"/>
      <w:r w:rsidRPr="00B94847">
        <w:rPr>
          <w:sz w:val="16"/>
        </w:rPr>
        <w:t xml:space="preserve"> worldviews do as well. Calling for openness and multiple worldviews (modernities), </w:t>
      </w:r>
      <w:proofErr w:type="spellStart"/>
      <w:r w:rsidRPr="00EB371E">
        <w:rPr>
          <w:rStyle w:val="Emphasis"/>
        </w:rPr>
        <w:t>relationalist</w:t>
      </w:r>
      <w:proofErr w:type="spellEnd"/>
      <w:r w:rsidRPr="00EB371E">
        <w:rPr>
          <w:rStyle w:val="StyleUnderline"/>
        </w:rPr>
        <w:t xml:space="preserve"> views are at times quite dogmatic</w:t>
      </w:r>
      <w:r w:rsidRPr="00B94847">
        <w:rPr>
          <w:sz w:val="16"/>
        </w:rPr>
        <w:t xml:space="preserve">. They pass judgment on worldviews as “right” or “wrong” not as “false” or “not false,” and speak of the pursuit of “truth” against which, they claim, resistance is futile.9 They </w:t>
      </w:r>
      <w:r w:rsidRPr="00EB371E">
        <w:rPr>
          <w:rStyle w:val="Emphasis"/>
        </w:rPr>
        <w:t>downplay individual agency</w:t>
      </w:r>
      <w:r w:rsidRPr="00D0382D">
        <w:rPr>
          <w:rStyle w:val="StyleUnderline"/>
        </w:rPr>
        <w:t xml:space="preserve"> and </w:t>
      </w:r>
      <w:r w:rsidRPr="005C70DB">
        <w:rPr>
          <w:rStyle w:val="StyleUnderline"/>
          <w:highlight w:val="green"/>
        </w:rPr>
        <w:t xml:space="preserve">emphasize </w:t>
      </w:r>
      <w:r w:rsidRPr="005C70DB">
        <w:rPr>
          <w:rStyle w:val="Emphasis"/>
          <w:highlight w:val="green"/>
        </w:rPr>
        <w:t>entangled relationships</w:t>
      </w:r>
      <w:r w:rsidRPr="00D0382D">
        <w:rPr>
          <w:rStyle w:val="StyleUnderline"/>
        </w:rPr>
        <w:t xml:space="preserve">, conjuring up a </w:t>
      </w:r>
      <w:r w:rsidRPr="00D0382D">
        <w:rPr>
          <w:rStyle w:val="Emphasis"/>
        </w:rPr>
        <w:t>“</w:t>
      </w:r>
      <w:r w:rsidRPr="005C70DB">
        <w:rPr>
          <w:rStyle w:val="Emphasis"/>
          <w:highlight w:val="green"/>
        </w:rPr>
        <w:t>totalizing</w:t>
      </w:r>
      <w:r w:rsidRPr="00D0382D">
        <w:rPr>
          <w:rStyle w:val="Emphasis"/>
        </w:rPr>
        <w:t>”</w:t>
      </w:r>
      <w:r w:rsidRPr="00D0382D">
        <w:rPr>
          <w:rStyle w:val="StyleUnderline"/>
        </w:rPr>
        <w:t xml:space="preserve"> worldview that marginalizes individual rights and privacy. They blur distinctions between science and religion and argue that worldviews “are inescapably normative.”</w:t>
      </w:r>
      <w:r w:rsidRPr="00B94847">
        <w:rPr>
          <w:sz w:val="16"/>
        </w:rPr>
        <w:t xml:space="preserve">10 </w:t>
      </w:r>
      <w:r w:rsidRPr="006E2DEE">
        <w:rPr>
          <w:rStyle w:val="StyleUnderline"/>
        </w:rPr>
        <w:t xml:space="preserve">Yet, curiously, </w:t>
      </w:r>
      <w:proofErr w:type="spellStart"/>
      <w:r w:rsidRPr="006E2DEE">
        <w:rPr>
          <w:rStyle w:val="StyleUnderline"/>
        </w:rPr>
        <w:t>relationalists</w:t>
      </w:r>
      <w:proofErr w:type="spellEnd"/>
      <w:r w:rsidRPr="006E2DEE">
        <w:rPr>
          <w:rStyle w:val="StyleUnderline"/>
        </w:rPr>
        <w:t xml:space="preserve"> say little about the substance of </w:t>
      </w:r>
      <w:proofErr w:type="spellStart"/>
      <w:r w:rsidRPr="006E2DEE">
        <w:rPr>
          <w:rStyle w:val="StyleUnderline"/>
        </w:rPr>
        <w:t>relationalist</w:t>
      </w:r>
      <w:proofErr w:type="spellEnd"/>
      <w:r w:rsidRPr="006E2DEE">
        <w:rPr>
          <w:rStyle w:val="StyleUnderline"/>
        </w:rPr>
        <w:t xml:space="preserve"> norms. They </w:t>
      </w:r>
      <w:r w:rsidRPr="005C70DB">
        <w:rPr>
          <w:rStyle w:val="Emphasis"/>
          <w:highlight w:val="green"/>
        </w:rPr>
        <w:t>pass over</w:t>
      </w:r>
      <w:r w:rsidRPr="006E2DEE">
        <w:rPr>
          <w:rStyle w:val="StyleUnderline"/>
        </w:rPr>
        <w:t xml:space="preserve"> the question of </w:t>
      </w:r>
      <w:r w:rsidRPr="005C70DB">
        <w:rPr>
          <w:rStyle w:val="Emphasis"/>
          <w:highlight w:val="green"/>
        </w:rPr>
        <w:t xml:space="preserve">how a </w:t>
      </w:r>
      <w:proofErr w:type="spellStart"/>
      <w:r w:rsidRPr="005C70DB">
        <w:rPr>
          <w:rStyle w:val="Emphasis"/>
          <w:highlight w:val="green"/>
        </w:rPr>
        <w:t>relationalist</w:t>
      </w:r>
      <w:proofErr w:type="spellEnd"/>
      <w:r w:rsidRPr="005C70DB">
        <w:rPr>
          <w:rStyle w:val="Emphasis"/>
          <w:highlight w:val="green"/>
        </w:rPr>
        <w:t xml:space="preserve"> world</w:t>
      </w:r>
      <w:r w:rsidRPr="006E2DEE">
        <w:rPr>
          <w:rStyle w:val="StyleUnderline"/>
        </w:rPr>
        <w:t xml:space="preserve">, in which all possibilities are welcomed, </w:t>
      </w:r>
      <w:r w:rsidRPr="005C70DB">
        <w:rPr>
          <w:rStyle w:val="Emphasis"/>
          <w:highlight w:val="green"/>
        </w:rPr>
        <w:t>defends itself</w:t>
      </w:r>
      <w:r w:rsidRPr="005C70DB">
        <w:rPr>
          <w:rStyle w:val="StyleUnderline"/>
          <w:highlight w:val="green"/>
        </w:rPr>
        <w:t xml:space="preserve"> against</w:t>
      </w:r>
      <w:r w:rsidRPr="00C842B1">
        <w:rPr>
          <w:rStyle w:val="StyleUnderline"/>
        </w:rPr>
        <w:t xml:space="preserve"> the </w:t>
      </w:r>
      <w:r w:rsidRPr="005C70DB">
        <w:rPr>
          <w:rStyle w:val="Emphasis"/>
          <w:highlight w:val="green"/>
        </w:rPr>
        <w:t>barbarity</w:t>
      </w:r>
      <w:r w:rsidRPr="00C842B1">
        <w:rPr>
          <w:rStyle w:val="StyleUnderline"/>
        </w:rPr>
        <w:t xml:space="preserve"> of an Adolf Hitler or a Joseph Stalin;</w:t>
      </w:r>
      <w:r w:rsidRPr="006E2DEE">
        <w:rPr>
          <w:rStyle w:val="StyleUnderline"/>
        </w:rPr>
        <w:t xml:space="preserve"> they infer that other religions (Hinduism, Buddhism) are more in tune with nature than Christianity; they refrain from spirited criticism of worldviews that discriminate against women (Saudi Arabia, India) or Muslims (China); and they blame America and the Enlightenment for elevating European worldviews and marginalizing others</w:t>
      </w:r>
      <w:r w:rsidRPr="00B94847">
        <w:rPr>
          <w:sz w:val="16"/>
        </w:rPr>
        <w:t xml:space="preserve">. </w:t>
      </w:r>
      <w:r w:rsidRPr="00C842B1">
        <w:rPr>
          <w:sz w:val="16"/>
        </w:rPr>
        <w:t xml:space="preserve">Weberian worldviews, </w:t>
      </w:r>
      <w:r w:rsidRPr="00C842B1">
        <w:rPr>
          <w:rStyle w:val="StyleUnderline"/>
        </w:rPr>
        <w:t>by contrast</w:t>
      </w:r>
      <w:r w:rsidRPr="00C842B1">
        <w:rPr>
          <w:sz w:val="16"/>
        </w:rPr>
        <w:t xml:space="preserve">, with their </w:t>
      </w:r>
      <w:r w:rsidRPr="00C842B1">
        <w:rPr>
          <w:rStyle w:val="Emphasis"/>
        </w:rPr>
        <w:t>individualistic</w:t>
      </w:r>
      <w:r w:rsidRPr="00C842B1">
        <w:rPr>
          <w:rStyle w:val="StyleUnderline"/>
        </w:rPr>
        <w:t xml:space="preserve"> and </w:t>
      </w:r>
      <w:r w:rsidRPr="00C842B1">
        <w:rPr>
          <w:rStyle w:val="Emphasis"/>
        </w:rPr>
        <w:t>disaggregated ontology</w:t>
      </w:r>
      <w:r w:rsidRPr="00C842B1">
        <w:rPr>
          <w:rStyle w:val="StyleUnderline"/>
        </w:rPr>
        <w:t xml:space="preserve">, </w:t>
      </w:r>
      <w:r w:rsidRPr="00C842B1">
        <w:rPr>
          <w:rStyle w:val="Emphasis"/>
        </w:rPr>
        <w:t>accommodate alternative worldviews</w:t>
      </w:r>
      <w:r w:rsidRPr="00C842B1">
        <w:rPr>
          <w:rStyle w:val="StyleUnderline"/>
        </w:rPr>
        <w:t xml:space="preserve"> </w:t>
      </w:r>
      <w:proofErr w:type="gramStart"/>
      <w:r w:rsidRPr="00C842B1">
        <w:rPr>
          <w:rStyle w:val="StyleUnderline"/>
        </w:rPr>
        <w:t>as long as</w:t>
      </w:r>
      <w:proofErr w:type="gramEnd"/>
      <w:r w:rsidRPr="00C842B1">
        <w:rPr>
          <w:rStyle w:val="StyleUnderline"/>
        </w:rPr>
        <w:t xml:space="preserve"> these worldviews submit to objective falsification and do not claim that their world</w:t>
      </w:r>
      <w:r w:rsidRPr="006E2DEE">
        <w:rPr>
          <w:rStyle w:val="StyleUnderline"/>
        </w:rPr>
        <w:t xml:space="preserve"> is the only world which cannot be tested or resisted</w:t>
      </w:r>
      <w:r w:rsidRPr="00B94847">
        <w:rPr>
          <w:sz w:val="16"/>
        </w:rPr>
        <w:t>.11</w:t>
      </w:r>
    </w:p>
    <w:p w14:paraId="2E4E57EA" w14:textId="77777777" w:rsidR="00305418" w:rsidRPr="00267267" w:rsidRDefault="00305418" w:rsidP="00305418">
      <w:pPr>
        <w:rPr>
          <w:sz w:val="8"/>
          <w:szCs w:val="8"/>
        </w:rPr>
      </w:pPr>
      <w:r w:rsidRPr="00267267">
        <w:rPr>
          <w:sz w:val="8"/>
          <w:szCs w:val="8"/>
        </w:rPr>
        <w:t>6.1 The Individual and the Whole</w:t>
      </w:r>
    </w:p>
    <w:p w14:paraId="0E8F8AF2" w14:textId="77777777" w:rsidR="00305418" w:rsidRPr="00267267" w:rsidRDefault="00305418" w:rsidP="00305418">
      <w:pPr>
        <w:rPr>
          <w:sz w:val="8"/>
          <w:szCs w:val="8"/>
        </w:rPr>
      </w:pPr>
      <w:r w:rsidRPr="00267267">
        <w:rPr>
          <w:sz w:val="8"/>
          <w:szCs w:val="8"/>
        </w:rPr>
        <w:t xml:space="preserve">As noted, Enlightenment worldviews are multiple. Where do we start? Michael Barnett provides a pretty good definition of liberal Enlightenment worldviews: “By privileging reason over superstition, </w:t>
      </w:r>
      <w:proofErr w:type="spellStart"/>
      <w:r w:rsidRPr="00267267">
        <w:rPr>
          <w:sz w:val="8"/>
          <w:szCs w:val="8"/>
        </w:rPr>
        <w:t>change over</w:t>
      </w:r>
      <w:proofErr w:type="spellEnd"/>
      <w:r w:rsidRPr="00267267">
        <w:rPr>
          <w:sz w:val="8"/>
          <w:szCs w:val="8"/>
        </w:rPr>
        <w:t xml:space="preserve"> tradition, science over religion, and, most importantly, humanity over discrimination, enlightenment thought held that people should be judged as individuals and on their achievements, not their religion or other discriminating factors.”12 In this world, individuals are not only real and significant, they are morally and ethically accountable! They do not disappear, along with other “things,” from a Newtonian/Weberian world of “essence and identity” to join a </w:t>
      </w:r>
      <w:proofErr w:type="spellStart"/>
      <w:r w:rsidRPr="00267267">
        <w:rPr>
          <w:sz w:val="8"/>
          <w:szCs w:val="8"/>
        </w:rPr>
        <w:t>relationalist</w:t>
      </w:r>
      <w:proofErr w:type="spellEnd"/>
      <w:r w:rsidRPr="00267267">
        <w:rPr>
          <w:sz w:val="8"/>
          <w:szCs w:val="8"/>
        </w:rPr>
        <w:t xml:space="preserve"> world of “different kinds of dances.”13</w:t>
      </w:r>
    </w:p>
    <w:p w14:paraId="33D21EB6" w14:textId="77777777" w:rsidR="00305418" w:rsidRPr="00267267" w:rsidRDefault="00305418" w:rsidP="00305418">
      <w:pPr>
        <w:rPr>
          <w:sz w:val="8"/>
          <w:szCs w:val="8"/>
        </w:rPr>
      </w:pPr>
      <w:r w:rsidRPr="00267267">
        <w:rPr>
          <w:sz w:val="8"/>
          <w:szCs w:val="8"/>
        </w:rPr>
        <w:t>Where did this emphasis on individualism come from? In the early Enlightenment, it came from Isaac Newton and his application of individual reason to the study of nature. “Think of it,” Gale Christianson writes, “a lone human being bent low over a desk, supplied with nothing more than a quill pen, a pot of homemade ink, and countless sheets of blank paper, calculating precisely how the cosmos goes.”14 In the late Enlightenment, Max Weber generalized this application of reasoning to the study of human as well as natural sciences. Individual human beings, not the divine or prophets, interpreted reality. In Weber’s sociology, according to Stephen Kalberg, “individuals are genuine actors capable of interpreting their social realities and of initiating creative action.”15 (Note the word “creative”: the capacity to imagine something that is neither embedded in the past nor represented in the present.) Kalberg continues: “Weber welcomed emphatically the freedoms and rights the modern world bestowed upon the individual16 ... Individuals act, for Weber, not social organisms or collectivities ... meaning is found only in the consciousness of human beings.”17 In their introduction to From Max Weber: Essays in Sociology, Gerth and Mills concur: “His [Weber’s] point of departure and the ultimate unit of his analysis is the individual person.”18 In Weber’s own words, “action in the sense of a subjectively understandable orientation of behavior exists only as the behavior of one or more individual human beings.”19</w:t>
      </w:r>
    </w:p>
    <w:p w14:paraId="1EF0F9D2" w14:textId="77777777" w:rsidR="00305418" w:rsidRPr="00267267" w:rsidRDefault="00305418" w:rsidP="00305418">
      <w:pPr>
        <w:rPr>
          <w:sz w:val="8"/>
          <w:szCs w:val="8"/>
        </w:rPr>
      </w:pPr>
      <w:r w:rsidRPr="00267267">
        <w:rPr>
          <w:sz w:val="8"/>
          <w:szCs w:val="8"/>
        </w:rPr>
        <w:t>Weber considers four types of social action rooted in individual behavior: means–ends rational action (rational choice), value-rational action (idealistic or ideological), affectual action (feeling or emotional), and traditional or customary action (habitual).20 Only one, means–ends rationality, is materially based. He does not conflate the social world with the natural world. Reality is not dead matter, disenchanted. It is both material (means–ends) and ideal (value-rational), emotional (affectual) and habitual (practices). Enchantment persists. It just doesn’t rule human minds at the expense of reason, as it did in pre-Enlightenment thought.</w:t>
      </w:r>
    </w:p>
    <w:p w14:paraId="1DACAEA1" w14:textId="77777777" w:rsidR="00305418" w:rsidRPr="00267267" w:rsidRDefault="00305418" w:rsidP="00305418">
      <w:pPr>
        <w:rPr>
          <w:sz w:val="8"/>
          <w:szCs w:val="8"/>
        </w:rPr>
      </w:pPr>
      <w:r w:rsidRPr="00267267">
        <w:rPr>
          <w:sz w:val="8"/>
          <w:szCs w:val="8"/>
        </w:rPr>
        <w:t xml:space="preserve">Per Weber, ideal and material interests intersect to yield patterning action. This patterning action is shaped by both individuals and structure. Structures exist, to be sure. Weber speaks of “value spheres” which prescribe obligations in various life spheres and “are not created by individuals.”21 But value spheres conflict; there are no universally valid value spheres; and the individual adjudicates among them: “Torn between conflicting obligations derived from different value spheres, the individual must simply choose.”22 For Weber, this choice is free, not determined by science or higher norms. As Gerth and Mills write, “He [Weber] felt that freedom consists not in realizing alleged historical necessities but rather in making deliberate choices between open alternatives.”23 For Weber, “choice is the task of life itself.”24 While Weber accords a role to structure, he warns against the holistic, </w:t>
      </w:r>
      <w:proofErr w:type="spellStart"/>
      <w:r w:rsidRPr="00267267">
        <w:rPr>
          <w:sz w:val="8"/>
          <w:szCs w:val="8"/>
        </w:rPr>
        <w:t>allencompassing</w:t>
      </w:r>
      <w:proofErr w:type="spellEnd"/>
      <w:r w:rsidRPr="00267267">
        <w:rPr>
          <w:sz w:val="8"/>
          <w:szCs w:val="8"/>
        </w:rPr>
        <w:t xml:space="preserve"> notion of structure that Grove emphasizes in </w:t>
      </w:r>
      <w:proofErr w:type="spellStart"/>
      <w:r w:rsidRPr="00267267">
        <w:rPr>
          <w:sz w:val="8"/>
          <w:szCs w:val="8"/>
        </w:rPr>
        <w:t>relationalism</w:t>
      </w:r>
      <w:proofErr w:type="spellEnd"/>
      <w:r w:rsidRPr="00267267">
        <w:rPr>
          <w:sz w:val="8"/>
          <w:szCs w:val="8"/>
        </w:rPr>
        <w:t xml:space="preserve">. As Kalberg writes, “organic theories, according to Weber, are helpful and indeed indispensable, yet, if utilized other than as a means of facilitating preliminary conceptualization, a high risk of ‘reification’ arises: ‘society’ and the ‘organic whole’ rather than the individual may become viewed as the single important level of analysis”25 </w:t>
      </w:r>
    </w:p>
    <w:p w14:paraId="04B418F4" w14:textId="77777777" w:rsidR="00305418" w:rsidRPr="00267267" w:rsidRDefault="00305418" w:rsidP="00305418">
      <w:pPr>
        <w:rPr>
          <w:sz w:val="8"/>
          <w:szCs w:val="8"/>
        </w:rPr>
      </w:pPr>
      <w:proofErr w:type="spellStart"/>
      <w:r w:rsidRPr="00267267">
        <w:rPr>
          <w:sz w:val="8"/>
          <w:szCs w:val="8"/>
        </w:rPr>
        <w:t>Relationalists</w:t>
      </w:r>
      <w:proofErr w:type="spellEnd"/>
      <w:r w:rsidRPr="00267267">
        <w:rPr>
          <w:sz w:val="8"/>
          <w:szCs w:val="8"/>
        </w:rPr>
        <w:t xml:space="preserve"> reject this Weberian view of individualism. They indict individualism as “the inability of man to see itself as part of nature due to a Christian legacy of seeing humans as ‘lifted’ above nature.”26 The original sin is hierarchy, “the ‘human’ standing over the ‘environment’,”27 free and separate from nature (animals, plants) and other human beings (society), able potentially to surmount heritage and context, dethrone the architects of authority (church and state), and shape, in part, the world of the future. As Kurki suggests, this heresy of hierarchy derives from the Protestant worldview that human beings are called upon by reason and faith to explore, master, and grow the natural universe around them. By fostering such heresy, Christianity did not unleash freedom; it unleashed the master-less man, the rapacious capitalist, and the relentless colonialist.</w:t>
      </w:r>
    </w:p>
    <w:p w14:paraId="0C2E008A" w14:textId="77777777" w:rsidR="00305418" w:rsidRPr="00267267" w:rsidRDefault="00305418" w:rsidP="00305418">
      <w:pPr>
        <w:rPr>
          <w:sz w:val="8"/>
          <w:szCs w:val="8"/>
        </w:rPr>
      </w:pPr>
      <w:proofErr w:type="spellStart"/>
      <w:r w:rsidRPr="00267267">
        <w:rPr>
          <w:sz w:val="8"/>
          <w:szCs w:val="8"/>
        </w:rPr>
        <w:t>Relationalists</w:t>
      </w:r>
      <w:proofErr w:type="spellEnd"/>
      <w:r w:rsidRPr="00267267">
        <w:rPr>
          <w:sz w:val="8"/>
          <w:szCs w:val="8"/>
        </w:rPr>
        <w:t xml:space="preserve"> minimize the role of individual reason in human affairs and categorically reject any universal principles derived from reason. As Kurki writes, “knowing through reason is a particular way of materializing the world, not a universal manifestation of some abstract principles.”28 Nevertheless, the capability of individual human beings to reason and give meaning to the world around them is universal, even if the content of reason and its multiple manifestations are parochial and differ by culture, religion, and other factors. As Allan points out,29 the application of reason or rationalization takes many localized forms. Individuals are endlessly diverse and wrapped up in many parts: heritage, race, class, nationality, emotion, psychology, intuition, charisma, character, reason, religion, civilization, cosmology, and so on. Many of these parts are deeply embedded and constitute the historical antecedents or “inheritance” that Allan emphasizes; they anchor individuals in place. Reason, however, is the one part that offers the human being a potential escape from this procrustean embeddedness.30 Incorporating self-consciousness, reason “lifts up” the individual human being to investigate, organize, study, and influence nature and society. Reason facilitates reflection, discussion, and </w:t>
      </w:r>
      <w:proofErr w:type="spellStart"/>
      <w:r w:rsidRPr="00267267">
        <w:rPr>
          <w:sz w:val="8"/>
          <w:szCs w:val="8"/>
        </w:rPr>
        <w:t>selfstudy</w:t>
      </w:r>
      <w:proofErr w:type="spellEnd"/>
      <w:r w:rsidRPr="00267267">
        <w:rPr>
          <w:sz w:val="8"/>
          <w:szCs w:val="8"/>
        </w:rPr>
        <w:t xml:space="preserve">, offering a portability across differing worldviews that emotion, intuition, and religion do not. In some worldviews, reason plays a bigger or prior role; in others, intuition or religion does.31 But in all </w:t>
      </w:r>
      <w:proofErr w:type="gramStart"/>
      <w:r w:rsidRPr="00267267">
        <w:rPr>
          <w:sz w:val="8"/>
          <w:szCs w:val="8"/>
        </w:rPr>
        <w:t>cultures</w:t>
      </w:r>
      <w:proofErr w:type="gramEnd"/>
      <w:r w:rsidRPr="00267267">
        <w:rPr>
          <w:sz w:val="8"/>
          <w:szCs w:val="8"/>
        </w:rPr>
        <w:t xml:space="preserve"> reasoning is present if individuals choose to apply it. To argue otherwise is to discriminate, to endow a particular individual or culture with a capability of reason that other individuals and cultures do not possess. And to ascribe reason to nonhuman beings (plants and animals) ignores the obvious fact that they do not have that capability yet, at least not in sufficient measure to permit self-study. When they do, they will join the world of humans and represent themselves. Hyper-humanism will have arrived.</w:t>
      </w:r>
    </w:p>
    <w:p w14:paraId="5BD774F0" w14:textId="77777777" w:rsidR="00305418" w:rsidRPr="00783A50" w:rsidRDefault="00305418" w:rsidP="00305418">
      <w:pPr>
        <w:rPr>
          <w:sz w:val="16"/>
        </w:rPr>
      </w:pPr>
      <w:r w:rsidRPr="00783A50">
        <w:rPr>
          <w:sz w:val="16"/>
        </w:rPr>
        <w:t xml:space="preserve">In a sense, </w:t>
      </w:r>
      <w:r w:rsidRPr="003C3996">
        <w:rPr>
          <w:rStyle w:val="StyleUnderline"/>
        </w:rPr>
        <w:t xml:space="preserve">the capability to </w:t>
      </w:r>
      <w:r w:rsidRPr="003C3996">
        <w:rPr>
          <w:rStyle w:val="Emphasis"/>
        </w:rPr>
        <w:t>reason</w:t>
      </w:r>
      <w:r w:rsidRPr="003C3996">
        <w:rPr>
          <w:rStyle w:val="StyleUnderline"/>
        </w:rPr>
        <w:t xml:space="preserve"> is the </w:t>
      </w:r>
      <w:r w:rsidRPr="003C3996">
        <w:rPr>
          <w:rStyle w:val="Emphasis"/>
        </w:rPr>
        <w:t>agency</w:t>
      </w:r>
      <w:r w:rsidRPr="003C3996">
        <w:rPr>
          <w:rStyle w:val="StyleUnderline"/>
        </w:rPr>
        <w:t xml:space="preserve"> of modern human life</w:t>
      </w:r>
      <w:r w:rsidRPr="00783A50">
        <w:rPr>
          <w:sz w:val="16"/>
        </w:rPr>
        <w:t xml:space="preserve">. </w:t>
      </w:r>
      <w:r w:rsidRPr="003C3996">
        <w:rPr>
          <w:rStyle w:val="StyleUnderline"/>
        </w:rPr>
        <w:t>This agency is distributed at all layers or scales of human activity, individual and collective</w:t>
      </w:r>
      <w:r w:rsidRPr="00783A50">
        <w:rPr>
          <w:sz w:val="16"/>
        </w:rPr>
        <w:t xml:space="preserve">. It is perhaps most accessible on the individual scale; but without the structures of schools and free societies that educate and protect it, reason soon withers, locked up in monasteries, gulags, and </w:t>
      </w:r>
      <w:proofErr w:type="spellStart"/>
      <w:r w:rsidRPr="00783A50">
        <w:rPr>
          <w:sz w:val="16"/>
        </w:rPr>
        <w:t>samizdats</w:t>
      </w:r>
      <w:proofErr w:type="spellEnd"/>
      <w:r w:rsidRPr="00783A50">
        <w:rPr>
          <w:sz w:val="16"/>
        </w:rPr>
        <w:t xml:space="preserve">. Thus, individuals and the groups they form are never completely autonomous from society. </w:t>
      </w:r>
      <w:r w:rsidRPr="003C3996">
        <w:rPr>
          <w:rStyle w:val="StyleUnderline"/>
        </w:rPr>
        <w:t>Indeed, at birth, they are relationally constituted without choice. But subsequently</w:t>
      </w:r>
      <w:r w:rsidRPr="00783A50">
        <w:rPr>
          <w:sz w:val="16"/>
        </w:rPr>
        <w:t xml:space="preserve">, based on the Weberian worldview, </w:t>
      </w:r>
      <w:r w:rsidRPr="003C3996">
        <w:rPr>
          <w:rStyle w:val="StyleUnderline"/>
        </w:rPr>
        <w:t>individuals may be educated by reason and</w:t>
      </w:r>
      <w:r w:rsidRPr="00783A50">
        <w:rPr>
          <w:sz w:val="16"/>
        </w:rPr>
        <w:t xml:space="preserve"> reasoning communities (that’s us, </w:t>
      </w:r>
      <w:r w:rsidRPr="003C3996">
        <w:rPr>
          <w:rStyle w:val="StyleUnderline"/>
        </w:rPr>
        <w:t xml:space="preserve">the </w:t>
      </w:r>
      <w:r w:rsidRPr="003C3996">
        <w:rPr>
          <w:rStyle w:val="Emphasis"/>
        </w:rPr>
        <w:t>academy</w:t>
      </w:r>
      <w:r w:rsidRPr="00783A50">
        <w:rPr>
          <w:sz w:val="16"/>
        </w:rPr>
        <w:t xml:space="preserve">) </w:t>
      </w:r>
      <w:r w:rsidRPr="003C3996">
        <w:rPr>
          <w:rStyle w:val="StyleUnderline"/>
        </w:rPr>
        <w:t xml:space="preserve">to determine meaning for themselves and to </w:t>
      </w:r>
      <w:r w:rsidRPr="003C3996">
        <w:rPr>
          <w:rStyle w:val="Emphasis"/>
        </w:rPr>
        <w:t>choose practices and communities</w:t>
      </w:r>
      <w:r w:rsidRPr="003C3996">
        <w:rPr>
          <w:rStyle w:val="StyleUnderline"/>
        </w:rPr>
        <w:t xml:space="preserve"> that meet their standards of reality and morality</w:t>
      </w:r>
      <w:r w:rsidRPr="00783A50">
        <w:rPr>
          <w:sz w:val="16"/>
        </w:rPr>
        <w:t xml:space="preserve">. </w:t>
      </w:r>
      <w:r w:rsidRPr="003C3996">
        <w:rPr>
          <w:rStyle w:val="StyleUnderline"/>
        </w:rPr>
        <w:t xml:space="preserve">Relationships are important, but </w:t>
      </w:r>
      <w:r w:rsidRPr="003C3996">
        <w:rPr>
          <w:rStyle w:val="Emphasis"/>
        </w:rPr>
        <w:t>relationships</w:t>
      </w:r>
      <w:r w:rsidRPr="003C3996">
        <w:rPr>
          <w:rStyle w:val="StyleUnderline"/>
        </w:rPr>
        <w:t xml:space="preserve">, </w:t>
      </w:r>
      <w:r w:rsidRPr="003C3996">
        <w:rPr>
          <w:rStyle w:val="Emphasis"/>
        </w:rPr>
        <w:t>unlike individuals</w:t>
      </w:r>
      <w:r w:rsidRPr="003C3996">
        <w:rPr>
          <w:rStyle w:val="StyleUnderline"/>
        </w:rPr>
        <w:t xml:space="preserve">, are not self-conscious and </w:t>
      </w:r>
      <w:r w:rsidRPr="003C3996">
        <w:rPr>
          <w:rStyle w:val="Emphasis"/>
        </w:rPr>
        <w:t>do not exercise reason</w:t>
      </w:r>
      <w:r w:rsidRPr="00783A50">
        <w:rPr>
          <w:sz w:val="16"/>
        </w:rPr>
        <w:t xml:space="preserve">. </w:t>
      </w:r>
      <w:r w:rsidRPr="003C3996">
        <w:rPr>
          <w:rStyle w:val="StyleUnderline"/>
        </w:rPr>
        <w:t xml:space="preserve">Somewhere in the </w:t>
      </w:r>
      <w:proofErr w:type="spellStart"/>
      <w:r w:rsidRPr="003C3996">
        <w:rPr>
          <w:rStyle w:val="StyleUnderline"/>
        </w:rPr>
        <w:t>relationalist</w:t>
      </w:r>
      <w:proofErr w:type="spellEnd"/>
      <w:r w:rsidRPr="003C3996">
        <w:rPr>
          <w:rStyle w:val="StyleUnderline"/>
        </w:rPr>
        <w:t xml:space="preserve"> world, therefore, </w:t>
      </w:r>
      <w:r w:rsidRPr="003C3996">
        <w:rPr>
          <w:rStyle w:val="Emphasis"/>
        </w:rPr>
        <w:t>agency</w:t>
      </w:r>
      <w:r w:rsidRPr="003C3996">
        <w:rPr>
          <w:rStyle w:val="StyleUnderline"/>
        </w:rPr>
        <w:t xml:space="preserve"> – by which I mean self-conscious, reasoning individual human beings and the interactional (not intra-actional as in </w:t>
      </w:r>
      <w:proofErr w:type="spellStart"/>
      <w:r w:rsidRPr="003C3996">
        <w:rPr>
          <w:rStyle w:val="StyleUnderline"/>
        </w:rPr>
        <w:t>relationalism</w:t>
      </w:r>
      <w:proofErr w:type="spellEnd"/>
      <w:r w:rsidRPr="003C3996">
        <w:rPr>
          <w:rStyle w:val="StyleUnderline"/>
        </w:rPr>
        <w:t xml:space="preserve">) communities they join and leave – </w:t>
      </w:r>
      <w:r w:rsidRPr="003C3996">
        <w:rPr>
          <w:rStyle w:val="Emphasis"/>
        </w:rPr>
        <w:t>is the starting</w:t>
      </w:r>
      <w:r w:rsidRPr="003C3996">
        <w:rPr>
          <w:rStyle w:val="StyleUnderline"/>
        </w:rPr>
        <w:t xml:space="preserve"> and enduring </w:t>
      </w:r>
      <w:r w:rsidRPr="003C3996">
        <w:rPr>
          <w:rStyle w:val="Emphasis"/>
        </w:rPr>
        <w:t>point</w:t>
      </w:r>
      <w:r w:rsidRPr="003C3996">
        <w:rPr>
          <w:rStyle w:val="StyleUnderline"/>
        </w:rPr>
        <w:t xml:space="preserve"> of reflective inquiry. For Weberian thought, the bottom line is that </w:t>
      </w:r>
      <w:r w:rsidRPr="003C3996">
        <w:rPr>
          <w:rStyle w:val="Emphasis"/>
        </w:rPr>
        <w:t>human agency</w:t>
      </w:r>
      <w:r w:rsidRPr="003C3996">
        <w:rPr>
          <w:rStyle w:val="StyleUnderline"/>
        </w:rPr>
        <w:t xml:space="preserve">, at </w:t>
      </w:r>
      <w:r w:rsidRPr="003C3996">
        <w:rPr>
          <w:rStyle w:val="Emphasis"/>
        </w:rPr>
        <w:t>whatever level</w:t>
      </w:r>
      <w:r w:rsidRPr="003C3996">
        <w:rPr>
          <w:rStyle w:val="StyleUnderline"/>
        </w:rPr>
        <w:t xml:space="preserve"> it may exist, is </w:t>
      </w:r>
      <w:proofErr w:type="gramStart"/>
      <w:r w:rsidRPr="003C3996">
        <w:rPr>
          <w:rStyle w:val="Emphasis"/>
        </w:rPr>
        <w:t>sufficient</w:t>
      </w:r>
      <w:r w:rsidRPr="003C3996">
        <w:rPr>
          <w:rStyle w:val="StyleUnderline"/>
        </w:rPr>
        <w:t xml:space="preserve"> enough</w:t>
      </w:r>
      <w:proofErr w:type="gramEnd"/>
      <w:r w:rsidRPr="003C3996">
        <w:rPr>
          <w:rStyle w:val="StyleUnderline"/>
        </w:rPr>
        <w:t xml:space="preserve"> to provide meaningful choice</w:t>
      </w:r>
      <w:r w:rsidRPr="00783A50">
        <w:rPr>
          <w:sz w:val="16"/>
        </w:rPr>
        <w:t>.32</w:t>
      </w:r>
    </w:p>
    <w:p w14:paraId="73AE0DFA" w14:textId="77777777" w:rsidR="00305418" w:rsidRPr="00783A50" w:rsidRDefault="00305418" w:rsidP="00305418">
      <w:pPr>
        <w:rPr>
          <w:sz w:val="16"/>
        </w:rPr>
      </w:pPr>
      <w:r w:rsidRPr="003C3996">
        <w:rPr>
          <w:rStyle w:val="StyleUnderline"/>
        </w:rPr>
        <w:t xml:space="preserve">Individualism is indispensable for several other reasons. First, </w:t>
      </w:r>
      <w:r w:rsidRPr="003C3996">
        <w:rPr>
          <w:rStyle w:val="Emphasis"/>
        </w:rPr>
        <w:t>individual human beings are the only actors that can represent themselves</w:t>
      </w:r>
      <w:r w:rsidRPr="003C3996">
        <w:rPr>
          <w:rStyle w:val="StyleUnderline"/>
        </w:rPr>
        <w:t xml:space="preserve">. The kind of </w:t>
      </w:r>
      <w:r w:rsidRPr="003C3996">
        <w:rPr>
          <w:rStyle w:val="Emphasis"/>
        </w:rPr>
        <w:t>discussion</w:t>
      </w:r>
      <w:r w:rsidRPr="003C3996">
        <w:rPr>
          <w:rStyle w:val="StyleUnderline"/>
        </w:rPr>
        <w:t xml:space="preserve"> we are having in this volume </w:t>
      </w:r>
      <w:r w:rsidRPr="003C3996">
        <w:rPr>
          <w:rStyle w:val="Emphasis"/>
        </w:rPr>
        <w:t>would not be possible without individuals</w:t>
      </w:r>
      <w:r w:rsidRPr="003C3996">
        <w:rPr>
          <w:rStyle w:val="StyleUnderline"/>
        </w:rPr>
        <w:t xml:space="preserve">. Notice there are </w:t>
      </w:r>
      <w:r w:rsidRPr="003C3996">
        <w:rPr>
          <w:rStyle w:val="Emphasis"/>
        </w:rPr>
        <w:t>no institutions</w:t>
      </w:r>
      <w:r w:rsidRPr="003C3996">
        <w:rPr>
          <w:rStyle w:val="StyleUnderline"/>
        </w:rPr>
        <w:t xml:space="preserve"> authoring a chapter, </w:t>
      </w:r>
      <w:r w:rsidRPr="003C3996">
        <w:rPr>
          <w:rStyle w:val="Emphasis"/>
        </w:rPr>
        <w:t>no representatives of the embedded world</w:t>
      </w:r>
      <w:r w:rsidRPr="003C3996">
        <w:rPr>
          <w:rStyle w:val="StyleUnderline"/>
        </w:rPr>
        <w:t xml:space="preserve"> we inhabit – </w:t>
      </w:r>
      <w:r w:rsidRPr="003C3996">
        <w:rPr>
          <w:rStyle w:val="Emphasis"/>
        </w:rPr>
        <w:t>no community practices</w:t>
      </w:r>
      <w:r w:rsidRPr="003C3996">
        <w:rPr>
          <w:rStyle w:val="StyleUnderline"/>
        </w:rPr>
        <w:t xml:space="preserve">, background or tacit knowledge, cosmological elements, religious communities, </w:t>
      </w:r>
      <w:proofErr w:type="spellStart"/>
      <w:r w:rsidRPr="003C3996">
        <w:rPr>
          <w:rStyle w:val="StyleUnderline"/>
        </w:rPr>
        <w:t>relationalist</w:t>
      </w:r>
      <w:proofErr w:type="spellEnd"/>
      <w:r w:rsidRPr="003C3996">
        <w:rPr>
          <w:rStyle w:val="StyleUnderline"/>
        </w:rPr>
        <w:t xml:space="preserve"> bundles or folds, quantum worlds, or any other holistic entity. </w:t>
      </w:r>
      <w:r w:rsidRPr="003C3996">
        <w:rPr>
          <w:rStyle w:val="Emphasis"/>
        </w:rPr>
        <w:t>Not even AI</w:t>
      </w:r>
      <w:r w:rsidRPr="003C3996">
        <w:rPr>
          <w:rStyle w:val="StyleUnderline"/>
        </w:rPr>
        <w:t xml:space="preserve"> (artificial intelligence) – that is, no robots equivalent to the individual human being, at least not yet</w:t>
      </w:r>
      <w:r w:rsidRPr="00783A50">
        <w:rPr>
          <w:sz w:val="16"/>
        </w:rPr>
        <w:t>.33</w:t>
      </w:r>
    </w:p>
    <w:p w14:paraId="775B1425" w14:textId="77777777" w:rsidR="00305418" w:rsidRPr="00607218" w:rsidRDefault="00305418" w:rsidP="00305418">
      <w:pPr>
        <w:rPr>
          <w:sz w:val="16"/>
          <w:szCs w:val="16"/>
        </w:rPr>
      </w:pPr>
      <w:r w:rsidRPr="00607218">
        <w:rPr>
          <w:sz w:val="16"/>
          <w:szCs w:val="16"/>
        </w:rPr>
        <w:t xml:space="preserve">Second, individualism is the source of endless diversity in human affairs. No two reasoning individuals are </w:t>
      </w:r>
      <w:proofErr w:type="gramStart"/>
      <w:r w:rsidRPr="00607218">
        <w:rPr>
          <w:sz w:val="16"/>
          <w:szCs w:val="16"/>
        </w:rPr>
        <w:t>exactly the same</w:t>
      </w:r>
      <w:proofErr w:type="gramEnd"/>
      <w:r w:rsidRPr="00607218">
        <w:rPr>
          <w:sz w:val="16"/>
          <w:szCs w:val="16"/>
        </w:rPr>
        <w:t>! This is a remarkable feature of human evolution and distinguishes “human” particles studied by the social sciences from “natural” particles studied by natural scientists. Being “unlike,” human beings do not equate with “like atoms” in a Newtonian world or “like particles/waves” in a quantum world. To impose the natural science model on the social sciences commits the second sin of Aristotle’s understanding of equality: it treats unequal things – natural particles and human beings – equally.34</w:t>
      </w:r>
    </w:p>
    <w:p w14:paraId="7C20D808" w14:textId="77777777" w:rsidR="00305418" w:rsidRPr="00607218" w:rsidRDefault="00305418" w:rsidP="00305418">
      <w:pPr>
        <w:rPr>
          <w:sz w:val="16"/>
          <w:szCs w:val="16"/>
        </w:rPr>
      </w:pPr>
      <w:r w:rsidRPr="00607218">
        <w:rPr>
          <w:sz w:val="16"/>
          <w:szCs w:val="16"/>
        </w:rPr>
        <w:t>Third, human particles seem to be, again so far, the only specie that can conceptualize and study themselves, the only specie that is self-conscious and can practice both natural and social science.35 If nonhuman beings (animals) were included in this exercise, how would they communicate and represent themselves? They would have to depend upon human beings. But who gave human beings that right? As Kurki acknowledges, “we represent them even at present, but often badly: we can learn to represent them and ourselves and our symbiotic relations better.”36 Maybe so, but isn’t the presumption that we can represent them at all without their consent an exercise of hierarchical or colonial control? I’m not arguing against speaking out for animal rights. It’s a good thing, in my worldview, when human beings take care of all living things and nurture nature. I’m suggesting instead that human beings are the only creatures that raise these questions. Nonhumans are not yet at the table or, as far as we know, clamoring for a seat.</w:t>
      </w:r>
    </w:p>
    <w:p w14:paraId="130CB035" w14:textId="77777777" w:rsidR="00305418" w:rsidRPr="00F5517E" w:rsidRDefault="00305418" w:rsidP="00305418">
      <w:pPr>
        <w:rPr>
          <w:sz w:val="16"/>
          <w:szCs w:val="16"/>
        </w:rPr>
      </w:pPr>
      <w:r w:rsidRPr="00876438">
        <w:rPr>
          <w:sz w:val="16"/>
          <w:szCs w:val="16"/>
        </w:rPr>
        <w:t xml:space="preserve">Finally, </w:t>
      </w:r>
      <w:r w:rsidRPr="00876438">
        <w:rPr>
          <w:rStyle w:val="Emphasis"/>
        </w:rPr>
        <w:t>even if</w:t>
      </w:r>
      <w:r w:rsidRPr="00876438">
        <w:rPr>
          <w:rStyle w:val="StyleUnderline"/>
        </w:rPr>
        <w:t xml:space="preserve"> individuals are totally entrapped in the embedded features of their </w:t>
      </w:r>
      <w:r w:rsidRPr="00876438">
        <w:rPr>
          <w:rStyle w:val="Emphasis"/>
        </w:rPr>
        <w:t>environment</w:t>
      </w:r>
      <w:r w:rsidRPr="00245712">
        <w:rPr>
          <w:rStyle w:val="StyleUnderline"/>
        </w:rPr>
        <w:t xml:space="preserve"> (that is, not autonomous at all), they are still the only channels by which we learn about worldviews, including holistic ones that deny individuality</w:t>
      </w:r>
      <w:r w:rsidRPr="00607218">
        <w:rPr>
          <w:sz w:val="16"/>
          <w:szCs w:val="16"/>
        </w:rPr>
        <w:t xml:space="preserve">. Worldviews don’t emerge out of the ether. They emerge from the mind and experience of a single individual.37 </w:t>
      </w:r>
      <w:r w:rsidRPr="00245712">
        <w:rPr>
          <w:rStyle w:val="StyleUnderline"/>
        </w:rPr>
        <w:t xml:space="preserve">We can get to the “real” world of </w:t>
      </w:r>
      <w:proofErr w:type="spellStart"/>
      <w:r w:rsidRPr="00245712">
        <w:rPr>
          <w:rStyle w:val="StyleUnderline"/>
        </w:rPr>
        <w:t>relationalism</w:t>
      </w:r>
      <w:proofErr w:type="spellEnd"/>
      <w:r w:rsidRPr="00245712">
        <w:rPr>
          <w:rStyle w:val="StyleUnderline"/>
        </w:rPr>
        <w:t xml:space="preserve"> or any other “real” world only by starting in an individualist world. The </w:t>
      </w:r>
      <w:r w:rsidRPr="00245712">
        <w:rPr>
          <w:rStyle w:val="Emphasis"/>
        </w:rPr>
        <w:t>individual remains</w:t>
      </w:r>
      <w:r w:rsidRPr="00245712">
        <w:rPr>
          <w:rStyle w:val="StyleUnderline"/>
        </w:rPr>
        <w:t xml:space="preserve"> the portal of </w:t>
      </w:r>
      <w:r w:rsidRPr="005C77BD">
        <w:rPr>
          <w:rStyle w:val="Emphasis"/>
        </w:rPr>
        <w:t>entry</w:t>
      </w:r>
      <w:r w:rsidRPr="00245712">
        <w:rPr>
          <w:rStyle w:val="StyleUnderline"/>
        </w:rPr>
        <w:t xml:space="preserve"> for </w:t>
      </w:r>
      <w:r w:rsidRPr="005C77BD">
        <w:rPr>
          <w:rStyle w:val="Emphasis"/>
        </w:rPr>
        <w:t>worldviews</w:t>
      </w:r>
      <w:r w:rsidRPr="00245712">
        <w:rPr>
          <w:rStyle w:val="StyleUnderline"/>
        </w:rPr>
        <w:t xml:space="preserve"> and intellectual </w:t>
      </w:r>
      <w:r w:rsidRPr="005C77BD">
        <w:rPr>
          <w:rStyle w:val="Emphasis"/>
        </w:rPr>
        <w:t>discourse about them</w:t>
      </w:r>
      <w:r w:rsidRPr="00607218">
        <w:rPr>
          <w:sz w:val="16"/>
          <w:szCs w:val="16"/>
        </w:rPr>
        <w:t>.</w:t>
      </w:r>
    </w:p>
    <w:p w14:paraId="68D09A1F" w14:textId="77777777" w:rsidR="00305418" w:rsidRPr="00607218" w:rsidRDefault="00305418" w:rsidP="00305418">
      <w:pPr>
        <w:rPr>
          <w:sz w:val="16"/>
          <w:szCs w:val="16"/>
        </w:rPr>
      </w:pPr>
      <w:r w:rsidRPr="00607218">
        <w:rPr>
          <w:sz w:val="16"/>
          <w:szCs w:val="16"/>
        </w:rPr>
        <w:t>6.2 Multiple Worldviews</w:t>
      </w:r>
    </w:p>
    <w:p w14:paraId="25B5924C" w14:textId="77777777" w:rsidR="00305418" w:rsidRPr="00607218" w:rsidRDefault="00305418" w:rsidP="00305418">
      <w:pPr>
        <w:rPr>
          <w:sz w:val="16"/>
          <w:szCs w:val="16"/>
        </w:rPr>
      </w:pPr>
      <w:r w:rsidRPr="00607218">
        <w:rPr>
          <w:sz w:val="16"/>
          <w:szCs w:val="16"/>
        </w:rPr>
        <w:t>There seems to be, at least to me, a consensus in this volume as to what worldviews are. They are a combination of values together with methods by which we navigate the world around us.38 Without methods, worldviews become pure ideals or truth. They cannot be tested; they can only be accepted, like religion. And without values, worldviews become meaningless methods leading to anomie, the ultimate disenchantment. Critics like to characterize Weber’s approach as “methodological individualism,” but they ignore the prior value he placed on the reasoning individual. The individual was not a tool of analysis; it was the valued agent that gave meaning to analysis.</w:t>
      </w:r>
    </w:p>
    <w:p w14:paraId="41BA2AD3" w14:textId="77777777" w:rsidR="00305418" w:rsidRPr="00607218" w:rsidRDefault="00305418" w:rsidP="00305418">
      <w:pPr>
        <w:rPr>
          <w:sz w:val="16"/>
          <w:szCs w:val="16"/>
        </w:rPr>
      </w:pPr>
      <w:r w:rsidRPr="00607218">
        <w:rPr>
          <w:sz w:val="16"/>
          <w:szCs w:val="16"/>
        </w:rPr>
        <w:t xml:space="preserve">One way to compare worldviews, therefore, is to examine the relative content of worldviews – that is, the relative role of rational (reason) vs. nonrational (religion, emotion, etc.) factors in various worldviews, and the relative level of analysis being emphasized (i.e. individual vs. structure). Weberian worldviews tend to be heavy on reason and the individual level of analysis, </w:t>
      </w:r>
      <w:proofErr w:type="spellStart"/>
      <w:r w:rsidRPr="00607218">
        <w:rPr>
          <w:sz w:val="16"/>
          <w:szCs w:val="16"/>
        </w:rPr>
        <w:t>relationalist</w:t>
      </w:r>
      <w:proofErr w:type="spellEnd"/>
      <w:r w:rsidRPr="00607218">
        <w:rPr>
          <w:sz w:val="16"/>
          <w:szCs w:val="16"/>
        </w:rPr>
        <w:t xml:space="preserve"> worldviews on nonrational factors and the holistic level of analysis.39</w:t>
      </w:r>
    </w:p>
    <w:p w14:paraId="1E09C9DB" w14:textId="77777777" w:rsidR="00305418" w:rsidRPr="0080500D" w:rsidRDefault="00305418" w:rsidP="00305418">
      <w:pPr>
        <w:rPr>
          <w:sz w:val="16"/>
        </w:rPr>
      </w:pPr>
      <w:r w:rsidRPr="0080500D">
        <w:rPr>
          <w:sz w:val="16"/>
        </w:rPr>
        <w:t xml:space="preserve">In this volume, Milja Kurki, Peter Katzenstein, and </w:t>
      </w:r>
      <w:r w:rsidRPr="00C23A60">
        <w:rPr>
          <w:rStyle w:val="Emphasis"/>
        </w:rPr>
        <w:t>Jairus Grove</w:t>
      </w:r>
      <w:r w:rsidRPr="00C23A60">
        <w:rPr>
          <w:rStyle w:val="StyleUnderline"/>
        </w:rPr>
        <w:t xml:space="preserve"> make the case </w:t>
      </w:r>
      <w:r w:rsidRPr="00E87AF6">
        <w:rPr>
          <w:rStyle w:val="StyleUnderline"/>
        </w:rPr>
        <w:t xml:space="preserve">for a </w:t>
      </w:r>
      <w:r w:rsidRPr="00E87AF6">
        <w:rPr>
          <w:rStyle w:val="Emphasis"/>
        </w:rPr>
        <w:t xml:space="preserve">strong </w:t>
      </w:r>
      <w:proofErr w:type="spellStart"/>
      <w:r w:rsidRPr="00E87AF6">
        <w:rPr>
          <w:rStyle w:val="Emphasis"/>
        </w:rPr>
        <w:t>relationalism</w:t>
      </w:r>
      <w:proofErr w:type="spellEnd"/>
      <w:r w:rsidRPr="00E87AF6">
        <w:rPr>
          <w:rStyle w:val="StyleUnderline"/>
        </w:rPr>
        <w:t xml:space="preserve"> that </w:t>
      </w:r>
      <w:r w:rsidRPr="00E87AF6">
        <w:rPr>
          <w:rStyle w:val="Emphasis"/>
        </w:rPr>
        <w:t>minimizes rational factors</w:t>
      </w:r>
      <w:r w:rsidRPr="00E87AF6">
        <w:rPr>
          <w:rStyle w:val="StyleUnderline"/>
        </w:rPr>
        <w:t xml:space="preserve"> in human behavior and adopts a deeply historic</w:t>
      </w:r>
      <w:r w:rsidRPr="00C23A60">
        <w:rPr>
          <w:rStyle w:val="StyleUnderline"/>
        </w:rPr>
        <w:t>al and holistic level of analysis</w:t>
      </w:r>
      <w:r w:rsidRPr="0080500D">
        <w:rPr>
          <w:sz w:val="16"/>
        </w:rPr>
        <w:t xml:space="preserve">. Katzenstein highlights the nonrational aspects of reality: “The interpretation of reality as consisting only of risk is not readily open to rational reconstruction or refutation.”40 Kurki emphasizes the interconnectedness of everything: “nothing in the universe is outside of relational unfolding of the universe – not even the scientists or the laws of the universe which are also made relationally.”41 </w:t>
      </w:r>
      <w:r w:rsidRPr="00C23A60">
        <w:rPr>
          <w:rStyle w:val="StyleUnderline"/>
        </w:rPr>
        <w:t>Grove prioritizes intuition over reason</w:t>
      </w:r>
      <w:r w:rsidRPr="0080500D">
        <w:rPr>
          <w:sz w:val="16"/>
        </w:rPr>
        <w:t xml:space="preserve"> (see footnote 31) </w:t>
      </w:r>
      <w:r w:rsidRPr="00C23A60">
        <w:rPr>
          <w:rStyle w:val="StyleUnderline"/>
        </w:rPr>
        <w:t>and, while acknowledging that some layers or scales of agency may exist within the holistic structure, argues that such agency does not equate with a rational subject or individual human being. Instead, agency is relational at all scales: “We are not constituted by relations. We are relations.”</w:t>
      </w:r>
      <w:r w:rsidRPr="0080500D">
        <w:rPr>
          <w:sz w:val="16"/>
        </w:rPr>
        <w:t xml:space="preserve"> The individual “comes from the unity we ‘feel’ as an ‘I’.” </w:t>
      </w:r>
      <w:r w:rsidRPr="005C70DB">
        <w:rPr>
          <w:rStyle w:val="Emphasis"/>
          <w:highlight w:val="green"/>
        </w:rPr>
        <w:t>Actors become assemblages</w:t>
      </w:r>
      <w:r w:rsidRPr="00C23A60">
        <w:rPr>
          <w:rStyle w:val="StyleUnderline"/>
        </w:rPr>
        <w:t xml:space="preserve">, ensembles, and folds that exceed the </w:t>
      </w:r>
      <w:proofErr w:type="gramStart"/>
      <w:r w:rsidRPr="00C23A60">
        <w:rPr>
          <w:rStyle w:val="StyleUnderline"/>
        </w:rPr>
        <w:t>particular human</w:t>
      </w:r>
      <w:proofErr w:type="gramEnd"/>
      <w:r w:rsidRPr="00C23A60">
        <w:rPr>
          <w:rStyle w:val="StyleUnderline"/>
        </w:rPr>
        <w:t xml:space="preserve"> subject and appear depending on “at what scale one asks the question.”</w:t>
      </w:r>
      <w:r w:rsidRPr="0080500D">
        <w:rPr>
          <w:sz w:val="16"/>
        </w:rPr>
        <w:t xml:space="preserve"> “The scale of the investigator,” Grove adds, “radically alters what appears as a part and what appears as a whole.”42</w:t>
      </w:r>
    </w:p>
    <w:p w14:paraId="78918AEE" w14:textId="77777777" w:rsidR="00305418" w:rsidRPr="00516D08" w:rsidRDefault="00305418" w:rsidP="00305418">
      <w:pPr>
        <w:rPr>
          <w:sz w:val="8"/>
          <w:szCs w:val="8"/>
        </w:rPr>
      </w:pPr>
      <w:r w:rsidRPr="00516D08">
        <w:rPr>
          <w:sz w:val="8"/>
          <w:szCs w:val="8"/>
        </w:rPr>
        <w:t>Bentley Allan’s worldview is slightly less holistic and more attentive to creative elites, albeit still acting at a deeply embedded level of analysis. He starts with cosmological elements – ontology, episteme, temporality, cosmogony, and human destiny – that provide the ingredients for worldviews and exist outside worldviews in the sense that they come first.43 Then, according to Allan, “creative actors” mix and match these elements in various ways to produce worldviews or “local stabilizations of cosmological elements.” The content of these stabilizations is not universal and depends on the history and experiences of different cultures. In the case of western thought, rationalization produced a localized worldview of “materialism” and “object-orientation.” This combination gave rise to “modernist values of rationality, control, and growth which serve as the basis of world politics today.”44 In other civilizations, rationalization created nonmaterialist and “subject” oriented worlds (Haitian Iwa, Buddhism). Allan creates more space for individual agency: “Agency is always possible but never omnipotent. Creative agents must work with and against the cosmological and institutional resources at hand.”45 The question is whether contemporary elites can interpret or reinterpret their inherited experience and alter it in any way that significantly affects the future. Who are the creative elites today that become the embedded historical elites tomorrow?</w:t>
      </w:r>
    </w:p>
    <w:p w14:paraId="028BCB65" w14:textId="77777777" w:rsidR="00305418" w:rsidRPr="00516D08" w:rsidRDefault="00305418" w:rsidP="00305418">
      <w:pPr>
        <w:rPr>
          <w:sz w:val="8"/>
          <w:szCs w:val="8"/>
        </w:rPr>
      </w:pPr>
      <w:proofErr w:type="spellStart"/>
      <w:r w:rsidRPr="00516D08">
        <w:rPr>
          <w:sz w:val="8"/>
          <w:szCs w:val="8"/>
        </w:rPr>
        <w:t>Presenjit</w:t>
      </w:r>
      <w:proofErr w:type="spellEnd"/>
      <w:r w:rsidRPr="00516D08">
        <w:rPr>
          <w:sz w:val="8"/>
          <w:szCs w:val="8"/>
        </w:rPr>
        <w:t xml:space="preserve"> </w:t>
      </w:r>
      <w:proofErr w:type="spellStart"/>
      <w:r w:rsidRPr="00516D08">
        <w:rPr>
          <w:sz w:val="8"/>
          <w:szCs w:val="8"/>
        </w:rPr>
        <w:t>Duara</w:t>
      </w:r>
      <w:proofErr w:type="spellEnd"/>
      <w:r w:rsidRPr="00516D08">
        <w:rPr>
          <w:sz w:val="8"/>
          <w:szCs w:val="8"/>
        </w:rPr>
        <w:t xml:space="preserve"> takes one element of Allan’s cosmological menu, namely temporality, and links it, via the “epistemic engine” of the nation-form, with the Enlightenment worldview of modernity. Like Allan, he is sensitive to the multiple content of Enlightenment modernity – autocratic, emphasizing nonrational and holistic factors, as well as liberal, emphasizing reason and individualistic factors – and regards agency as weak even at collective scales. That leads him to wonder if the agentic force of civil society, which he sees as the most hopeful challenger of the Enlightenment nation-form, is ultimately too weak, too diffused to succeed.46</w:t>
      </w:r>
    </w:p>
    <w:p w14:paraId="480689A1" w14:textId="77777777" w:rsidR="00305418" w:rsidRPr="00516D08" w:rsidRDefault="00305418" w:rsidP="00305418">
      <w:pPr>
        <w:rPr>
          <w:sz w:val="8"/>
          <w:szCs w:val="8"/>
        </w:rPr>
      </w:pPr>
      <w:r w:rsidRPr="00516D08">
        <w:rPr>
          <w:sz w:val="8"/>
          <w:szCs w:val="8"/>
        </w:rPr>
        <w:t xml:space="preserve">Timothy Byrnes drops down below the cosmological level of analysis and starts with religions, not cosmological elements, as foundational to worldviews. Religions have moral content, are multiple, and are concerned with truth not just process, interaction, or inanimate cosmological elements. He raises the interesting question of how we can know separate religions. Because religion is not only a way of seeing the world but also a way of being in the world, how do we bridge different worlds of being? He advocates a path of “informed empathy.”47 You stand outside other religions and become informed, and then you try to imagine that other religion by moving as close as you can </w:t>
      </w:r>
      <w:proofErr w:type="spellStart"/>
      <w:r w:rsidRPr="00516D08">
        <w:rPr>
          <w:sz w:val="8"/>
          <w:szCs w:val="8"/>
        </w:rPr>
        <w:t>to</w:t>
      </w:r>
      <w:proofErr w:type="spellEnd"/>
      <w:r w:rsidRPr="00516D08">
        <w:rPr>
          <w:sz w:val="8"/>
          <w:szCs w:val="8"/>
        </w:rPr>
        <w:t xml:space="preserve"> it without assuming or usurping its identity. But how close is too close? When do you invade or take over the other religion? Here Byrnes acknowledges a role for agency. Religions exist separately; they do not smear into one another like wave functions. On the other hand, religious communities are deeply embedded in the historical process. They are mutually constituted with other factors like politics, such that “a separation of religion and politics is a chimera.”48</w:t>
      </w:r>
    </w:p>
    <w:p w14:paraId="3DDAB836" w14:textId="77777777" w:rsidR="00305418" w:rsidRPr="00516D08" w:rsidRDefault="00305418" w:rsidP="00305418">
      <w:pPr>
        <w:rPr>
          <w:sz w:val="8"/>
          <w:szCs w:val="8"/>
        </w:rPr>
      </w:pPr>
      <w:r w:rsidRPr="00516D08">
        <w:rPr>
          <w:sz w:val="8"/>
          <w:szCs w:val="8"/>
        </w:rPr>
        <w:t xml:space="preserve">Michael Barnett disaggregates the analysis still further. Unlike Byrnes, he does not see religion and politics as mutually constituted (holistically entangled) and thus explores a critical possibility – rooted cosmopolitanism – in which the two variables are separated – namely a Jewish community in America committed to a cosmopolitan theology and </w:t>
      </w:r>
      <w:proofErr w:type="gramStart"/>
      <w:r w:rsidRPr="00516D08">
        <w:rPr>
          <w:sz w:val="8"/>
          <w:szCs w:val="8"/>
        </w:rPr>
        <w:t>humanism, but</w:t>
      </w:r>
      <w:proofErr w:type="gramEnd"/>
      <w:r w:rsidRPr="00516D08">
        <w:rPr>
          <w:sz w:val="8"/>
          <w:szCs w:val="8"/>
        </w:rPr>
        <w:t xml:space="preserve"> rooted in a non-Jewish territorial state. By moving to a lower level of analysis, he retrieves a variable and a degree of freedom that is otherwise lost when variables are mutually constituted.49 For Barnett, Jewish worldviews derive from independent forces of religion and politics (territoriality) and have distinctive qualities that define “who is and can be a member, and what are the boundaries between themselves and others.” These worldviews worry about borders where entanglement may threaten security. They also have “core tenets.” A worldview may change not only from external entanglements but also from internal tensions when members of the community begin to debate its core characteristics.50 To be sure, external circumstances still matter. Interacting in America, the Jewish community by and large favored an open, civic nationalism of cosmopolitanism; interacting in the Middle East, it chose a closed, ethnic nationalism of separateness. Yet value commitments or agency may hold the key to future outcomes. Barnett speculates that Jews in America and Israel may drift apart “if American Jews continued to orbit around a rooted cosmopolitanism; and Israeli Jews migrated from a prophetic Zionism to ethnonationalist Zionism.”51</w:t>
      </w:r>
    </w:p>
    <w:p w14:paraId="0AD9CE7B" w14:textId="77777777" w:rsidR="00305418" w:rsidRPr="00516D08" w:rsidRDefault="00305418" w:rsidP="00305418">
      <w:pPr>
        <w:rPr>
          <w:sz w:val="8"/>
          <w:szCs w:val="8"/>
        </w:rPr>
      </w:pPr>
      <w:r w:rsidRPr="00516D08">
        <w:rPr>
          <w:sz w:val="8"/>
          <w:szCs w:val="8"/>
        </w:rPr>
        <w:t xml:space="preserve">In adopting a Weberian worldview, Mark Haas and I accord the greatest emphasis to the role of reason and the individual level of analysis. To some significant degree, leaders (elites) act independently in the present both to reinterpret the past and to shape the future. While they form groups and adapt to social circumstances, they also change those circumstances and ultimately create over time the structures that define a particular historical experience.52 Some structures may be harder to change than others. Some may never change – in most cases not because they are unchangeable, but rather because human actions and interactions have not yet become aware of them or mobilized sufficient effort to engage and transform them. From the perspective developed by Haas/ Nau, most structures are susceptible to change, not by one action or one human being (or even by one generation or one nation) but by a train of actions and interactions moving across time in a similar direction. Agency is distributed across all levels and </w:t>
      </w:r>
      <w:proofErr w:type="gramStart"/>
      <w:r w:rsidRPr="00516D08">
        <w:rPr>
          <w:sz w:val="8"/>
          <w:szCs w:val="8"/>
        </w:rPr>
        <w:t>time</w:t>
      </w:r>
      <w:proofErr w:type="gramEnd"/>
      <w:r w:rsidRPr="00516D08">
        <w:rPr>
          <w:sz w:val="8"/>
          <w:szCs w:val="8"/>
        </w:rPr>
        <w:t xml:space="preserve"> but it is strongest at lower levels and contemporaneously where it constantly “stirs the pot” to inhibit, shape, or diffuse subsequent structures at more holistic levels.53</w:t>
      </w:r>
    </w:p>
    <w:p w14:paraId="60D2F682" w14:textId="77777777" w:rsidR="00305418" w:rsidRPr="00516D08" w:rsidRDefault="00305418" w:rsidP="00305418">
      <w:pPr>
        <w:rPr>
          <w:sz w:val="8"/>
          <w:szCs w:val="8"/>
        </w:rPr>
      </w:pPr>
      <w:r w:rsidRPr="00516D08">
        <w:rPr>
          <w:sz w:val="8"/>
          <w:szCs w:val="8"/>
        </w:rPr>
        <w:t>I entered the investigation of worldviews by trying to find a framework to compare foreign policy debates in aspiring powers (China, India, Iran, Japan, and Russia) and determine whether those debates were moving away from or toward the foreign policy debates in the United States.54 I was reaching for a structural level of analysis that would go beyond individual events and leaders (the focus of quotidian foreign policy) but not ossify in incommensurable cultures and civilizations. I created a framework of four schools of foreign policy thought – nationalist, realist, liberal internationalist, and conservative internationalist. To be as objective as possible, I defined these schools in neutral terms of scope (limited, expansive), means (military, diplomatic/economic), and ends (accept or transform world) of foreign policy, rather than ideological or substantive terms of liberalism, fascism, Islamism, communism, culture, and the like. I started, in short, with a set of rationalist categories (science as method) presumed to be accessible to all cultures through a universal human capacity to reason (reason as universal). The country specialists in the study said the framework could not be applied across cultures. Categories don’t mean the same thing in different cultures. Well, we persuaded them to try anyway, and they were surprised at the extent to which it did illuminate the respective movement of debates among the countries.</w:t>
      </w:r>
    </w:p>
    <w:p w14:paraId="1847D16A" w14:textId="77777777" w:rsidR="00305418" w:rsidRPr="006A5C5E" w:rsidRDefault="00305418" w:rsidP="00305418">
      <w:pPr>
        <w:rPr>
          <w:sz w:val="16"/>
        </w:rPr>
      </w:pPr>
      <w:r w:rsidRPr="006A5C5E">
        <w:rPr>
          <w:sz w:val="16"/>
        </w:rPr>
        <w:t xml:space="preserve">Thus, </w:t>
      </w:r>
      <w:r w:rsidRPr="005C70DB">
        <w:rPr>
          <w:rStyle w:val="Emphasis"/>
          <w:highlight w:val="green"/>
        </w:rPr>
        <w:t>it is possible</w:t>
      </w:r>
      <w:r w:rsidRPr="006A5C5E">
        <w:rPr>
          <w:sz w:val="16"/>
        </w:rPr>
        <w:t xml:space="preserve">, I concluded, </w:t>
      </w:r>
      <w:r w:rsidRPr="005C70DB">
        <w:rPr>
          <w:rStyle w:val="Emphasis"/>
          <w:highlight w:val="green"/>
        </w:rPr>
        <w:t>to study</w:t>
      </w:r>
      <w:r w:rsidRPr="00C46254">
        <w:rPr>
          <w:rStyle w:val="StyleUnderline"/>
        </w:rPr>
        <w:t xml:space="preserve"> the </w:t>
      </w:r>
      <w:r w:rsidRPr="005C70DB">
        <w:rPr>
          <w:rStyle w:val="Emphasis"/>
          <w:highlight w:val="green"/>
        </w:rPr>
        <w:t>behavior</w:t>
      </w:r>
      <w:r w:rsidRPr="00C46254">
        <w:rPr>
          <w:rStyle w:val="StyleUnderline"/>
        </w:rPr>
        <w:t xml:space="preserve"> of alternative cultures/religions/worldviews </w:t>
      </w:r>
      <w:r w:rsidRPr="005C70DB">
        <w:rPr>
          <w:rStyle w:val="Emphasis"/>
          <w:highlight w:val="green"/>
        </w:rPr>
        <w:t>without</w:t>
      </w:r>
      <w:r w:rsidRPr="00C46254">
        <w:rPr>
          <w:rStyle w:val="StyleUnderline"/>
        </w:rPr>
        <w:t xml:space="preserve"> either </w:t>
      </w:r>
      <w:r w:rsidRPr="005C70DB">
        <w:rPr>
          <w:rStyle w:val="Emphasis"/>
          <w:highlight w:val="green"/>
        </w:rPr>
        <w:t>essentializing</w:t>
      </w:r>
      <w:r w:rsidRPr="00C46254">
        <w:rPr>
          <w:rStyle w:val="StyleUnderline"/>
        </w:rPr>
        <w:t xml:space="preserve"> those worldviews (</w:t>
      </w:r>
      <w:r w:rsidRPr="00C46254">
        <w:rPr>
          <w:rStyle w:val="Emphasis"/>
        </w:rPr>
        <w:t>danger</w:t>
      </w:r>
      <w:r w:rsidRPr="00C46254">
        <w:rPr>
          <w:rStyle w:val="StyleUnderline"/>
        </w:rPr>
        <w:t xml:space="preserve"> of the </w:t>
      </w:r>
      <w:r w:rsidRPr="00C46254">
        <w:rPr>
          <w:rStyle w:val="Emphasis"/>
        </w:rPr>
        <w:t>Weberian</w:t>
      </w:r>
      <w:r w:rsidRPr="00C46254">
        <w:rPr>
          <w:rStyle w:val="StyleUnderline"/>
        </w:rPr>
        <w:t xml:space="preserve"> approach) </w:t>
      </w:r>
      <w:r w:rsidRPr="005C70DB">
        <w:rPr>
          <w:rStyle w:val="StyleUnderline"/>
          <w:highlight w:val="green"/>
        </w:rPr>
        <w:t xml:space="preserve">or </w:t>
      </w:r>
      <w:r w:rsidRPr="005C70DB">
        <w:rPr>
          <w:rStyle w:val="Emphasis"/>
          <w:highlight w:val="green"/>
        </w:rPr>
        <w:t>shackling</w:t>
      </w:r>
      <w:r w:rsidRPr="00C46254">
        <w:rPr>
          <w:rStyle w:val="StyleUnderline"/>
        </w:rPr>
        <w:t xml:space="preserve"> them </w:t>
      </w:r>
      <w:r w:rsidRPr="005C70DB">
        <w:rPr>
          <w:rStyle w:val="StyleUnderline"/>
          <w:highlight w:val="green"/>
        </w:rPr>
        <w:t xml:space="preserve">in a </w:t>
      </w:r>
      <w:r w:rsidRPr="005C70DB">
        <w:rPr>
          <w:rStyle w:val="Emphasis"/>
          <w:highlight w:val="green"/>
        </w:rPr>
        <w:t>structure</w:t>
      </w:r>
      <w:r w:rsidRPr="005C70DB">
        <w:rPr>
          <w:rStyle w:val="StyleUnderline"/>
          <w:highlight w:val="green"/>
        </w:rPr>
        <w:t xml:space="preserve"> that can be </w:t>
      </w:r>
      <w:r w:rsidRPr="005C70DB">
        <w:rPr>
          <w:rStyle w:val="Emphasis"/>
          <w:highlight w:val="green"/>
        </w:rPr>
        <w:t>challenged, if at all, only from within</w:t>
      </w:r>
      <w:r w:rsidRPr="00C46254">
        <w:rPr>
          <w:rStyle w:val="StyleUnderline"/>
        </w:rPr>
        <w:t xml:space="preserve"> (</w:t>
      </w:r>
      <w:r w:rsidRPr="00C46254">
        <w:rPr>
          <w:rStyle w:val="Emphasis"/>
        </w:rPr>
        <w:t>danger</w:t>
      </w:r>
      <w:r w:rsidRPr="00C46254">
        <w:rPr>
          <w:rStyle w:val="StyleUnderline"/>
        </w:rPr>
        <w:t xml:space="preserve"> of the </w:t>
      </w:r>
      <w:proofErr w:type="spellStart"/>
      <w:r w:rsidRPr="00C46254">
        <w:rPr>
          <w:rStyle w:val="Emphasis"/>
        </w:rPr>
        <w:t>relationalist</w:t>
      </w:r>
      <w:proofErr w:type="spellEnd"/>
      <w:r w:rsidRPr="00C46254">
        <w:rPr>
          <w:rStyle w:val="StyleUnderline"/>
        </w:rPr>
        <w:t xml:space="preserve"> approach)</w:t>
      </w:r>
      <w:r w:rsidRPr="006A5C5E">
        <w:rPr>
          <w:sz w:val="16"/>
        </w:rPr>
        <w:t>.</w:t>
      </w:r>
    </w:p>
    <w:p w14:paraId="16399079" w14:textId="77777777" w:rsidR="00305418" w:rsidRPr="009130B3" w:rsidRDefault="00305418" w:rsidP="00305418">
      <w:pPr>
        <w:rPr>
          <w:sz w:val="16"/>
          <w:szCs w:val="16"/>
        </w:rPr>
      </w:pPr>
      <w:r w:rsidRPr="009130B3">
        <w:rPr>
          <w:sz w:val="16"/>
          <w:szCs w:val="16"/>
        </w:rPr>
        <w:t>6.3 Worldviews and Science</w:t>
      </w:r>
    </w:p>
    <w:p w14:paraId="396837F1" w14:textId="77777777" w:rsidR="00305418" w:rsidRPr="009130B3" w:rsidRDefault="00305418" w:rsidP="00305418">
      <w:pPr>
        <w:rPr>
          <w:sz w:val="16"/>
        </w:rPr>
      </w:pPr>
      <w:r w:rsidRPr="00C46254">
        <w:rPr>
          <w:rStyle w:val="StyleUnderline"/>
        </w:rPr>
        <w:t xml:space="preserve">To do this, however, we </w:t>
      </w:r>
      <w:r w:rsidRPr="005C70DB">
        <w:rPr>
          <w:rStyle w:val="Emphasis"/>
          <w:highlight w:val="green"/>
        </w:rPr>
        <w:t>need standards</w:t>
      </w:r>
      <w:r w:rsidRPr="009130B3">
        <w:rPr>
          <w:sz w:val="16"/>
        </w:rPr>
        <w:t xml:space="preserve">. The Enlightenment gave us the standard of science as a universal method: mathematics, experimental practice. That method depends upon the assumption of a real “objective” world even if we can never know that world. We ask and test how that world works, based on the values we hold (e.g., world is predictable or uncertain), and the real world pushes back against our experimental inquiries and tells us which worldviews are consistent with </w:t>
      </w:r>
      <w:proofErr w:type="gramStart"/>
      <w:r w:rsidRPr="009130B3">
        <w:rPr>
          <w:sz w:val="16"/>
        </w:rPr>
        <w:t>it</w:t>
      </w:r>
      <w:proofErr w:type="gramEnd"/>
      <w:r w:rsidRPr="009130B3">
        <w:rPr>
          <w:sz w:val="16"/>
        </w:rPr>
        <w:t xml:space="preserve"> and which are not. Notice </w:t>
      </w:r>
      <w:r w:rsidRPr="00AB715A">
        <w:rPr>
          <w:rStyle w:val="StyleUnderline"/>
        </w:rPr>
        <w:t>science as method tells us only which worldviews are not false (i.e., not inconsistent with reality); it never tells us which worldviews are true (i.e., the actual reality)</w:t>
      </w:r>
      <w:r w:rsidRPr="009130B3">
        <w:rPr>
          <w:sz w:val="16"/>
        </w:rPr>
        <w:t>.</w:t>
      </w:r>
    </w:p>
    <w:p w14:paraId="6E36E50D" w14:textId="77777777" w:rsidR="00305418" w:rsidRPr="009130B3" w:rsidRDefault="00305418" w:rsidP="00305418">
      <w:pPr>
        <w:rPr>
          <w:sz w:val="16"/>
        </w:rPr>
      </w:pPr>
      <w:r w:rsidRPr="00721AFC">
        <w:rPr>
          <w:rStyle w:val="StyleUnderline"/>
        </w:rPr>
        <w:t>This is a crucial point</w:t>
      </w:r>
      <w:r w:rsidRPr="009130B3">
        <w:rPr>
          <w:sz w:val="16"/>
        </w:rPr>
        <w:t xml:space="preserve">, at least for me. </w:t>
      </w:r>
      <w:r w:rsidRPr="00721AFC">
        <w:rPr>
          <w:rStyle w:val="StyleUnderline"/>
        </w:rPr>
        <w:t>Truth lies not in the universal method of science but in the multiple values that inform science as method</w:t>
      </w:r>
      <w:r w:rsidRPr="009130B3">
        <w:rPr>
          <w:sz w:val="16"/>
        </w:rPr>
        <w:t xml:space="preserve">. Newton’s Christian views led him to expect and practice a “predictable” science; Weber’s human-centric views led him to anticipate a “progressive” science; the values held by Weber’s critics led them to expect a “disenchanted” science; Hitler’s fascist and Stalin’s communist worldviews led them to promote “racist” and “pseudo” sciences (Mengele and Lysenko). </w:t>
      </w:r>
      <w:proofErr w:type="spellStart"/>
      <w:r w:rsidRPr="00A47C1F">
        <w:rPr>
          <w:rStyle w:val="StyleUnderline"/>
        </w:rPr>
        <w:t>Relationalists</w:t>
      </w:r>
      <w:proofErr w:type="spellEnd"/>
      <w:r w:rsidRPr="00A47C1F">
        <w:rPr>
          <w:rStyle w:val="StyleUnderline"/>
        </w:rPr>
        <w:t xml:space="preserve"> value conjunctive relationality (not individuals) and pursue a science of local not universal knowledge. Values inform all worldviews, but science as method tells us which worldviews fare best against an assumed objective world</w:t>
      </w:r>
      <w:r w:rsidRPr="009130B3">
        <w:rPr>
          <w:sz w:val="16"/>
        </w:rPr>
        <w:t>.</w:t>
      </w:r>
    </w:p>
    <w:p w14:paraId="4AFE0F05" w14:textId="77777777" w:rsidR="00305418" w:rsidRPr="00516D08" w:rsidRDefault="00305418" w:rsidP="00305418">
      <w:pPr>
        <w:rPr>
          <w:sz w:val="8"/>
          <w:szCs w:val="8"/>
        </w:rPr>
      </w:pPr>
      <w:r w:rsidRPr="00516D08">
        <w:rPr>
          <w:sz w:val="8"/>
          <w:szCs w:val="8"/>
        </w:rPr>
        <w:t xml:space="preserve">Strong </w:t>
      </w:r>
      <w:proofErr w:type="spellStart"/>
      <w:r w:rsidRPr="00516D08">
        <w:rPr>
          <w:sz w:val="8"/>
          <w:szCs w:val="8"/>
        </w:rPr>
        <w:t>relationalists</w:t>
      </w:r>
      <w:proofErr w:type="spellEnd"/>
      <w:r w:rsidRPr="00516D08">
        <w:rPr>
          <w:sz w:val="8"/>
          <w:szCs w:val="8"/>
        </w:rPr>
        <w:t xml:space="preserve"> reject science as a universal method of testing against an objective reality. They talk about “different sciences”55 and argue that “science ... is not defined by a ‘method’.”56 Quoting Roberto Unger and Lee Smolin, Kurki concludes: “There is no scientific method, science is fundamentally defined as a collection of ethical communities.”57 Here we come very close to worldviews as pure values (ethical communities) with methods being anything – scientific, magical, religious – that values dictate. Each community defines its own value and methods, and presumably the “real” world accommodates them all because there is no common method to determine which worldviews are not consistent with an assumed “real” (i.e., objective) world.</w:t>
      </w:r>
    </w:p>
    <w:p w14:paraId="0F9310DB" w14:textId="77777777" w:rsidR="00305418" w:rsidRPr="00516D08" w:rsidRDefault="00305418" w:rsidP="00305418">
      <w:pPr>
        <w:rPr>
          <w:sz w:val="8"/>
          <w:szCs w:val="8"/>
        </w:rPr>
      </w:pPr>
      <w:r w:rsidRPr="00516D08">
        <w:rPr>
          <w:sz w:val="8"/>
          <w:szCs w:val="8"/>
        </w:rPr>
        <w:t>There are three layers of uncertainty involved in this issue of scientific objectivity (universality). Newtonian science studies the natural (nonhuman) world: objects such as planets and particles which cannot change their characteristics and which scientists neither like nor dislike. Laws are fixed and cannot be affected by the scientist. The human observer is also situated outside and independent of the natural world. In Newtonian science, the observer can be mostly objective even though scientists still operate in an intersubjective, ethical (social) community (for Newton, the Church of England) that defines what is or is not to be investigated and expected.</w:t>
      </w:r>
    </w:p>
    <w:p w14:paraId="17FA5377" w14:textId="77777777" w:rsidR="00305418" w:rsidRPr="00516D08" w:rsidRDefault="00305418" w:rsidP="00305418">
      <w:pPr>
        <w:rPr>
          <w:sz w:val="8"/>
          <w:szCs w:val="8"/>
        </w:rPr>
      </w:pPr>
      <w:r w:rsidRPr="00516D08">
        <w:rPr>
          <w:sz w:val="8"/>
          <w:szCs w:val="8"/>
        </w:rPr>
        <w:t>Weberian science studies not only the natural but also the social world in which human beings are involved and can change their minds. Laws are no longer fixed, and the observer, though still distinct, studies things it likes and dislikes, such as churches, trade unions, markets, political parties, etc. While Weberian scientists assume they can strip their social preferences from their scientific pursuits, they are human, not superhuman, and can succeed only up to a point. Objectivity is more elusive.58</w:t>
      </w:r>
    </w:p>
    <w:p w14:paraId="7960AEA7" w14:textId="77777777" w:rsidR="00305418" w:rsidRPr="00516D08" w:rsidRDefault="00305418" w:rsidP="00305418">
      <w:pPr>
        <w:rPr>
          <w:sz w:val="8"/>
          <w:szCs w:val="8"/>
        </w:rPr>
      </w:pPr>
      <w:r w:rsidRPr="00516D08">
        <w:rPr>
          <w:sz w:val="8"/>
          <w:szCs w:val="8"/>
        </w:rPr>
        <w:t>Quantum science adds a third level of uncertainty.59 It assumes that the human observer is not only studying itself but is now inextricably entangled with the world it is studying. The observer, the observed, and the background exist only together (there is no separate individual, observation, or background), and emerge only when a particular question (measurement) is asked (made). Observation triggers or collapses the entangled quantum world and reveals the only world we can know. There is no world behind the observed one. Objectivity, in short, is now out of the question. The world depends entirely on the questions the observer asks.</w:t>
      </w:r>
    </w:p>
    <w:p w14:paraId="0D19463D" w14:textId="77777777" w:rsidR="00305418" w:rsidRPr="00516D08" w:rsidRDefault="00305418" w:rsidP="00305418">
      <w:pPr>
        <w:rPr>
          <w:sz w:val="8"/>
          <w:szCs w:val="8"/>
        </w:rPr>
      </w:pPr>
      <w:proofErr w:type="spellStart"/>
      <w:r w:rsidRPr="00516D08">
        <w:rPr>
          <w:sz w:val="8"/>
          <w:szCs w:val="8"/>
        </w:rPr>
        <w:t>Relationalism</w:t>
      </w:r>
      <w:proofErr w:type="spellEnd"/>
      <w:r w:rsidRPr="00516D08">
        <w:rPr>
          <w:sz w:val="8"/>
          <w:szCs w:val="8"/>
        </w:rPr>
        <w:t xml:space="preserve"> in general pushes us toward this quantum level of uncertainty. But a strong </w:t>
      </w:r>
      <w:proofErr w:type="spellStart"/>
      <w:r w:rsidRPr="00516D08">
        <w:rPr>
          <w:sz w:val="8"/>
          <w:szCs w:val="8"/>
        </w:rPr>
        <w:t>relationalism</w:t>
      </w:r>
      <w:proofErr w:type="spellEnd"/>
      <w:r w:rsidRPr="00516D08">
        <w:rPr>
          <w:sz w:val="8"/>
          <w:szCs w:val="8"/>
        </w:rPr>
        <w:t xml:space="preserve"> goes beyond quantum science in two ways: it drastically reduces (if not eliminates) the role of the observer (the individual investigator), and it gives up the universal method of experimental science in favor of a localized and diluted method of “trial and error.”60 Quantum science does neither. In the case of the observer, it elevates, not eliminates, the significance of the observer (individual). Through the act of measuring, the observer now literally “creates” (“gives meaning to”) the world we observe, which is the only world we can know.61 As Steven Weinberg muses, “Man may indeed be the measure of all things.”62 That seems to reinforce the Weberian worldview that individuals are a significant location of agency. But in quantum physics the observer now has no way to test observations against an objective world because there is no objective world. The universal scientific method is no longer available, and we </w:t>
      </w:r>
      <w:proofErr w:type="gramStart"/>
      <w:r w:rsidRPr="00516D08">
        <w:rPr>
          <w:sz w:val="8"/>
          <w:szCs w:val="8"/>
        </w:rPr>
        <w:t>have to</w:t>
      </w:r>
      <w:proofErr w:type="gramEnd"/>
      <w:r w:rsidRPr="00516D08">
        <w:rPr>
          <w:sz w:val="8"/>
          <w:szCs w:val="8"/>
        </w:rPr>
        <w:t xml:space="preserve"> settle for a localized form of experimentation based on trial and error, yielding results which cannot be generalized. That point seems to reinforce the </w:t>
      </w:r>
      <w:proofErr w:type="spellStart"/>
      <w:r w:rsidRPr="00516D08">
        <w:rPr>
          <w:sz w:val="8"/>
          <w:szCs w:val="8"/>
        </w:rPr>
        <w:t>relationalist</w:t>
      </w:r>
      <w:proofErr w:type="spellEnd"/>
      <w:r w:rsidRPr="00516D08">
        <w:rPr>
          <w:sz w:val="8"/>
          <w:szCs w:val="8"/>
        </w:rPr>
        <w:t xml:space="preserve"> worldview.</w:t>
      </w:r>
    </w:p>
    <w:p w14:paraId="1DA85885" w14:textId="77777777" w:rsidR="00305418" w:rsidRPr="00516D08" w:rsidRDefault="00305418" w:rsidP="00305418">
      <w:pPr>
        <w:rPr>
          <w:sz w:val="8"/>
          <w:szCs w:val="8"/>
        </w:rPr>
      </w:pPr>
      <w:r w:rsidRPr="00516D08">
        <w:rPr>
          <w:sz w:val="8"/>
          <w:szCs w:val="8"/>
        </w:rPr>
        <w:t>But wait a minute. Some Newtonian (classical) physicists still contest the quantum proposition that there is no objective world. They argue that wave collapse is going on all the time objectively in a real but unknown world behind the observed world. They seek evidence of such “objective” wave collapse, independent of “subjective” measurement.63 Interestingly, in these efforts, Newtonian and quantum scientists use the same methods of science, mathematics and experiments, but derive very different content from those methods. Neither, however, has given up on the idea of science as a universal method. Quantum science may still prevail, but if it does it won’t prevail forever, any more than Newtonian science did. Science advances from one falsified theory to another “not yet” falsified theory, not from false to true (at which point science ends).64 And, since scientists tell us that we know only about 4 percent of the universe as we see it, the real world that we don’t see is likely to remain elusive for a very long time to come. Scientists therefore should not speak about “the reality” let alone “the truth” of their findings, only about a method that tells them which findings are not false or not yet false.</w:t>
      </w:r>
    </w:p>
    <w:p w14:paraId="5E58AF4C" w14:textId="77777777" w:rsidR="00305418" w:rsidRPr="00516D08" w:rsidRDefault="00305418" w:rsidP="00305418">
      <w:pPr>
        <w:rPr>
          <w:sz w:val="8"/>
          <w:szCs w:val="8"/>
        </w:rPr>
      </w:pPr>
      <w:r w:rsidRPr="00516D08">
        <w:rPr>
          <w:sz w:val="8"/>
          <w:szCs w:val="8"/>
        </w:rPr>
        <w:t>In the meantime, quantum science raises some harrowing ethical issues when applied to the human world: the potential of unhinged human observers playing the role of creator, and the absence of any common moral standard by which to hold varying worldviews accountable.</w:t>
      </w:r>
    </w:p>
    <w:p w14:paraId="0B49CD4E" w14:textId="77777777" w:rsidR="00305418" w:rsidRPr="00516D08" w:rsidRDefault="00305418" w:rsidP="00305418">
      <w:pPr>
        <w:rPr>
          <w:sz w:val="8"/>
          <w:szCs w:val="8"/>
        </w:rPr>
      </w:pPr>
      <w:r w:rsidRPr="00516D08">
        <w:rPr>
          <w:sz w:val="8"/>
          <w:szCs w:val="8"/>
        </w:rPr>
        <w:t>6.4 Worldviews and Ethics</w:t>
      </w:r>
    </w:p>
    <w:p w14:paraId="2955E2E2" w14:textId="77777777" w:rsidR="00305418" w:rsidRPr="00516D08" w:rsidRDefault="00305418" w:rsidP="00305418">
      <w:pPr>
        <w:rPr>
          <w:sz w:val="8"/>
          <w:szCs w:val="8"/>
        </w:rPr>
      </w:pPr>
      <w:r w:rsidRPr="00516D08">
        <w:rPr>
          <w:sz w:val="8"/>
          <w:szCs w:val="8"/>
        </w:rPr>
        <w:t xml:space="preserve">Having downsized if not eliminated the role of the reasoning individual in shaping </w:t>
      </w:r>
      <w:proofErr w:type="gramStart"/>
      <w:r w:rsidRPr="00516D08">
        <w:rPr>
          <w:sz w:val="8"/>
          <w:szCs w:val="8"/>
        </w:rPr>
        <w:t>worldviews, and</w:t>
      </w:r>
      <w:proofErr w:type="gramEnd"/>
      <w:r w:rsidRPr="00516D08">
        <w:rPr>
          <w:sz w:val="8"/>
          <w:szCs w:val="8"/>
        </w:rPr>
        <w:t xml:space="preserve"> having adopted a quantum view that the world we see is the only one there is, </w:t>
      </w:r>
      <w:proofErr w:type="spellStart"/>
      <w:r w:rsidRPr="00516D08">
        <w:rPr>
          <w:sz w:val="8"/>
          <w:szCs w:val="8"/>
        </w:rPr>
        <w:t>relationalism</w:t>
      </w:r>
      <w:proofErr w:type="spellEnd"/>
      <w:r w:rsidRPr="00516D08">
        <w:rPr>
          <w:sz w:val="8"/>
          <w:szCs w:val="8"/>
        </w:rPr>
        <w:t xml:space="preserve"> in this volume has surprisingly little to say about ethical and moral responsibility, either individual or collective. This neglect follows from </w:t>
      </w:r>
      <w:proofErr w:type="spellStart"/>
      <w:r w:rsidRPr="00516D08">
        <w:rPr>
          <w:sz w:val="8"/>
          <w:szCs w:val="8"/>
        </w:rPr>
        <w:t>relationalist</w:t>
      </w:r>
      <w:proofErr w:type="spellEnd"/>
      <w:r w:rsidRPr="00516D08">
        <w:rPr>
          <w:sz w:val="8"/>
          <w:szCs w:val="8"/>
        </w:rPr>
        <w:t xml:space="preserve"> logic. Because the world is holistic and incorporates all possibilities, there is little or no choice, and hence little or no responsibility. We have removed practically all degrees of human freedom to act and change the world. What’s left are different values or religions and related methods of science which are compatible but not commensurable, harmonious but not integral, and equivalent but not competitive. Katzenstein writes:</w:t>
      </w:r>
    </w:p>
    <w:p w14:paraId="5EEDBEC2" w14:textId="77777777" w:rsidR="00305418" w:rsidRPr="00516D08" w:rsidRDefault="00305418" w:rsidP="00305418">
      <w:pPr>
        <w:rPr>
          <w:sz w:val="8"/>
          <w:szCs w:val="8"/>
        </w:rPr>
      </w:pPr>
      <w:r w:rsidRPr="00516D08">
        <w:rPr>
          <w:sz w:val="8"/>
          <w:szCs w:val="8"/>
        </w:rPr>
        <w:t>both science and religion are variegated practices of different ways of knowing ... Both inquire into the possibility that the world might be different than it appears. Both are instances of us living in multiple realities and thus are examples of the profound human capacity of meaning-making ... Religious and scientific practices are rooted in the world of play.65</w:t>
      </w:r>
    </w:p>
    <w:p w14:paraId="61BBFD54" w14:textId="77777777" w:rsidR="00305418" w:rsidRPr="00516D08" w:rsidRDefault="00305418" w:rsidP="00305418">
      <w:pPr>
        <w:rPr>
          <w:sz w:val="8"/>
          <w:szCs w:val="8"/>
        </w:rPr>
      </w:pPr>
      <w:r w:rsidRPr="00516D08">
        <w:rPr>
          <w:sz w:val="8"/>
          <w:szCs w:val="8"/>
        </w:rPr>
        <w:t>Play is an interesting term, implying a game or imaginary reality. In that game, however, what are the rules, and who makes them? Maybe no rules are needed. Science and religion are drawing closer together: “the border between quantum mechanics and religion is porous.”66 Religious values and scientific methods do not collide, they resonate. Multiple beliefs and realities cut or “smear” into one another like quantum waves. They blend, harmonize.</w:t>
      </w:r>
    </w:p>
    <w:p w14:paraId="03F26C17" w14:textId="77777777" w:rsidR="00305418" w:rsidRPr="00C46254" w:rsidRDefault="00305418" w:rsidP="00305418">
      <w:pPr>
        <w:rPr>
          <w:rStyle w:val="StyleUnderline"/>
        </w:rPr>
      </w:pPr>
      <w:r w:rsidRPr="00C46254">
        <w:rPr>
          <w:rStyle w:val="StyleUnderline"/>
        </w:rPr>
        <w:t xml:space="preserve">Such a harmonious concatenation of multiple worldviews expresses an aspiration that we all share. If </w:t>
      </w:r>
      <w:proofErr w:type="spellStart"/>
      <w:r w:rsidRPr="00C46254">
        <w:rPr>
          <w:rStyle w:val="StyleUnderline"/>
        </w:rPr>
        <w:t>relationalism</w:t>
      </w:r>
      <w:proofErr w:type="spellEnd"/>
      <w:r w:rsidRPr="00C46254">
        <w:rPr>
          <w:rStyle w:val="StyleUnderline"/>
        </w:rPr>
        <w:t xml:space="preserve"> is nothing more than an appeal for curiosity, openness, and tolerance, it is welcomed. But what </w:t>
      </w:r>
      <w:r w:rsidRPr="00C46254">
        <w:rPr>
          <w:rStyle w:val="Emphasis"/>
        </w:rPr>
        <w:t>if multiple worldviews do not harmonize</w:t>
      </w:r>
      <w:r w:rsidRPr="00C46254">
        <w:rPr>
          <w:rStyle w:val="StyleUnderline"/>
        </w:rPr>
        <w:t xml:space="preserve">? What if some worldviews condone slavery, deny individual human rights, justify genocide, discriminate against women (Islam in Saudi Arabia) or minorities (Uighurs in China), wage holy war against the infidel, and so on? In the flattened ontology that </w:t>
      </w:r>
      <w:proofErr w:type="spellStart"/>
      <w:r w:rsidRPr="00C46254">
        <w:rPr>
          <w:rStyle w:val="StyleUnderline"/>
        </w:rPr>
        <w:t>relationalists</w:t>
      </w:r>
      <w:proofErr w:type="spellEnd"/>
      <w:r w:rsidRPr="00C46254">
        <w:rPr>
          <w:rStyle w:val="StyleUnderline"/>
        </w:rPr>
        <w:t xml:space="preserve"> advocate, are all worldviews “true” or “moral”?</w:t>
      </w:r>
    </w:p>
    <w:p w14:paraId="06296967" w14:textId="77777777" w:rsidR="00305418" w:rsidRPr="00267267" w:rsidRDefault="00305418" w:rsidP="00305418">
      <w:pPr>
        <w:rPr>
          <w:sz w:val="16"/>
        </w:rPr>
      </w:pPr>
      <w:r w:rsidRPr="00C46254">
        <w:rPr>
          <w:rStyle w:val="StyleUnderline"/>
        </w:rPr>
        <w:t>The issue here is not whether human beings are entangled but what the content of that entanglement is</w:t>
      </w:r>
      <w:r w:rsidRPr="00267267">
        <w:rPr>
          <w:sz w:val="16"/>
        </w:rPr>
        <w:t xml:space="preserve">. The content of entanglement is what </w:t>
      </w:r>
      <w:proofErr w:type="gramStart"/>
      <w:r w:rsidRPr="00267267">
        <w:rPr>
          <w:sz w:val="16"/>
        </w:rPr>
        <w:t>Haas</w:t>
      </w:r>
      <w:proofErr w:type="gramEnd"/>
      <w:r w:rsidRPr="00267267">
        <w:rPr>
          <w:sz w:val="16"/>
        </w:rPr>
        <w:t xml:space="preserve"> and I try to get at with the concept of “ideological distance,” whether worldviews are converging or diverging.67 According to </w:t>
      </w:r>
      <w:proofErr w:type="spellStart"/>
      <w:r w:rsidRPr="00267267">
        <w:rPr>
          <w:sz w:val="16"/>
        </w:rPr>
        <w:t>relationalists</w:t>
      </w:r>
      <w:proofErr w:type="spellEnd"/>
      <w:r w:rsidRPr="00267267">
        <w:rPr>
          <w:sz w:val="16"/>
        </w:rPr>
        <w:t>, the quantum social world is cooperative; ideological distance is always at or near zero. Conversely, the Weberian world is conflictual; ideological distance is always positive and sometimes large. As Alexander Wendt explains:</w:t>
      </w:r>
    </w:p>
    <w:p w14:paraId="7DBD4CFC" w14:textId="77777777" w:rsidR="00305418" w:rsidRPr="00267267" w:rsidRDefault="00305418" w:rsidP="00305418">
      <w:pPr>
        <w:rPr>
          <w:sz w:val="16"/>
          <w:szCs w:val="16"/>
        </w:rPr>
      </w:pPr>
      <w:r w:rsidRPr="00267267">
        <w:rPr>
          <w:sz w:val="16"/>
          <w:szCs w:val="16"/>
        </w:rPr>
        <w:t xml:space="preserve">If your starting premise for thinking about social life is atomistic, then conflict is the natural starting point for life – every organism is out for itself, they’re all selfish, it’s all about survival of the fittest. Cooperation is very difficult because we’re all </w:t>
      </w:r>
      <w:proofErr w:type="gramStart"/>
      <w:r w:rsidRPr="00267267">
        <w:rPr>
          <w:sz w:val="16"/>
          <w:szCs w:val="16"/>
        </w:rPr>
        <w:t>separate</w:t>
      </w:r>
      <w:proofErr w:type="gramEnd"/>
      <w:r w:rsidRPr="00267267">
        <w:rPr>
          <w:sz w:val="16"/>
          <w:szCs w:val="16"/>
        </w:rPr>
        <w:t xml:space="preserve"> and all trying to survive and do our own thing. On the other hand, if your starting point is holistic, where everything’s entangled, then cooperation may be much easier to achieve. It may even be the default situation, and conflict is the exception. </w:t>
      </w:r>
      <w:proofErr w:type="gramStart"/>
      <w:r w:rsidRPr="00267267">
        <w:rPr>
          <w:sz w:val="16"/>
          <w:szCs w:val="16"/>
        </w:rPr>
        <w:t>So</w:t>
      </w:r>
      <w:proofErr w:type="gramEnd"/>
      <w:r w:rsidRPr="00267267">
        <w:rPr>
          <w:sz w:val="16"/>
          <w:szCs w:val="16"/>
        </w:rPr>
        <w:t xml:space="preserve"> it turns upside down a lot of the foundational assumptions, I think, of mainstream social science.68</w:t>
      </w:r>
    </w:p>
    <w:p w14:paraId="623F6511" w14:textId="77777777" w:rsidR="00305418" w:rsidRPr="00D901D2" w:rsidRDefault="00305418" w:rsidP="00305418">
      <w:pPr>
        <w:rPr>
          <w:sz w:val="16"/>
        </w:rPr>
      </w:pPr>
      <w:r w:rsidRPr="005C70DB">
        <w:rPr>
          <w:rStyle w:val="StyleUnderline"/>
          <w:highlight w:val="green"/>
        </w:rPr>
        <w:t xml:space="preserve">Whether </w:t>
      </w:r>
      <w:r w:rsidRPr="005C70DB">
        <w:rPr>
          <w:rStyle w:val="Emphasis"/>
          <w:highlight w:val="green"/>
        </w:rPr>
        <w:t>social life</w:t>
      </w:r>
      <w:r w:rsidRPr="005C70DB">
        <w:rPr>
          <w:rStyle w:val="StyleUnderline"/>
          <w:highlight w:val="green"/>
        </w:rPr>
        <w:t xml:space="preserve"> is </w:t>
      </w:r>
      <w:r w:rsidRPr="005C70DB">
        <w:rPr>
          <w:rStyle w:val="Emphasis"/>
          <w:highlight w:val="green"/>
        </w:rPr>
        <w:t>atomistic</w:t>
      </w:r>
      <w:r w:rsidRPr="005C70DB">
        <w:rPr>
          <w:rStyle w:val="StyleUnderline"/>
          <w:highlight w:val="green"/>
        </w:rPr>
        <w:t xml:space="preserve"> or </w:t>
      </w:r>
      <w:r w:rsidRPr="005C70DB">
        <w:rPr>
          <w:rStyle w:val="Emphasis"/>
          <w:highlight w:val="green"/>
        </w:rPr>
        <w:t>entangled</w:t>
      </w:r>
      <w:r w:rsidRPr="00C46254">
        <w:rPr>
          <w:rStyle w:val="StyleUnderline"/>
        </w:rPr>
        <w:t xml:space="preserve">, however, </w:t>
      </w:r>
      <w:r w:rsidRPr="005C70DB">
        <w:rPr>
          <w:rStyle w:val="StyleUnderline"/>
          <w:highlight w:val="green"/>
        </w:rPr>
        <w:t xml:space="preserve">does </w:t>
      </w:r>
      <w:r w:rsidRPr="005C70DB">
        <w:rPr>
          <w:rStyle w:val="Emphasis"/>
          <w:highlight w:val="green"/>
        </w:rPr>
        <w:t>not tell</w:t>
      </w:r>
      <w:r w:rsidRPr="00C46254">
        <w:rPr>
          <w:rStyle w:val="Emphasis"/>
        </w:rPr>
        <w:t xml:space="preserve"> us much about </w:t>
      </w:r>
      <w:r w:rsidRPr="005C70DB">
        <w:rPr>
          <w:rStyle w:val="Emphasis"/>
          <w:highlight w:val="green"/>
        </w:rPr>
        <w:t>outcomes</w:t>
      </w:r>
      <w:r w:rsidRPr="00D901D2">
        <w:rPr>
          <w:sz w:val="16"/>
        </w:rPr>
        <w:t>. The master–slave relationship is entangled but not cooperative. The relationship between liberal states in the democratic peace is separate but not conflictual. No conflict in either case may mean no freedom to challenge slavery or democracy, and therefore no moral accountability – a totalitarian entanglement for which no one is responsible and which, apparently, no one can change.</w:t>
      </w:r>
    </w:p>
    <w:p w14:paraId="3515313E" w14:textId="77777777" w:rsidR="00305418" w:rsidRPr="00247CCA" w:rsidRDefault="00305418" w:rsidP="00305418">
      <w:pPr>
        <w:rPr>
          <w:sz w:val="16"/>
        </w:rPr>
      </w:pPr>
      <w:r w:rsidRPr="00247CCA">
        <w:rPr>
          <w:sz w:val="16"/>
        </w:rPr>
        <w:t xml:space="preserve">Over time, of course, the content of social entanglement does change. Outright slavery is no longer acceptable. Communism, at least in the Soviet form, is gone. How does such change occur, and who is responsible for the original conflict and its eventual outcome? Katzenstein writes: “Divergent worldviews do not get resolved by appeals to logic and evidence but through individual experiences and social processes.”69 So, </w:t>
      </w:r>
      <w:r w:rsidRPr="005C70DB">
        <w:rPr>
          <w:rStyle w:val="Emphasis"/>
          <w:highlight w:val="green"/>
        </w:rPr>
        <w:t>how</w:t>
      </w:r>
      <w:r w:rsidRPr="005C70DB">
        <w:rPr>
          <w:rStyle w:val="StyleUnderline"/>
          <w:highlight w:val="green"/>
        </w:rPr>
        <w:t xml:space="preserve"> do “</w:t>
      </w:r>
      <w:r w:rsidRPr="005C70DB">
        <w:rPr>
          <w:rStyle w:val="Emphasis"/>
          <w:highlight w:val="green"/>
        </w:rPr>
        <w:t>individual experience</w:t>
      </w:r>
      <w:r w:rsidRPr="005C70DB">
        <w:rPr>
          <w:rStyle w:val="StyleUnderline"/>
          <w:highlight w:val="green"/>
        </w:rPr>
        <w:t>” and “</w:t>
      </w:r>
      <w:r w:rsidRPr="005C70DB">
        <w:rPr>
          <w:rStyle w:val="Emphasis"/>
          <w:highlight w:val="green"/>
        </w:rPr>
        <w:t>social processes</w:t>
      </w:r>
      <w:r w:rsidRPr="005C70DB">
        <w:rPr>
          <w:rStyle w:val="StyleUnderline"/>
          <w:highlight w:val="green"/>
        </w:rPr>
        <w:t xml:space="preserve">” </w:t>
      </w:r>
      <w:r w:rsidRPr="005C70DB">
        <w:rPr>
          <w:rStyle w:val="Emphasis"/>
          <w:highlight w:val="green"/>
        </w:rPr>
        <w:t>accomplish</w:t>
      </w:r>
      <w:r w:rsidRPr="004020AB">
        <w:rPr>
          <w:rStyle w:val="StyleUnderline"/>
        </w:rPr>
        <w:t xml:space="preserve"> this </w:t>
      </w:r>
      <w:r w:rsidRPr="005C70DB">
        <w:rPr>
          <w:rStyle w:val="Emphasis"/>
          <w:highlight w:val="green"/>
        </w:rPr>
        <w:t>resolution?</w:t>
      </w:r>
      <w:r w:rsidRPr="004020AB">
        <w:rPr>
          <w:rStyle w:val="StyleUnderline"/>
        </w:rPr>
        <w:t xml:space="preserve"> If </w:t>
      </w:r>
      <w:r w:rsidRPr="009F3AAD">
        <w:rPr>
          <w:rStyle w:val="Emphasis"/>
        </w:rPr>
        <w:t>logic</w:t>
      </w:r>
      <w:r w:rsidRPr="004020AB">
        <w:rPr>
          <w:rStyle w:val="StyleUnderline"/>
        </w:rPr>
        <w:t xml:space="preserve"> and </w:t>
      </w:r>
      <w:r w:rsidRPr="009F3AAD">
        <w:rPr>
          <w:rStyle w:val="Emphasis"/>
        </w:rPr>
        <w:t>evidence</w:t>
      </w:r>
      <w:r w:rsidRPr="004020AB">
        <w:rPr>
          <w:rStyle w:val="StyleUnderline"/>
        </w:rPr>
        <w:t xml:space="preserve"> are ruled out, what </w:t>
      </w:r>
      <w:r w:rsidRPr="005C70DB">
        <w:rPr>
          <w:rStyle w:val="StyleUnderline"/>
          <w:highlight w:val="green"/>
        </w:rPr>
        <w:t>are</w:t>
      </w:r>
      <w:r w:rsidRPr="004020AB">
        <w:rPr>
          <w:rStyle w:val="StyleUnderline"/>
        </w:rPr>
        <w:t xml:space="preserve"> the </w:t>
      </w:r>
      <w:r w:rsidRPr="005C70DB">
        <w:rPr>
          <w:rStyle w:val="Emphasis"/>
          <w:highlight w:val="green"/>
        </w:rPr>
        <w:t>means</w:t>
      </w:r>
      <w:r w:rsidRPr="00C75532">
        <w:rPr>
          <w:rStyle w:val="Emphasis"/>
        </w:rPr>
        <w:t xml:space="preserve"> of resolution</w:t>
      </w:r>
      <w:r w:rsidRPr="004020AB">
        <w:rPr>
          <w:rStyle w:val="StyleUnderline"/>
        </w:rPr>
        <w:t xml:space="preserve"> – emotion, habit, intuition, etc.? Are these means peaceful or </w:t>
      </w:r>
      <w:r w:rsidRPr="005C70DB">
        <w:rPr>
          <w:rStyle w:val="Emphasis"/>
          <w:highlight w:val="green"/>
        </w:rPr>
        <w:t>violent?</w:t>
      </w:r>
      <w:r w:rsidRPr="004020AB">
        <w:rPr>
          <w:rStyle w:val="StyleUnderline"/>
        </w:rPr>
        <w:t xml:space="preserve"> Practically </w:t>
      </w:r>
      <w:r w:rsidRPr="005C70DB">
        <w:rPr>
          <w:rStyle w:val="Emphasis"/>
          <w:highlight w:val="green"/>
        </w:rPr>
        <w:t>everyone agrees</w:t>
      </w:r>
      <w:r w:rsidRPr="004020AB">
        <w:rPr>
          <w:rStyle w:val="StyleUnderline"/>
        </w:rPr>
        <w:t xml:space="preserve"> that </w:t>
      </w:r>
      <w:r w:rsidRPr="005C70DB">
        <w:rPr>
          <w:rStyle w:val="StyleUnderline"/>
          <w:highlight w:val="green"/>
        </w:rPr>
        <w:t xml:space="preserve">Nazism had to be defeated by </w:t>
      </w:r>
      <w:r w:rsidRPr="005C70DB">
        <w:rPr>
          <w:rStyle w:val="Emphasis"/>
          <w:highlight w:val="green"/>
        </w:rPr>
        <w:t>rationalist</w:t>
      </w:r>
      <w:r w:rsidRPr="009F3AAD">
        <w:rPr>
          <w:rStyle w:val="Emphasis"/>
        </w:rPr>
        <w:t xml:space="preserve"> instruments</w:t>
      </w:r>
      <w:r w:rsidRPr="004020AB">
        <w:rPr>
          <w:rStyle w:val="StyleUnderline"/>
        </w:rPr>
        <w:t xml:space="preserve"> (</w:t>
      </w:r>
      <w:r w:rsidRPr="009F3AAD">
        <w:rPr>
          <w:rStyle w:val="Emphasis"/>
        </w:rPr>
        <w:t>Grove</w:t>
      </w:r>
      <w:r w:rsidRPr="004020AB">
        <w:rPr>
          <w:rStyle w:val="StyleUnderline"/>
        </w:rPr>
        <w:t xml:space="preserve"> might say </w:t>
      </w:r>
      <w:r w:rsidRPr="005C70DB">
        <w:rPr>
          <w:rStyle w:val="Emphasis"/>
          <w:highlight w:val="green"/>
        </w:rPr>
        <w:t>assemblages</w:t>
      </w:r>
      <w:r w:rsidRPr="004020AB">
        <w:rPr>
          <w:rStyle w:val="StyleUnderline"/>
        </w:rPr>
        <w:t xml:space="preserve">) </w:t>
      </w:r>
      <w:r w:rsidRPr="005C70DB">
        <w:rPr>
          <w:rStyle w:val="Emphasis"/>
          <w:highlight w:val="green"/>
        </w:rPr>
        <w:t>of power</w:t>
      </w:r>
      <w:r w:rsidRPr="004020AB">
        <w:rPr>
          <w:rStyle w:val="StyleUnderline"/>
        </w:rPr>
        <w:t xml:space="preserve">; Nazi ideology could not be blended or accommodated by </w:t>
      </w:r>
      <w:proofErr w:type="spellStart"/>
      <w:r w:rsidRPr="004020AB">
        <w:rPr>
          <w:rStyle w:val="StyleUnderline"/>
        </w:rPr>
        <w:t>relationalist</w:t>
      </w:r>
      <w:proofErr w:type="spellEnd"/>
      <w:r w:rsidRPr="004020AB">
        <w:rPr>
          <w:rStyle w:val="StyleUnderline"/>
        </w:rPr>
        <w:t xml:space="preserve"> effects of norms</w:t>
      </w:r>
      <w:r w:rsidRPr="00247CCA">
        <w:rPr>
          <w:sz w:val="16"/>
        </w:rPr>
        <w:t>.</w:t>
      </w:r>
    </w:p>
    <w:p w14:paraId="090ED8DD" w14:textId="77777777" w:rsidR="00305418" w:rsidRPr="00247CCA" w:rsidRDefault="00305418" w:rsidP="00305418">
      <w:pPr>
        <w:rPr>
          <w:sz w:val="16"/>
        </w:rPr>
      </w:pPr>
      <w:r w:rsidRPr="00C46254">
        <w:rPr>
          <w:rStyle w:val="StyleUnderline"/>
        </w:rPr>
        <w:t xml:space="preserve">The </w:t>
      </w:r>
      <w:proofErr w:type="spellStart"/>
      <w:r w:rsidRPr="00C46254">
        <w:rPr>
          <w:rStyle w:val="Emphasis"/>
        </w:rPr>
        <w:t>relationalist</w:t>
      </w:r>
      <w:proofErr w:type="spellEnd"/>
      <w:r w:rsidRPr="00C46254">
        <w:rPr>
          <w:rStyle w:val="StyleUnderline"/>
        </w:rPr>
        <w:t xml:space="preserve"> worldview </w:t>
      </w:r>
      <w:r w:rsidRPr="005C70DB">
        <w:rPr>
          <w:rStyle w:val="Emphasis"/>
          <w:highlight w:val="green"/>
        </w:rPr>
        <w:t>lacks any ethical standard for</w:t>
      </w:r>
      <w:r w:rsidRPr="00C46254">
        <w:rPr>
          <w:rStyle w:val="Emphasis"/>
        </w:rPr>
        <w:t xml:space="preserve"> evaluating or </w:t>
      </w:r>
      <w:r w:rsidRPr="005C70DB">
        <w:rPr>
          <w:rStyle w:val="Emphasis"/>
          <w:highlight w:val="green"/>
        </w:rPr>
        <w:t>resolving divergencies</w:t>
      </w:r>
      <w:r w:rsidRPr="00C46254">
        <w:rPr>
          <w:rStyle w:val="StyleUnderline"/>
        </w:rPr>
        <w:t xml:space="preserve"> in the content of alternative worldviews</w:t>
      </w:r>
      <w:r w:rsidRPr="00247CCA">
        <w:rPr>
          <w:sz w:val="16"/>
        </w:rPr>
        <w:t xml:space="preserve">. </w:t>
      </w:r>
      <w:r w:rsidRPr="005C70DB">
        <w:rPr>
          <w:rStyle w:val="Emphasis"/>
          <w:highlight w:val="green"/>
        </w:rPr>
        <w:t>Everything is local and specific</w:t>
      </w:r>
      <w:r w:rsidRPr="00C46254">
        <w:rPr>
          <w:rStyle w:val="StyleUnderline"/>
        </w:rPr>
        <w:t xml:space="preserve"> even though the world itself is holistic and entangled</w:t>
      </w:r>
      <w:r w:rsidRPr="00247CCA">
        <w:rPr>
          <w:sz w:val="16"/>
        </w:rPr>
        <w:t xml:space="preserve">. And all events are uncertain even though the quantum model itself is certain and can’t be challenged. </w:t>
      </w:r>
      <w:r w:rsidRPr="005C70DB">
        <w:rPr>
          <w:rStyle w:val="StyleUnderline"/>
          <w:highlight w:val="green"/>
        </w:rPr>
        <w:t xml:space="preserve">The </w:t>
      </w:r>
      <w:r w:rsidRPr="005C70DB">
        <w:rPr>
          <w:rStyle w:val="Emphasis"/>
          <w:highlight w:val="green"/>
        </w:rPr>
        <w:t>combination</w:t>
      </w:r>
      <w:r w:rsidRPr="005C70DB">
        <w:rPr>
          <w:rStyle w:val="StyleUnderline"/>
          <w:highlight w:val="green"/>
        </w:rPr>
        <w:t xml:space="preserve"> of</w:t>
      </w:r>
      <w:r w:rsidRPr="003C47E1">
        <w:rPr>
          <w:rStyle w:val="StyleUnderline"/>
        </w:rPr>
        <w:t xml:space="preserve"> the </w:t>
      </w:r>
      <w:r w:rsidRPr="005C70DB">
        <w:rPr>
          <w:rStyle w:val="Emphasis"/>
          <w:highlight w:val="green"/>
        </w:rPr>
        <w:t>loss of objectivity</w:t>
      </w:r>
      <w:r w:rsidRPr="003C47E1">
        <w:rPr>
          <w:rStyle w:val="StyleUnderline"/>
        </w:rPr>
        <w:t xml:space="preserve"> (no real world behind the observed one) </w:t>
      </w:r>
      <w:r w:rsidRPr="005C70DB">
        <w:rPr>
          <w:rStyle w:val="StyleUnderline"/>
          <w:highlight w:val="green"/>
        </w:rPr>
        <w:t>and</w:t>
      </w:r>
      <w:r w:rsidRPr="003C47E1">
        <w:rPr>
          <w:rStyle w:val="StyleUnderline"/>
        </w:rPr>
        <w:t xml:space="preserve"> the </w:t>
      </w:r>
      <w:r w:rsidRPr="005C70DB">
        <w:rPr>
          <w:rStyle w:val="Emphasis"/>
          <w:highlight w:val="green"/>
        </w:rPr>
        <w:t>multiplicity of incommensurable</w:t>
      </w:r>
      <w:r w:rsidRPr="003C47E1">
        <w:rPr>
          <w:rStyle w:val="StyleUnderline"/>
        </w:rPr>
        <w:t xml:space="preserve"> but equivalent </w:t>
      </w:r>
      <w:r w:rsidRPr="005C70DB">
        <w:rPr>
          <w:rStyle w:val="Emphasis"/>
          <w:highlight w:val="green"/>
        </w:rPr>
        <w:t>worldviews</w:t>
      </w:r>
      <w:r w:rsidRPr="005C70DB">
        <w:rPr>
          <w:rStyle w:val="StyleUnderline"/>
          <w:highlight w:val="green"/>
        </w:rPr>
        <w:t xml:space="preserve"> </w:t>
      </w:r>
      <w:proofErr w:type="gramStart"/>
      <w:r w:rsidRPr="005C70DB">
        <w:rPr>
          <w:rStyle w:val="StyleUnderline"/>
          <w:highlight w:val="green"/>
        </w:rPr>
        <w:t>leaves</w:t>
      </w:r>
      <w:proofErr w:type="gramEnd"/>
      <w:r w:rsidRPr="003C47E1">
        <w:rPr>
          <w:rStyle w:val="StyleUnderline"/>
        </w:rPr>
        <w:t xml:space="preserve"> almost </w:t>
      </w:r>
      <w:r w:rsidRPr="005C70DB">
        <w:rPr>
          <w:rStyle w:val="StyleUnderline"/>
          <w:highlight w:val="green"/>
        </w:rPr>
        <w:t xml:space="preserve">everything </w:t>
      </w:r>
      <w:r w:rsidRPr="005C70DB">
        <w:rPr>
          <w:rStyle w:val="Emphasis"/>
          <w:highlight w:val="green"/>
        </w:rPr>
        <w:t>up for grabs</w:t>
      </w:r>
      <w:r w:rsidRPr="003C47E1">
        <w:rPr>
          <w:rStyle w:val="StyleUnderline"/>
        </w:rPr>
        <w:t xml:space="preserve">. A </w:t>
      </w:r>
      <w:r w:rsidRPr="005C70DB">
        <w:rPr>
          <w:rStyle w:val="Emphasis"/>
          <w:highlight w:val="green"/>
        </w:rPr>
        <w:t>flattened ontology</w:t>
      </w:r>
      <w:r w:rsidRPr="005C70DB">
        <w:rPr>
          <w:rStyle w:val="StyleUnderline"/>
          <w:highlight w:val="green"/>
        </w:rPr>
        <w:t xml:space="preserve"> leads to a </w:t>
      </w:r>
      <w:r w:rsidRPr="005C70DB">
        <w:rPr>
          <w:rStyle w:val="Emphasis"/>
          <w:highlight w:val="green"/>
        </w:rPr>
        <w:t>flattened ethical landscape</w:t>
      </w:r>
      <w:r w:rsidRPr="003C47E1">
        <w:rPr>
          <w:rStyle w:val="StyleUnderline"/>
        </w:rPr>
        <w:t xml:space="preserve"> as well</w:t>
      </w:r>
      <w:r w:rsidRPr="00247CCA">
        <w:rPr>
          <w:sz w:val="16"/>
        </w:rPr>
        <w:t>.</w:t>
      </w:r>
    </w:p>
    <w:p w14:paraId="19A258C0" w14:textId="77777777" w:rsidR="00305418" w:rsidRPr="00247CCA" w:rsidRDefault="00305418" w:rsidP="00305418">
      <w:pPr>
        <w:rPr>
          <w:sz w:val="16"/>
        </w:rPr>
      </w:pPr>
      <w:r w:rsidRPr="00247CCA">
        <w:rPr>
          <w:sz w:val="16"/>
        </w:rPr>
        <w:t xml:space="preserve">Kurki seeks a relational ethic of response-ability: an ability to respond sensitively, openly, and thoughtfully to human and nonhuman relationships.70 It is an appealing insight. But in a world in which there are no things (individuals) or backgrounds (objective world), where exactly is this responsibility located, and what is its substance? </w:t>
      </w:r>
      <w:r w:rsidRPr="007A1C6A">
        <w:rPr>
          <w:rStyle w:val="Emphasis"/>
        </w:rPr>
        <w:t>Grove</w:t>
      </w:r>
      <w:r w:rsidRPr="007A1C6A">
        <w:rPr>
          <w:rStyle w:val="StyleUnderline"/>
        </w:rPr>
        <w:t xml:space="preserve">, for example, </w:t>
      </w:r>
      <w:r w:rsidRPr="005C70DB">
        <w:rPr>
          <w:rStyle w:val="StyleUnderline"/>
          <w:highlight w:val="green"/>
        </w:rPr>
        <w:t xml:space="preserve">sees </w:t>
      </w:r>
      <w:r w:rsidRPr="005C70DB">
        <w:rPr>
          <w:rStyle w:val="Emphasis"/>
          <w:highlight w:val="green"/>
        </w:rPr>
        <w:t>violence as relational</w:t>
      </w:r>
      <w:r w:rsidRPr="005C70DB">
        <w:rPr>
          <w:rStyle w:val="StyleUnderline"/>
          <w:highlight w:val="green"/>
        </w:rPr>
        <w:t xml:space="preserve"> but </w:t>
      </w:r>
      <w:r w:rsidRPr="005C70DB">
        <w:rPr>
          <w:rStyle w:val="Emphasis"/>
          <w:highlight w:val="green"/>
        </w:rPr>
        <w:t>not easily overcome</w:t>
      </w:r>
      <w:r w:rsidRPr="004931BC">
        <w:rPr>
          <w:rStyle w:val="StyleUnderline"/>
        </w:rPr>
        <w:t xml:space="preserve"> by consciousness-raising</w:t>
      </w:r>
      <w:r w:rsidRPr="00247CCA">
        <w:rPr>
          <w:sz w:val="16"/>
        </w:rPr>
        <w:t>.71 You can become aware of relations, he points out, without coming to a sense of the common good. Kurki ponders the same point about knowledge: science “is part of becoming ... what this means is that we do not have clear criteria for good or bad knowledge.”72 The substance of ethics or knowledge, what is good and what is bad, is hard to pin down. Even harder to pin down is the location of ethical responsibility. In Grove’s examination of presidential powers and nuclear weapons, he admits that the president is ultimately unaware of who or what is in control.”73 And if no one is in control, no one has responsibility.</w:t>
      </w:r>
    </w:p>
    <w:p w14:paraId="043375A7" w14:textId="77777777" w:rsidR="00305418" w:rsidRPr="00247CCA" w:rsidRDefault="00305418" w:rsidP="00305418">
      <w:pPr>
        <w:rPr>
          <w:sz w:val="16"/>
        </w:rPr>
      </w:pPr>
      <w:r w:rsidRPr="00C46254">
        <w:rPr>
          <w:rStyle w:val="Emphasis"/>
        </w:rPr>
        <w:t>Responsibility</w:t>
      </w:r>
      <w:r w:rsidRPr="00C46254">
        <w:rPr>
          <w:rStyle w:val="StyleUnderline"/>
        </w:rPr>
        <w:t xml:space="preserve"> is </w:t>
      </w:r>
      <w:r w:rsidRPr="00C46254">
        <w:rPr>
          <w:rStyle w:val="Emphasis"/>
        </w:rPr>
        <w:t>not merely</w:t>
      </w:r>
      <w:r w:rsidRPr="00C46254">
        <w:rPr>
          <w:rStyle w:val="StyleUnderline"/>
        </w:rPr>
        <w:t xml:space="preserve"> the “</w:t>
      </w:r>
      <w:r w:rsidRPr="00C46254">
        <w:rPr>
          <w:rStyle w:val="Emphasis"/>
        </w:rPr>
        <w:t>ability to respond</w:t>
      </w:r>
      <w:r w:rsidRPr="00C46254">
        <w:rPr>
          <w:rStyle w:val="StyleUnderline"/>
        </w:rPr>
        <w:t xml:space="preserve">.” It’s the ability to </w:t>
      </w:r>
      <w:proofErr w:type="gramStart"/>
      <w:r w:rsidRPr="00C46254">
        <w:rPr>
          <w:rStyle w:val="StyleUnderline"/>
        </w:rPr>
        <w:t>respond</w:t>
      </w:r>
      <w:proofErr w:type="gramEnd"/>
      <w:r w:rsidRPr="00C46254">
        <w:rPr>
          <w:rStyle w:val="StyleUnderline"/>
        </w:rPr>
        <w:t xml:space="preserve"> “by someone or something” in a “substantive” way toward some moral “end.”</w:t>
      </w:r>
      <w:r w:rsidRPr="00247CCA">
        <w:rPr>
          <w:sz w:val="16"/>
        </w:rPr>
        <w:t xml:space="preserve"> Weber distinguished between an “ethic of responsibility,” which Kurki’s formulation might capture, and an “ethic of ultimate ends,” which Kurki does not consider.74 Perhaps this is because </w:t>
      </w:r>
      <w:r w:rsidRPr="005C70DB">
        <w:rPr>
          <w:rStyle w:val="StyleUnderline"/>
          <w:highlight w:val="green"/>
        </w:rPr>
        <w:t xml:space="preserve">an </w:t>
      </w:r>
      <w:r w:rsidRPr="005C70DB">
        <w:rPr>
          <w:rStyle w:val="Emphasis"/>
          <w:highlight w:val="green"/>
        </w:rPr>
        <w:t>ethic</w:t>
      </w:r>
      <w:r w:rsidRPr="005C70DB">
        <w:rPr>
          <w:rStyle w:val="StyleUnderline"/>
          <w:highlight w:val="green"/>
        </w:rPr>
        <w:t xml:space="preserve"> of ultimate ends </w:t>
      </w:r>
      <w:r w:rsidRPr="005C70DB">
        <w:rPr>
          <w:rStyle w:val="Emphasis"/>
          <w:highlight w:val="green"/>
        </w:rPr>
        <w:t>requires more than a relationship</w:t>
      </w:r>
      <w:r w:rsidRPr="00C46254">
        <w:rPr>
          <w:rStyle w:val="StyleUnderline"/>
        </w:rPr>
        <w:t xml:space="preserve">; it </w:t>
      </w:r>
      <w:r w:rsidRPr="00C46254">
        <w:rPr>
          <w:rStyle w:val="Emphasis"/>
        </w:rPr>
        <w:t>requires</w:t>
      </w:r>
      <w:r w:rsidRPr="00C46254">
        <w:rPr>
          <w:rStyle w:val="StyleUnderline"/>
        </w:rPr>
        <w:t xml:space="preserve"> </w:t>
      </w:r>
      <w:r w:rsidRPr="005C70DB">
        <w:rPr>
          <w:rStyle w:val="StyleUnderline"/>
          <w:highlight w:val="green"/>
        </w:rPr>
        <w:t xml:space="preserve">a </w:t>
      </w:r>
      <w:r w:rsidRPr="005C70DB">
        <w:rPr>
          <w:rStyle w:val="Emphasis"/>
          <w:highlight w:val="green"/>
        </w:rPr>
        <w:t>direction</w:t>
      </w:r>
      <w:r w:rsidRPr="00C46254">
        <w:rPr>
          <w:rStyle w:val="StyleUnderline"/>
        </w:rPr>
        <w:t>, an arrow, not simply a flat surface or “fold.”</w:t>
      </w:r>
    </w:p>
    <w:p w14:paraId="4535281D" w14:textId="77777777" w:rsidR="00305418" w:rsidRPr="00247CCA" w:rsidRDefault="00305418" w:rsidP="00305418">
      <w:pPr>
        <w:rPr>
          <w:sz w:val="16"/>
        </w:rPr>
      </w:pPr>
      <w:r w:rsidRPr="00247CCA">
        <w:rPr>
          <w:sz w:val="16"/>
        </w:rPr>
        <w:t xml:space="preserve">As noted earlier, Grove suggests that “the scale of the investigator ... radically alters what appears as a part and what appears as a whole.” If that’s the case, the individual investigator, the individual, is back at the heart of a quantum-based social science model.75 The Weberian commitment to the individual human being as the source of meaning and morality in a </w:t>
      </w:r>
      <w:proofErr w:type="spellStart"/>
      <w:r w:rsidRPr="00247CCA">
        <w:rPr>
          <w:sz w:val="16"/>
        </w:rPr>
        <w:t>multiscalar</w:t>
      </w:r>
      <w:proofErr w:type="spellEnd"/>
      <w:r w:rsidRPr="00247CCA">
        <w:rPr>
          <w:sz w:val="16"/>
        </w:rPr>
        <w:t xml:space="preserve"> world remains indispensable. That does not rule out agency at other levels. </w:t>
      </w:r>
      <w:proofErr w:type="spellStart"/>
      <w:r w:rsidRPr="00247CCA">
        <w:rPr>
          <w:sz w:val="16"/>
        </w:rPr>
        <w:t>Relationalist</w:t>
      </w:r>
      <w:proofErr w:type="spellEnd"/>
      <w:r w:rsidRPr="00247CCA">
        <w:rPr>
          <w:sz w:val="16"/>
        </w:rPr>
        <w:t xml:space="preserve"> factors are multiple, real, and often confining. But, to a meaningful extent, they form out of the interpretations and interactions of reasoning individuals, they change because of individual initiatives, and they dissolve because individuals leave and join other relationships. The only “authenticated” actors beyond the individual in a Weberian worldview, therefore, are those groups, institutions, classes, etc., that are chosen or affirmed voluntarily by the consent of individual human beings acting in a setting where they have a meaningful degree of choice. </w:t>
      </w:r>
      <w:r w:rsidRPr="00C46254">
        <w:rPr>
          <w:rStyle w:val="StyleUnderline"/>
        </w:rPr>
        <w:t xml:space="preserve">Holistic worldviews </w:t>
      </w:r>
      <w:r w:rsidRPr="005C70DB">
        <w:rPr>
          <w:rStyle w:val="Emphasis"/>
          <w:highlight w:val="green"/>
        </w:rPr>
        <w:t>diminish</w:t>
      </w:r>
      <w:r w:rsidRPr="00C46254">
        <w:rPr>
          <w:rStyle w:val="Emphasis"/>
        </w:rPr>
        <w:t xml:space="preserve"> that degree of </w:t>
      </w:r>
      <w:r w:rsidRPr="005C70DB">
        <w:rPr>
          <w:rStyle w:val="Emphasis"/>
          <w:highlight w:val="green"/>
        </w:rPr>
        <w:t>choice</w:t>
      </w:r>
      <w:r w:rsidRPr="00D8088F">
        <w:rPr>
          <w:rStyle w:val="Emphasis"/>
        </w:rPr>
        <w:t xml:space="preserve"> and consent, </w:t>
      </w:r>
      <w:r w:rsidRPr="005C70DB">
        <w:rPr>
          <w:rStyle w:val="Emphasis"/>
          <w:highlight w:val="green"/>
        </w:rPr>
        <w:t>however well-meaning</w:t>
      </w:r>
      <w:r w:rsidRPr="00C46254">
        <w:rPr>
          <w:rStyle w:val="StyleUnderline"/>
        </w:rPr>
        <w:t xml:space="preserve"> they may be by embracing all possibilities</w:t>
      </w:r>
      <w:r w:rsidRPr="00247CCA">
        <w:rPr>
          <w:sz w:val="16"/>
        </w:rPr>
        <w:t>.</w:t>
      </w:r>
    </w:p>
    <w:p w14:paraId="2350ACF7" w14:textId="77777777" w:rsidR="00305418" w:rsidRPr="00247CCA" w:rsidRDefault="00305418" w:rsidP="00305418">
      <w:pPr>
        <w:rPr>
          <w:sz w:val="16"/>
          <w:szCs w:val="16"/>
        </w:rPr>
      </w:pPr>
      <w:r w:rsidRPr="00247CCA">
        <w:rPr>
          <w:sz w:val="16"/>
          <w:szCs w:val="16"/>
        </w:rPr>
        <w:t>The Weberian view judges and chooses. That is neither easy nor pleasant. No one wants to be accused of being judgmental. But we all do it.76 Indeed, how does one avoid it? The Holocaust was a monstrous act of evil. How do we understand it in a world that blends religion and science? As Barnett (Chapter 5) shows, the Holocaust poses a wrenching question of existence, not just a vague smearing of relationships and “response-ability” to change or becoming. If such a question can be answered only in a specific situation (when the quantum wave function collapses), then we have abandoned both our humanity and our influence on world affairs.</w:t>
      </w:r>
    </w:p>
    <w:p w14:paraId="69083DB2" w14:textId="77777777" w:rsidR="00305418" w:rsidRPr="00247CCA" w:rsidRDefault="00305418" w:rsidP="00305418">
      <w:pPr>
        <w:rPr>
          <w:sz w:val="16"/>
        </w:rPr>
      </w:pPr>
      <w:r w:rsidRPr="00247CCA">
        <w:rPr>
          <w:sz w:val="16"/>
        </w:rPr>
        <w:t xml:space="preserve">Am I forcing everyone into a Weberian worldview?77 Possibly, but </w:t>
      </w:r>
      <w:r w:rsidRPr="008C099F">
        <w:rPr>
          <w:rStyle w:val="StyleUnderline"/>
        </w:rPr>
        <w:t xml:space="preserve">I am </w:t>
      </w:r>
      <w:r w:rsidRPr="005C70DB">
        <w:rPr>
          <w:rStyle w:val="Emphasis"/>
          <w:highlight w:val="green"/>
        </w:rPr>
        <w:t>not</w:t>
      </w:r>
      <w:r w:rsidRPr="008C099F">
        <w:rPr>
          <w:rStyle w:val="StyleUnderline"/>
        </w:rPr>
        <w:t xml:space="preserve"> saying that the Weberian view is </w:t>
      </w:r>
      <w:r w:rsidRPr="005C70DB">
        <w:rPr>
          <w:rStyle w:val="Emphasis"/>
          <w:highlight w:val="green"/>
        </w:rPr>
        <w:t>the only view</w:t>
      </w:r>
      <w:r w:rsidRPr="008C099F">
        <w:rPr>
          <w:rStyle w:val="StyleUnderline"/>
        </w:rPr>
        <w:t xml:space="preserve">. I am saying that I </w:t>
      </w:r>
      <w:r w:rsidRPr="005C70DB">
        <w:rPr>
          <w:rStyle w:val="Emphasis"/>
          <w:highlight w:val="green"/>
        </w:rPr>
        <w:t>can</w:t>
      </w:r>
      <w:r w:rsidRPr="008C099F">
        <w:rPr>
          <w:rStyle w:val="StyleUnderline"/>
        </w:rPr>
        <w:t xml:space="preserve"> find a location in the </w:t>
      </w:r>
      <w:r w:rsidRPr="005F3596">
        <w:rPr>
          <w:rStyle w:val="Emphasis"/>
        </w:rPr>
        <w:t>Weberian universe</w:t>
      </w:r>
      <w:r w:rsidRPr="008C099F">
        <w:rPr>
          <w:rStyle w:val="StyleUnderline"/>
        </w:rPr>
        <w:t xml:space="preserve"> to </w:t>
      </w:r>
      <w:r w:rsidRPr="005C70DB">
        <w:rPr>
          <w:rStyle w:val="Emphasis"/>
          <w:highlight w:val="green"/>
        </w:rPr>
        <w:t>host</w:t>
      </w:r>
      <w:r w:rsidRPr="005C70DB">
        <w:rPr>
          <w:rStyle w:val="StyleUnderline"/>
          <w:highlight w:val="green"/>
        </w:rPr>
        <w:t xml:space="preserve"> an </w:t>
      </w:r>
      <w:r w:rsidRPr="005C70DB">
        <w:rPr>
          <w:rStyle w:val="Emphasis"/>
          <w:highlight w:val="green"/>
        </w:rPr>
        <w:t>alternative</w:t>
      </w:r>
      <w:r w:rsidRPr="008C099F">
        <w:rPr>
          <w:rStyle w:val="StyleUnderline"/>
        </w:rPr>
        <w:t xml:space="preserve"> point of view (and do so when I compare the worldviews</w:t>
      </w:r>
      <w:r w:rsidRPr="00247CCA">
        <w:rPr>
          <w:sz w:val="16"/>
        </w:rPr>
        <w:t xml:space="preserve"> in this volume; see earlier in this chapter); </w:t>
      </w:r>
      <w:r w:rsidRPr="008C099F">
        <w:rPr>
          <w:rStyle w:val="StyleUnderline"/>
        </w:rPr>
        <w:t xml:space="preserve">I </w:t>
      </w:r>
      <w:r w:rsidRPr="005C70DB">
        <w:rPr>
          <w:rStyle w:val="Emphasis"/>
          <w:highlight w:val="green"/>
        </w:rPr>
        <w:t>cannot</w:t>
      </w:r>
      <w:r w:rsidRPr="008C099F">
        <w:rPr>
          <w:rStyle w:val="StyleUnderline"/>
        </w:rPr>
        <w:t xml:space="preserve"> find such a location </w:t>
      </w:r>
      <w:r w:rsidRPr="005C70DB">
        <w:rPr>
          <w:rStyle w:val="Emphasis"/>
          <w:highlight w:val="green"/>
        </w:rPr>
        <w:t xml:space="preserve">in a </w:t>
      </w:r>
      <w:proofErr w:type="spellStart"/>
      <w:r w:rsidRPr="005C70DB">
        <w:rPr>
          <w:rStyle w:val="Emphasis"/>
          <w:highlight w:val="green"/>
        </w:rPr>
        <w:t>relationalist</w:t>
      </w:r>
      <w:proofErr w:type="spellEnd"/>
      <w:r w:rsidRPr="005C70DB">
        <w:rPr>
          <w:rStyle w:val="Emphasis"/>
          <w:highlight w:val="green"/>
        </w:rPr>
        <w:t xml:space="preserve"> universe</w:t>
      </w:r>
      <w:r w:rsidRPr="00247CCA">
        <w:rPr>
          <w:sz w:val="16"/>
        </w:rPr>
        <w:t xml:space="preserve">. At the beginning, this project postulated a revolution in natural and social science thought rejecting Enlightenment and Newtonian worldviews. In later stages, Katzenstein emphasized complementarities among Newtonian and Post-Newtonian worldviews.78 By complementarity, however, Katzenstein forces the Newtonian view into the </w:t>
      </w:r>
      <w:proofErr w:type="spellStart"/>
      <w:r w:rsidRPr="00247CCA">
        <w:rPr>
          <w:sz w:val="16"/>
        </w:rPr>
        <w:t>relationalist</w:t>
      </w:r>
      <w:proofErr w:type="spellEnd"/>
      <w:r w:rsidRPr="00247CCA">
        <w:rPr>
          <w:sz w:val="16"/>
        </w:rPr>
        <w:t xml:space="preserve"> universe where “the determinist or probability-inflected Newtonian world can be thought of as a special case that reveals itself when the quantum world of infinite possibilities and radical uncertainty collapses.”79 Bottom line? There is no location in the relationist world for dissent. Alternatives either fit into the quantum world or are patently false.</w:t>
      </w:r>
    </w:p>
    <w:p w14:paraId="7C33B7D1" w14:textId="77777777" w:rsidR="00305418" w:rsidRPr="009B658C" w:rsidRDefault="00305418" w:rsidP="00305418">
      <w:pPr>
        <w:rPr>
          <w:sz w:val="16"/>
          <w:szCs w:val="16"/>
        </w:rPr>
      </w:pPr>
      <w:r w:rsidRPr="009B658C">
        <w:rPr>
          <w:sz w:val="16"/>
          <w:szCs w:val="16"/>
        </w:rPr>
        <w:t xml:space="preserve">Moreover, understanding another worldview does not mean accepting it or making it equivalent. Would the world be better off today if the Reformation and Enlightenment had not occurred, or if the Haitian </w:t>
      </w:r>
      <w:proofErr w:type="spellStart"/>
      <w:r w:rsidRPr="009B658C">
        <w:rPr>
          <w:sz w:val="16"/>
          <w:szCs w:val="16"/>
        </w:rPr>
        <w:t>lwa</w:t>
      </w:r>
      <w:proofErr w:type="spellEnd"/>
      <w:r w:rsidRPr="009B658C">
        <w:rPr>
          <w:sz w:val="16"/>
          <w:szCs w:val="16"/>
        </w:rPr>
        <w:t xml:space="preserve"> not the Weberian worldview had dominated world politics after 1600?80 Best, you say, if neither dominated? OK, but spell out the global consequences of the Haitian worldview or the specific parameters of equal coexistence which makes all worldviews (fascism, communism) acceptable and worth learning from. Unless we specify “what” we learn from “which” worldview, we are simply treating worldviews like souvenirs, collecting and trivializing them. Worse, we are opening the floodgates to any worldview with no standard for judging good and bad. Maybe the </w:t>
      </w:r>
      <w:proofErr w:type="spellStart"/>
      <w:r w:rsidRPr="009B658C">
        <w:rPr>
          <w:sz w:val="16"/>
          <w:szCs w:val="16"/>
        </w:rPr>
        <w:t>relationalist</w:t>
      </w:r>
      <w:proofErr w:type="spellEnd"/>
      <w:r w:rsidRPr="009B658C">
        <w:rPr>
          <w:sz w:val="16"/>
          <w:szCs w:val="16"/>
        </w:rPr>
        <w:t xml:space="preserve"> turn pops open an irresistible, new window of a more harmonious world that we have missed because of the atomistic and competitive frame of western modernism. But maybe it doesn’t. And if it doesn’t, not only material progress but individual freedom is at stake.</w:t>
      </w:r>
    </w:p>
    <w:p w14:paraId="671FCB2E" w14:textId="77777777" w:rsidR="00305418" w:rsidRPr="009B658C" w:rsidRDefault="00305418" w:rsidP="00305418">
      <w:pPr>
        <w:rPr>
          <w:sz w:val="16"/>
        </w:rPr>
      </w:pPr>
      <w:r w:rsidRPr="009B658C">
        <w:rPr>
          <w:sz w:val="16"/>
        </w:rPr>
        <w:t xml:space="preserve">Which leads to a final question: where do </w:t>
      </w:r>
      <w:proofErr w:type="spellStart"/>
      <w:r w:rsidRPr="009B658C">
        <w:rPr>
          <w:sz w:val="16"/>
        </w:rPr>
        <w:t>relationalist</w:t>
      </w:r>
      <w:proofErr w:type="spellEnd"/>
      <w:r w:rsidRPr="009B658C">
        <w:rPr>
          <w:sz w:val="16"/>
        </w:rPr>
        <w:t xml:space="preserve"> cosmologies place the divine? What lies behind the Big Bang? </w:t>
      </w:r>
      <w:proofErr w:type="spellStart"/>
      <w:r w:rsidRPr="00872819">
        <w:rPr>
          <w:rStyle w:val="StyleUnderline"/>
        </w:rPr>
        <w:t>Relationalists</w:t>
      </w:r>
      <w:proofErr w:type="spellEnd"/>
      <w:r w:rsidRPr="00872819">
        <w:rPr>
          <w:rStyle w:val="StyleUnderline"/>
        </w:rPr>
        <w:t xml:space="preserve"> are eager to unify the human and natural worlds and see a growing commonality between science and religion</w:t>
      </w:r>
      <w:r w:rsidRPr="009B658C">
        <w:rPr>
          <w:sz w:val="16"/>
        </w:rPr>
        <w:t xml:space="preserve">. The obstacle to unifying the human and natural worlds, however, is an understanding of consciousness which humans </w:t>
      </w:r>
      <w:proofErr w:type="gramStart"/>
      <w:r w:rsidRPr="009B658C">
        <w:rPr>
          <w:sz w:val="16"/>
        </w:rPr>
        <w:t>have</w:t>
      </w:r>
      <w:proofErr w:type="gramEnd"/>
      <w:r w:rsidRPr="009B658C">
        <w:rPr>
          <w:sz w:val="16"/>
        </w:rPr>
        <w:t xml:space="preserve"> and nonhumans do not. And the obstacle to uniting the scientific and religious (supranatural) worlds is an understanding of the soul, the human capacity to imagine the divine.81 </w:t>
      </w:r>
      <w:r w:rsidRPr="005C70DB">
        <w:rPr>
          <w:rStyle w:val="Emphasis"/>
          <w:highlight w:val="green"/>
        </w:rPr>
        <w:t>Separating</w:t>
      </w:r>
      <w:r w:rsidRPr="000821D7">
        <w:rPr>
          <w:rStyle w:val="StyleUnderline"/>
        </w:rPr>
        <w:t xml:space="preserve"> these three worlds – </w:t>
      </w:r>
      <w:r w:rsidRPr="005C70DB">
        <w:rPr>
          <w:rStyle w:val="Emphasis"/>
          <w:highlight w:val="green"/>
        </w:rPr>
        <w:t>nature</w:t>
      </w:r>
      <w:r w:rsidRPr="000821D7">
        <w:rPr>
          <w:rStyle w:val="StyleUnderline"/>
        </w:rPr>
        <w:t xml:space="preserve">, </w:t>
      </w:r>
      <w:r w:rsidRPr="005C70DB">
        <w:rPr>
          <w:rStyle w:val="Emphasis"/>
          <w:highlight w:val="green"/>
        </w:rPr>
        <w:t>humanity</w:t>
      </w:r>
      <w:r w:rsidRPr="000821D7">
        <w:rPr>
          <w:rStyle w:val="StyleUnderline"/>
        </w:rPr>
        <w:t xml:space="preserve">, </w:t>
      </w:r>
      <w:r w:rsidRPr="005C70DB">
        <w:rPr>
          <w:rStyle w:val="StyleUnderline"/>
          <w:highlight w:val="green"/>
        </w:rPr>
        <w:t xml:space="preserve">and the </w:t>
      </w:r>
      <w:r w:rsidRPr="005C70DB">
        <w:rPr>
          <w:rStyle w:val="Emphasis"/>
          <w:highlight w:val="green"/>
        </w:rPr>
        <w:t>divine</w:t>
      </w:r>
      <w:r w:rsidRPr="000821D7">
        <w:rPr>
          <w:rStyle w:val="StyleUnderline"/>
        </w:rPr>
        <w:t xml:space="preserve"> – has </w:t>
      </w:r>
      <w:r w:rsidRPr="005C70DB">
        <w:rPr>
          <w:rStyle w:val="StyleUnderline"/>
          <w:highlight w:val="green"/>
        </w:rPr>
        <w:t>led to abuse</w:t>
      </w:r>
      <w:r w:rsidRPr="000821D7">
        <w:rPr>
          <w:rStyle w:val="StyleUnderline"/>
        </w:rPr>
        <w:t xml:space="preserve">: humanity masquerading as gods (the Church before the Enlightenment) or humanity “lifted up” to control nature (the critics’ view of the Enlightenment). </w:t>
      </w:r>
      <w:r w:rsidRPr="005C70DB">
        <w:rPr>
          <w:rStyle w:val="StyleUnderline"/>
          <w:highlight w:val="green"/>
        </w:rPr>
        <w:t xml:space="preserve">But </w:t>
      </w:r>
      <w:r w:rsidRPr="005C70DB">
        <w:rPr>
          <w:rStyle w:val="Emphasis"/>
          <w:highlight w:val="green"/>
        </w:rPr>
        <w:t>uniting</w:t>
      </w:r>
      <w:r w:rsidRPr="005C70DB">
        <w:rPr>
          <w:rStyle w:val="StyleUnderline"/>
          <w:highlight w:val="green"/>
        </w:rPr>
        <w:t xml:space="preserve"> them</w:t>
      </w:r>
      <w:r w:rsidRPr="000821D7">
        <w:rPr>
          <w:rStyle w:val="StyleUnderline"/>
        </w:rPr>
        <w:t xml:space="preserve"> may lead to </w:t>
      </w:r>
      <w:r w:rsidRPr="005C70DB">
        <w:rPr>
          <w:rStyle w:val="Emphasis"/>
          <w:highlight w:val="green"/>
        </w:rPr>
        <w:t>even worse</w:t>
      </w:r>
      <w:r w:rsidRPr="000821D7">
        <w:rPr>
          <w:rStyle w:val="StyleUnderline"/>
        </w:rPr>
        <w:t xml:space="preserve"> abuse</w:t>
      </w:r>
      <w:r w:rsidRPr="009B658C">
        <w:rPr>
          <w:sz w:val="16"/>
        </w:rPr>
        <w:t xml:space="preserve">. What stands in the way of a science that poses as a religion or a nature that restrains prosperity?82 </w:t>
      </w:r>
      <w:r w:rsidRPr="005C70DB">
        <w:rPr>
          <w:rStyle w:val="StyleUnderline"/>
          <w:highlight w:val="green"/>
        </w:rPr>
        <w:t xml:space="preserve">By </w:t>
      </w:r>
      <w:r w:rsidRPr="005C70DB">
        <w:rPr>
          <w:rStyle w:val="Emphasis"/>
          <w:highlight w:val="green"/>
        </w:rPr>
        <w:t>blurring the distinction</w:t>
      </w:r>
      <w:r w:rsidRPr="005C70DB">
        <w:rPr>
          <w:rStyle w:val="StyleUnderline"/>
          <w:highlight w:val="green"/>
        </w:rPr>
        <w:t xml:space="preserve"> between </w:t>
      </w:r>
      <w:r w:rsidRPr="005C70DB">
        <w:rPr>
          <w:rStyle w:val="Emphasis"/>
          <w:highlight w:val="green"/>
        </w:rPr>
        <w:t>religion and science</w:t>
      </w:r>
      <w:r w:rsidRPr="005C70DB">
        <w:rPr>
          <w:rStyle w:val="StyleUnderline"/>
          <w:highlight w:val="green"/>
        </w:rPr>
        <w:t xml:space="preserve">, </w:t>
      </w:r>
      <w:r w:rsidRPr="005C70DB">
        <w:rPr>
          <w:rStyle w:val="Emphasis"/>
          <w:highlight w:val="green"/>
        </w:rPr>
        <w:t>nature and humanity</w:t>
      </w:r>
      <w:r w:rsidRPr="00AC6A4F">
        <w:rPr>
          <w:rStyle w:val="StyleUnderline"/>
        </w:rPr>
        <w:t xml:space="preserve">, </w:t>
      </w:r>
      <w:proofErr w:type="spellStart"/>
      <w:r w:rsidRPr="00AC6A4F">
        <w:rPr>
          <w:rStyle w:val="StyleUnderline"/>
        </w:rPr>
        <w:t>relationalism</w:t>
      </w:r>
      <w:proofErr w:type="spellEnd"/>
      <w:r w:rsidRPr="00AC6A4F">
        <w:rPr>
          <w:rStyle w:val="StyleUnderline"/>
        </w:rPr>
        <w:t xml:space="preserve"> </w:t>
      </w:r>
      <w:r w:rsidRPr="005C70DB">
        <w:rPr>
          <w:rStyle w:val="Emphasis"/>
          <w:highlight w:val="green"/>
        </w:rPr>
        <w:t>weakens</w:t>
      </w:r>
      <w:r w:rsidRPr="00AC6A4F">
        <w:rPr>
          <w:rStyle w:val="Emphasis"/>
        </w:rPr>
        <w:t xml:space="preserve"> Enlightenment </w:t>
      </w:r>
      <w:r w:rsidRPr="005C70DB">
        <w:rPr>
          <w:rStyle w:val="Emphasis"/>
          <w:highlight w:val="green"/>
        </w:rPr>
        <w:t>institutions</w:t>
      </w:r>
      <w:r w:rsidRPr="005C70DB">
        <w:rPr>
          <w:rStyle w:val="StyleUnderline"/>
          <w:highlight w:val="green"/>
        </w:rPr>
        <w:t xml:space="preserve"> that </w:t>
      </w:r>
      <w:r w:rsidRPr="005C70DB">
        <w:rPr>
          <w:rStyle w:val="Emphasis"/>
          <w:highlight w:val="green"/>
        </w:rPr>
        <w:t>separate</w:t>
      </w:r>
      <w:r w:rsidRPr="005C70DB">
        <w:rPr>
          <w:rStyle w:val="StyleUnderline"/>
          <w:highlight w:val="green"/>
        </w:rPr>
        <w:t xml:space="preserve"> </w:t>
      </w:r>
      <w:r w:rsidRPr="005C70DB">
        <w:rPr>
          <w:rStyle w:val="Emphasis"/>
          <w:highlight w:val="green"/>
        </w:rPr>
        <w:t>state and church</w:t>
      </w:r>
      <w:r w:rsidRPr="005C70DB">
        <w:rPr>
          <w:rStyle w:val="StyleUnderline"/>
          <w:highlight w:val="green"/>
        </w:rPr>
        <w:t xml:space="preserve">, </w:t>
      </w:r>
      <w:r w:rsidRPr="005C70DB">
        <w:rPr>
          <w:rStyle w:val="Emphasis"/>
          <w:highlight w:val="green"/>
        </w:rPr>
        <w:t>markets and feudalism</w:t>
      </w:r>
      <w:r w:rsidRPr="00AC6A4F">
        <w:rPr>
          <w:rStyle w:val="StyleUnderline"/>
        </w:rPr>
        <w:t xml:space="preserve">. It </w:t>
      </w:r>
      <w:r w:rsidRPr="005C70DB">
        <w:rPr>
          <w:rStyle w:val="Emphasis"/>
          <w:highlight w:val="green"/>
        </w:rPr>
        <w:t>enables</w:t>
      </w:r>
      <w:r w:rsidRPr="00AC6A4F">
        <w:rPr>
          <w:rStyle w:val="StyleUnderline"/>
        </w:rPr>
        <w:t xml:space="preserve"> potentially powerful </w:t>
      </w:r>
      <w:r w:rsidRPr="005C70DB">
        <w:rPr>
          <w:rStyle w:val="Emphasis"/>
          <w:highlight w:val="green"/>
        </w:rPr>
        <w:t>new gods</w:t>
      </w:r>
      <w:r w:rsidRPr="005C70DB">
        <w:rPr>
          <w:rStyle w:val="StyleUnderline"/>
          <w:highlight w:val="green"/>
        </w:rPr>
        <w:t xml:space="preserve"> of </w:t>
      </w:r>
      <w:r w:rsidRPr="005C70DB">
        <w:rPr>
          <w:rStyle w:val="Emphasis"/>
          <w:highlight w:val="green"/>
        </w:rPr>
        <w:t>unchallenged expertise and science</w:t>
      </w:r>
      <w:r w:rsidRPr="00AC6A4F">
        <w:rPr>
          <w:rStyle w:val="StyleUnderline"/>
        </w:rPr>
        <w:t xml:space="preserve"> to take the stage</w:t>
      </w:r>
      <w:r w:rsidRPr="009B658C">
        <w:rPr>
          <w:sz w:val="16"/>
        </w:rPr>
        <w:t xml:space="preserve"> (</w:t>
      </w:r>
      <w:proofErr w:type="gramStart"/>
      <w:r w:rsidRPr="009B658C">
        <w:rPr>
          <w:sz w:val="16"/>
        </w:rPr>
        <w:t>because,</w:t>
      </w:r>
      <w:proofErr w:type="gramEnd"/>
      <w:r w:rsidRPr="009B658C">
        <w:rPr>
          <w:sz w:val="16"/>
        </w:rPr>
        <w:t xml:space="preserve"> remember, there is no objective universe). We could wind up </w:t>
      </w:r>
      <w:r w:rsidRPr="00AC6A4F">
        <w:rPr>
          <w:rStyle w:val="StyleUnderline"/>
        </w:rPr>
        <w:t xml:space="preserve">again in a pre-Enlightenment world wherein scientists and their </w:t>
      </w:r>
      <w:r w:rsidRPr="005C70DB">
        <w:rPr>
          <w:rStyle w:val="Emphasis"/>
          <w:highlight w:val="green"/>
        </w:rPr>
        <w:t>authoritarian enablers usurp the power of privilege</w:t>
      </w:r>
      <w:r w:rsidRPr="00AC6A4F">
        <w:rPr>
          <w:rStyle w:val="StyleUnderline"/>
        </w:rPr>
        <w:t xml:space="preserve"> to suppress the rights of reasoning individuals. Resistance would be anti-science and futile, as it was </w:t>
      </w:r>
      <w:proofErr w:type="spellStart"/>
      <w:r w:rsidRPr="00AC6A4F">
        <w:rPr>
          <w:rStyle w:val="StyleUnderline"/>
        </w:rPr>
        <w:t>antiGod</w:t>
      </w:r>
      <w:proofErr w:type="spellEnd"/>
      <w:r w:rsidRPr="00AC6A4F">
        <w:rPr>
          <w:rStyle w:val="StyleUnderline"/>
        </w:rPr>
        <w:t xml:space="preserve"> and heresy in pre-Enlightenment times</w:t>
      </w:r>
      <w:r w:rsidRPr="009B658C">
        <w:rPr>
          <w:sz w:val="16"/>
        </w:rPr>
        <w:t>. As Timothy Byrnes writes, “if a relational cosmology is grounded in faith or in the pursuit of what is ‘</w:t>
      </w:r>
      <w:proofErr w:type="gramStart"/>
      <w:r w:rsidRPr="009B658C">
        <w:rPr>
          <w:sz w:val="16"/>
        </w:rPr>
        <w:t>really real</w:t>
      </w:r>
      <w:proofErr w:type="gramEnd"/>
      <w:r w:rsidRPr="009B658C">
        <w:rPr>
          <w:sz w:val="16"/>
        </w:rPr>
        <w:t xml:space="preserve">,’ then the unknown itself is the basis of Truth and the human propensity to resistance is ultimately futile.”83 And if the unknown is truth and cannot be resisted, </w:t>
      </w:r>
      <w:r w:rsidRPr="009B658C">
        <w:rPr>
          <w:rStyle w:val="StyleUnderline"/>
        </w:rPr>
        <w:t xml:space="preserve">the </w:t>
      </w:r>
      <w:r w:rsidRPr="009B658C">
        <w:rPr>
          <w:rStyle w:val="Emphasis"/>
        </w:rPr>
        <w:t>Dark Ages</w:t>
      </w:r>
      <w:r w:rsidRPr="009B658C">
        <w:rPr>
          <w:sz w:val="16"/>
        </w:rPr>
        <w:t xml:space="preserve"> may be </w:t>
      </w:r>
      <w:r w:rsidRPr="009B658C">
        <w:rPr>
          <w:rStyle w:val="StyleUnderline"/>
        </w:rPr>
        <w:t xml:space="preserve">upon us </w:t>
      </w:r>
      <w:r w:rsidRPr="009B658C">
        <w:rPr>
          <w:rStyle w:val="Emphasis"/>
        </w:rPr>
        <w:t>once again</w:t>
      </w:r>
      <w:r w:rsidRPr="009B658C">
        <w:rPr>
          <w:sz w:val="16"/>
        </w:rPr>
        <w:t>.</w:t>
      </w:r>
    </w:p>
    <w:p w14:paraId="49C28019" w14:textId="77777777" w:rsidR="00305418" w:rsidRPr="009B658C" w:rsidRDefault="00305418" w:rsidP="00305418">
      <w:pPr>
        <w:rPr>
          <w:sz w:val="16"/>
          <w:szCs w:val="16"/>
        </w:rPr>
      </w:pPr>
      <w:r w:rsidRPr="009B658C">
        <w:rPr>
          <w:sz w:val="16"/>
          <w:szCs w:val="16"/>
        </w:rPr>
        <w:t>6.5 Conclusion</w:t>
      </w:r>
    </w:p>
    <w:p w14:paraId="45B9177F" w14:textId="77777777" w:rsidR="00305418" w:rsidRPr="008E2F89" w:rsidRDefault="00305418" w:rsidP="00305418">
      <w:pPr>
        <w:rPr>
          <w:sz w:val="16"/>
        </w:rPr>
      </w:pPr>
      <w:r w:rsidRPr="009B658C">
        <w:rPr>
          <w:sz w:val="16"/>
        </w:rPr>
        <w:t xml:space="preserve">I come back to the </w:t>
      </w:r>
      <w:r w:rsidRPr="005C70DB">
        <w:rPr>
          <w:rStyle w:val="Emphasis"/>
          <w:highlight w:val="green"/>
        </w:rPr>
        <w:t>need</w:t>
      </w:r>
      <w:r w:rsidRPr="009B658C">
        <w:rPr>
          <w:sz w:val="16"/>
        </w:rPr>
        <w:t xml:space="preserve">, therefore, </w:t>
      </w:r>
      <w:r w:rsidRPr="005C70DB">
        <w:rPr>
          <w:rStyle w:val="StyleUnderline"/>
          <w:highlight w:val="green"/>
        </w:rPr>
        <w:t xml:space="preserve">to </w:t>
      </w:r>
      <w:r w:rsidRPr="005C70DB">
        <w:rPr>
          <w:rStyle w:val="Emphasis"/>
          <w:highlight w:val="green"/>
        </w:rPr>
        <w:t>maintain a</w:t>
      </w:r>
      <w:r w:rsidRPr="001400CE">
        <w:rPr>
          <w:rStyle w:val="Emphasis"/>
        </w:rPr>
        <w:t xml:space="preserve"> Weberian worldview</w:t>
      </w:r>
      <w:r w:rsidRPr="00FD73CA">
        <w:rPr>
          <w:rStyle w:val="StyleUnderline"/>
        </w:rPr>
        <w:t xml:space="preserve">, whatever the debate in physics, </w:t>
      </w:r>
      <w:r w:rsidRPr="001400CE">
        <w:rPr>
          <w:rStyle w:val="Emphasis"/>
        </w:rPr>
        <w:t>if only</w:t>
      </w:r>
      <w:r w:rsidRPr="00FD73CA">
        <w:rPr>
          <w:rStyle w:val="StyleUnderline"/>
        </w:rPr>
        <w:t xml:space="preserve"> to retain a “</w:t>
      </w:r>
      <w:r w:rsidRPr="005C70DB">
        <w:rPr>
          <w:rStyle w:val="StyleUnderline"/>
          <w:highlight w:val="green"/>
        </w:rPr>
        <w:t>critical</w:t>
      </w:r>
      <w:r w:rsidRPr="00FD73CA">
        <w:rPr>
          <w:rStyle w:val="StyleUnderline"/>
        </w:rPr>
        <w:t xml:space="preserve">” </w:t>
      </w:r>
      <w:r w:rsidRPr="005C70DB">
        <w:rPr>
          <w:rStyle w:val="StyleUnderline"/>
          <w:highlight w:val="green"/>
        </w:rPr>
        <w:t xml:space="preserve">perspective on the </w:t>
      </w:r>
      <w:r w:rsidRPr="005C70DB">
        <w:rPr>
          <w:rStyle w:val="Emphasis"/>
          <w:highlight w:val="green"/>
        </w:rPr>
        <w:t>totalizing</w:t>
      </w:r>
      <w:r w:rsidRPr="005C70DB">
        <w:rPr>
          <w:rStyle w:val="StyleUnderline"/>
          <w:highlight w:val="green"/>
        </w:rPr>
        <w:t xml:space="preserve"> tendencies of</w:t>
      </w:r>
      <w:r w:rsidRPr="00FD73CA">
        <w:rPr>
          <w:rStyle w:val="StyleUnderline"/>
        </w:rPr>
        <w:t xml:space="preserve"> the </w:t>
      </w:r>
      <w:proofErr w:type="spellStart"/>
      <w:r w:rsidRPr="005C70DB">
        <w:rPr>
          <w:rStyle w:val="Emphasis"/>
          <w:highlight w:val="green"/>
        </w:rPr>
        <w:t>relationalist</w:t>
      </w:r>
      <w:proofErr w:type="spellEnd"/>
      <w:r w:rsidRPr="00FD73CA">
        <w:rPr>
          <w:rStyle w:val="StyleUnderline"/>
        </w:rPr>
        <w:t xml:space="preserve"> school of </w:t>
      </w:r>
      <w:r w:rsidRPr="005C70DB">
        <w:rPr>
          <w:rStyle w:val="StyleUnderline"/>
          <w:highlight w:val="green"/>
        </w:rPr>
        <w:t>thought</w:t>
      </w:r>
      <w:r w:rsidRPr="009B658C">
        <w:rPr>
          <w:sz w:val="16"/>
        </w:rPr>
        <w:t xml:space="preserve">. As Mike Barnett concludes, “Without worldviews we would not know how to go on, and would be lost in the wilds until a charismatic leader arrived to provide guidance.”84 In the barren “wilds” of </w:t>
      </w:r>
      <w:proofErr w:type="spellStart"/>
      <w:r w:rsidRPr="009B658C">
        <w:rPr>
          <w:sz w:val="16"/>
        </w:rPr>
        <w:t>relationalism</w:t>
      </w:r>
      <w:proofErr w:type="spellEnd"/>
      <w:r w:rsidRPr="009B658C">
        <w:rPr>
          <w:sz w:val="16"/>
        </w:rPr>
        <w:t xml:space="preserve"> (the jungle), that charismatic leader would probably be a totalizing ideology, one admitting of no alternatives – radical Islam under the Caliphate, Medieval Christianity under the Inquisition, totalitarian atheism under fascism and communism, or scientific elitism under a </w:t>
      </w:r>
      <w:proofErr w:type="spellStart"/>
      <w:r w:rsidRPr="009B658C">
        <w:rPr>
          <w:sz w:val="16"/>
        </w:rPr>
        <w:t>relationalist</w:t>
      </w:r>
      <w:proofErr w:type="spellEnd"/>
      <w:r w:rsidRPr="009B658C">
        <w:rPr>
          <w:sz w:val="16"/>
        </w:rPr>
        <w:t xml:space="preserve"> banner that substitutes expertise for politics and human choice. The Weberian worldview is still a necessary defense against that sort of evil.</w:t>
      </w:r>
    </w:p>
    <w:p w14:paraId="68C749DC" w14:textId="77777777" w:rsidR="00305418" w:rsidRPr="00B2745E" w:rsidRDefault="00305418" w:rsidP="00305418">
      <w:pPr>
        <w:pStyle w:val="Heading4"/>
      </w:pPr>
      <w:r w:rsidRPr="00B2745E">
        <w:t xml:space="preserve">Even the AFL-CIO is not a monolith group – constituency groups within them oppose DAPL and fight for more </w:t>
      </w:r>
      <w:proofErr w:type="spellStart"/>
      <w:r w:rsidRPr="00B2745E">
        <w:t>indigiousness</w:t>
      </w:r>
      <w:proofErr w:type="spellEnd"/>
      <w:r w:rsidRPr="00B2745E">
        <w:t xml:space="preserve"> people into the labor movement </w:t>
      </w:r>
    </w:p>
    <w:p w14:paraId="40697E40" w14:textId="77777777" w:rsidR="00305418" w:rsidRDefault="00305418" w:rsidP="00305418">
      <w:r w:rsidRPr="00B2745E">
        <w:rPr>
          <w:rStyle w:val="Style13ptBold"/>
        </w:rPr>
        <w:t>APALA 16</w:t>
      </w:r>
      <w:r>
        <w:t xml:space="preserve"> </w:t>
      </w:r>
      <w:r w:rsidRPr="00B2745E">
        <w:rPr>
          <w:sz w:val="16"/>
        </w:rPr>
        <w:t xml:space="preserve">[Asian Pacific American Labor Alliance, The Labor Coalition for Community Action (LCCA) - </w:t>
      </w:r>
      <w:r w:rsidRPr="00B2745E">
        <w:rPr>
          <w:rStyle w:val="Emphasis"/>
          <w:highlight w:val="green"/>
        </w:rPr>
        <w:t>The AFL-CIO’s constituency groups</w:t>
      </w:r>
      <w:r w:rsidRPr="00B2745E">
        <w:rPr>
          <w:sz w:val="16"/>
        </w:rPr>
        <w:t xml:space="preserve"> – the A. Phillip Randolph Institute, Asian Pacific American Labor Alliance, Coalition of Black Trade Unionists, the Coalition of Labor Union Women, Labor Council for Latin American Advancement, and Pride at Work are unions’ bridges to diverse communities, creating and strengthening partnerships to enhance the standard of living for all workers, AFL-CIO Constituency Groups Stand with Native Americans to Stop the Dakota Access Pipeline, 9-19-2016, https://www.apalanet.org/press-releases/afl-cio-constituency-groups-stand-with-native-americans-to-stop-the-dakota-access-pipeline]</w:t>
      </w:r>
    </w:p>
    <w:p w14:paraId="2A1D245C" w14:textId="77777777" w:rsidR="00305418" w:rsidRPr="00B2745E" w:rsidRDefault="00305418" w:rsidP="00305418">
      <w:pPr>
        <w:rPr>
          <w:rStyle w:val="StyleUnderline"/>
        </w:rPr>
      </w:pPr>
      <w:r w:rsidRPr="00B2745E">
        <w:rPr>
          <w:sz w:val="16"/>
        </w:rPr>
        <w:t xml:space="preserve">Washington, DC - Together, the </w:t>
      </w:r>
      <w:r w:rsidRPr="00B2745E">
        <w:rPr>
          <w:rStyle w:val="StyleUnderline"/>
        </w:rPr>
        <w:t>Labor Coalition</w:t>
      </w:r>
      <w:r w:rsidRPr="00B2745E">
        <w:rPr>
          <w:sz w:val="16"/>
        </w:rPr>
        <w:t xml:space="preserve"> for Community Action, </w:t>
      </w:r>
      <w:r w:rsidRPr="00B2745E">
        <w:rPr>
          <w:rStyle w:val="StyleUnderline"/>
          <w:highlight w:val="green"/>
        </w:rPr>
        <w:t>which includes</w:t>
      </w:r>
      <w:r w:rsidRPr="00B2745E">
        <w:rPr>
          <w:sz w:val="16"/>
        </w:rPr>
        <w:t xml:space="preserve"> the A. Phillip Randolph Institute, </w:t>
      </w:r>
      <w:r w:rsidRPr="00B2745E">
        <w:rPr>
          <w:rStyle w:val="StyleUnderline"/>
          <w:highlight w:val="green"/>
        </w:rPr>
        <w:t>the Asian Pacific</w:t>
      </w:r>
      <w:r w:rsidRPr="00B2745E">
        <w:rPr>
          <w:sz w:val="16"/>
        </w:rPr>
        <w:t xml:space="preserve"> American </w:t>
      </w:r>
      <w:r w:rsidRPr="00B2745E">
        <w:rPr>
          <w:rStyle w:val="StyleUnderline"/>
          <w:highlight w:val="green"/>
        </w:rPr>
        <w:t>Labor</w:t>
      </w:r>
      <w:r w:rsidRPr="00B2745E">
        <w:rPr>
          <w:sz w:val="16"/>
          <w:highlight w:val="green"/>
        </w:rPr>
        <w:t xml:space="preserve"> </w:t>
      </w:r>
      <w:r w:rsidRPr="00B2745E">
        <w:rPr>
          <w:rStyle w:val="StyleUnderline"/>
          <w:highlight w:val="green"/>
        </w:rPr>
        <w:t xml:space="preserve">Alliance, </w:t>
      </w:r>
      <w:r w:rsidRPr="00B2745E">
        <w:rPr>
          <w:rStyle w:val="StyleUnderline"/>
        </w:rPr>
        <w:t>the Coalition of</w:t>
      </w:r>
      <w:r w:rsidRPr="00B2745E">
        <w:rPr>
          <w:rStyle w:val="StyleUnderline"/>
          <w:highlight w:val="green"/>
        </w:rPr>
        <w:t xml:space="preserve"> Black Trade Unionists</w:t>
      </w:r>
      <w:r w:rsidRPr="00B2745E">
        <w:rPr>
          <w:sz w:val="16"/>
        </w:rPr>
        <w:t xml:space="preserve">, the Coalition of Labor </w:t>
      </w:r>
      <w:r w:rsidRPr="00B2745E">
        <w:rPr>
          <w:rStyle w:val="StyleUnderline"/>
          <w:highlight w:val="green"/>
        </w:rPr>
        <w:t>Union Women</w:t>
      </w:r>
      <w:r w:rsidRPr="00B2745E">
        <w:rPr>
          <w:sz w:val="16"/>
        </w:rPr>
        <w:t xml:space="preserve">, the Labor </w:t>
      </w:r>
      <w:r w:rsidRPr="00B2745E">
        <w:rPr>
          <w:rStyle w:val="StyleUnderline"/>
        </w:rPr>
        <w:t xml:space="preserve">Council for </w:t>
      </w:r>
      <w:r w:rsidRPr="00B2745E">
        <w:rPr>
          <w:rStyle w:val="StyleUnderline"/>
          <w:highlight w:val="green"/>
        </w:rPr>
        <w:t>Latin American Advancement, and Pride at Work, rises in solidarity</w:t>
      </w:r>
      <w:r w:rsidRPr="00B2745E">
        <w:rPr>
          <w:rStyle w:val="StyleUnderline"/>
        </w:rPr>
        <w:t xml:space="preserve"> </w:t>
      </w:r>
      <w:r w:rsidRPr="00B2745E">
        <w:rPr>
          <w:sz w:val="16"/>
        </w:rPr>
        <w:t xml:space="preserve">with Native Americans and our allies in </w:t>
      </w:r>
      <w:r w:rsidRPr="00B2745E">
        <w:rPr>
          <w:rStyle w:val="StyleUnderline"/>
          <w:highlight w:val="green"/>
        </w:rPr>
        <w:t>protesting</w:t>
      </w:r>
      <w:r w:rsidRPr="00B2745E">
        <w:rPr>
          <w:rStyle w:val="StyleUnderline"/>
        </w:rPr>
        <w:t xml:space="preserve"> against the Dakota Access Pipeline</w:t>
      </w:r>
      <w:r w:rsidRPr="00B2745E">
        <w:rPr>
          <w:sz w:val="16"/>
        </w:rPr>
        <w:t xml:space="preserve"> (</w:t>
      </w:r>
      <w:r w:rsidRPr="00B2745E">
        <w:rPr>
          <w:rStyle w:val="StyleUnderline"/>
          <w:highlight w:val="green"/>
        </w:rPr>
        <w:t>DAPL</w:t>
      </w:r>
      <w:r w:rsidRPr="00B2745E">
        <w:rPr>
          <w:sz w:val="16"/>
        </w:rPr>
        <w:t xml:space="preserve">) </w:t>
      </w:r>
      <w:r w:rsidRPr="00B2745E">
        <w:rPr>
          <w:rStyle w:val="StyleUnderline"/>
        </w:rPr>
        <w:t>and defending Native lands from exploitation by corporations and the U.S. government. We advocate for a progressive labor movement</w:t>
      </w:r>
      <w:r w:rsidRPr="00B2745E">
        <w:rPr>
          <w:sz w:val="16"/>
        </w:rPr>
        <w:t xml:space="preserve"> </w:t>
      </w:r>
      <w:r w:rsidRPr="00B2745E">
        <w:rPr>
          <w:rStyle w:val="StyleUnderline"/>
        </w:rPr>
        <w:t>rooted in dignity and respect of all peoples, including Native Americans and their families.</w:t>
      </w:r>
    </w:p>
    <w:p w14:paraId="3B089F5C" w14:textId="77777777" w:rsidR="00305418" w:rsidRPr="00B2745E" w:rsidRDefault="00305418" w:rsidP="00305418">
      <w:pPr>
        <w:rPr>
          <w:sz w:val="16"/>
        </w:rPr>
      </w:pPr>
      <w:r w:rsidRPr="00B2745E">
        <w:rPr>
          <w:sz w:val="16"/>
        </w:rPr>
        <w:t>Though cited to bring 4,500 jobs, the Dakota Access Pipeline seriously threatens tribal sovereignty, sacred burial grounds, and the water supply of the Standing Rock Sioux and potentially 17 million others. As organizations dedicated to elevating the struggles of our respective constituencies, we stand together to support our Native American kinfolk – one of the most marginalized and disenfranchised groups in our nation’s history – in their fight to protect their communities from further displacement and exploitation.</w:t>
      </w:r>
    </w:p>
    <w:p w14:paraId="54D66044" w14:textId="77777777" w:rsidR="00305418" w:rsidRPr="00B2745E" w:rsidRDefault="00305418" w:rsidP="00305418">
      <w:pPr>
        <w:rPr>
          <w:sz w:val="16"/>
        </w:rPr>
      </w:pPr>
      <w:r w:rsidRPr="00B2745E">
        <w:rPr>
          <w:sz w:val="16"/>
        </w:rPr>
        <w:t>We recognize this systematic oppression that so intimately resonates with many communities of color and marginalized populations, whether it be fighting for lead-free water in Flint to uncontaminated water in North Dakota.</w:t>
      </w:r>
    </w:p>
    <w:p w14:paraId="3F37F45C" w14:textId="77777777" w:rsidR="00305418" w:rsidRPr="00B2745E" w:rsidRDefault="00305418" w:rsidP="00305418">
      <w:pPr>
        <w:rPr>
          <w:rStyle w:val="StyleUnderline"/>
        </w:rPr>
      </w:pPr>
      <w:r w:rsidRPr="00B2745E">
        <w:rPr>
          <w:rStyle w:val="StyleUnderline"/>
          <w:highlight w:val="green"/>
        </w:rPr>
        <w:t xml:space="preserve">We remain committed to fighting </w:t>
      </w:r>
      <w:r w:rsidRPr="00B2745E">
        <w:rPr>
          <w:rStyle w:val="StyleUnderline"/>
        </w:rPr>
        <w:t xml:space="preserve">the </w:t>
      </w:r>
      <w:r w:rsidRPr="00B2745E">
        <w:rPr>
          <w:rStyle w:val="StyleUnderline"/>
          <w:highlight w:val="green"/>
        </w:rPr>
        <w:t>corporate interests</w:t>
      </w:r>
      <w:r w:rsidRPr="00B2745E">
        <w:rPr>
          <w:rStyle w:val="StyleUnderline"/>
        </w:rPr>
        <w:t xml:space="preserve"> that back this project</w:t>
      </w:r>
      <w:r w:rsidRPr="00B2745E">
        <w:rPr>
          <w:sz w:val="16"/>
        </w:rPr>
        <w:t xml:space="preserve"> and name this pipeline “a pipeline of corporate greed.” </w:t>
      </w:r>
      <w:r w:rsidRPr="00B2745E">
        <w:rPr>
          <w:rStyle w:val="StyleUnderline"/>
          <w:highlight w:val="green"/>
        </w:rPr>
        <w:t>We challenge the labor movement</w:t>
      </w:r>
      <w:r w:rsidRPr="00B2745E">
        <w:rPr>
          <w:rStyle w:val="StyleUnderline"/>
        </w:rPr>
        <w:t xml:space="preserve"> to strategize </w:t>
      </w:r>
      <w:r w:rsidRPr="00B2745E">
        <w:rPr>
          <w:rStyle w:val="StyleUnderline"/>
          <w:highlight w:val="green"/>
        </w:rPr>
        <w:t xml:space="preserve">on how to </w:t>
      </w:r>
      <w:r w:rsidRPr="00B2745E">
        <w:rPr>
          <w:rStyle w:val="Emphasis"/>
          <w:highlight w:val="green"/>
        </w:rPr>
        <w:t>better engage and include</w:t>
      </w:r>
      <w:r w:rsidRPr="00B2745E">
        <w:rPr>
          <w:rStyle w:val="StyleUnderline"/>
          <w:highlight w:val="green"/>
        </w:rPr>
        <w:t xml:space="preserve"> Native people</w:t>
      </w:r>
      <w:r w:rsidRPr="00B2745E">
        <w:rPr>
          <w:rStyle w:val="StyleUnderline"/>
        </w:rPr>
        <w:t xml:space="preserve"> and other marginalized populations </w:t>
      </w:r>
      <w:r w:rsidRPr="00B2745E">
        <w:rPr>
          <w:rStyle w:val="Emphasis"/>
          <w:highlight w:val="green"/>
        </w:rPr>
        <w:t xml:space="preserve">into the labor </w:t>
      </w:r>
      <w:proofErr w:type="gramStart"/>
      <w:r w:rsidRPr="00B2745E">
        <w:rPr>
          <w:rStyle w:val="Emphasis"/>
          <w:highlight w:val="green"/>
        </w:rPr>
        <w:t>movement as a whole</w:t>
      </w:r>
      <w:proofErr w:type="gramEnd"/>
      <w:r w:rsidRPr="00B2745E">
        <w:rPr>
          <w:rStyle w:val="StyleUnderline"/>
        </w:rPr>
        <w:t>.</w:t>
      </w:r>
    </w:p>
    <w:p w14:paraId="60A63739" w14:textId="77777777" w:rsidR="00305418" w:rsidRPr="00B2745E" w:rsidRDefault="00305418" w:rsidP="00305418">
      <w:pPr>
        <w:rPr>
          <w:sz w:val="16"/>
        </w:rPr>
      </w:pPr>
      <w:r w:rsidRPr="00B2745E">
        <w:rPr>
          <w:sz w:val="16"/>
        </w:rPr>
        <w:t xml:space="preserve">Lastly, </w:t>
      </w:r>
      <w:r w:rsidRPr="00B2745E">
        <w:rPr>
          <w:rStyle w:val="StyleUnderline"/>
          <w:highlight w:val="green"/>
        </w:rPr>
        <w:t>we applaud the many labor unions working to create a new economy</w:t>
      </w:r>
      <w:r w:rsidRPr="00B2745E">
        <w:rPr>
          <w:rStyle w:val="StyleUnderline"/>
        </w:rPr>
        <w:t xml:space="preserve"> with good green jobs and more sustainable employment opportunities</w:t>
      </w:r>
      <w:r w:rsidRPr="00B2745E">
        <w:rPr>
          <w:sz w:val="16"/>
        </w:rPr>
        <w:t xml:space="preserve"> for all. We also encourage key stakeholders — labor unions including the building trades, the Standing Rock Sioux tribe and others who would be impacted — to come together to discuss a collective resolution.</w:t>
      </w:r>
    </w:p>
    <w:p w14:paraId="63A182B0" w14:textId="77777777" w:rsidR="00305418" w:rsidRPr="00B2745E" w:rsidRDefault="00305418" w:rsidP="00305418">
      <w:pPr>
        <w:rPr>
          <w:sz w:val="16"/>
        </w:rPr>
      </w:pPr>
      <w:r w:rsidRPr="00B2745E">
        <w:rPr>
          <w:sz w:val="16"/>
        </w:rPr>
        <w:t xml:space="preserve">​As we just recently recognized Native American Women’s Equal Pay Day and as we approach November – a time that marks not only a significant change in our country’s leadership but also the celebration of Native American Heritage Month – we will continue to campaign and organize for a broader agenda that secures the rights for all working people in all communities. </w:t>
      </w:r>
    </w:p>
    <w:p w14:paraId="461F72E1" w14:textId="77777777" w:rsidR="00305418" w:rsidRPr="00895531" w:rsidRDefault="00305418" w:rsidP="00305418"/>
    <w:p w14:paraId="3F86EC84" w14:textId="77777777" w:rsidR="00305418" w:rsidRPr="00ED4DA0" w:rsidRDefault="00305418" w:rsidP="00305418"/>
    <w:p w14:paraId="362C686F" w14:textId="77777777" w:rsidR="00305418" w:rsidRPr="00E508D7" w:rsidRDefault="00305418" w:rsidP="00305418">
      <w:pPr>
        <w:pStyle w:val="Heading4"/>
        <w:rPr>
          <w:rFonts w:cs="Calibri"/>
        </w:rPr>
      </w:pPr>
      <w:r>
        <w:rPr>
          <w:rFonts w:cs="Calibri"/>
        </w:rPr>
        <w:t xml:space="preserve">The 1AC isn’t </w:t>
      </w:r>
      <w:r w:rsidRPr="003C39DF">
        <w:rPr>
          <w:rFonts w:cs="Calibri"/>
          <w:u w:val="single"/>
        </w:rPr>
        <w:t>radical</w:t>
      </w:r>
      <w:r>
        <w:rPr>
          <w:rFonts w:cs="Calibri"/>
        </w:rPr>
        <w:t xml:space="preserve">—it merely focuses on raising </w:t>
      </w:r>
      <w:r w:rsidRPr="00C90EF8">
        <w:rPr>
          <w:rFonts w:cs="Calibri"/>
          <w:u w:val="single"/>
        </w:rPr>
        <w:t>critical consciousness</w:t>
      </w:r>
      <w:r>
        <w:rPr>
          <w:rFonts w:cs="Calibri"/>
        </w:rPr>
        <w:t xml:space="preserve"> at the expense of </w:t>
      </w:r>
      <w:r w:rsidRPr="00963DBC">
        <w:rPr>
          <w:rFonts w:cs="Calibri"/>
          <w:u w:val="single"/>
        </w:rPr>
        <w:t>material land repatriation</w:t>
      </w:r>
      <w:r>
        <w:rPr>
          <w:rFonts w:cs="Calibri"/>
        </w:rPr>
        <w:t xml:space="preserve">. That </w:t>
      </w:r>
      <w:r w:rsidRPr="00C90EF8">
        <w:rPr>
          <w:rFonts w:cs="Calibri"/>
          <w:u w:val="single"/>
        </w:rPr>
        <w:t>turns case</w:t>
      </w:r>
      <w:r>
        <w:rPr>
          <w:rFonts w:cs="Calibri"/>
        </w:rPr>
        <w:t xml:space="preserve"> by </w:t>
      </w:r>
      <w:r w:rsidRPr="00C90EF8">
        <w:rPr>
          <w:rFonts w:cs="Calibri"/>
          <w:u w:val="single"/>
        </w:rPr>
        <w:t>depoliticizing resistance</w:t>
      </w:r>
      <w:r>
        <w:rPr>
          <w:rFonts w:cs="Calibri"/>
        </w:rPr>
        <w:t xml:space="preserve"> to their theory of power. </w:t>
      </w:r>
    </w:p>
    <w:p w14:paraId="60AF340D" w14:textId="77777777" w:rsidR="00305418" w:rsidRPr="00E508D7" w:rsidRDefault="00305418" w:rsidP="00305418">
      <w:pPr>
        <w:rPr>
          <w:szCs w:val="16"/>
        </w:rPr>
      </w:pPr>
      <w:r w:rsidRPr="00E508D7">
        <w:rPr>
          <w:rStyle w:val="Style13ptBold"/>
        </w:rPr>
        <w:t>Tuck 12</w:t>
      </w:r>
      <w:r w:rsidRPr="00E508D7">
        <w:rPr>
          <w:szCs w:val="16"/>
        </w:rPr>
        <w:t>—Assistant Professor of Educational Foundations at the State University of New York at New Paltz.  (Eve, Decolonization is not a metaphor, Decolonization: Indigeneity, Education &amp; Society, Vol. 1, No. 1, 2012, pp. 1-40)</w:t>
      </w:r>
    </w:p>
    <w:p w14:paraId="3C6CCCBC" w14:textId="77777777" w:rsidR="00305418" w:rsidRPr="00424191" w:rsidRDefault="00305418" w:rsidP="00305418">
      <w:pPr>
        <w:spacing w:line="256" w:lineRule="auto"/>
        <w:rPr>
          <w:rFonts w:eastAsia="Calibri"/>
          <w:b/>
          <w:bCs/>
          <w:u w:val="single"/>
        </w:rPr>
      </w:pPr>
      <w:r w:rsidRPr="00E508D7">
        <w:rPr>
          <w:sz w:val="16"/>
          <w:szCs w:val="16"/>
        </w:rPr>
        <w:t>Fanon told u</w:t>
      </w:r>
      <w:r w:rsidRPr="00E508D7">
        <w:rPr>
          <w:sz w:val="16"/>
        </w:rPr>
        <w:t xml:space="preserve">s in 1963 that decolonizing the mind is the first step, not the only step toward overthrowing colonial regimes. Yet we wonder whether </w:t>
      </w:r>
      <w:r w:rsidRPr="00B55C7B">
        <w:rPr>
          <w:rStyle w:val="StyleUnderline"/>
          <w:highlight w:val="cyan"/>
        </w:rPr>
        <w:t>another settler move to innocence is to focus on</w:t>
      </w:r>
      <w:r w:rsidRPr="00E508D7">
        <w:rPr>
          <w:sz w:val="16"/>
          <w:szCs w:val="16"/>
        </w:rPr>
        <w:t xml:space="preserve"> decolonizing the mind, or </w:t>
      </w:r>
      <w:r w:rsidRPr="00E508D7">
        <w:rPr>
          <w:rStyle w:val="Emphasis"/>
        </w:rPr>
        <w:t xml:space="preserve">the cultivation of </w:t>
      </w:r>
      <w:r w:rsidRPr="00B55C7B">
        <w:rPr>
          <w:rStyle w:val="Emphasis"/>
          <w:highlight w:val="cyan"/>
        </w:rPr>
        <w:t>critical consciousness</w:t>
      </w:r>
      <w:r w:rsidRPr="00E508D7">
        <w:rPr>
          <w:sz w:val="16"/>
          <w:szCs w:val="16"/>
        </w:rPr>
        <w:t xml:space="preserve">, as if it were the sole activity of decolonization; </w:t>
      </w:r>
      <w:r w:rsidRPr="00B55C7B">
        <w:rPr>
          <w:rStyle w:val="StyleUnderline"/>
          <w:highlight w:val="cyan"/>
        </w:rPr>
        <w:t>to</w:t>
      </w:r>
      <w:r w:rsidRPr="00E508D7">
        <w:rPr>
          <w:sz w:val="16"/>
          <w:szCs w:val="16"/>
        </w:rPr>
        <w:t xml:space="preserve"> </w:t>
      </w:r>
      <w:r w:rsidRPr="00B55C7B">
        <w:rPr>
          <w:rStyle w:val="Emphasis"/>
          <w:highlight w:val="cyan"/>
          <w:bdr w:val="single" w:sz="4" w:space="0" w:color="auto"/>
        </w:rPr>
        <w:t>allow conscientization to stand in for the more uncomfortable task of relinquishing stolen land</w:t>
      </w:r>
      <w:r w:rsidRPr="00E508D7">
        <w:rPr>
          <w:sz w:val="1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w:t>
      </w:r>
      <w:r w:rsidRPr="00E508D7">
        <w:rPr>
          <w:sz w:val="16"/>
          <w:szCs w:val="16"/>
        </w:rPr>
        <w:t xml:space="preserve">the </w:t>
      </w:r>
      <w:r w:rsidRPr="00A11E80">
        <w:rPr>
          <w:rStyle w:val="Emphasis"/>
        </w:rPr>
        <w:t>front-loading</w:t>
      </w:r>
      <w:r w:rsidRPr="00E508D7">
        <w:rPr>
          <w:sz w:val="16"/>
          <w:szCs w:val="16"/>
        </w:rPr>
        <w:t xml:space="preserve"> of </w:t>
      </w:r>
      <w:r w:rsidRPr="00A11E80">
        <w:rPr>
          <w:rStyle w:val="Emphasis"/>
        </w:rPr>
        <w:t>critical consciousness</w:t>
      </w:r>
      <w:r w:rsidRPr="00E508D7">
        <w:rPr>
          <w:sz w:val="16"/>
          <w:szCs w:val="16"/>
        </w:rPr>
        <w:t xml:space="preserve"> building </w:t>
      </w:r>
      <w:r w:rsidRPr="00A11E80">
        <w:rPr>
          <w:rStyle w:val="Emphasis"/>
        </w:rPr>
        <w:t>can waylay decolonization,</w:t>
      </w:r>
      <w:r w:rsidRPr="00E508D7">
        <w:rPr>
          <w:rStyle w:val="StyleUnderline"/>
        </w:rPr>
        <w:t xml:space="preserve"> </w:t>
      </w:r>
      <w:r w:rsidRPr="00A11E80">
        <w:rPr>
          <w:rStyle w:val="StyleUnderline"/>
        </w:rPr>
        <w:t>even though</w:t>
      </w:r>
      <w:r w:rsidRPr="00E508D7">
        <w:rPr>
          <w:rStyle w:val="StyleUnderline"/>
        </w:rPr>
        <w:t xml:space="preserve"> </w:t>
      </w:r>
      <w:r w:rsidRPr="00E508D7">
        <w:rPr>
          <w:sz w:val="16"/>
          <w:szCs w:val="16"/>
        </w:rPr>
        <w:t>the experience of</w:t>
      </w:r>
      <w:r w:rsidRPr="00E508D7">
        <w:rPr>
          <w:sz w:val="16"/>
        </w:rPr>
        <w:t xml:space="preserve"> teaching and </w:t>
      </w:r>
      <w:r w:rsidRPr="00A11E80">
        <w:rPr>
          <w:rStyle w:val="Emphasis"/>
          <w:bdr w:val="single" w:sz="4" w:space="0" w:color="auto"/>
        </w:rPr>
        <w:t>learning to be critical of</w:t>
      </w:r>
      <w:r w:rsidRPr="00E508D7">
        <w:rPr>
          <w:sz w:val="16"/>
          <w:szCs w:val="16"/>
        </w:rPr>
        <w:t xml:space="preserve"> settler </w:t>
      </w:r>
      <w:r w:rsidRPr="00A11E80">
        <w:rPr>
          <w:rStyle w:val="Emphasis"/>
          <w:bdr w:val="single" w:sz="4" w:space="0" w:color="auto"/>
        </w:rPr>
        <w:t xml:space="preserve">colonialism can be </w:t>
      </w:r>
      <w:r w:rsidRPr="00E508D7">
        <w:rPr>
          <w:sz w:val="16"/>
          <w:szCs w:val="16"/>
        </w:rPr>
        <w:t xml:space="preserve">so powerful it can </w:t>
      </w:r>
      <w:r w:rsidRPr="00A11E80">
        <w:rPr>
          <w:rStyle w:val="Emphasis"/>
          <w:bdr w:val="single" w:sz="4" w:space="0" w:color="auto"/>
        </w:rPr>
        <w:t>feel like it is</w:t>
      </w:r>
      <w:r w:rsidRPr="00A11E80">
        <w:rPr>
          <w:sz w:val="16"/>
          <w:szCs w:val="16"/>
        </w:rPr>
        <w:t xml:space="preserve"> </w:t>
      </w:r>
      <w:r w:rsidRPr="00E508D7">
        <w:rPr>
          <w:sz w:val="16"/>
          <w:szCs w:val="16"/>
        </w:rPr>
        <w:t xml:space="preserve">indeed </w:t>
      </w:r>
      <w:r w:rsidRPr="00A11E80">
        <w:rPr>
          <w:rStyle w:val="Emphasis"/>
          <w:bdr w:val="single" w:sz="4" w:space="0" w:color="auto"/>
        </w:rPr>
        <w:t>making change</w:t>
      </w:r>
      <w:r w:rsidRPr="00E508D7">
        <w:rPr>
          <w:sz w:val="16"/>
          <w:szCs w:val="16"/>
        </w:rPr>
        <w:t xml:space="preserve">. </w:t>
      </w:r>
      <w:r w:rsidRPr="00B55C7B">
        <w:rPr>
          <w:rStyle w:val="Emphasis"/>
          <w:highlight w:val="cyan"/>
        </w:rPr>
        <w:t>Until stolen land is relinquished</w:t>
      </w:r>
      <w:r w:rsidRPr="00E508D7">
        <w:rPr>
          <w:sz w:val="16"/>
          <w:szCs w:val="16"/>
        </w:rPr>
        <w:t xml:space="preserve">, critical </w:t>
      </w:r>
      <w:r w:rsidRPr="00B55C7B">
        <w:rPr>
          <w:rStyle w:val="Emphasis"/>
          <w:highlight w:val="cyan"/>
        </w:rPr>
        <w:t>consciousness does not translate into action</w:t>
      </w:r>
      <w:r w:rsidRPr="00E508D7">
        <w:rPr>
          <w:sz w:val="16"/>
          <w:szCs w:val="16"/>
        </w:rPr>
        <w:t xml:space="preserve"> that disrupts settler colonialism. So, </w:t>
      </w:r>
      <w:r w:rsidRPr="00B55C7B">
        <w:rPr>
          <w:rStyle w:val="StyleUnderline"/>
          <w:highlight w:val="cyan"/>
        </w:rPr>
        <w:t>we</w:t>
      </w:r>
      <w:r w:rsidRPr="00E508D7">
        <w:rPr>
          <w:sz w:val="16"/>
        </w:rPr>
        <w:t xml:space="preserve"> respectfully </w:t>
      </w:r>
      <w:r w:rsidRPr="00B55C7B">
        <w:rPr>
          <w:rStyle w:val="StyleUnderline"/>
          <w:highlight w:val="cyan"/>
        </w:rPr>
        <w:t>disagree</w:t>
      </w:r>
      <w:r w:rsidRPr="00E508D7">
        <w:rPr>
          <w:sz w:val="16"/>
        </w:rPr>
        <w:t xml:space="preserve"> with George Clinton and Funkadelic (1970) and En Vogue (1992) </w:t>
      </w:r>
      <w:r w:rsidRPr="00B55C7B">
        <w:rPr>
          <w:rStyle w:val="StyleUnderline"/>
          <w:highlight w:val="cyan"/>
        </w:rPr>
        <w:t>when they assert</w:t>
      </w:r>
      <w:r w:rsidRPr="00E508D7">
        <w:rPr>
          <w:sz w:val="16"/>
          <w:szCs w:val="16"/>
        </w:rPr>
        <w:t xml:space="preserve"> that </w:t>
      </w:r>
      <w:r w:rsidRPr="00B55C7B">
        <w:rPr>
          <w:rStyle w:val="StyleUnderline"/>
          <w:highlight w:val="cyan"/>
        </w:rPr>
        <w:t>if you “free your mind, the rest</w:t>
      </w:r>
      <w:r w:rsidRPr="00E508D7">
        <w:rPr>
          <w:rStyle w:val="StyleUnderline"/>
        </w:rPr>
        <w:t xml:space="preserve"> </w:t>
      </w:r>
      <w:r w:rsidRPr="00E508D7">
        <w:rPr>
          <w:sz w:val="16"/>
        </w:rPr>
        <w:t>(your ass)</w:t>
      </w:r>
      <w:r w:rsidRPr="00E508D7">
        <w:rPr>
          <w:rStyle w:val="StyleUnderline"/>
        </w:rPr>
        <w:t xml:space="preserve"> </w:t>
      </w:r>
      <w:r w:rsidRPr="00B55C7B">
        <w:rPr>
          <w:rStyle w:val="StyleUnderline"/>
          <w:highlight w:val="cyan"/>
        </w:rPr>
        <w:t>will follow</w:t>
      </w:r>
      <w:r w:rsidRPr="00E508D7">
        <w:rPr>
          <w:sz w:val="16"/>
        </w:rPr>
        <w:t>.”</w:t>
      </w:r>
      <w:r w:rsidRPr="00FE2229">
        <w:rPr>
          <w:sz w:val="12"/>
        </w:rPr>
        <w:t>¶</w:t>
      </w:r>
      <w:r w:rsidRPr="00E508D7">
        <w:rPr>
          <w:sz w:val="16"/>
        </w:rPr>
        <w:t xml:space="preserve"> </w:t>
      </w:r>
      <w:r w:rsidRPr="00E508D7">
        <w:rPr>
          <w:sz w:val="16"/>
          <w:szCs w:val="16"/>
        </w:rPr>
        <w:t xml:space="preserve">Paulo Freire, eminent education philosopher, popular educator, and liberation theologian, wrote his celebrated book, Pedagogy of the Oppressed, in no small part as a response to Fanon’s Wretched of the Earth. Its influence upon critical pedagogy and on the practices of </w:t>
      </w:r>
      <w:r w:rsidRPr="00E508D7">
        <w:rPr>
          <w:rStyle w:val="StyleUnderline"/>
        </w:rPr>
        <w:t>educators</w:t>
      </w:r>
      <w:r w:rsidRPr="00E508D7">
        <w:rPr>
          <w:sz w:val="16"/>
          <w:szCs w:val="16"/>
        </w:rPr>
        <w:t xml:space="preserve"> committed to social justice cannot be overstated. Therefore, it is important to point out significant differences between Freire and Fanon, especially </w:t>
      </w:r>
      <w:proofErr w:type="gramStart"/>
      <w:r w:rsidRPr="00E508D7">
        <w:rPr>
          <w:sz w:val="16"/>
          <w:szCs w:val="16"/>
        </w:rPr>
        <w:t>with regard to</w:t>
      </w:r>
      <w:proofErr w:type="gramEnd"/>
      <w:r w:rsidRPr="00E508D7">
        <w:rPr>
          <w:sz w:val="16"/>
          <w:szCs w:val="16"/>
        </w:rPr>
        <w:t xml:space="preserve"> de/colonization. Freire </w:t>
      </w:r>
      <w:r w:rsidRPr="00E508D7">
        <w:rPr>
          <w:rStyle w:val="StyleUnderline"/>
        </w:rPr>
        <w:t>situates the work of liberation in the minds of the oppressed</w:t>
      </w:r>
      <w:r w:rsidRPr="00E508D7">
        <w:rPr>
          <w:sz w:val="16"/>
          <w:szCs w:val="16"/>
        </w:rPr>
        <w:t xml:space="preserve">, </w:t>
      </w:r>
      <w:r w:rsidRPr="00E508D7">
        <w:rPr>
          <w:rStyle w:val="Emphasis"/>
        </w:rPr>
        <w:t>an abstract category</w:t>
      </w:r>
      <w:r w:rsidRPr="00E508D7">
        <w:rPr>
          <w:sz w:val="16"/>
          <w:szCs w:val="16"/>
        </w:rPr>
        <w:t xml:space="preserve"> of dehumanized worker </w:t>
      </w:r>
      <w:r w:rsidRPr="00E508D7">
        <w:rPr>
          <w:rStyle w:val="StyleUnderline"/>
        </w:rPr>
        <w:t>vis-a-vis a</w:t>
      </w:r>
      <w:r w:rsidRPr="00E508D7">
        <w:rPr>
          <w:sz w:val="16"/>
          <w:szCs w:val="16"/>
        </w:rPr>
        <w:t xml:space="preserve"> similarly </w:t>
      </w:r>
      <w:r w:rsidRPr="00E508D7">
        <w:rPr>
          <w:rStyle w:val="StyleUnderline"/>
        </w:rPr>
        <w:t>abstract</w:t>
      </w:r>
      <w:r w:rsidRPr="00E508D7">
        <w:rPr>
          <w:sz w:val="16"/>
          <w:szCs w:val="16"/>
        </w:rPr>
        <w:t xml:space="preserve"> category of </w:t>
      </w:r>
      <w:r w:rsidRPr="00E508D7">
        <w:rPr>
          <w:rStyle w:val="StyleUnderline"/>
        </w:rPr>
        <w:t>oppressor</w:t>
      </w:r>
      <w:r w:rsidRPr="00E508D7">
        <w:rPr>
          <w:sz w:val="16"/>
          <w:szCs w:val="16"/>
        </w:rPr>
        <w:t xml:space="preserve">. </w:t>
      </w:r>
      <w:r w:rsidRPr="00E508D7">
        <w:rPr>
          <w:rStyle w:val="StyleUnderline"/>
        </w:rPr>
        <w:t>This is a sharp right turn away from</w:t>
      </w:r>
      <w:r w:rsidRPr="00E508D7">
        <w:rPr>
          <w:sz w:val="16"/>
          <w:szCs w:val="16"/>
        </w:rPr>
        <w:t xml:space="preserve"> Fanon’s </w:t>
      </w:r>
      <w:r w:rsidRPr="00E508D7">
        <w:rPr>
          <w:rStyle w:val="StyleUnderline"/>
        </w:rPr>
        <w:t>work</w:t>
      </w:r>
      <w:r w:rsidRPr="00E508D7">
        <w:rPr>
          <w:sz w:val="16"/>
          <w:szCs w:val="16"/>
        </w:rPr>
        <w:t xml:space="preserve">, </w:t>
      </w:r>
      <w:r w:rsidRPr="00E508D7">
        <w:rPr>
          <w:rStyle w:val="StyleUnderline"/>
        </w:rPr>
        <w:t>which</w:t>
      </w:r>
      <w:r w:rsidRPr="00E508D7">
        <w:rPr>
          <w:sz w:val="16"/>
          <w:szCs w:val="16"/>
        </w:rPr>
        <w:t xml:space="preserve"> always </w:t>
      </w:r>
      <w:r w:rsidRPr="00E508D7">
        <w:rPr>
          <w:rStyle w:val="StyleUnderline"/>
        </w:rPr>
        <w:t>positioned</w:t>
      </w:r>
      <w:r w:rsidRPr="00E508D7">
        <w:rPr>
          <w:sz w:val="16"/>
          <w:szCs w:val="16"/>
        </w:rPr>
        <w:t xml:space="preserve"> the work of liberation in the particularities of colonization, in the specific </w:t>
      </w:r>
      <w:r w:rsidRPr="00E508D7">
        <w:rPr>
          <w:rStyle w:val="Emphasis"/>
        </w:rPr>
        <w:t>structural and interpersonal categories of Native and settler</w:t>
      </w:r>
      <w:r w:rsidRPr="00E508D7">
        <w:rPr>
          <w:sz w:val="16"/>
          <w:szCs w:val="16"/>
        </w:rPr>
        <w:t xml:space="preserve">. Under Freire’s paradigm, </w:t>
      </w:r>
      <w:r w:rsidRPr="00E508D7">
        <w:rPr>
          <w:rStyle w:val="Emphasis"/>
        </w:rPr>
        <w:t>it is unclear who the oppressed are</w:t>
      </w:r>
      <w:r w:rsidRPr="00E508D7">
        <w:rPr>
          <w:sz w:val="16"/>
          <w:szCs w:val="16"/>
        </w:rPr>
        <w:t xml:space="preserve">, even more ambiguous who the oppressors are, </w:t>
      </w:r>
      <w:r w:rsidRPr="00E508D7">
        <w:rPr>
          <w:rStyle w:val="StyleUnderline"/>
        </w:rPr>
        <w:t>and it is inferred</w:t>
      </w:r>
      <w:r w:rsidRPr="00E508D7">
        <w:rPr>
          <w:sz w:val="16"/>
          <w:szCs w:val="16"/>
        </w:rPr>
        <w:t xml:space="preserve"> throughout </w:t>
      </w:r>
      <w:r w:rsidRPr="00E508D7">
        <w:rPr>
          <w:rStyle w:val="StyleUnderline"/>
        </w:rPr>
        <w:t xml:space="preserve">that an innocent </w:t>
      </w:r>
      <w:r w:rsidRPr="00E508D7">
        <w:rPr>
          <w:sz w:val="16"/>
          <w:szCs w:val="16"/>
        </w:rPr>
        <w:t xml:space="preserve">third </w:t>
      </w:r>
      <w:r w:rsidRPr="00E508D7">
        <w:rPr>
          <w:rStyle w:val="StyleUnderline"/>
        </w:rPr>
        <w:t>category of enlightened human exists</w:t>
      </w:r>
      <w:r w:rsidRPr="00E508D7">
        <w:rPr>
          <w:sz w:val="16"/>
          <w:szCs w:val="16"/>
        </w:rPr>
        <w:t>: “</w:t>
      </w:r>
      <w:r w:rsidRPr="00E508D7">
        <w:rPr>
          <w:rStyle w:val="StyleUnderline"/>
        </w:rPr>
        <w:t>those who suffer with</w:t>
      </w:r>
      <w:r w:rsidRPr="00E508D7">
        <w:rPr>
          <w:sz w:val="16"/>
          <w:szCs w:val="16"/>
        </w:rPr>
        <w:t xml:space="preserve"> [</w:t>
      </w:r>
      <w:r w:rsidRPr="00E508D7">
        <w:rPr>
          <w:rStyle w:val="StyleUnderline"/>
        </w:rPr>
        <w:t>the oppressed</w:t>
      </w:r>
      <w:r w:rsidRPr="00E508D7">
        <w:rPr>
          <w:sz w:val="16"/>
          <w:szCs w:val="16"/>
        </w:rPr>
        <w:t xml:space="preserve">] </w:t>
      </w:r>
      <w:r w:rsidRPr="00E508D7">
        <w:rPr>
          <w:rStyle w:val="StyleUnderline"/>
        </w:rPr>
        <w:t>and fight at their side</w:t>
      </w:r>
      <w:r w:rsidRPr="00E508D7">
        <w:rPr>
          <w:sz w:val="16"/>
          <w:szCs w:val="16"/>
        </w:rPr>
        <w:t xml:space="preserve">” (Freire, 2000, p. 42). </w:t>
      </w:r>
      <w:r w:rsidRPr="00E508D7">
        <w:rPr>
          <w:rStyle w:val="StyleUnderline"/>
        </w:rPr>
        <w:t>These</w:t>
      </w:r>
      <w:r w:rsidRPr="00E508D7">
        <w:rPr>
          <w:sz w:val="16"/>
          <w:szCs w:val="16"/>
        </w:rPr>
        <w:t xml:space="preserve"> words, taken from the opening dedication of Pedagogy of the Oppressed, </w:t>
      </w:r>
      <w:r w:rsidRPr="00E508D7">
        <w:rPr>
          <w:rStyle w:val="StyleUnderline"/>
        </w:rPr>
        <w:t xml:space="preserve">invoke the same </w:t>
      </w:r>
      <w:r w:rsidRPr="00E508D7">
        <w:rPr>
          <w:rStyle w:val="Emphasis"/>
        </w:rPr>
        <w:t>settler fantasy of mutuality</w:t>
      </w:r>
      <w:r w:rsidRPr="00E508D7">
        <w:rPr>
          <w:rStyle w:val="StyleUnderline"/>
        </w:rPr>
        <w:t xml:space="preserve"> based on </w:t>
      </w:r>
      <w:r w:rsidRPr="00E508D7">
        <w:rPr>
          <w:rStyle w:val="Emphasis"/>
        </w:rPr>
        <w:t>sympathy</w:t>
      </w:r>
      <w:r w:rsidRPr="00E508D7">
        <w:rPr>
          <w:sz w:val="16"/>
          <w:szCs w:val="16"/>
        </w:rPr>
        <w:t xml:space="preserve"> and suffering. 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w:t>
      </w:r>
      <w:proofErr w:type="gramStart"/>
      <w:r w:rsidRPr="00E508D7">
        <w:rPr>
          <w:sz w:val="16"/>
          <w:szCs w:val="16"/>
        </w:rPr>
        <w:t>in order to</w:t>
      </w:r>
      <w:proofErr w:type="gramEnd"/>
      <w:r w:rsidRPr="00E508D7">
        <w:rPr>
          <w:sz w:val="16"/>
          <w:szCs w:val="16"/>
        </w:rPr>
        <w:t xml:space="preserve">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 </w:t>
      </w:r>
      <w:r w:rsidRPr="00FE2229">
        <w:rPr>
          <w:sz w:val="12"/>
          <w:szCs w:val="16"/>
        </w:rPr>
        <w:t>¶</w:t>
      </w:r>
      <w:r w:rsidRPr="00E508D7">
        <w:rPr>
          <w:sz w:val="16"/>
          <w:szCs w:val="16"/>
        </w:rPr>
        <w:t xml:space="preserve"> By contrast, black feminist thought roots freedom in the darkness of the cave, in that well of feeling and wisdom from which all knowledge is recreated. These places of possibility within </w:t>
      </w:r>
      <w:proofErr w:type="gramStart"/>
      <w:r w:rsidRPr="00E508D7">
        <w:rPr>
          <w:sz w:val="16"/>
          <w:szCs w:val="16"/>
        </w:rPr>
        <w:t>ourselves</w:t>
      </w:r>
      <w:proofErr w:type="gramEnd"/>
      <w:r w:rsidRPr="00E508D7">
        <w:rPr>
          <w:sz w:val="16"/>
          <w:szCs w:val="16"/>
        </w:rPr>
        <w:t xml:space="preserve">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w:t>
      </w:r>
      <w:proofErr w:type="gramStart"/>
      <w:r w:rsidRPr="00E508D7">
        <w:rPr>
          <w:sz w:val="16"/>
          <w:szCs w:val="16"/>
        </w:rPr>
        <w:t>37)</w:t>
      </w:r>
      <w:r w:rsidRPr="00FE2229">
        <w:rPr>
          <w:sz w:val="12"/>
          <w:szCs w:val="16"/>
        </w:rPr>
        <w:t>¶</w:t>
      </w:r>
      <w:proofErr w:type="gramEnd"/>
      <w:r w:rsidRPr="00E508D7">
        <w:rPr>
          <w:sz w:val="16"/>
          <w:szCs w:val="16"/>
        </w:rPr>
        <w:t xml:space="preserve"> </w:t>
      </w:r>
      <w:r w:rsidRPr="00E508D7">
        <w:rPr>
          <w:sz w:val="16"/>
        </w:rPr>
        <w:t xml:space="preserve">Audre Lorde’s words provide a sharp contrast to Plato’s sight-centric image of liberation: “The white fathers told us, I think therefore I </w:t>
      </w:r>
      <w:proofErr w:type="gramStart"/>
      <w:r w:rsidRPr="00E508D7">
        <w:rPr>
          <w:sz w:val="16"/>
        </w:rPr>
        <w:t>am;</w:t>
      </w:r>
      <w:proofErr w:type="gramEnd"/>
      <w:r w:rsidRPr="00E508D7">
        <w:rPr>
          <w:sz w:val="16"/>
        </w:rPr>
        <w:t xml:space="preserve"> and the black mothers in each of us - the poet - whispers in our dreams, I feel therefore I can be free” (p. 38). For Lorde, </w:t>
      </w:r>
      <w:r w:rsidRPr="00E508D7">
        <w:rPr>
          <w:sz w:val="16"/>
          <w:szCs w:val="16"/>
        </w:rPr>
        <w:t xml:space="preserve">writing is not action upon the world. Rather, poetry is giving a name to the nameless, “first made into language, </w:t>
      </w:r>
      <w:r w:rsidRPr="00E508D7">
        <w:rPr>
          <w:sz w:val="16"/>
        </w:rPr>
        <w:t xml:space="preserve">then into idea, then into more tangible action” (p. 37). Importantly, </w:t>
      </w:r>
      <w:r w:rsidRPr="00B55C7B">
        <w:rPr>
          <w:rStyle w:val="Emphasis"/>
          <w:highlight w:val="cyan"/>
        </w:rPr>
        <w:t>freedom</w:t>
      </w:r>
      <w:r w:rsidRPr="00A11E80">
        <w:rPr>
          <w:rStyle w:val="Emphasis"/>
        </w:rPr>
        <w:t xml:space="preserve"> is a possibility </w:t>
      </w:r>
      <w:r w:rsidRPr="00B55C7B">
        <w:rPr>
          <w:rStyle w:val="Emphasis"/>
          <w:highlight w:val="cyan"/>
        </w:rPr>
        <w:t>that is not just mentally generated</w:t>
      </w:r>
      <w:r w:rsidRPr="00E508D7">
        <w:rPr>
          <w:sz w:val="16"/>
        </w:rPr>
        <w:t xml:space="preserve">; it is particular and </w:t>
      </w:r>
      <w:proofErr w:type="gramStart"/>
      <w:r w:rsidRPr="00E508D7">
        <w:rPr>
          <w:sz w:val="16"/>
        </w:rPr>
        <w:t>felt.</w:t>
      </w:r>
      <w:r w:rsidRPr="00FE2229">
        <w:rPr>
          <w:sz w:val="12"/>
        </w:rPr>
        <w:t>¶</w:t>
      </w:r>
      <w:proofErr w:type="gramEnd"/>
      <w:r w:rsidRPr="00E508D7">
        <w:rPr>
          <w:sz w:val="16"/>
        </w:rPr>
        <w:t xml:space="preserve"> </w:t>
      </w:r>
      <w:r w:rsidRPr="00940492">
        <w:rPr>
          <w:rFonts w:eastAsia="Calibri"/>
          <w:sz w:val="16"/>
        </w:rPr>
        <w:t xml:space="preserve">Freire’s philosophies have encouraged educators to use “colonization” as a metaphor for oppression. In such a paradigm, “internal colonization” reduces to “mental colonization”, logically leading to the solution of decolonizing one’s mind and the rest will follow. Such philosophy conveniently sidesteps the most unsettling of questions: The essential thing is to see clearly, to think clearly - that is, dangerously and to answer clearly the innocent first question: what, fundamentally, is colonization? (Cesaire, 2000, p. 32) Because colonialism is comprised of global and historical relations, Cesaire’s question must be considered globally and historically. However, it cannot be reduced to a global answer, nor a historical answer. To do so is to use colonization metaphorically. </w:t>
      </w:r>
      <w:r w:rsidRPr="00940492">
        <w:rPr>
          <w:rFonts w:eastAsia="Calibri"/>
          <w:b/>
          <w:bCs/>
          <w:u w:val="single"/>
        </w:rPr>
        <w:t>“</w:t>
      </w:r>
      <w:r w:rsidRPr="00A11E80">
        <w:rPr>
          <w:rFonts w:eastAsia="Calibri"/>
          <w:b/>
          <w:u w:val="single"/>
        </w:rPr>
        <w:t>What is colonization?” must be answered specifically, with attention to the colonial apparatus</w:t>
      </w:r>
      <w:r w:rsidRPr="00940492">
        <w:rPr>
          <w:rFonts w:eastAsia="Calibri"/>
          <w:b/>
          <w:bCs/>
          <w:u w:val="single"/>
        </w:rPr>
        <w:t xml:space="preserve"> that is assembled to order the relationships between </w:t>
      </w:r>
      <w:proofErr w:type="gramStart"/>
      <w:r w:rsidRPr="00940492">
        <w:rPr>
          <w:rFonts w:eastAsia="Calibri"/>
          <w:b/>
          <w:bCs/>
          <w:u w:val="single"/>
        </w:rPr>
        <w:t>particular peoples</w:t>
      </w:r>
      <w:proofErr w:type="gramEnd"/>
      <w:r w:rsidRPr="00940492">
        <w:rPr>
          <w:rFonts w:eastAsia="Calibri"/>
          <w:b/>
          <w:bCs/>
          <w:u w:val="single"/>
        </w:rPr>
        <w:t>, lands, the ‘natural world’, and ‘civilization’</w:t>
      </w:r>
      <w:r w:rsidRPr="00A11E80">
        <w:rPr>
          <w:rFonts w:eastAsia="Calibri"/>
          <w:b/>
          <w:u w:val="single"/>
        </w:rPr>
        <w:t>.</w:t>
      </w:r>
      <w:r w:rsidRPr="00940492">
        <w:rPr>
          <w:rFonts w:eastAsia="Calibri"/>
          <w:sz w:val="16"/>
        </w:rPr>
        <w:t xml:space="preserve"> Colonialism is marked by its specializations. </w:t>
      </w:r>
      <w:r w:rsidRPr="00940492">
        <w:rPr>
          <w:rFonts w:eastAsia="Calibri"/>
          <w:b/>
          <w:bCs/>
          <w:u w:val="single"/>
        </w:rPr>
        <w:t xml:space="preserve">In North America and other settings, </w:t>
      </w:r>
      <w:r w:rsidRPr="00B55C7B">
        <w:rPr>
          <w:rFonts w:eastAsia="Calibri"/>
          <w:b/>
          <w:bCs/>
          <w:highlight w:val="cyan"/>
          <w:u w:val="single"/>
        </w:rPr>
        <w:t xml:space="preserve">settler sovereignty imposes sexuality, legality, </w:t>
      </w:r>
      <w:proofErr w:type="spellStart"/>
      <w:r w:rsidRPr="00B55C7B">
        <w:rPr>
          <w:rFonts w:eastAsia="Calibri"/>
          <w:b/>
          <w:bCs/>
          <w:highlight w:val="cyan"/>
          <w:u w:val="single"/>
        </w:rPr>
        <w:t>raciality</w:t>
      </w:r>
      <w:proofErr w:type="spellEnd"/>
      <w:r w:rsidRPr="00B55C7B">
        <w:rPr>
          <w:rFonts w:eastAsia="Calibri"/>
          <w:b/>
          <w:bCs/>
          <w:highlight w:val="cyan"/>
          <w:u w:val="single"/>
        </w:rPr>
        <w:t>, language, religion and property in specific ways.</w:t>
      </w:r>
      <w:r w:rsidRPr="00940492">
        <w:rPr>
          <w:rFonts w:eastAsia="Calibri"/>
          <w:b/>
          <w:bCs/>
          <w:u w:val="single"/>
        </w:rPr>
        <w:t xml:space="preserve"> Decolonization likewise must be thought through in these particularities.</w:t>
      </w:r>
      <w:r w:rsidRPr="00940492">
        <w:rPr>
          <w:rFonts w:eastAsia="Calibri"/>
          <w:sz w:val="16"/>
        </w:rPr>
        <w:t xml:space="preserve"> To agree on what [decolonization] is not: neither evangelization, nor a philanthropic enterprise, nor a desire to push back the frontiers of ignorance, disease, and tyranny... (Cesaire, 2000, p. 32) We deliberately extend Cesaire’s words above to assert what </w:t>
      </w:r>
      <w:r w:rsidRPr="00A11E80">
        <w:rPr>
          <w:rFonts w:eastAsia="Calibri"/>
          <w:b/>
          <w:u w:val="single"/>
        </w:rPr>
        <w:t>decolonization is not</w:t>
      </w:r>
      <w:r w:rsidRPr="00940492">
        <w:rPr>
          <w:rFonts w:eastAsia="Calibri"/>
          <w:sz w:val="16"/>
        </w:rPr>
        <w:t xml:space="preserve">. It is not </w:t>
      </w:r>
      <w:r w:rsidRPr="00A11E80">
        <w:rPr>
          <w:rFonts w:eastAsia="Calibri"/>
          <w:b/>
          <w:u w:val="single"/>
        </w:rPr>
        <w:t xml:space="preserve">converting Indigenous politics to a Western doctrine of liberation; </w:t>
      </w:r>
      <w:r w:rsidRPr="004A40B7">
        <w:rPr>
          <w:rFonts w:eastAsia="Calibri"/>
          <w:b/>
          <w:bCs/>
          <w:u w:val="single"/>
        </w:rPr>
        <w:t xml:space="preserve">it is not a philanthropic process of ‘helping’ the at-risk and alleviating suffering; it is </w:t>
      </w:r>
      <w:r w:rsidRPr="00A11E80">
        <w:rPr>
          <w:rFonts w:eastAsia="Calibri"/>
          <w:b/>
          <w:u w:val="single"/>
        </w:rPr>
        <w:t xml:space="preserve">not a generic term for struggle against oppressive conditions </w:t>
      </w:r>
      <w:r w:rsidRPr="004A40B7">
        <w:rPr>
          <w:rFonts w:eastAsia="Calibri"/>
          <w:b/>
          <w:bCs/>
          <w:u w:val="single"/>
        </w:rPr>
        <w:t>and outcomes.</w:t>
      </w:r>
      <w:r w:rsidRPr="00940492">
        <w:rPr>
          <w:rFonts w:eastAsia="Calibri"/>
          <w:sz w:val="16"/>
        </w:rPr>
        <w:t xml:space="preserve"> The broad umbrella of social justice may have room underneath for </w:t>
      </w:r>
      <w:proofErr w:type="gramStart"/>
      <w:r w:rsidRPr="00940492">
        <w:rPr>
          <w:rFonts w:eastAsia="Calibri"/>
          <w:sz w:val="16"/>
        </w:rPr>
        <w:t>all of</w:t>
      </w:r>
      <w:proofErr w:type="gramEnd"/>
      <w:r w:rsidRPr="00940492">
        <w:rPr>
          <w:rFonts w:eastAsia="Calibri"/>
          <w:sz w:val="16"/>
        </w:rPr>
        <w:t xml:space="preserve"> these efforts. By contrast, decolonization specifically requires the repatriation of Indigenous land and life. </w:t>
      </w:r>
      <w:r w:rsidRPr="00940492">
        <w:rPr>
          <w:rFonts w:eastAsia="Calibri"/>
          <w:b/>
          <w:bCs/>
          <w:u w:val="single"/>
        </w:rPr>
        <w:t>Decolonization is not a metonym for social justice.</w:t>
      </w:r>
      <w:r w:rsidRPr="00940492">
        <w:rPr>
          <w:rFonts w:eastAsia="Calibri"/>
          <w:sz w:val="16"/>
        </w:rPr>
        <w:t xml:space="preserve">   We don’t intend to discourage those who have dedicated careers and lives to teaching themselves and others to be critically conscious of racism, sexism, homophobia, classism, xenophobia, and settler colonialism. </w:t>
      </w:r>
      <w:r w:rsidRPr="00940492">
        <w:rPr>
          <w:rFonts w:eastAsia="Calibri"/>
          <w:b/>
          <w:bCs/>
          <w:u w:val="single"/>
        </w:rPr>
        <w:t xml:space="preserve">We are asking them/you to consider how the pursuit of critical consciousness, </w:t>
      </w:r>
      <w:r w:rsidRPr="00B55C7B">
        <w:rPr>
          <w:rFonts w:eastAsia="Calibri"/>
          <w:b/>
          <w:bCs/>
          <w:highlight w:val="cyan"/>
          <w:u w:val="single"/>
        </w:rPr>
        <w:t xml:space="preserve">the pursuit of social justice through a critical enlightenment, </w:t>
      </w:r>
      <w:r w:rsidRPr="00A11E80">
        <w:rPr>
          <w:rFonts w:eastAsia="Calibri"/>
          <w:b/>
          <w:u w:val="single"/>
        </w:rPr>
        <w:t xml:space="preserve">can </w:t>
      </w:r>
      <w:r w:rsidRPr="004A40B7">
        <w:rPr>
          <w:rFonts w:eastAsia="Calibri"/>
          <w:b/>
          <w:bCs/>
          <w:u w:val="single"/>
        </w:rPr>
        <w:t xml:space="preserve">also </w:t>
      </w:r>
      <w:r w:rsidRPr="00A11E80">
        <w:rPr>
          <w:rFonts w:eastAsia="Calibri"/>
          <w:b/>
          <w:u w:val="single"/>
        </w:rPr>
        <w:t xml:space="preserve">be settler moves to innocence - </w:t>
      </w:r>
      <w:r w:rsidRPr="004A40B7">
        <w:rPr>
          <w:rFonts w:eastAsia="Calibri"/>
          <w:b/>
          <w:bCs/>
          <w:u w:val="single"/>
        </w:rPr>
        <w:t>diversions, distractions</w:t>
      </w:r>
      <w:r w:rsidRPr="00A11E80">
        <w:rPr>
          <w:rFonts w:eastAsia="Calibri"/>
          <w:b/>
          <w:u w:val="single"/>
        </w:rPr>
        <w:t xml:space="preserve">, which </w:t>
      </w:r>
      <w:r w:rsidRPr="00B55C7B">
        <w:rPr>
          <w:rFonts w:eastAsia="Calibri"/>
          <w:b/>
          <w:bCs/>
          <w:highlight w:val="cyan"/>
          <w:u w:val="single"/>
        </w:rPr>
        <w:t>relieve the settler of feelings of guilt or responsibility, and conceal the need to give up land</w:t>
      </w:r>
      <w:r w:rsidRPr="00940492">
        <w:rPr>
          <w:rFonts w:eastAsia="Calibri"/>
          <w:b/>
          <w:bCs/>
          <w:u w:val="single"/>
        </w:rPr>
        <w:t xml:space="preserve"> or power or privilege</w:t>
      </w:r>
      <w:r w:rsidRPr="00A11E80">
        <w:rPr>
          <w:rFonts w:eastAsia="Calibri"/>
          <w:b/>
          <w:u w:val="single"/>
        </w:rPr>
        <w:t>.</w:t>
      </w:r>
      <w:r w:rsidRPr="00940492">
        <w:rPr>
          <w:rFonts w:eastAsia="Calibri"/>
          <w:b/>
          <w:bCs/>
          <w:u w:val="single"/>
        </w:rPr>
        <w:t xml:space="preserve">  </w:t>
      </w:r>
      <w:r w:rsidRPr="00940492">
        <w:rPr>
          <w:rFonts w:eastAsia="Calibri"/>
          <w:sz w:val="16"/>
        </w:rPr>
        <w:t xml:space="preserve">  Anna Jacobs’ 2009 </w:t>
      </w:r>
      <w:proofErr w:type="gramStart"/>
      <w:r w:rsidRPr="00940492">
        <w:rPr>
          <w:rFonts w:eastAsia="Calibri"/>
          <w:sz w:val="16"/>
        </w:rPr>
        <w:t>Master’s</w:t>
      </w:r>
      <w:proofErr w:type="gramEnd"/>
      <w:r w:rsidRPr="00940492">
        <w:rPr>
          <w:rFonts w:eastAsia="Calibri"/>
          <w:sz w:val="16"/>
        </w:rPr>
        <w:t xml:space="preserve"> thesis explores the possibilities for what she calls white harm reduction models. </w:t>
      </w:r>
      <w:r w:rsidRPr="00940492">
        <w:rPr>
          <w:rFonts w:eastAsia="Calibri"/>
          <w:b/>
          <w:bCs/>
          <w:u w:val="single"/>
        </w:rPr>
        <w:t xml:space="preserve">Harm reduction models attempt to reduce the harm or risk of specific practices. </w:t>
      </w:r>
      <w:r w:rsidRPr="00940492">
        <w:rPr>
          <w:rFonts w:eastAsia="Calibri"/>
          <w:sz w:val="16"/>
        </w:rPr>
        <w:t xml:space="preserve">Jacobs identifies white supremacy as a public health issue that is at the root of most other public health issues. </w:t>
      </w:r>
      <w:r w:rsidRPr="00940492">
        <w:rPr>
          <w:rFonts w:eastAsia="Calibri"/>
          <w:b/>
          <w:bCs/>
          <w:u w:val="single"/>
        </w:rPr>
        <w:t xml:space="preserve">The goal of white harm reduction models, Jacobs says, is to reduce the harm that white supremacy has had on white people, and the deep </w:t>
      </w:r>
      <w:r w:rsidRPr="004A40B7">
        <w:rPr>
          <w:rFonts w:eastAsia="Calibri"/>
          <w:b/>
          <w:bCs/>
          <w:u w:val="single"/>
        </w:rPr>
        <w:t>harm it has caused non-white people over generations.</w:t>
      </w:r>
      <w:r w:rsidRPr="004A40B7">
        <w:rPr>
          <w:rFonts w:eastAsia="Calibri"/>
          <w:sz w:val="16"/>
        </w:rPr>
        <w:t xml:space="preserve"> Learning from Jacobs’ analysis, we understand the </w:t>
      </w:r>
      <w:proofErr w:type="spellStart"/>
      <w:r w:rsidRPr="004A40B7">
        <w:rPr>
          <w:rFonts w:eastAsia="Calibri"/>
          <w:sz w:val="16"/>
        </w:rPr>
        <w:t>curricularpedagogical</w:t>
      </w:r>
      <w:proofErr w:type="spellEnd"/>
      <w:r w:rsidRPr="004A40B7">
        <w:rPr>
          <w:rFonts w:eastAsia="Calibri"/>
          <w:sz w:val="16"/>
        </w:rPr>
        <w:t xml:space="preserve"> project of critical consciousness as settler harm reduction, crucial in the resuscitation of practices and intellectual life outside of settler ontologies. </w:t>
      </w:r>
      <w:r w:rsidRPr="004A40B7">
        <w:rPr>
          <w:rFonts w:eastAsia="Calibri"/>
          <w:b/>
          <w:bCs/>
          <w:u w:val="single"/>
        </w:rPr>
        <w:t>(Settler) harm reduction is intended only as a stopgap.</w:t>
      </w:r>
      <w:r w:rsidRPr="004A40B7">
        <w:rPr>
          <w:rFonts w:eastAsia="Calibri"/>
          <w:sz w:val="16"/>
        </w:rPr>
        <w:t xml:space="preserve"> As the environmental crisis escalates and peoples around the globe are exposed to greater concentrations of violence and poverty, the need for settler harm reduction is acute, profoundly so. </w:t>
      </w:r>
      <w:r w:rsidRPr="004A40B7">
        <w:rPr>
          <w:rFonts w:eastAsia="Calibri"/>
          <w:b/>
          <w:bCs/>
          <w:u w:val="single"/>
        </w:rPr>
        <w:t xml:space="preserve">At the same </w:t>
      </w:r>
      <w:proofErr w:type="gramStart"/>
      <w:r w:rsidRPr="004A40B7">
        <w:rPr>
          <w:rFonts w:eastAsia="Calibri"/>
          <w:b/>
          <w:bCs/>
          <w:u w:val="single"/>
        </w:rPr>
        <w:t>time</w:t>
      </w:r>
      <w:proofErr w:type="gramEnd"/>
      <w:r w:rsidRPr="004A40B7">
        <w:rPr>
          <w:rFonts w:eastAsia="Calibri"/>
          <w:b/>
          <w:bCs/>
          <w:u w:val="single"/>
        </w:rPr>
        <w:t xml:space="preserve"> we remember that, by definition, settler harm reduction, like conscientization, is not the same as decolonization and does not inherently offer any pathways that lead to decolonization</w:t>
      </w:r>
      <w:r w:rsidRPr="00631D13">
        <w:rPr>
          <w:rFonts w:eastAsia="Calibri"/>
          <w:b/>
          <w:u w:val="single"/>
        </w:rPr>
        <w:t>.</w:t>
      </w:r>
    </w:p>
    <w:p w14:paraId="34F7255C" w14:textId="77777777" w:rsidR="00305418" w:rsidRPr="008830FC" w:rsidRDefault="00305418" w:rsidP="00305418">
      <w:pPr>
        <w:pStyle w:val="Heading4"/>
      </w:pPr>
      <w:r>
        <w:t xml:space="preserve">The material project of </w:t>
      </w:r>
      <w:r w:rsidRPr="00400BFC">
        <w:rPr>
          <w:u w:val="single"/>
        </w:rPr>
        <w:t>decolonization</w:t>
      </w:r>
      <w:r>
        <w:t xml:space="preserve"> through </w:t>
      </w:r>
      <w:r w:rsidRPr="00C3696F">
        <w:rPr>
          <w:u w:val="single"/>
        </w:rPr>
        <w:t>land repatriation</w:t>
      </w:r>
      <w:r>
        <w:t xml:space="preserve"> is </w:t>
      </w:r>
      <w:r w:rsidRPr="00D46DE2">
        <w:rPr>
          <w:u w:val="single"/>
        </w:rPr>
        <w:t>incommensurable</w:t>
      </w:r>
      <w:r>
        <w:t xml:space="preserve"> with social justice projects that allow a </w:t>
      </w:r>
      <w:r w:rsidRPr="00FC3517">
        <w:rPr>
          <w:u w:val="single"/>
        </w:rPr>
        <w:t>future</w:t>
      </w:r>
      <w:r>
        <w:t xml:space="preserve"> for settlers.</w:t>
      </w:r>
    </w:p>
    <w:p w14:paraId="086104D4" w14:textId="77777777" w:rsidR="00305418" w:rsidRDefault="00305418" w:rsidP="00305418">
      <w:r w:rsidRPr="00481531">
        <w:rPr>
          <w:rStyle w:val="Style13ptBold"/>
        </w:rPr>
        <w:t>Maddison 22</w:t>
      </w:r>
      <w:r>
        <w:t xml:space="preserve"> (Sarah Maddison, School of Social and Political Sciences, University of Melbourne, Melbourne, Australia, Agonistic reconciliation: inclusion, </w:t>
      </w:r>
      <w:proofErr w:type="spellStart"/>
      <w:r>
        <w:t>decolonisation</w:t>
      </w:r>
      <w:proofErr w:type="spellEnd"/>
      <w:r>
        <w:t xml:space="preserve"> and the need for radical innovation, Third World Quarterly, 43:6, 1307-1323, DOI: 10.1080/01436597.2021.2006054)</w:t>
      </w:r>
    </w:p>
    <w:p w14:paraId="0D02FAA8" w14:textId="77777777" w:rsidR="00305418" w:rsidRPr="00BF6582" w:rsidRDefault="00305418" w:rsidP="00305418">
      <w:pPr>
        <w:rPr>
          <w:sz w:val="8"/>
        </w:rPr>
      </w:pPr>
      <w:r w:rsidRPr="00BF6582">
        <w:rPr>
          <w:sz w:val="8"/>
        </w:rPr>
        <w:t xml:space="preserve">Much has already been written about the limitations of agonistic inclusion as an approach to reconciliation (see Schaap 2005, 2006, Short 2005 inter alia), although, as noted above, there is merit still in </w:t>
      </w:r>
      <w:proofErr w:type="spellStart"/>
      <w:r w:rsidRPr="00BF6582">
        <w:rPr>
          <w:sz w:val="8"/>
        </w:rPr>
        <w:t>politicisi</w:t>
      </w:r>
      <w:r w:rsidRPr="00400BFC">
        <w:rPr>
          <w:sz w:val="8"/>
        </w:rPr>
        <w:t>ng</w:t>
      </w:r>
      <w:proofErr w:type="spellEnd"/>
      <w:r w:rsidRPr="00400BFC">
        <w:rPr>
          <w:sz w:val="8"/>
        </w:rPr>
        <w:t xml:space="preserve"> the terms of association in settler colonial societies (Schaap 2008). In this section, I focus on the opposite end of the agonistic reconciliation spectrum by revisiting one significant contribution to thinking about the possibilities of </w:t>
      </w:r>
      <w:proofErr w:type="spellStart"/>
      <w:r w:rsidRPr="00400BFC">
        <w:rPr>
          <w:sz w:val="8"/>
        </w:rPr>
        <w:t>decolonisation</w:t>
      </w:r>
      <w:proofErr w:type="spellEnd"/>
      <w:r w:rsidRPr="00400BFC">
        <w:rPr>
          <w:sz w:val="8"/>
        </w:rPr>
        <w:t xml:space="preserve"> in settler colonial societies. In language that suggests the ways in which the emphasis on </w:t>
      </w:r>
      <w:proofErr w:type="spellStart"/>
      <w:r w:rsidRPr="00400BFC">
        <w:rPr>
          <w:sz w:val="8"/>
        </w:rPr>
        <w:t>decolonisation</w:t>
      </w:r>
      <w:proofErr w:type="spellEnd"/>
      <w:r w:rsidRPr="00400BFC">
        <w:rPr>
          <w:sz w:val="8"/>
        </w:rPr>
        <w:t xml:space="preserve"> brings an agonistic politics to the fore, Tuck and Yang (2012) contend that a decolonial politics ‘will not emerge from friendly understanding’. Indeed, they argue, understanding </w:t>
      </w:r>
      <w:proofErr w:type="spellStart"/>
      <w:r w:rsidRPr="00400BFC">
        <w:rPr>
          <w:rStyle w:val="Emphasis"/>
        </w:rPr>
        <w:t>decolonisation</w:t>
      </w:r>
      <w:proofErr w:type="spellEnd"/>
      <w:r w:rsidRPr="00400BFC">
        <w:rPr>
          <w:rStyle w:val="Emphasis"/>
        </w:rPr>
        <w:t xml:space="preserve"> as practice</w:t>
      </w:r>
      <w:r w:rsidRPr="00400BFC">
        <w:rPr>
          <w:sz w:val="8"/>
        </w:rPr>
        <w:t xml:space="preserve"> rather than metaphor </w:t>
      </w:r>
      <w:r w:rsidRPr="00400BFC">
        <w:rPr>
          <w:rStyle w:val="StyleUnderline"/>
        </w:rPr>
        <w:t xml:space="preserve">will </w:t>
      </w:r>
      <w:r w:rsidRPr="00400BFC">
        <w:rPr>
          <w:rStyle w:val="Emphasis"/>
        </w:rPr>
        <w:t>require</w:t>
      </w:r>
      <w:r w:rsidRPr="00400BFC">
        <w:rPr>
          <w:rStyle w:val="StyleUnderline"/>
        </w:rPr>
        <w:t xml:space="preserve"> ‘a </w:t>
      </w:r>
      <w:r w:rsidRPr="00400BFC">
        <w:rPr>
          <w:rStyle w:val="Emphasis"/>
        </w:rPr>
        <w:t xml:space="preserve">dangerous understanding of </w:t>
      </w:r>
      <w:proofErr w:type="spellStart"/>
      <w:r w:rsidRPr="00400BFC">
        <w:rPr>
          <w:rStyle w:val="Emphasis"/>
        </w:rPr>
        <w:t>uncommonality</w:t>
      </w:r>
      <w:proofErr w:type="spellEnd"/>
      <w:r w:rsidRPr="00400BFC">
        <w:rPr>
          <w:rStyle w:val="Emphasis"/>
        </w:rPr>
        <w:t xml:space="preserve"> that un-coalesces coalition politics’</w:t>
      </w:r>
      <w:r w:rsidRPr="00400BFC">
        <w:rPr>
          <w:sz w:val="8"/>
        </w:rPr>
        <w:t xml:space="preserve"> (2012, 35, emphasis added</w:t>
      </w:r>
      <w:r w:rsidRPr="00BF6582">
        <w:rPr>
          <w:sz w:val="8"/>
        </w:rPr>
        <w:t xml:space="preserve">). This section of the article engages with Tuck and Yang’s analysis of </w:t>
      </w:r>
      <w:proofErr w:type="spellStart"/>
      <w:r w:rsidRPr="00481531">
        <w:rPr>
          <w:rStyle w:val="StyleUnderline"/>
        </w:rPr>
        <w:t>decolonisation</w:t>
      </w:r>
      <w:proofErr w:type="spellEnd"/>
      <w:r w:rsidRPr="00BF6582">
        <w:rPr>
          <w:sz w:val="8"/>
        </w:rPr>
        <w:t xml:space="preserve"> and their concern at the extent to which </w:t>
      </w:r>
      <w:r w:rsidRPr="00C231B2">
        <w:rPr>
          <w:rStyle w:val="StyleUnderline"/>
        </w:rPr>
        <w:t>it</w:t>
      </w:r>
      <w:r w:rsidRPr="00C231B2">
        <w:rPr>
          <w:sz w:val="8"/>
        </w:rPr>
        <w:t xml:space="preserve"> </w:t>
      </w:r>
      <w:r w:rsidRPr="00C231B2">
        <w:rPr>
          <w:rStyle w:val="Emphasis"/>
        </w:rPr>
        <w:t>risks being subsumed by other social justice paradigms</w:t>
      </w:r>
      <w:r w:rsidRPr="00BF6582">
        <w:rPr>
          <w:sz w:val="8"/>
        </w:rPr>
        <w:t xml:space="preserve">, </w:t>
      </w:r>
      <w:r w:rsidRPr="00481531">
        <w:rPr>
          <w:rStyle w:val="StyleUnderline"/>
        </w:rPr>
        <w:t xml:space="preserve">suggesting a </w:t>
      </w:r>
      <w:r w:rsidRPr="00BF6582">
        <w:rPr>
          <w:rStyle w:val="Emphasis"/>
        </w:rPr>
        <w:t>slide back</w:t>
      </w:r>
      <w:r w:rsidRPr="00481531">
        <w:rPr>
          <w:rStyle w:val="StyleUnderline"/>
        </w:rPr>
        <w:t xml:space="preserve"> </w:t>
      </w:r>
      <w:r w:rsidRPr="00C231B2">
        <w:rPr>
          <w:rStyle w:val="StyleUnderline"/>
        </w:rPr>
        <w:t xml:space="preserve">towards </w:t>
      </w:r>
      <w:r w:rsidRPr="00C231B2">
        <w:rPr>
          <w:rStyle w:val="Emphasis"/>
        </w:rPr>
        <w:t>inclusion</w:t>
      </w:r>
      <w:r w:rsidRPr="00BF6582">
        <w:rPr>
          <w:sz w:val="8"/>
        </w:rPr>
        <w:t xml:space="preserve">.  </w:t>
      </w:r>
    </w:p>
    <w:p w14:paraId="4656B701" w14:textId="77777777" w:rsidR="00305418" w:rsidRPr="00BF6582" w:rsidRDefault="00305418" w:rsidP="00305418">
      <w:pPr>
        <w:rPr>
          <w:sz w:val="8"/>
        </w:rPr>
      </w:pPr>
      <w:r w:rsidRPr="00BF6582">
        <w:rPr>
          <w:sz w:val="8"/>
        </w:rPr>
        <w:t xml:space="preserve">Echoing Shinko’s concern that agonistic politics may replicate existing forms of domination, Tuck and Yang (2012, 2) express their ‘growing apprehension’ at the ways settlers have taken up the ‘too-easy adoption of </w:t>
      </w:r>
      <w:proofErr w:type="spellStart"/>
      <w:r w:rsidRPr="00BF6582">
        <w:rPr>
          <w:sz w:val="8"/>
        </w:rPr>
        <w:t>decolonising</w:t>
      </w:r>
      <w:proofErr w:type="spellEnd"/>
      <w:r w:rsidRPr="00BF6582">
        <w:rPr>
          <w:sz w:val="8"/>
        </w:rPr>
        <w:t xml:space="preserve"> discourse’ (2012, 3), seeing the language of </w:t>
      </w:r>
      <w:proofErr w:type="spellStart"/>
      <w:r w:rsidRPr="00BF6582">
        <w:rPr>
          <w:sz w:val="8"/>
        </w:rPr>
        <w:t>decolonisation</w:t>
      </w:r>
      <w:proofErr w:type="spellEnd"/>
      <w:r w:rsidRPr="00BF6582">
        <w:rPr>
          <w:sz w:val="8"/>
        </w:rPr>
        <w:t xml:space="preserve"> ‘superficially adopted’ by the social sciences and deployed as a synonym for other human rights projects. The authors suggest that </w:t>
      </w:r>
      <w:r w:rsidRPr="008B2E08">
        <w:rPr>
          <w:rStyle w:val="StyleUnderline"/>
          <w:highlight w:val="cyan"/>
        </w:rPr>
        <w:t>the ‘</w:t>
      </w:r>
      <w:r w:rsidRPr="008B2E08">
        <w:rPr>
          <w:rStyle w:val="Emphasis"/>
          <w:highlight w:val="cyan"/>
        </w:rPr>
        <w:t xml:space="preserve">distinct </w:t>
      </w:r>
      <w:r w:rsidRPr="00400BFC">
        <w:rPr>
          <w:rStyle w:val="Emphasis"/>
          <w:highlight w:val="cyan"/>
        </w:rPr>
        <w:t xml:space="preserve">project’ of </w:t>
      </w:r>
      <w:proofErr w:type="spellStart"/>
      <w:r w:rsidRPr="00400BFC">
        <w:rPr>
          <w:rStyle w:val="Emphasis"/>
          <w:highlight w:val="cyan"/>
        </w:rPr>
        <w:t>decolonisation</w:t>
      </w:r>
      <w:proofErr w:type="spellEnd"/>
      <w:r w:rsidRPr="00400BFC">
        <w:rPr>
          <w:rStyle w:val="StyleUnderline"/>
          <w:highlight w:val="cyan"/>
        </w:rPr>
        <w:t xml:space="preserve"> too often </w:t>
      </w:r>
      <w:r w:rsidRPr="00346507">
        <w:rPr>
          <w:rStyle w:val="StyleUnderline"/>
          <w:highlight w:val="cyan"/>
        </w:rPr>
        <w:t xml:space="preserve">becomes </w:t>
      </w:r>
      <w:r w:rsidRPr="008B2E08">
        <w:rPr>
          <w:rStyle w:val="StyleUnderline"/>
          <w:highlight w:val="cyan"/>
        </w:rPr>
        <w:t>‘</w:t>
      </w:r>
      <w:r w:rsidRPr="008B2E08">
        <w:rPr>
          <w:rStyle w:val="Emphasis"/>
          <w:highlight w:val="cyan"/>
        </w:rPr>
        <w:t>subsumed’ into</w:t>
      </w:r>
      <w:r w:rsidRPr="00481531">
        <w:rPr>
          <w:rStyle w:val="Emphasis"/>
        </w:rPr>
        <w:t xml:space="preserve"> </w:t>
      </w:r>
      <w:r w:rsidRPr="008B2E08">
        <w:rPr>
          <w:rStyle w:val="Emphasis"/>
          <w:highlight w:val="cyan"/>
        </w:rPr>
        <w:t>other</w:t>
      </w:r>
      <w:r w:rsidRPr="00481531">
        <w:rPr>
          <w:rStyle w:val="Emphasis"/>
        </w:rPr>
        <w:t xml:space="preserve"> social </w:t>
      </w:r>
      <w:r w:rsidRPr="008B2E08">
        <w:rPr>
          <w:rStyle w:val="Emphasis"/>
          <w:highlight w:val="cyan"/>
        </w:rPr>
        <w:t xml:space="preserve">justice projects ‘with no regard for how </w:t>
      </w:r>
      <w:proofErr w:type="spellStart"/>
      <w:r w:rsidRPr="008B2E08">
        <w:rPr>
          <w:rStyle w:val="Emphasis"/>
          <w:highlight w:val="cyan"/>
        </w:rPr>
        <w:t>decol</w:t>
      </w:r>
      <w:r w:rsidRPr="00346507">
        <w:rPr>
          <w:rStyle w:val="Emphasis"/>
        </w:rPr>
        <w:t>onisation</w:t>
      </w:r>
      <w:proofErr w:type="spellEnd"/>
      <w:r w:rsidRPr="00400BFC">
        <w:rPr>
          <w:rStyle w:val="Emphasis"/>
        </w:rPr>
        <w:t xml:space="preserve"> </w:t>
      </w:r>
      <w:r w:rsidRPr="008B2E08">
        <w:rPr>
          <w:rStyle w:val="Emphasis"/>
          <w:highlight w:val="cyan"/>
        </w:rPr>
        <w:t>wants something different</w:t>
      </w:r>
      <w:r w:rsidRPr="00481531">
        <w:rPr>
          <w:rStyle w:val="Emphasis"/>
        </w:rPr>
        <w:t xml:space="preserve"> than those forms of justice’</w:t>
      </w:r>
      <w:r w:rsidRPr="00BF6582">
        <w:rPr>
          <w:sz w:val="8"/>
        </w:rPr>
        <w:t xml:space="preserve">. Well-meaning examples abound, with calls to </w:t>
      </w:r>
      <w:proofErr w:type="spellStart"/>
      <w:r w:rsidRPr="00BF6582">
        <w:rPr>
          <w:sz w:val="8"/>
        </w:rPr>
        <w:t>decolonise</w:t>
      </w:r>
      <w:proofErr w:type="spellEnd"/>
      <w:r w:rsidRPr="00BF6582">
        <w:rPr>
          <w:sz w:val="8"/>
        </w:rPr>
        <w:t xml:space="preserve"> curricula, health, design, journalism, social work, and so on. For Tuck and Yang, however, </w:t>
      </w:r>
      <w:proofErr w:type="spellStart"/>
      <w:r w:rsidRPr="00BF6582">
        <w:rPr>
          <w:sz w:val="8"/>
        </w:rPr>
        <w:t>decolonisation</w:t>
      </w:r>
      <w:proofErr w:type="spellEnd"/>
      <w:r w:rsidRPr="00BF6582">
        <w:rPr>
          <w:sz w:val="8"/>
        </w:rPr>
        <w:t xml:space="preserve"> must be more than the ‘empty signifier’: </w:t>
      </w:r>
      <w:r w:rsidRPr="008B2E08">
        <w:rPr>
          <w:rStyle w:val="Emphasis"/>
          <w:highlight w:val="cyan"/>
        </w:rPr>
        <w:t>Though</w:t>
      </w:r>
      <w:r w:rsidRPr="00400BFC">
        <w:rPr>
          <w:rStyle w:val="Emphasis"/>
        </w:rPr>
        <w:t xml:space="preserve"> the </w:t>
      </w:r>
      <w:r w:rsidRPr="008B2E08">
        <w:rPr>
          <w:rStyle w:val="Emphasis"/>
          <w:highlight w:val="cyan"/>
        </w:rPr>
        <w:t>details are not fixed</w:t>
      </w:r>
      <w:r w:rsidRPr="00481531">
        <w:rPr>
          <w:rStyle w:val="Emphasis"/>
        </w:rPr>
        <w:t xml:space="preserve"> or agreed upon</w:t>
      </w:r>
      <w:r w:rsidRPr="00BF6582">
        <w:rPr>
          <w:sz w:val="8"/>
        </w:rPr>
        <w:t xml:space="preserve">, in our view, </w:t>
      </w:r>
      <w:proofErr w:type="spellStart"/>
      <w:r w:rsidRPr="008B2E08">
        <w:rPr>
          <w:rStyle w:val="Emphasis"/>
          <w:highlight w:val="cyan"/>
        </w:rPr>
        <w:t>decol</w:t>
      </w:r>
      <w:r w:rsidRPr="00346507">
        <w:rPr>
          <w:rStyle w:val="Emphasis"/>
        </w:rPr>
        <w:t>onisation</w:t>
      </w:r>
      <w:proofErr w:type="spellEnd"/>
      <w:r w:rsidRPr="00481531">
        <w:rPr>
          <w:rStyle w:val="Emphasis"/>
        </w:rPr>
        <w:t xml:space="preserve"> in the settler colonial context </w:t>
      </w:r>
      <w:r w:rsidRPr="008B2E08">
        <w:rPr>
          <w:rStyle w:val="Emphasis"/>
          <w:highlight w:val="cyan"/>
        </w:rPr>
        <w:t>must involve</w:t>
      </w:r>
      <w:r w:rsidRPr="00481531">
        <w:rPr>
          <w:rStyle w:val="Emphasis"/>
        </w:rPr>
        <w:t xml:space="preserve"> the </w:t>
      </w:r>
      <w:r w:rsidRPr="008B2E08">
        <w:rPr>
          <w:rStyle w:val="Emphasis"/>
          <w:highlight w:val="cyan"/>
        </w:rPr>
        <w:t>repatriation of land</w:t>
      </w:r>
      <w:r w:rsidRPr="00481531">
        <w:rPr>
          <w:rStyle w:val="Emphasis"/>
        </w:rPr>
        <w:t xml:space="preserve"> simultaneous to the recognition of how land and relations to land have always already been differently understood and enacted</w:t>
      </w:r>
      <w:r w:rsidRPr="00BF6582">
        <w:rPr>
          <w:sz w:val="8"/>
        </w:rPr>
        <w:t>; that is, all of the land, and not just symbolically. This is precisely why decolonization is necessarily unsettling. (Tuck and Yang 2012, 7, my emphasis)</w:t>
      </w:r>
    </w:p>
    <w:p w14:paraId="07B76F25" w14:textId="77777777" w:rsidR="00305418" w:rsidRPr="00BF6582" w:rsidRDefault="00305418" w:rsidP="00305418">
      <w:pPr>
        <w:rPr>
          <w:sz w:val="8"/>
        </w:rPr>
      </w:pPr>
      <w:r w:rsidRPr="00BF6582">
        <w:rPr>
          <w:sz w:val="8"/>
        </w:rPr>
        <w:t xml:space="preserve">Tuck and Yang (2012, 3) critique the elision of </w:t>
      </w:r>
      <w:proofErr w:type="spellStart"/>
      <w:r w:rsidRPr="00BF6582">
        <w:rPr>
          <w:sz w:val="8"/>
        </w:rPr>
        <w:t>decolonisation</w:t>
      </w:r>
      <w:proofErr w:type="spellEnd"/>
      <w:r w:rsidRPr="00BF6582">
        <w:rPr>
          <w:sz w:val="8"/>
        </w:rPr>
        <w:t xml:space="preserve"> with </w:t>
      </w:r>
      <w:r w:rsidRPr="008B2E08">
        <w:rPr>
          <w:rStyle w:val="Emphasis"/>
          <w:highlight w:val="cyan"/>
        </w:rPr>
        <w:t>other forms of</w:t>
      </w:r>
      <w:r w:rsidRPr="00BF6582">
        <w:rPr>
          <w:rStyle w:val="Emphasis"/>
        </w:rPr>
        <w:t xml:space="preserve"> social </w:t>
      </w:r>
      <w:r w:rsidRPr="008B2E08">
        <w:rPr>
          <w:rStyle w:val="Emphasis"/>
          <w:highlight w:val="cyan"/>
        </w:rPr>
        <w:t>justice</w:t>
      </w:r>
      <w:r w:rsidRPr="00BF6582">
        <w:rPr>
          <w:rStyle w:val="StyleUnderline"/>
        </w:rPr>
        <w:t xml:space="preserve"> as ‘a form of </w:t>
      </w:r>
      <w:r w:rsidRPr="00BF6582">
        <w:rPr>
          <w:rStyle w:val="Emphasis"/>
        </w:rPr>
        <w:t>enclosure</w:t>
      </w:r>
      <w:r w:rsidRPr="00BF6582">
        <w:rPr>
          <w:rStyle w:val="StyleUnderline"/>
        </w:rPr>
        <w:t xml:space="preserve">, </w:t>
      </w:r>
      <w:r w:rsidRPr="00BF6582">
        <w:rPr>
          <w:rStyle w:val="Emphasis"/>
        </w:rPr>
        <w:t xml:space="preserve">dangerous in how it </w:t>
      </w:r>
      <w:r w:rsidRPr="00C231B2">
        <w:rPr>
          <w:rStyle w:val="Emphasis"/>
        </w:rPr>
        <w:t>domesticates</w:t>
      </w:r>
      <w:r w:rsidRPr="00BF6582">
        <w:rPr>
          <w:rStyle w:val="Emphasis"/>
        </w:rPr>
        <w:t xml:space="preserve"> </w:t>
      </w:r>
      <w:proofErr w:type="spellStart"/>
      <w:r w:rsidRPr="00BF6582">
        <w:rPr>
          <w:rStyle w:val="Emphasis"/>
        </w:rPr>
        <w:t>decolonisation</w:t>
      </w:r>
      <w:proofErr w:type="spellEnd"/>
      <w:r w:rsidRPr="00BF6582">
        <w:rPr>
          <w:sz w:val="8"/>
        </w:rPr>
        <w:t xml:space="preserve"> … </w:t>
      </w:r>
      <w:r w:rsidRPr="00BF6582">
        <w:rPr>
          <w:rStyle w:val="Emphasis"/>
        </w:rPr>
        <w:t xml:space="preserve">limiting in </w:t>
      </w:r>
      <w:r w:rsidRPr="008035D2">
        <w:rPr>
          <w:rStyle w:val="Emphasis"/>
        </w:rPr>
        <w:t>how it recapitulates dominant theories of social change’</w:t>
      </w:r>
      <w:r w:rsidRPr="008035D2">
        <w:rPr>
          <w:sz w:val="8"/>
        </w:rPr>
        <w:t>. The authors insist that ‘</w:t>
      </w:r>
      <w:proofErr w:type="spellStart"/>
      <w:r w:rsidRPr="008035D2">
        <w:rPr>
          <w:sz w:val="8"/>
        </w:rPr>
        <w:t>decolonisation</w:t>
      </w:r>
      <w:proofErr w:type="spellEnd"/>
      <w:r w:rsidRPr="008035D2">
        <w:rPr>
          <w:sz w:val="8"/>
        </w:rPr>
        <w:t xml:space="preserve"> is not a metaphor’: When metaphor invades </w:t>
      </w:r>
      <w:proofErr w:type="spellStart"/>
      <w:r w:rsidRPr="008035D2">
        <w:rPr>
          <w:sz w:val="8"/>
        </w:rPr>
        <w:t>decolonisation</w:t>
      </w:r>
      <w:proofErr w:type="spellEnd"/>
      <w:r w:rsidRPr="008035D2">
        <w:rPr>
          <w:sz w:val="8"/>
        </w:rPr>
        <w:t xml:space="preserve">, </w:t>
      </w:r>
      <w:r w:rsidRPr="008035D2">
        <w:rPr>
          <w:rStyle w:val="Emphasis"/>
        </w:rPr>
        <w:t xml:space="preserve">it kills the very possibility of </w:t>
      </w:r>
      <w:proofErr w:type="spellStart"/>
      <w:r w:rsidRPr="008035D2">
        <w:rPr>
          <w:rStyle w:val="Emphasis"/>
        </w:rPr>
        <w:t>decolonisation</w:t>
      </w:r>
      <w:proofErr w:type="spellEnd"/>
      <w:r w:rsidRPr="00BF6582">
        <w:rPr>
          <w:rStyle w:val="Emphasis"/>
        </w:rPr>
        <w:t xml:space="preserve">; it recenters whiteness, it </w:t>
      </w:r>
      <w:r w:rsidRPr="00C231B2">
        <w:rPr>
          <w:rStyle w:val="Emphasis"/>
        </w:rPr>
        <w:t>resettles theory</w:t>
      </w:r>
      <w:r w:rsidRPr="00BF6582">
        <w:rPr>
          <w:rStyle w:val="Emphasis"/>
        </w:rPr>
        <w:t xml:space="preserve">, it </w:t>
      </w:r>
      <w:r w:rsidRPr="008B2E08">
        <w:rPr>
          <w:rStyle w:val="Emphasis"/>
          <w:highlight w:val="cyan"/>
        </w:rPr>
        <w:t>extends innocence to</w:t>
      </w:r>
      <w:r w:rsidRPr="00BF6582">
        <w:rPr>
          <w:rStyle w:val="Emphasis"/>
        </w:rPr>
        <w:t xml:space="preserve"> the settler, it entertains </w:t>
      </w:r>
      <w:r w:rsidRPr="008B2E08">
        <w:rPr>
          <w:rStyle w:val="Emphasis"/>
          <w:highlight w:val="cyan"/>
        </w:rPr>
        <w:t>a settler future</w:t>
      </w:r>
      <w:r w:rsidRPr="00BF6582">
        <w:rPr>
          <w:sz w:val="8"/>
        </w:rPr>
        <w:t xml:space="preserve">. </w:t>
      </w:r>
      <w:proofErr w:type="spellStart"/>
      <w:r w:rsidRPr="00BF6582">
        <w:rPr>
          <w:sz w:val="8"/>
        </w:rPr>
        <w:t>Decolonise</w:t>
      </w:r>
      <w:proofErr w:type="spellEnd"/>
      <w:r w:rsidRPr="00BF6582">
        <w:rPr>
          <w:sz w:val="8"/>
        </w:rPr>
        <w:t xml:space="preserve"> (a verb) and </w:t>
      </w:r>
      <w:proofErr w:type="spellStart"/>
      <w:r w:rsidRPr="008B2E08">
        <w:rPr>
          <w:rStyle w:val="Emphasis"/>
          <w:highlight w:val="cyan"/>
        </w:rPr>
        <w:t>decol</w:t>
      </w:r>
      <w:r w:rsidRPr="008035D2">
        <w:rPr>
          <w:rStyle w:val="Emphasis"/>
        </w:rPr>
        <w:t>onisation</w:t>
      </w:r>
      <w:proofErr w:type="spellEnd"/>
      <w:r w:rsidRPr="00BF6582">
        <w:rPr>
          <w:sz w:val="8"/>
        </w:rPr>
        <w:t xml:space="preserve"> (a noun) </w:t>
      </w:r>
      <w:r w:rsidRPr="008B2E08">
        <w:rPr>
          <w:rStyle w:val="Emphasis"/>
          <w:highlight w:val="cyan"/>
        </w:rPr>
        <w:t>cannot</w:t>
      </w:r>
      <w:r w:rsidRPr="00BF6582">
        <w:rPr>
          <w:rStyle w:val="Emphasis"/>
        </w:rPr>
        <w:t xml:space="preserve"> easily </w:t>
      </w:r>
      <w:r w:rsidRPr="008B2E08">
        <w:rPr>
          <w:rStyle w:val="Emphasis"/>
          <w:highlight w:val="cyan"/>
        </w:rPr>
        <w:t xml:space="preserve">be grafted onto pre-existing </w:t>
      </w:r>
      <w:r w:rsidRPr="008035D2">
        <w:rPr>
          <w:rStyle w:val="Emphasis"/>
        </w:rPr>
        <w:t>discourses</w:t>
      </w:r>
      <w:r w:rsidRPr="008B2E08">
        <w:rPr>
          <w:rStyle w:val="Emphasis"/>
          <w:highlight w:val="cyan"/>
        </w:rPr>
        <w:t>/frameworks, even if</w:t>
      </w:r>
      <w:r w:rsidRPr="00BF6582">
        <w:rPr>
          <w:rStyle w:val="Emphasis"/>
        </w:rPr>
        <w:t xml:space="preserve"> they are </w:t>
      </w:r>
      <w:r w:rsidRPr="008B2E08">
        <w:rPr>
          <w:rStyle w:val="Emphasis"/>
          <w:highlight w:val="cyan"/>
        </w:rPr>
        <w:t>critical</w:t>
      </w:r>
      <w:r w:rsidRPr="00BF6582">
        <w:rPr>
          <w:rStyle w:val="Emphasis"/>
        </w:rPr>
        <w:t xml:space="preserve">, even if they are anti-racist, even if they are justice frameworks. </w:t>
      </w:r>
      <w:r w:rsidRPr="008B2E08">
        <w:rPr>
          <w:rStyle w:val="Emphasis"/>
          <w:highlight w:val="cyan"/>
        </w:rPr>
        <w:t>The</w:t>
      </w:r>
      <w:r w:rsidRPr="00BF6582">
        <w:rPr>
          <w:rStyle w:val="Emphasis"/>
        </w:rPr>
        <w:t xml:space="preserve"> easy </w:t>
      </w:r>
      <w:r w:rsidRPr="008B2E08">
        <w:rPr>
          <w:rStyle w:val="Emphasis"/>
          <w:highlight w:val="cyan"/>
        </w:rPr>
        <w:t>absorption</w:t>
      </w:r>
      <w:r w:rsidRPr="00BF6582">
        <w:rPr>
          <w:rStyle w:val="Emphasis"/>
        </w:rPr>
        <w:t xml:space="preserve">, adoption, and transposing of </w:t>
      </w:r>
      <w:proofErr w:type="spellStart"/>
      <w:r w:rsidRPr="00BF6582">
        <w:rPr>
          <w:rStyle w:val="Emphasis"/>
        </w:rPr>
        <w:t>decolonisation</w:t>
      </w:r>
      <w:proofErr w:type="spellEnd"/>
      <w:r w:rsidRPr="00BF6582">
        <w:rPr>
          <w:rStyle w:val="Emphasis"/>
        </w:rPr>
        <w:t xml:space="preserve"> </w:t>
      </w:r>
      <w:r w:rsidRPr="008B2E08">
        <w:rPr>
          <w:rStyle w:val="Emphasis"/>
          <w:highlight w:val="cyan"/>
        </w:rPr>
        <w:t>is</w:t>
      </w:r>
      <w:r w:rsidRPr="00BF6582">
        <w:rPr>
          <w:rStyle w:val="Emphasis"/>
        </w:rPr>
        <w:t xml:space="preserve"> yet another form of </w:t>
      </w:r>
      <w:r w:rsidRPr="008B2E08">
        <w:rPr>
          <w:rStyle w:val="Emphasis"/>
          <w:highlight w:val="cyan"/>
        </w:rPr>
        <w:t>settler appropriation</w:t>
      </w:r>
      <w:r w:rsidRPr="00BF6582">
        <w:rPr>
          <w:sz w:val="8"/>
        </w:rPr>
        <w:t xml:space="preserve">. When we write about </w:t>
      </w:r>
      <w:proofErr w:type="spellStart"/>
      <w:r w:rsidRPr="00BF6582">
        <w:rPr>
          <w:sz w:val="8"/>
        </w:rPr>
        <w:t>decolonisation</w:t>
      </w:r>
      <w:proofErr w:type="spellEnd"/>
      <w:r w:rsidRPr="00BF6582">
        <w:rPr>
          <w:sz w:val="8"/>
        </w:rPr>
        <w:t xml:space="preserve">, we are not offering it as a metaphor …. </w:t>
      </w:r>
      <w:proofErr w:type="spellStart"/>
      <w:r w:rsidRPr="00BF6582">
        <w:rPr>
          <w:sz w:val="8"/>
        </w:rPr>
        <w:t>Decolonisation</w:t>
      </w:r>
      <w:proofErr w:type="spellEnd"/>
      <w:r w:rsidRPr="00BF6582">
        <w:rPr>
          <w:sz w:val="8"/>
        </w:rPr>
        <w:t xml:space="preserve"> doesn’t have a synonym. (Tuck and Yang 2012, 3) </w:t>
      </w:r>
    </w:p>
    <w:p w14:paraId="232F8063" w14:textId="77777777" w:rsidR="00305418" w:rsidRPr="00BF6582" w:rsidRDefault="00305418" w:rsidP="00305418">
      <w:pPr>
        <w:rPr>
          <w:rStyle w:val="Emphasis"/>
        </w:rPr>
      </w:pPr>
      <w:r w:rsidRPr="00BF6582">
        <w:rPr>
          <w:sz w:val="8"/>
        </w:rPr>
        <w:t xml:space="preserve">What Tuck and Yang make clear is that </w:t>
      </w:r>
      <w:r w:rsidRPr="00400BFC">
        <w:rPr>
          <w:rStyle w:val="Emphasis"/>
        </w:rPr>
        <w:t>while related movements</w:t>
      </w:r>
      <w:r w:rsidRPr="00400BFC">
        <w:rPr>
          <w:rStyle w:val="StyleUnderline"/>
        </w:rPr>
        <w:t xml:space="preserve"> – such as those for </w:t>
      </w:r>
      <w:r w:rsidRPr="00400BFC">
        <w:rPr>
          <w:rStyle w:val="Emphasis"/>
        </w:rPr>
        <w:t>equality</w:t>
      </w:r>
      <w:r w:rsidRPr="00400BFC">
        <w:rPr>
          <w:rStyle w:val="StyleUnderline"/>
        </w:rPr>
        <w:t xml:space="preserve">-based citizenship, </w:t>
      </w:r>
      <w:r w:rsidRPr="00400BFC">
        <w:rPr>
          <w:rStyle w:val="Emphasis"/>
        </w:rPr>
        <w:t>human rights</w:t>
      </w:r>
      <w:r w:rsidRPr="00400BFC">
        <w:rPr>
          <w:rStyle w:val="StyleUnderline"/>
        </w:rPr>
        <w:t xml:space="preserve">, </w:t>
      </w:r>
      <w:r w:rsidRPr="00400BFC">
        <w:rPr>
          <w:rStyle w:val="Emphasis"/>
        </w:rPr>
        <w:t>anti-racism</w:t>
      </w:r>
      <w:r w:rsidRPr="00400BFC">
        <w:rPr>
          <w:rStyle w:val="StyleUnderline"/>
        </w:rPr>
        <w:t xml:space="preserve"> and </w:t>
      </w:r>
      <w:r w:rsidRPr="00400BFC">
        <w:rPr>
          <w:rStyle w:val="Emphasis"/>
        </w:rPr>
        <w:t>social justice</w:t>
      </w:r>
      <w:r w:rsidRPr="00400BFC">
        <w:rPr>
          <w:rStyle w:val="StyleUnderline"/>
        </w:rPr>
        <w:t xml:space="preserve"> – </w:t>
      </w:r>
      <w:r w:rsidRPr="00400BFC">
        <w:rPr>
          <w:rStyle w:val="Emphasis"/>
        </w:rPr>
        <w:t>are important to anti-colonial struggles, they are not the same as justice in the context of settler colonialism</w:t>
      </w:r>
      <w:r w:rsidRPr="00400BFC">
        <w:rPr>
          <w:rStyle w:val="StyleUnderline"/>
        </w:rPr>
        <w:t xml:space="preserve"> and indigeneity</w:t>
      </w:r>
      <w:r w:rsidRPr="00BF6582">
        <w:rPr>
          <w:rStyle w:val="StyleUnderline"/>
        </w:rPr>
        <w:t>, and they do not necessarily respond to Indigenous peoples’ relationships with the land</w:t>
      </w:r>
      <w:r w:rsidRPr="00BF6582">
        <w:rPr>
          <w:sz w:val="8"/>
        </w:rPr>
        <w:t xml:space="preserve"> (Boudreau Morris 2017, 468). Acknowledging the complex place of Black enslavement in the colonial project, elsewhere Tuck et al. (2014, 57) </w:t>
      </w:r>
      <w:proofErr w:type="spellStart"/>
      <w:r w:rsidRPr="00BF6582">
        <w:rPr>
          <w:sz w:val="8"/>
        </w:rPr>
        <w:t>theorise</w:t>
      </w:r>
      <w:proofErr w:type="spellEnd"/>
      <w:r w:rsidRPr="00BF6582">
        <w:rPr>
          <w:sz w:val="8"/>
        </w:rPr>
        <w:t xml:space="preserve"> the connections between anti-colonial and decolonial struggles as ‘contingent </w:t>
      </w:r>
      <w:proofErr w:type="gramStart"/>
      <w:r w:rsidRPr="00BF6582">
        <w:rPr>
          <w:sz w:val="8"/>
        </w:rPr>
        <w:t>collaborations’</w:t>
      </w:r>
      <w:proofErr w:type="gramEnd"/>
      <w:r w:rsidRPr="00BF6582">
        <w:rPr>
          <w:sz w:val="8"/>
        </w:rPr>
        <w:t xml:space="preserve">. Such collaborations, the authors </w:t>
      </w:r>
      <w:r w:rsidRPr="00400BFC">
        <w:rPr>
          <w:sz w:val="8"/>
        </w:rPr>
        <w:t xml:space="preserve">contend, still ‘require </w:t>
      </w:r>
      <w:r w:rsidRPr="00400BFC">
        <w:rPr>
          <w:rStyle w:val="StyleUnderline"/>
        </w:rPr>
        <w:t xml:space="preserve">an </w:t>
      </w:r>
      <w:r w:rsidRPr="00400BFC">
        <w:rPr>
          <w:rStyle w:val="Emphasis"/>
        </w:rPr>
        <w:t xml:space="preserve">ethic of incommensurability that </w:t>
      </w:r>
      <w:proofErr w:type="spellStart"/>
      <w:r w:rsidRPr="00400BFC">
        <w:rPr>
          <w:rStyle w:val="Emphasis"/>
        </w:rPr>
        <w:t>recognises</w:t>
      </w:r>
      <w:proofErr w:type="spellEnd"/>
      <w:r w:rsidRPr="00400BFC">
        <w:rPr>
          <w:rStyle w:val="Emphasis"/>
        </w:rPr>
        <w:t xml:space="preserve"> what is distinct between various projects of social justice and </w:t>
      </w:r>
      <w:proofErr w:type="spellStart"/>
      <w:r w:rsidRPr="00400BFC">
        <w:rPr>
          <w:rStyle w:val="Emphasis"/>
        </w:rPr>
        <w:t>decolonisation</w:t>
      </w:r>
      <w:proofErr w:type="spellEnd"/>
      <w:r w:rsidRPr="00400BFC">
        <w:rPr>
          <w:rStyle w:val="Emphasis"/>
        </w:rPr>
        <w:t>’.</w:t>
      </w:r>
    </w:p>
    <w:p w14:paraId="705D144D" w14:textId="77777777" w:rsidR="00305418" w:rsidRDefault="00305418" w:rsidP="00305418">
      <w:r w:rsidRPr="00BF6582">
        <w:rPr>
          <w:sz w:val="8"/>
        </w:rPr>
        <w:t xml:space="preserve">The ‘ethic of incommensurability’ that separates social justice and decolonial goals has important implications for how we might think about agonistic reconciliation in settler colonial societies. At the core of Tuck and Yang’s (2012, 35) argument is their view that </w:t>
      </w:r>
      <w:r w:rsidRPr="00D46DE2">
        <w:rPr>
          <w:rStyle w:val="StyleUnderline"/>
          <w:highlight w:val="cyan"/>
        </w:rPr>
        <w:t xml:space="preserve">an </w:t>
      </w:r>
      <w:r w:rsidRPr="00D46DE2">
        <w:rPr>
          <w:rStyle w:val="Emphasis"/>
          <w:highlight w:val="cyan"/>
        </w:rPr>
        <w:t>ethic of incommensurability</w:t>
      </w:r>
      <w:r w:rsidRPr="00566281">
        <w:rPr>
          <w:rStyle w:val="StyleUnderline"/>
        </w:rPr>
        <w:t xml:space="preserve"> ‘stands </w:t>
      </w:r>
      <w:r w:rsidRPr="00566281">
        <w:rPr>
          <w:rStyle w:val="Emphasis"/>
        </w:rPr>
        <w:t>in contrast to aims of reconciliation’</w:t>
      </w:r>
      <w:r w:rsidRPr="00566281">
        <w:rPr>
          <w:rStyle w:val="StyleUnderline"/>
        </w:rPr>
        <w:t>.</w:t>
      </w:r>
      <w:r w:rsidRPr="00566281">
        <w:rPr>
          <w:sz w:val="8"/>
        </w:rPr>
        <w:t xml:space="preserve"> </w:t>
      </w:r>
      <w:r w:rsidRPr="00566281">
        <w:rPr>
          <w:rStyle w:val="Emphasis"/>
        </w:rPr>
        <w:t>While reconciliation</w:t>
      </w:r>
      <w:r w:rsidRPr="00566281">
        <w:rPr>
          <w:rStyle w:val="StyleUnderline"/>
        </w:rPr>
        <w:t xml:space="preserve"> ‘is about </w:t>
      </w:r>
      <w:r w:rsidRPr="00566281">
        <w:rPr>
          <w:rStyle w:val="Emphasis"/>
        </w:rPr>
        <w:t>rescuing settler normalcy</w:t>
      </w:r>
      <w:r w:rsidRPr="00566281">
        <w:rPr>
          <w:rStyle w:val="StyleUnderline"/>
        </w:rPr>
        <w:t xml:space="preserve">, about </w:t>
      </w:r>
      <w:r w:rsidRPr="00566281">
        <w:rPr>
          <w:rStyle w:val="Emphasis"/>
        </w:rPr>
        <w:t>rescuing a settler future’</w:t>
      </w:r>
      <w:r w:rsidRPr="00566281">
        <w:rPr>
          <w:rStyle w:val="StyleUnderline"/>
        </w:rPr>
        <w:t xml:space="preserve">, </w:t>
      </w:r>
      <w:proofErr w:type="spellStart"/>
      <w:r w:rsidRPr="00566281">
        <w:rPr>
          <w:rStyle w:val="Emphasis"/>
        </w:rPr>
        <w:t>decolonisation</w:t>
      </w:r>
      <w:proofErr w:type="spellEnd"/>
      <w:r w:rsidRPr="00566281">
        <w:rPr>
          <w:rStyle w:val="Emphasis"/>
        </w:rPr>
        <w:t xml:space="preserve"> </w:t>
      </w:r>
      <w:r w:rsidRPr="00D46DE2">
        <w:rPr>
          <w:rStyle w:val="Emphasis"/>
          <w:highlight w:val="cyan"/>
        </w:rPr>
        <w:t>allows no comfortable future for settlers</w:t>
      </w:r>
      <w:r w:rsidRPr="00BF6582">
        <w:rPr>
          <w:rStyle w:val="Emphasis"/>
        </w:rPr>
        <w:t xml:space="preserve"> on Indigenous lands</w:t>
      </w:r>
      <w:r w:rsidRPr="00BF6582">
        <w:rPr>
          <w:sz w:val="8"/>
        </w:rPr>
        <w:t xml:space="preserve">. Similarly, when asking ‘what justice wants’ in later work together, Tuck and Yang (2016, 6–7) </w:t>
      </w:r>
      <w:r w:rsidRPr="00400BFC">
        <w:rPr>
          <w:rStyle w:val="StyleUnderline"/>
        </w:rPr>
        <w:t>consider</w:t>
      </w:r>
      <w:r w:rsidRPr="00400BFC">
        <w:rPr>
          <w:sz w:val="8"/>
        </w:rPr>
        <w:t xml:space="preserve"> </w:t>
      </w:r>
      <w:r w:rsidRPr="00400BFC">
        <w:rPr>
          <w:rStyle w:val="Emphasis"/>
        </w:rPr>
        <w:t>justice as bounded by a ‘colonial temporality’</w:t>
      </w:r>
      <w:r w:rsidRPr="00400BFC">
        <w:rPr>
          <w:rStyle w:val="StyleUnderline"/>
        </w:rPr>
        <w:t xml:space="preserve"> that operates in similar ways to the complex </w:t>
      </w:r>
      <w:r w:rsidRPr="00400BFC">
        <w:rPr>
          <w:rStyle w:val="Emphasis"/>
        </w:rPr>
        <w:t>temporality of settler colonialism</w:t>
      </w:r>
      <w:r w:rsidRPr="00400BFC">
        <w:rPr>
          <w:rStyle w:val="StyleUnderline"/>
        </w:rPr>
        <w:t xml:space="preserve"> itself. Like colonial completion</w:t>
      </w:r>
      <w:r w:rsidRPr="00400BFC">
        <w:rPr>
          <w:sz w:val="8"/>
        </w:rPr>
        <w:t xml:space="preserve">, </w:t>
      </w:r>
      <w:r w:rsidRPr="00400BFC">
        <w:rPr>
          <w:rStyle w:val="Emphasis"/>
        </w:rPr>
        <w:t>justice is always ‘desired and deferred’ in pursuit of the ‘self-perpetuating futurity’</w:t>
      </w:r>
      <w:r w:rsidRPr="00400BFC">
        <w:rPr>
          <w:rStyle w:val="StyleUnderline"/>
        </w:rPr>
        <w:t xml:space="preserve"> of the </w:t>
      </w:r>
      <w:r w:rsidRPr="00400BFC">
        <w:rPr>
          <w:rStyle w:val="Emphasis"/>
        </w:rPr>
        <w:t>modern colonial</w:t>
      </w:r>
      <w:r w:rsidRPr="00400BFC">
        <w:rPr>
          <w:rStyle w:val="StyleUnderline"/>
        </w:rPr>
        <w:t xml:space="preserve"> and </w:t>
      </w:r>
      <w:proofErr w:type="spellStart"/>
      <w:r w:rsidRPr="00400BFC">
        <w:rPr>
          <w:rStyle w:val="Emphasis"/>
        </w:rPr>
        <w:t>colonising</w:t>
      </w:r>
      <w:proofErr w:type="spellEnd"/>
      <w:r w:rsidRPr="00400BFC">
        <w:rPr>
          <w:rStyle w:val="Emphasis"/>
        </w:rPr>
        <w:t xml:space="preserve"> state</w:t>
      </w:r>
      <w:r w:rsidRPr="00400BFC">
        <w:rPr>
          <w:rStyle w:val="StyleUnderline"/>
        </w:rPr>
        <w:t xml:space="preserve">. Like </w:t>
      </w:r>
      <w:r w:rsidRPr="00400BFC">
        <w:rPr>
          <w:rStyle w:val="Emphasis"/>
        </w:rPr>
        <w:t xml:space="preserve">justice, reconciliation cannot make the settler </w:t>
      </w:r>
      <w:proofErr w:type="gramStart"/>
      <w:r w:rsidRPr="00400BFC">
        <w:rPr>
          <w:rStyle w:val="Emphasis"/>
        </w:rPr>
        <w:t>innocent</w:t>
      </w:r>
      <w:proofErr w:type="gramEnd"/>
      <w:r w:rsidRPr="00400BFC">
        <w:rPr>
          <w:rStyle w:val="StyleUnderline"/>
        </w:rPr>
        <w:t xml:space="preserve"> and </w:t>
      </w:r>
      <w:proofErr w:type="spellStart"/>
      <w:r w:rsidRPr="00400BFC">
        <w:rPr>
          <w:rStyle w:val="Emphasis"/>
        </w:rPr>
        <w:t>decolonisation</w:t>
      </w:r>
      <w:proofErr w:type="spellEnd"/>
      <w:r w:rsidRPr="00400BFC">
        <w:rPr>
          <w:rStyle w:val="Emphasis"/>
        </w:rPr>
        <w:t xml:space="preserve"> does not answer to reconciliation</w:t>
      </w:r>
      <w:r w:rsidRPr="00400BFC">
        <w:t>.</w:t>
      </w:r>
    </w:p>
    <w:p w14:paraId="3DE0D2F9" w14:textId="77777777" w:rsidR="00305418" w:rsidRDefault="00305418" w:rsidP="00305418"/>
    <w:p w14:paraId="750A5DD1" w14:textId="77777777" w:rsidR="00305418" w:rsidRDefault="00305418" w:rsidP="00305418">
      <w:pPr>
        <w:pStyle w:val="Heading3"/>
      </w:pPr>
      <w:r>
        <w:t>1NC---Presumption</w:t>
      </w:r>
    </w:p>
    <w:p w14:paraId="29BE0015" w14:textId="77777777" w:rsidR="00305418" w:rsidRPr="00461466" w:rsidRDefault="00305418" w:rsidP="00305418">
      <w:pPr>
        <w:pStyle w:val="Heading4"/>
      </w:pPr>
      <w:r w:rsidRPr="00461466">
        <w:t xml:space="preserve">Vote neg on presumption – </w:t>
      </w:r>
    </w:p>
    <w:p w14:paraId="7915E158" w14:textId="77777777" w:rsidR="00305418" w:rsidRPr="00461466" w:rsidRDefault="00305418" w:rsidP="00305418">
      <w:pPr>
        <w:pStyle w:val="Heading4"/>
      </w:pPr>
      <w:r w:rsidRPr="00461466">
        <w:t xml:space="preserve">A) Nothing spills over – there’s </w:t>
      </w:r>
      <w:r>
        <w:t>no</w:t>
      </w:r>
      <w:r w:rsidRPr="00461466">
        <w:t xml:space="preserve"> connection between the ballot and chancing people’s attitudes. You encourage more teams to read framework which turns your offense and prevents the alteration of mindsets. </w:t>
      </w:r>
    </w:p>
    <w:p w14:paraId="5772E441" w14:textId="77777777" w:rsidR="00305418" w:rsidRPr="00461466" w:rsidRDefault="00305418" w:rsidP="00305418">
      <w:pPr>
        <w:pStyle w:val="Heading4"/>
        <w:jc w:val="both"/>
      </w:pPr>
      <w:r w:rsidRPr="00461466">
        <w:t xml:space="preserve">B) No warrant for a ballot – the competitive nature of debate coopts any ethical value of advocating the aff – winning rounds only makes it look like they just want to win which proves framework and means advocating by losing is more effective. </w:t>
      </w:r>
    </w:p>
    <w:p w14:paraId="6DAB720B" w14:textId="77777777" w:rsidR="00305418" w:rsidRPr="00461466" w:rsidRDefault="00305418" w:rsidP="00305418">
      <w:pPr>
        <w:pStyle w:val="Heading4"/>
      </w:pPr>
      <w:r w:rsidRPr="00461466">
        <w:t xml:space="preserve">C) Debate – none of their evidence is specific to it – sets a high threshold for solvency and ignores how communicative norms operate. </w:t>
      </w:r>
    </w:p>
    <w:p w14:paraId="6543076E" w14:textId="77777777" w:rsidR="00305418" w:rsidRDefault="00305418" w:rsidP="00305418">
      <w:pPr>
        <w:pStyle w:val="Heading4"/>
      </w:pPr>
      <w:r w:rsidRPr="00461466">
        <w:t xml:space="preserve">D) </w:t>
      </w:r>
      <w:r>
        <w:t>Critique alone fails and does not create social change</w:t>
      </w:r>
    </w:p>
    <w:p w14:paraId="5780F554" w14:textId="77777777" w:rsidR="00305418" w:rsidRDefault="00305418" w:rsidP="00305418">
      <w:r w:rsidRPr="00705C26">
        <w:rPr>
          <w:rFonts w:eastAsiaTheme="majorEastAsia" w:cstheme="majorBidi"/>
          <w:b/>
          <w:iCs/>
          <w:sz w:val="26"/>
        </w:rPr>
        <w:t>Visoka 19</w:t>
      </w:r>
      <w:r>
        <w:t>, Professor, Peace and Conflict Studies, Institute for International Conflict and Reconstruction, Dublin City University (</w:t>
      </w:r>
      <w:proofErr w:type="spellStart"/>
      <w:r>
        <w:t>Gezim</w:t>
      </w:r>
      <w:proofErr w:type="spellEnd"/>
      <w:r>
        <w:t xml:space="preserve"> Visoka, 2019, “Critique and Alternativity in International Relations,” International Studies Review, Vol. 21, University of Kansas Libraries, Lib Key) [edited]</w:t>
      </w:r>
    </w:p>
    <w:p w14:paraId="095086B6" w14:textId="77777777" w:rsidR="00305418" w:rsidRPr="00BF375F" w:rsidRDefault="00305418" w:rsidP="00305418">
      <w:pPr>
        <w:rPr>
          <w:sz w:val="16"/>
        </w:rPr>
      </w:pPr>
      <w:r w:rsidRPr="00BF375F">
        <w:rPr>
          <w:sz w:val="16"/>
        </w:rPr>
        <w:t xml:space="preserve">Across the board, critique-without-alternative has deemed alternativity a form of intervention that plays into the hands of the existing global, regional, and local power holders. </w:t>
      </w:r>
      <w:r w:rsidRPr="00BF375F">
        <w:rPr>
          <w:rStyle w:val="StyleUnderline"/>
        </w:rPr>
        <w:t>The</w:t>
      </w:r>
      <w:r w:rsidRPr="00BF375F">
        <w:rPr>
          <w:sz w:val="16"/>
        </w:rPr>
        <w:t xml:space="preserve"> major </w:t>
      </w:r>
      <w:r w:rsidRPr="00BF375F">
        <w:rPr>
          <w:rStyle w:val="StyleUnderline"/>
        </w:rPr>
        <w:t xml:space="preserve">concern of </w:t>
      </w:r>
      <w:r w:rsidRPr="0050039D">
        <w:rPr>
          <w:rStyle w:val="Emphasis"/>
          <w:highlight w:val="green"/>
        </w:rPr>
        <w:t>critique</w:t>
      </w:r>
      <w:r w:rsidRPr="0050039D">
        <w:rPr>
          <w:rStyle w:val="StyleUnderline"/>
          <w:highlight w:val="green"/>
        </w:rPr>
        <w:t>-without-alternative</w:t>
      </w:r>
      <w:r w:rsidRPr="00BF375F">
        <w:rPr>
          <w:rStyle w:val="StyleUnderline"/>
        </w:rPr>
        <w:t xml:space="preserve"> is that if these </w:t>
      </w:r>
      <w:r w:rsidRPr="00BF375F">
        <w:rPr>
          <w:rStyle w:val="Emphasis"/>
        </w:rPr>
        <w:t>power holders</w:t>
      </w:r>
      <w:r w:rsidRPr="00BF375F">
        <w:rPr>
          <w:rStyle w:val="StyleUnderline"/>
        </w:rPr>
        <w:t xml:space="preserve"> describe or prescribe what emancipatory </w:t>
      </w:r>
      <w:r w:rsidRPr="00BF375F">
        <w:rPr>
          <w:rStyle w:val="Emphasis"/>
        </w:rPr>
        <w:t>peace</w:t>
      </w:r>
      <w:r w:rsidRPr="00BF375F">
        <w:rPr>
          <w:rStyle w:val="StyleUnderline"/>
        </w:rPr>
        <w:t xml:space="preserve"> might </w:t>
      </w:r>
      <w:r w:rsidRPr="00BF375F">
        <w:rPr>
          <w:rStyle w:val="Emphasis"/>
        </w:rPr>
        <w:t>look like</w:t>
      </w:r>
      <w:r w:rsidRPr="00BF375F">
        <w:rPr>
          <w:rStyle w:val="StyleUnderline"/>
        </w:rPr>
        <w:t xml:space="preserve"> or how it </w:t>
      </w:r>
      <w:r w:rsidRPr="00BF375F">
        <w:rPr>
          <w:rStyle w:val="Emphasis"/>
        </w:rPr>
        <w:t>might come</w:t>
      </w:r>
      <w:r w:rsidRPr="00BF375F">
        <w:rPr>
          <w:rStyle w:val="StyleUnderline"/>
        </w:rPr>
        <w:t xml:space="preserve"> about in </w:t>
      </w:r>
      <w:r w:rsidRPr="00BF375F">
        <w:rPr>
          <w:rStyle w:val="Emphasis"/>
        </w:rPr>
        <w:t>reality</w:t>
      </w:r>
      <w:r w:rsidRPr="00BF375F">
        <w:rPr>
          <w:rStyle w:val="StyleUnderline"/>
        </w:rPr>
        <w:t xml:space="preserve">, it could </w:t>
      </w:r>
      <w:r w:rsidRPr="00BF375F">
        <w:rPr>
          <w:rStyle w:val="Emphasis"/>
        </w:rPr>
        <w:t>succumb</w:t>
      </w:r>
      <w:r w:rsidRPr="00BF375F">
        <w:rPr>
          <w:rStyle w:val="StyleUnderline"/>
        </w:rPr>
        <w:t xml:space="preserve"> to the instrumentalist logic of </w:t>
      </w:r>
      <w:r w:rsidRPr="00BF375F">
        <w:rPr>
          <w:rStyle w:val="Emphasis"/>
        </w:rPr>
        <w:t>mainstream</w:t>
      </w:r>
      <w:r w:rsidRPr="00BF375F">
        <w:rPr>
          <w:sz w:val="16"/>
        </w:rPr>
        <w:t xml:space="preserve">, interventionist </w:t>
      </w:r>
      <w:r w:rsidRPr="00BF375F">
        <w:rPr>
          <w:rStyle w:val="StyleUnderline"/>
        </w:rPr>
        <w:t>epistemic</w:t>
      </w:r>
      <w:r w:rsidRPr="00BF375F">
        <w:rPr>
          <w:sz w:val="16"/>
        </w:rPr>
        <w:t xml:space="preserve"> and </w:t>
      </w:r>
      <w:r w:rsidRPr="00BF375F">
        <w:rPr>
          <w:rStyle w:val="Emphasis"/>
        </w:rPr>
        <w:t>policy forces</w:t>
      </w:r>
      <w:r w:rsidRPr="00BF375F">
        <w:rPr>
          <w:rStyle w:val="StyleUnderline"/>
        </w:rPr>
        <w:t>. This</w:t>
      </w:r>
      <w:r w:rsidRPr="00BF375F">
        <w:rPr>
          <w:sz w:val="16"/>
        </w:rPr>
        <w:t xml:space="preserve"> notwithstanding, it still </w:t>
      </w:r>
      <w:r w:rsidRPr="0050039D">
        <w:rPr>
          <w:rStyle w:val="StyleUnderline"/>
          <w:highlight w:val="green"/>
        </w:rPr>
        <w:t xml:space="preserve">does </w:t>
      </w:r>
      <w:r w:rsidRPr="0050039D">
        <w:rPr>
          <w:rStyle w:val="Emphasis"/>
          <w:highlight w:val="green"/>
        </w:rPr>
        <w:t>not resolve</w:t>
      </w:r>
      <w:r w:rsidRPr="0050039D">
        <w:rPr>
          <w:rStyle w:val="StyleUnderline"/>
          <w:highlight w:val="green"/>
        </w:rPr>
        <w:t xml:space="preserve"> the</w:t>
      </w:r>
      <w:r w:rsidRPr="00BF375F">
        <w:rPr>
          <w:rStyle w:val="StyleUnderline"/>
        </w:rPr>
        <w:t xml:space="preserve"> primary </w:t>
      </w:r>
      <w:r w:rsidRPr="0050039D">
        <w:rPr>
          <w:rStyle w:val="StyleUnderline"/>
          <w:highlight w:val="green"/>
        </w:rPr>
        <w:t xml:space="preserve">question: how does </w:t>
      </w:r>
      <w:r w:rsidRPr="0050039D">
        <w:rPr>
          <w:rStyle w:val="Emphasis"/>
          <w:highlight w:val="green"/>
        </w:rPr>
        <w:t>critique</w:t>
      </w:r>
      <w:r w:rsidRPr="00BF375F">
        <w:rPr>
          <w:rStyle w:val="StyleUnderline"/>
        </w:rPr>
        <w:t xml:space="preserve"> for the sake of critique </w:t>
      </w:r>
      <w:r w:rsidRPr="0050039D">
        <w:rPr>
          <w:rStyle w:val="Emphasis"/>
          <w:highlight w:val="green"/>
        </w:rPr>
        <w:t>bring</w:t>
      </w:r>
      <w:r w:rsidRPr="00BF375F">
        <w:rPr>
          <w:rStyle w:val="StyleUnderline"/>
        </w:rPr>
        <w:t xml:space="preserve"> about </w:t>
      </w:r>
      <w:r w:rsidRPr="0050039D">
        <w:rPr>
          <w:rStyle w:val="Emphasis"/>
          <w:highlight w:val="green"/>
        </w:rPr>
        <w:t>social change</w:t>
      </w:r>
      <w:r w:rsidRPr="0050039D">
        <w:rPr>
          <w:rStyle w:val="StyleUnderline"/>
          <w:highlight w:val="green"/>
        </w:rPr>
        <w:t>?</w:t>
      </w:r>
      <w:r w:rsidRPr="00BF375F">
        <w:rPr>
          <w:rStyle w:val="StyleUnderline"/>
        </w:rPr>
        <w:t xml:space="preserve"> Critique-without-alternative </w:t>
      </w:r>
      <w:r w:rsidRPr="0050039D">
        <w:rPr>
          <w:rStyle w:val="StyleUnderline"/>
          <w:highlight w:val="green"/>
        </w:rPr>
        <w:t xml:space="preserve">has </w:t>
      </w:r>
      <w:r w:rsidRPr="0050039D">
        <w:rPr>
          <w:rStyle w:val="Emphasis"/>
          <w:highlight w:val="green"/>
        </w:rPr>
        <w:t>become</w:t>
      </w:r>
      <w:r w:rsidRPr="00BF375F">
        <w:rPr>
          <w:rStyle w:val="StyleUnderline"/>
        </w:rPr>
        <w:t xml:space="preserve"> a mode of </w:t>
      </w:r>
      <w:r w:rsidRPr="00BF375F">
        <w:rPr>
          <w:rStyle w:val="Emphasis"/>
        </w:rPr>
        <w:t>delivering critique</w:t>
      </w:r>
      <w:r w:rsidRPr="00BF375F">
        <w:rPr>
          <w:rStyle w:val="StyleUnderline"/>
        </w:rPr>
        <w:t xml:space="preserve"> that is </w:t>
      </w:r>
      <w:r w:rsidRPr="0050039D">
        <w:rPr>
          <w:rStyle w:val="Emphasis"/>
          <w:highlight w:val="green"/>
        </w:rPr>
        <w:t>detached</w:t>
      </w:r>
      <w:r w:rsidRPr="0050039D">
        <w:rPr>
          <w:rStyle w:val="StyleUnderline"/>
          <w:highlight w:val="green"/>
        </w:rPr>
        <w:t xml:space="preserve"> from </w:t>
      </w:r>
      <w:r w:rsidRPr="0050039D">
        <w:rPr>
          <w:rStyle w:val="Emphasis"/>
          <w:highlight w:val="green"/>
        </w:rPr>
        <w:t>social reality</w:t>
      </w:r>
      <w:r w:rsidRPr="00BF375F">
        <w:rPr>
          <w:rStyle w:val="StyleUnderline"/>
        </w:rPr>
        <w:t xml:space="preserve"> and imprisoned </w:t>
      </w:r>
      <w:r w:rsidRPr="0050039D">
        <w:rPr>
          <w:rStyle w:val="StyleUnderline"/>
          <w:highlight w:val="green"/>
        </w:rPr>
        <w:t>by</w:t>
      </w:r>
      <w:r w:rsidRPr="00BF375F">
        <w:rPr>
          <w:rStyle w:val="StyleUnderline"/>
        </w:rPr>
        <w:t xml:space="preserve"> the </w:t>
      </w:r>
      <w:r w:rsidRPr="0050039D">
        <w:rPr>
          <w:rStyle w:val="Emphasis"/>
          <w:highlight w:val="green"/>
        </w:rPr>
        <w:t>ontological recirculation</w:t>
      </w:r>
      <w:r w:rsidRPr="0050039D">
        <w:rPr>
          <w:rStyle w:val="StyleUnderline"/>
          <w:highlight w:val="green"/>
        </w:rPr>
        <w:t xml:space="preserve"> of</w:t>
      </w:r>
      <w:r w:rsidRPr="00BF375F">
        <w:rPr>
          <w:rStyle w:val="StyleUnderline"/>
        </w:rPr>
        <w:t xml:space="preserve"> meta</w:t>
      </w:r>
      <w:r w:rsidRPr="0050039D">
        <w:rPr>
          <w:rStyle w:val="StyleUnderline"/>
          <w:highlight w:val="green"/>
        </w:rPr>
        <w:t xml:space="preserve">theoretical </w:t>
      </w:r>
      <w:r w:rsidRPr="0050039D">
        <w:rPr>
          <w:rStyle w:val="Emphasis"/>
          <w:highlight w:val="green"/>
        </w:rPr>
        <w:t>narratives</w:t>
      </w:r>
      <w:r w:rsidRPr="00BF375F">
        <w:rPr>
          <w:sz w:val="16"/>
        </w:rPr>
        <w:t xml:space="preserve"> (Duvall and Varadarajan 2003). </w:t>
      </w:r>
      <w:r w:rsidRPr="00BF375F">
        <w:rPr>
          <w:rStyle w:val="StyleUnderline"/>
        </w:rPr>
        <w:t xml:space="preserve">The works of </w:t>
      </w:r>
      <w:r w:rsidRPr="00BF375F">
        <w:rPr>
          <w:rStyle w:val="Emphasis"/>
        </w:rPr>
        <w:t>critical scholars</w:t>
      </w:r>
      <w:r w:rsidRPr="00BF375F">
        <w:rPr>
          <w:rStyle w:val="StyleUnderline"/>
        </w:rPr>
        <w:t xml:space="preserve"> that avoid alternativity are </w:t>
      </w:r>
      <w:r w:rsidRPr="0050039D">
        <w:rPr>
          <w:rStyle w:val="Emphasis"/>
          <w:highlight w:val="green"/>
        </w:rPr>
        <w:t>grounded</w:t>
      </w:r>
      <w:r w:rsidRPr="00BF375F">
        <w:rPr>
          <w:rStyle w:val="StyleUnderline"/>
        </w:rPr>
        <w:t xml:space="preserve"> to a considerable extent </w:t>
      </w:r>
      <w:r w:rsidRPr="0050039D">
        <w:rPr>
          <w:rStyle w:val="StyleUnderline"/>
          <w:highlight w:val="green"/>
        </w:rPr>
        <w:t>on</w:t>
      </w:r>
      <w:r w:rsidRPr="00BF5217">
        <w:rPr>
          <w:rStyle w:val="StyleUnderline"/>
        </w:rPr>
        <w:t xml:space="preserve"> </w:t>
      </w:r>
      <w:r w:rsidRPr="00BF5217">
        <w:rPr>
          <w:rStyle w:val="Emphasis"/>
        </w:rPr>
        <w:t>imaginary</w:t>
      </w:r>
      <w:r w:rsidRPr="00BF375F">
        <w:rPr>
          <w:rStyle w:val="StyleUnderline"/>
        </w:rPr>
        <w:t xml:space="preserve"> and </w:t>
      </w:r>
      <w:r w:rsidRPr="0050039D">
        <w:rPr>
          <w:rStyle w:val="StyleUnderline"/>
          <w:highlight w:val="green"/>
        </w:rPr>
        <w:t xml:space="preserve">theoretical </w:t>
      </w:r>
      <w:r w:rsidRPr="0050039D">
        <w:rPr>
          <w:rStyle w:val="Emphasis"/>
          <w:highlight w:val="green"/>
        </w:rPr>
        <w:t>premises</w:t>
      </w:r>
      <w:r w:rsidRPr="0050039D">
        <w:rPr>
          <w:rStyle w:val="StyleUnderline"/>
          <w:highlight w:val="green"/>
        </w:rPr>
        <w:t xml:space="preserve"> in which </w:t>
      </w:r>
      <w:r w:rsidRPr="0050039D">
        <w:rPr>
          <w:rStyle w:val="Emphasis"/>
          <w:highlight w:val="green"/>
        </w:rPr>
        <w:t>normative</w:t>
      </w:r>
      <w:r w:rsidRPr="00BF375F">
        <w:rPr>
          <w:rStyle w:val="StyleUnderline"/>
        </w:rPr>
        <w:t xml:space="preserve"> emancipatory </w:t>
      </w:r>
      <w:r w:rsidRPr="0050039D">
        <w:rPr>
          <w:rStyle w:val="Emphasis"/>
          <w:highlight w:val="green"/>
        </w:rPr>
        <w:t>empiricism</w:t>
      </w:r>
      <w:r w:rsidRPr="0050039D">
        <w:rPr>
          <w:rStyle w:val="StyleUnderline"/>
          <w:highlight w:val="green"/>
        </w:rPr>
        <w:t xml:space="preserve"> does </w:t>
      </w:r>
      <w:r w:rsidRPr="0050039D">
        <w:rPr>
          <w:rStyle w:val="Emphasis"/>
          <w:highlight w:val="green"/>
        </w:rPr>
        <w:t>not feature</w:t>
      </w:r>
      <w:r w:rsidRPr="00BF375F">
        <w:rPr>
          <w:rStyle w:val="StyleUnderline"/>
        </w:rPr>
        <w:t xml:space="preserve"> greatly</w:t>
      </w:r>
      <w:r w:rsidRPr="00BF375F">
        <w:rPr>
          <w:sz w:val="16"/>
        </w:rPr>
        <w:t>. Cynthia Weber (2017, 54) rightly argues that critical scholars in IR who tend to endorse antinormative knowledge risk making critique a dogmatic form of knowledge with moral certainty and a singular understanding of history, ideology, and political community. For Levine (2012), epistemic reification is one of the main fallacies of critical knowledge in IR.</w:t>
      </w:r>
    </w:p>
    <w:p w14:paraId="714CBCDF" w14:textId="77777777" w:rsidR="00305418" w:rsidRPr="00BF375F" w:rsidRDefault="00305418" w:rsidP="00305418">
      <w:pPr>
        <w:rPr>
          <w:sz w:val="16"/>
        </w:rPr>
      </w:pPr>
      <w:r w:rsidRPr="00F918FA">
        <w:rPr>
          <w:rStyle w:val="StyleUnderline"/>
        </w:rPr>
        <w:t xml:space="preserve">The quest for </w:t>
      </w:r>
      <w:r w:rsidRPr="00F918FA">
        <w:rPr>
          <w:rStyle w:val="Emphasis"/>
        </w:rPr>
        <w:t>never-ending</w:t>
      </w:r>
      <w:r w:rsidRPr="00F918FA">
        <w:rPr>
          <w:rStyle w:val="StyleUnderline"/>
        </w:rPr>
        <w:t xml:space="preserve"> critique</w:t>
      </w:r>
      <w:r w:rsidRPr="00BF375F">
        <w:rPr>
          <w:sz w:val="16"/>
        </w:rPr>
        <w:t xml:space="preserve"> and anti-solutionism </w:t>
      </w:r>
      <w:r w:rsidRPr="00F918FA">
        <w:rPr>
          <w:rStyle w:val="Emphasis"/>
        </w:rPr>
        <w:t>evident</w:t>
      </w:r>
      <w:r w:rsidRPr="00F918FA">
        <w:rPr>
          <w:rStyle w:val="StyleUnderline"/>
        </w:rPr>
        <w:t xml:space="preserve"> among those </w:t>
      </w:r>
      <w:r w:rsidRPr="00F918FA">
        <w:rPr>
          <w:rStyle w:val="Emphasis"/>
        </w:rPr>
        <w:t>subscribing</w:t>
      </w:r>
      <w:r w:rsidRPr="00F918FA">
        <w:rPr>
          <w:rStyle w:val="StyleUnderline"/>
        </w:rPr>
        <w:t xml:space="preserve"> to critique</w:t>
      </w:r>
      <w:r w:rsidRPr="00BF375F">
        <w:rPr>
          <w:sz w:val="16"/>
        </w:rPr>
        <w:t xml:space="preserve">-without-alternative </w:t>
      </w:r>
      <w:r w:rsidRPr="00F918FA">
        <w:rPr>
          <w:rStyle w:val="StyleUnderline"/>
        </w:rPr>
        <w:t xml:space="preserve">is </w:t>
      </w:r>
      <w:r w:rsidRPr="00F918FA">
        <w:rPr>
          <w:rStyle w:val="Emphasis"/>
        </w:rPr>
        <w:t>gradually pushing</w:t>
      </w:r>
      <w:r w:rsidRPr="00F918FA">
        <w:rPr>
          <w:rStyle w:val="StyleUnderline"/>
        </w:rPr>
        <w:t xml:space="preserve"> critical</w:t>
      </w:r>
      <w:r w:rsidRPr="00BF375F">
        <w:rPr>
          <w:sz w:val="16"/>
        </w:rPr>
        <w:t xml:space="preserve"> peacebuilding </w:t>
      </w:r>
      <w:r w:rsidRPr="00F918FA">
        <w:rPr>
          <w:rStyle w:val="Emphasis"/>
        </w:rPr>
        <w:t>debates</w:t>
      </w:r>
      <w:r w:rsidRPr="00F918FA">
        <w:rPr>
          <w:rStyle w:val="StyleUnderline"/>
        </w:rPr>
        <w:t xml:space="preserve"> toward </w:t>
      </w:r>
      <w:r w:rsidRPr="00F918FA">
        <w:rPr>
          <w:rStyle w:val="Emphasis"/>
        </w:rPr>
        <w:t>metatheoretical</w:t>
      </w:r>
      <w:r w:rsidRPr="00F918FA">
        <w:rPr>
          <w:rStyle w:val="StyleUnderline"/>
        </w:rPr>
        <w:t xml:space="preserve"> and </w:t>
      </w:r>
      <w:r w:rsidRPr="00F918FA">
        <w:rPr>
          <w:rStyle w:val="Emphasis"/>
        </w:rPr>
        <w:t>post-empirical</w:t>
      </w:r>
      <w:r w:rsidRPr="00F918FA">
        <w:rPr>
          <w:rStyle w:val="StyleUnderline"/>
        </w:rPr>
        <w:t xml:space="preserve"> discussions</w:t>
      </w:r>
      <w:r w:rsidRPr="00BF375F">
        <w:rPr>
          <w:sz w:val="16"/>
        </w:rPr>
        <w:t xml:space="preserve">. Ian Angus (2000, 258) has argued that </w:t>
      </w:r>
      <w:r w:rsidRPr="00F918FA">
        <w:rPr>
          <w:rStyle w:val="StyleUnderline"/>
        </w:rPr>
        <w:t xml:space="preserve">discourse theories have </w:t>
      </w:r>
      <w:r w:rsidRPr="00F918FA">
        <w:rPr>
          <w:rStyle w:val="Emphasis"/>
        </w:rPr>
        <w:t>lost touch</w:t>
      </w:r>
      <w:r w:rsidRPr="00F918FA">
        <w:rPr>
          <w:rStyle w:val="StyleUnderline"/>
        </w:rPr>
        <w:t xml:space="preserve"> with </w:t>
      </w:r>
      <w:r w:rsidRPr="00F918FA">
        <w:rPr>
          <w:rStyle w:val="Emphasis"/>
        </w:rPr>
        <w:t>reality</w:t>
      </w:r>
      <w:r w:rsidRPr="00F918FA">
        <w:rPr>
          <w:rStyle w:val="StyleUnderline"/>
        </w:rPr>
        <w:t xml:space="preserve">, as they regard discourses and language as </w:t>
      </w:r>
      <w:r w:rsidRPr="00F918FA">
        <w:rPr>
          <w:rStyle w:val="Emphasis"/>
        </w:rPr>
        <w:t xml:space="preserve">disembodied representations </w:t>
      </w:r>
      <w:r w:rsidRPr="00F918FA">
        <w:rPr>
          <w:rStyle w:val="StyleUnderline"/>
        </w:rPr>
        <w:t xml:space="preserve">of reality rather than a </w:t>
      </w:r>
      <w:r w:rsidRPr="00F918FA">
        <w:rPr>
          <w:rStyle w:val="Emphasis"/>
        </w:rPr>
        <w:t>means</w:t>
      </w:r>
      <w:r w:rsidRPr="00F918FA">
        <w:rPr>
          <w:rStyle w:val="StyleUnderline"/>
        </w:rPr>
        <w:t xml:space="preserve"> for “</w:t>
      </w:r>
      <w:r w:rsidRPr="00F918FA">
        <w:rPr>
          <w:rStyle w:val="Emphasis"/>
        </w:rPr>
        <w:t>understanding</w:t>
      </w:r>
      <w:r w:rsidRPr="00F918FA">
        <w:rPr>
          <w:rStyle w:val="StyleUnderline"/>
        </w:rPr>
        <w:t xml:space="preserve"> them as </w:t>
      </w:r>
      <w:r w:rsidRPr="00F918FA">
        <w:rPr>
          <w:rStyle w:val="Emphasis"/>
        </w:rPr>
        <w:t>figuration</w:t>
      </w:r>
      <w:r w:rsidRPr="00F918FA">
        <w:rPr>
          <w:rStyle w:val="StyleUnderline"/>
        </w:rPr>
        <w:t xml:space="preserve"> of </w:t>
      </w:r>
      <w:r w:rsidRPr="00F918FA">
        <w:rPr>
          <w:rStyle w:val="Emphasis"/>
        </w:rPr>
        <w:t>praxis</w:t>
      </w:r>
      <w:r w:rsidRPr="00F918FA">
        <w:rPr>
          <w:rStyle w:val="StyleUnderline"/>
        </w:rPr>
        <w:t>.”</w:t>
      </w:r>
      <w:r w:rsidRPr="00BF375F">
        <w:rPr>
          <w:sz w:val="16"/>
        </w:rPr>
        <w:t xml:space="preserve"> In the context of peace and conflict studies, David Lewis (2017, 3) found that “the explicit or implicit reliance of many critics of liberal peace on a Foucauldian framework of discourse and knowledge is undermining the capacity to conceptualize and engage with the challenges of peace and conflict in a rapidly changing international order.” While it might be understandable why </w:t>
      </w:r>
      <w:r w:rsidRPr="003D2CA1">
        <w:rPr>
          <w:rStyle w:val="StyleUnderline"/>
        </w:rPr>
        <w:t>critique</w:t>
      </w:r>
      <w:r w:rsidRPr="00BF375F">
        <w:rPr>
          <w:sz w:val="16"/>
        </w:rPr>
        <w:t xml:space="preserve">-without-alternative avoids offering practical solutions, its </w:t>
      </w:r>
      <w:r w:rsidRPr="003D2CA1">
        <w:rPr>
          <w:rStyle w:val="StyleUnderline"/>
        </w:rPr>
        <w:t xml:space="preserve">proponents </w:t>
      </w:r>
      <w:r w:rsidRPr="003D2CA1">
        <w:rPr>
          <w:rStyle w:val="Emphasis"/>
        </w:rPr>
        <w:t>miss</w:t>
      </w:r>
      <w:r w:rsidRPr="003D2CA1">
        <w:rPr>
          <w:rStyle w:val="StyleUnderline"/>
        </w:rPr>
        <w:t xml:space="preserve"> the </w:t>
      </w:r>
      <w:r w:rsidRPr="003D2CA1">
        <w:rPr>
          <w:rStyle w:val="Emphasis"/>
        </w:rPr>
        <w:t>opportunity</w:t>
      </w:r>
      <w:r w:rsidRPr="003D2CA1">
        <w:rPr>
          <w:rStyle w:val="StyleUnderline"/>
        </w:rPr>
        <w:t xml:space="preserve"> to perhaps </w:t>
      </w:r>
      <w:r w:rsidRPr="003D2CA1">
        <w:rPr>
          <w:rStyle w:val="Emphasis"/>
        </w:rPr>
        <w:t>capitalize</w:t>
      </w:r>
      <w:r w:rsidRPr="003D2CA1">
        <w:rPr>
          <w:rStyle w:val="StyleUnderline"/>
        </w:rPr>
        <w:t xml:space="preserve"> on</w:t>
      </w:r>
      <w:r w:rsidRPr="00BF375F">
        <w:rPr>
          <w:sz w:val="16"/>
        </w:rPr>
        <w:t xml:space="preserve"> what Ulrich Beck (2015) referred to as </w:t>
      </w:r>
      <w:r w:rsidRPr="003D2CA1">
        <w:rPr>
          <w:rStyle w:val="Emphasis"/>
        </w:rPr>
        <w:t>emancipatory catastrophism</w:t>
      </w:r>
      <w:r w:rsidRPr="00BF375F">
        <w:rPr>
          <w:sz w:val="16"/>
        </w:rPr>
        <w:t xml:space="preserve">, which holds that risks, disasters, and failures have hidden performative and emancipatory side effects that may produce positive common goods. </w:t>
      </w:r>
      <w:r w:rsidRPr="00BF375F">
        <w:rPr>
          <w:rStyle w:val="Emphasis"/>
        </w:rPr>
        <w:t>Critique</w:t>
      </w:r>
      <w:r w:rsidRPr="00BF375F">
        <w:rPr>
          <w:rStyle w:val="StyleUnderline"/>
        </w:rPr>
        <w:t>-without-alternative could benefit from</w:t>
      </w:r>
      <w:r w:rsidRPr="00BF375F">
        <w:rPr>
          <w:sz w:val="16"/>
        </w:rPr>
        <w:t xml:space="preserve"> this logic of </w:t>
      </w:r>
      <w:r w:rsidRPr="00BF375F">
        <w:rPr>
          <w:rStyle w:val="StyleUnderline"/>
        </w:rPr>
        <w:t>inquiry</w:t>
      </w:r>
      <w:r w:rsidRPr="00BF375F">
        <w:rPr>
          <w:sz w:val="16"/>
        </w:rPr>
        <w:t xml:space="preserve"> without compromising its criticality. </w:t>
      </w:r>
      <w:r w:rsidRPr="00BF375F">
        <w:rPr>
          <w:rStyle w:val="StyleUnderline"/>
        </w:rPr>
        <w:t xml:space="preserve">Yet </w:t>
      </w:r>
      <w:r w:rsidRPr="0050039D">
        <w:rPr>
          <w:rStyle w:val="StyleUnderline"/>
          <w:highlight w:val="green"/>
        </w:rPr>
        <w:t xml:space="preserve">it </w:t>
      </w:r>
      <w:r w:rsidRPr="0050039D">
        <w:rPr>
          <w:rStyle w:val="Emphasis"/>
          <w:highlight w:val="green"/>
        </w:rPr>
        <w:t>remains unfinished</w:t>
      </w:r>
      <w:r w:rsidRPr="0050039D">
        <w:rPr>
          <w:rStyle w:val="StyleUnderline"/>
          <w:highlight w:val="green"/>
        </w:rPr>
        <w:t xml:space="preserve"> until</w:t>
      </w:r>
      <w:r w:rsidRPr="00BF375F">
        <w:rPr>
          <w:rStyle w:val="StyleUnderline"/>
        </w:rPr>
        <w:t xml:space="preserve"> it </w:t>
      </w:r>
      <w:r w:rsidRPr="0050039D">
        <w:rPr>
          <w:rStyle w:val="StyleUnderline"/>
          <w:highlight w:val="green"/>
        </w:rPr>
        <w:t>offers an</w:t>
      </w:r>
      <w:r w:rsidRPr="00BF375F">
        <w:rPr>
          <w:rStyle w:val="StyleUnderline"/>
        </w:rPr>
        <w:t xml:space="preserve"> emancipatory </w:t>
      </w:r>
      <w:r w:rsidRPr="0050039D">
        <w:rPr>
          <w:rStyle w:val="Emphasis"/>
          <w:highlight w:val="green"/>
        </w:rPr>
        <w:t>alternative</w:t>
      </w:r>
      <w:r w:rsidRPr="00BF375F">
        <w:rPr>
          <w:sz w:val="16"/>
        </w:rPr>
        <w:t xml:space="preserve">—at either the conceptual, normative, or practical levels of inquiry. In essence, </w:t>
      </w:r>
      <w:r w:rsidRPr="00BF375F">
        <w:rPr>
          <w:rStyle w:val="StyleUnderline"/>
        </w:rPr>
        <w:t xml:space="preserve">what this </w:t>
      </w:r>
      <w:r w:rsidRPr="00BF375F">
        <w:rPr>
          <w:rStyle w:val="Emphasis"/>
        </w:rPr>
        <w:t>mode</w:t>
      </w:r>
      <w:r w:rsidRPr="00BF375F">
        <w:rPr>
          <w:rStyle w:val="StyleUnderline"/>
        </w:rPr>
        <w:t xml:space="preserve"> of criticality </w:t>
      </w:r>
      <w:r w:rsidRPr="0050039D">
        <w:rPr>
          <w:rStyle w:val="StyleUnderline"/>
          <w:highlight w:val="green"/>
        </w:rPr>
        <w:t>lacks</w:t>
      </w:r>
      <w:r w:rsidRPr="00BF375F">
        <w:rPr>
          <w:rStyle w:val="StyleUnderline"/>
        </w:rPr>
        <w:t xml:space="preserve"> is </w:t>
      </w:r>
      <w:r w:rsidRPr="0050039D">
        <w:rPr>
          <w:rStyle w:val="StyleUnderline"/>
          <w:highlight w:val="green"/>
        </w:rPr>
        <w:t>expanding</w:t>
      </w:r>
      <w:r w:rsidRPr="00BF375F">
        <w:rPr>
          <w:rStyle w:val="StyleUnderline"/>
        </w:rPr>
        <w:t xml:space="preserve"> the </w:t>
      </w:r>
      <w:r w:rsidRPr="0050039D">
        <w:rPr>
          <w:rStyle w:val="Emphasis"/>
          <w:highlight w:val="green"/>
        </w:rPr>
        <w:t>critique</w:t>
      </w:r>
      <w:r w:rsidRPr="00BF375F">
        <w:rPr>
          <w:rStyle w:val="Emphasis"/>
        </w:rPr>
        <w:t xml:space="preserve"> of power</w:t>
      </w:r>
      <w:r w:rsidRPr="00BF375F">
        <w:rPr>
          <w:rStyle w:val="StyleUnderline"/>
        </w:rPr>
        <w:t xml:space="preserve">, security, and governmentality </w:t>
      </w:r>
      <w:r w:rsidRPr="0050039D">
        <w:rPr>
          <w:rStyle w:val="StyleUnderline"/>
          <w:highlight w:val="green"/>
        </w:rPr>
        <w:t>to</w:t>
      </w:r>
      <w:r w:rsidRPr="00BF375F">
        <w:rPr>
          <w:rStyle w:val="StyleUnderline"/>
        </w:rPr>
        <w:t xml:space="preserve"> also </w:t>
      </w:r>
      <w:r w:rsidRPr="0050039D">
        <w:rPr>
          <w:rStyle w:val="Emphasis"/>
          <w:highlight w:val="green"/>
        </w:rPr>
        <w:t>include</w:t>
      </w:r>
      <w:r w:rsidRPr="00BF375F">
        <w:rPr>
          <w:rStyle w:val="StyleUnderline"/>
        </w:rPr>
        <w:t xml:space="preserve"> non-Western </w:t>
      </w:r>
      <w:r w:rsidRPr="0050039D">
        <w:rPr>
          <w:rStyle w:val="Emphasis"/>
          <w:highlight w:val="green"/>
        </w:rPr>
        <w:t>societies</w:t>
      </w:r>
      <w:r w:rsidRPr="00BF375F">
        <w:rPr>
          <w:rStyle w:val="StyleUnderline"/>
        </w:rPr>
        <w:t xml:space="preserve"> that are </w:t>
      </w:r>
      <w:r w:rsidRPr="0050039D">
        <w:rPr>
          <w:rStyle w:val="StyleUnderline"/>
          <w:highlight w:val="green"/>
        </w:rPr>
        <w:t xml:space="preserve">affected by </w:t>
      </w:r>
      <w:r w:rsidRPr="0050039D">
        <w:rPr>
          <w:rStyle w:val="Emphasis"/>
          <w:highlight w:val="green"/>
        </w:rPr>
        <w:t>illiberal</w:t>
      </w:r>
      <w:r w:rsidRPr="00BF375F">
        <w:rPr>
          <w:rStyle w:val="StyleUnderline"/>
        </w:rPr>
        <w:t xml:space="preserve"> and </w:t>
      </w:r>
      <w:r w:rsidRPr="0050039D">
        <w:rPr>
          <w:rStyle w:val="Emphasis"/>
          <w:highlight w:val="green"/>
        </w:rPr>
        <w:t>authoritarian regimes</w:t>
      </w:r>
      <w:r w:rsidRPr="00BF5217">
        <w:rPr>
          <w:rStyle w:val="StyleUnderline"/>
        </w:rPr>
        <w:t xml:space="preserve">, where the </w:t>
      </w:r>
      <w:r w:rsidRPr="00BF5217">
        <w:rPr>
          <w:rStyle w:val="Emphasis"/>
        </w:rPr>
        <w:t>Eurocentric</w:t>
      </w:r>
      <w:r w:rsidRPr="00BF375F">
        <w:rPr>
          <w:rStyle w:val="StyleUnderline"/>
        </w:rPr>
        <w:t xml:space="preserve"> critical </w:t>
      </w:r>
      <w:r w:rsidRPr="00BF5217">
        <w:rPr>
          <w:rStyle w:val="Emphasis"/>
        </w:rPr>
        <w:t>lens</w:t>
      </w:r>
      <w:r w:rsidRPr="00BF5217">
        <w:rPr>
          <w:rStyle w:val="StyleUnderline"/>
        </w:rPr>
        <w:t xml:space="preserve"> used to criticize</w:t>
      </w:r>
      <w:r w:rsidRPr="00BF375F">
        <w:rPr>
          <w:rStyle w:val="StyleUnderline"/>
        </w:rPr>
        <w:t xml:space="preserve"> liberal </w:t>
      </w:r>
      <w:r w:rsidRPr="00BF5217">
        <w:rPr>
          <w:rStyle w:val="Emphasis"/>
        </w:rPr>
        <w:t>interventionism</w:t>
      </w:r>
      <w:r w:rsidRPr="00BF375F">
        <w:rPr>
          <w:rStyle w:val="StyleUnderline"/>
        </w:rPr>
        <w:t xml:space="preserve"> might </w:t>
      </w:r>
      <w:r w:rsidRPr="00BF5217">
        <w:rPr>
          <w:rStyle w:val="Emphasis"/>
        </w:rPr>
        <w:t>no longer</w:t>
      </w:r>
      <w:r w:rsidRPr="00BF375F">
        <w:rPr>
          <w:rStyle w:val="StyleUnderline"/>
        </w:rPr>
        <w:t xml:space="preserve"> be </w:t>
      </w:r>
      <w:r w:rsidRPr="00BF5217">
        <w:rPr>
          <w:rStyle w:val="Emphasis"/>
        </w:rPr>
        <w:t>relevant</w:t>
      </w:r>
      <w:r w:rsidRPr="00BF375F">
        <w:rPr>
          <w:sz w:val="16"/>
        </w:rPr>
        <w:t xml:space="preserve"> (see Lewis 2017).</w:t>
      </w:r>
    </w:p>
    <w:p w14:paraId="27F69F2A" w14:textId="77777777" w:rsidR="00305418" w:rsidRPr="00E57A6E" w:rsidRDefault="00305418" w:rsidP="00305418">
      <w:pPr>
        <w:rPr>
          <w:sz w:val="10"/>
          <w:szCs w:val="10"/>
        </w:rPr>
      </w:pPr>
      <w:r w:rsidRPr="00E57A6E">
        <w:rPr>
          <w:sz w:val="10"/>
          <w:szCs w:val="10"/>
        </w:rPr>
        <w:t xml:space="preserve">By constantly deconstructing liberal peace discourses and practices, critique-without-alternative has unintentionally contributed to the constitution of liberal peace as a unitary discursive framework, making it consistent in its inconsistency, timeless in its temporality, solid in its fluidity, and liberal in its illiberalism. Cynthia Weber’s (2017, 54) most recent critique of critical IR fits well in the fallacy of critique-without-alternative: “even though they know themselves to be working against all manner of disciplinary formations of knowledge, power, and practice, Critical IR scholars often stabilize these disciplinary formations through their opposition to them.” Moreover, recent attempts to displace peacebuilding and state-building discussions to broader philosophical debates has </w:t>
      </w:r>
      <w:proofErr w:type="gramStart"/>
      <w:r w:rsidRPr="00E57A6E">
        <w:rPr>
          <w:sz w:val="10"/>
          <w:szCs w:val="10"/>
        </w:rPr>
        <w:t>opened up</w:t>
      </w:r>
      <w:proofErr w:type="gramEnd"/>
      <w:r w:rsidRPr="00E57A6E">
        <w:rPr>
          <w:sz w:val="10"/>
          <w:szCs w:val="10"/>
        </w:rPr>
        <w:t xml:space="preserve"> the possibility for the critique of peacebuilding to lose any practical relevance. Consequently, scholars subscribing to the critique-without-alternative approach have stopped engaging with problem-solving, realist, and liberalist perspectives. As critical approaches now battle each other, the question is no longer how they can challenge dominant epistemological orthodoxies but how to rescue them before they lose practical relevance.</w:t>
      </w:r>
    </w:p>
    <w:p w14:paraId="3B44D42B" w14:textId="77777777" w:rsidR="00305418" w:rsidRPr="00705C26" w:rsidRDefault="00305418" w:rsidP="00305418">
      <w:pPr>
        <w:rPr>
          <w:sz w:val="10"/>
          <w:szCs w:val="10"/>
        </w:rPr>
      </w:pPr>
      <w:r w:rsidRPr="00705C26">
        <w:rPr>
          <w:sz w:val="10"/>
          <w:szCs w:val="10"/>
        </w:rPr>
        <w:t>Critique-as-Alternative</w:t>
      </w:r>
    </w:p>
    <w:p w14:paraId="5A8C3B27" w14:textId="77777777" w:rsidR="00305418" w:rsidRPr="00705C26" w:rsidRDefault="00305418" w:rsidP="00305418">
      <w:pPr>
        <w:rPr>
          <w:sz w:val="10"/>
          <w:szCs w:val="10"/>
        </w:rPr>
      </w:pPr>
      <w:r w:rsidRPr="00705C26">
        <w:rPr>
          <w:sz w:val="10"/>
          <w:szCs w:val="10"/>
        </w:rPr>
        <w:t>In response to the futility of critique-without-alternative and the renewed criticism from liberal peace promoters (Paris 2004; 2010), in recent years a new mode of critique has emerged, namely critique-as-alternative, which is structured around an observational analysis of past and present discourses and practices, which implicitly create the epistemological conditions for nonprescriptive alternatives to emerge. Core proponents of critique-as-alternative are Richmond and Mac Ginty (2015, 183), who admit that “while the problem-solving approach is unapologetically prescriptive in its policy recommendations, much of the critique has avoided recommending, let alone imposing, alternatives on those in conflict-affected areas.” For these scholars and others embracing the critique-as-alternative approach, denying the possibility of alternatives and alternative possibilities serves the purpose of entrenching existing cultural, traditional, and political structures that are oppressive of marginalized, underrepresented, and subaltern groups. For example, Vivienne Jabri (2010, 55; 2013) has argued that “any critique of the liberal peace must in itself provide alternative conceptions of how to respond to conditions that precisely target populations and categories thereof.” Critique-as-alternative not only engages in criticizing problem-solving approaches; it is also concerned with problematizing existing predatory practices and seeks to develop new conceptual and practical coping mechanisms to resolve problems and enable progress and emancipation. This mode of critique combines critical deconstruction with a reflexive reconstruction of discourses, practices, and policies. While the critique-without-alternative approach regards critique as an intellectual exercise concerned with conceptual and philosophical problems, the critique-as-alternative approach perceives critique as a social practice that must have a real-world impact (Richmond and Mitchell 2012).</w:t>
      </w:r>
    </w:p>
    <w:p w14:paraId="50C63696" w14:textId="77777777" w:rsidR="00305418" w:rsidRPr="00705C26" w:rsidRDefault="00305418" w:rsidP="00305418">
      <w:pPr>
        <w:rPr>
          <w:sz w:val="10"/>
          <w:szCs w:val="10"/>
        </w:rPr>
      </w:pPr>
      <w:r w:rsidRPr="00705C26">
        <w:rPr>
          <w:sz w:val="10"/>
          <w:szCs w:val="10"/>
        </w:rPr>
        <w:t xml:space="preserve">Critique-as-alternative is not problem solving per se; rather, it is a problem-driven approach that seeks to “open out the possibility of deconstructing and reassembling the present by disclosing its . . . contingency” (Ryan 2007, 233). This type of critique is </w:t>
      </w:r>
      <w:proofErr w:type="gramStart"/>
      <w:r w:rsidRPr="00705C26">
        <w:rPr>
          <w:sz w:val="10"/>
          <w:szCs w:val="10"/>
        </w:rPr>
        <w:t>similar to</w:t>
      </w:r>
      <w:proofErr w:type="gramEnd"/>
      <w:r w:rsidRPr="00705C26">
        <w:rPr>
          <w:sz w:val="10"/>
          <w:szCs w:val="10"/>
        </w:rPr>
        <w:t xml:space="preserve"> what Pugh (2009, 89) referred to as “problem-shifting” modes of critique, which seek a “radical emancipatory and empathetic vision of human security.” To address this, they engage in revealing the fluid nature of peace, demystifying liberal peace discourses, decolonizing peace knowledge, and disaggregating the unintended consequences of any type of intervention. It is important to introduce a qualification here, however: critique-as-alternative invokes critiques as a process and pathway for coming to an alternative solution without prescribing how to implement it in practice. The alternative is often implicitly stated: in certain cases, it may already exist in practice, or it can be the product of philosophical reasoning or intellectual novelty. Those embracing critique-as-alternative have a relational ontology and fluid positionality that is influenced by what they observe and learn from their empirical research. </w:t>
      </w:r>
      <w:proofErr w:type="gramStart"/>
      <w:r w:rsidRPr="00705C26">
        <w:rPr>
          <w:sz w:val="10"/>
          <w:szCs w:val="10"/>
        </w:rPr>
        <w:t>With regard to</w:t>
      </w:r>
      <w:proofErr w:type="gramEnd"/>
      <w:r w:rsidRPr="00705C26">
        <w:rPr>
          <w:sz w:val="10"/>
          <w:szCs w:val="10"/>
        </w:rPr>
        <w:t xml:space="preserve"> peacebuilding, proponents of critique-as-alternative first seek to problematize the shortcomings of democratization and marketization policy so that they </w:t>
      </w:r>
      <w:proofErr w:type="gramStart"/>
      <w:r w:rsidRPr="00705C26">
        <w:rPr>
          <w:sz w:val="10"/>
          <w:szCs w:val="10"/>
        </w:rPr>
        <w:t>are able to</w:t>
      </w:r>
      <w:proofErr w:type="gramEnd"/>
      <w:r w:rsidRPr="00705C26">
        <w:rPr>
          <w:sz w:val="10"/>
          <w:szCs w:val="10"/>
        </w:rPr>
        <w:t xml:space="preserve"> generate nonprescriptive alternatives (</w:t>
      </w:r>
      <w:proofErr w:type="spellStart"/>
      <w:r w:rsidRPr="00705C26">
        <w:rPr>
          <w:sz w:val="10"/>
          <w:szCs w:val="10"/>
        </w:rPr>
        <w:t>Tadjbakhsh</w:t>
      </w:r>
      <w:proofErr w:type="spellEnd"/>
      <w:r w:rsidRPr="00705C26">
        <w:rPr>
          <w:sz w:val="10"/>
          <w:szCs w:val="10"/>
        </w:rPr>
        <w:t xml:space="preserve"> 2011). Critique-as-alternative accumulates knowledge through authentic empirical research in societies affected by conflict and is congruent with unlearning and the reversibility of knowledge.</w:t>
      </w:r>
    </w:p>
    <w:p w14:paraId="5F28F627" w14:textId="77777777" w:rsidR="00305418" w:rsidRPr="00705C26" w:rsidRDefault="00305418" w:rsidP="00305418">
      <w:pPr>
        <w:rPr>
          <w:sz w:val="10"/>
          <w:szCs w:val="10"/>
        </w:rPr>
      </w:pPr>
      <w:r w:rsidRPr="00705C26">
        <w:rPr>
          <w:sz w:val="10"/>
          <w:szCs w:val="10"/>
        </w:rPr>
        <w:t xml:space="preserve">Richmond (2011, 3–10), one of the main proponents of critique-as-alternative, has argued that </w:t>
      </w:r>
      <w:proofErr w:type="gramStart"/>
      <w:r w:rsidRPr="00705C26">
        <w:rPr>
          <w:sz w:val="10"/>
          <w:szCs w:val="10"/>
        </w:rPr>
        <w:t>as a result of</w:t>
      </w:r>
      <w:proofErr w:type="gramEnd"/>
      <w:r w:rsidRPr="00705C26">
        <w:rPr>
          <w:sz w:val="10"/>
          <w:szCs w:val="10"/>
        </w:rPr>
        <w:t xml:space="preserve"> focusing on peace at the international, regional, and state levels, liberal peacebuilding has failed to engage with the local context and to explore the everyday forms of peace, care, empathy, and emancipation. To open the space for possible nonprescriptive alternatives, Richmond (2007; 2009; 2011) displaced the focus from liberal peace to “post-liberal peace,” which suggested the transformation of liberal peace </w:t>
      </w:r>
      <w:proofErr w:type="gramStart"/>
      <w:r w:rsidRPr="00705C26">
        <w:rPr>
          <w:sz w:val="10"/>
          <w:szCs w:val="10"/>
        </w:rPr>
        <w:t>in order to</w:t>
      </w:r>
      <w:proofErr w:type="gramEnd"/>
      <w:r w:rsidRPr="00705C26">
        <w:rPr>
          <w:sz w:val="10"/>
          <w:szCs w:val="10"/>
        </w:rPr>
        <w:t xml:space="preserve"> engage proactively with the local people, to recognize their needs, and to seek their support and consent. Richmond argues that this approach is the precondition for rebuilding a new social contract that recognizes the plurality of peace, remains open to customary governance, and prioritizes social welfare and justice. As the </w:t>
      </w:r>
      <w:proofErr w:type="spellStart"/>
      <w:r w:rsidRPr="00705C26">
        <w:rPr>
          <w:sz w:val="10"/>
          <w:szCs w:val="10"/>
        </w:rPr>
        <w:t>problematique</w:t>
      </w:r>
      <w:proofErr w:type="spellEnd"/>
      <w:r w:rsidRPr="00705C26">
        <w:rPr>
          <w:sz w:val="10"/>
          <w:szCs w:val="10"/>
        </w:rPr>
        <w:t xml:space="preserve"> with peacebuilding for critical scholars has been the ineffectiveness of hegemonic, top-town interventionism, the critique-as-alternative approach has suggested approaching current praxis from the perspective of hybridity to account for the coexistence of liberal and local forms of governance and the presence of co-optation and resistance (see Mac Ginty 2010; 2011). For Richmond (2011, 151), hybridity represents “a transmutation of both the liberal and the local discourses of peace, even in view of their relatively unequal material relations and of course, their differences and similarities.”</w:t>
      </w:r>
    </w:p>
    <w:p w14:paraId="417811F5" w14:textId="77777777" w:rsidR="00305418" w:rsidRPr="00705C26" w:rsidRDefault="00305418" w:rsidP="00305418">
      <w:pPr>
        <w:rPr>
          <w:sz w:val="10"/>
          <w:szCs w:val="10"/>
        </w:rPr>
      </w:pPr>
      <w:r w:rsidRPr="00705C26">
        <w:rPr>
          <w:sz w:val="10"/>
          <w:szCs w:val="10"/>
        </w:rPr>
        <w:t xml:space="preserve">Through the lens of the alternative concept of hybridity, they seek to overcome the hierarchical order of Western political agencies, cultures, and modes of knowledge and to show how in practice they interact and are mutually constitutive and affective to local, transitional, and non-Western knowledge and practices. As they argue, postliberal and hybrid forms of peace have “tried to highlight the possible alternatives,” as well as “to </w:t>
      </w:r>
      <w:proofErr w:type="spellStart"/>
      <w:r w:rsidRPr="00705C26">
        <w:rPr>
          <w:sz w:val="10"/>
          <w:szCs w:val="10"/>
        </w:rPr>
        <w:t>utilise</w:t>
      </w:r>
      <w:proofErr w:type="spellEnd"/>
      <w:r w:rsidRPr="00705C26">
        <w:rPr>
          <w:sz w:val="10"/>
          <w:szCs w:val="10"/>
        </w:rPr>
        <w:t xml:space="preserve"> more imaginative </w:t>
      </w:r>
      <w:proofErr w:type="spellStart"/>
      <w:r w:rsidRPr="00705C26">
        <w:rPr>
          <w:sz w:val="10"/>
          <w:szCs w:val="10"/>
        </w:rPr>
        <w:t>conceptualisations</w:t>
      </w:r>
      <w:proofErr w:type="spellEnd"/>
      <w:r w:rsidRPr="00705C26">
        <w:rPr>
          <w:sz w:val="10"/>
          <w:szCs w:val="10"/>
        </w:rPr>
        <w:t xml:space="preserve"> of power and agency, seeing them as networked, co-constitutive and adaptive” (Richmond and Mac Ginty 2015, 181). They have, however, remained “suspicious about ontological or epistemological claims that do not include the potential for emancipatory peace systems along with other claims” (Richmond and Mac Ginty 2015, 185). </w:t>
      </w:r>
      <w:proofErr w:type="gramStart"/>
      <w:r w:rsidRPr="00705C26">
        <w:rPr>
          <w:sz w:val="10"/>
          <w:szCs w:val="10"/>
        </w:rPr>
        <w:t>Later on</w:t>
      </w:r>
      <w:proofErr w:type="gramEnd"/>
      <w:r w:rsidRPr="00705C26">
        <w:rPr>
          <w:sz w:val="10"/>
          <w:szCs w:val="10"/>
        </w:rPr>
        <w:t xml:space="preserve">, hybrid conceptions of peace contributed to the identification of everyday peace indicators and the utilization of peacekeeping data to reveal local struggles for self-emancipation, to de-Westernize the writing of peace scripts, to unearth marginalized aspects of peace assessment, and to create platforms for promoting more inclusive narratives on </w:t>
      </w:r>
      <w:proofErr w:type="spellStart"/>
      <w:r w:rsidRPr="00705C26">
        <w:rPr>
          <w:sz w:val="10"/>
          <w:szCs w:val="10"/>
        </w:rPr>
        <w:t>postconflict</w:t>
      </w:r>
      <w:proofErr w:type="spellEnd"/>
      <w:r w:rsidRPr="00705C26">
        <w:rPr>
          <w:sz w:val="10"/>
          <w:szCs w:val="10"/>
        </w:rPr>
        <w:t xml:space="preserve"> societies (Mac Ginty and </w:t>
      </w:r>
      <w:proofErr w:type="spellStart"/>
      <w:r w:rsidRPr="00705C26">
        <w:rPr>
          <w:sz w:val="10"/>
          <w:szCs w:val="10"/>
        </w:rPr>
        <w:t>Firchow</w:t>
      </w:r>
      <w:proofErr w:type="spellEnd"/>
      <w:r w:rsidRPr="00705C26">
        <w:rPr>
          <w:sz w:val="10"/>
          <w:szCs w:val="10"/>
        </w:rPr>
        <w:t xml:space="preserve"> 2016; </w:t>
      </w:r>
      <w:proofErr w:type="spellStart"/>
      <w:r w:rsidRPr="00705C26">
        <w:rPr>
          <w:sz w:val="10"/>
          <w:szCs w:val="10"/>
        </w:rPr>
        <w:t>Firchow</w:t>
      </w:r>
      <w:proofErr w:type="spellEnd"/>
      <w:r w:rsidRPr="00705C26">
        <w:rPr>
          <w:sz w:val="10"/>
          <w:szCs w:val="10"/>
        </w:rPr>
        <w:t xml:space="preserve"> and Mac Ginty 2017).</w:t>
      </w:r>
    </w:p>
    <w:p w14:paraId="3655AB09" w14:textId="77777777" w:rsidR="00305418" w:rsidRPr="00705C26" w:rsidRDefault="00305418" w:rsidP="00305418">
      <w:pPr>
        <w:rPr>
          <w:sz w:val="10"/>
          <w:szCs w:val="10"/>
        </w:rPr>
      </w:pPr>
      <w:r w:rsidRPr="00705C26">
        <w:rPr>
          <w:sz w:val="10"/>
          <w:szCs w:val="10"/>
        </w:rPr>
        <w:t xml:space="preserve">Since its inception, critique-as-alternative has used postcolonial perspectives to reject Eurocentric alternatives that do not fit with the culture of societies affected by violent conflict but rather focus on the dimensions most ignored by the epistemic gatekeepers of liberal peace, such as “the local, the everyday, culture, identity, welfare and non-liberal politics, as well as non-problem solving methodologies” (Lidén, Mac Ginty and Richmond 2009, 592). By rejecting top-down approaches to peacebuilding, and externally imposed peace, critique-as-alternative has prioritized local critical perspectives emanating from </w:t>
      </w:r>
      <w:proofErr w:type="spellStart"/>
      <w:r w:rsidRPr="00705C26">
        <w:rPr>
          <w:sz w:val="10"/>
          <w:szCs w:val="10"/>
        </w:rPr>
        <w:t>postconflict</w:t>
      </w:r>
      <w:proofErr w:type="spellEnd"/>
      <w:r w:rsidRPr="00705C26">
        <w:rPr>
          <w:sz w:val="10"/>
          <w:szCs w:val="10"/>
        </w:rPr>
        <w:t xml:space="preserve"> societies and has reoriented institutional support for scholars representing knowledge from </w:t>
      </w:r>
      <w:proofErr w:type="gramStart"/>
      <w:r w:rsidRPr="00705C26">
        <w:rPr>
          <w:sz w:val="10"/>
          <w:szCs w:val="10"/>
        </w:rPr>
        <w:t xml:space="preserve">the </w:t>
      </w:r>
      <w:r>
        <w:rPr>
          <w:strike/>
          <w:sz w:val="10"/>
          <w:szCs w:val="10"/>
        </w:rPr>
        <w:t xml:space="preserve"> [</w:t>
      </w:r>
      <w:proofErr w:type="spellStart"/>
      <w:proofErr w:type="gramEnd"/>
      <w:r>
        <w:rPr>
          <w:strike/>
          <w:sz w:val="10"/>
          <w:szCs w:val="10"/>
        </w:rPr>
        <w:t>edi</w:t>
      </w:r>
      <w:proofErr w:type="spellEnd"/>
      <w:r w:rsidRPr="00705C26">
        <w:rPr>
          <w:sz w:val="10"/>
          <w:szCs w:val="10"/>
        </w:rPr>
        <w:t xml:space="preserve"> (Lidén 2009). For instance, Richmond has argued that “calls to engage with the local or local-local, in the context of a hybrid outcome of the mediated encounter between the international and the local, imply a decolonization of knowledge and a disaggregation of power” (see Chandler and Richmond 2015, 10). The attempt to localize peace has tried to break the standardization and universalization of peace as a first step in </w:t>
      </w:r>
      <w:proofErr w:type="gramStart"/>
      <w:r w:rsidRPr="00705C26">
        <w:rPr>
          <w:sz w:val="10"/>
          <w:szCs w:val="10"/>
        </w:rPr>
        <w:t>opening up</w:t>
      </w:r>
      <w:proofErr w:type="gramEnd"/>
      <w:r w:rsidRPr="00705C26">
        <w:rPr>
          <w:sz w:val="10"/>
          <w:szCs w:val="10"/>
        </w:rPr>
        <w:t xml:space="preserve"> a space for alternative explanations. Following the same logic, Pugh, Cooper, and Turner (2008) have suggested “life welfare” as an alternative concept, which could contribute to changing how the political economy of peacebuilding works and replace the concept of human security with more emancipatory forms of individual, environment, and resource security.</w:t>
      </w:r>
    </w:p>
    <w:p w14:paraId="0F8F599B" w14:textId="77777777" w:rsidR="00305418" w:rsidRPr="00705C26" w:rsidRDefault="00305418" w:rsidP="00305418">
      <w:pPr>
        <w:rPr>
          <w:sz w:val="10"/>
          <w:szCs w:val="10"/>
        </w:rPr>
      </w:pPr>
      <w:r w:rsidRPr="00705C26">
        <w:rPr>
          <w:sz w:val="10"/>
          <w:szCs w:val="10"/>
        </w:rPr>
        <w:t>The most distinct feature of critique-as-alternative is its commitment to emancipatory alternatives, which sees knowledge production as a part of emancipatory action. It seeks to perform an affective critique that is more powerful than metaphysical critiques as it has tried to give “non-Western agency and structural explanations an equal place in any research agenda” (Jackson 2015, 33). Building on this, Visoka and Richmond (2017) have offered a detailed account of what an emancipatory peace could look like in practice. They have suggested that “an emancipatory peace should be understood as a transformative process after negative hybrid peace, whereby a positive hybrid peace emerges and overcomes structural and agential impediments to create space for local emancipation, justice, equality and co-existence with regional and international structures” (Visoka and Richmond 2017, 114). The path to developing the contours of an emancipatory peace underwent an immanent deconstructive and reconstructive critique of current global, regional, and local structural impediments to peace. The critique-as-alternative offered by Visoka and Richmond (2017, 115) identifies nonprescriptive conditions for a more emancipatory peace in “a more critical, yet pluralist citizenry that would overcome local ethno-nationalist identity and power-ridden authoritarian elites, patriarchy, and social discrimination: that would promote local and bottom-up alternatives to governance that are neither harmful nor suppressive to any social group.” Finally, they suggest that a more emancipatory peace would require changing the logic of international engagement from one that is based on conditionality and intervention to a new mode of engagement, which is more enabling, conducive to, and supportive of localized initiatives and the dynamics of emancipation (Visoka and Richmond 2017, 116; Richmond 2014; Visoka 2017).</w:t>
      </w:r>
    </w:p>
    <w:p w14:paraId="096D40EA" w14:textId="77777777" w:rsidR="00305418" w:rsidRPr="00705C26" w:rsidRDefault="00305418" w:rsidP="00305418">
      <w:pPr>
        <w:rPr>
          <w:sz w:val="10"/>
          <w:szCs w:val="10"/>
        </w:rPr>
      </w:pPr>
      <w:r w:rsidRPr="00705C26">
        <w:rPr>
          <w:sz w:val="10"/>
          <w:szCs w:val="10"/>
        </w:rPr>
        <w:t xml:space="preserve">Finally, Richard Jackson’s (2018) new research on pacifism and a pacifist state exemplifies a new frontier of critique-as-alternative. Jackson has argued that the postliberal peacebuilding models proposed by Richmond (2011) do not extend far enough for eradicating the causes of war or reducing the structural conditions of political violence. Jackson (2018, 6) argues that “all of these critiques and alternatives leave largely unquestioned the centrality of militarism and legitimate political violence to the ontology and epistemology of peace.” He suggests (2018, 1–2) “post-liberal peace plus” as an emancipatory alternative “in which a radically pacifist, locally </w:t>
      </w:r>
      <w:proofErr w:type="spellStart"/>
      <w:r w:rsidRPr="00705C26">
        <w:rPr>
          <w:sz w:val="10"/>
          <w:szCs w:val="10"/>
        </w:rPr>
        <w:t>organised</w:t>
      </w:r>
      <w:proofErr w:type="spellEnd"/>
      <w:r w:rsidRPr="00705C26">
        <w:rPr>
          <w:sz w:val="10"/>
          <w:szCs w:val="10"/>
        </w:rPr>
        <w:t xml:space="preserve">, agonistic politics replaces the Western-oriented, top-down </w:t>
      </w:r>
      <w:proofErr w:type="spellStart"/>
      <w:r w:rsidRPr="00705C26">
        <w:rPr>
          <w:sz w:val="10"/>
          <w:szCs w:val="10"/>
        </w:rPr>
        <w:t>statebuilding</w:t>
      </w:r>
      <w:proofErr w:type="spellEnd"/>
      <w:r w:rsidRPr="00705C26">
        <w:rPr>
          <w:sz w:val="10"/>
          <w:szCs w:val="10"/>
        </w:rPr>
        <w:t xml:space="preserve"> blueprint which is currently central to peacebuilding theory and practice.” He offers a critical alternative to existing approaches to peacebuilding by arguing that a genuine peace is one which is post-Westphalian and post-Weberian; where the state, society, and politics are disarmed and demilitarized and security is provided through an alternative unarmed civilian defense; and the basis of political interactions is pacifism rather than ethnic antagonism. Jackson substantiated this proposal with empirical examples to suggest also that radical pacifist politics are possible and should be promoted in practice.</w:t>
      </w:r>
    </w:p>
    <w:p w14:paraId="3F600DED" w14:textId="77777777" w:rsidR="00305418" w:rsidRPr="000644E1" w:rsidRDefault="00305418" w:rsidP="00305418">
      <w:pPr>
        <w:rPr>
          <w:u w:val="single"/>
        </w:rPr>
      </w:pPr>
      <w:r w:rsidRPr="00BF5217">
        <w:rPr>
          <w:sz w:val="16"/>
        </w:rPr>
        <w:t xml:space="preserve">Critique-as-alternative has shown a stronger commitment to proposing alternatives based on both normative and empirical accounts. They have attempted to save critical approaches from losing their practical relevance and have tried to mitigate the damage caused by other forms of critique. The critique-as-alternative approach, grounded in empirical and decolonized methodologies, has implicitly provided alternative solutions for forming peace through bottom-up approaches and emancipatory peace praxis. Yet </w:t>
      </w:r>
      <w:r w:rsidRPr="00BF375F">
        <w:rPr>
          <w:rStyle w:val="StyleUnderline"/>
        </w:rPr>
        <w:t xml:space="preserve">critique-as-alternative has been </w:t>
      </w:r>
      <w:r w:rsidRPr="00BF5217">
        <w:rPr>
          <w:rStyle w:val="Emphasis"/>
        </w:rPr>
        <w:t>unable</w:t>
      </w:r>
      <w:r w:rsidRPr="00BF375F">
        <w:rPr>
          <w:rStyle w:val="StyleUnderline"/>
        </w:rPr>
        <w:t xml:space="preserve"> to capitalize on the promise of </w:t>
      </w:r>
      <w:r w:rsidRPr="00BF5217">
        <w:rPr>
          <w:rStyle w:val="Emphasis"/>
        </w:rPr>
        <w:t>alternativity</w:t>
      </w:r>
      <w:r w:rsidRPr="00BF375F">
        <w:rPr>
          <w:rStyle w:val="StyleUnderline"/>
        </w:rPr>
        <w:t xml:space="preserve"> to generate </w:t>
      </w:r>
      <w:r w:rsidRPr="00BF5217">
        <w:rPr>
          <w:rStyle w:val="Emphasis"/>
        </w:rPr>
        <w:t>knowledge</w:t>
      </w:r>
      <w:r w:rsidRPr="00BF375F">
        <w:rPr>
          <w:rStyle w:val="StyleUnderline"/>
        </w:rPr>
        <w:t xml:space="preserve"> that challenges and resists the </w:t>
      </w:r>
      <w:r w:rsidRPr="00BF5217">
        <w:rPr>
          <w:rStyle w:val="Emphasis"/>
        </w:rPr>
        <w:t>dominant</w:t>
      </w:r>
      <w:r w:rsidRPr="00BF375F">
        <w:rPr>
          <w:rStyle w:val="StyleUnderline"/>
        </w:rPr>
        <w:t xml:space="preserve"> and mainstream </w:t>
      </w:r>
      <w:r w:rsidRPr="00BF5217">
        <w:rPr>
          <w:rStyle w:val="Emphasis"/>
        </w:rPr>
        <w:t>discourses</w:t>
      </w:r>
      <w:r w:rsidRPr="00BF375F">
        <w:rPr>
          <w:rStyle w:val="StyleUnderline"/>
        </w:rPr>
        <w:t xml:space="preserve"> and practices in </w:t>
      </w:r>
      <w:r w:rsidRPr="00BF5217">
        <w:rPr>
          <w:rStyle w:val="Emphasis"/>
        </w:rPr>
        <w:t>IR</w:t>
      </w:r>
      <w:r w:rsidRPr="00BF375F">
        <w:rPr>
          <w:rStyle w:val="StyleUnderline"/>
        </w:rPr>
        <w:t xml:space="preserve">. </w:t>
      </w:r>
      <w:r w:rsidRPr="00BF5217">
        <w:rPr>
          <w:rStyle w:val="StyleUnderline"/>
        </w:rPr>
        <w:t xml:space="preserve">Although </w:t>
      </w:r>
      <w:r w:rsidRPr="0050039D">
        <w:rPr>
          <w:rStyle w:val="StyleUnderline"/>
          <w:highlight w:val="green"/>
        </w:rPr>
        <w:t>critique</w:t>
      </w:r>
      <w:r w:rsidRPr="00BF375F">
        <w:rPr>
          <w:rStyle w:val="StyleUnderline"/>
        </w:rPr>
        <w:t xml:space="preserve">-as-alternative </w:t>
      </w:r>
      <w:r w:rsidRPr="00BF5217">
        <w:rPr>
          <w:rStyle w:val="Emphasis"/>
        </w:rPr>
        <w:t>maintains</w:t>
      </w:r>
      <w:r w:rsidRPr="00BF375F">
        <w:rPr>
          <w:rStyle w:val="StyleUnderline"/>
        </w:rPr>
        <w:t xml:space="preserve"> the necessary “doze” of </w:t>
      </w:r>
      <w:r w:rsidRPr="00BF5217">
        <w:rPr>
          <w:rStyle w:val="Emphasis"/>
        </w:rPr>
        <w:t>criticality</w:t>
      </w:r>
      <w:r w:rsidRPr="00BF375F">
        <w:rPr>
          <w:rStyle w:val="StyleUnderline"/>
        </w:rPr>
        <w:t xml:space="preserve">, its </w:t>
      </w:r>
      <w:r w:rsidRPr="0050039D">
        <w:rPr>
          <w:rStyle w:val="StyleUnderline"/>
          <w:highlight w:val="green"/>
        </w:rPr>
        <w:t xml:space="preserve">main </w:t>
      </w:r>
      <w:r w:rsidRPr="0050039D">
        <w:rPr>
          <w:rStyle w:val="Emphasis"/>
          <w:highlight w:val="green"/>
        </w:rPr>
        <w:t>flaw</w:t>
      </w:r>
      <w:r w:rsidRPr="0050039D">
        <w:rPr>
          <w:rStyle w:val="StyleUnderline"/>
          <w:highlight w:val="green"/>
        </w:rPr>
        <w:t xml:space="preserve"> is</w:t>
      </w:r>
      <w:r w:rsidRPr="00BF375F">
        <w:rPr>
          <w:rStyle w:val="StyleUnderline"/>
        </w:rPr>
        <w:t xml:space="preserve"> its </w:t>
      </w:r>
      <w:r w:rsidRPr="0050039D">
        <w:rPr>
          <w:rStyle w:val="StyleUnderline"/>
          <w:highlight w:val="green"/>
        </w:rPr>
        <w:t xml:space="preserve">insufficient </w:t>
      </w:r>
      <w:r w:rsidRPr="0050039D">
        <w:rPr>
          <w:rStyle w:val="Emphasis"/>
          <w:highlight w:val="green"/>
        </w:rPr>
        <w:t>elaboration</w:t>
      </w:r>
      <w:r w:rsidRPr="0050039D">
        <w:rPr>
          <w:rStyle w:val="StyleUnderline"/>
          <w:highlight w:val="green"/>
        </w:rPr>
        <w:t xml:space="preserve"> of</w:t>
      </w:r>
      <w:r w:rsidRPr="00BF375F">
        <w:rPr>
          <w:rStyle w:val="StyleUnderline"/>
        </w:rPr>
        <w:t xml:space="preserve"> nonprescriptive </w:t>
      </w:r>
      <w:r w:rsidRPr="0050039D">
        <w:rPr>
          <w:rStyle w:val="Emphasis"/>
          <w:highlight w:val="green"/>
        </w:rPr>
        <w:t>alternatives</w:t>
      </w:r>
      <w:r w:rsidRPr="00BF5217">
        <w:rPr>
          <w:sz w:val="16"/>
        </w:rPr>
        <w:t xml:space="preserve">. The hesitancy to offer practical alternatives within the camp of critique-as-alternative comes mainly from the preemptive critique of alternative concepts, such as postliberal peace, hybrid peace, and peace formation. </w:t>
      </w:r>
      <w:r w:rsidRPr="00BF375F">
        <w:rPr>
          <w:rStyle w:val="StyleUnderline"/>
        </w:rPr>
        <w:t xml:space="preserve">Despite being nonprescriptive, </w:t>
      </w:r>
      <w:r w:rsidRPr="0050039D">
        <w:rPr>
          <w:rStyle w:val="StyleUnderline"/>
          <w:highlight w:val="green"/>
        </w:rPr>
        <w:t xml:space="preserve">such </w:t>
      </w:r>
      <w:r w:rsidRPr="0050039D">
        <w:rPr>
          <w:rStyle w:val="Emphasis"/>
          <w:highlight w:val="green"/>
        </w:rPr>
        <w:t>ideas</w:t>
      </w:r>
      <w:r w:rsidRPr="00BF375F">
        <w:rPr>
          <w:rStyle w:val="StyleUnderline"/>
        </w:rPr>
        <w:t xml:space="preserve"> may </w:t>
      </w:r>
      <w:r w:rsidRPr="0050039D">
        <w:rPr>
          <w:rStyle w:val="StyleUnderline"/>
          <w:highlight w:val="green"/>
        </w:rPr>
        <w:t xml:space="preserve">fall prey to </w:t>
      </w:r>
      <w:r w:rsidRPr="0050039D">
        <w:rPr>
          <w:rStyle w:val="Emphasis"/>
          <w:highlight w:val="green"/>
        </w:rPr>
        <w:t>policy-making</w:t>
      </w:r>
      <w:r w:rsidRPr="00BF375F">
        <w:rPr>
          <w:rStyle w:val="StyleUnderline"/>
        </w:rPr>
        <w:t xml:space="preserve"> processes, </w:t>
      </w:r>
      <w:r w:rsidRPr="0050039D">
        <w:rPr>
          <w:rStyle w:val="Emphasis"/>
          <w:highlight w:val="green"/>
        </w:rPr>
        <w:t>power holders</w:t>
      </w:r>
      <w:r w:rsidRPr="0050039D">
        <w:rPr>
          <w:rStyle w:val="StyleUnderline"/>
          <w:highlight w:val="green"/>
        </w:rPr>
        <w:t xml:space="preserve">, and institutional </w:t>
      </w:r>
      <w:r w:rsidRPr="0050039D">
        <w:rPr>
          <w:rStyle w:val="Emphasis"/>
          <w:highlight w:val="green"/>
        </w:rPr>
        <w:t>regimes</w:t>
      </w:r>
      <w:r w:rsidRPr="00BF5217">
        <w:rPr>
          <w:sz w:val="16"/>
        </w:rPr>
        <w:t xml:space="preserve"> (see Chandler 2013; Millar 2014; Jackson 2015). Yet, while there is well-grounded hesitancy to elaborate these alternatives, </w:t>
      </w:r>
      <w:r w:rsidRPr="0050039D">
        <w:rPr>
          <w:rStyle w:val="StyleUnderline"/>
          <w:highlight w:val="green"/>
        </w:rPr>
        <w:t>if</w:t>
      </w:r>
      <w:r w:rsidRPr="00BF375F">
        <w:rPr>
          <w:rStyle w:val="StyleUnderline"/>
        </w:rPr>
        <w:t xml:space="preserve"> one of the </w:t>
      </w:r>
      <w:r w:rsidRPr="0050039D">
        <w:rPr>
          <w:rStyle w:val="StyleUnderline"/>
          <w:highlight w:val="green"/>
        </w:rPr>
        <w:t>goals</w:t>
      </w:r>
      <w:r w:rsidRPr="00BF5217">
        <w:rPr>
          <w:sz w:val="16"/>
        </w:rPr>
        <w:t xml:space="preserve"> of critical peace theories </w:t>
      </w:r>
      <w:r w:rsidRPr="0050039D">
        <w:rPr>
          <w:rStyle w:val="StyleUnderline"/>
          <w:highlight w:val="green"/>
        </w:rPr>
        <w:t xml:space="preserve">is </w:t>
      </w:r>
      <w:r w:rsidRPr="0050039D">
        <w:rPr>
          <w:rStyle w:val="Emphasis"/>
          <w:highlight w:val="green"/>
        </w:rPr>
        <w:t>emancipation</w:t>
      </w:r>
      <w:r w:rsidRPr="00BF375F">
        <w:rPr>
          <w:rStyle w:val="StyleUnderline"/>
        </w:rPr>
        <w:t xml:space="preserve">, then </w:t>
      </w:r>
      <w:r w:rsidRPr="0050039D">
        <w:rPr>
          <w:rStyle w:val="StyleUnderline"/>
          <w:highlight w:val="green"/>
        </w:rPr>
        <w:t xml:space="preserve">alternativity is </w:t>
      </w:r>
      <w:r w:rsidRPr="0050039D">
        <w:rPr>
          <w:rStyle w:val="Emphasis"/>
          <w:highlight w:val="green"/>
        </w:rPr>
        <w:t>essential</w:t>
      </w:r>
      <w:r w:rsidRPr="0050039D">
        <w:rPr>
          <w:rStyle w:val="StyleUnderline"/>
          <w:highlight w:val="green"/>
        </w:rPr>
        <w:t xml:space="preserve"> for</w:t>
      </w:r>
      <w:r w:rsidRPr="00BF375F">
        <w:rPr>
          <w:rStyle w:val="StyleUnderline"/>
        </w:rPr>
        <w:t xml:space="preserve"> envisaging </w:t>
      </w:r>
      <w:r w:rsidRPr="0050039D">
        <w:rPr>
          <w:rStyle w:val="Emphasis"/>
          <w:highlight w:val="green"/>
        </w:rPr>
        <w:t>different possibilities</w:t>
      </w:r>
      <w:r w:rsidRPr="0050039D">
        <w:rPr>
          <w:rStyle w:val="StyleUnderline"/>
          <w:highlight w:val="green"/>
        </w:rPr>
        <w:t xml:space="preserve"> grounded in</w:t>
      </w:r>
      <w:r w:rsidRPr="00BF375F">
        <w:rPr>
          <w:rStyle w:val="StyleUnderline"/>
        </w:rPr>
        <w:t xml:space="preserve"> both </w:t>
      </w:r>
      <w:r w:rsidRPr="0050039D">
        <w:rPr>
          <w:rStyle w:val="Emphasis"/>
          <w:highlight w:val="green"/>
        </w:rPr>
        <w:t>conceptual</w:t>
      </w:r>
      <w:r w:rsidRPr="0050039D">
        <w:rPr>
          <w:rStyle w:val="StyleUnderline"/>
          <w:highlight w:val="green"/>
        </w:rPr>
        <w:t xml:space="preserve"> and </w:t>
      </w:r>
      <w:r w:rsidRPr="0050039D">
        <w:rPr>
          <w:rStyle w:val="Emphasis"/>
          <w:highlight w:val="green"/>
        </w:rPr>
        <w:t>empirical alternatives</w:t>
      </w:r>
      <w:r w:rsidRPr="00BF375F">
        <w:rPr>
          <w:rStyle w:val="StyleUnderline"/>
        </w:rPr>
        <w:t xml:space="preserve">. By </w:t>
      </w:r>
      <w:r w:rsidRPr="00BF5217">
        <w:rPr>
          <w:rStyle w:val="Emphasis"/>
        </w:rPr>
        <w:t>making</w:t>
      </w:r>
      <w:r w:rsidRPr="00BF375F">
        <w:rPr>
          <w:rStyle w:val="StyleUnderline"/>
        </w:rPr>
        <w:t xml:space="preserve"> more </w:t>
      </w:r>
      <w:r w:rsidRPr="00BF5217">
        <w:rPr>
          <w:rStyle w:val="Emphasis"/>
        </w:rPr>
        <w:t>explicit</w:t>
      </w:r>
      <w:r w:rsidRPr="00BF375F">
        <w:rPr>
          <w:rStyle w:val="StyleUnderline"/>
        </w:rPr>
        <w:t xml:space="preserve"> the linkage between </w:t>
      </w:r>
      <w:r w:rsidRPr="00BF5217">
        <w:rPr>
          <w:rStyle w:val="Emphasis"/>
        </w:rPr>
        <w:t>criticality</w:t>
      </w:r>
      <w:r w:rsidRPr="00BF375F">
        <w:rPr>
          <w:rStyle w:val="StyleUnderline"/>
        </w:rPr>
        <w:t xml:space="preserve"> and </w:t>
      </w:r>
      <w:r w:rsidRPr="00BF5217">
        <w:rPr>
          <w:rStyle w:val="Emphasis"/>
        </w:rPr>
        <w:t>alternativity</w:t>
      </w:r>
      <w:r w:rsidRPr="00BF5217">
        <w:rPr>
          <w:sz w:val="16"/>
        </w:rPr>
        <w:t xml:space="preserve">, critique-as-alternative </w:t>
      </w:r>
      <w:r w:rsidRPr="00BF375F">
        <w:rPr>
          <w:rStyle w:val="StyleUnderline"/>
        </w:rPr>
        <w:t xml:space="preserve">has the </w:t>
      </w:r>
      <w:r w:rsidRPr="00BF5217">
        <w:rPr>
          <w:rStyle w:val="Emphasis"/>
        </w:rPr>
        <w:t>potential</w:t>
      </w:r>
      <w:r w:rsidRPr="00BF375F">
        <w:rPr>
          <w:rStyle w:val="StyleUnderline"/>
        </w:rPr>
        <w:t xml:space="preserve"> to work with decolonized methodologies and epistemologies to </w:t>
      </w:r>
      <w:proofErr w:type="gramStart"/>
      <w:r w:rsidRPr="00BF5217">
        <w:rPr>
          <w:rStyle w:val="Emphasis"/>
        </w:rPr>
        <w:t>open up</w:t>
      </w:r>
      <w:proofErr w:type="gramEnd"/>
      <w:r w:rsidRPr="00BF375F">
        <w:rPr>
          <w:rStyle w:val="StyleUnderline"/>
        </w:rPr>
        <w:t xml:space="preserve"> space for generating bottom-up peacebuilding </w:t>
      </w:r>
      <w:r w:rsidRPr="00BF5217">
        <w:rPr>
          <w:rStyle w:val="Emphasis"/>
        </w:rPr>
        <w:t>alternatives</w:t>
      </w:r>
      <w:r w:rsidRPr="00BF375F">
        <w:rPr>
          <w:rStyle w:val="StyleUnderline"/>
        </w:rPr>
        <w:t xml:space="preserve">, passing </w:t>
      </w:r>
      <w:r w:rsidRPr="00BF5217">
        <w:rPr>
          <w:rStyle w:val="Emphasis"/>
        </w:rPr>
        <w:t>agency</w:t>
      </w:r>
      <w:r w:rsidRPr="00BF375F">
        <w:rPr>
          <w:rStyle w:val="StyleUnderline"/>
        </w:rPr>
        <w:t xml:space="preserve"> from the </w:t>
      </w:r>
      <w:r w:rsidRPr="00BF5217">
        <w:rPr>
          <w:rStyle w:val="Emphasis"/>
        </w:rPr>
        <w:t>international</w:t>
      </w:r>
      <w:r w:rsidRPr="00BF375F">
        <w:rPr>
          <w:rStyle w:val="StyleUnderline"/>
        </w:rPr>
        <w:t xml:space="preserve"> to the </w:t>
      </w:r>
      <w:r w:rsidRPr="00BF5217">
        <w:rPr>
          <w:rStyle w:val="Emphasis"/>
        </w:rPr>
        <w:t>local</w:t>
      </w:r>
      <w:r w:rsidRPr="00BF5217">
        <w:rPr>
          <w:sz w:val="16"/>
        </w:rPr>
        <w:t xml:space="preserve"> in deciding on peace alternatives and engaging in new modes of analysis </w:t>
      </w:r>
      <w:r w:rsidRPr="00BF375F">
        <w:rPr>
          <w:rStyle w:val="StyleUnderline"/>
        </w:rPr>
        <w:t>that have a real-world effect</w:t>
      </w:r>
    </w:p>
    <w:p w14:paraId="63030A6C" w14:textId="77777777" w:rsidR="00305418" w:rsidRPr="000E0D75" w:rsidRDefault="00305418" w:rsidP="00305418">
      <w:pPr>
        <w:pStyle w:val="Heading4"/>
      </w:pPr>
      <w:r w:rsidRPr="00461466">
        <w:t>That moots the value of their performance –</w:t>
      </w:r>
      <w:r>
        <w:t xml:space="preserve">only weigh impacts they can draw a causal connection to with solvency – systems of power aren’t offense against framework because they don’t have an </w:t>
      </w:r>
      <w:r>
        <w:rPr>
          <w:u w:val="single"/>
        </w:rPr>
        <w:t>internal-link</w:t>
      </w:r>
      <w:r>
        <w:t xml:space="preserve"> to how the aff solves that </w:t>
      </w:r>
    </w:p>
    <w:p w14:paraId="06B3BC76" w14:textId="77777777" w:rsidR="00305418" w:rsidRPr="005E601D" w:rsidRDefault="00305418" w:rsidP="00305418"/>
    <w:p w14:paraId="101F7AA3" w14:textId="77777777" w:rsidR="00B74A53" w:rsidRPr="00B74A53" w:rsidRDefault="00B74A53" w:rsidP="00B74A53"/>
    <w:sectPr w:rsidR="00B74A53" w:rsidRPr="00B74A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A0F4E" w14:textId="77777777" w:rsidR="008F6AE8" w:rsidRDefault="008F6AE8" w:rsidP="00066D2C">
      <w:r>
        <w:separator/>
      </w:r>
    </w:p>
  </w:endnote>
  <w:endnote w:type="continuationSeparator" w:id="0">
    <w:p w14:paraId="62B5D544" w14:textId="77777777" w:rsidR="008F6AE8" w:rsidRDefault="008F6AE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A2AB9" w14:textId="77777777" w:rsidR="008F6AE8" w:rsidRDefault="008F6AE8" w:rsidP="00066D2C">
      <w:r>
        <w:separator/>
      </w:r>
    </w:p>
  </w:footnote>
  <w:footnote w:type="continuationSeparator" w:id="0">
    <w:p w14:paraId="6F07CA0A" w14:textId="77777777" w:rsidR="008F6AE8" w:rsidRDefault="008F6AE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45178899168"/>
    <w:docVar w:name="Team" w:val="Princeton"/>
    <w:docVar w:name="VerbatimVersion" w:val="6.0.0"/>
    <w:docVar w:name="WordVersion" w:val="16.0"/>
  </w:docVars>
  <w:rsids>
    <w:rsidRoot w:val="00B74A5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3A0"/>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1340"/>
    <w:rsid w:val="002F276B"/>
    <w:rsid w:val="002F28CE"/>
    <w:rsid w:val="002F2CFC"/>
    <w:rsid w:val="002F37D1"/>
    <w:rsid w:val="002F5A47"/>
    <w:rsid w:val="002F636E"/>
    <w:rsid w:val="00300F2F"/>
    <w:rsid w:val="00304257"/>
    <w:rsid w:val="00304A78"/>
    <w:rsid w:val="0030541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A6A"/>
    <w:rsid w:val="006A5B27"/>
    <w:rsid w:val="006A6C5B"/>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99"/>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D7871"/>
    <w:rsid w:val="008E30D8"/>
    <w:rsid w:val="008E447C"/>
    <w:rsid w:val="008E596E"/>
    <w:rsid w:val="008E6741"/>
    <w:rsid w:val="008F04C5"/>
    <w:rsid w:val="008F125D"/>
    <w:rsid w:val="008F6AE8"/>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A53"/>
    <w:rsid w:val="00B77754"/>
    <w:rsid w:val="00B81054"/>
    <w:rsid w:val="00B820DB"/>
    <w:rsid w:val="00B837F0"/>
    <w:rsid w:val="00B83896"/>
    <w:rsid w:val="00B860A9"/>
    <w:rsid w:val="00B87B3E"/>
    <w:rsid w:val="00B97264"/>
    <w:rsid w:val="00BA0143"/>
    <w:rsid w:val="00BA227A"/>
    <w:rsid w:val="00BA4C69"/>
    <w:rsid w:val="00BA61AF"/>
    <w:rsid w:val="00BA62DE"/>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0E176"/>
  <w15:chartTrackingRefBased/>
  <w15:docId w15:val="{6D520773-6006-2B4A-AE1B-9AEC03C18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4A53"/>
    <w:rPr>
      <w:rFonts w:ascii="Calibri" w:hAnsi="Calibri" w:cs="Calibri"/>
    </w:rPr>
  </w:style>
  <w:style w:type="paragraph" w:styleId="Heading1">
    <w:name w:val="heading 1"/>
    <w:aliases w:val="Pocket"/>
    <w:basedOn w:val="Normal"/>
    <w:next w:val="Normal"/>
    <w:link w:val="Heading1Char"/>
    <w:qFormat/>
    <w:rsid w:val="00B74A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74A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B74A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B74A5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4A5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74A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4A53"/>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B74A53"/>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B74A53"/>
    <w:rPr>
      <w:color w:val="auto"/>
      <w:u w:val="none"/>
    </w:rPr>
  </w:style>
  <w:style w:type="character" w:customStyle="1" w:styleId="Heading1Char">
    <w:name w:val="Heading 1 Char"/>
    <w:aliases w:val="Pocket Char"/>
    <w:basedOn w:val="DefaultParagraphFont"/>
    <w:link w:val="Heading1"/>
    <w:rsid w:val="00B74A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4A5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B74A5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ta Char"/>
    <w:basedOn w:val="DefaultParagraphFont"/>
    <w:link w:val="Heading4"/>
    <w:uiPriority w:val="3"/>
    <w:rsid w:val="00B74A5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74A53"/>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B74A53"/>
    <w:rPr>
      <w:b w:val="0"/>
      <w:sz w:val="22"/>
      <w:u w:val="single"/>
    </w:rPr>
  </w:style>
  <w:style w:type="character" w:styleId="Strong">
    <w:name w:val="Strong"/>
    <w:basedOn w:val="DefaultParagraphFont"/>
    <w:uiPriority w:val="22"/>
    <w:semiHidden/>
    <w:qFormat/>
    <w:rsid w:val="00B74A53"/>
    <w:rPr>
      <w:b/>
      <w:bCs/>
    </w:rPr>
  </w:style>
  <w:style w:type="character" w:styleId="BookTitle">
    <w:name w:val="Book Title"/>
    <w:basedOn w:val="DefaultParagraphFont"/>
    <w:uiPriority w:val="33"/>
    <w:semiHidden/>
    <w:qFormat/>
    <w:rsid w:val="00B74A53"/>
    <w:rPr>
      <w:b/>
      <w:bCs/>
      <w:i/>
      <w:iCs/>
      <w:spacing w:val="5"/>
    </w:rPr>
  </w:style>
  <w:style w:type="character" w:customStyle="1" w:styleId="Heading5Char">
    <w:name w:val="Heading 5 Char"/>
    <w:basedOn w:val="DefaultParagraphFont"/>
    <w:link w:val="Heading5"/>
    <w:uiPriority w:val="9"/>
    <w:semiHidden/>
    <w:rsid w:val="00B74A5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4A53"/>
  </w:style>
  <w:style w:type="paragraph" w:styleId="Header">
    <w:name w:val="header"/>
    <w:basedOn w:val="Normal"/>
    <w:link w:val="HeaderChar"/>
    <w:uiPriority w:val="99"/>
    <w:semiHidden/>
    <w:rsid w:val="00B74A53"/>
    <w:pPr>
      <w:tabs>
        <w:tab w:val="center" w:pos="4680"/>
        <w:tab w:val="right" w:pos="9360"/>
      </w:tabs>
    </w:pPr>
  </w:style>
  <w:style w:type="character" w:customStyle="1" w:styleId="HeaderChar">
    <w:name w:val="Header Char"/>
    <w:basedOn w:val="DefaultParagraphFont"/>
    <w:link w:val="Header"/>
    <w:uiPriority w:val="99"/>
    <w:semiHidden/>
    <w:rsid w:val="00B74A53"/>
    <w:rPr>
      <w:rFonts w:ascii="Calibri" w:hAnsi="Calibri" w:cs="Calibri"/>
    </w:rPr>
  </w:style>
  <w:style w:type="paragraph" w:styleId="Footer">
    <w:name w:val="footer"/>
    <w:basedOn w:val="Normal"/>
    <w:link w:val="FooterChar"/>
    <w:uiPriority w:val="99"/>
    <w:semiHidden/>
    <w:rsid w:val="00B74A53"/>
    <w:pPr>
      <w:tabs>
        <w:tab w:val="center" w:pos="4680"/>
        <w:tab w:val="right" w:pos="9360"/>
      </w:tabs>
    </w:pPr>
  </w:style>
  <w:style w:type="character" w:customStyle="1" w:styleId="FooterChar">
    <w:name w:val="Footer Char"/>
    <w:basedOn w:val="DefaultParagraphFont"/>
    <w:link w:val="Footer"/>
    <w:uiPriority w:val="99"/>
    <w:semiHidden/>
    <w:rsid w:val="00B74A53"/>
    <w:rPr>
      <w:rFonts w:ascii="Calibri" w:hAnsi="Calibri" w:cs="Calibri"/>
    </w:rPr>
  </w:style>
  <w:style w:type="paragraph" w:styleId="BodyText">
    <w:name w:val="Body Text"/>
    <w:basedOn w:val="Normal"/>
    <w:link w:val="BodyTextChar"/>
    <w:uiPriority w:val="99"/>
    <w:semiHidden/>
    <w:unhideWhenUsed/>
    <w:rsid w:val="00B74A53"/>
    <w:pPr>
      <w:spacing w:after="120"/>
    </w:pPr>
  </w:style>
  <w:style w:type="character" w:customStyle="1" w:styleId="BodyTextChar">
    <w:name w:val="Body Text Char"/>
    <w:basedOn w:val="DefaultParagraphFont"/>
    <w:link w:val="BodyText"/>
    <w:uiPriority w:val="99"/>
    <w:semiHidden/>
    <w:rsid w:val="00B74A53"/>
    <w:rPr>
      <w:rFonts w:ascii="Calibri" w:hAnsi="Calibri" w:cs="Calibri"/>
    </w:rPr>
  </w:style>
  <w:style w:type="paragraph" w:styleId="NoSpacing">
    <w:name w:val="No Spacing"/>
    <w:link w:val="NoSpacingChar"/>
    <w:uiPriority w:val="99"/>
    <w:semiHidden/>
    <w:unhideWhenUsed/>
    <w:qFormat/>
    <w:rsid w:val="00B74A5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74A53"/>
    <w:rPr>
      <w:rFonts w:ascii="Calibri" w:hAnsi="Calibri" w:cs="Calibri"/>
    </w:rPr>
  </w:style>
  <w:style w:type="character" w:styleId="Hyperlink">
    <w:name w:val="Hyperlink"/>
    <w:basedOn w:val="DefaultParagraphFont"/>
    <w:uiPriority w:val="99"/>
    <w:unhideWhenUsed/>
    <w:rsid w:val="00B74A53"/>
    <w:rPr>
      <w:color w:val="0563C1" w:themeColor="hyperlink"/>
      <w:u w:val="single"/>
    </w:rPr>
  </w:style>
  <w:style w:type="character" w:styleId="UnresolvedMention">
    <w:name w:val="Unresolved Mention"/>
    <w:basedOn w:val="DefaultParagraphFont"/>
    <w:uiPriority w:val="99"/>
    <w:semiHidden/>
    <w:unhideWhenUsed/>
    <w:rsid w:val="00B74A53"/>
    <w:rPr>
      <w:color w:val="605E5C"/>
      <w:shd w:val="clear" w:color="auto" w:fill="E1DFDD"/>
    </w:rPr>
  </w:style>
  <w:style w:type="paragraph" w:customStyle="1" w:styleId="Undertag">
    <w:name w:val="Undertag"/>
    <w:link w:val="UndertagChar"/>
    <w:autoRedefine/>
    <w:uiPriority w:val="5"/>
    <w:qFormat/>
    <w:rsid w:val="00B74A5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74A5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74A53"/>
    <w:rPr>
      <w:color w:val="1F3864" w:themeColor="accent1" w:themeShade="80"/>
    </w:rPr>
  </w:style>
  <w:style w:type="character" w:customStyle="1" w:styleId="AnalyticChar">
    <w:name w:val="Analytic Char"/>
    <w:basedOn w:val="DefaultParagraphFont"/>
    <w:link w:val="Analytic"/>
    <w:uiPriority w:val="5"/>
    <w:rsid w:val="00B74A53"/>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305418"/>
    <w:pPr>
      <w:widowControl w:val="0"/>
      <w:ind w:left="720"/>
      <w:jc w:val="both"/>
    </w:pPr>
    <w:rPr>
      <w:b/>
      <w:iCs/>
      <w:sz w:val="26"/>
      <w:u w:val="single"/>
    </w:rPr>
  </w:style>
  <w:style w:type="character" w:customStyle="1" w:styleId="TitleChar">
    <w:name w:val="Title Char"/>
    <w:aliases w:val="Cites and Cards Char,Bold Underlined Char,UNDERLINE Char,title Char,Read This Char,Block Heading Char,Non Read Text Char"/>
    <w:basedOn w:val="DefaultParagraphFont"/>
    <w:link w:val="Title"/>
    <w:uiPriority w:val="1"/>
    <w:qFormat/>
    <w:rsid w:val="00305418"/>
    <w:rPr>
      <w:b/>
      <w:bCs/>
      <w:u w:val="single"/>
    </w:rPr>
  </w:style>
  <w:style w:type="paragraph" w:styleId="Title">
    <w:name w:val="Title"/>
    <w:aliases w:val="Cites and Cards,Bold Underlined,UNDERLINE,title,Read This,Block Heading,Non Read Text"/>
    <w:basedOn w:val="Normal"/>
    <w:next w:val="Normal"/>
    <w:link w:val="TitleChar"/>
    <w:uiPriority w:val="1"/>
    <w:qFormat/>
    <w:rsid w:val="00305418"/>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basedOn w:val="DefaultParagraphFont"/>
    <w:uiPriority w:val="10"/>
    <w:semiHidden/>
    <w:rsid w:val="00305418"/>
    <w:rPr>
      <w:rFonts w:asciiTheme="majorHAnsi" w:eastAsiaTheme="majorEastAsia" w:hAnsiTheme="majorHAnsi" w:cstheme="majorBidi"/>
      <w:spacing w:val="-10"/>
      <w:kern w:val="28"/>
      <w:sz w:val="56"/>
      <w:szCs w:val="56"/>
    </w:rPr>
  </w:style>
  <w:style w:type="paragraph" w:customStyle="1" w:styleId="Emphasis1">
    <w:name w:val="Emphasis1"/>
    <w:basedOn w:val="Normal"/>
    <w:uiPriority w:val="8"/>
    <w:qFormat/>
    <w:rsid w:val="006A6C5B"/>
    <w:pPr>
      <w:pBdr>
        <w:top w:val="single" w:sz="4" w:space="1" w:color="auto"/>
        <w:left w:val="single" w:sz="4" w:space="4" w:color="auto"/>
        <w:bottom w:val="single" w:sz="4" w:space="1" w:color="auto"/>
        <w:right w:val="single" w:sz="4" w:space="4" w:color="auto"/>
      </w:pBdr>
      <w:ind w:left="720"/>
      <w:jc w:val="both"/>
    </w:pPr>
    <w:rPr>
      <w:b/>
      <w:iCs/>
      <w:sz w:val="26"/>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A6C5B"/>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gold.ac.uk/14137/1/MED_Cubitt_2014.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xfordre.com/americanhistory/view/10.1093/acrefore/9780199329175.001.0001/acrefore-9780199329175-e-9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27634</Words>
  <Characters>157520</Characters>
  <Application>Microsoft Office Word</Application>
  <DocSecurity>0</DocSecurity>
  <Lines>1312</Lines>
  <Paragraphs>369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12</cp:revision>
  <dcterms:created xsi:type="dcterms:W3CDTF">2026-02-20T21:24:00Z</dcterms:created>
  <dcterms:modified xsi:type="dcterms:W3CDTF">2026-02-20T22:06:00Z</dcterms:modified>
</cp:coreProperties>
</file>