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7769" w14:textId="38F36955" w:rsidR="005D388F" w:rsidRDefault="0088318A" w:rsidP="0088318A">
      <w:pPr>
        <w:pStyle w:val="Heading1"/>
      </w:pPr>
      <w:r>
        <w:t>R2 1NC</w:t>
      </w:r>
    </w:p>
    <w:p w14:paraId="1DB086CD" w14:textId="3C1545CE" w:rsidR="00246449" w:rsidRDefault="00246449" w:rsidP="00246449">
      <w:pPr>
        <w:pStyle w:val="Heading3"/>
      </w:pPr>
      <w:r>
        <w:lastRenderedPageBreak/>
        <w:t>1NC---</w:t>
      </w:r>
      <w:r w:rsidR="006B720A">
        <w:t>OFF</w:t>
      </w:r>
    </w:p>
    <w:p w14:paraId="18303633" w14:textId="77777777" w:rsidR="00246449" w:rsidRDefault="00246449" w:rsidP="00246449">
      <w:pPr>
        <w:pStyle w:val="Heading4"/>
      </w:pPr>
      <w:r>
        <w:t>Interpretation: T</w:t>
      </w:r>
      <w:r w:rsidRPr="00D84ECC">
        <w:t>he affirmative must defend the hypothetical enactment of a topical plan.</w:t>
      </w:r>
    </w:p>
    <w:p w14:paraId="0C9C0032" w14:textId="77777777" w:rsidR="00246449" w:rsidRPr="00034B49" w:rsidRDefault="00246449" w:rsidP="00246449">
      <w:pPr>
        <w:pStyle w:val="Heading4"/>
      </w:pPr>
      <w:r w:rsidRPr="00034B49">
        <w:t xml:space="preserve">The ‘United States </w:t>
      </w:r>
      <w:r>
        <w:t>F</w:t>
      </w:r>
      <w:r w:rsidRPr="00034B49">
        <w:t xml:space="preserve">ederal </w:t>
      </w:r>
      <w:r>
        <w:t>G</w:t>
      </w:r>
      <w:r w:rsidRPr="00034B49">
        <w:t xml:space="preserve">overnment’ is the three federal branches. </w:t>
      </w:r>
    </w:p>
    <w:p w14:paraId="57C04472" w14:textId="77777777" w:rsidR="00246449" w:rsidRPr="00F01428" w:rsidRDefault="00246449" w:rsidP="00246449">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060EB1CB" w14:textId="77777777" w:rsidR="00246449" w:rsidRDefault="00246449" w:rsidP="00246449">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i)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7CC76D31" w14:textId="77777777" w:rsidR="00246449" w:rsidRDefault="00246449" w:rsidP="00246449">
      <w:pPr>
        <w:pStyle w:val="Heading4"/>
      </w:pPr>
      <w:r>
        <w:t xml:space="preserve">‘Strengthening’ must increase </w:t>
      </w:r>
      <w:r w:rsidRPr="001139BF">
        <w:rPr>
          <w:u w:val="single"/>
        </w:rPr>
        <w:t>regulatory effectiveness</w:t>
      </w:r>
      <w:r>
        <w:t>.</w:t>
      </w:r>
    </w:p>
    <w:p w14:paraId="09B4F6B4" w14:textId="77777777" w:rsidR="00246449" w:rsidRPr="00001F6E" w:rsidRDefault="00246449" w:rsidP="00246449">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7E68FB47" w14:textId="77777777" w:rsidR="00246449" w:rsidRPr="00001F6E" w:rsidRDefault="00246449" w:rsidP="00246449">
      <w:pPr>
        <w:rPr>
          <w:sz w:val="16"/>
        </w:rPr>
      </w:pPr>
      <w:r w:rsidRPr="00001F6E">
        <w:rPr>
          <w:sz w:val="16"/>
        </w:rPr>
        <w:t>strengthen | BUSINESS ENGLISH</w:t>
      </w:r>
    </w:p>
    <w:p w14:paraId="1C7CD339" w14:textId="77777777" w:rsidR="00246449" w:rsidRPr="00893979" w:rsidRDefault="00246449" w:rsidP="00246449">
      <w:pPr>
        <w:rPr>
          <w:rStyle w:val="StyleUnderline"/>
        </w:rPr>
      </w:pPr>
      <w:r w:rsidRPr="00893979">
        <w:rPr>
          <w:rStyle w:val="StyleUnderline"/>
        </w:rPr>
        <w:t>strengthen</w:t>
      </w:r>
    </w:p>
    <w:p w14:paraId="7BBFF1EB" w14:textId="77777777" w:rsidR="00246449" w:rsidRPr="00001F6E" w:rsidRDefault="00246449" w:rsidP="00246449">
      <w:pPr>
        <w:rPr>
          <w:sz w:val="16"/>
        </w:rPr>
      </w:pPr>
      <w:r w:rsidRPr="00001F6E">
        <w:rPr>
          <w:sz w:val="16"/>
        </w:rPr>
        <w:t>verb</w:t>
      </w:r>
    </w:p>
    <w:p w14:paraId="0DB0B7C4" w14:textId="77777777" w:rsidR="00246449" w:rsidRPr="00001F6E" w:rsidRDefault="00246449" w:rsidP="00246449">
      <w:pPr>
        <w:rPr>
          <w:sz w:val="16"/>
        </w:rPr>
      </w:pPr>
      <w:r w:rsidRPr="00001F6E">
        <w:rPr>
          <w:sz w:val="16"/>
        </w:rPr>
        <w:t xml:space="preserve">[ </w:t>
      </w:r>
      <w:proofErr w:type="gramStart"/>
      <w:r w:rsidRPr="00001F6E">
        <w:rPr>
          <w:sz w:val="16"/>
        </w:rPr>
        <w:t>T ]</w:t>
      </w:r>
      <w:proofErr w:type="gramEnd"/>
    </w:p>
    <w:p w14:paraId="4F868330" w14:textId="77777777" w:rsidR="00246449" w:rsidRPr="00001F6E" w:rsidRDefault="00246449" w:rsidP="00246449">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7663AFFC" w14:textId="77777777" w:rsidR="00246449" w:rsidRPr="00001F6E" w:rsidRDefault="00246449" w:rsidP="00246449">
      <w:pPr>
        <w:rPr>
          <w:sz w:val="16"/>
        </w:rPr>
      </w:pPr>
      <w:r w:rsidRPr="00001F6E">
        <w:rPr>
          <w:sz w:val="16"/>
        </w:rPr>
        <w:t>A discussion paper aiming to strengthen the EU's competition regime has been circulated amongst commissioners.</w:t>
      </w:r>
    </w:p>
    <w:p w14:paraId="696357CC" w14:textId="77777777" w:rsidR="00246449" w:rsidRPr="00001F6E" w:rsidRDefault="00246449" w:rsidP="00246449">
      <w:pPr>
        <w:rPr>
          <w:sz w:val="16"/>
        </w:rPr>
      </w:pPr>
      <w:r w:rsidRPr="00001F6E">
        <w:rPr>
          <w:sz w:val="16"/>
        </w:rPr>
        <w:t>Research and development expenses amounted to €76m in the first six months, reflecting the company's desire to further strengthen its technological leadership.</w:t>
      </w:r>
    </w:p>
    <w:p w14:paraId="232C13B0" w14:textId="77777777" w:rsidR="00246449" w:rsidRPr="00001F6E" w:rsidRDefault="00246449" w:rsidP="00246449">
      <w:pPr>
        <w:rPr>
          <w:sz w:val="16"/>
        </w:rPr>
      </w:pPr>
      <w:r w:rsidRPr="00001F6E">
        <w:rPr>
          <w:sz w:val="16"/>
        </w:rPr>
        <w:t>Recent efforts have been made to strengthen the role of outside directors.</w:t>
      </w:r>
    </w:p>
    <w:p w14:paraId="6CFC13F6" w14:textId="77777777" w:rsidR="00246449" w:rsidRPr="00001F6E" w:rsidRDefault="00246449" w:rsidP="00246449">
      <w:pPr>
        <w:rPr>
          <w:sz w:val="16"/>
        </w:rPr>
      </w:pPr>
      <w:r w:rsidRPr="00001F6E">
        <w:rPr>
          <w:sz w:val="16"/>
        </w:rPr>
        <w:t>strengthen your position/performance/control Mobile operators need to strengthen their control over revenue and profit.</w:t>
      </w:r>
    </w:p>
    <w:p w14:paraId="1D96BA15" w14:textId="77777777" w:rsidR="00246449" w:rsidRDefault="00246449" w:rsidP="00246449">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3A6D78E4" w14:textId="77777777" w:rsidR="00246449" w:rsidRPr="00345B45" w:rsidRDefault="00246449" w:rsidP="00246449">
      <w:pPr>
        <w:pStyle w:val="Heading4"/>
      </w:pPr>
      <w:r>
        <w:t xml:space="preserve">In the context of ‘bargaining rights’, that entails legal </w:t>
      </w:r>
      <w:r w:rsidRPr="00E025AF">
        <w:rPr>
          <w:u w:val="single"/>
        </w:rPr>
        <w:t>enforcement</w:t>
      </w:r>
      <w:r>
        <w:t>.</w:t>
      </w:r>
    </w:p>
    <w:p w14:paraId="14C3A4B0" w14:textId="77777777" w:rsidR="00246449" w:rsidRDefault="00246449" w:rsidP="0024644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091AFF5" w14:textId="77777777" w:rsidR="00246449" w:rsidRPr="00345B45" w:rsidRDefault="00246449" w:rsidP="00246449">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6018106F" w14:textId="77777777" w:rsidR="00246449" w:rsidRPr="00345B45" w:rsidRDefault="00246449" w:rsidP="00246449">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163B68A4" w14:textId="77777777" w:rsidR="00246449" w:rsidRPr="00345B45" w:rsidRDefault="00246449" w:rsidP="00246449">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02A07CA" w14:textId="77777777" w:rsidR="00246449" w:rsidRPr="00345B45" w:rsidRDefault="00246449" w:rsidP="00246449">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67798A4D" w14:textId="77777777" w:rsidR="00246449" w:rsidRPr="00321766" w:rsidRDefault="00246449" w:rsidP="00246449">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CBB9579" w14:textId="77777777" w:rsidR="00246449" w:rsidRDefault="00246449" w:rsidP="00246449">
      <w:pPr>
        <w:pStyle w:val="Heading4"/>
      </w:pPr>
      <w:r w:rsidRPr="00772775">
        <w:rPr>
          <w:u w:val="single"/>
        </w:rPr>
        <w:t>Legal rights</w:t>
      </w:r>
      <w:r w:rsidRPr="00BE3CBA">
        <w:t xml:space="preserve"> </w:t>
      </w:r>
      <w:r>
        <w:t xml:space="preserve">are enforced through the </w:t>
      </w:r>
      <w:r w:rsidRPr="00772775">
        <w:rPr>
          <w:u w:val="single"/>
        </w:rPr>
        <w:t>legal system</w:t>
      </w:r>
    </w:p>
    <w:p w14:paraId="03622198" w14:textId="77777777" w:rsidR="00246449" w:rsidRPr="00BE3CBA" w:rsidRDefault="00246449" w:rsidP="00246449">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66AF8781" w14:textId="77777777" w:rsidR="00246449" w:rsidRPr="00321766" w:rsidRDefault="00246449" w:rsidP="00246449">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through the legal sytem</w:t>
      </w:r>
      <w:r w:rsidRPr="00D649C3">
        <w:rPr>
          <w:sz w:val="16"/>
        </w:rPr>
        <w:t>.</w:t>
      </w:r>
    </w:p>
    <w:p w14:paraId="76EE3E0C" w14:textId="77777777" w:rsidR="00246449" w:rsidRPr="00D84ECC" w:rsidRDefault="00246449" w:rsidP="00246449">
      <w:pPr>
        <w:pStyle w:val="Heading4"/>
      </w:pPr>
      <w:r w:rsidRPr="00D84ECC">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untopical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2CCF3890" w14:textId="77777777" w:rsidR="00246449" w:rsidRDefault="00246449" w:rsidP="00246449">
      <w:pPr>
        <w:pStyle w:val="Heading4"/>
      </w:pPr>
      <w:r>
        <w:t xml:space="preserve">Two impacts: </w:t>
      </w:r>
    </w:p>
    <w:p w14:paraId="24B9BCDD" w14:textId="77777777" w:rsidR="00246449" w:rsidRDefault="00246449" w:rsidP="00246449">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048F27E1" w14:textId="77777777" w:rsidR="00246449" w:rsidRDefault="00246449" w:rsidP="00246449">
      <w:pPr>
        <w:pStyle w:val="Heading4"/>
      </w:pPr>
      <w:r>
        <w:t>2) P</w:t>
      </w:r>
      <w:r w:rsidRPr="009D0D01">
        <w:t>rocedural fairness---</w:t>
      </w:r>
      <w:r w:rsidRPr="009A7198">
        <w:t xml:space="preserve"> </w:t>
      </w:r>
      <w:r>
        <w:t>a</w:t>
      </w:r>
      <w:r w:rsidRPr="00F209C8">
        <w:t xml:space="preserve"> limited point of stasis is necessary for effective limits</w:t>
      </w:r>
      <w:r>
        <w:t>,</w:t>
      </w:r>
      <w:r w:rsidRPr="00F209C8">
        <w:t xml:space="preserve"> which provide </w:t>
      </w:r>
      <w:r w:rsidRPr="00BE0F38">
        <w:rPr>
          <w:u w:val="single"/>
        </w:rPr>
        <w:t>equitable ground</w:t>
      </w:r>
      <w:r w:rsidRPr="00F209C8">
        <w:t xml:space="preserve"> to both sides</w:t>
      </w:r>
      <w:r>
        <w:t xml:space="preserve">---Fairness is key to effective dialogue---their interpretation leads to a </w:t>
      </w:r>
      <w:r w:rsidRPr="00BE0F38">
        <w:rPr>
          <w:u w:val="single"/>
        </w:rPr>
        <w:t>monologue that subverts the role of the neg</w:t>
      </w:r>
      <w:r>
        <w:t>.</w:t>
      </w:r>
    </w:p>
    <w:p w14:paraId="02F9A20F" w14:textId="77777777" w:rsidR="00246449" w:rsidRDefault="00246449" w:rsidP="0024644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DCAB938" w14:textId="77777777" w:rsidR="00246449" w:rsidRPr="00A65CCE" w:rsidRDefault="00246449" w:rsidP="0024644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w:t>
      </w:r>
      <w:r>
        <w:lastRenderedPageBreak/>
        <w:t xml:space="preserve">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53073C9" w14:textId="77777777" w:rsidR="00246449" w:rsidRPr="009D6EF9" w:rsidRDefault="00246449" w:rsidP="0024644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4ED6B9B7" w14:textId="77777777" w:rsidR="00246449" w:rsidRPr="00322AB7" w:rsidRDefault="00246449" w:rsidP="0024644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E9F7733" w14:textId="77777777" w:rsidR="00246449" w:rsidRPr="00313B20" w:rsidRDefault="00246449" w:rsidP="0024644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66ACB192" w14:textId="77777777" w:rsidR="00246449" w:rsidRPr="00313B20" w:rsidRDefault="00246449" w:rsidP="0024644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A252A46" w14:textId="77777777" w:rsidR="00246449" w:rsidRPr="009D6EF9" w:rsidRDefault="00246449" w:rsidP="0024644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4ED3790D" w14:textId="77777777" w:rsidR="00246449" w:rsidRPr="009D6EF9" w:rsidRDefault="00246449" w:rsidP="00246449">
      <w:pPr>
        <w:rPr>
          <w:sz w:val="16"/>
          <w:szCs w:val="16"/>
        </w:rPr>
      </w:pPr>
      <w:r w:rsidRPr="009D6EF9">
        <w:rPr>
          <w:sz w:val="16"/>
          <w:szCs w:val="16"/>
        </w:rPr>
        <w:t xml:space="preserve">ii. urgency and promise of a law of organizing </w:t>
      </w:r>
    </w:p>
    <w:p w14:paraId="21D7B55A" w14:textId="77777777" w:rsidR="00246449" w:rsidRPr="009D6EF9" w:rsidRDefault="00246449" w:rsidP="00246449">
      <w:pPr>
        <w:rPr>
          <w:sz w:val="16"/>
          <w:szCs w:val="16"/>
        </w:rPr>
      </w:pPr>
      <w:r w:rsidRPr="00F16C4B">
        <w:rPr>
          <w:rStyle w:val="StyleUnderline"/>
        </w:rPr>
        <w:lastRenderedPageBreak/>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B54F810" w14:textId="77777777" w:rsidR="00246449" w:rsidRPr="00322AB7" w:rsidRDefault="00246449" w:rsidP="0024644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5BD6AC2" w14:textId="77777777" w:rsidR="00246449" w:rsidRPr="009D6EF9" w:rsidRDefault="00246449" w:rsidP="0024644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3EB5725D" w14:textId="77777777" w:rsidR="00246449" w:rsidRPr="009D6EF9" w:rsidRDefault="00246449" w:rsidP="0024644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51F1241D" w14:textId="77777777" w:rsidR="00246449" w:rsidRPr="009D6EF9" w:rsidRDefault="00246449" w:rsidP="00246449">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w:t>
      </w:r>
      <w:r w:rsidRPr="00313B20">
        <w:rPr>
          <w:sz w:val="16"/>
          <w:szCs w:val="16"/>
        </w:rPr>
        <w:lastRenderedPageBreak/>
        <w:t xml:space="preserve">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B034D92" w14:textId="77777777" w:rsidR="00246449" w:rsidRPr="009D6EF9" w:rsidRDefault="00246449" w:rsidP="0024644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8C39622" w14:textId="77777777" w:rsidR="00246449" w:rsidRPr="009D6EF9" w:rsidRDefault="00246449" w:rsidP="0024644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26363C1" w14:textId="77777777" w:rsidR="00246449" w:rsidRPr="009D6EF9" w:rsidRDefault="00246449" w:rsidP="0024644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79F6AEF0" w14:textId="77777777" w:rsidR="00246449" w:rsidRPr="009D0D01" w:rsidRDefault="00246449" w:rsidP="00246449"/>
    <w:p w14:paraId="37955733" w14:textId="03F8D002" w:rsidR="00246449" w:rsidRDefault="00246449" w:rsidP="00246449">
      <w:pPr>
        <w:pStyle w:val="Heading3"/>
      </w:pPr>
      <w:r>
        <w:lastRenderedPageBreak/>
        <w:t>1NC</w:t>
      </w:r>
      <w:r w:rsidR="006B720A">
        <w:t>---OFF</w:t>
      </w:r>
    </w:p>
    <w:p w14:paraId="315D52D0" w14:textId="77777777" w:rsidR="00246449" w:rsidRPr="00BF7534" w:rsidRDefault="00246449" w:rsidP="00246449">
      <w:pPr>
        <w:pStyle w:val="Heading4"/>
      </w:pPr>
      <w:r>
        <w:t xml:space="preserve">1AC’s use of </w:t>
      </w:r>
      <w:r w:rsidRPr="0021368B">
        <w:rPr>
          <w:u w:val="single"/>
        </w:rPr>
        <w:t>Afrofuturism</w:t>
      </w:r>
      <w:r>
        <w:t xml:space="preserve"> are </w:t>
      </w:r>
      <w:r>
        <w:rPr>
          <w:u w:val="single"/>
        </w:rPr>
        <w:t>delimited</w:t>
      </w:r>
      <w:r>
        <w:t xml:space="preserve"> by the stage and </w:t>
      </w:r>
      <w:r w:rsidRPr="0021368B">
        <w:rPr>
          <w:u w:val="single"/>
        </w:rPr>
        <w:t>commodified</w:t>
      </w:r>
      <w:r>
        <w:t xml:space="preserve"> to perform--- </w:t>
      </w:r>
      <w:r w:rsidRPr="00DD631F">
        <w:rPr>
          <w:i/>
          <w:iCs w:val="0"/>
        </w:rPr>
        <w:t xml:space="preserve">it looks like white people consuming </w:t>
      </w:r>
      <w:r>
        <w:rPr>
          <w:i/>
          <w:iCs w:val="0"/>
        </w:rPr>
        <w:t xml:space="preserve">the </w:t>
      </w:r>
      <w:r w:rsidRPr="00DD631F">
        <w:rPr>
          <w:i/>
          <w:iCs w:val="0"/>
        </w:rPr>
        <w:t>Black Panthers</w:t>
      </w:r>
    </w:p>
    <w:p w14:paraId="643EC6B5" w14:textId="77777777" w:rsidR="00246449" w:rsidRDefault="00246449" w:rsidP="00246449">
      <w:r w:rsidRPr="00B25A09">
        <w:t xml:space="preserve">M.I. Jazz </w:t>
      </w:r>
      <w:r w:rsidRPr="00B25A09">
        <w:rPr>
          <w:rStyle w:val="Style13ptBold"/>
        </w:rPr>
        <w:t>Freeman 18</w:t>
      </w:r>
      <w:r w:rsidRPr="00B25A09">
        <w:t xml:space="preserve">, writer on Medium, self-described “Agender Jazz Aesthete </w:t>
      </w:r>
      <w:r w:rsidRPr="00B25A09">
        <w:rPr>
          <w:rFonts w:ascii="Cambria Math" w:hAnsi="Cambria Math" w:cs="Cambria Math"/>
        </w:rPr>
        <w:t>⊙</w:t>
      </w:r>
      <w:r w:rsidRPr="00B25A09">
        <w:t xml:space="preserve"> Dedicated to the development of new humanizing praxis to combat Imperialist White Supremacist Capitalist Patriarchy”, 2/18/18, “Aesthetic vs. Praxis in Afro-futurism,” </w:t>
      </w:r>
      <w:hyperlink r:id="rId9" w:history="1">
        <w:r w:rsidRPr="008E462B">
          <w:rPr>
            <w:rStyle w:val="Hyperlink"/>
          </w:rPr>
          <w:t>https://medium.com/@amai.m.i.freeman/aesthetic-vs-praxis-in-afro-futurism-12d966efea44</w:t>
        </w:r>
      </w:hyperlink>
    </w:p>
    <w:p w14:paraId="575A0317" w14:textId="77777777" w:rsidR="00246449" w:rsidRPr="00AA0FD1" w:rsidRDefault="00246449" w:rsidP="00246449">
      <w:pPr>
        <w:rPr>
          <w:sz w:val="16"/>
        </w:rPr>
      </w:pPr>
      <w:r w:rsidRPr="00AA0FD1">
        <w:rPr>
          <w:sz w:val="16"/>
        </w:rPr>
        <w:t xml:space="preserve">It’s not news to anyone to say that </w:t>
      </w:r>
      <w:r w:rsidRPr="00CD68DB">
        <w:rPr>
          <w:rStyle w:val="Emphasis"/>
          <w:highlight w:val="green"/>
        </w:rPr>
        <w:t>black cultural</w:t>
      </w:r>
      <w:r w:rsidRPr="00CD68DB">
        <w:rPr>
          <w:sz w:val="16"/>
          <w:highlight w:val="green"/>
        </w:rPr>
        <w:t>,</w:t>
      </w:r>
      <w:r w:rsidRPr="00AA0FD1">
        <w:rPr>
          <w:sz w:val="16"/>
        </w:rPr>
        <w:t xml:space="preserve"> </w:t>
      </w:r>
      <w:r w:rsidRPr="00AA0FD1">
        <w:rPr>
          <w:rStyle w:val="StyleUnderline"/>
        </w:rPr>
        <w:t xml:space="preserve">political, and socio-economic </w:t>
      </w:r>
      <w:r w:rsidRPr="00CD68DB">
        <w:rPr>
          <w:rStyle w:val="Emphasis"/>
          <w:highlight w:val="green"/>
        </w:rPr>
        <w:t>life</w:t>
      </w:r>
      <w:r w:rsidRPr="00AA0FD1">
        <w:rPr>
          <w:sz w:val="16"/>
        </w:rPr>
        <w:t xml:space="preserve"> in America </w:t>
      </w:r>
      <w:r w:rsidRPr="00CD68DB">
        <w:rPr>
          <w:rStyle w:val="StyleUnderline"/>
          <w:highlight w:val="green"/>
        </w:rPr>
        <w:t>has undergone a renaissance</w:t>
      </w:r>
      <w:r w:rsidRPr="00AA0FD1">
        <w:rPr>
          <w:sz w:val="16"/>
        </w:rPr>
        <w:t xml:space="preserve"> of sorts. An upwelling of fervor, dreams, insights, rage, creativity, vision, and determination have all marked the increase of black visibility in the public arena. And </w:t>
      </w:r>
      <w:r w:rsidRPr="00CD68DB">
        <w:rPr>
          <w:rStyle w:val="Emphasis"/>
          <w:highlight w:val="green"/>
        </w:rPr>
        <w:t>yet</w:t>
      </w:r>
      <w:r w:rsidRPr="00AA0FD1">
        <w:rPr>
          <w:sz w:val="16"/>
        </w:rPr>
        <w:t xml:space="preserve">, this new reality, a cyclical reappearance of unapologetically black social currents in the media, in the streets, and in </w:t>
      </w:r>
      <w:r w:rsidRPr="00AA0FD1">
        <w:rPr>
          <w:rStyle w:val="StyleUnderline"/>
        </w:rPr>
        <w:t xml:space="preserve">the </w:t>
      </w:r>
      <w:r w:rsidRPr="00CD68DB">
        <w:rPr>
          <w:rStyle w:val="StyleUnderline"/>
          <w:highlight w:val="green"/>
        </w:rPr>
        <w:t>public imagination are</w:t>
      </w:r>
      <w:r w:rsidRPr="00AA0FD1">
        <w:rPr>
          <w:rStyle w:val="StyleUnderline"/>
        </w:rPr>
        <w:t xml:space="preserve"> all </w:t>
      </w:r>
      <w:r w:rsidRPr="00CD68DB">
        <w:rPr>
          <w:rStyle w:val="StyleUnderline"/>
          <w:highlight w:val="green"/>
        </w:rPr>
        <w:t>born from</w:t>
      </w:r>
      <w:r w:rsidRPr="00AA0FD1">
        <w:rPr>
          <w:rStyle w:val="StyleUnderline"/>
        </w:rPr>
        <w:t xml:space="preserve"> the profound </w:t>
      </w:r>
      <w:r w:rsidRPr="00CD68DB">
        <w:rPr>
          <w:rStyle w:val="StyleUnderline"/>
          <w:highlight w:val="green"/>
        </w:rPr>
        <w:t>contradictions</w:t>
      </w:r>
      <w:r w:rsidRPr="00AA0FD1">
        <w:rPr>
          <w:sz w:val="16"/>
        </w:rPr>
        <w:t xml:space="preserve"> we have been forced to acknowledge. Two terms of America’s first black president alongside ritualized police murders of </w:t>
      </w:r>
      <w:proofErr w:type="gramStart"/>
      <w:r w:rsidRPr="00AA0FD1">
        <w:rPr>
          <w:sz w:val="16"/>
        </w:rPr>
        <w:t>black-life</w:t>
      </w:r>
      <w:proofErr w:type="gramEnd"/>
      <w:r w:rsidRPr="00AA0FD1">
        <w:rPr>
          <w:sz w:val="16"/>
        </w:rPr>
        <w:t xml:space="preserve">, a rise of white apologism for an accumulating white supremacist violence that destroys black bodies. </w:t>
      </w:r>
      <w:r w:rsidRPr="00CD68DB">
        <w:rPr>
          <w:rStyle w:val="StyleUnderline"/>
          <w:highlight w:val="green"/>
        </w:rPr>
        <w:t>We saw</w:t>
      </w:r>
      <w:r w:rsidRPr="00AA0FD1">
        <w:rPr>
          <w:rStyle w:val="StyleUnderline"/>
        </w:rPr>
        <w:t xml:space="preserve"> a </w:t>
      </w:r>
      <w:r w:rsidRPr="00CD68DB">
        <w:rPr>
          <w:rStyle w:val="StyleUnderline"/>
          <w:highlight w:val="green"/>
        </w:rPr>
        <w:t>dramatic increase in deportations</w:t>
      </w:r>
      <w:r w:rsidRPr="00AA0FD1">
        <w:rPr>
          <w:sz w:val="16"/>
        </w:rPr>
        <w:t xml:space="preserve">, the </w:t>
      </w:r>
      <w:r w:rsidRPr="00AA0FD1">
        <w:rPr>
          <w:rStyle w:val="Emphasis"/>
        </w:rPr>
        <w:t xml:space="preserve">emergence of </w:t>
      </w:r>
      <w:r w:rsidRPr="00CD68DB">
        <w:rPr>
          <w:rStyle w:val="Emphasis"/>
          <w:highlight w:val="green"/>
        </w:rPr>
        <w:t>drone warfare</w:t>
      </w:r>
      <w:r w:rsidRPr="00AA0FD1">
        <w:rPr>
          <w:sz w:val="16"/>
        </w:rPr>
        <w:t xml:space="preserve">, </w:t>
      </w:r>
      <w:r w:rsidRPr="00AA0FD1">
        <w:rPr>
          <w:rStyle w:val="StyleUnderline"/>
        </w:rPr>
        <w:t xml:space="preserve">and an </w:t>
      </w:r>
      <w:proofErr w:type="gramStart"/>
      <w:r w:rsidRPr="00CD68DB">
        <w:rPr>
          <w:rStyle w:val="StyleUnderline"/>
          <w:highlight w:val="green"/>
        </w:rPr>
        <w:t>economic crises</w:t>
      </w:r>
      <w:proofErr w:type="gramEnd"/>
      <w:r w:rsidRPr="00AA0FD1">
        <w:rPr>
          <w:rStyle w:val="StyleUnderline"/>
        </w:rPr>
        <w:t xml:space="preserve"> that prompted a new wave of political movements</w:t>
      </w:r>
      <w:r w:rsidRPr="00AA0FD1">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AA0FD1">
        <w:rPr>
          <w:rStyle w:val="StyleUnderline"/>
        </w:rPr>
        <w:t xml:space="preserve">It is </w:t>
      </w:r>
      <w:r w:rsidRPr="00CD68DB">
        <w:rPr>
          <w:rStyle w:val="StyleUnderline"/>
          <w:highlight w:val="green"/>
        </w:rPr>
        <w:t>not a coincidence</w:t>
      </w:r>
      <w:r w:rsidRPr="00AA0FD1">
        <w:rPr>
          <w:rStyle w:val="StyleUnderline"/>
        </w:rPr>
        <w:t xml:space="preserve"> that this </w:t>
      </w:r>
      <w:r w:rsidRPr="00CD68DB">
        <w:rPr>
          <w:rStyle w:val="StyleUnderline"/>
          <w:highlight w:val="green"/>
        </w:rPr>
        <w:t>era</w:t>
      </w:r>
      <w:r w:rsidRPr="00AA0FD1">
        <w:rPr>
          <w:rStyle w:val="StyleUnderline"/>
        </w:rPr>
        <w:t xml:space="preserve"> has </w:t>
      </w:r>
      <w:r w:rsidRPr="00CD68DB">
        <w:rPr>
          <w:rStyle w:val="StyleUnderline"/>
          <w:highlight w:val="green"/>
        </w:rPr>
        <w:t>given birth to</w:t>
      </w:r>
      <w:r w:rsidRPr="00AA0FD1">
        <w:rPr>
          <w:rStyle w:val="StyleUnderline"/>
        </w:rPr>
        <w:t xml:space="preserve"> a </w:t>
      </w:r>
      <w:r w:rsidRPr="00CD68DB">
        <w:rPr>
          <w:rStyle w:val="StyleUnderline"/>
          <w:highlight w:val="green"/>
        </w:rPr>
        <w:t>resurgence of Afro-Futurism.</w:t>
      </w:r>
    </w:p>
    <w:p w14:paraId="3335746E" w14:textId="77777777" w:rsidR="00246449" w:rsidRPr="00AA0FD1" w:rsidRDefault="00246449" w:rsidP="00246449">
      <w:pPr>
        <w:rPr>
          <w:sz w:val="16"/>
        </w:rPr>
      </w:pPr>
      <w:r w:rsidRPr="00AA0FD1">
        <w:rPr>
          <w:rStyle w:val="StyleUnderline"/>
        </w:rPr>
        <w:t>Afro-Futurism is the practice of constructing new ways of existing,</w:t>
      </w:r>
      <w:r w:rsidRPr="00AA0FD1">
        <w:rPr>
          <w:sz w:val="16"/>
        </w:rPr>
        <w:t xml:space="preserve"> retrieving the past ancestry of the black diaspora, inventing styles of presenting ourselves in the world, and projecting our visions of how we would like to see ourselves in the future. There are </w:t>
      </w:r>
      <w:proofErr w:type="gramStart"/>
      <w:r w:rsidRPr="00AA0FD1">
        <w:rPr>
          <w:sz w:val="16"/>
        </w:rPr>
        <w:t>a number of</w:t>
      </w:r>
      <w:proofErr w:type="gramEnd"/>
      <w:r w:rsidRPr="00AA0FD1">
        <w:rPr>
          <w:sz w:val="16"/>
        </w:rPr>
        <w:t xml:space="preserve"> figures who stand out in our collective memory as highly imaginative and sharply perceptive of what was their reality. </w:t>
      </w:r>
      <w:r w:rsidRPr="00AA0FD1">
        <w:rPr>
          <w:rStyle w:val="Emphasis"/>
        </w:rPr>
        <w:t>Octavia E. Butler</w:t>
      </w:r>
      <w:r w:rsidRPr="00AA0FD1">
        <w:rPr>
          <w:sz w:val="16"/>
        </w:rPr>
        <w:t xml:space="preserve"> </w:t>
      </w:r>
      <w:r w:rsidRPr="00AA0FD1">
        <w:rPr>
          <w:rStyle w:val="StyleUnderline"/>
        </w:rPr>
        <w:t>and</w:t>
      </w:r>
      <w:r w:rsidRPr="00AA0FD1">
        <w:rPr>
          <w:sz w:val="16"/>
        </w:rPr>
        <w:t xml:space="preserve"> </w:t>
      </w:r>
      <w:r w:rsidRPr="00AA0FD1">
        <w:rPr>
          <w:rStyle w:val="Emphasis"/>
        </w:rPr>
        <w:t>Sun Ra</w:t>
      </w:r>
      <w:r w:rsidRPr="00AA0FD1">
        <w:rPr>
          <w:sz w:val="16"/>
        </w:rPr>
        <w:t xml:space="preserve"> are a few who have </w:t>
      </w:r>
      <w:r w:rsidRPr="00AA0FD1">
        <w:rPr>
          <w:rStyle w:val="StyleUnderline"/>
        </w:rPr>
        <w:t>passed away only to have new generations</w:t>
      </w:r>
      <w:r w:rsidRPr="00AA0FD1">
        <w:rPr>
          <w:sz w:val="16"/>
        </w:rPr>
        <w:t xml:space="preserve"> engage and ultimately </w:t>
      </w:r>
      <w:r w:rsidRPr="00AA0FD1">
        <w:rPr>
          <w:rStyle w:val="StyleUnderline"/>
        </w:rPr>
        <w:t>embody their work today</w:t>
      </w:r>
      <w:r w:rsidRPr="00AA0FD1">
        <w:rPr>
          <w:sz w:val="16"/>
        </w:rPr>
        <w:t xml:space="preserve">. </w:t>
      </w:r>
      <w:r w:rsidRPr="00CD68DB">
        <w:rPr>
          <w:rStyle w:val="Emphasis"/>
          <w:highlight w:val="green"/>
        </w:rPr>
        <w:t>Despite this</w:t>
      </w:r>
      <w:r w:rsidRPr="00AA0FD1">
        <w:rPr>
          <w:sz w:val="16"/>
        </w:rPr>
        <w:t xml:space="preserve"> stirring in the cultural life of black americans, </w:t>
      </w:r>
      <w:r w:rsidRPr="00CD68DB">
        <w:rPr>
          <w:rStyle w:val="StyleUnderline"/>
          <w:highlight w:val="green"/>
        </w:rPr>
        <w:t>there exists a significant gulf</w:t>
      </w:r>
      <w:r w:rsidRPr="00AA0FD1">
        <w:rPr>
          <w:sz w:val="16"/>
        </w:rPr>
        <w:t xml:space="preserve"> — a distance </w:t>
      </w:r>
      <w:r w:rsidRPr="00CD68DB">
        <w:rPr>
          <w:rStyle w:val="StyleUnderline"/>
          <w:highlight w:val="green"/>
        </w:rPr>
        <w:t>between intentions and practices in this movement</w:t>
      </w:r>
      <w:r w:rsidRPr="00AA0FD1">
        <w:rPr>
          <w:sz w:val="16"/>
        </w:rPr>
        <w:t xml:space="preserve"> and I would like to focus my attention on those differences. In doing so, I hope to uncover some salient lessons and distinctions that lay beneath the surface of Afro-Futurism.</w:t>
      </w:r>
    </w:p>
    <w:p w14:paraId="24C06918" w14:textId="77777777" w:rsidR="00246449" w:rsidRPr="00AA0FD1" w:rsidRDefault="00246449" w:rsidP="00246449">
      <w:pPr>
        <w:rPr>
          <w:sz w:val="16"/>
        </w:rPr>
      </w:pPr>
      <w:r w:rsidRPr="00AA0FD1">
        <w:rPr>
          <w:rStyle w:val="StyleUnderline"/>
        </w:rPr>
        <w:t xml:space="preserve">An indisputable element of Afro-Futurism is its </w:t>
      </w:r>
      <w:r w:rsidRPr="00CD68DB">
        <w:rPr>
          <w:rStyle w:val="StyleUnderline"/>
          <w:highlight w:val="green"/>
        </w:rPr>
        <w:t>aesthetic</w:t>
      </w:r>
      <w:r w:rsidRPr="00AA0FD1">
        <w:rPr>
          <w:sz w:val="16"/>
        </w:rPr>
        <w:t xml:space="preserve">. It is this difference from the normal — what we might otherwise expect to be created or adorned by black people — that comes focused into view in such a way that suggests that it has arrived from the future. </w:t>
      </w:r>
      <w:r w:rsidRPr="00AA0FD1">
        <w:rPr>
          <w:rStyle w:val="StyleUnderline"/>
        </w:rPr>
        <w:t xml:space="preserve">This </w:t>
      </w:r>
      <w:r w:rsidRPr="00CD68DB">
        <w:rPr>
          <w:rStyle w:val="StyleUnderline"/>
          <w:highlight w:val="green"/>
        </w:rPr>
        <w:t>element</w:t>
      </w:r>
      <w:r w:rsidRPr="00AA0FD1">
        <w:rPr>
          <w:rStyle w:val="StyleUnderline"/>
        </w:rPr>
        <w:t xml:space="preserve"> alone </w:t>
      </w:r>
      <w:r w:rsidRPr="00CD68DB">
        <w:rPr>
          <w:rStyle w:val="StyleUnderline"/>
          <w:highlight w:val="green"/>
        </w:rPr>
        <w:t>is what people</w:t>
      </w:r>
      <w:r w:rsidRPr="00AA0FD1">
        <w:rPr>
          <w:rStyle w:val="StyleUnderline"/>
        </w:rPr>
        <w:t xml:space="preserve"> are most likely to see, </w:t>
      </w:r>
      <w:r w:rsidRPr="00CD68DB">
        <w:rPr>
          <w:rStyle w:val="StyleUnderline"/>
          <w:highlight w:val="green"/>
        </w:rPr>
        <w:t>grasp</w:t>
      </w:r>
      <w:r w:rsidRPr="00AA0FD1">
        <w:rPr>
          <w:rStyle w:val="StyleUnderline"/>
        </w:rPr>
        <w:t xml:space="preserve"> in passing, and consume as art</w:t>
      </w:r>
      <w:r w:rsidRPr="00AA0FD1">
        <w:rPr>
          <w:sz w:val="16"/>
        </w:rPr>
        <w:t xml:space="preserve">. </w:t>
      </w:r>
      <w:r w:rsidRPr="00CD68DB">
        <w:rPr>
          <w:rStyle w:val="StyleUnderline"/>
          <w:highlight w:val="green"/>
        </w:rPr>
        <w:t>It’s</w:t>
      </w:r>
      <w:r w:rsidRPr="00AA0FD1">
        <w:rPr>
          <w:rStyle w:val="StyleUnderline"/>
        </w:rPr>
        <w:t xml:space="preserve"> </w:t>
      </w:r>
      <w:r w:rsidRPr="00AA0FD1">
        <w:rPr>
          <w:sz w:val="16"/>
        </w:rPr>
        <w:t xml:space="preserve">relatively </w:t>
      </w:r>
      <w:r w:rsidRPr="00CD68DB">
        <w:rPr>
          <w:rStyle w:val="StyleUnderline"/>
          <w:highlight w:val="green"/>
        </w:rPr>
        <w:t>easy to replicate</w:t>
      </w:r>
      <w:r w:rsidRPr="00AA0FD1">
        <w:rPr>
          <w:sz w:val="16"/>
        </w:rPr>
        <w:t xml:space="preserve"> if one is interested purely </w:t>
      </w:r>
      <w:r w:rsidRPr="00CD68DB">
        <w:rPr>
          <w:rStyle w:val="StyleUnderline"/>
          <w:highlight w:val="green"/>
        </w:rPr>
        <w:t>in</w:t>
      </w:r>
      <w:r w:rsidRPr="00AA0FD1">
        <w:rPr>
          <w:rStyle w:val="StyleUnderline"/>
        </w:rPr>
        <w:t xml:space="preserve"> the </w:t>
      </w:r>
      <w:r w:rsidRPr="00CD68DB">
        <w:rPr>
          <w:rStyle w:val="StyleUnderline"/>
          <w:highlight w:val="green"/>
        </w:rPr>
        <w:t>profit</w:t>
      </w:r>
      <w:r w:rsidRPr="00AA0FD1">
        <w:rPr>
          <w:rStyle w:val="StyleUnderline"/>
        </w:rPr>
        <w:t xml:space="preserve"> to be yielded </w:t>
      </w:r>
      <w:r w:rsidRPr="00CD68DB">
        <w:rPr>
          <w:rStyle w:val="StyleUnderline"/>
          <w:highlight w:val="green"/>
        </w:rPr>
        <w:t>from</w:t>
      </w:r>
      <w:r w:rsidRPr="00AA0FD1">
        <w:rPr>
          <w:sz w:val="16"/>
        </w:rPr>
        <w:t xml:space="preserve"> its </w:t>
      </w:r>
      <w:r w:rsidRPr="00CD68DB">
        <w:rPr>
          <w:rStyle w:val="Emphasis"/>
          <w:highlight w:val="green"/>
        </w:rPr>
        <w:t>commodification</w:t>
      </w:r>
      <w:r w:rsidRPr="00AA0FD1">
        <w:rPr>
          <w:sz w:val="16"/>
        </w:rPr>
        <w:t xml:space="preserve">. </w:t>
      </w:r>
      <w:r w:rsidRPr="00CD68DB">
        <w:rPr>
          <w:rStyle w:val="StyleUnderline"/>
          <w:highlight w:val="green"/>
        </w:rPr>
        <w:t>These are</w:t>
      </w:r>
      <w:r w:rsidRPr="00AA0FD1">
        <w:rPr>
          <w:sz w:val="16"/>
        </w:rPr>
        <w:t xml:space="preserve"> the nods we see celebrities make in set </w:t>
      </w:r>
      <w:r w:rsidRPr="00CD68DB">
        <w:rPr>
          <w:rStyle w:val="Emphasis"/>
          <w:highlight w:val="green"/>
        </w:rPr>
        <w:t>stages</w:t>
      </w:r>
      <w:r w:rsidRPr="00CD68DB">
        <w:rPr>
          <w:sz w:val="16"/>
          <w:highlight w:val="green"/>
        </w:rPr>
        <w:t xml:space="preserve">, </w:t>
      </w:r>
      <w:r w:rsidRPr="00CD68DB">
        <w:rPr>
          <w:rStyle w:val="Emphasis"/>
          <w:highlight w:val="green"/>
        </w:rPr>
        <w:t>album covers</w:t>
      </w:r>
      <w:r w:rsidRPr="00CD68DB">
        <w:rPr>
          <w:sz w:val="16"/>
          <w:highlight w:val="green"/>
        </w:rPr>
        <w:t xml:space="preserve">, </w:t>
      </w:r>
      <w:r w:rsidRPr="00CD68DB">
        <w:rPr>
          <w:rStyle w:val="Emphasis"/>
          <w:highlight w:val="green"/>
        </w:rPr>
        <w:t>films</w:t>
      </w:r>
      <w:r w:rsidRPr="00CD68DB">
        <w:rPr>
          <w:sz w:val="16"/>
          <w:highlight w:val="green"/>
        </w:rPr>
        <w:t xml:space="preserve">, </w:t>
      </w:r>
      <w:r w:rsidRPr="00CD68DB">
        <w:rPr>
          <w:rStyle w:val="StyleUnderline"/>
          <w:highlight w:val="green"/>
        </w:rPr>
        <w:t>and the like</w:t>
      </w:r>
      <w:r w:rsidRPr="00AA0FD1">
        <w:rPr>
          <w:sz w:val="16"/>
        </w:rPr>
        <w:t>. To sift out the intention and impact of Afro-Futurism from its aesthetics, there are two simple questions that prove useful:</w:t>
      </w:r>
    </w:p>
    <w:p w14:paraId="048C7BFD" w14:textId="77777777" w:rsidR="00246449" w:rsidRPr="00AA0FD1" w:rsidRDefault="00246449" w:rsidP="00246449">
      <w:pPr>
        <w:rPr>
          <w:sz w:val="16"/>
        </w:rPr>
      </w:pPr>
      <w:r w:rsidRPr="00AA0FD1">
        <w:rPr>
          <w:sz w:val="16"/>
        </w:rPr>
        <w:t>What is the future being presented?</w:t>
      </w:r>
    </w:p>
    <w:p w14:paraId="1C7D4A37" w14:textId="77777777" w:rsidR="00246449" w:rsidRPr="00AA0FD1" w:rsidRDefault="00246449" w:rsidP="00246449">
      <w:pPr>
        <w:rPr>
          <w:sz w:val="16"/>
        </w:rPr>
      </w:pPr>
      <w:r w:rsidRPr="00AA0FD1">
        <w:rPr>
          <w:sz w:val="16"/>
        </w:rPr>
        <w:t>How do we get there?</w:t>
      </w:r>
    </w:p>
    <w:p w14:paraId="0D94E764" w14:textId="77777777" w:rsidR="00246449" w:rsidRPr="00AA0FD1" w:rsidRDefault="00246449" w:rsidP="00246449">
      <w:pPr>
        <w:rPr>
          <w:sz w:val="16"/>
        </w:rPr>
      </w:pPr>
      <w:r w:rsidRPr="00AA0FD1">
        <w:rPr>
          <w:sz w:val="16"/>
        </w:rPr>
        <w:t xml:space="preserve">Depending on the </w:t>
      </w:r>
      <w:proofErr w:type="gramStart"/>
      <w:r w:rsidRPr="00AA0FD1">
        <w:rPr>
          <w:sz w:val="16"/>
        </w:rPr>
        <w:t>particular conjurer</w:t>
      </w:r>
      <w:proofErr w:type="gramEnd"/>
      <w:r w:rsidRPr="00AA0FD1">
        <w:rPr>
          <w:sz w:val="16"/>
        </w:rPr>
        <w:t xml:space="preserve">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t>
      </w:r>
      <w:proofErr w:type="gramStart"/>
      <w:r w:rsidRPr="00AA0FD1">
        <w:rPr>
          <w:sz w:val="16"/>
        </w:rPr>
        <w:t>whether or not</w:t>
      </w:r>
      <w:proofErr w:type="gramEnd"/>
      <w:r w:rsidRPr="00AA0FD1">
        <w:rPr>
          <w:sz w:val="16"/>
        </w:rPr>
        <w:t xml:space="preserve"> we </w:t>
      </w:r>
      <w:proofErr w:type="gramStart"/>
      <w:r w:rsidRPr="00AA0FD1">
        <w:rPr>
          <w:sz w:val="16"/>
        </w:rPr>
        <w:t>witnesses</w:t>
      </w:r>
      <w:proofErr w:type="gramEnd"/>
      <w:r w:rsidRPr="00AA0FD1">
        <w:rPr>
          <w:sz w:val="16"/>
        </w:rPr>
        <w:t xml:space="preserve"> to afro-futurism grow complacent or more courageous in the face of the status quo.</w:t>
      </w:r>
    </w:p>
    <w:p w14:paraId="247D9EC7" w14:textId="77777777" w:rsidR="00246449" w:rsidRPr="00AA0FD1" w:rsidRDefault="00246449" w:rsidP="00246449">
      <w:pPr>
        <w:rPr>
          <w:sz w:val="16"/>
        </w:rPr>
      </w:pPr>
      <w:r w:rsidRPr="00AA0FD1">
        <w:rPr>
          <w:sz w:val="16"/>
        </w:rPr>
        <w:t xml:space="preserve">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w:t>
      </w:r>
      <w:r w:rsidRPr="00AA0FD1">
        <w:rPr>
          <w:sz w:val="16"/>
        </w:rPr>
        <w:lastRenderedPageBreak/>
        <w:t xml:space="preserve">political consequences become </w:t>
      </w:r>
      <w:proofErr w:type="gramStart"/>
      <w:r w:rsidRPr="00AA0FD1">
        <w:rPr>
          <w:sz w:val="16"/>
        </w:rPr>
        <w:t>more clear</w:t>
      </w:r>
      <w:proofErr w:type="gramEnd"/>
      <w:r w:rsidRPr="00AA0FD1">
        <w:rPr>
          <w:sz w:val="16"/>
        </w:rPr>
        <w:t xml:space="preserve"> as we pass over some of the intentions behind the speculative nature of Afro-Futurism. I wish now to place some Afro-Futurist media under a magnifying glass so that we can answer the two instructive questions I mentioned above.</w:t>
      </w:r>
    </w:p>
    <w:p w14:paraId="0240FBA8" w14:textId="77777777" w:rsidR="00246449" w:rsidRPr="00AA0FD1" w:rsidRDefault="00246449" w:rsidP="00246449">
      <w:pPr>
        <w:rPr>
          <w:sz w:val="16"/>
        </w:rPr>
      </w:pPr>
      <w:r w:rsidRPr="00AA0FD1">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p>
    <w:p w14:paraId="12031AD3" w14:textId="77777777" w:rsidR="00246449" w:rsidRPr="00AA0FD1" w:rsidRDefault="00246449" w:rsidP="00246449">
      <w:pPr>
        <w:rPr>
          <w:sz w:val="16"/>
        </w:rPr>
      </w:pPr>
      <w:r w:rsidRPr="00AA0FD1">
        <w:rPr>
          <w:sz w:val="16"/>
        </w:rPr>
        <w:t xml:space="preserve">At the same time, what is the future Black Panther presents us? </w:t>
      </w:r>
      <w:r w:rsidRPr="00AA0FD1">
        <w:rPr>
          <w:rStyle w:val="StyleUnderline"/>
        </w:rPr>
        <w:t>We have Wakanda, a fictionalized black african nation that’s become the most advanced in the world. This is based on the premise that one fictional precious metal, Vibranium, was never ruthlessly extracted by exploiting wakandans, allowing them to remain untouched by white supremacy</w:t>
      </w:r>
      <w:r w:rsidRPr="00AA0FD1">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AA0FD1">
        <w:rPr>
          <w:rStyle w:val="StyleUnderline"/>
        </w:rPr>
        <w:t>If we peel away the impossible embellishments of the fictional story, the premise is simply that Africa would not be destitute were it not for Colonialism, Slavery, Capitalism, and Imperialism</w:t>
      </w:r>
      <w:r w:rsidRPr="00AA0FD1">
        <w:rPr>
          <w:sz w:val="16"/>
        </w:rPr>
        <w:t>.</w:t>
      </w:r>
    </w:p>
    <w:p w14:paraId="1C28CC60" w14:textId="77777777" w:rsidR="00246449" w:rsidRDefault="00246449" w:rsidP="00246449">
      <w:pPr>
        <w:rPr>
          <w:sz w:val="16"/>
        </w:rPr>
      </w:pPr>
      <w:r w:rsidRPr="00AA0FD1">
        <w:rPr>
          <w:rStyle w:val="StyleUnderline"/>
        </w:rPr>
        <w:t>So how do we actualize Wakanda?</w:t>
      </w:r>
      <w:r w:rsidRPr="00AA0FD1">
        <w:rPr>
          <w:sz w:val="16"/>
        </w:rPr>
        <w:t xml:space="preserve"> </w:t>
      </w:r>
      <w:r w:rsidRPr="00AA0FD1">
        <w:rPr>
          <w:rStyle w:val="Emphasis"/>
        </w:rPr>
        <w:t>We cannot</w:t>
      </w:r>
      <w:r w:rsidRPr="00AA0FD1">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AA0FD1">
        <w:rPr>
          <w:rStyle w:val="StyleUnderline"/>
        </w:rPr>
        <w:t>Not all of us can be wealthy. We are largely outgunned</w:t>
      </w:r>
      <w:r w:rsidRPr="00AA0FD1">
        <w:rPr>
          <w:sz w:val="16"/>
        </w:rPr>
        <w:t xml:space="preserve"> within and outside our respective nations. We have only ourselves. For these reasons I posit that </w:t>
      </w:r>
      <w:r w:rsidRPr="00CD68DB">
        <w:rPr>
          <w:rStyle w:val="StyleUnderline"/>
          <w:highlight w:val="green"/>
        </w:rPr>
        <w:t xml:space="preserve">the </w:t>
      </w:r>
      <w:r w:rsidRPr="00CD68DB">
        <w:rPr>
          <w:rStyle w:val="Emphasis"/>
          <w:highlight w:val="green"/>
        </w:rPr>
        <w:t>Black Panther Movie</w:t>
      </w:r>
      <w:r w:rsidRPr="00CD68DB">
        <w:rPr>
          <w:rStyle w:val="StyleUnderline"/>
          <w:highlight w:val="green"/>
        </w:rPr>
        <w:t xml:space="preserve"> is a commodification of Afro-Futurist grief</w:t>
      </w:r>
      <w:r w:rsidRPr="00AA0FD1">
        <w:rPr>
          <w:sz w:val="16"/>
        </w:rPr>
        <w:t xml:space="preserve">, and it grieves for those who define black liberation as the freedom to amass wealth and wield a nation state in our modern age of Globalism. </w:t>
      </w:r>
      <w:r w:rsidRPr="00CD68DB">
        <w:rPr>
          <w:rStyle w:val="StyleUnderline"/>
          <w:highlight w:val="green"/>
        </w:rPr>
        <w:t xml:space="preserve">It presents us with a media commodity that we want to </w:t>
      </w:r>
      <w:r w:rsidRPr="00CD68DB">
        <w:rPr>
          <w:rStyle w:val="Emphasis"/>
          <w:highlight w:val="green"/>
        </w:rPr>
        <w:t>consume</w:t>
      </w:r>
      <w:r w:rsidRPr="00AA0FD1">
        <w:rPr>
          <w:rStyle w:val="StyleUnderline"/>
        </w:rPr>
        <w:t xml:space="preserve"> </w:t>
      </w:r>
      <w:r w:rsidRPr="00AA0FD1">
        <w:rPr>
          <w:sz w:val="16"/>
        </w:rPr>
        <w:t xml:space="preserve">because we so rarely see ourselves empowered </w:t>
      </w:r>
      <w:proofErr w:type="gramStart"/>
      <w:r w:rsidRPr="00AA0FD1">
        <w:rPr>
          <w:sz w:val="16"/>
        </w:rPr>
        <w:t>in reality and</w:t>
      </w:r>
      <w:proofErr w:type="gramEnd"/>
      <w:r w:rsidRPr="00AA0FD1">
        <w:rPr>
          <w:sz w:val="16"/>
        </w:rPr>
        <w:t xml:space="preserve"> in media. As we watch, </w:t>
      </w:r>
      <w:r w:rsidRPr="00CD68DB">
        <w:rPr>
          <w:rStyle w:val="StyleUnderline"/>
          <w:highlight w:val="green"/>
        </w:rPr>
        <w:t>we get exciting entertainment</w:t>
      </w:r>
      <w:r w:rsidRPr="00AA0FD1">
        <w:rPr>
          <w:sz w:val="16"/>
        </w:rPr>
        <w:t xml:space="preserve"> and time to reflect on our historic victories and losses </w:t>
      </w:r>
      <w:r w:rsidRPr="00CD68DB">
        <w:rPr>
          <w:rStyle w:val="StyleUnderline"/>
          <w:highlight w:val="green"/>
        </w:rPr>
        <w:t>as the film</w:t>
      </w:r>
      <w:r w:rsidRPr="00AA0FD1">
        <w:rPr>
          <w:sz w:val="16"/>
        </w:rPr>
        <w:t xml:space="preserve"> not-so-subtly </w:t>
      </w:r>
      <w:r w:rsidRPr="00CD68DB">
        <w:rPr>
          <w:rStyle w:val="Emphasis"/>
          <w:highlight w:val="green"/>
        </w:rPr>
        <w:t xml:space="preserve">reinforces the current </w:t>
      </w:r>
      <w:proofErr w:type="gramStart"/>
      <w:r w:rsidRPr="00CD68DB">
        <w:rPr>
          <w:rStyle w:val="Emphasis"/>
          <w:highlight w:val="green"/>
        </w:rPr>
        <w:t>state of affairs</w:t>
      </w:r>
      <w:proofErr w:type="gramEnd"/>
      <w:r w:rsidRPr="00AA0FD1">
        <w:rPr>
          <w:sz w:val="16"/>
        </w:rPr>
        <w:t>.</w:t>
      </w:r>
    </w:p>
    <w:p w14:paraId="6E8F82FD" w14:textId="77777777" w:rsidR="00246449" w:rsidRDefault="00246449" w:rsidP="00246449">
      <w:pPr>
        <w:pStyle w:val="Heading4"/>
      </w:pPr>
      <w:r>
        <w:t xml:space="preserve">AP theory is mere expression of academic self-interest in the neoliberal university that betrays any class solidarity. </w:t>
      </w:r>
    </w:p>
    <w:p w14:paraId="12A10D6A" w14:textId="77777777" w:rsidR="00246449" w:rsidRDefault="00246449" w:rsidP="00246449">
      <w:r>
        <w:t xml:space="preserve">Kevin Ochieng </w:t>
      </w:r>
      <w:r w:rsidRPr="00442969">
        <w:rPr>
          <w:rStyle w:val="Style13ptBold"/>
        </w:rPr>
        <w:t>Okoth 20,</w:t>
      </w:r>
      <w:r>
        <w:t xml:space="preserve"> independent writer and researcher living in London. He writes on imperialism and twentieth-century anti-colonial struggles, 1-16-2020, "The Flatness of Blackness: Afro-Pessimism and the Erasure of Anti-Colonial Thought by Kevin Ochieng Okoth," Salvage, https://salvage.zone/issue-seven/the-flatness-of-blackness-afro-pessimism-and-the-erasure-of-anti-colonial-thought/</w:t>
      </w:r>
    </w:p>
    <w:p w14:paraId="478C4565" w14:textId="77777777" w:rsidR="00246449" w:rsidRPr="00CF3DE6" w:rsidRDefault="00246449" w:rsidP="00246449">
      <w:pPr>
        <w:rPr>
          <w:sz w:val="12"/>
        </w:rPr>
      </w:pPr>
      <w:r w:rsidRPr="00CF3DE6">
        <w:rPr>
          <w:sz w:val="12"/>
        </w:rPr>
        <w:t xml:space="preserve">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w:t>
      </w:r>
      <w:r w:rsidRPr="00442969">
        <w:rPr>
          <w:rStyle w:val="StyleUnderline"/>
        </w:rPr>
        <w:t xml:space="preserve">Despite various disagreements and differences among these scholars, </w:t>
      </w:r>
      <w:r w:rsidRPr="00CD68DB">
        <w:rPr>
          <w:rStyle w:val="StyleUnderline"/>
          <w:highlight w:val="green"/>
        </w:rPr>
        <w:t>they are united</w:t>
      </w:r>
      <w:r w:rsidRPr="00442969">
        <w:rPr>
          <w:rStyle w:val="StyleUnderline"/>
        </w:rPr>
        <w:t xml:space="preserve"> </w:t>
      </w:r>
      <w:r w:rsidRPr="00CD68DB">
        <w:rPr>
          <w:rStyle w:val="StyleUnderline"/>
          <w:highlight w:val="green"/>
        </w:rPr>
        <w:t>by</w:t>
      </w:r>
      <w:r w:rsidRPr="00442969">
        <w:rPr>
          <w:rStyle w:val="StyleUnderline"/>
        </w:rPr>
        <w:t xml:space="preserve"> the common interest in ‘</w:t>
      </w:r>
      <w:r w:rsidRPr="00CD68DB">
        <w:rPr>
          <w:rStyle w:val="StyleUnderline"/>
          <w:highlight w:val="green"/>
        </w:rPr>
        <w:t>the afterlife of slavery’</w:t>
      </w:r>
      <w:r w:rsidRPr="00442969">
        <w:rPr>
          <w:rStyle w:val="StyleUnderline"/>
        </w:rPr>
        <w:t xml:space="preserve"> –</w:t>
      </w:r>
      <w:r w:rsidRPr="00CF3DE6">
        <w:rPr>
          <w:sz w:val="12"/>
        </w:rPr>
        <w:t xml:space="preserve"> first described by Saidiya Hartman in her 2006 memoir Lose Your Mother. For Hartman – whose project is not that of AP™ and should not be mistaken for this essay’s target – </w:t>
      </w:r>
      <w:r w:rsidRPr="00442969">
        <w:rPr>
          <w:rStyle w:val="StyleUnderline"/>
        </w:rPr>
        <w:t>official abolition in the United States did not engender a decisive break with the racialised violence of slavery; i</w:t>
      </w:r>
      <w:r w:rsidRPr="00CF3DE6">
        <w:rPr>
          <w:sz w:val="12"/>
        </w:rPr>
        <w:t xml:space="preserve">n </w:t>
      </w:r>
      <w:r w:rsidRPr="00442969">
        <w:rPr>
          <w:rStyle w:val="StyleUnderline"/>
        </w:rPr>
        <w:t>contemporary society, we can see traces of such violence in the ‘skewed life chances, limited access to health and education, premature death, incarceration, and impoverishment’ of African-Americans</w:t>
      </w:r>
      <w:r w:rsidRPr="00CF3DE6">
        <w:rPr>
          <w:sz w:val="12"/>
        </w:rPr>
        <w:t xml:space="preserve">. The ‘afterlife of slavery’ she describes constitutes Black studies’ </w:t>
      </w:r>
      <w:proofErr w:type="gramStart"/>
      <w:r w:rsidRPr="00CF3DE6">
        <w:rPr>
          <w:sz w:val="12"/>
        </w:rPr>
        <w:t>object, and</w:t>
      </w:r>
      <w:proofErr w:type="gramEnd"/>
      <w:r w:rsidRPr="00CF3DE6">
        <w:rPr>
          <w:sz w:val="12"/>
        </w:rPr>
        <w:t xml:space="preserve"> loosely ties a range of scholars together into a coherent discourse. It </w:t>
      </w:r>
      <w:r w:rsidRPr="00442969">
        <w:rPr>
          <w:rStyle w:val="StyleUnderline"/>
        </w:rPr>
        <w:t xml:space="preserve">is worth briefly </w:t>
      </w:r>
      <w:r w:rsidRPr="00CD68DB">
        <w:rPr>
          <w:rStyle w:val="StyleUnderline"/>
          <w:highlight w:val="green"/>
        </w:rPr>
        <w:t>consider</w:t>
      </w:r>
      <w:r w:rsidRPr="00442969">
        <w:rPr>
          <w:rStyle w:val="StyleUnderline"/>
        </w:rPr>
        <w:t xml:space="preserve">ing Fred </w:t>
      </w:r>
      <w:r w:rsidRPr="00CD68DB">
        <w:rPr>
          <w:rStyle w:val="StyleUnderline"/>
          <w:highlight w:val="green"/>
        </w:rPr>
        <w:t>Moten</w:t>
      </w:r>
      <w:r w:rsidRPr="00442969">
        <w:rPr>
          <w:rStyle w:val="StyleUnderline"/>
        </w:rPr>
        <w:t xml:space="preserve">’s work </w:t>
      </w:r>
      <w:r w:rsidRPr="00CD68DB">
        <w:rPr>
          <w:rStyle w:val="StyleUnderline"/>
          <w:highlight w:val="green"/>
        </w:rPr>
        <w:t>to</w:t>
      </w:r>
      <w:r w:rsidRPr="00442969">
        <w:rPr>
          <w:rStyle w:val="StyleUnderline"/>
        </w:rPr>
        <w:t xml:space="preserve"> </w:t>
      </w:r>
      <w:r w:rsidRPr="00CD68DB">
        <w:rPr>
          <w:rStyle w:val="StyleUnderline"/>
          <w:highlight w:val="green"/>
        </w:rPr>
        <w:t>understand</w:t>
      </w:r>
      <w:r w:rsidRPr="00442969">
        <w:rPr>
          <w:rStyle w:val="StyleUnderline"/>
        </w:rPr>
        <w:t xml:space="preserve"> </w:t>
      </w:r>
      <w:r w:rsidRPr="00CD68DB">
        <w:rPr>
          <w:rStyle w:val="StyleUnderline"/>
          <w:highlight w:val="green"/>
        </w:rPr>
        <w:t>the AP</w:t>
      </w:r>
      <w:r w:rsidRPr="00442969">
        <w:rPr>
          <w:rStyle w:val="StyleUnderline"/>
        </w:rPr>
        <w:t xml:space="preserve">™’s </w:t>
      </w:r>
      <w:r w:rsidRPr="00CD68DB">
        <w:rPr>
          <w:rStyle w:val="StyleUnderline"/>
          <w:highlight w:val="green"/>
        </w:rPr>
        <w:t>ability to co-opt</w:t>
      </w:r>
      <w:r w:rsidRPr="00442969">
        <w:rPr>
          <w:rStyle w:val="StyleUnderline"/>
        </w:rPr>
        <w:t xml:space="preserve"> or usurp other approaches to Black Studies and activism</w:t>
      </w:r>
      <w:r w:rsidRPr="00CF3DE6">
        <w:rPr>
          <w:sz w:val="12"/>
        </w:rPr>
        <w:t xml:space="preserve">. Moten attempted to counter the AP™ conception of social death by foregrounding Black agency and asserting that it is ontologically prior to the all-encompassing anti-Blackness of the modern world. </w:t>
      </w:r>
      <w:r w:rsidRPr="00442969">
        <w:rPr>
          <w:rStyle w:val="StyleUnderline"/>
        </w:rPr>
        <w:t>In the unpublished paper ‘Black Optimism/Black Operation’, Moten attempts to counter the ‘anti-essentialism’ of radical discourses that disavow Black studies’ own object i.e. Blackness</w:t>
      </w:r>
      <w:r w:rsidRPr="00CF3DE6">
        <w:rPr>
          <w:sz w:val="12"/>
        </w:rPr>
        <w:t xml:space="preserve">. For Moten, this Blackness exists in what he (along with his frequent collaborator Stefano Harney) has famously called ‘the undercommons’ – a space outside of official social structures, where Black people can assert their ‘right to refuse’.  But as Annie Olaloku-Teriba points out in her excellent critique ‘Afro-Pessimism and the (Un)Logic of Anti-Blackness’, </w:t>
      </w:r>
      <w:r w:rsidRPr="00442969">
        <w:rPr>
          <w:rStyle w:val="StyleUnderline"/>
        </w:rPr>
        <w:t xml:space="preserve">the AP™ finds a </w:t>
      </w:r>
      <w:r w:rsidRPr="00442969">
        <w:rPr>
          <w:rStyle w:val="StyleUnderline"/>
        </w:rPr>
        <w:lastRenderedPageBreak/>
        <w:t>‘comfortable antagonist’ in Moten</w:t>
      </w:r>
      <w:r w:rsidRPr="00CF3DE6">
        <w:rPr>
          <w:sz w:val="12"/>
        </w:rPr>
        <w:t xml:space="preserve">, </w:t>
      </w:r>
      <w:r w:rsidRPr="00442969">
        <w:rPr>
          <w:rStyle w:val="Emphasis"/>
        </w:rPr>
        <w:t xml:space="preserve">whose </w:t>
      </w:r>
      <w:r w:rsidRPr="00CD68DB">
        <w:rPr>
          <w:rStyle w:val="Emphasis"/>
          <w:highlight w:val="green"/>
        </w:rPr>
        <w:t>Black Ops can be</w:t>
      </w:r>
      <w:r w:rsidRPr="00442969">
        <w:rPr>
          <w:rStyle w:val="Emphasis"/>
        </w:rPr>
        <w:t xml:space="preserve"> neatly </w:t>
      </w:r>
      <w:r w:rsidRPr="00CD68DB">
        <w:rPr>
          <w:rStyle w:val="Emphasis"/>
          <w:highlight w:val="green"/>
        </w:rPr>
        <w:t>reintegrated</w:t>
      </w:r>
      <w:r w:rsidRPr="00442969">
        <w:rPr>
          <w:rStyle w:val="Emphasis"/>
        </w:rPr>
        <w:t xml:space="preserve"> </w:t>
      </w:r>
      <w:r w:rsidRPr="00CD68DB">
        <w:rPr>
          <w:rStyle w:val="Emphasis"/>
          <w:highlight w:val="green"/>
        </w:rPr>
        <w:t>into</w:t>
      </w:r>
      <w:r w:rsidRPr="00442969">
        <w:rPr>
          <w:rStyle w:val="Emphasis"/>
        </w:rPr>
        <w:t xml:space="preserve"> the concept of </w:t>
      </w:r>
      <w:r w:rsidRPr="00CD68DB">
        <w:rPr>
          <w:rStyle w:val="Emphasis"/>
          <w:highlight w:val="green"/>
        </w:rPr>
        <w:t>social</w:t>
      </w:r>
      <w:r w:rsidRPr="00442969">
        <w:rPr>
          <w:rStyle w:val="Emphasis"/>
        </w:rPr>
        <w:t xml:space="preserve"> </w:t>
      </w:r>
      <w:r w:rsidRPr="00CD68DB">
        <w:rPr>
          <w:rStyle w:val="Emphasis"/>
          <w:highlight w:val="green"/>
        </w:rPr>
        <w:t>death</w:t>
      </w:r>
      <w:r w:rsidRPr="00CD68DB">
        <w:rPr>
          <w:sz w:val="12"/>
          <w:highlight w:val="green"/>
        </w:rPr>
        <w:t>.</w:t>
      </w:r>
      <w:r w:rsidRPr="00CF3DE6">
        <w:rPr>
          <w:sz w:val="12"/>
        </w:rPr>
        <w:t xml:space="preserve"> It is also telling that Sexton, in ‘Ante-Anti-Blackness’, rather successfully merges the AP™ conception of social death with Moten’s Black Ops by arguing th</w:t>
      </w:r>
      <w:r>
        <w:rPr>
          <w:sz w:val="12"/>
        </w:rPr>
        <w:t>A2:</w:t>
      </w:r>
      <w:r w:rsidRPr="00CF3DE6">
        <w:rPr>
          <w:sz w:val="12"/>
        </w:rPr>
        <w:t xml:space="preserve">  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 </w:t>
      </w:r>
      <w:r w:rsidRPr="00442969">
        <w:rPr>
          <w:rStyle w:val="StyleUnderline"/>
        </w:rPr>
        <w:t>Sexton shows that Moten’s Black Ops is nothing other than what he instead calls ‘the social life of social death’</w:t>
      </w:r>
      <w:r w:rsidRPr="00CF3DE6">
        <w:rPr>
          <w:sz w:val="12"/>
        </w:rPr>
        <w:t xml:space="preserve">. </w:t>
      </w:r>
      <w:r w:rsidRPr="00442969">
        <w:rPr>
          <w:rStyle w:val="StyleUnderline"/>
        </w:rPr>
        <w:t xml:space="preserve">There is </w:t>
      </w:r>
      <w:proofErr w:type="gramStart"/>
      <w:r w:rsidRPr="00442969">
        <w:rPr>
          <w:rStyle w:val="StyleUnderline"/>
        </w:rPr>
        <w:t>no</w:t>
      </w:r>
      <w:proofErr w:type="gramEnd"/>
      <w:r w:rsidRPr="00442969">
        <w:rPr>
          <w:rStyle w:val="StyleUnderline"/>
        </w:rPr>
        <w:t xml:space="preserve"> either/or distinction between social life and social death: we can think both together by positing that Black life is lived in the underground</w:t>
      </w:r>
      <w:r w:rsidRPr="00CF3DE6">
        <w:rPr>
          <w:sz w:val="12"/>
        </w:rPr>
        <w:t xml:space="preserve">. </w:t>
      </w:r>
      <w:r w:rsidRPr="00442969">
        <w:rPr>
          <w:rStyle w:val="StyleUnderline"/>
        </w:rPr>
        <w:t>Moten even acknowledges, in ‘Blackness and Nothingness (Mysticism in the Flesh)’, that the AP™ and Black Ops are engaged in the same theoretical project</w:t>
      </w:r>
      <w:r w:rsidRPr="00CF3DE6">
        <w:rPr>
          <w:sz w:val="12"/>
        </w:rPr>
        <w:t xml:space="preserve">: 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 For both Afro-pessimists and Black Optimists, the afterlife of slavery is characterised by the social death of the Black/Slave and a heavily distorted version of Fanon’s concept of the ‘fact of blackness’. </w:t>
      </w:r>
      <w:r w:rsidRPr="00CD68DB">
        <w:rPr>
          <w:rStyle w:val="StyleUnderline"/>
          <w:highlight w:val="green"/>
        </w:rPr>
        <w:t>This</w:t>
      </w:r>
      <w:r w:rsidRPr="00442969">
        <w:rPr>
          <w:rStyle w:val="StyleUnderline"/>
        </w:rPr>
        <w:t xml:space="preserve"> assumption, however, </w:t>
      </w:r>
      <w:r w:rsidRPr="00CD68DB">
        <w:rPr>
          <w:rStyle w:val="Emphasis"/>
          <w:highlight w:val="green"/>
        </w:rPr>
        <w:t>precludes</w:t>
      </w:r>
      <w:r w:rsidRPr="00442969">
        <w:rPr>
          <w:rStyle w:val="Emphasis"/>
        </w:rPr>
        <w:t xml:space="preserve"> the </w:t>
      </w:r>
      <w:r w:rsidRPr="00CD68DB">
        <w:rPr>
          <w:rStyle w:val="Emphasis"/>
          <w:highlight w:val="green"/>
        </w:rPr>
        <w:t>participation</w:t>
      </w:r>
      <w:r w:rsidRPr="00442969">
        <w:rPr>
          <w:rStyle w:val="Emphasis"/>
        </w:rPr>
        <w:t xml:space="preserve"> of Black Ops </w:t>
      </w:r>
      <w:r w:rsidRPr="00CD68DB">
        <w:rPr>
          <w:rStyle w:val="Emphasis"/>
          <w:highlight w:val="green"/>
        </w:rPr>
        <w:t>in radical politics and confines resistance to</w:t>
      </w:r>
      <w:r w:rsidRPr="00442969">
        <w:rPr>
          <w:rStyle w:val="Emphasis"/>
        </w:rPr>
        <w:t xml:space="preserve"> spaces of Black </w:t>
      </w:r>
      <w:r w:rsidRPr="00CD68DB">
        <w:rPr>
          <w:rStyle w:val="Emphasis"/>
          <w:highlight w:val="green"/>
        </w:rPr>
        <w:t>performance art</w:t>
      </w:r>
      <w:r w:rsidRPr="00CD68DB">
        <w:rPr>
          <w:sz w:val="12"/>
          <w:highlight w:val="green"/>
        </w:rPr>
        <w:t xml:space="preserve">.  </w:t>
      </w:r>
      <w:r w:rsidRPr="00CD68DB">
        <w:rPr>
          <w:rStyle w:val="StyleUnderline"/>
          <w:highlight w:val="green"/>
        </w:rPr>
        <w:t>By confining</w:t>
      </w:r>
      <w:r w:rsidRPr="00442969">
        <w:rPr>
          <w:rStyle w:val="StyleUnderline"/>
        </w:rPr>
        <w:t xml:space="preserve"> Black </w:t>
      </w:r>
      <w:r w:rsidRPr="00CD68DB">
        <w:rPr>
          <w:rStyle w:val="StyleUnderline"/>
          <w:highlight w:val="green"/>
        </w:rPr>
        <w:t>resistance to</w:t>
      </w:r>
      <w:r w:rsidRPr="00442969">
        <w:rPr>
          <w:rStyle w:val="StyleUnderline"/>
        </w:rPr>
        <w:t xml:space="preserve"> spaces </w:t>
      </w:r>
      <w:r w:rsidRPr="00CD68DB">
        <w:rPr>
          <w:rStyle w:val="StyleUnderline"/>
          <w:highlight w:val="green"/>
        </w:rPr>
        <w:t>outside</w:t>
      </w:r>
      <w:r w:rsidRPr="00442969">
        <w:rPr>
          <w:rStyle w:val="StyleUnderline"/>
        </w:rPr>
        <w:t xml:space="preserve"> of the </w:t>
      </w:r>
      <w:r w:rsidRPr="00CD68DB">
        <w:rPr>
          <w:rStyle w:val="StyleUnderline"/>
          <w:highlight w:val="green"/>
        </w:rPr>
        <w:t>anti-Black structures</w:t>
      </w:r>
      <w:r w:rsidRPr="00442969">
        <w:rPr>
          <w:rStyle w:val="StyleUnderline"/>
        </w:rPr>
        <w:t xml:space="preserve"> of civil society, and by undercutting the possibility for anti-imperialist solidarity between racialised people across the world, the </w:t>
      </w:r>
      <w:r w:rsidRPr="00CD68DB">
        <w:rPr>
          <w:rStyle w:val="StyleUnderline"/>
          <w:highlight w:val="green"/>
        </w:rPr>
        <w:t>AP</w:t>
      </w:r>
      <w:r w:rsidRPr="00442969">
        <w:rPr>
          <w:rStyle w:val="StyleUnderline"/>
        </w:rPr>
        <w:t xml:space="preserve">™ </w:t>
      </w:r>
      <w:r w:rsidRPr="00CD68DB">
        <w:rPr>
          <w:rStyle w:val="StyleUnderline"/>
          <w:highlight w:val="green"/>
        </w:rPr>
        <w:t>theories have</w:t>
      </w:r>
      <w:r w:rsidRPr="00442969">
        <w:rPr>
          <w:rStyle w:val="StyleUnderline"/>
        </w:rPr>
        <w:t xml:space="preserve"> </w:t>
      </w:r>
      <w:proofErr w:type="gramStart"/>
      <w:r w:rsidRPr="00CD68DB">
        <w:rPr>
          <w:rStyle w:val="StyleUnderline"/>
          <w:highlight w:val="green"/>
        </w:rPr>
        <w:t>opened</w:t>
      </w:r>
      <w:r w:rsidRPr="00442969">
        <w:rPr>
          <w:rStyle w:val="StyleUnderline"/>
        </w:rPr>
        <w:t xml:space="preserve"> up</w:t>
      </w:r>
      <w:proofErr w:type="gramEnd"/>
      <w:r w:rsidRPr="00442969">
        <w:rPr>
          <w:rStyle w:val="StyleUnderline"/>
        </w:rPr>
        <w:t xml:space="preserve"> a </w:t>
      </w:r>
      <w:r w:rsidRPr="00CD68DB">
        <w:rPr>
          <w:rStyle w:val="StyleUnderline"/>
          <w:highlight w:val="green"/>
        </w:rPr>
        <w:t>space</w:t>
      </w:r>
      <w:r w:rsidRPr="00442969">
        <w:rPr>
          <w:rStyle w:val="StyleUnderline"/>
        </w:rPr>
        <w:t xml:space="preserve"> </w:t>
      </w:r>
      <w:r w:rsidRPr="00CD68DB">
        <w:rPr>
          <w:rStyle w:val="Emphasis"/>
          <w:highlight w:val="green"/>
        </w:rPr>
        <w:t>for the corporate capture of Blackness</w:t>
      </w:r>
      <w:r w:rsidRPr="00CF3DE6">
        <w:rPr>
          <w:sz w:val="12"/>
        </w:rPr>
        <w:t xml:space="preserve">. We need only recall last year’s Nike campaign, prominently featuring the face of former NFL quarterback Colin Kaepernick,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Nike is notorious for its use of sweatshop labour (including both forced and child labour), and its history of exploitative labour practices has been well-documented throughout the years. By detaching the struggles of </w:t>
      </w:r>
      <w:proofErr w:type="gramStart"/>
      <w:r w:rsidRPr="00CF3DE6">
        <w:rPr>
          <w:sz w:val="12"/>
        </w:rPr>
        <w:t>African-Americans</w:t>
      </w:r>
      <w:proofErr w:type="gramEnd"/>
      <w:r w:rsidRPr="00CF3DE6">
        <w:rPr>
          <w:sz w:val="12"/>
        </w:rPr>
        <w:t xml:space="preserve"> from those of racialised workers in the Global South, Nike can present itself as a progressive vehicle for Black emancipatory politics, while completely sidelining the plight of non-white workers outside of the US. Here we might recall a powerful statement by Fred Hampton to illustrate just how far from revolutionary Black politics we find ourselves:  </w:t>
      </w:r>
      <w:r w:rsidRPr="00442969">
        <w:rPr>
          <w:rStyle w:val="StyleUnderline"/>
        </w:rPr>
        <w:t xml:space="preserve">We don’t think you fight fire with fire best; we think you fight fire with water best. We’re going to </w:t>
      </w:r>
      <w:r w:rsidRPr="00CD68DB">
        <w:rPr>
          <w:rStyle w:val="StyleUnderline"/>
          <w:highlight w:val="green"/>
        </w:rPr>
        <w:t>fight racism</w:t>
      </w:r>
      <w:r w:rsidRPr="00442969">
        <w:rPr>
          <w:rStyle w:val="StyleUnderline"/>
        </w:rPr>
        <w:t xml:space="preserve"> not </w:t>
      </w:r>
      <w:r w:rsidRPr="00CD68DB">
        <w:rPr>
          <w:rStyle w:val="StyleUnderline"/>
          <w:highlight w:val="green"/>
        </w:rPr>
        <w:t>with</w:t>
      </w:r>
      <w:r w:rsidRPr="00442969">
        <w:rPr>
          <w:rStyle w:val="StyleUnderline"/>
        </w:rPr>
        <w:t xml:space="preserve"> racism,</w:t>
      </w:r>
      <w:r w:rsidRPr="00CF3DE6">
        <w:rPr>
          <w:sz w:val="12"/>
        </w:rPr>
        <w:t xml:space="preserve"> </w:t>
      </w:r>
      <w:r w:rsidRPr="00442969">
        <w:rPr>
          <w:rStyle w:val="Emphasis"/>
        </w:rPr>
        <w:t xml:space="preserve">but we’re going to fight with </w:t>
      </w:r>
      <w:r w:rsidRPr="00CD68DB">
        <w:rPr>
          <w:rStyle w:val="Emphasis"/>
          <w:highlight w:val="green"/>
        </w:rPr>
        <w:t>solidarity</w:t>
      </w:r>
      <w:r w:rsidRPr="00CD68DB">
        <w:rPr>
          <w:rStyle w:val="StyleUnderline"/>
          <w:highlight w:val="green"/>
        </w:rPr>
        <w:t>.</w:t>
      </w:r>
      <w:r w:rsidRPr="00442969">
        <w:rPr>
          <w:rStyle w:val="StyleUnderline"/>
        </w:rPr>
        <w:t xml:space="preserve"> We say we’re not going to fight capitalism with black capitalism, but we’re going to fight it with socialism</w:t>
      </w:r>
      <w:r w:rsidRPr="00CF3DE6">
        <w:rPr>
          <w:sz w:val="12"/>
        </w:rPr>
        <w:t xml:space="preserve"> […] We’re going to fight […] with all of us people getting together and having an international proletarian revolution. </w:t>
      </w:r>
      <w:r w:rsidRPr="00CD68DB">
        <w:rPr>
          <w:rStyle w:val="Emphasis"/>
          <w:highlight w:val="green"/>
        </w:rPr>
        <w:t>Wilderson and Sexton have been captured by</w:t>
      </w:r>
      <w:r w:rsidRPr="00442969">
        <w:rPr>
          <w:rStyle w:val="Emphasis"/>
        </w:rPr>
        <w:t xml:space="preserve"> corporate interests in much the same way</w:t>
      </w:r>
      <w:r w:rsidRPr="00CF3DE6">
        <w:rPr>
          <w:sz w:val="12"/>
        </w:rPr>
        <w:t xml:space="preserve">. </w:t>
      </w:r>
      <w:r w:rsidRPr="00442969">
        <w:rPr>
          <w:rStyle w:val="StyleUnderline"/>
        </w:rPr>
        <w:t xml:space="preserve">In their case, however, it is not a large corporation that co-opts Blackness, but rather </w:t>
      </w:r>
      <w:r w:rsidRPr="00CD68DB">
        <w:rPr>
          <w:rStyle w:val="StyleUnderline"/>
          <w:highlight w:val="green"/>
        </w:rPr>
        <w:t>the neoliberal university</w:t>
      </w:r>
      <w:r w:rsidRPr="00CD68DB">
        <w:rPr>
          <w:sz w:val="12"/>
          <w:highlight w:val="green"/>
        </w:rPr>
        <w:t xml:space="preserve">. </w:t>
      </w:r>
      <w:r w:rsidRPr="00CD68DB">
        <w:rPr>
          <w:rStyle w:val="StyleUnderline"/>
          <w:highlight w:val="green"/>
        </w:rPr>
        <w:t>Is it</w:t>
      </w:r>
      <w:r w:rsidRPr="00442969">
        <w:rPr>
          <w:rStyle w:val="StyleUnderline"/>
        </w:rPr>
        <w:t xml:space="preserve"> at all </w:t>
      </w:r>
      <w:r w:rsidRPr="00CD68DB">
        <w:rPr>
          <w:rStyle w:val="StyleUnderline"/>
          <w:highlight w:val="green"/>
        </w:rPr>
        <w:t>surprising</w:t>
      </w:r>
      <w:r w:rsidRPr="00442969">
        <w:rPr>
          <w:rStyle w:val="StyleUnderline"/>
        </w:rPr>
        <w:t xml:space="preserve"> that </w:t>
      </w:r>
      <w:r w:rsidRPr="00CD68DB">
        <w:rPr>
          <w:rStyle w:val="StyleUnderline"/>
          <w:highlight w:val="green"/>
        </w:rPr>
        <w:t>two professors</w:t>
      </w:r>
      <w:r w:rsidRPr="00442969">
        <w:rPr>
          <w:rStyle w:val="StyleUnderline"/>
        </w:rPr>
        <w:t xml:space="preserve"> working within the prestigious University of California system </w:t>
      </w:r>
      <w:r w:rsidRPr="00CD68DB">
        <w:rPr>
          <w:rStyle w:val="StyleUnderline"/>
          <w:highlight w:val="green"/>
        </w:rPr>
        <w:t>promote a</w:t>
      </w:r>
      <w:r w:rsidRPr="00442969">
        <w:rPr>
          <w:rStyle w:val="StyleUnderline"/>
        </w:rPr>
        <w:t xml:space="preserve"> theoretical </w:t>
      </w:r>
      <w:r w:rsidRPr="00CD68DB">
        <w:rPr>
          <w:rStyle w:val="StyleUnderline"/>
          <w:highlight w:val="green"/>
        </w:rPr>
        <w:t>framework that requires no political action</w:t>
      </w:r>
      <w:r w:rsidRPr="00CF3DE6">
        <w:rPr>
          <w:sz w:val="12"/>
        </w:rPr>
        <w:t xml:space="preserve"> from Black writers and activists other than simply being Black? </w:t>
      </w:r>
      <w:r w:rsidRPr="00CF3DE6">
        <w:rPr>
          <w:rStyle w:val="StyleUnderline"/>
        </w:rPr>
        <w:t xml:space="preserve">Not only is </w:t>
      </w:r>
      <w:r w:rsidRPr="00CD68DB">
        <w:rPr>
          <w:rStyle w:val="StyleUnderline"/>
          <w:highlight w:val="green"/>
        </w:rPr>
        <w:t>AP</w:t>
      </w:r>
      <w:r w:rsidRPr="00CF3DE6">
        <w:rPr>
          <w:rStyle w:val="StyleUnderline"/>
        </w:rPr>
        <w:t xml:space="preserve">™ a product of the neoliberal university, </w:t>
      </w:r>
      <w:proofErr w:type="gramStart"/>
      <w:r w:rsidRPr="00CF3DE6">
        <w:rPr>
          <w:rStyle w:val="StyleUnderline"/>
        </w:rPr>
        <w:t>it</w:t>
      </w:r>
      <w:proofErr w:type="gramEnd"/>
      <w:r w:rsidRPr="00CF3DE6">
        <w:rPr>
          <w:rStyle w:val="StyleUnderline"/>
        </w:rPr>
        <w:t xml:space="preserve"> also </w:t>
      </w:r>
      <w:r w:rsidRPr="00CD68DB">
        <w:rPr>
          <w:rStyle w:val="StyleUnderline"/>
          <w:highlight w:val="green"/>
        </w:rPr>
        <w:t>promotes its authors</w:t>
      </w:r>
      <w:r w:rsidRPr="00CF3DE6">
        <w:rPr>
          <w:rStyle w:val="StyleUnderline"/>
        </w:rPr>
        <w:t xml:space="preserve"> survival and </w:t>
      </w:r>
      <w:r w:rsidRPr="00CD68DB">
        <w:rPr>
          <w:rStyle w:val="StyleUnderline"/>
          <w:highlight w:val="green"/>
        </w:rPr>
        <w:t>flourishing within</w:t>
      </w:r>
      <w:r w:rsidRPr="00CF3DE6">
        <w:rPr>
          <w:rStyle w:val="StyleUnderline"/>
        </w:rPr>
        <w:t xml:space="preserve"> the corporate structures of </w:t>
      </w:r>
      <w:r w:rsidRPr="00CD68DB">
        <w:rPr>
          <w:rStyle w:val="StyleUnderline"/>
          <w:highlight w:val="green"/>
        </w:rPr>
        <w:t>higher education</w:t>
      </w:r>
      <w:r w:rsidRPr="00CF3DE6">
        <w:rPr>
          <w:sz w:val="12"/>
        </w:rPr>
        <w:t xml:space="preserve">. When asked about his framework for psychological and physical resistance by the hosts of iMiXWHATiLiKE, Wilderson neatly dodges any commitment to radical politics with the excuse that it could cost him his academic job.  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 Wilderson is aware that the AP™ rely on their activist supporters and social media following to maintain their privileged position within the university – without the activists and organisers on the ground, the AP™ could not prove the market value of its work to the neoliberal institution. </w:t>
      </w:r>
      <w:r w:rsidRPr="00CF3DE6">
        <w:rPr>
          <w:rStyle w:val="StyleUnderline"/>
        </w:rPr>
        <w:t>By creating a framework for the analysis of race that lends itself to co-optation by corporate interes</w:t>
      </w:r>
      <w:r w:rsidRPr="00CF3DE6">
        <w:rPr>
          <w:sz w:val="12"/>
        </w:rPr>
        <w:t xml:space="preserve">ts, </w:t>
      </w:r>
      <w:r w:rsidRPr="00CF3DE6">
        <w:rPr>
          <w:rStyle w:val="StyleUnderline"/>
        </w:rPr>
        <w:t xml:space="preserve">the </w:t>
      </w:r>
      <w:r w:rsidRPr="00CD68DB">
        <w:rPr>
          <w:rStyle w:val="StyleUnderline"/>
          <w:highlight w:val="green"/>
        </w:rPr>
        <w:t>AP</w:t>
      </w:r>
      <w:r w:rsidRPr="00CF3DE6">
        <w:rPr>
          <w:rStyle w:val="StyleUnderline"/>
        </w:rPr>
        <w:t xml:space="preserve">™ </w:t>
      </w:r>
      <w:r w:rsidRPr="00CD68DB">
        <w:rPr>
          <w:rStyle w:val="StyleUnderline"/>
          <w:highlight w:val="green"/>
        </w:rPr>
        <w:t>has</w:t>
      </w:r>
      <w:r w:rsidRPr="00CF3DE6">
        <w:rPr>
          <w:rStyle w:val="StyleUnderline"/>
        </w:rPr>
        <w:t xml:space="preserve"> certainly </w:t>
      </w:r>
      <w:r w:rsidRPr="00CD68DB">
        <w:rPr>
          <w:rStyle w:val="StyleUnderline"/>
          <w:highlight w:val="green"/>
        </w:rPr>
        <w:t>demonstrated</w:t>
      </w:r>
      <w:r w:rsidRPr="00CF3DE6">
        <w:rPr>
          <w:rStyle w:val="StyleUnderline"/>
        </w:rPr>
        <w:t xml:space="preserve"> that </w:t>
      </w:r>
      <w:r w:rsidRPr="00CD68DB">
        <w:rPr>
          <w:rStyle w:val="StyleUnderline"/>
          <w:highlight w:val="green"/>
        </w:rPr>
        <w:t>it can convert Blackness into profit</w:t>
      </w:r>
      <w:r w:rsidRPr="00CF3DE6">
        <w:rPr>
          <w:sz w:val="12"/>
        </w:rPr>
        <w:t xml:space="preserve">. </w:t>
      </w:r>
      <w:r w:rsidRPr="00CF3DE6">
        <w:rPr>
          <w:rStyle w:val="Emphasis"/>
        </w:rPr>
        <w:t>All the while, these theorists delude themselves that they are spearheading a truly radical Black movement</w:t>
      </w:r>
      <w:r w:rsidRPr="00CF3DE6">
        <w:rPr>
          <w:sz w:val="12"/>
        </w:rPr>
        <w:t xml:space="preserve">. In the introduction to a collection of essays on AP™, the editors (who presumably include Sexton and Wilderson) even have the audacity to claim that they are ‘motivated by a desire to contribute to […] bringing these writings out of the ivory towers of the academy’ and that they wish to ‘remove the materials from this sitting place and see them proliferate among those in the streets and prisons’. True, they have succeeded in disseminating a watered-down version of their musings to activists and organisers; but what they have passed on is nothing short of anti-Black, in the sense that it works against the true liberation of Black people of all classes.  </w:t>
      </w:r>
      <w:r w:rsidRPr="00CF3DE6">
        <w:rPr>
          <w:rStyle w:val="StyleUnderline"/>
        </w:rPr>
        <w:t>Today, such Blackness (and the pseudo-politics that is attached to it) is more useful for academic promotions, Instagram hashtags, and Nike adverts than for any revolutionary or emancipatory politics worthy of the name</w:t>
      </w:r>
      <w:r w:rsidRPr="00CF3DE6">
        <w:rPr>
          <w:sz w:val="12"/>
        </w:rPr>
        <w:t xml:space="preserve">. </w:t>
      </w:r>
      <w:r w:rsidRPr="00CF3DE6">
        <w:rPr>
          <w:rStyle w:val="StyleUnderline"/>
        </w:rPr>
        <w:t>The people who truly benefit – or rather profit – from the AP™ brand are the academics and the various university presses and journals who jump at every opportunity to unleash a plethora of AP™ books and articles onto the academic book market</w:t>
      </w:r>
      <w:r w:rsidRPr="00CF3DE6">
        <w:rPr>
          <w:sz w:val="12"/>
        </w:rPr>
        <w:t>. While the AP™ may seem like a niche theoretical discourse, its influence extends far beyond the university: as Olaloku-Teriba argues, the AP™’s theoretical framework provides ‘the structuring logic of various political formations in the era of #BlackLivesMatter’</w:t>
      </w:r>
      <w:r w:rsidRPr="00CF3DE6">
        <w:rPr>
          <w:rStyle w:val="Emphasis"/>
        </w:rPr>
        <w:t xml:space="preserve">. </w:t>
      </w:r>
      <w:r w:rsidRPr="00CD68DB">
        <w:rPr>
          <w:rStyle w:val="Emphasis"/>
          <w:highlight w:val="green"/>
        </w:rPr>
        <w:t>What is at stake</w:t>
      </w:r>
      <w:r w:rsidRPr="00CF3DE6">
        <w:rPr>
          <w:rStyle w:val="Emphasis"/>
        </w:rPr>
        <w:t xml:space="preserve"> in the </w:t>
      </w:r>
      <w:r w:rsidRPr="00CF3DE6">
        <w:rPr>
          <w:rStyle w:val="Emphasis"/>
        </w:rPr>
        <w:lastRenderedPageBreak/>
        <w:t xml:space="preserve">debate, therefore, </w:t>
      </w:r>
      <w:r w:rsidRPr="00CD68DB">
        <w:rPr>
          <w:rStyle w:val="Emphasis"/>
          <w:highlight w:val="green"/>
        </w:rPr>
        <w:t>is</w:t>
      </w:r>
      <w:r w:rsidRPr="00CF3DE6">
        <w:rPr>
          <w:rStyle w:val="Emphasis"/>
        </w:rPr>
        <w:t xml:space="preserve"> nothing less than </w:t>
      </w:r>
      <w:r w:rsidRPr="00CD68DB">
        <w:rPr>
          <w:rStyle w:val="Emphasis"/>
          <w:highlight w:val="green"/>
        </w:rPr>
        <w:t>the possibility of</w:t>
      </w:r>
      <w:r w:rsidRPr="00CF3DE6">
        <w:rPr>
          <w:rStyle w:val="Emphasis"/>
        </w:rPr>
        <w:t xml:space="preserve"> a </w:t>
      </w:r>
      <w:r w:rsidRPr="00CD68DB">
        <w:rPr>
          <w:rStyle w:val="Emphasis"/>
          <w:highlight w:val="green"/>
        </w:rPr>
        <w:t>revolutionary</w:t>
      </w:r>
      <w:r w:rsidRPr="00CF3DE6">
        <w:rPr>
          <w:rStyle w:val="Emphasis"/>
        </w:rPr>
        <w:t xml:space="preserve"> Black </w:t>
      </w:r>
      <w:r w:rsidRPr="00CD68DB">
        <w:rPr>
          <w:rStyle w:val="Emphasis"/>
          <w:highlight w:val="green"/>
        </w:rPr>
        <w:t>politics</w:t>
      </w:r>
      <w:r w:rsidRPr="00CF3DE6">
        <w:rPr>
          <w:sz w:val="12"/>
        </w:rPr>
        <w:t xml:space="preserve">. Maybe </w:t>
      </w:r>
      <w:proofErr w:type="gramStart"/>
      <w:r w:rsidRPr="00CF3DE6">
        <w:rPr>
          <w:sz w:val="12"/>
        </w:rPr>
        <w:t>African-Americans</w:t>
      </w:r>
      <w:proofErr w:type="gramEnd"/>
      <w:r w:rsidRPr="00CF3DE6">
        <w:rPr>
          <w:sz w:val="12"/>
        </w:rPr>
        <w:t xml:space="preserve"> on the streets or in prison would do well to reach for George Jackson’s Soledad Brother and steer clear of the AP™ and Black Ops.</w:t>
      </w:r>
    </w:p>
    <w:p w14:paraId="6435406F" w14:textId="77777777" w:rsidR="00246449" w:rsidRPr="00403771" w:rsidRDefault="00246449" w:rsidP="00246449"/>
    <w:p w14:paraId="067C5305" w14:textId="77777777" w:rsidR="00246449" w:rsidRPr="00084F10" w:rsidRDefault="00246449" w:rsidP="00246449">
      <w:pPr>
        <w:pStyle w:val="Heading4"/>
        <w:rPr>
          <w:i/>
          <w:iCs w:val="0"/>
          <w:sz w:val="28"/>
        </w:rPr>
      </w:pPr>
      <w:r w:rsidRPr="00084F10">
        <w:rPr>
          <w:sz w:val="28"/>
        </w:rPr>
        <w:t xml:space="preserve">Their transhistorical reading of race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w:t>
      </w:r>
      <w:proofErr w:type="gramStart"/>
      <w:r w:rsidRPr="00084F10">
        <w:rPr>
          <w:sz w:val="28"/>
        </w:rPr>
        <w:t>particular efficacy</w:t>
      </w:r>
      <w:proofErr w:type="gramEnd"/>
      <w:r w:rsidRPr="00084F10">
        <w:rPr>
          <w:sz w:val="28"/>
        </w:rPr>
        <w:t xml:space="preserve">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6A898D54" w14:textId="77777777" w:rsidR="00246449" w:rsidRPr="00084F10" w:rsidRDefault="00246449" w:rsidP="00246449">
      <w:r w:rsidRPr="00084F10">
        <w:t xml:space="preserve">Adolph </w:t>
      </w:r>
      <w:r w:rsidRPr="00084F10">
        <w:rPr>
          <w:rStyle w:val="Style13ptBold"/>
          <w:sz w:val="28"/>
        </w:rPr>
        <w:t>Reed &amp;</w:t>
      </w:r>
      <w:r w:rsidRPr="00084F10">
        <w:t xml:space="preserve"> Kenneth </w:t>
      </w:r>
      <w:r w:rsidRPr="00084F10">
        <w:rPr>
          <w:rStyle w:val="Style13ptBold"/>
          <w:sz w:val="28"/>
        </w:rPr>
        <w:t>Warren 2</w:t>
      </w:r>
      <w:r>
        <w:rPr>
          <w:rStyle w:val="Style13ptBold"/>
          <w:sz w:val="28"/>
        </w:rPr>
        <w:t>5</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39FFB74B" w14:textId="77777777" w:rsidR="00246449" w:rsidRPr="00084F10" w:rsidRDefault="00246449" w:rsidP="00246449">
      <w:r w:rsidRPr="00084F10">
        <w:t xml:space="preserve">Another feature of the </w:t>
      </w:r>
      <w:r w:rsidRPr="00CD68DB">
        <w:rPr>
          <w:rStyle w:val="StyleUnderline"/>
          <w:highlight w:val="green"/>
        </w:rPr>
        <w:t>cultural turn</w:t>
      </w:r>
      <w:r w:rsidRPr="00084F10">
        <w:rPr>
          <w:rStyle w:val="StyleUnderline"/>
        </w:rPr>
        <w:t xml:space="preserve"> in black studies has been </w:t>
      </w:r>
      <w:r w:rsidRPr="00CD68DB">
        <w:rPr>
          <w:rStyle w:val="StyleUnderline"/>
          <w:highlight w:val="green"/>
        </w:rPr>
        <w:t xml:space="preserve">denial of the </w:t>
      </w:r>
      <w:r w:rsidRPr="00CD68DB">
        <w:rPr>
          <w:rStyle w:val="Emphasis"/>
          <w:highlight w:val="green"/>
        </w:rPr>
        <w:t>significance</w:t>
      </w:r>
      <w:r w:rsidRPr="00CD68DB">
        <w:rPr>
          <w:rStyle w:val="StyleUnderline"/>
          <w:highlight w:val="green"/>
        </w:rPr>
        <w:t xml:space="preserve"> of that </w:t>
      </w:r>
      <w:r w:rsidRPr="00CD68DB">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CD68DB">
        <w:rPr>
          <w:rStyle w:val="StyleUnderline"/>
          <w:highlight w:val="green"/>
        </w:rPr>
        <w:t>no discussion of</w:t>
      </w:r>
      <w:r w:rsidRPr="00084F10">
        <w:rPr>
          <w:rStyle w:val="StyleUnderline"/>
        </w:rPr>
        <w:t xml:space="preserve"> the impact of the great civil rights </w:t>
      </w:r>
      <w:r w:rsidRPr="00CD68DB">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222781AE" w14:textId="77777777" w:rsidR="00246449" w:rsidRPr="00084F10" w:rsidRDefault="00246449" w:rsidP="00246449">
      <w:r w:rsidRPr="00CD68DB">
        <w:rPr>
          <w:rStyle w:val="StyleUnderline"/>
          <w:highlight w:val="green"/>
        </w:rPr>
        <w:t xml:space="preserve">In the claim to </w:t>
      </w:r>
      <w:r w:rsidRPr="00CD68DB">
        <w:rPr>
          <w:rStyle w:val="Emphasis"/>
          <w:highlight w:val="green"/>
        </w:rPr>
        <w:t>find politics everywhere</w:t>
      </w:r>
      <w:r w:rsidRPr="00084F10">
        <w:t xml:space="preserve">, </w:t>
      </w:r>
      <w:r w:rsidRPr="00084F10">
        <w:rPr>
          <w:rStyle w:val="StyleUnderline"/>
        </w:rPr>
        <w:t xml:space="preserve">the cultural turn has eventuated in </w:t>
      </w:r>
      <w:r w:rsidRPr="00CD68DB">
        <w:rPr>
          <w:rStyle w:val="StyleUnderline"/>
          <w:highlight w:val="green"/>
        </w:rPr>
        <w:t xml:space="preserve">disregarding it where it is most </w:t>
      </w:r>
      <w:r w:rsidRPr="00CD68DB">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CD68DB">
        <w:rPr>
          <w:rStyle w:val="StyleUnderline"/>
          <w:highlight w:val="green"/>
        </w:rPr>
        <w:t>political criticism</w:t>
      </w:r>
      <w:r w:rsidRPr="00084F10">
        <w:rPr>
          <w:rStyle w:val="StyleUnderline"/>
        </w:rPr>
        <w:t xml:space="preserve"> and the scholarship that supports it </w:t>
      </w:r>
      <w:r w:rsidRPr="00CD68DB">
        <w:rPr>
          <w:rStyle w:val="StyleUnderline"/>
          <w:highlight w:val="green"/>
        </w:rPr>
        <w:t>insist that</w:t>
      </w:r>
      <w:r w:rsidRPr="00084F10">
        <w:rPr>
          <w:rStyle w:val="StyleUnderline"/>
        </w:rPr>
        <w:t xml:space="preserve"> “</w:t>
      </w:r>
      <w:r w:rsidRPr="00CD68DB">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60A6A3FC" w14:textId="77777777" w:rsidR="00246449" w:rsidRPr="00084F10" w:rsidRDefault="00246449" w:rsidP="00246449">
      <w:r w:rsidRPr="00084F10">
        <w:rPr>
          <w:rStyle w:val="StyleUnderline"/>
        </w:rPr>
        <w:lastRenderedPageBreak/>
        <w:t>The class-skewed mystifications we had first identified in black studies</w:t>
      </w:r>
      <w:r w:rsidRPr="00084F10">
        <w:t>— the “racecraft” on which the field rests—</w:t>
      </w:r>
      <w:r w:rsidRPr="00CD68DB">
        <w:rPr>
          <w:rStyle w:val="StyleUnderline"/>
          <w:highlight w:val="green"/>
        </w:rPr>
        <w:t>have failed ever more spectacularly as</w:t>
      </w:r>
      <w:r w:rsidRPr="00084F10">
        <w:rPr>
          <w:rStyle w:val="StyleUnderline"/>
        </w:rPr>
        <w:t xml:space="preserve"> either interpretation or </w:t>
      </w:r>
      <w:r w:rsidRPr="00CD68DB">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73EDE817" w14:textId="77777777" w:rsidR="00246449" w:rsidRPr="00084F10" w:rsidRDefault="00246449" w:rsidP="00246449">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08EDA9A1" w14:textId="77777777" w:rsidR="00246449" w:rsidRPr="00084F10" w:rsidRDefault="00246449" w:rsidP="00246449">
      <w:r w:rsidRPr="00084F10">
        <w:t xml:space="preserve">Yet, against sage admonitions like Stein’s, </w:t>
      </w:r>
      <w:r w:rsidRPr="00CD68DB">
        <w:rPr>
          <w:rStyle w:val="StyleUnderline"/>
          <w:highlight w:val="green"/>
        </w:rPr>
        <w:t>adherents</w:t>
      </w:r>
      <w:r w:rsidRPr="00084F10">
        <w:rPr>
          <w:rStyle w:val="StyleUnderline"/>
        </w:rPr>
        <w:t xml:space="preserve"> have responded by </w:t>
      </w:r>
      <w:r w:rsidRPr="00CD68DB">
        <w:rPr>
          <w:rStyle w:val="Emphasis"/>
          <w:highlight w:val="green"/>
        </w:rPr>
        <w:t>persistently</w:t>
      </w:r>
      <w:r w:rsidRPr="00CD68DB">
        <w:rPr>
          <w:rStyle w:val="StyleUnderline"/>
          <w:highlight w:val="green"/>
        </w:rPr>
        <w:t xml:space="preserve"> doubling down</w:t>
      </w:r>
      <w:r w:rsidRPr="00084F10">
        <w:rPr>
          <w:rStyle w:val="StyleUnderline"/>
        </w:rPr>
        <w:t xml:space="preserve"> on the effort to </w:t>
      </w:r>
      <w:r w:rsidRPr="00CD68DB">
        <w:rPr>
          <w:rStyle w:val="StyleUnderline"/>
          <w:highlight w:val="green"/>
        </w:rPr>
        <w:t>salvage</w:t>
      </w:r>
      <w:r w:rsidRPr="00084F10">
        <w:rPr>
          <w:rStyle w:val="StyleUnderline"/>
        </w:rPr>
        <w:t xml:space="preserve"> </w:t>
      </w:r>
      <w:r w:rsidRPr="00CD68DB">
        <w:rPr>
          <w:rStyle w:val="Emphasis"/>
          <w:highlight w:val="green"/>
        </w:rPr>
        <w:t>ahistorical</w:t>
      </w:r>
      <w:r w:rsidRPr="00084F10">
        <w:rPr>
          <w:rStyle w:val="StyleUnderline"/>
        </w:rPr>
        <w:t xml:space="preserve">, </w:t>
      </w:r>
      <w:r w:rsidRPr="00CD68DB">
        <w:rPr>
          <w:rStyle w:val="Emphasis"/>
          <w:highlight w:val="green"/>
        </w:rPr>
        <w:t>race-reductionist</w:t>
      </w:r>
      <w:r w:rsidRPr="00CD68DB">
        <w:rPr>
          <w:rStyle w:val="StyleUnderline"/>
          <w:highlight w:val="green"/>
        </w:rPr>
        <w:t xml:space="preserve"> explanations of current and </w:t>
      </w:r>
      <w:r w:rsidRPr="00CD68DB">
        <w:rPr>
          <w:rStyle w:val="Emphasis"/>
          <w:highlight w:val="green"/>
        </w:rPr>
        <w:t>past inequalities</w:t>
      </w:r>
      <w:r w:rsidRPr="00084F10">
        <w:t xml:space="preserve">. Hannah-Jones and DuVernay, as well as Ibram X. Kendi and Ta-Nehisi Coates, and only to a lesser extent Wilderson and Hartman, </w:t>
      </w:r>
      <w:r w:rsidRPr="00CD68DB">
        <w:rPr>
          <w:rStyle w:val="StyleUnderline"/>
          <w:highlight w:val="green"/>
        </w:rPr>
        <w:t xml:space="preserve">have </w:t>
      </w:r>
      <w:r w:rsidRPr="00CD68DB">
        <w:rPr>
          <w:rStyle w:val="Emphasis"/>
          <w:highlight w:val="green"/>
        </w:rPr>
        <w:t>brands to protect</w:t>
      </w:r>
      <w:r w:rsidRPr="00084F10">
        <w:rPr>
          <w:rStyle w:val="StyleUnderline"/>
        </w:rPr>
        <w:t xml:space="preserve"> and </w:t>
      </w:r>
      <w:r w:rsidRPr="00CD68DB">
        <w:rPr>
          <w:rStyle w:val="Emphasis"/>
          <w:highlight w:val="green"/>
        </w:rPr>
        <w:t>products to sell</w:t>
      </w:r>
      <w:r w:rsidRPr="00084F10">
        <w:t xml:space="preserve">, </w:t>
      </w:r>
      <w:r w:rsidRPr="00084F10">
        <w:rPr>
          <w:rStyle w:val="StyleUnderline"/>
        </w:rPr>
        <w:t xml:space="preserve">which can help </w:t>
      </w:r>
      <w:r w:rsidRPr="00CD68DB">
        <w:rPr>
          <w:rStyle w:val="StyleUnderline"/>
          <w:highlight w:val="green"/>
        </w:rPr>
        <w:t xml:space="preserve">explain their </w:t>
      </w:r>
      <w:r w:rsidRPr="00CD68DB">
        <w:rPr>
          <w:rStyle w:val="Emphasis"/>
          <w:highlight w:val="green"/>
        </w:rPr>
        <w:t>myopic commitment</w:t>
      </w:r>
      <w:r w:rsidRPr="00084F10">
        <w:rPr>
          <w:rStyle w:val="StyleUnderline"/>
        </w:rPr>
        <w:t xml:space="preserve"> to race reductionism in the face of a mounting political threat</w:t>
      </w:r>
      <w:r w:rsidRPr="00084F10">
        <w:t>.</w:t>
      </w:r>
    </w:p>
    <w:p w14:paraId="20912EED" w14:textId="77777777" w:rsidR="00246449" w:rsidRPr="00084F10" w:rsidRDefault="00246449" w:rsidP="00246449">
      <w:r w:rsidRPr="00084F10">
        <w:t xml:space="preserve">More than the possible cupidity or existential commitments of </w:t>
      </w:r>
      <w:r w:rsidRPr="00084F10">
        <w:rPr>
          <w:rStyle w:val="StyleUnderline"/>
        </w:rPr>
        <w:t xml:space="preserve">prominent ideologues </w:t>
      </w:r>
      <w:r w:rsidRPr="00CD68DB">
        <w:rPr>
          <w:rStyle w:val="StyleUnderline"/>
          <w:highlight w:val="green"/>
        </w:rPr>
        <w:t xml:space="preserve">sustains </w:t>
      </w:r>
      <w:r w:rsidRPr="00CD68DB">
        <w:rPr>
          <w:rStyle w:val="Emphasis"/>
          <w:highlight w:val="green"/>
        </w:rPr>
        <w:t>race-reductionist interpretation</w:t>
      </w:r>
      <w:r w:rsidRPr="00084F10">
        <w:rPr>
          <w:rStyle w:val="StyleUnderline"/>
        </w:rPr>
        <w:t xml:space="preserve"> in its ever more </w:t>
      </w:r>
      <w:r w:rsidRPr="00CD68DB">
        <w:rPr>
          <w:rStyle w:val="StyleUnderline"/>
          <w:highlight w:val="green"/>
        </w:rPr>
        <w:t xml:space="preserve">frenzied </w:t>
      </w:r>
      <w:r w:rsidRPr="00CD68DB">
        <w:rPr>
          <w:rStyle w:val="Emphasis"/>
          <w:highlight w:val="green"/>
        </w:rPr>
        <w:t>flight from concreteness</w:t>
      </w:r>
      <w:r w:rsidRPr="00084F10">
        <w:rPr>
          <w:rStyle w:val="StyleUnderline"/>
        </w:rPr>
        <w:t xml:space="preserve"> to </w:t>
      </w:r>
      <w:r w:rsidRPr="00CD68DB">
        <w:rPr>
          <w:rStyle w:val="StyleUnderline"/>
          <w:highlight w:val="green"/>
        </w:rPr>
        <w:t xml:space="preserve">avoid confrontation with its </w:t>
      </w:r>
      <w:r w:rsidRPr="00CD68DB">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CD68DB">
        <w:rPr>
          <w:rStyle w:val="StyleUnderline"/>
          <w:highlight w:val="green"/>
        </w:rPr>
        <w:t xml:space="preserve">increasingly self-conscious </w:t>
      </w:r>
      <w:r w:rsidRPr="00CD68DB">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CD68DB">
        <w:rPr>
          <w:rStyle w:val="StyleUnderline"/>
          <w:highlight w:val="green"/>
        </w:rPr>
        <w:t>traded on and benefited from</w:t>
      </w:r>
      <w:r w:rsidRPr="00084F10">
        <w:rPr>
          <w:rStyle w:val="StyleUnderline"/>
        </w:rPr>
        <w:t xml:space="preserve"> the </w:t>
      </w:r>
      <w:r w:rsidRPr="00CD68DB">
        <w:rPr>
          <w:rStyle w:val="StyleUnderline"/>
          <w:highlight w:val="green"/>
        </w:rPr>
        <w:t>successes</w:t>
      </w:r>
      <w:r w:rsidRPr="00084F10">
        <w:rPr>
          <w:rStyle w:val="StyleUnderline"/>
        </w:rPr>
        <w:t xml:space="preserve"> and limitations of the development </w:t>
      </w:r>
      <w:r w:rsidRPr="00CD68DB">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CD68DB">
        <w:rPr>
          <w:rStyle w:val="Emphasis"/>
          <w:highlight w:val="green"/>
        </w:rPr>
        <w:t>labor law</w:t>
      </w:r>
      <w:r w:rsidRPr="00084F10">
        <w:rPr>
          <w:rStyle w:val="StyleUnderline"/>
        </w:rPr>
        <w:t xml:space="preserve"> had a </w:t>
      </w:r>
      <w:r w:rsidRPr="00CD68DB">
        <w:rPr>
          <w:rStyle w:val="Emphasis"/>
          <w:highlight w:val="green"/>
        </w:rPr>
        <w:t>profound impact</w:t>
      </w:r>
      <w:r w:rsidRPr="00084F10">
        <w:rPr>
          <w:rStyle w:val="StyleUnderline"/>
        </w:rPr>
        <w:t xml:space="preserve"> </w:t>
      </w:r>
      <w:r w:rsidRPr="00CD68DB">
        <w:rPr>
          <w:rStyle w:val="StyleUnderline"/>
          <w:highlight w:val="green"/>
        </w:rPr>
        <w:t xml:space="preserve">on the scope of African American </w:t>
      </w:r>
      <w:r w:rsidRPr="00CD68DB">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CD68DB">
        <w:rPr>
          <w:rStyle w:val="Emphasis"/>
          <w:highlight w:val="green"/>
        </w:rPr>
        <w:t>BSCP</w:t>
      </w:r>
      <w:r w:rsidRPr="00084F10">
        <w:t xml:space="preserve">) </w:t>
      </w:r>
      <w:r w:rsidRPr="00084F10">
        <w:rPr>
          <w:rStyle w:val="StyleUnderline"/>
        </w:rPr>
        <w:t xml:space="preserve">became the </w:t>
      </w:r>
      <w:r w:rsidRPr="00CD68DB">
        <w:rPr>
          <w:rStyle w:val="StyleUnderline"/>
          <w:highlight w:val="green"/>
        </w:rPr>
        <w:t xml:space="preserve">first African American labor union to successfully </w:t>
      </w:r>
      <w:r w:rsidRPr="00CD68DB">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CD68DB">
        <w:rPr>
          <w:rStyle w:val="StyleUnderline"/>
          <w:highlight w:val="green"/>
        </w:rPr>
        <w:t>result of</w:t>
      </w:r>
      <w:r w:rsidRPr="00084F10">
        <w:rPr>
          <w:rStyle w:val="StyleUnderline"/>
        </w:rPr>
        <w:t xml:space="preserve"> the ability of its </w:t>
      </w:r>
      <w:r w:rsidRPr="00CD68DB">
        <w:rPr>
          <w:rStyle w:val="StyleUnderline"/>
          <w:highlight w:val="green"/>
        </w:rPr>
        <w:t>leadership</w:t>
      </w:r>
      <w:r w:rsidRPr="00084F10">
        <w:rPr>
          <w:rStyle w:val="StyleUnderline"/>
        </w:rPr>
        <w:t xml:space="preserve"> to </w:t>
      </w:r>
      <w:r w:rsidRPr="00CD68DB">
        <w:rPr>
          <w:rStyle w:val="StyleUnderline"/>
          <w:highlight w:val="green"/>
        </w:rPr>
        <w:t>finesse</w:t>
      </w:r>
      <w:r w:rsidRPr="00084F10">
        <w:t xml:space="preserve"> “</w:t>
      </w:r>
      <w:r w:rsidRPr="00CD68DB">
        <w:rPr>
          <w:rStyle w:val="Emphasis"/>
          <w:highlight w:val="green"/>
        </w:rPr>
        <w:t>stiff opposition from a black elite</w:t>
      </w:r>
      <w:r w:rsidRPr="00084F10">
        <w:t xml:space="preserve"> </w:t>
      </w:r>
      <w:r w:rsidRPr="00084F10">
        <w:rPr>
          <w:rStyle w:val="StyleUnderline"/>
        </w:rPr>
        <w:t xml:space="preserve">dogmatically </w:t>
      </w:r>
      <w:r w:rsidRPr="00CD68DB">
        <w:rPr>
          <w:rStyle w:val="StyleUnderline"/>
          <w:highlight w:val="green"/>
        </w:rPr>
        <w:t>committed to clientage</w:t>
      </w:r>
      <w:r w:rsidRPr="00084F10">
        <w:rPr>
          <w:rStyle w:val="StyleUnderline"/>
        </w:rPr>
        <w:t xml:space="preserve">/petition </w:t>
      </w:r>
      <w:r w:rsidRPr="00CD68DB">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CD68DB">
        <w:rPr>
          <w:rStyle w:val="Emphasis"/>
          <w:highlight w:val="green"/>
        </w:rPr>
        <w:t>legitimate African American protest politics</w:t>
      </w:r>
      <w:r w:rsidRPr="00084F10">
        <w:t>” as a crossclass politics. And for a time, the “</w:t>
      </w:r>
      <w:r w:rsidRPr="00CD68DB">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CD68DB">
        <w:rPr>
          <w:rStyle w:val="StyleUnderline"/>
          <w:highlight w:val="green"/>
        </w:rPr>
        <w:t>shift liberal</w:t>
      </w:r>
      <w:r w:rsidRPr="00084F10">
        <w:rPr>
          <w:rStyle w:val="StyleUnderline"/>
        </w:rPr>
        <w:t xml:space="preserve"> advocacy </w:t>
      </w:r>
      <w:r w:rsidRPr="00CD68DB">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CD68DB">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CD68DB">
        <w:rPr>
          <w:rStyle w:val="StyleUnderline"/>
          <w:highlight w:val="green"/>
        </w:rPr>
        <w:t>with labor militancy</w:t>
      </w:r>
      <w:r w:rsidRPr="00084F10">
        <w:rPr>
          <w:rStyle w:val="StyleUnderline"/>
        </w:rPr>
        <w:t xml:space="preserve"> increasingly </w:t>
      </w:r>
      <w:r w:rsidRPr="00CD68DB">
        <w:rPr>
          <w:rStyle w:val="Emphasis"/>
          <w:highlight w:val="green"/>
        </w:rPr>
        <w:t>sidelined</w:t>
      </w:r>
      <w:r w:rsidRPr="00084F10">
        <w:t xml:space="preserve">, </w:t>
      </w:r>
      <w:r w:rsidRPr="00084F10">
        <w:rPr>
          <w:rStyle w:val="StyleUnderline"/>
        </w:rPr>
        <w:t xml:space="preserve">the </w:t>
      </w:r>
      <w:r w:rsidRPr="00CD68DB">
        <w:rPr>
          <w:rStyle w:val="StyleUnderline"/>
          <w:highlight w:val="green"/>
        </w:rPr>
        <w:t>protest politics</w:t>
      </w:r>
      <w:r w:rsidRPr="00084F10">
        <w:rPr>
          <w:rStyle w:val="StyleUnderline"/>
        </w:rPr>
        <w:t xml:space="preserve"> that had helped reinvigorate liberal racial advocacy organizations </w:t>
      </w:r>
      <w:r w:rsidRPr="00CD68DB">
        <w:rPr>
          <w:rStyle w:val="StyleUnderline"/>
          <w:highlight w:val="green"/>
        </w:rPr>
        <w:t>refocused</w:t>
      </w:r>
      <w:r w:rsidRPr="00084F10">
        <w:rPr>
          <w:rStyle w:val="StyleUnderline"/>
        </w:rPr>
        <w:t xml:space="preserve"> its attention </w:t>
      </w:r>
      <w:r w:rsidRPr="00CD68DB">
        <w:rPr>
          <w:rStyle w:val="StyleUnderline"/>
          <w:highlight w:val="green"/>
        </w:rPr>
        <w:t xml:space="preserve">on </w:t>
      </w:r>
      <w:r w:rsidRPr="00CD68DB">
        <w:rPr>
          <w:rStyle w:val="Emphasis"/>
          <w:highlight w:val="green"/>
        </w:rPr>
        <w:t>discrimination</w:t>
      </w:r>
      <w:r w:rsidRPr="00084F10">
        <w:t xml:space="preserve">, </w:t>
      </w:r>
      <w:r w:rsidRPr="00084F10">
        <w:rPr>
          <w:rStyle w:val="StyleUnderline"/>
        </w:rPr>
        <w:t xml:space="preserve">which it began to </w:t>
      </w:r>
      <w:r w:rsidRPr="00CD68DB">
        <w:rPr>
          <w:rStyle w:val="StyleUnderline"/>
          <w:highlight w:val="green"/>
        </w:rPr>
        <w:t xml:space="preserve">arraign on </w:t>
      </w:r>
      <w:r w:rsidRPr="00CD68DB">
        <w:rPr>
          <w:rStyle w:val="Emphasis"/>
          <w:highlight w:val="green"/>
        </w:rPr>
        <w:t>psychological terms</w:t>
      </w:r>
      <w:r w:rsidRPr="00084F10">
        <w:rPr>
          <w:rStyle w:val="StyleUnderline"/>
        </w:rPr>
        <w:t xml:space="preserve"> for which </w:t>
      </w:r>
      <w:r w:rsidRPr="00CD68DB">
        <w:rPr>
          <w:rStyle w:val="Emphasis"/>
          <w:highlight w:val="green"/>
        </w:rPr>
        <w:t>culturalist remedies</w:t>
      </w:r>
      <w:r w:rsidRPr="00084F10">
        <w:rPr>
          <w:rStyle w:val="StyleUnderline"/>
        </w:rPr>
        <w:t xml:space="preserve"> could be </w:t>
      </w:r>
      <w:r w:rsidRPr="00CD68DB">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w:t>
      </w:r>
      <w:r w:rsidRPr="00084F10">
        <w:lastRenderedPageBreak/>
        <w:t xml:space="preserve">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CD68DB">
        <w:rPr>
          <w:rStyle w:val="Emphasis"/>
          <w:highlight w:val="green"/>
        </w:rPr>
        <w:t>deploy it</w:t>
      </w:r>
      <w:r w:rsidRPr="00084F10">
        <w:t xml:space="preserve"> </w:t>
      </w:r>
      <w:r w:rsidRPr="00CD68DB">
        <w:rPr>
          <w:rStyle w:val="StyleUnderline"/>
          <w:highlight w:val="green"/>
        </w:rPr>
        <w:t>in service of</w:t>
      </w:r>
      <w:r w:rsidRPr="00084F10">
        <w:rPr>
          <w:rStyle w:val="StyleUnderline"/>
        </w:rPr>
        <w:t xml:space="preserve"> their normative </w:t>
      </w:r>
      <w:r w:rsidRPr="00CD68DB">
        <w:rPr>
          <w:rStyle w:val="StyleUnderline"/>
          <w:highlight w:val="green"/>
        </w:rPr>
        <w:t>clientage</w:t>
      </w:r>
      <w:r w:rsidRPr="00084F10">
        <w:rPr>
          <w:rStyle w:val="StyleUnderline"/>
        </w:rPr>
        <w:t xml:space="preserve">/petition </w:t>
      </w:r>
      <w:r w:rsidRPr="00CD68DB">
        <w:rPr>
          <w:rStyle w:val="StyleUnderline"/>
          <w:highlight w:val="green"/>
        </w:rPr>
        <w:t>projects</w:t>
      </w:r>
      <w:r w:rsidRPr="00084F10">
        <w:rPr>
          <w:rStyle w:val="StyleUnderline"/>
        </w:rPr>
        <w:t xml:space="preserve"> now </w:t>
      </w:r>
      <w:r w:rsidRPr="00084F10">
        <w:rPr>
          <w:rStyle w:val="Emphasis"/>
        </w:rPr>
        <w:t xml:space="preserve">largely </w:t>
      </w:r>
      <w:r w:rsidRPr="00CD68DB">
        <w:rPr>
          <w:rStyle w:val="Emphasis"/>
          <w:highlight w:val="green"/>
        </w:rPr>
        <w:t>unchecked</w:t>
      </w:r>
      <w:r w:rsidRPr="00CD68DB">
        <w:rPr>
          <w:rStyle w:val="StyleUnderline"/>
          <w:highlight w:val="green"/>
        </w:rPr>
        <w:t xml:space="preserve"> by </w:t>
      </w:r>
      <w:r w:rsidRPr="00CD68DB">
        <w:rPr>
          <w:rStyle w:val="Emphasis"/>
          <w:highlight w:val="green"/>
        </w:rPr>
        <w:t>working-class opposition</w:t>
      </w:r>
      <w:r w:rsidRPr="00084F10">
        <w:t>.</w:t>
      </w:r>
    </w:p>
    <w:p w14:paraId="7CC1FEBB" w14:textId="77777777" w:rsidR="00246449" w:rsidRPr="00084F10" w:rsidRDefault="00246449" w:rsidP="00246449">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39563476" w14:textId="77777777" w:rsidR="00246449" w:rsidRPr="00084F10" w:rsidRDefault="00246449" w:rsidP="00246449">
      <w:r w:rsidRPr="00084F10">
        <w:t>Race Reductionism and Neoliberalism</w:t>
      </w:r>
    </w:p>
    <w:p w14:paraId="3B275554" w14:textId="77777777" w:rsidR="00246449" w:rsidRPr="00084F10" w:rsidRDefault="00246449" w:rsidP="00246449">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CD68DB">
        <w:rPr>
          <w:rStyle w:val="StyleUnderline"/>
          <w:highlight w:val="green"/>
        </w:rPr>
        <w:t xml:space="preserve">reduction of racial disparity </w:t>
      </w:r>
      <w:r w:rsidRPr="00CD68DB">
        <w:rPr>
          <w:rStyle w:val="Emphasis"/>
          <w:highlight w:val="green"/>
        </w:rPr>
        <w:t>displaced</w:t>
      </w:r>
      <w:r w:rsidRPr="00084F10">
        <w:rPr>
          <w:rStyle w:val="StyleUnderline"/>
        </w:rPr>
        <w:t xml:space="preserve"> pursuit of </w:t>
      </w:r>
      <w:r w:rsidRPr="00CD68DB">
        <w:rPr>
          <w:rStyle w:val="StyleUnderline"/>
          <w:highlight w:val="green"/>
        </w:rPr>
        <w:t>economic equality as</w:t>
      </w:r>
      <w:r w:rsidRPr="00084F10">
        <w:rPr>
          <w:rStyle w:val="StyleUnderline"/>
        </w:rPr>
        <w:t xml:space="preserve"> </w:t>
      </w:r>
      <w:r w:rsidRPr="00CD68DB">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CD68DB">
        <w:rPr>
          <w:rStyle w:val="StyleUnderline"/>
          <w:highlight w:val="green"/>
        </w:rPr>
        <w:t>challenging</w:t>
      </w:r>
      <w:r w:rsidRPr="00084F10">
        <w:rPr>
          <w:rStyle w:val="StyleUnderline"/>
        </w:rPr>
        <w:t xml:space="preserve"> a supposed “</w:t>
      </w:r>
      <w:r w:rsidRPr="00CD68DB">
        <w:rPr>
          <w:rStyle w:val="StyleUnderline"/>
          <w:highlight w:val="green"/>
        </w:rPr>
        <w:t>racial wealth gap</w:t>
      </w:r>
      <w:r w:rsidRPr="00084F10">
        <w:rPr>
          <w:rStyle w:val="StyleUnderline"/>
        </w:rPr>
        <w:t xml:space="preserve">” supplanted </w:t>
      </w:r>
      <w:r w:rsidRPr="00CD68DB">
        <w:rPr>
          <w:rStyle w:val="StyleUnderline"/>
          <w:highlight w:val="green"/>
        </w:rPr>
        <w:t>demands</w:t>
      </w:r>
      <w:r w:rsidRPr="00084F10">
        <w:rPr>
          <w:rStyle w:val="StyleUnderline"/>
        </w:rPr>
        <w:t xml:space="preserve"> for </w:t>
      </w:r>
      <w:r w:rsidRPr="00CD68DB">
        <w:rPr>
          <w:rStyle w:val="Emphasis"/>
          <w:highlight w:val="green"/>
        </w:rPr>
        <w:t>full employment</w:t>
      </w:r>
      <w:r w:rsidRPr="00084F10">
        <w:t xml:space="preserve">, </w:t>
      </w:r>
      <w:r w:rsidRPr="00CD68DB">
        <w:rPr>
          <w:rStyle w:val="Emphasis"/>
          <w:highlight w:val="green"/>
        </w:rPr>
        <w:t>a living wage</w:t>
      </w:r>
      <w:r w:rsidRPr="00084F10">
        <w:t xml:space="preserve">, and </w:t>
      </w:r>
      <w:r w:rsidRPr="00CD68DB">
        <w:rPr>
          <w:rStyle w:val="Emphasis"/>
          <w:highlight w:val="green"/>
        </w:rPr>
        <w:t>decommodified healthcare</w:t>
      </w:r>
      <w:r w:rsidRPr="00084F10">
        <w:t xml:space="preserve"> and other </w:t>
      </w:r>
      <w:r w:rsidRPr="00CD68DB">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CD68DB">
        <w:rPr>
          <w:rStyle w:val="StyleUnderline"/>
          <w:highlight w:val="green"/>
        </w:rPr>
        <w:t>obscure</w:t>
      </w:r>
      <w:r w:rsidRPr="00084F10">
        <w:rPr>
          <w:rStyle w:val="StyleUnderline"/>
        </w:rPr>
        <w:t xml:space="preserve"> the </w:t>
      </w:r>
      <w:r w:rsidRPr="00CD68DB">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F0155C6" w14:textId="77777777" w:rsidR="00246449" w:rsidRDefault="00246449" w:rsidP="00246449">
      <w:r w:rsidRPr="00084F10">
        <w:rPr>
          <w:rStyle w:val="StyleUnderline"/>
        </w:rPr>
        <w:t xml:space="preserve">The currently </w:t>
      </w:r>
      <w:r w:rsidRPr="00CD68DB">
        <w:rPr>
          <w:rStyle w:val="StyleUnderline"/>
          <w:highlight w:val="green"/>
        </w:rPr>
        <w:t>dominant tendencies</w:t>
      </w:r>
      <w:r w:rsidRPr="00084F10">
        <w:t xml:space="preserve"> in African American studies, that is, </w:t>
      </w:r>
      <w:r w:rsidRPr="00084F10">
        <w:rPr>
          <w:rStyle w:val="StyleUnderline"/>
        </w:rPr>
        <w:t xml:space="preserve">function to </w:t>
      </w:r>
      <w:r w:rsidRPr="00CD68DB">
        <w:rPr>
          <w:rStyle w:val="Emphasis"/>
          <w:highlight w:val="green"/>
        </w:rPr>
        <w:t>undercut</w:t>
      </w:r>
      <w:r w:rsidRPr="00084F10">
        <w:rPr>
          <w:rStyle w:val="StyleUnderline"/>
        </w:rPr>
        <w:t xml:space="preserve"> possible support for </w:t>
      </w:r>
      <w:r w:rsidRPr="00CD68DB">
        <w:rPr>
          <w:rStyle w:val="Emphasis"/>
          <w:highlight w:val="green"/>
        </w:rPr>
        <w:t>social-democratic initiatives</w:t>
      </w:r>
      <w:r w:rsidRPr="00084F10">
        <w:t xml:space="preserve"> </w:t>
      </w:r>
      <w:r w:rsidRPr="00084F10">
        <w:rPr>
          <w:rStyle w:val="StyleUnderline"/>
        </w:rPr>
        <w:t xml:space="preserve">that would </w:t>
      </w:r>
      <w:r w:rsidRPr="00CD68DB">
        <w:rPr>
          <w:rStyle w:val="StyleUnderline"/>
          <w:highlight w:val="green"/>
        </w:rPr>
        <w:t>disproportionately</w:t>
      </w:r>
      <w:r w:rsidRPr="00084F10">
        <w:rPr>
          <w:rStyle w:val="StyleUnderline"/>
        </w:rPr>
        <w:t xml:space="preserve"> </w:t>
      </w:r>
      <w:r w:rsidRPr="00CD68DB">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xml:space="preserve">, even to the point of leveling accusations of his or his supporters’ racism. It is worth noting as well that the McKinsey Institute for Black Economic Mobility found that between May 2020 (following the murder of George Floyd) and October 2022, 1,369 Fortune 1000 companies pledged </w:t>
      </w:r>
      <w:r w:rsidRPr="00084F10">
        <w:lastRenderedPageBreak/>
        <w:t>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21447A1A" w14:textId="77777777" w:rsidR="00246449" w:rsidRPr="001E225E" w:rsidRDefault="00246449" w:rsidP="00246449"/>
    <w:p w14:paraId="486157FB" w14:textId="77777777" w:rsidR="00246449" w:rsidRDefault="00246449" w:rsidP="00246449">
      <w:pPr>
        <w:pStyle w:val="Heading4"/>
        <w:rPr>
          <w:b w:val="0"/>
          <w:bCs/>
        </w:rPr>
      </w:pPr>
      <w:r>
        <w:t>Capitalism causes extinction</w:t>
      </w:r>
      <w:r>
        <w:rPr>
          <w:b w:val="0"/>
          <w:bCs/>
        </w:rPr>
        <w:t xml:space="preserve"> – climate change, militarism, nuclear war.</w:t>
      </w:r>
    </w:p>
    <w:p w14:paraId="597900A3" w14:textId="77777777" w:rsidR="00246449" w:rsidRPr="0065199E" w:rsidRDefault="00246449" w:rsidP="00246449">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121A5FDC" w14:textId="77777777" w:rsidR="00246449" w:rsidRPr="0065199E" w:rsidRDefault="00246449" w:rsidP="00246449">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18DC2AF4" w14:textId="77777777" w:rsidR="00246449" w:rsidRPr="0065199E" w:rsidRDefault="00246449" w:rsidP="00246449">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516896AD" w14:textId="77777777" w:rsidR="00246449" w:rsidRPr="0065199E" w:rsidRDefault="00246449" w:rsidP="00246449">
      <w:pPr>
        <w:rPr>
          <w:sz w:val="16"/>
        </w:rPr>
      </w:pPr>
      <w:r w:rsidRPr="0065199E">
        <w:rPr>
          <w:sz w:val="16"/>
        </w:rPr>
        <w:t>[FIGURE OMITTED]</w:t>
      </w:r>
    </w:p>
    <w:p w14:paraId="346941FE" w14:textId="77777777" w:rsidR="00246449" w:rsidRPr="0065199E" w:rsidRDefault="00246449" w:rsidP="00246449">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45156A44" w14:textId="77777777" w:rsidR="00246449" w:rsidRPr="0065199E" w:rsidRDefault="00246449" w:rsidP="00246449">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619A86FF" w14:textId="77777777" w:rsidR="00246449" w:rsidRPr="0065199E" w:rsidRDefault="00246449" w:rsidP="00246449">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xml:space="preserve">. All deserve urgent study leading to emergency transformative change because each of them could create devastating mass death from which humanity might not be </w:t>
      </w:r>
      <w:r w:rsidRPr="0065199E">
        <w:rPr>
          <w:sz w:val="16"/>
        </w:rPr>
        <w:lastRenderedPageBreak/>
        <w:t>able to recover. In addition to these six existential risks, the clusters around each corner of the second diagram also name other risks that may escalate into either existential risks or radically reduce the quality of life and pose civilizational risks.</w:t>
      </w:r>
    </w:p>
    <w:p w14:paraId="0039CBBE" w14:textId="77777777" w:rsidR="00246449" w:rsidRPr="0065199E" w:rsidRDefault="00246449" w:rsidP="00246449">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449E91A" w14:textId="77777777" w:rsidR="00246449" w:rsidRPr="0065199E" w:rsidRDefault="00246449" w:rsidP="00246449">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6280634F" w14:textId="77777777" w:rsidR="00246449" w:rsidRPr="00F832D4" w:rsidRDefault="00246449" w:rsidP="00246449"/>
    <w:p w14:paraId="54807A65" w14:textId="77777777" w:rsidR="00246449" w:rsidRDefault="00246449" w:rsidP="00246449">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5FE45D37" w14:textId="77777777" w:rsidR="00246449" w:rsidRPr="00DF2AC4" w:rsidRDefault="00246449" w:rsidP="00246449">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56D8EFBB" w14:textId="77777777" w:rsidR="00246449" w:rsidRPr="00DF2AC4" w:rsidRDefault="00246449" w:rsidP="00246449">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5B71B039" w14:textId="77777777" w:rsidR="00246449" w:rsidRPr="00C13E66" w:rsidRDefault="00246449" w:rsidP="00246449">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CD68DB">
        <w:rPr>
          <w:rStyle w:val="Emphasis"/>
          <w:highlight w:val="green"/>
        </w:rPr>
        <w:t>the commitments of Black feminist Marxism</w:t>
      </w:r>
      <w:r w:rsidRPr="00DF2AC4">
        <w:rPr>
          <w:rStyle w:val="Emphasis"/>
        </w:rPr>
        <w:t>. What do these comm</w:t>
      </w:r>
      <w:r w:rsidRPr="00C13E66">
        <w:rPr>
          <w:rStyle w:val="Emphasis"/>
        </w:rPr>
        <w:t xml:space="preserve">itments </w:t>
      </w:r>
      <w:r w:rsidRPr="00CD68DB">
        <w:rPr>
          <w:rStyle w:val="Emphasis"/>
          <w:highlight w:val="green"/>
        </w:rPr>
        <w:t>mean</w:t>
      </w:r>
      <w:r w:rsidRPr="00C13E66">
        <w:rPr>
          <w:rStyle w:val="Emphasis"/>
        </w:rPr>
        <w:t>--</w:t>
      </w:r>
      <w:r w:rsidRPr="00CD68DB">
        <w:rPr>
          <w:rStyle w:val="Emphasis"/>
          <w:highlight w:val="green"/>
        </w:rPr>
        <w:t>analytically, practically, ethically</w:t>
      </w:r>
      <w:r w:rsidRPr="00C13E66">
        <w:rPr>
          <w:sz w:val="16"/>
        </w:rPr>
        <w:t>, or in whatever way you want to comment on them--for work on waste?</w:t>
      </w:r>
    </w:p>
    <w:p w14:paraId="33826C00" w14:textId="77777777" w:rsidR="00246449" w:rsidRPr="00C13E66" w:rsidRDefault="00246449" w:rsidP="00246449">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CD68DB">
        <w:rPr>
          <w:rStyle w:val="Emphasis"/>
          <w:highlight w:val="green"/>
        </w:rPr>
        <w:t xml:space="preserve">racism </w:t>
      </w:r>
      <w:proofErr w:type="gramStart"/>
      <w:r w:rsidRPr="00CD68DB">
        <w:rPr>
          <w:rStyle w:val="Emphasis"/>
          <w:highlight w:val="green"/>
        </w:rPr>
        <w:t>has to</w:t>
      </w:r>
      <w:proofErr w:type="gramEnd"/>
      <w:r w:rsidRPr="00CD68DB">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CD68DB">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CD68DB">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CD68DB">
        <w:rPr>
          <w:rStyle w:val="Emphasis"/>
          <w:highlight w:val="green"/>
        </w:rPr>
        <w:t>the production of value</w:t>
      </w:r>
      <w:r w:rsidRPr="00C13E66">
        <w:rPr>
          <w:rStyle w:val="Emphasis"/>
        </w:rPr>
        <w:t xml:space="preserve"> is </w:t>
      </w:r>
      <w:r w:rsidRPr="00CD68DB">
        <w:rPr>
          <w:rStyle w:val="Emphasis"/>
          <w:highlight w:val="green"/>
        </w:rPr>
        <w:t>yoked to</w:t>
      </w:r>
      <w:r w:rsidRPr="00C13E66">
        <w:rPr>
          <w:rStyle w:val="Emphasis"/>
        </w:rPr>
        <w:t xml:space="preserve"> larger </w:t>
      </w:r>
      <w:r w:rsidRPr="00CD68DB">
        <w:rPr>
          <w:rStyle w:val="Emphasis"/>
          <w:highlight w:val="green"/>
        </w:rPr>
        <w:t xml:space="preserve">global colonial structures that racialize </w:t>
      </w:r>
      <w:proofErr w:type="gramStart"/>
      <w:r w:rsidRPr="00CD68DB">
        <w:rPr>
          <w:rStyle w:val="Emphasis"/>
          <w:highlight w:val="green"/>
        </w:rPr>
        <w:t>in order to</w:t>
      </w:r>
      <w:proofErr w:type="gramEnd"/>
      <w:r w:rsidRPr="00CD68DB">
        <w:rPr>
          <w:rStyle w:val="Emphasis"/>
          <w:highlight w:val="green"/>
        </w:rPr>
        <w:t xml:space="preserve"> produce, circulate and exchange value</w:t>
      </w:r>
      <w:r w:rsidRPr="00C13E66">
        <w:rPr>
          <w:sz w:val="16"/>
        </w:rPr>
        <w:t>.</w:t>
      </w:r>
    </w:p>
    <w:p w14:paraId="2D76080E" w14:textId="77777777" w:rsidR="00246449" w:rsidRPr="00C13E66" w:rsidRDefault="00246449" w:rsidP="00246449">
      <w:pPr>
        <w:spacing w:after="0"/>
        <w:rPr>
          <w:rStyle w:val="Emphasis"/>
        </w:rPr>
      </w:pPr>
      <w:r w:rsidRPr="00C13E66">
        <w:rPr>
          <w:sz w:val="16"/>
        </w:rPr>
        <w:t xml:space="preserve">Black feminist Marxists also make the argument that </w:t>
      </w:r>
      <w:r w:rsidRPr="00C13E66">
        <w:rPr>
          <w:rStyle w:val="Emphasis"/>
        </w:rPr>
        <w:t xml:space="preserve">the </w:t>
      </w:r>
      <w:r w:rsidRPr="00CD68DB">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CD68DB">
        <w:rPr>
          <w:rStyle w:val="Emphasis"/>
          <w:highlight w:val="green"/>
        </w:rPr>
        <w:t>create the conditions of possibility for anti- Black futures through constraint,</w:t>
      </w:r>
      <w:r w:rsidRPr="00C13E66">
        <w:rPr>
          <w:rStyle w:val="Emphasis"/>
        </w:rPr>
        <w:t xml:space="preserve"> the </w:t>
      </w:r>
      <w:r w:rsidRPr="00CD68DB">
        <w:rPr>
          <w:rStyle w:val="Emphasis"/>
          <w:highlight w:val="green"/>
        </w:rPr>
        <w:t>regulation of labor, gender, sexuality, and</w:t>
      </w:r>
      <w:r w:rsidRPr="00C13E66">
        <w:rPr>
          <w:rStyle w:val="Emphasis"/>
        </w:rPr>
        <w:t xml:space="preserve"> most importantly, </w:t>
      </w:r>
      <w:r w:rsidRPr="00CD68DB">
        <w:rPr>
          <w:rStyle w:val="Emphasis"/>
          <w:highlight w:val="green"/>
        </w:rPr>
        <w:t>property</w:t>
      </w:r>
      <w:r w:rsidRPr="00C13E66">
        <w:rPr>
          <w:rStyle w:val="Emphasis"/>
        </w:rPr>
        <w:t>.</w:t>
      </w:r>
    </w:p>
    <w:p w14:paraId="241FC293" w14:textId="77777777" w:rsidR="00246449" w:rsidRPr="00C13E66" w:rsidRDefault="00246449" w:rsidP="00246449">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17851CC" w14:textId="77777777" w:rsidR="00246449" w:rsidRPr="00C13E66" w:rsidRDefault="00246449" w:rsidP="00246449">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CD68DB">
        <w:rPr>
          <w:rStyle w:val="Emphasis"/>
          <w:highlight w:val="green"/>
        </w:rPr>
        <w:lastRenderedPageBreak/>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CD68DB">
        <w:rPr>
          <w:rStyle w:val="Emphasis"/>
          <w:highlight w:val="green"/>
        </w:rPr>
        <w:t>a</w:t>
      </w:r>
      <w:r w:rsidRPr="00C13E66">
        <w:rPr>
          <w:rStyle w:val="Emphasis"/>
        </w:rPr>
        <w:t xml:space="preserve"> </w:t>
      </w:r>
      <w:r w:rsidRPr="00CD68DB">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CD68DB">
        <w:rPr>
          <w:rStyle w:val="Emphasis"/>
          <w:highlight w:val="green"/>
        </w:rPr>
        <w:t>negation of value (or devaluation)</w:t>
      </w:r>
      <w:r w:rsidRPr="00C13E66">
        <w:rPr>
          <w:rStyle w:val="Emphasis"/>
        </w:rPr>
        <w:t xml:space="preserve"> is </w:t>
      </w:r>
      <w:r w:rsidRPr="00CD68DB">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CD68DB">
        <w:rPr>
          <w:rStyle w:val="Emphasis"/>
          <w:highlight w:val="green"/>
        </w:rPr>
        <w:t>value itself</w:t>
      </w:r>
      <w:r w:rsidRPr="00C13E66">
        <w:rPr>
          <w:rStyle w:val="Emphasis"/>
        </w:rPr>
        <w:t>.</w:t>
      </w:r>
    </w:p>
    <w:p w14:paraId="2FE6FB7E" w14:textId="77777777" w:rsidR="00246449" w:rsidRPr="00C13E66" w:rsidRDefault="00246449" w:rsidP="00246449">
      <w:pPr>
        <w:spacing w:after="0"/>
        <w:rPr>
          <w:sz w:val="16"/>
        </w:rPr>
      </w:pPr>
      <w:r w:rsidRPr="00C13E66">
        <w:rPr>
          <w:rStyle w:val="StyleUnderline"/>
        </w:rPr>
        <w:t xml:space="preserve">But </w:t>
      </w:r>
      <w:r w:rsidRPr="00CD68DB">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CD68DB">
        <w:rPr>
          <w:rStyle w:val="StyleUnderline"/>
          <w:highlight w:val="green"/>
        </w:rPr>
        <w:t>thinkers who challenge Marxist traditions of</w:t>
      </w:r>
      <w:r w:rsidRPr="00C13E66">
        <w:rPr>
          <w:rStyle w:val="StyleUnderline"/>
        </w:rPr>
        <w:t xml:space="preserve"> (prioritizing labor) at the cost of </w:t>
      </w:r>
      <w:r w:rsidRPr="00CD68DB">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CD68DB">
        <w:rPr>
          <w:rStyle w:val="StyleUnderline"/>
          <w:highlight w:val="green"/>
        </w:rPr>
        <w:t>the fungibility of Blackness constructs assumptions about objects and the debates about</w:t>
      </w:r>
      <w:r w:rsidRPr="00C13E66">
        <w:rPr>
          <w:rStyle w:val="StyleUnderline"/>
        </w:rPr>
        <w:t xml:space="preserve"> objects/the material/</w:t>
      </w:r>
      <w:r w:rsidRPr="00CD68DB">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4B4AD854" w14:textId="77777777" w:rsidR="00246449" w:rsidRDefault="00246449" w:rsidP="00246449">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38EF7461" w14:textId="0F0DBB69" w:rsidR="006B720A" w:rsidRDefault="006B720A" w:rsidP="006B720A">
      <w:pPr>
        <w:pStyle w:val="Heading3"/>
      </w:pPr>
      <w:r>
        <w:lastRenderedPageBreak/>
        <w:t>1NC</w:t>
      </w:r>
      <w:r>
        <w:t>---OFF</w:t>
      </w:r>
    </w:p>
    <w:p w14:paraId="0B21B58C" w14:textId="6FBC03F3" w:rsidR="006B720A" w:rsidRDefault="006B720A" w:rsidP="006B720A">
      <w:pPr>
        <w:pStyle w:val="Heading4"/>
      </w:pPr>
      <w:r>
        <w:t xml:space="preserve">The United States federal government </w:t>
      </w:r>
      <w:proofErr w:type="gramStart"/>
      <w:r>
        <w:t xml:space="preserve">should </w:t>
      </w:r>
      <w:r>
        <w:t xml:space="preserve"> </w:t>
      </w:r>
      <w:r>
        <w:t>endorse</w:t>
      </w:r>
      <w:proofErr w:type="gramEnd"/>
      <w:r>
        <w:t xml:space="preserve"> </w:t>
      </w:r>
      <w:r w:rsidRPr="00AB08A7">
        <w:t>just</w:t>
      </w:r>
      <w:r>
        <w:t>-</w:t>
      </w:r>
      <w:r w:rsidRPr="00AB08A7">
        <w:t xml:space="preserve">cause </w:t>
      </w:r>
      <w:r>
        <w:t xml:space="preserve">policies </w:t>
      </w:r>
    </w:p>
    <w:p w14:paraId="273E793A" w14:textId="77777777" w:rsidR="006B720A" w:rsidRDefault="006B720A" w:rsidP="006B720A">
      <w:pPr>
        <w:pStyle w:val="Heading4"/>
      </w:pPr>
      <w:r>
        <w:t xml:space="preserve">The CP reforms current doctrine of labor laws to protect worker against unfair dismissal </w:t>
      </w:r>
    </w:p>
    <w:p w14:paraId="22BD76D8" w14:textId="77777777" w:rsidR="006B720A" w:rsidRPr="00F31BDC" w:rsidRDefault="006B720A" w:rsidP="006B720A">
      <w:r w:rsidRPr="00A91C04">
        <w:rPr>
          <w:rStyle w:val="Style13ptBold"/>
        </w:rPr>
        <w:t>Tung et. al.</w:t>
      </w:r>
      <w:r>
        <w:rPr>
          <w:rStyle w:val="Style13ptBold"/>
        </w:rPr>
        <w:t xml:space="preserve"> 21</w:t>
      </w:r>
      <w:r>
        <w:t xml:space="preserve"> (Irene Tung, </w:t>
      </w:r>
      <w:proofErr w:type="gramStart"/>
      <w:r>
        <w:t>Ph.D</w:t>
      </w:r>
      <w:proofErr w:type="gramEnd"/>
      <w:r>
        <w:t xml:space="preserve">,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59850EF7" w14:textId="77777777" w:rsidR="006B720A" w:rsidRPr="00797615" w:rsidRDefault="006B720A" w:rsidP="006B720A">
      <w:pPr>
        <w:rPr>
          <w:rStyle w:val="StyleUnderline"/>
        </w:rPr>
      </w:pPr>
      <w:r w:rsidRPr="004A31E1">
        <w:rPr>
          <w:rStyle w:val="StyleUnderline"/>
          <w:highlight w:val="green"/>
        </w:rPr>
        <w:t>Congress</w:t>
      </w:r>
      <w:r>
        <w:t xml:space="preserve"> and state and local governments </w:t>
      </w:r>
      <w:r w:rsidRPr="004A31E1">
        <w:rPr>
          <w:rStyle w:val="StyleUnderline"/>
          <w:highlight w:val="green"/>
        </w:rPr>
        <w:t>should enact just-cause policies</w:t>
      </w:r>
      <w:r w:rsidRPr="004A31E1">
        <w:rPr>
          <w:rStyle w:val="StyleUnderline"/>
        </w:rPr>
        <w:t xml:space="preserve"> to </w:t>
      </w:r>
      <w:r w:rsidRPr="004A31E1">
        <w:rPr>
          <w:rStyle w:val="Emphasis"/>
          <w:highlight w:val="green"/>
        </w:rPr>
        <w:t>guarantee the job security</w:t>
      </w:r>
      <w:r>
        <w:t xml:space="preserve"> </w:t>
      </w:r>
      <w:r w:rsidRPr="004A31E1">
        <w:rPr>
          <w:rStyle w:val="StyleUnderline"/>
        </w:rPr>
        <w:t>that workers and communities need</w:t>
      </w:r>
      <w:r>
        <w:t xml:space="preserve">. </w:t>
      </w:r>
      <w:r w:rsidRPr="004A31E1">
        <w:rPr>
          <w:rStyle w:val="StyleUnderline"/>
        </w:rPr>
        <w:t xml:space="preserve">Such policies should </w:t>
      </w:r>
      <w:r w:rsidRPr="004A31E1">
        <w:rPr>
          <w:rStyle w:val="StyleUnderline"/>
          <w:highlight w:val="green"/>
        </w:rPr>
        <w:t>include</w:t>
      </w:r>
      <w:r w:rsidRPr="004A31E1">
        <w:rPr>
          <w:rStyle w:val="StyleUnderline"/>
        </w:rPr>
        <w:t xml:space="preserve"> the following key components:</w:t>
      </w:r>
      <w:r>
        <w:t xml:space="preserve"> 1. </w:t>
      </w:r>
      <w:r w:rsidRPr="004A31E1">
        <w:rPr>
          <w:rStyle w:val="Emphasis"/>
          <w:highlight w:val="green"/>
        </w:rPr>
        <w:t>A good reason for discharge</w:t>
      </w:r>
      <w:r>
        <w:t xml:space="preserve">. The core of a just-cause employment system is a requirement that an employer show that there is a justifiable reason for discharging a worker. Typical reasons include unsatisfactory employee performance or failure to comply with reasonable employer policies—policies that employees are informed of in advance and that are consistently applied to all employees. 2. </w:t>
      </w:r>
      <w:r w:rsidRPr="00791F2E">
        <w:rPr>
          <w:rStyle w:val="Emphasis"/>
        </w:rPr>
        <w:t>Duty on the employer to prove</w:t>
      </w:r>
      <w:r>
        <w:t xml:space="preserve">. </w:t>
      </w:r>
      <w:r w:rsidRPr="00791F2E">
        <w:rPr>
          <w:rStyle w:val="StyleUnderline"/>
        </w:rPr>
        <w:t xml:space="preserve">Under a just-cause system, the </w:t>
      </w:r>
      <w:r w:rsidRPr="00791F2E">
        <w:rPr>
          <w:rStyle w:val="StyleUnderline"/>
          <w:highlight w:val="green"/>
        </w:rPr>
        <w:t>employer</w:t>
      </w:r>
      <w:r w:rsidRPr="00791F2E">
        <w:rPr>
          <w:rStyle w:val="StyleUnderline"/>
        </w:rPr>
        <w:t xml:space="preserve"> is </w:t>
      </w:r>
      <w:r w:rsidRPr="00791F2E">
        <w:rPr>
          <w:rStyle w:val="StyleUnderline"/>
          <w:highlight w:val="green"/>
        </w:rPr>
        <w:t>responsible</w:t>
      </w:r>
      <w:r w:rsidRPr="00791F2E">
        <w:rPr>
          <w:rStyle w:val="StyleUnderline"/>
        </w:rPr>
        <w:t xml:space="preserve"> </w:t>
      </w:r>
      <w:r w:rsidRPr="00791F2E">
        <w:rPr>
          <w:rStyle w:val="StyleUnderline"/>
          <w:highlight w:val="green"/>
        </w:rPr>
        <w:t>for</w:t>
      </w:r>
      <w:r w:rsidRPr="00791F2E">
        <w:rPr>
          <w:rStyle w:val="StyleUnderline"/>
        </w:rPr>
        <w:t xml:space="preserve"> </w:t>
      </w:r>
      <w:r w:rsidRPr="00791F2E">
        <w:rPr>
          <w:rStyle w:val="StyleUnderline"/>
          <w:highlight w:val="green"/>
        </w:rPr>
        <w:t>showing</w:t>
      </w:r>
      <w:r w:rsidRPr="00791F2E">
        <w:rPr>
          <w:rStyle w:val="StyleUnderline"/>
        </w:rPr>
        <w:t xml:space="preserve"> that a </w:t>
      </w:r>
      <w:r w:rsidRPr="00791F2E">
        <w:rPr>
          <w:rStyle w:val="StyleUnderline"/>
          <w:highlight w:val="green"/>
        </w:rPr>
        <w:t>justifiable</w:t>
      </w:r>
      <w:r w:rsidRPr="00791F2E">
        <w:rPr>
          <w:rStyle w:val="StyleUnderline"/>
        </w:rPr>
        <w:t xml:space="preserve"> </w:t>
      </w:r>
      <w:r w:rsidRPr="00791F2E">
        <w:rPr>
          <w:rStyle w:val="StyleUnderline"/>
          <w:highlight w:val="green"/>
        </w:rPr>
        <w:t>reason</w:t>
      </w:r>
      <w:r w:rsidRPr="00791F2E">
        <w:rPr>
          <w:rStyle w:val="StyleUnderline"/>
        </w:rPr>
        <w:t xml:space="preserve"> exists </w:t>
      </w:r>
      <w:r w:rsidRPr="00797615">
        <w:rPr>
          <w:rStyle w:val="StyleUnderline"/>
        </w:rPr>
        <w:t>for discharging</w:t>
      </w:r>
      <w:r w:rsidRPr="00791F2E">
        <w:rPr>
          <w:rStyle w:val="StyleUnderline"/>
        </w:rPr>
        <w:t xml:space="preserve"> the worker</w:t>
      </w:r>
      <w:r>
        <w:t xml:space="preserve">—the reverse of the current system where the burden is on the employee to show that a firing was for an impermissible reason. As discussed in this report, </w:t>
      </w:r>
      <w:r w:rsidRPr="00791F2E">
        <w:rPr>
          <w:rStyle w:val="StyleUnderline"/>
        </w:rPr>
        <w:t xml:space="preserve">shifting responsibility to the employer to demonstrate a good reason for discharge is </w:t>
      </w:r>
      <w:r w:rsidRPr="00791F2E">
        <w:rPr>
          <w:rStyle w:val="Emphasis"/>
        </w:rPr>
        <w:t>widely recognized as key for meaningfully protecting workers</w:t>
      </w:r>
      <w:r w:rsidRPr="00791F2E">
        <w:rPr>
          <w:rStyle w:val="StyleUnderline"/>
        </w:rPr>
        <w:t xml:space="preserve"> against arbitrary and unfair firings</w:t>
      </w:r>
      <w:r>
        <w:t>—</w:t>
      </w:r>
      <w:r w:rsidRPr="00DD4274">
        <w:rPr>
          <w:rStyle w:val="StyleUnderline"/>
        </w:rPr>
        <w:t>including against racially discriminatory firings and retaliation against whistleblowers</w:t>
      </w:r>
      <w:r>
        <w:t xml:space="preserve">. 3. Certain activities </w:t>
      </w:r>
      <w:r w:rsidRPr="00DD4274">
        <w:rPr>
          <w:rStyle w:val="Emphasis"/>
          <w:highlight w:val="green"/>
        </w:rPr>
        <w:t>categorically protected</w:t>
      </w:r>
      <w:r>
        <w:t xml:space="preserve">. Just-cause policies should also </w:t>
      </w:r>
      <w:r w:rsidRPr="00DD4274">
        <w:rPr>
          <w:rStyle w:val="StyleUnderline"/>
        </w:rPr>
        <w:t>clarify that certain reasons are categorically not grounds for discharge</w:t>
      </w:r>
      <w:r>
        <w:t xml:space="preserve">. Examples of categorically protected employee activities should include: (1) </w:t>
      </w:r>
      <w:r w:rsidRPr="00DD4274">
        <w:rPr>
          <w:rStyle w:val="StyleUnderline"/>
          <w:highlight w:val="green"/>
        </w:rPr>
        <w:t>communicating</w:t>
      </w:r>
      <w:r>
        <w:t xml:space="preserve"> to any person, including other employees, government agencies, or the public, </w:t>
      </w:r>
      <w:r w:rsidRPr="005D3C0F">
        <w:rPr>
          <w:rStyle w:val="StyleUnderline"/>
        </w:rPr>
        <w:t xml:space="preserve">about </w:t>
      </w:r>
      <w:r w:rsidRPr="00DD4274">
        <w:rPr>
          <w:rStyle w:val="StyleUnderline"/>
          <w:highlight w:val="green"/>
        </w:rPr>
        <w:t>job conditions</w:t>
      </w:r>
      <w:r>
        <w:t xml:space="preserve">; (2) </w:t>
      </w:r>
      <w:r w:rsidRPr="00DD4274">
        <w:rPr>
          <w:rStyle w:val="StyleUnderline"/>
          <w:highlight w:val="green"/>
        </w:rPr>
        <w:t>refusing</w:t>
      </w:r>
      <w:r>
        <w:t xml:space="preserve"> to work under </w:t>
      </w:r>
      <w:r w:rsidRPr="00DD4274">
        <w:rPr>
          <w:rStyle w:val="StyleUnderline"/>
          <w:highlight w:val="green"/>
        </w:rPr>
        <w:t>dangerous</w:t>
      </w:r>
      <w:r>
        <w:t xml:space="preserve"> </w:t>
      </w:r>
      <w:r w:rsidRPr="005D3C0F">
        <w:rPr>
          <w:rStyle w:val="StyleUnderline"/>
        </w:rPr>
        <w:t>job</w:t>
      </w:r>
      <w:r>
        <w:t xml:space="preserve"> </w:t>
      </w:r>
      <w:r w:rsidRPr="00DD4274">
        <w:rPr>
          <w:highlight w:val="green"/>
        </w:rPr>
        <w:t>conditions</w:t>
      </w:r>
      <w:r>
        <w:t xml:space="preserve">; and (3) </w:t>
      </w:r>
      <w:r w:rsidRPr="005115C1">
        <w:rPr>
          <w:rStyle w:val="StyleUnderline"/>
        </w:rPr>
        <w:t xml:space="preserve">refusing to take part in activities that would be </w:t>
      </w:r>
      <w:r w:rsidRPr="005115C1">
        <w:rPr>
          <w:rStyle w:val="StyleUnderline"/>
          <w:highlight w:val="green"/>
        </w:rPr>
        <w:t>illegal</w:t>
      </w:r>
      <w:r w:rsidRPr="005115C1">
        <w:rPr>
          <w:rStyle w:val="StyleUnderline"/>
        </w:rPr>
        <w:t xml:space="preserve"> </w:t>
      </w:r>
      <w:r w:rsidRPr="005115C1">
        <w:rPr>
          <w:rStyle w:val="StyleUnderline"/>
          <w:highlight w:val="green"/>
        </w:rPr>
        <w:t>or</w:t>
      </w:r>
      <w:r w:rsidRPr="005115C1">
        <w:rPr>
          <w:rStyle w:val="StyleUnderline"/>
        </w:rPr>
        <w:t xml:space="preserve"> </w:t>
      </w:r>
      <w:r w:rsidRPr="005115C1">
        <w:rPr>
          <w:rStyle w:val="StyleUnderline"/>
          <w:highlight w:val="green"/>
        </w:rPr>
        <w:t>violate</w:t>
      </w:r>
      <w:r w:rsidRPr="005115C1">
        <w:rPr>
          <w:rStyle w:val="StyleUnderline"/>
        </w:rPr>
        <w:t xml:space="preserve"> </w:t>
      </w:r>
      <w:r w:rsidRPr="005115C1">
        <w:rPr>
          <w:rStyle w:val="StyleUnderline"/>
          <w:highlight w:val="green"/>
        </w:rPr>
        <w:t>public policy</w:t>
      </w:r>
      <w:r>
        <w:t xml:space="preserve">. 4. </w:t>
      </w:r>
      <w:r w:rsidRPr="003A3033">
        <w:rPr>
          <w:rStyle w:val="Emphasis"/>
          <w:highlight w:val="green"/>
        </w:rPr>
        <w:t>Fair notice to workers and opportunity to address problems</w:t>
      </w:r>
      <w:r>
        <w:t>. Another key component is fair notice to workers of any performance problems, and the opportunity to address them before they are discharged. This process, which is often called “</w:t>
      </w:r>
      <w:r w:rsidRPr="00B86BC5">
        <w:rPr>
          <w:rStyle w:val="StyleUnderline"/>
        </w:rPr>
        <w:t>progressive discipline,”</w:t>
      </w:r>
      <w:r>
        <w:t xml:space="preserve"> is well established. </w:t>
      </w:r>
      <w:r w:rsidRPr="00B86BC5">
        <w:rPr>
          <w:rStyle w:val="StyleUnderline"/>
        </w:rPr>
        <w:t xml:space="preserve">Under progressive discipline, employer responses to an employee’s failure to satisfactorily perform his or her job duties or comply with employer policies must be proportional to the seriousness of the offense, </w:t>
      </w:r>
      <w:proofErr w:type="gramStart"/>
      <w:r w:rsidRPr="00B86BC5">
        <w:rPr>
          <w:rStyle w:val="StyleUnderline"/>
        </w:rPr>
        <w:t>take into account</w:t>
      </w:r>
      <w:proofErr w:type="gramEnd"/>
      <w:r w:rsidRPr="00B86BC5">
        <w:rPr>
          <w:rStyle w:val="StyleUnderline"/>
        </w:rPr>
        <w:t xml:space="preserve"> any mitigating or aggravating circumstances, and provide for a graduated range of responses that afford the employee a reasonable </w:t>
      </w:r>
      <w:proofErr w:type="gramStart"/>
      <w:r w:rsidRPr="00B86BC5">
        <w:rPr>
          <w:rStyle w:val="StyleUnderline"/>
        </w:rPr>
        <w:t>period of time</w:t>
      </w:r>
      <w:proofErr w:type="gramEnd"/>
      <w:r w:rsidRPr="00B86BC5">
        <w:rPr>
          <w:rStyle w:val="StyleUnderline"/>
        </w:rPr>
        <w:t xml:space="preserve"> to address concerns. Progressive</w:t>
      </w:r>
      <w:r>
        <w:t xml:space="preserve"> discipline mirrors the process that many responsible employers already </w:t>
      </w:r>
      <w:proofErr w:type="gramStart"/>
      <w:r>
        <w:t>use:</w:t>
      </w:r>
      <w:proofErr w:type="gramEnd"/>
      <w:r>
        <w:t xml:space="preserve"> giving employees feedback and coaching on performance problems and support for addressing them before getting to the point of possibly discharging the workers. </w:t>
      </w:r>
      <w:r w:rsidRPr="00B86BC5">
        <w:rPr>
          <w:rStyle w:val="StyleUnderline"/>
        </w:rPr>
        <w:t>However, a just-cause policy should also make clear that certain kinds of serious misconduct allow an employer to bypass the progressive discipline process and immediately discharge or suspend an employee</w:t>
      </w:r>
      <w:r>
        <w:t xml:space="preserve">. </w:t>
      </w:r>
      <w:r w:rsidRPr="00B86BC5">
        <w:rPr>
          <w:rStyle w:val="StyleUnderline"/>
        </w:rPr>
        <w:t xml:space="preserve">Such serious misconduct should include behavior that threatens the </w:t>
      </w:r>
      <w:r w:rsidRPr="00B86BC5">
        <w:rPr>
          <w:rStyle w:val="StyleUnderline"/>
        </w:rPr>
        <w:lastRenderedPageBreak/>
        <w:t>safety and well-being of other people, such as violence, discrimination, or harassment</w:t>
      </w:r>
      <w:r>
        <w:t xml:space="preserve">, as well as theft, use of intoxicants on the job, or other conduct that seriously compromises the employer’s business interests. 5. </w:t>
      </w:r>
      <w:r w:rsidRPr="00B86BC5">
        <w:rPr>
          <w:rStyle w:val="StyleUnderline"/>
          <w:highlight w:val="green"/>
        </w:rPr>
        <w:t>Equal coverage</w:t>
      </w:r>
      <w:r w:rsidRPr="00B86BC5">
        <w:rPr>
          <w:rStyle w:val="StyleUnderline"/>
        </w:rPr>
        <w:t xml:space="preserve"> </w:t>
      </w:r>
      <w:r w:rsidRPr="00B86BC5">
        <w:rPr>
          <w:rStyle w:val="StyleUnderline"/>
          <w:highlight w:val="green"/>
        </w:rPr>
        <w:t>of</w:t>
      </w:r>
      <w:r w:rsidRPr="00B86BC5">
        <w:rPr>
          <w:rStyle w:val="StyleUnderline"/>
        </w:rPr>
        <w:t xml:space="preserve"> temp and staffing </w:t>
      </w:r>
      <w:r w:rsidRPr="00B86BC5">
        <w:rPr>
          <w:rStyle w:val="StyleUnderline"/>
          <w:highlight w:val="green"/>
        </w:rPr>
        <w:t>employees</w:t>
      </w:r>
      <w:r>
        <w:t xml:space="preserve">. </w:t>
      </w:r>
      <w:r w:rsidRPr="00B86BC5">
        <w:rPr>
          <w:rStyle w:val="StyleUnderline"/>
        </w:rPr>
        <w:t>Economic theory suggests that if it becomes more difficult for employers to discharge workers, they will shift employment to temp and staffing agencies if such employees are not subject to the same standards</w:t>
      </w:r>
      <w:r>
        <w:t xml:space="preserve">. It </w:t>
      </w:r>
      <w:r w:rsidRPr="00B86BC5">
        <w:rPr>
          <w:rStyle w:val="StyleUnderline"/>
        </w:rPr>
        <w:t>is therefore crucial that just-cause protections apply equally to employees working for an employer through temp or staffing agencies</w:t>
      </w:r>
      <w:r>
        <w:t xml:space="preserve">. A just-cause policy should expressly address these issues—for example, by requiring the same showing of just cause for ending employment of employees working through temp or staffing agencies. 6. </w:t>
      </w:r>
      <w:r w:rsidRPr="00B86BC5">
        <w:rPr>
          <w:rStyle w:val="Emphasis"/>
          <w:highlight w:val="green"/>
        </w:rPr>
        <w:t>Limits</w:t>
      </w:r>
      <w:r>
        <w:t xml:space="preserve"> on </w:t>
      </w:r>
      <w:r w:rsidRPr="00B86BC5">
        <w:rPr>
          <w:rStyle w:val="Emphasis"/>
          <w:highlight w:val="green"/>
        </w:rPr>
        <w:t>probationary periods</w:t>
      </w:r>
      <w:r>
        <w:t xml:space="preserve"> and short-term employment. Other key issues for a just-cause policy concern probationary periods and defined, short-term employment. A probationary period, during which newly hired employees may be discharged without need to show just cause, is probably a reasonable component of a policy. However</w:t>
      </w:r>
      <w:r w:rsidRPr="00B86BC5">
        <w:rPr>
          <w:rStyle w:val="StyleUnderline"/>
        </w:rPr>
        <w:t xml:space="preserve">, </w:t>
      </w:r>
      <w:r w:rsidRPr="00371110">
        <w:rPr>
          <w:rStyle w:val="StyleUnderline"/>
        </w:rPr>
        <w:t>it is important that such authorized probationary periods be short—</w:t>
      </w:r>
      <w:r w:rsidRPr="00371110">
        <w:rPr>
          <w:rStyle w:val="StyleUnderline"/>
          <w:highlight w:val="green"/>
        </w:rPr>
        <w:t>no</w:t>
      </w:r>
      <w:r w:rsidRPr="00371110">
        <w:rPr>
          <w:rStyle w:val="StyleUnderline"/>
        </w:rPr>
        <w:t xml:space="preserve"> </w:t>
      </w:r>
      <w:r w:rsidRPr="00371110">
        <w:rPr>
          <w:rStyle w:val="StyleUnderline"/>
          <w:highlight w:val="green"/>
        </w:rPr>
        <w:t xml:space="preserve">longer than 90 </w:t>
      </w:r>
      <w:r w:rsidRPr="00371110">
        <w:rPr>
          <w:rStyle w:val="Emphasis"/>
          <w:highlight w:val="green"/>
        </w:rPr>
        <w:t>days</w:t>
      </w:r>
      <w:r w:rsidRPr="00371110">
        <w:rPr>
          <w:rStyle w:val="StyleUnderline"/>
        </w:rPr>
        <w:t xml:space="preserve">, for example—to </w:t>
      </w:r>
      <w:r w:rsidRPr="00371110">
        <w:rPr>
          <w:rStyle w:val="Emphasis"/>
          <w:highlight w:val="green"/>
        </w:rPr>
        <w:t>ensure</w:t>
      </w:r>
      <w:r w:rsidRPr="00371110">
        <w:rPr>
          <w:rStyle w:val="StyleUnderline"/>
        </w:rPr>
        <w:t xml:space="preserve"> that they do </w:t>
      </w:r>
      <w:r w:rsidRPr="00371110">
        <w:rPr>
          <w:rStyle w:val="Emphasis"/>
          <w:highlight w:val="green"/>
        </w:rPr>
        <w:t>no</w:t>
      </w:r>
      <w:r w:rsidRPr="00371110">
        <w:rPr>
          <w:rStyle w:val="Emphasis"/>
        </w:rPr>
        <w:t>t</w:t>
      </w:r>
      <w:r w:rsidRPr="00371110">
        <w:rPr>
          <w:rStyle w:val="StyleUnderline"/>
        </w:rPr>
        <w:t xml:space="preserve"> become a significant </w:t>
      </w:r>
      <w:r w:rsidRPr="00371110">
        <w:rPr>
          <w:rStyle w:val="Emphasis"/>
          <w:highlight w:val="green"/>
        </w:rPr>
        <w:t>loophole</w:t>
      </w:r>
      <w:r w:rsidRPr="00371110">
        <w:rPr>
          <w:rStyle w:val="StyleUnderline"/>
        </w:rPr>
        <w:t xml:space="preserve"> for sidestepping protections.</w:t>
      </w:r>
      <w:r>
        <w:t xml:space="preserve"> Also, certain baseline protections, such as those against retaliation and discrimination, should continue to apply during probationary periods. It is also appropriate to authorize employers under certain circumstances to hire workers for defined, short-term projects or staffing needs, after which their employment can end without a need to demonstrate just cause. Examples of such reasonable defined-term employment might include short-term seasonal employment in industries that need additional staffing during certain times of the year, and projects for which the need for employees or the funding to pay them will end once the project is completed. However, it is important that such an authorization for short-term employment be limited to clearly defined circumstances that prevent it from becoming a loophole by which employers can meet ongoing staffing needs through a succession of short-term positions. In addition, </w:t>
      </w:r>
      <w:proofErr w:type="gramStart"/>
      <w:r>
        <w:t>during the course of</w:t>
      </w:r>
      <w:proofErr w:type="gramEnd"/>
      <w:r>
        <w:t xml:space="preserve"> such short-term employment, full just-cause protections against early discharge should apply. 7. </w:t>
      </w:r>
      <w:r w:rsidRPr="005115C1">
        <w:rPr>
          <w:rStyle w:val="Emphasis"/>
        </w:rPr>
        <w:t>Protections to ensure economic discharges are not a loophole.</w:t>
      </w:r>
      <w:r>
        <w:t xml:space="preserve"> Just-cause </w:t>
      </w:r>
      <w:r w:rsidRPr="005115C1">
        <w:rPr>
          <w:rStyle w:val="StyleUnderline"/>
        </w:rPr>
        <w:t xml:space="preserve">policies typically </w:t>
      </w:r>
      <w:r w:rsidRPr="00371110">
        <w:rPr>
          <w:rStyle w:val="StyleUnderline"/>
        </w:rPr>
        <w:t>recognize that employers may make economic (i.e., non-performance-based) discharges</w:t>
      </w:r>
      <w:r w:rsidRPr="005115C1">
        <w:rPr>
          <w:rStyle w:val="StyleUnderline"/>
        </w:rPr>
        <w:t>, without a need to demonstrate just cause, when economic conditions or other business changes require downsizing</w:t>
      </w:r>
      <w:r>
        <w:t xml:space="preserve">. But there should be </w:t>
      </w:r>
      <w:r w:rsidRPr="00371110">
        <w:rPr>
          <w:rStyle w:val="Emphasis"/>
          <w:highlight w:val="green"/>
        </w:rPr>
        <w:t>standards for establishing the basis for economic discharges</w:t>
      </w:r>
      <w:r>
        <w:t xml:space="preserve"> to prevent them from being used to sidestep limits on performance-based firings and a requirement that they be substantiated by business records. Protections against intensive surveillance and monitoring, and automated decisionmaking. </w:t>
      </w:r>
      <w:r w:rsidRPr="001E15B0">
        <w:rPr>
          <w:rStyle w:val="StyleUnderline"/>
        </w:rPr>
        <w:t>Just-cause legislation presents an important place to begin to address the harmful and discriminatory impact of intensive electronic surveillance and monitoring, and automated decision-making.</w:t>
      </w:r>
      <w:r>
        <w:t xml:space="preserve"> </w:t>
      </w:r>
      <w:r w:rsidRPr="001E15B0">
        <w:rPr>
          <w:rStyle w:val="StyleUnderline"/>
        </w:rPr>
        <w:t>Frequently operating with little human supervision or review, or opportunity for employees to question their results, employers are increasingly using such technologies in unfair ways in disciplining and discharging workers.</w:t>
      </w:r>
      <w:r>
        <w:t xml:space="preserve"> Moreover, pervasive monitoring of workers means that small infractions can easily be found for most any employee and used to sidestep just-cause protections. While information from such technologies may have appropriate uses for improving other aspects of business operations, just-cause legislation should prohibit employers from making termination and disciplinary actions based on automated decision-making or data collected through electronic monitoring. </w:t>
      </w:r>
      <w:r w:rsidRPr="00B228C2">
        <w:rPr>
          <w:rStyle w:val="Emphasis"/>
        </w:rPr>
        <w:t xml:space="preserve">9. </w:t>
      </w:r>
      <w:r w:rsidRPr="001E15B0">
        <w:rPr>
          <w:rStyle w:val="Emphasis"/>
          <w:highlight w:val="green"/>
        </w:rPr>
        <w:t xml:space="preserve">Severance </w:t>
      </w:r>
      <w:proofErr w:type="gramStart"/>
      <w:r w:rsidRPr="001E15B0">
        <w:rPr>
          <w:rStyle w:val="Emphasis"/>
          <w:highlight w:val="green"/>
        </w:rPr>
        <w:t>pay</w:t>
      </w:r>
      <w:proofErr w:type="gramEnd"/>
      <w:r w:rsidRPr="001E15B0">
        <w:rPr>
          <w:rStyle w:val="Emphasis"/>
          <w:highlight w:val="green"/>
        </w:rPr>
        <w:t>.</w:t>
      </w:r>
      <w:r>
        <w:t xml:space="preserve"> </w:t>
      </w:r>
      <w:r w:rsidRPr="001E15B0">
        <w:rPr>
          <w:rStyle w:val="StyleUnderline"/>
        </w:rPr>
        <w:t>When workers are discharged—whether for just cause or economic reasons—providing severance pay is crucial for mitigating the very harmful economic impacts of job loss.</w:t>
      </w:r>
      <w:r>
        <w:t xml:space="preserve"> Without severance pay, workers and families face dramatic income cuts, causing extreme hardship, including inability to pay their rent or mortgage, potentially leading to eviction or foreclosure. To </w:t>
      </w:r>
      <w:r w:rsidRPr="001E15B0">
        <w:rPr>
          <w:rStyle w:val="StyleUnderline"/>
          <w:highlight w:val="green"/>
        </w:rPr>
        <w:lastRenderedPageBreak/>
        <w:t>provide workers a cushion</w:t>
      </w:r>
      <w:r>
        <w:t xml:space="preserve"> </w:t>
      </w:r>
      <w:r w:rsidRPr="001E15B0">
        <w:rPr>
          <w:rStyle w:val="StyleUnderline"/>
        </w:rPr>
        <w:t>as they search for new employment</w:t>
      </w:r>
      <w:r>
        <w:t xml:space="preserve">, just-cause protections should </w:t>
      </w:r>
      <w:r w:rsidRPr="001E15B0">
        <w:rPr>
          <w:rStyle w:val="Emphasis"/>
          <w:highlight w:val="green"/>
        </w:rPr>
        <w:t xml:space="preserve">guarantee a basic amount </w:t>
      </w:r>
      <w:r w:rsidRPr="00B228C2">
        <w:rPr>
          <w:rStyle w:val="Emphasis"/>
        </w:rPr>
        <w:t>of severance pay</w:t>
      </w:r>
      <w:r>
        <w:t xml:space="preserve">, such as a minimum of four weeks. Guaranteeing severance pay is not only fair and broadly popular; it also helps insulate workers from the common employer practice of pressuring workers to sign away their rights in exchange for receiving any severance pay. 10. </w:t>
      </w:r>
      <w:r w:rsidRPr="00B228C2">
        <w:rPr>
          <w:rStyle w:val="Emphasis"/>
          <w:highlight w:val="green"/>
        </w:rPr>
        <w:t>Strong remedies and relief</w:t>
      </w:r>
      <w:r>
        <w:t xml:space="preserve">. </w:t>
      </w:r>
      <w:r w:rsidRPr="00B228C2">
        <w:rPr>
          <w:rStyle w:val="StyleUnderline"/>
        </w:rPr>
        <w:t xml:space="preserve">A just-cause policy should include strong remedies for violations, including the </w:t>
      </w:r>
      <w:r w:rsidRPr="00B228C2">
        <w:rPr>
          <w:rStyle w:val="Emphasis"/>
          <w:highlight w:val="green"/>
        </w:rPr>
        <w:t>right to reinstatement and money damages</w:t>
      </w:r>
      <w:r>
        <w:t xml:space="preserve">, together </w:t>
      </w:r>
      <w:r w:rsidRPr="00B228C2">
        <w:rPr>
          <w:rStyle w:val="Emphasis"/>
          <w:highlight w:val="green"/>
        </w:rPr>
        <w:t>with additional penalties or liquidated damages</w:t>
      </w:r>
      <w:r>
        <w:t xml:space="preserve"> that are sufficient to </w:t>
      </w:r>
      <w:r w:rsidRPr="00B228C2">
        <w:rPr>
          <w:rStyle w:val="Emphasis"/>
          <w:highlight w:val="green"/>
        </w:rPr>
        <w:t>deter</w:t>
      </w:r>
      <w:r>
        <w:t xml:space="preserve"> </w:t>
      </w:r>
      <w:r w:rsidRPr="00B228C2">
        <w:rPr>
          <w:rStyle w:val="Emphasis"/>
          <w:highlight w:val="green"/>
        </w:rPr>
        <w:t>noncompliance</w:t>
      </w:r>
      <w:r>
        <w:t xml:space="preserve">. </w:t>
      </w:r>
      <w:r w:rsidRPr="00B228C2">
        <w:rPr>
          <w:rStyle w:val="StyleUnderline"/>
        </w:rPr>
        <w:t>Money damages must reflect the full scope of damages that workers face, as administrative or judicial proceedings can go on for years. Without such meaningful sanctions for discharges without cause, any new just-cause policy will not achieve its goal of ensuring fair process before workers are subjected to job loss.</w:t>
      </w:r>
      <w:r>
        <w:t xml:space="preserve"> 11. </w:t>
      </w:r>
      <w:r w:rsidRPr="00B228C2">
        <w:rPr>
          <w:rStyle w:val="Emphasis"/>
        </w:rPr>
        <w:t xml:space="preserve">Effective </w:t>
      </w:r>
      <w:r w:rsidRPr="00D00692">
        <w:rPr>
          <w:rStyle w:val="Emphasis"/>
          <w:highlight w:val="green"/>
        </w:rPr>
        <w:t>enforcement</w:t>
      </w:r>
      <w:r w:rsidRPr="00B228C2">
        <w:rPr>
          <w:rStyle w:val="Emphasis"/>
        </w:rPr>
        <w:t xml:space="preserve"> vehicles </w:t>
      </w:r>
      <w:r w:rsidRPr="00D00692">
        <w:rPr>
          <w:rStyle w:val="Emphasis"/>
          <w:highlight w:val="green"/>
        </w:rPr>
        <w:t>including qui tam</w:t>
      </w:r>
      <w:r>
        <w:t xml:space="preserve">. </w:t>
      </w:r>
      <w:r w:rsidRPr="00AC0838">
        <w:t>Government labor agencies don’t have the capacity to adequately enforce employment protections by themselves</w:t>
      </w:r>
      <w:r>
        <w:t xml:space="preserve">. A just-cause policy should therefore </w:t>
      </w:r>
      <w:r w:rsidRPr="00AC0838">
        <w:rPr>
          <w:rStyle w:val="StyleUnderline"/>
        </w:rPr>
        <w:t>include a range of enforcement tools</w:t>
      </w:r>
      <w:r>
        <w:t xml:space="preserve">, including empowering workers to bring enforcement actions on their own. These should </w:t>
      </w:r>
      <w:r w:rsidRPr="003C5881">
        <w:rPr>
          <w:rStyle w:val="StyleUnderline"/>
        </w:rPr>
        <w:t xml:space="preserve">include a </w:t>
      </w:r>
      <w:r w:rsidRPr="00AC0838">
        <w:rPr>
          <w:rStyle w:val="Emphasis"/>
        </w:rPr>
        <w:t>private right of action</w:t>
      </w:r>
      <w:r w:rsidRPr="003C5881">
        <w:rPr>
          <w:rStyle w:val="StyleUnderline"/>
        </w:rPr>
        <w:t xml:space="preserve">, authorization for recovery of attorneys’ fees, and authorization for “qui tam” enforcement. </w:t>
      </w:r>
      <w:proofErr w:type="gramStart"/>
      <w:r>
        <w:t>Similar to</w:t>
      </w:r>
      <w:proofErr w:type="gramEnd"/>
      <w:r>
        <w:t xml:space="preserve"> a private right of action, qui tam enforcement </w:t>
      </w:r>
      <w:r w:rsidRPr="00AC0838">
        <w:rPr>
          <w:rStyle w:val="StyleUnderline"/>
          <w:highlight w:val="green"/>
        </w:rPr>
        <w:t>allows</w:t>
      </w:r>
      <w:r w:rsidRPr="003C5881">
        <w:rPr>
          <w:rStyle w:val="StyleUnderline"/>
        </w:rPr>
        <w:t xml:space="preserve"> workers and members of the public to supplement government agency enforcement by stepping into the government’s shoes to bring enforcement proceedings as “private attorneys general.”</w:t>
      </w:r>
      <w:r>
        <w:t xml:space="preserve"> Significantly, it can </w:t>
      </w:r>
      <w:r w:rsidRPr="003C5881">
        <w:rPr>
          <w:rStyle w:val="StyleUnderline"/>
        </w:rPr>
        <w:t>allow</w:t>
      </w:r>
      <w:r>
        <w:t xml:space="preserve"> </w:t>
      </w:r>
      <w:r w:rsidRPr="00651655">
        <w:rPr>
          <w:rStyle w:val="StyleUnderline"/>
        </w:rPr>
        <w:t xml:space="preserve">representative organizations, such as </w:t>
      </w:r>
      <w:r w:rsidRPr="00AC0838">
        <w:rPr>
          <w:rStyle w:val="StyleUnderline"/>
          <w:highlight w:val="green"/>
        </w:rPr>
        <w:t>unions</w:t>
      </w:r>
      <w:r w:rsidRPr="00651655">
        <w:rPr>
          <w:rStyle w:val="StyleUnderline"/>
        </w:rPr>
        <w:t xml:space="preserve"> or worker centers, </w:t>
      </w:r>
      <w:r w:rsidRPr="005D3C0F">
        <w:rPr>
          <w:rStyle w:val="StyleUnderline"/>
          <w:highlight w:val="green"/>
        </w:rPr>
        <w:t>to</w:t>
      </w:r>
      <w:r w:rsidRPr="00651655">
        <w:rPr>
          <w:rStyle w:val="StyleUnderline"/>
        </w:rPr>
        <w:t xml:space="preserve"> </w:t>
      </w:r>
      <w:r w:rsidRPr="00AC0838">
        <w:rPr>
          <w:rStyle w:val="StyleUnderline"/>
          <w:highlight w:val="green"/>
        </w:rPr>
        <w:t xml:space="preserve">bring enforcement </w:t>
      </w:r>
      <w:r w:rsidRPr="005D3C0F">
        <w:rPr>
          <w:rStyle w:val="StyleUnderline"/>
        </w:rPr>
        <w:t>action</w:t>
      </w:r>
      <w:r w:rsidRPr="00651655">
        <w:rPr>
          <w:rStyle w:val="StyleUnderline"/>
        </w:rPr>
        <w:t xml:space="preserve">, </w:t>
      </w:r>
      <w:r w:rsidRPr="00AC0838">
        <w:rPr>
          <w:rStyle w:val="StyleUnderline"/>
          <w:highlight w:val="green"/>
        </w:rPr>
        <w:t>ensuring</w:t>
      </w:r>
      <w:r w:rsidRPr="00651655">
        <w:rPr>
          <w:rStyle w:val="StyleUnderline"/>
        </w:rPr>
        <w:t xml:space="preserve"> that the </w:t>
      </w:r>
      <w:r w:rsidRPr="00AC0838">
        <w:rPr>
          <w:rStyle w:val="StyleUnderline"/>
          <w:highlight w:val="green"/>
        </w:rPr>
        <w:t>burden</w:t>
      </w:r>
      <w:r w:rsidRPr="00651655">
        <w:rPr>
          <w:rStyle w:val="StyleUnderline"/>
        </w:rPr>
        <w:t xml:space="preserve"> of challenging employer lawbreaking </w:t>
      </w:r>
      <w:r w:rsidRPr="00AC0838">
        <w:rPr>
          <w:rStyle w:val="StyleUnderline"/>
          <w:highlight w:val="green"/>
        </w:rPr>
        <w:t>does not</w:t>
      </w:r>
      <w:r w:rsidRPr="00651655">
        <w:rPr>
          <w:rStyle w:val="StyleUnderline"/>
        </w:rPr>
        <w:t xml:space="preserve"> </w:t>
      </w:r>
      <w:r w:rsidRPr="00AC0838">
        <w:rPr>
          <w:rStyle w:val="StyleUnderline"/>
          <w:highlight w:val="green"/>
        </w:rPr>
        <w:t>rest</w:t>
      </w:r>
      <w:r w:rsidRPr="00651655">
        <w:rPr>
          <w:rStyle w:val="StyleUnderline"/>
        </w:rPr>
        <w:t xml:space="preserve"> solely </w:t>
      </w:r>
      <w:r w:rsidRPr="00AC0838">
        <w:rPr>
          <w:rStyle w:val="StyleUnderline"/>
          <w:highlight w:val="green"/>
        </w:rPr>
        <w:t>on individual workers</w:t>
      </w:r>
      <w:r w:rsidRPr="00651655">
        <w:rPr>
          <w:rStyle w:val="StyleUnderline"/>
        </w:rPr>
        <w:t>, who face high rates of retaliation</w:t>
      </w:r>
      <w:r>
        <w:t xml:space="preserve">. 12. </w:t>
      </w:r>
      <w:r w:rsidRPr="00651655">
        <w:rPr>
          <w:rStyle w:val="Emphasis"/>
        </w:rPr>
        <w:t>No waivers of rights permitted</w:t>
      </w:r>
      <w:r>
        <w:t xml:space="preserve">. </w:t>
      </w:r>
      <w:r w:rsidRPr="00651655">
        <w:rPr>
          <w:rStyle w:val="StyleUnderline"/>
        </w:rPr>
        <w:t xml:space="preserve">At the federal level, a just-cause policy can and should provide that workers’ rights may not be waived through private agreements absent court or labor agency </w:t>
      </w:r>
      <w:proofErr w:type="gramStart"/>
      <w:r w:rsidRPr="00651655">
        <w:rPr>
          <w:rStyle w:val="StyleUnderline"/>
        </w:rPr>
        <w:t>supervision, and</w:t>
      </w:r>
      <w:proofErr w:type="gramEnd"/>
      <w:r w:rsidRPr="00651655">
        <w:rPr>
          <w:rStyle w:val="StyleUnderline"/>
        </w:rPr>
        <w:t xml:space="preserve"> </w:t>
      </w:r>
      <w:r w:rsidRPr="00651655">
        <w:rPr>
          <w:rStyle w:val="StyleUnderline"/>
          <w:highlight w:val="green"/>
        </w:rPr>
        <w:t xml:space="preserve">explicitly </w:t>
      </w:r>
      <w:r w:rsidRPr="00256C00">
        <w:rPr>
          <w:rStyle w:val="Emphasis"/>
          <w:highlight w:val="green"/>
        </w:rPr>
        <w:t>prohibit</w:t>
      </w:r>
      <w:r>
        <w:t xml:space="preserve"> </w:t>
      </w:r>
      <w:r w:rsidRPr="009A0BE2">
        <w:rPr>
          <w:rStyle w:val="Emphasis"/>
        </w:rPr>
        <w:t>employers</w:t>
      </w:r>
      <w:r w:rsidRPr="00651655">
        <w:rPr>
          <w:rStyle w:val="StyleUnderline"/>
        </w:rPr>
        <w:t xml:space="preserve"> from </w:t>
      </w:r>
      <w:r w:rsidRPr="00651655">
        <w:rPr>
          <w:rStyle w:val="StyleUnderline"/>
          <w:highlight w:val="green"/>
        </w:rPr>
        <w:t>requiring</w:t>
      </w:r>
      <w:r w:rsidRPr="00651655">
        <w:rPr>
          <w:rStyle w:val="StyleUnderline"/>
        </w:rPr>
        <w:t xml:space="preserve"> </w:t>
      </w:r>
      <w:r w:rsidRPr="005D3C0F">
        <w:rPr>
          <w:rStyle w:val="StyleUnderline"/>
          <w:highlight w:val="green"/>
        </w:rPr>
        <w:t>workers</w:t>
      </w:r>
      <w:r w:rsidRPr="00651655">
        <w:rPr>
          <w:rStyle w:val="StyleUnderline"/>
        </w:rPr>
        <w:t xml:space="preserve"> to enter into a </w:t>
      </w:r>
      <w:r w:rsidRPr="005D3C0F">
        <w:rPr>
          <w:rStyle w:val="StyleUnderline"/>
        </w:rPr>
        <w:t>private agreement</w:t>
      </w:r>
      <w:r w:rsidRPr="00651655">
        <w:rPr>
          <w:rStyle w:val="StyleUnderline"/>
        </w:rPr>
        <w:t xml:space="preserve"> to </w:t>
      </w:r>
      <w:r w:rsidRPr="00256C00">
        <w:rPr>
          <w:rStyle w:val="Emphasis"/>
          <w:highlight w:val="green"/>
        </w:rPr>
        <w:t>waive</w:t>
      </w:r>
      <w:r w:rsidRPr="00651655">
        <w:rPr>
          <w:rStyle w:val="StyleUnderline"/>
          <w:highlight w:val="green"/>
        </w:rPr>
        <w:t xml:space="preserve"> their </w:t>
      </w:r>
      <w:r w:rsidRPr="005D3C0F">
        <w:rPr>
          <w:rStyle w:val="Emphasis"/>
        </w:rPr>
        <w:t>just-cause and whistleblower</w:t>
      </w:r>
      <w:r w:rsidRPr="005D3C0F">
        <w:rPr>
          <w:rStyle w:val="StyleUnderline"/>
        </w:rPr>
        <w:t xml:space="preserve"> </w:t>
      </w:r>
      <w:r w:rsidRPr="00651655">
        <w:rPr>
          <w:rStyle w:val="StyleUnderline"/>
          <w:highlight w:val="green"/>
        </w:rPr>
        <w:t>rights</w:t>
      </w:r>
      <w:r>
        <w:t xml:space="preserve">. 13. </w:t>
      </w:r>
      <w:r w:rsidRPr="00651655">
        <w:rPr>
          <w:rStyle w:val="StyleUnderline"/>
        </w:rPr>
        <w:t xml:space="preserve">Rights that are enforceable before judges and juries, regardless of forced arbitration requirements and class/collective action waivers. Finally, a federal just-cause policy can and should </w:t>
      </w:r>
      <w:r w:rsidRPr="00256C00">
        <w:rPr>
          <w:rStyle w:val="Emphasis"/>
          <w:highlight w:val="green"/>
        </w:rPr>
        <w:t>ensure</w:t>
      </w:r>
      <w:r w:rsidRPr="00651655">
        <w:rPr>
          <w:rStyle w:val="StyleUnderline"/>
        </w:rPr>
        <w:t xml:space="preserve"> that its </w:t>
      </w:r>
      <w:r w:rsidRPr="00256C00">
        <w:rPr>
          <w:rStyle w:val="StyleUnderline"/>
          <w:highlight w:val="green"/>
        </w:rPr>
        <w:t>protections</w:t>
      </w:r>
      <w:r w:rsidRPr="00651655">
        <w:rPr>
          <w:rStyle w:val="StyleUnderline"/>
        </w:rPr>
        <w:t xml:space="preserve"> can be </w:t>
      </w:r>
      <w:r w:rsidRPr="00256C00">
        <w:rPr>
          <w:rStyle w:val="StyleUnderline"/>
          <w:highlight w:val="green"/>
        </w:rPr>
        <w:t>enforced</w:t>
      </w:r>
      <w:r w:rsidRPr="00651655">
        <w:rPr>
          <w:rStyle w:val="StyleUnderline"/>
        </w:rPr>
        <w:t xml:space="preserve"> </w:t>
      </w:r>
      <w:r w:rsidRPr="00256C00">
        <w:rPr>
          <w:rStyle w:val="StyleUnderline"/>
          <w:highlight w:val="green"/>
        </w:rPr>
        <w:t>by</w:t>
      </w:r>
      <w:r w:rsidRPr="00651655">
        <w:rPr>
          <w:rStyle w:val="StyleUnderline"/>
        </w:rPr>
        <w:t xml:space="preserve"> workers before </w:t>
      </w:r>
      <w:r w:rsidRPr="00256C00">
        <w:rPr>
          <w:rStyle w:val="StyleUnderline"/>
          <w:highlight w:val="green"/>
        </w:rPr>
        <w:t>judges and juries</w:t>
      </w:r>
      <w:r w:rsidRPr="00651655">
        <w:rPr>
          <w:rStyle w:val="StyleUnderline"/>
        </w:rPr>
        <w:t xml:space="preserve">. </w:t>
      </w:r>
      <w:r w:rsidRPr="00797615">
        <w:rPr>
          <w:rStyle w:val="StyleUnderline"/>
        </w:rPr>
        <w:t>Forced arbitration requirements deny workers the right to go before a judge and jury when their employer breaks the law</w:t>
      </w:r>
      <w:r>
        <w:t xml:space="preserve">. </w:t>
      </w:r>
      <w:r w:rsidRPr="00797615">
        <w:rPr>
          <w:rStyle w:val="StyleUnderline"/>
        </w:rPr>
        <w:t>Instead, workers must bring any claims in a secret proceeding before a private arbitrator who is not accountable to the public.</w:t>
      </w:r>
      <w:r>
        <w:t xml:space="preserve"> </w:t>
      </w:r>
      <w:r w:rsidRPr="00797615">
        <w:rPr>
          <w:rStyle w:val="StyleUnderline"/>
        </w:rPr>
        <w:t xml:space="preserve">Because many </w:t>
      </w:r>
      <w:r w:rsidRPr="00256C00">
        <w:rPr>
          <w:rStyle w:val="StyleUnderline"/>
          <w:highlight w:val="green"/>
        </w:rPr>
        <w:t>arbitrators</w:t>
      </w:r>
      <w:r w:rsidRPr="00797615">
        <w:rPr>
          <w:rStyle w:val="StyleUnderline"/>
        </w:rPr>
        <w:t xml:space="preserve"> depend on corporations for repeat business, they strongly </w:t>
      </w:r>
      <w:r w:rsidRPr="00256C00">
        <w:rPr>
          <w:rStyle w:val="StyleUnderline"/>
          <w:highlight w:val="green"/>
        </w:rPr>
        <w:t>favor employers</w:t>
      </w:r>
      <w:r>
        <w:t xml:space="preserve">. .102 Fifty-six percent of non-union private-sector employees are now subject to forced arbitration requirements, including more than 64 percent of workers earning less than $13 per hour, 59 percent of Black workers, and nearly 58 percent of women workers.103 Making matters worse, class and collective action waivers, which are routinely incorporated into these requirements, prevent groups of employees from banding together to challenge employer lawbreaking. </w:t>
      </w:r>
      <w:r w:rsidRPr="00797615">
        <w:rPr>
          <w:rStyle w:val="StyleUnderline"/>
        </w:rPr>
        <w:t>For a federal just-cause policy, Congress has the power to explicitly override the otherwise-applicable Federal Arbitration Act</w:t>
      </w:r>
      <w:r>
        <w:t xml:space="preserve">. Model language in the PAID Leave Act (Sec. 306(a)(3)(B)) and the HEROES Act (Sec. 170105(d)(2)) </w:t>
      </w:r>
      <w:r w:rsidRPr="00797615">
        <w:rPr>
          <w:rStyle w:val="StyleUnderline"/>
        </w:rPr>
        <w:t>provides a roadmap for ensuring that forced arbitration requirements and class/collective action waivers cannot be used to take workers’ claims away from judges and juries.</w:t>
      </w:r>
    </w:p>
    <w:p w14:paraId="609BF30B" w14:textId="77777777" w:rsidR="006B720A" w:rsidRDefault="006B720A" w:rsidP="006B720A"/>
    <w:p w14:paraId="32D0B8C8" w14:textId="5BDCE251" w:rsidR="006E3EB3" w:rsidRPr="00E133B3" w:rsidRDefault="006E3EB3" w:rsidP="006E3EB3">
      <w:pPr>
        <w:pStyle w:val="Heading3"/>
        <w:rPr>
          <w:rFonts w:cs="Calibri"/>
        </w:rPr>
      </w:pPr>
      <w:r>
        <w:rPr>
          <w:rFonts w:cs="Calibri"/>
        </w:rPr>
        <w:lastRenderedPageBreak/>
        <w:t>1NC---</w:t>
      </w:r>
      <w:r>
        <w:rPr>
          <w:rFonts w:cs="Calibri"/>
        </w:rPr>
        <w:t>OFF</w:t>
      </w:r>
    </w:p>
    <w:p w14:paraId="0C4DA27B" w14:textId="651718B6" w:rsidR="006E3EB3" w:rsidRPr="0008776D" w:rsidRDefault="006E3EB3" w:rsidP="006E3EB3">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w:t>
      </w:r>
      <w:r>
        <w:rPr>
          <w:u w:val="single"/>
        </w:rPr>
        <w:t>siphons off</w:t>
      </w:r>
      <w:r>
        <w:t xml:space="preserve"> political energy and </w:t>
      </w:r>
      <w:r>
        <w:rPr>
          <w:u w:val="single"/>
        </w:rPr>
        <w:t>draws</w:t>
      </w:r>
      <w:r>
        <w:t xml:space="preserve"> them into the </w:t>
      </w:r>
      <w:r>
        <w:rPr>
          <w:u w:val="single"/>
        </w:rPr>
        <w:t>oppressive gaze</w:t>
      </w:r>
      <w:r>
        <w:t xml:space="preserve"> of the academy</w:t>
      </w:r>
      <w:r>
        <w:t>. Vote negative to decline affirmation</w:t>
      </w:r>
    </w:p>
    <w:p w14:paraId="195F09A6" w14:textId="77777777" w:rsidR="006E3EB3" w:rsidRDefault="006E3EB3" w:rsidP="006E3EB3">
      <w:r>
        <w:t xml:space="preserve">Kendall </w:t>
      </w:r>
      <w:r w:rsidRPr="0008776D">
        <w:rPr>
          <w:rStyle w:val="Style13ptBold"/>
        </w:rPr>
        <w:t>Phillips 99</w:t>
      </w:r>
      <w:r>
        <w:t>,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accessed on 6-6-2022, Penn State University Press, Philosophy &amp; Rhetoric, Vol. 32, No. 1, “</w:t>
      </w:r>
      <w:r w:rsidRPr="0008776D">
        <w:t>Rhetoric, Resistance, and Criticism: A Response to Sloop and Ono</w:t>
      </w:r>
      <w:r>
        <w:t xml:space="preserve">”, </w:t>
      </w:r>
      <w:hyperlink r:id="rId10" w:history="1">
        <w:r w:rsidRPr="0016503C">
          <w:rPr>
            <w:rStyle w:val="Hyperlink"/>
          </w:rPr>
          <w:t>https://www.jstor.org/stable/40238019?seq=1</w:t>
        </w:r>
      </w:hyperlink>
      <w:r>
        <w:t>, HBisevac</w:t>
      </w:r>
    </w:p>
    <w:p w14:paraId="6E01EB49" w14:textId="77777777" w:rsidR="006E3EB3" w:rsidRPr="006C059F" w:rsidRDefault="006E3EB3" w:rsidP="006E3EB3">
      <w:pPr>
        <w:rPr>
          <w:sz w:val="16"/>
        </w:rPr>
      </w:pPr>
      <w:r w:rsidRPr="002A6586">
        <w:rPr>
          <w:u w:val="single"/>
        </w:rPr>
        <w:t xml:space="preserve">My </w:t>
      </w:r>
      <w:r w:rsidRPr="00D97327">
        <w:rPr>
          <w:highlight w:val="cyan"/>
          <w:u w:val="single"/>
        </w:rPr>
        <w:t>concern</w:t>
      </w:r>
      <w:r w:rsidRPr="00EF1F9E">
        <w:rPr>
          <w:sz w:val="16"/>
        </w:rPr>
        <w:t xml:space="preserve"> with this movement </w:t>
      </w:r>
      <w:r w:rsidRPr="00D97327">
        <w:rPr>
          <w:highlight w:val="cyan"/>
          <w:u w:val="single"/>
        </w:rPr>
        <w:t>centers</w:t>
      </w:r>
      <w:r w:rsidRPr="002A6586">
        <w:rPr>
          <w:u w:val="single"/>
        </w:rPr>
        <w:t xml:space="preserve"> </w:t>
      </w:r>
      <w:r w:rsidRPr="00D97327">
        <w:rPr>
          <w:highlight w:val="cya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D97327">
        <w:rPr>
          <w:b/>
          <w:bCs/>
          <w:highlight w:val="cyan"/>
          <w:u w:val="single"/>
        </w:rPr>
        <w:t>role</w:t>
      </w:r>
      <w:r w:rsidRPr="00D97327">
        <w:rPr>
          <w:highlight w:val="cyan"/>
          <w:u w:val="single"/>
        </w:rPr>
        <w:t xml:space="preserve"> of</w:t>
      </w:r>
      <w:r w:rsidRPr="002A6586">
        <w:rPr>
          <w:u w:val="single"/>
        </w:rPr>
        <w:t xml:space="preserve"> </w:t>
      </w:r>
      <w:r w:rsidRPr="00D97327">
        <w:rPr>
          <w:b/>
          <w:bCs/>
          <w:highlight w:val="cya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w:t>
      </w:r>
      <w:proofErr w:type="gramStart"/>
      <w:r w:rsidRPr="002A6586">
        <w:rPr>
          <w:u w:val="single"/>
        </w:rPr>
        <w:t>criticism</w:t>
      </w:r>
      <w:r w:rsidRPr="00EF1F9E">
        <w:rPr>
          <w:sz w:val="16"/>
        </w:rPr>
        <w:t>, but</w:t>
      </w:r>
      <w:proofErr w:type="gramEnd"/>
      <w:r w:rsidRPr="00EF1F9E">
        <w:rPr>
          <w:sz w:val="16"/>
        </w:rPr>
        <w:t xml:space="preserve">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D97327">
        <w:rPr>
          <w:b/>
          <w:bCs/>
          <w:highlight w:val="cyan"/>
          <w:u w:val="single"/>
        </w:rPr>
        <w:t>positioning</w:t>
      </w:r>
      <w:r w:rsidRPr="002A6586">
        <w:rPr>
          <w:u w:val="single"/>
        </w:rPr>
        <w:t xml:space="preserve"> covert out- law </w:t>
      </w:r>
      <w:r w:rsidRPr="00D97327">
        <w:rPr>
          <w:highlight w:val="cyan"/>
          <w:u w:val="single"/>
        </w:rPr>
        <w:t>communities</w:t>
      </w:r>
      <w:r w:rsidRPr="002A6586">
        <w:rPr>
          <w:u w:val="single"/>
        </w:rPr>
        <w:t xml:space="preserve"> </w:t>
      </w:r>
      <w:r w:rsidRPr="00D97327">
        <w:rPr>
          <w:highlight w:val="cyan"/>
          <w:u w:val="single"/>
        </w:rPr>
        <w:t>as</w:t>
      </w:r>
      <w:r w:rsidRPr="002A6586">
        <w:rPr>
          <w:u w:val="single"/>
        </w:rPr>
        <w:t xml:space="preserve"> </w:t>
      </w:r>
      <w:r w:rsidRPr="00D97327">
        <w:rPr>
          <w:b/>
          <w:bCs/>
          <w:highlight w:val="cyan"/>
          <w:u w:val="single"/>
        </w:rPr>
        <w:t>objects of investigation</w:t>
      </w:r>
      <w:r w:rsidRPr="00EF1F9E">
        <w:rPr>
          <w:sz w:val="16"/>
        </w:rPr>
        <w:t xml:space="preserve">. Invited to seek out subversive discourses, </w:t>
      </w:r>
      <w:r w:rsidRPr="002A6586">
        <w:rPr>
          <w:u w:val="single"/>
        </w:rPr>
        <w:t xml:space="preserve">the </w:t>
      </w:r>
      <w:r w:rsidRPr="00D97327">
        <w:rPr>
          <w:b/>
          <w:bCs/>
          <w:highlight w:val="cyan"/>
          <w:u w:val="single"/>
        </w:rPr>
        <w:t>critic</w:t>
      </w:r>
      <w:r w:rsidRPr="002A6586">
        <w:rPr>
          <w:u w:val="single"/>
        </w:rPr>
        <w:t xml:space="preserve"> is positioned as the </w:t>
      </w:r>
      <w:r w:rsidRPr="00D97327">
        <w:rPr>
          <w:highlight w:val="cyan"/>
          <w:u w:val="single"/>
        </w:rPr>
        <w:t>active</w:t>
      </w:r>
      <w:r w:rsidRPr="002A6586">
        <w:rPr>
          <w:u w:val="single"/>
        </w:rPr>
        <w:t xml:space="preserve"> </w:t>
      </w:r>
      <w:r w:rsidRPr="00D97327">
        <w:rPr>
          <w:b/>
          <w:bCs/>
          <w:highlight w:val="cyan"/>
          <w:u w:val="single"/>
        </w:rPr>
        <w:t>agent of change</w:t>
      </w:r>
      <w:r w:rsidRPr="00D97327">
        <w:rPr>
          <w:highlight w:val="cyan"/>
          <w:u w:val="single"/>
        </w:rPr>
        <w:t xml:space="preserve"> and</w:t>
      </w:r>
      <w:r w:rsidRPr="002A6586">
        <w:rPr>
          <w:u w:val="single"/>
        </w:rPr>
        <w:t xml:space="preserve"> the out-law </w:t>
      </w:r>
      <w:r w:rsidRPr="00D97327">
        <w:rPr>
          <w:highlight w:val="cyan"/>
          <w:u w:val="single"/>
        </w:rPr>
        <w:t>discourse becomes</w:t>
      </w:r>
      <w:r w:rsidRPr="002A6586">
        <w:rPr>
          <w:u w:val="single"/>
        </w:rPr>
        <w:t xml:space="preserve"> </w:t>
      </w:r>
      <w:r w:rsidRPr="002A6586">
        <w:rPr>
          <w:b/>
          <w:bCs/>
          <w:u w:val="single"/>
        </w:rPr>
        <w:t xml:space="preserve">merely </w:t>
      </w:r>
      <w:r w:rsidRPr="00D97327">
        <w:rPr>
          <w:b/>
          <w:bCs/>
          <w:highlight w:val="cya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F1F9E">
        <w:rPr>
          <w:sz w:val="12"/>
          <w:szCs w:val="12"/>
        </w:rPr>
        <w:t>actually practiced</w:t>
      </w:r>
      <w:proofErr w:type="gramEnd"/>
      <w:r w:rsidRPr="00EF1F9E">
        <w:rPr>
          <w:sz w:val="12"/>
          <w:szCs w:val="12"/>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D97327">
        <w:rPr>
          <w:highlight w:val="cyan"/>
          <w:u w:val="single"/>
        </w:rPr>
        <w:t>suggestion</w:t>
      </w:r>
      <w:r w:rsidRPr="00EF1F9E">
        <w:rPr>
          <w:u w:val="single"/>
        </w:rPr>
        <w:t xml:space="preserve"> that out-law </w:t>
      </w:r>
      <w:r w:rsidRPr="00D97327">
        <w:rPr>
          <w:highlight w:val="cyan"/>
          <w:u w:val="single"/>
        </w:rPr>
        <w:t>communities</w:t>
      </w:r>
      <w:r w:rsidRPr="00EF1F9E">
        <w:rPr>
          <w:u w:val="single"/>
        </w:rPr>
        <w:t xml:space="preserve"> </w:t>
      </w:r>
      <w:proofErr w:type="gramStart"/>
      <w:r w:rsidRPr="00EF1F9E">
        <w:rPr>
          <w:u w:val="single"/>
        </w:rPr>
        <w:t xml:space="preserve">are </w:t>
      </w:r>
      <w:r w:rsidRPr="00D97327">
        <w:rPr>
          <w:highlight w:val="cyan"/>
          <w:u w:val="single"/>
        </w:rPr>
        <w:t>in need</w:t>
      </w:r>
      <w:r w:rsidRPr="00EF1F9E">
        <w:rPr>
          <w:u w:val="single"/>
        </w:rPr>
        <w:t xml:space="preserve"> </w:t>
      </w:r>
      <w:r w:rsidRPr="00D97327">
        <w:rPr>
          <w:highlight w:val="cyan"/>
          <w:u w:val="single"/>
        </w:rPr>
        <w:t>of</w:t>
      </w:r>
      <w:proofErr w:type="gramEnd"/>
      <w:r w:rsidRPr="00EF1F9E">
        <w:rPr>
          <w:u w:val="single"/>
        </w:rPr>
        <w:t xml:space="preserve"> the </w:t>
      </w:r>
      <w:r w:rsidRPr="00D97327">
        <w:rPr>
          <w:b/>
          <w:bCs/>
          <w:highlight w:val="cyan"/>
          <w:u w:val="single"/>
        </w:rPr>
        <w:t>academic</w:t>
      </w:r>
      <w:r w:rsidRPr="00EF1F9E">
        <w:rPr>
          <w:b/>
          <w:bCs/>
          <w:u w:val="single"/>
        </w:rPr>
        <w:t xml:space="preserve"> </w:t>
      </w:r>
      <w:r w:rsidRPr="00D97327">
        <w:rPr>
          <w:b/>
          <w:bCs/>
          <w:highlight w:val="cyan"/>
          <w:u w:val="single"/>
        </w:rPr>
        <w:t>critic</w:t>
      </w:r>
      <w:r w:rsidRPr="00EF1F9E">
        <w:rPr>
          <w:u w:val="single"/>
        </w:rPr>
        <w:t xml:space="preserve"> </w:t>
      </w:r>
      <w:r w:rsidRPr="00D97327">
        <w:rPr>
          <w:b/>
          <w:bCs/>
          <w:highlight w:val="cya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D97327">
        <w:rPr>
          <w:b/>
          <w:bCs/>
          <w:highlight w:val="cya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w:t>
      </w:r>
      <w:r w:rsidRPr="00EF1F9E">
        <w:rPr>
          <w:sz w:val="16"/>
        </w:rPr>
        <w:lastRenderedPageBreak/>
        <w:t>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D97327">
        <w:rPr>
          <w:highlight w:val="cyan"/>
          <w:u w:val="single"/>
        </w:rPr>
        <w:t>Ono</w:t>
      </w:r>
      <w:r w:rsidRPr="00EF1F9E">
        <w:rPr>
          <w:u w:val="single"/>
        </w:rPr>
        <w:t xml:space="preserve"> </w:t>
      </w:r>
      <w:r w:rsidRPr="00D97327">
        <w:rPr>
          <w:highlight w:val="cyan"/>
          <w:u w:val="single"/>
        </w:rPr>
        <w:t>fail</w:t>
      </w:r>
      <w:r w:rsidRPr="00EF1F9E">
        <w:rPr>
          <w:u w:val="single"/>
        </w:rPr>
        <w:t xml:space="preserve"> </w:t>
      </w:r>
      <w:r w:rsidRPr="00D97327">
        <w:rPr>
          <w:highlight w:val="cyan"/>
          <w:u w:val="single"/>
        </w:rPr>
        <w:t>to offer</w:t>
      </w:r>
      <w:r w:rsidRPr="009F6BCF">
        <w:rPr>
          <w:sz w:val="16"/>
        </w:rPr>
        <w:t xml:space="preserve"> is </w:t>
      </w:r>
      <w:r w:rsidRPr="00EF1F9E">
        <w:rPr>
          <w:u w:val="single"/>
        </w:rPr>
        <w:t xml:space="preserve">an adequate </w:t>
      </w:r>
      <w:r w:rsidRPr="00D97327">
        <w:rPr>
          <w:highlight w:val="cyan"/>
          <w:u w:val="single"/>
        </w:rPr>
        <w:t>argument for</w:t>
      </w:r>
      <w:r w:rsidRPr="009F6BCF">
        <w:rPr>
          <w:sz w:val="16"/>
        </w:rPr>
        <w:t xml:space="preserve"> "</w:t>
      </w:r>
      <w:r w:rsidRPr="00D97327">
        <w:rPr>
          <w:highlight w:val="cyan"/>
          <w:u w:val="single"/>
        </w:rPr>
        <w:t>taking</w:t>
      </w:r>
      <w:r w:rsidRPr="00EF1F9E">
        <w:rPr>
          <w:u w:val="single"/>
        </w:rPr>
        <w:t xml:space="preserve"> </w:t>
      </w:r>
      <w:r w:rsidRPr="00EF1F9E">
        <w:rPr>
          <w:b/>
          <w:bCs/>
          <w:u w:val="single"/>
        </w:rPr>
        <w:t xml:space="preserve">public </w:t>
      </w:r>
      <w:r w:rsidRPr="00D97327">
        <w:rPr>
          <w:b/>
          <w:bCs/>
          <w:highlight w:val="cyan"/>
          <w:u w:val="single"/>
        </w:rPr>
        <w:t>speaking</w:t>
      </w:r>
      <w:r w:rsidRPr="00EF1F9E">
        <w:rPr>
          <w:b/>
          <w:bCs/>
          <w:u w:val="single"/>
        </w:rPr>
        <w:t xml:space="preserve"> </w:t>
      </w:r>
      <w:r w:rsidRPr="00D97327">
        <w:rPr>
          <w:b/>
          <w:bCs/>
          <w:highlight w:val="cyan"/>
          <w:u w:val="single"/>
        </w:rPr>
        <w:t>out</w:t>
      </w:r>
      <w:r w:rsidRPr="00EF1F9E">
        <w:rPr>
          <w:u w:val="single"/>
        </w:rPr>
        <w:t xml:space="preserve"> of the </w:t>
      </w:r>
      <w:r w:rsidRPr="00D97327">
        <w:rPr>
          <w:b/>
          <w:bCs/>
          <w:highlight w:val="cyan"/>
          <w:u w:val="single"/>
        </w:rPr>
        <w:t>streets</w:t>
      </w:r>
      <w:r w:rsidRPr="00EF1F9E">
        <w:rPr>
          <w:u w:val="single"/>
        </w:rPr>
        <w:t xml:space="preserve"> </w:t>
      </w:r>
      <w:r w:rsidRPr="00D97327">
        <w:rPr>
          <w:highlight w:val="cyan"/>
          <w:u w:val="single"/>
        </w:rPr>
        <w:t>and</w:t>
      </w:r>
      <w:r w:rsidRPr="00EF1F9E">
        <w:rPr>
          <w:u w:val="single"/>
        </w:rPr>
        <w:t xml:space="preserve"> </w:t>
      </w:r>
      <w:r w:rsidRPr="00D97327">
        <w:rPr>
          <w:b/>
          <w:bCs/>
          <w:highlight w:val="cyan"/>
          <w:u w:val="single"/>
        </w:rPr>
        <w:t>studying</w:t>
      </w:r>
      <w:r w:rsidRPr="00EF1F9E">
        <w:rPr>
          <w:u w:val="single"/>
        </w:rPr>
        <w:t xml:space="preserve"> it </w:t>
      </w:r>
      <w:r w:rsidRPr="00D97327">
        <w:rPr>
          <w:highlight w:val="cyan"/>
          <w:u w:val="single"/>
        </w:rPr>
        <w:t>in</w:t>
      </w:r>
      <w:r w:rsidRPr="00EF1F9E">
        <w:rPr>
          <w:u w:val="single"/>
        </w:rPr>
        <w:t xml:space="preserve"> the </w:t>
      </w:r>
      <w:r w:rsidRPr="00D97327">
        <w:rPr>
          <w:b/>
          <w:bCs/>
          <w:highlight w:val="cyan"/>
          <w:u w:val="single"/>
        </w:rPr>
        <w:t>classroom</w:t>
      </w:r>
      <w:r w:rsidRPr="009F6BCF">
        <w:rPr>
          <w:sz w:val="16"/>
        </w:rPr>
        <w:t xml:space="preserve">, </w:t>
      </w:r>
      <w:r w:rsidRPr="00EF1F9E">
        <w:rPr>
          <w:u w:val="single"/>
        </w:rPr>
        <w:t xml:space="preserve">for </w:t>
      </w:r>
      <w:r w:rsidRPr="00D97327">
        <w:rPr>
          <w:highlight w:val="cyan"/>
          <w:u w:val="single"/>
        </w:rPr>
        <w:t>treating it less</w:t>
      </w:r>
      <w:r w:rsidRPr="00EF1F9E">
        <w:rPr>
          <w:u w:val="single"/>
        </w:rPr>
        <w:t xml:space="preserve"> </w:t>
      </w:r>
      <w:r w:rsidRPr="00D97327">
        <w:rPr>
          <w:highlight w:val="cya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D97327">
        <w:rPr>
          <w:b/>
          <w:bCs/>
          <w:highlight w:val="cyan"/>
          <w:u w:val="single"/>
        </w:rPr>
        <w:t>protest</w:t>
      </w:r>
      <w:r w:rsidRPr="009F6BCF">
        <w:rPr>
          <w:sz w:val="16"/>
        </w:rPr>
        <w:t xml:space="preserve">" (Wander 1983, 3) </w:t>
      </w:r>
      <w:r w:rsidRPr="00D97327">
        <w:rPr>
          <w:highlight w:val="cyan"/>
          <w:u w:val="single"/>
        </w:rPr>
        <w:t>and</w:t>
      </w:r>
      <w:r w:rsidRPr="00EF1F9E">
        <w:rPr>
          <w:u w:val="single"/>
        </w:rPr>
        <w:t xml:space="preserve"> more </w:t>
      </w:r>
      <w:r w:rsidRPr="00D97327">
        <w:rPr>
          <w:highlight w:val="cyan"/>
          <w:u w:val="single"/>
        </w:rPr>
        <w:t>as</w:t>
      </w:r>
      <w:r w:rsidRPr="00EF1F9E">
        <w:rPr>
          <w:u w:val="single"/>
        </w:rPr>
        <w:t xml:space="preserve"> an </w:t>
      </w:r>
      <w:r w:rsidRPr="00D97327">
        <w:rPr>
          <w:b/>
          <w:bCs/>
          <w:highlight w:val="cyan"/>
          <w:u w:val="single"/>
        </w:rPr>
        <w:t>object</w:t>
      </w:r>
      <w:r w:rsidRPr="00EF1F9E">
        <w:rPr>
          <w:u w:val="single"/>
        </w:rPr>
        <w:t xml:space="preserve"> </w:t>
      </w:r>
      <w:r w:rsidRPr="00D97327">
        <w:rPr>
          <w:highlight w:val="cyan"/>
          <w:u w:val="single"/>
        </w:rPr>
        <w:t xml:space="preserve">for </w:t>
      </w:r>
      <w:r w:rsidRPr="00D97327">
        <w:rPr>
          <w:b/>
          <w:bCs/>
          <w:highlight w:val="cyan"/>
          <w:u w:val="single"/>
        </w:rPr>
        <w:t>analysis</w:t>
      </w:r>
      <w:r w:rsidRPr="00EF1F9E">
        <w:rPr>
          <w:u w:val="single"/>
        </w:rPr>
        <w:t xml:space="preserve"> and </w:t>
      </w:r>
      <w:r w:rsidRPr="00EF1F9E">
        <w:rPr>
          <w:b/>
          <w:bCs/>
          <w:u w:val="single"/>
        </w:rPr>
        <w:t>reproduction</w:t>
      </w:r>
      <w:r w:rsidRPr="00EF1F9E">
        <w:rPr>
          <w:u w:val="single"/>
        </w:rPr>
        <w:t xml:space="preserve"> </w:t>
      </w:r>
      <w:r w:rsidRPr="00D97327">
        <w:rPr>
          <w:highlight w:val="cyan"/>
          <w:u w:val="single"/>
        </w:rPr>
        <w:t>within</w:t>
      </w:r>
      <w:r w:rsidRPr="00EF1F9E">
        <w:rPr>
          <w:u w:val="single"/>
        </w:rPr>
        <w:t xml:space="preserve"> the </w:t>
      </w:r>
      <w:r w:rsidRPr="00D97327">
        <w:rPr>
          <w:b/>
          <w:bCs/>
          <w:highlight w:val="cyan"/>
          <w:u w:val="single"/>
        </w:rPr>
        <w:t>political econ</w:t>
      </w:r>
      <w:r w:rsidRPr="00EF1F9E">
        <w:rPr>
          <w:b/>
          <w:bCs/>
          <w:u w:val="single"/>
        </w:rPr>
        <w:t>omy</w:t>
      </w:r>
      <w:r w:rsidRPr="00EF1F9E">
        <w:rPr>
          <w:u w:val="single"/>
        </w:rPr>
        <w:t xml:space="preserve"> </w:t>
      </w:r>
      <w:r w:rsidRPr="00D97327">
        <w:rPr>
          <w:highlight w:val="cyan"/>
          <w:u w:val="single"/>
        </w:rPr>
        <w:t>of</w:t>
      </w:r>
      <w:r w:rsidRPr="00EF1F9E">
        <w:rPr>
          <w:u w:val="single"/>
        </w:rPr>
        <w:t xml:space="preserve"> the </w:t>
      </w:r>
      <w:r w:rsidRPr="00D97327">
        <w:rPr>
          <w:b/>
          <w:bCs/>
          <w:highlight w:val="cyan"/>
          <w:u w:val="single"/>
        </w:rPr>
        <w:t>academy</w:t>
      </w:r>
      <w:r w:rsidRPr="009F6BC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r w:rsidRPr="00D97327">
        <w:rPr>
          <w:highlight w:val="cyan"/>
          <w:u w:val="single"/>
        </w:rPr>
        <w:t>are we</w:t>
      </w:r>
      <w:r w:rsidRPr="00EF1F9E">
        <w:rPr>
          <w:u w:val="single"/>
        </w:rPr>
        <w:t xml:space="preserve"> </w:t>
      </w:r>
      <w:r w:rsidRPr="00D97327">
        <w:rPr>
          <w:highlight w:val="cyan"/>
          <w:u w:val="single"/>
        </w:rPr>
        <w:t>to</w:t>
      </w:r>
      <w:r w:rsidRPr="00EF1F9E">
        <w:rPr>
          <w:u w:val="single"/>
        </w:rPr>
        <w:t xml:space="preserve"> </w:t>
      </w:r>
      <w:r w:rsidRPr="00D97327">
        <w:rPr>
          <w:highlight w:val="cyan"/>
          <w:u w:val="single"/>
        </w:rPr>
        <w:t>believe</w:t>
      </w:r>
      <w:r w:rsidRPr="00EF1F9E">
        <w:rPr>
          <w:u w:val="single"/>
        </w:rPr>
        <w:t xml:space="preserve"> that all out-law discourses are prepared to mount such a challenge to the </w:t>
      </w:r>
      <w:r w:rsidRPr="00EF1F9E">
        <w:rPr>
          <w:b/>
          <w:bCs/>
          <w:u w:val="single"/>
        </w:rPr>
        <w:t>dominant cultural logic</w:t>
      </w:r>
      <w:r w:rsidRPr="009F6BCF">
        <w:rPr>
          <w:sz w:val="16"/>
        </w:rPr>
        <w:t xml:space="preserve">? Or, indeed, that the </w:t>
      </w:r>
      <w:r w:rsidRPr="00D97327">
        <w:rPr>
          <w:highlight w:val="cyan"/>
          <w:u w:val="single"/>
        </w:rPr>
        <w:t>members</w:t>
      </w:r>
      <w:r w:rsidRPr="00EF1F9E">
        <w:rPr>
          <w:u w:val="single"/>
        </w:rPr>
        <w:t xml:space="preserve"> of out-law communities are </w:t>
      </w:r>
      <w:r w:rsidRPr="00D97327">
        <w:rPr>
          <w:b/>
          <w:bCs/>
          <w:highlight w:val="cyan"/>
          <w:u w:val="single"/>
        </w:rPr>
        <w:t>prepared</w:t>
      </w:r>
      <w:r w:rsidRPr="00EF1F9E">
        <w:rPr>
          <w:u w:val="single"/>
        </w:rPr>
        <w:t xml:space="preserve"> </w:t>
      </w:r>
      <w:r w:rsidRPr="00D97327">
        <w:rPr>
          <w:highlight w:val="cyan"/>
          <w:u w:val="single"/>
        </w:rPr>
        <w:t>to be</w:t>
      </w:r>
      <w:r w:rsidRPr="00EF1F9E">
        <w:rPr>
          <w:u w:val="single"/>
        </w:rPr>
        <w:t xml:space="preserve"> </w:t>
      </w:r>
      <w:r w:rsidRPr="00D97327">
        <w:rPr>
          <w:highlight w:val="cyan"/>
          <w:u w:val="single"/>
        </w:rPr>
        <w:t>brought</w:t>
      </w:r>
      <w:r w:rsidRPr="00EF1F9E">
        <w:rPr>
          <w:u w:val="single"/>
        </w:rPr>
        <w:t xml:space="preserve"> </w:t>
      </w:r>
      <w:r w:rsidRPr="00D97327">
        <w:rPr>
          <w:highlight w:val="cyan"/>
          <w:u w:val="single"/>
        </w:rPr>
        <w:t>into</w:t>
      </w:r>
      <w:r w:rsidRPr="00EF1F9E">
        <w:rPr>
          <w:u w:val="single"/>
        </w:rPr>
        <w:t xml:space="preserve"> the </w:t>
      </w:r>
      <w:r w:rsidRPr="00EF1F9E">
        <w:rPr>
          <w:b/>
          <w:bCs/>
          <w:u w:val="single"/>
        </w:rPr>
        <w:t>arena</w:t>
      </w:r>
      <w:r w:rsidRPr="00EF1F9E">
        <w:rPr>
          <w:u w:val="single"/>
        </w:rPr>
        <w:t xml:space="preserve"> of </w:t>
      </w:r>
      <w:r w:rsidRPr="00D97327">
        <w:rPr>
          <w:b/>
          <w:bCs/>
          <w:highlight w:val="cya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9F6BCF">
        <w:rPr>
          <w:sz w:val="16"/>
        </w:rPr>
        <w:t>And,</w:t>
      </w:r>
      <w:proofErr w:type="gramEnd"/>
      <w:r w:rsidRPr="009F6BCF">
        <w:rPr>
          <w:sz w:val="16"/>
        </w:rPr>
        <w:t xml:space="preserve"> </w:t>
      </w:r>
      <w:r w:rsidRPr="00D97327">
        <w:rPr>
          <w:highlight w:val="cyan"/>
          <w:u w:val="single"/>
        </w:rPr>
        <w:t>perhaps</w:t>
      </w:r>
      <w:r w:rsidRPr="006F64C1">
        <w:rPr>
          <w:u w:val="single"/>
        </w:rPr>
        <w:t xml:space="preserve"> the </w:t>
      </w:r>
      <w:r w:rsidRPr="00D97327">
        <w:rPr>
          <w:highlight w:val="cyan"/>
          <w:u w:val="single"/>
        </w:rPr>
        <w:t>re-presentation</w:t>
      </w:r>
      <w:r w:rsidRPr="006F64C1">
        <w:rPr>
          <w:u w:val="single"/>
        </w:rPr>
        <w:t xml:space="preserve"> of out-law logic within the academic community will </w:t>
      </w:r>
      <w:r w:rsidRPr="00D97327">
        <w:rPr>
          <w:highlight w:val="cyan"/>
          <w:u w:val="single"/>
        </w:rPr>
        <w:t>bestow</w:t>
      </w:r>
      <w:r w:rsidRPr="006F64C1">
        <w:rPr>
          <w:u w:val="single"/>
        </w:rPr>
        <w:t xml:space="preserve"> a </w:t>
      </w:r>
      <w:r w:rsidRPr="006F64C1">
        <w:rPr>
          <w:b/>
          <w:bCs/>
          <w:u w:val="single"/>
        </w:rPr>
        <w:t>degree</w:t>
      </w:r>
      <w:r w:rsidRPr="006F64C1">
        <w:rPr>
          <w:u w:val="single"/>
        </w:rPr>
        <w:t xml:space="preserve"> of </w:t>
      </w:r>
      <w:r w:rsidRPr="00D97327">
        <w:rPr>
          <w:b/>
          <w:bCs/>
          <w:highlight w:val="cyan"/>
          <w:u w:val="single"/>
        </w:rPr>
        <w:t>legitimacy</w:t>
      </w:r>
      <w:r w:rsidRPr="006F64C1">
        <w:rPr>
          <w:u w:val="single"/>
        </w:rPr>
        <w:t xml:space="preserve"> on the out-law community</w:t>
      </w:r>
      <w:r w:rsidRPr="009F6BCF">
        <w:rPr>
          <w:sz w:val="16"/>
        </w:rPr>
        <w:t xml:space="preserve">. </w:t>
      </w:r>
      <w:r w:rsidRPr="00D97327">
        <w:rPr>
          <w:b/>
          <w:bCs/>
          <w:highlight w:val="cyan"/>
          <w:u w:val="single"/>
        </w:rPr>
        <w:t>Nonetheless</w:t>
      </w:r>
      <w:r w:rsidRPr="009F6BCF">
        <w:rPr>
          <w:sz w:val="16"/>
        </w:rPr>
        <w:t xml:space="preserve">, </w:t>
      </w:r>
      <w:r w:rsidRPr="006F64C1">
        <w:rPr>
          <w:u w:val="single"/>
        </w:rPr>
        <w:t xml:space="preserve">the </w:t>
      </w:r>
      <w:r w:rsidRPr="00D97327">
        <w:rPr>
          <w:highlight w:val="cyan"/>
          <w:u w:val="single"/>
        </w:rPr>
        <w:t>effect</w:t>
      </w:r>
      <w:r w:rsidRPr="006F64C1">
        <w:rPr>
          <w:u w:val="single"/>
        </w:rPr>
        <w:t xml:space="preserve"> of legitimizing</w:t>
      </w:r>
      <w:r w:rsidRPr="009F6BCF">
        <w:rPr>
          <w:sz w:val="16"/>
        </w:rPr>
        <w:t xml:space="preserve"> out-law </w:t>
      </w:r>
      <w:r w:rsidRPr="006F64C1">
        <w:rPr>
          <w:u w:val="single"/>
        </w:rPr>
        <w:t xml:space="preserve">discourse </w:t>
      </w:r>
      <w:r w:rsidRPr="00D97327">
        <w:rPr>
          <w:highlight w:val="cyan"/>
          <w:u w:val="single"/>
        </w:rPr>
        <w:t>is</w:t>
      </w:r>
      <w:r w:rsidRPr="009F6BCF">
        <w:rPr>
          <w:sz w:val="16"/>
        </w:rPr>
        <w:t xml:space="preserve"> unknown and </w:t>
      </w:r>
      <w:r w:rsidRPr="006F64C1">
        <w:rPr>
          <w:u w:val="single"/>
        </w:rPr>
        <w:t xml:space="preserve">potentially </w:t>
      </w:r>
      <w:r w:rsidRPr="00D97327">
        <w:rPr>
          <w:b/>
          <w:bCs/>
          <w:highlight w:val="cyan"/>
          <w:u w:val="single"/>
        </w:rPr>
        <w:t>destructive</w:t>
      </w:r>
      <w:r w:rsidRPr="009F6BCF">
        <w:rPr>
          <w:sz w:val="16"/>
        </w:rPr>
        <w:t xml:space="preserve">. </w:t>
      </w:r>
      <w:proofErr w:type="gramStart"/>
      <w:r w:rsidRPr="006F64C1">
        <w:rPr>
          <w:u w:val="single"/>
        </w:rPr>
        <w:t xml:space="preserve">In an effort </w:t>
      </w:r>
      <w:r w:rsidRPr="00D97327">
        <w:rPr>
          <w:highlight w:val="cyan"/>
          <w:u w:val="single"/>
        </w:rPr>
        <w:t>to</w:t>
      </w:r>
      <w:proofErr w:type="gramEnd"/>
      <w:r w:rsidRPr="006F64C1">
        <w:rPr>
          <w:u w:val="single"/>
        </w:rPr>
        <w:t xml:space="preserve"> </w:t>
      </w:r>
      <w:r w:rsidRPr="00D97327">
        <w:rPr>
          <w:b/>
          <w:bCs/>
          <w:highlight w:val="cyan"/>
          <w:u w:val="single"/>
        </w:rPr>
        <w:t>siphon</w:t>
      </w:r>
      <w:r w:rsidRPr="006F64C1">
        <w:rPr>
          <w:u w:val="single"/>
        </w:rPr>
        <w:t xml:space="preserve"> the </w:t>
      </w:r>
      <w:r w:rsidRPr="006F64C1">
        <w:rPr>
          <w:b/>
          <w:bCs/>
          <w:u w:val="single"/>
        </w:rPr>
        <w:t xml:space="preserve">political </w:t>
      </w:r>
      <w:r w:rsidRPr="00D97327">
        <w:rPr>
          <w:b/>
          <w:bCs/>
          <w:highlight w:val="cyan"/>
          <w:u w:val="single"/>
        </w:rPr>
        <w:t>energy</w:t>
      </w:r>
      <w:r w:rsidRPr="006F64C1">
        <w:rPr>
          <w:u w:val="single"/>
        </w:rPr>
        <w:t xml:space="preserve"> of out-law discourse </w:t>
      </w:r>
      <w:r w:rsidRPr="00D97327">
        <w:rPr>
          <w:highlight w:val="cyan"/>
          <w:u w:val="single"/>
        </w:rPr>
        <w:t xml:space="preserve">into </w:t>
      </w:r>
      <w:r w:rsidRPr="00D97327">
        <w:rPr>
          <w:b/>
          <w:bCs/>
          <w:highlight w:val="cyan"/>
          <w:u w:val="single"/>
        </w:rPr>
        <w:t>academic practice</w:t>
      </w:r>
      <w:r w:rsidRPr="009F6BCF">
        <w:rPr>
          <w:sz w:val="16"/>
        </w:rPr>
        <w:t xml:space="preserve">, </w:t>
      </w:r>
      <w:r w:rsidRPr="00D97327">
        <w:rPr>
          <w:highlight w:val="cyan"/>
          <w:u w:val="single"/>
        </w:rPr>
        <w:t>we</w:t>
      </w:r>
      <w:r w:rsidRPr="006F64C1">
        <w:rPr>
          <w:u w:val="single"/>
        </w:rPr>
        <w:t xml:space="preserve"> may </w:t>
      </w:r>
      <w:r w:rsidRPr="006F64C1">
        <w:rPr>
          <w:b/>
          <w:bCs/>
          <w:u w:val="single"/>
        </w:rPr>
        <w:t xml:space="preserve">ultimately </w:t>
      </w:r>
      <w:r w:rsidRPr="00D97327">
        <w:rPr>
          <w:b/>
          <w:bCs/>
          <w:highlight w:val="cya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D97327">
        <w:rPr>
          <w:b/>
          <w:bCs/>
          <w:highlight w:val="cya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D97327">
        <w:rPr>
          <w:highlight w:val="cyan"/>
          <w:u w:val="single"/>
        </w:rPr>
        <w:t>recognition</w:t>
      </w:r>
      <w:r w:rsidRPr="006F64C1">
        <w:rPr>
          <w:u w:val="single"/>
        </w:rPr>
        <w:t xml:space="preserve"> might </w:t>
      </w:r>
      <w:r w:rsidRPr="00D97327">
        <w:rPr>
          <w:b/>
          <w:bCs/>
          <w:highlight w:val="cyan"/>
          <w:u w:val="single"/>
        </w:rPr>
        <w:t>take</w:t>
      </w:r>
      <w:r w:rsidRPr="006F64C1">
        <w:rPr>
          <w:b/>
          <w:bCs/>
          <w:u w:val="single"/>
        </w:rPr>
        <w:t xml:space="preserve"> the </w:t>
      </w:r>
      <w:r w:rsidRPr="00D97327">
        <w:rPr>
          <w:b/>
          <w:bCs/>
          <w:highlight w:val="cyan"/>
          <w:u w:val="single"/>
        </w:rPr>
        <w:t>place</w:t>
      </w:r>
      <w:r w:rsidRPr="006F64C1">
        <w:rPr>
          <w:u w:val="single"/>
        </w:rPr>
        <w:t xml:space="preserve"> </w:t>
      </w:r>
      <w:r w:rsidRPr="00D97327">
        <w:rPr>
          <w:highlight w:val="cyan"/>
          <w:u w:val="single"/>
        </w:rPr>
        <w:t>of</w:t>
      </w:r>
      <w:r w:rsidRPr="006F64C1">
        <w:rPr>
          <w:u w:val="single"/>
        </w:rPr>
        <w:t xml:space="preserve"> struggle for </w:t>
      </w:r>
      <w:r w:rsidRPr="00D97327">
        <w:rPr>
          <w:b/>
          <w:bCs/>
          <w:highlight w:val="cyan"/>
          <w:u w:val="single"/>
        </w:rPr>
        <w:t>material opportunities</w:t>
      </w:r>
      <w:r w:rsidRPr="009F6BCF">
        <w:rPr>
          <w:sz w:val="16"/>
        </w:rPr>
        <w:t xml:space="preserve"> (see Fraser 1997). </w:t>
      </w:r>
      <w:proofErr w:type="gramStart"/>
      <w:r w:rsidRPr="006F64C1">
        <w:rPr>
          <w:u w:val="single"/>
        </w:rPr>
        <w:t>But</w:t>
      </w:r>
      <w:r w:rsidRPr="009F6BCF">
        <w:rPr>
          <w:sz w:val="16"/>
        </w:rPr>
        <w:t>,</w:t>
      </w:r>
      <w:proofErr w:type="gramEnd"/>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r w:rsidRPr="009F6BCF">
        <w:rPr>
          <w:rStyle w:val="Emphasis"/>
        </w:rPr>
        <w:t>interested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D97327">
        <w:rPr>
          <w:rStyle w:val="StyleUnderline"/>
          <w:highlight w:val="cyan"/>
        </w:rPr>
        <w:t>the</w:t>
      </w:r>
      <w:r w:rsidRPr="009F6BCF">
        <w:rPr>
          <w:rStyle w:val="StyleUnderline"/>
        </w:rPr>
        <w:t xml:space="preserve"> out-law discourse </w:t>
      </w:r>
      <w:r w:rsidRPr="00D97327">
        <w:rPr>
          <w:rStyle w:val="StyleUnderline"/>
          <w:highlight w:val="cyan"/>
        </w:rPr>
        <w:t xml:space="preserve">critic </w:t>
      </w:r>
      <w:r w:rsidRPr="009F6BCF">
        <w:rPr>
          <w:rStyle w:val="StyleUnderline"/>
        </w:rPr>
        <w:t xml:space="preserve">is an analyst </w:t>
      </w:r>
      <w:r w:rsidRPr="00D97327">
        <w:rPr>
          <w:rStyle w:val="StyleUnderline"/>
          <w:highlight w:val="cyan"/>
        </w:rPr>
        <w:t>focusing on</w:t>
      </w:r>
      <w:r w:rsidRPr="009F6BCF">
        <w:rPr>
          <w:rStyle w:val="StyleUnderline"/>
        </w:rPr>
        <w:t xml:space="preserve"> the </w:t>
      </w:r>
      <w:r w:rsidRPr="00D97327">
        <w:rPr>
          <w:rStyle w:val="Emphasis"/>
          <w:highlight w:val="cyan"/>
        </w:rPr>
        <w:t>hidden</w:t>
      </w:r>
      <w:r w:rsidRPr="009F6BCF">
        <w:rPr>
          <w:sz w:val="16"/>
        </w:rPr>
        <w:t xml:space="preserve">, aberrant </w:t>
      </w:r>
      <w:r w:rsidRPr="00D97327">
        <w:rPr>
          <w:rStyle w:val="StyleUnderline"/>
          <w:highlight w:val="cyan"/>
        </w:rPr>
        <w:t>texts</w:t>
      </w:r>
      <w:r w:rsidRPr="009F6BCF">
        <w:rPr>
          <w:sz w:val="16"/>
        </w:rPr>
        <w:t xml:space="preserve"> of the out-law </w:t>
      </w:r>
      <w:r w:rsidRPr="00D97327">
        <w:rPr>
          <w:rStyle w:val="StyleUnderline"/>
          <w:highlight w:val="cyan"/>
        </w:rPr>
        <w:t xml:space="preserve">and </w:t>
      </w:r>
      <w:r w:rsidRPr="009F6BCF">
        <w:rPr>
          <w:rStyle w:val="Emphasis"/>
          <w:b w:val="0"/>
          <w:bCs/>
          <w:sz w:val="16"/>
          <w:u w:val="none"/>
        </w:rPr>
        <w:t>"</w:t>
      </w:r>
      <w:r w:rsidRPr="00D97327">
        <w:rPr>
          <w:rStyle w:val="Emphasis"/>
          <w:highlight w:val="cya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D97327">
        <w:rPr>
          <w:rStyle w:val="Emphasis"/>
          <w:highlight w:val="cya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these entanglings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w:t>
      </w:r>
      <w:proofErr w:type="gramStart"/>
      <w:r w:rsidRPr="009F6BCF">
        <w:rPr>
          <w:sz w:val="16"/>
        </w:rPr>
        <w:t>not neglect</w:t>
      </w:r>
      <w:proofErr w:type="gramEnd"/>
      <w:r w:rsidRPr="009F6BCF">
        <w:rPr>
          <w:sz w:val="16"/>
        </w:rPr>
        <w:t xml:space="preserve"> the complexity of these entanglements. </w:t>
      </w:r>
      <w:r w:rsidRPr="00D97327">
        <w:rPr>
          <w:rStyle w:val="Emphasis"/>
          <w:b w:val="0"/>
          <w:bCs/>
          <w:highlight w:val="cyan"/>
        </w:rPr>
        <w:t xml:space="preserve">Turning </w:t>
      </w:r>
      <w:r w:rsidRPr="00D97327">
        <w:rPr>
          <w:rStyle w:val="Emphasis"/>
          <w:highlight w:val="cyan"/>
        </w:rPr>
        <w:t>covert</w:t>
      </w:r>
      <w:r w:rsidRPr="009F6BCF">
        <w:rPr>
          <w:rStyle w:val="Emphasis"/>
          <w:b w:val="0"/>
          <w:bCs/>
        </w:rPr>
        <w:t xml:space="preserve"> out-law </w:t>
      </w:r>
      <w:r w:rsidRPr="00D97327">
        <w:rPr>
          <w:rStyle w:val="Emphasis"/>
          <w:highlight w:val="cyan"/>
        </w:rPr>
        <w:t>discourses</w:t>
      </w:r>
      <w:r w:rsidRPr="00D97327">
        <w:rPr>
          <w:rStyle w:val="Emphasis"/>
          <w:b w:val="0"/>
          <w:bCs/>
          <w:highlight w:val="cyan"/>
        </w:rPr>
        <w:t xml:space="preserve"> into </w:t>
      </w:r>
      <w:r w:rsidRPr="00D97327">
        <w:rPr>
          <w:rStyle w:val="Emphasis"/>
          <w:highlight w:val="cyan"/>
        </w:rPr>
        <w:t>objects</w:t>
      </w:r>
      <w:r w:rsidRPr="00D97327">
        <w:rPr>
          <w:rStyle w:val="Emphasis"/>
          <w:b w:val="0"/>
          <w:bCs/>
          <w:highlight w:val="cyan"/>
        </w:rPr>
        <w:t xml:space="preserve"> of</w:t>
      </w:r>
      <w:r w:rsidRPr="009F6BCF">
        <w:rPr>
          <w:rStyle w:val="Emphasis"/>
          <w:b w:val="0"/>
          <w:bCs/>
        </w:rPr>
        <w:t xml:space="preserve"> our </w:t>
      </w:r>
      <w:r w:rsidRPr="00D97327">
        <w:rPr>
          <w:rStyle w:val="Emphasis"/>
          <w:highlight w:val="cyan"/>
        </w:rPr>
        <w:t>analyses</w:t>
      </w:r>
      <w:r w:rsidRPr="009F6BCF">
        <w:rPr>
          <w:rStyle w:val="Emphasis"/>
          <w:b w:val="0"/>
          <w:bCs/>
        </w:rPr>
        <w:t xml:space="preserve"> runs the </w:t>
      </w:r>
      <w:r w:rsidRPr="00D97327">
        <w:rPr>
          <w:rStyle w:val="Emphasis"/>
          <w:b w:val="0"/>
          <w:bCs/>
          <w:highlight w:val="cyan"/>
        </w:rPr>
        <w:t>risk</w:t>
      </w:r>
      <w:r w:rsidRPr="009F6BCF">
        <w:rPr>
          <w:rStyle w:val="Emphasis"/>
          <w:b w:val="0"/>
          <w:bCs/>
        </w:rPr>
        <w:t xml:space="preserve"> of </w:t>
      </w:r>
      <w:r w:rsidRPr="00D97327">
        <w:rPr>
          <w:rStyle w:val="Emphasis"/>
          <w:highlight w:val="cyan"/>
        </w:rPr>
        <w:t>subjecting</w:t>
      </w:r>
      <w:r w:rsidRPr="00D97327">
        <w:rPr>
          <w:rStyle w:val="Emphasis"/>
          <w:b w:val="0"/>
          <w:bCs/>
          <w:highlight w:val="cyan"/>
        </w:rPr>
        <w:t xml:space="preserve"> </w:t>
      </w:r>
      <w:r w:rsidRPr="009F6BCF">
        <w:rPr>
          <w:rStyle w:val="Emphasis"/>
          <w:b w:val="0"/>
          <w:bCs/>
        </w:rPr>
        <w:t xml:space="preserve">them </w:t>
      </w:r>
      <w:r w:rsidRPr="009F6BCF">
        <w:rPr>
          <w:rStyle w:val="Emphasis"/>
          <w:b w:val="0"/>
          <w:bCs/>
          <w:sz w:val="16"/>
          <w:u w:val="none"/>
        </w:rPr>
        <w:t xml:space="preserve">both </w:t>
      </w:r>
      <w:r w:rsidRPr="00D97327">
        <w:rPr>
          <w:rStyle w:val="Emphasis"/>
          <w:b w:val="0"/>
          <w:bCs/>
          <w:highlight w:val="cyan"/>
        </w:rPr>
        <w:t>to</w:t>
      </w:r>
      <w:r w:rsidRPr="009F6BCF">
        <w:rPr>
          <w:rStyle w:val="Emphasis"/>
          <w:b w:val="0"/>
          <w:bCs/>
        </w:rPr>
        <w:t xml:space="preserve"> the </w:t>
      </w:r>
      <w:r w:rsidRPr="00D97327">
        <w:rPr>
          <w:rStyle w:val="Emphasis"/>
          <w:b w:val="0"/>
          <w:bCs/>
          <w:highlight w:val="cyan"/>
        </w:rPr>
        <w:t xml:space="preserve">gaze of </w:t>
      </w:r>
      <w:r w:rsidRPr="009F6BCF">
        <w:rPr>
          <w:rStyle w:val="Emphasis"/>
          <w:b w:val="0"/>
          <w:bCs/>
        </w:rPr>
        <w:t xml:space="preserve">the </w:t>
      </w:r>
      <w:r w:rsidRPr="00D97327">
        <w:rPr>
          <w:rStyle w:val="Emphasis"/>
          <w:highlight w:val="cyan"/>
        </w:rPr>
        <w:t>dominant</w:t>
      </w:r>
      <w:r w:rsidRPr="009F6BCF">
        <w:rPr>
          <w:rStyle w:val="Emphasis"/>
          <w:b w:val="0"/>
          <w:bCs/>
        </w:rPr>
        <w:t xml:space="preserve"> </w:t>
      </w:r>
      <w:r w:rsidRPr="00D97327">
        <w:rPr>
          <w:rStyle w:val="Emphasis"/>
          <w:b w:val="0"/>
          <w:bCs/>
          <w:highlight w:val="cyan"/>
        </w:rPr>
        <w:t>and</w:t>
      </w:r>
      <w:r w:rsidRPr="009F6BCF">
        <w:rPr>
          <w:rStyle w:val="Emphasis"/>
          <w:b w:val="0"/>
          <w:bCs/>
        </w:rPr>
        <w:t xml:space="preserve"> to the </w:t>
      </w:r>
      <w:r w:rsidRPr="00D97327">
        <w:rPr>
          <w:rStyle w:val="Emphasis"/>
          <w:highlight w:val="cyan"/>
        </w:rPr>
        <w:t>power</w:t>
      </w:r>
      <w:r w:rsidRPr="009F6BCF">
        <w:rPr>
          <w:rStyle w:val="Emphasis"/>
        </w:rPr>
        <w:t xml:space="preserve"> </w:t>
      </w:r>
      <w:r w:rsidRPr="00D97327">
        <w:rPr>
          <w:rStyle w:val="Emphasis"/>
          <w:highlight w:val="cyan"/>
        </w:rPr>
        <w:t>relations</w:t>
      </w:r>
      <w:r w:rsidRPr="009F6BCF">
        <w:rPr>
          <w:rStyle w:val="Emphasis"/>
          <w:b w:val="0"/>
          <w:bCs/>
        </w:rPr>
        <w:t xml:space="preserve"> </w:t>
      </w:r>
      <w:r w:rsidRPr="00D97327">
        <w:rPr>
          <w:rStyle w:val="Emphasis"/>
          <w:b w:val="0"/>
          <w:bCs/>
          <w:highlight w:val="cyan"/>
        </w:rPr>
        <w:t>of the</w:t>
      </w:r>
      <w:r w:rsidRPr="009F6BCF">
        <w:rPr>
          <w:rStyle w:val="Emphasis"/>
          <w:b w:val="0"/>
          <w:bCs/>
        </w:rPr>
        <w:t xml:space="preserve"> </w:t>
      </w:r>
      <w:r w:rsidRPr="00D97327">
        <w:rPr>
          <w:rStyle w:val="Emphasis"/>
          <w:highlight w:val="cyan"/>
        </w:rPr>
        <w:t>academy</w:t>
      </w:r>
      <w:r w:rsidRPr="009F6BCF">
        <w:rPr>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w:t>
      </w:r>
      <w:r w:rsidRPr="009F6BCF">
        <w:rPr>
          <w:sz w:val="16"/>
        </w:rPr>
        <w:lastRenderedPageBreak/>
        <w:t>pursuit of emancipatory goals must not obscure the already existing power relations authorizing such studies. Our attempts to extend our domains of knowledge and expertise (authority) must not be pursued unreflexively.</w:t>
      </w:r>
    </w:p>
    <w:p w14:paraId="5AAC4262" w14:textId="77777777" w:rsidR="006E3EB3" w:rsidRPr="00345E20" w:rsidRDefault="006E3EB3" w:rsidP="006E3EB3"/>
    <w:p w14:paraId="1159FA44" w14:textId="77777777" w:rsidR="00246449" w:rsidRPr="005558F5" w:rsidRDefault="00246449" w:rsidP="00246449"/>
    <w:p w14:paraId="00946941" w14:textId="1286AE08" w:rsidR="00246449" w:rsidRPr="00246449" w:rsidRDefault="00246449" w:rsidP="006E3EB3">
      <w:pPr>
        <w:pStyle w:val="Heading2"/>
      </w:pPr>
      <w:r>
        <w:lastRenderedPageBreak/>
        <w:t>Case</w:t>
      </w:r>
    </w:p>
    <w:p w14:paraId="429BA031" w14:textId="77777777" w:rsidR="00F7060B" w:rsidRPr="00906F7A" w:rsidRDefault="005E1E5A" w:rsidP="00F7060B">
      <w:pPr>
        <w:pStyle w:val="Heading4"/>
        <w:rPr>
          <w:rStyle w:val="Style13ptBold"/>
          <w:rFonts w:asciiTheme="minorHAnsi" w:hAnsiTheme="minorHAnsi" w:cstheme="minorHAnsi"/>
          <w:b/>
        </w:rPr>
      </w:pPr>
      <w:r>
        <w:t xml:space="preserve">1. </w:t>
      </w:r>
      <w:r w:rsidR="00F7060B" w:rsidRPr="00906F7A">
        <w:rPr>
          <w:rStyle w:val="Style13ptBold"/>
          <w:rFonts w:asciiTheme="minorHAnsi" w:hAnsiTheme="minorHAnsi" w:cstheme="minorHAnsi"/>
          <w:b/>
        </w:rPr>
        <w:t>Far from being neutral, this ethos of storytelling is the hallmark of late capitalism’s political culture and bloody ascendency – narratives whose curated authenticity and themes of self-healing provide the lifeblood of non-profit and neoliberal management while obscuring and consolidating structures of violence through the mechanics of spectacular catharsis.</w:t>
      </w:r>
    </w:p>
    <w:p w14:paraId="675D5203" w14:textId="77777777" w:rsidR="00F7060B" w:rsidRPr="00906F7A" w:rsidRDefault="00F7060B" w:rsidP="00F7060B">
      <w:pPr>
        <w:rPr>
          <w:rFonts w:asciiTheme="minorHAnsi" w:hAnsiTheme="minorHAnsi" w:cstheme="minorHAnsi"/>
          <w:sz w:val="16"/>
          <w:szCs w:val="16"/>
        </w:rPr>
      </w:pPr>
      <w:r w:rsidRPr="00906F7A">
        <w:rPr>
          <w:rStyle w:val="Style13ptBold"/>
          <w:rFonts w:asciiTheme="minorHAnsi" w:hAnsiTheme="minorHAnsi" w:cstheme="minorHAnsi"/>
        </w:rPr>
        <w:t xml:space="preserve">Fernandes 2014 </w:t>
      </w:r>
      <w:r w:rsidRPr="00906F7A">
        <w:rPr>
          <w:rFonts w:asciiTheme="minorHAnsi" w:hAnsiTheme="minorHAnsi" w:cstheme="minorHAnsi"/>
          <w:sz w:val="16"/>
          <w:szCs w:val="16"/>
        </w:rPr>
        <w:t xml:space="preserve">[Sujatha, Professor of Political Economy and Sociology at the University of Sydney, “Storytelling as a Resource: From Truth Commissions to Camp Obama,” </w:t>
      </w:r>
      <w:r w:rsidRPr="00906F7A">
        <w:rPr>
          <w:rFonts w:asciiTheme="minorHAnsi" w:hAnsiTheme="minorHAnsi" w:cstheme="minorHAnsi"/>
          <w:i/>
          <w:sz w:val="16"/>
          <w:szCs w:val="16"/>
        </w:rPr>
        <w:t>Politics and Protest Workshop</w:t>
      </w:r>
      <w:r w:rsidRPr="00906F7A">
        <w:rPr>
          <w:rFonts w:asciiTheme="minorHAnsi" w:hAnsiTheme="minorHAnsi" w:cstheme="minorHAnsi"/>
          <w:sz w:val="16"/>
          <w:szCs w:val="16"/>
        </w:rPr>
        <w:t>, http://politicsandprotest.ws.gc.cuny.edu/files/2014/06/Politics-and-Protest-paper.docx]</w:t>
      </w:r>
    </w:p>
    <w:p w14:paraId="23D06522" w14:textId="70D526B8" w:rsidR="00246449" w:rsidRPr="008A65BB" w:rsidRDefault="00F7060B" w:rsidP="008A65BB">
      <w:pPr>
        <w:ind w:firstLine="720"/>
        <w:rPr>
          <w:rStyle w:val="Emphasis"/>
          <w:rFonts w:asciiTheme="minorHAnsi" w:hAnsiTheme="minorHAnsi" w:cstheme="minorHAnsi"/>
          <w:b w:val="0"/>
          <w:iCs w:val="0"/>
          <w:sz w:val="16"/>
          <w:szCs w:val="16"/>
          <w:u w:val="none"/>
        </w:rPr>
      </w:pPr>
      <w:r w:rsidRPr="00CD68DB">
        <w:rPr>
          <w:rFonts w:asciiTheme="minorHAnsi" w:hAnsiTheme="minorHAnsi" w:cstheme="minorHAnsi"/>
          <w:highlight w:val="green"/>
          <w:u w:val="single"/>
        </w:rPr>
        <w:t>Storytelling has become part of the political culture of late capitalism</w:t>
      </w:r>
      <w:r w:rsidRPr="00906F7A">
        <w:rPr>
          <w:rFonts w:asciiTheme="minorHAnsi" w:hAnsiTheme="minorHAnsi" w:cstheme="minorHAnsi"/>
          <w:sz w:val="16"/>
          <w:szCs w:val="16"/>
        </w:rPr>
        <w:t xml:space="preserve">. In one sense, narrative activity, as the essence of social bonds in real or imagined pre-literate societies, has simply been reconstituted in a contemporary digital era. Telling stories is key to human interaction. But </w:t>
      </w:r>
      <w:r w:rsidRPr="00906F7A">
        <w:rPr>
          <w:rFonts w:asciiTheme="minorHAnsi" w:hAnsiTheme="minorHAnsi" w:cstheme="minorHAnsi"/>
          <w:u w:val="single"/>
        </w:rPr>
        <w:t>the epochal political and economic shifts over the last several decades have</w:t>
      </w:r>
      <w:r w:rsidRPr="00906F7A">
        <w:rPr>
          <w:rFonts w:asciiTheme="minorHAnsi" w:hAnsiTheme="minorHAnsi" w:cstheme="minorHAnsi"/>
          <w:sz w:val="16"/>
          <w:szCs w:val="16"/>
        </w:rPr>
        <w:t xml:space="preserve"> also </w:t>
      </w:r>
      <w:r w:rsidRPr="00906F7A">
        <w:rPr>
          <w:rFonts w:asciiTheme="minorHAnsi" w:hAnsiTheme="minorHAnsi" w:cstheme="minorHAnsi"/>
          <w:u w:val="single"/>
        </w:rPr>
        <w:t xml:space="preserve">resulted in the harnessing of this narrative activity as instrumental for certain socio-political goals. </w:t>
      </w:r>
      <w:r w:rsidRPr="00CD68DB">
        <w:rPr>
          <w:rFonts w:asciiTheme="minorHAnsi" w:hAnsiTheme="minorHAnsi" w:cstheme="minorHAnsi"/>
          <w:highlight w:val="green"/>
          <w:u w:val="single"/>
        </w:rPr>
        <w:t>Non-profits</w:t>
      </w:r>
      <w:r w:rsidRPr="00906F7A">
        <w:rPr>
          <w:rFonts w:asciiTheme="minorHAnsi" w:hAnsiTheme="minorHAnsi" w:cstheme="minorHAnsi"/>
          <w:sz w:val="16"/>
          <w:szCs w:val="16"/>
        </w:rPr>
        <w:t xml:space="preserve">, </w:t>
      </w:r>
      <w:proofErr w:type="gramStart"/>
      <w:r w:rsidRPr="00906F7A">
        <w:rPr>
          <w:rFonts w:asciiTheme="minorHAnsi" w:hAnsiTheme="minorHAnsi" w:cstheme="minorHAnsi"/>
          <w:sz w:val="16"/>
          <w:szCs w:val="16"/>
        </w:rPr>
        <w:t>Non Governmental</w:t>
      </w:r>
      <w:proofErr w:type="gramEnd"/>
      <w:r w:rsidRPr="00906F7A">
        <w:rPr>
          <w:rFonts w:asciiTheme="minorHAnsi" w:hAnsiTheme="minorHAnsi" w:cstheme="minorHAnsi"/>
          <w:sz w:val="16"/>
          <w:szCs w:val="16"/>
        </w:rPr>
        <w:t xml:space="preserve"> Organizations (NGOs), </w:t>
      </w:r>
      <w:r w:rsidRPr="00CD68DB">
        <w:rPr>
          <w:rFonts w:asciiTheme="minorHAnsi" w:hAnsiTheme="minorHAnsi" w:cstheme="minorHAnsi"/>
          <w:highlight w:val="green"/>
          <w:u w:val="single"/>
        </w:rPr>
        <w:t>and activist organizations use stories in legislatures, rallies, and courtrooms</w:t>
      </w:r>
      <w:r w:rsidRPr="00906F7A">
        <w:rPr>
          <w:rFonts w:asciiTheme="minorHAnsi" w:hAnsiTheme="minorHAnsi" w:cstheme="minorHAnsi"/>
          <w:sz w:val="16"/>
          <w:szCs w:val="16"/>
        </w:rPr>
        <w:t xml:space="preserve">; they carry out trainings in storytelling for their members; and they invite people to share stories on their websites. </w:t>
      </w:r>
      <w:r w:rsidRPr="00CD68DB">
        <w:rPr>
          <w:rFonts w:asciiTheme="minorHAnsi" w:hAnsiTheme="minorHAnsi" w:cstheme="minorHAnsi"/>
          <w:highlight w:val="green"/>
          <w:u w:val="single"/>
        </w:rPr>
        <w:t xml:space="preserve">Grantmakers have been actively funding those groups who use storytelling </w:t>
      </w:r>
      <w:proofErr w:type="gramStart"/>
      <w:r w:rsidRPr="00CD68DB">
        <w:rPr>
          <w:rFonts w:asciiTheme="minorHAnsi" w:hAnsiTheme="minorHAnsi" w:cstheme="minorHAnsi"/>
          <w:highlight w:val="green"/>
          <w:u w:val="single"/>
        </w:rPr>
        <w:t>tactics</w:t>
      </w:r>
      <w:proofErr w:type="gramEnd"/>
      <w:r w:rsidRPr="00CD68DB">
        <w:rPr>
          <w:rFonts w:asciiTheme="minorHAnsi" w:hAnsiTheme="minorHAnsi" w:cstheme="minorHAnsi"/>
          <w:highlight w:val="green"/>
          <w:u w:val="single"/>
        </w:rPr>
        <w:t xml:space="preserve"> </w:t>
      </w:r>
      <w:r w:rsidRPr="00906F7A">
        <w:rPr>
          <w:rFonts w:asciiTheme="minorHAnsi" w:hAnsiTheme="minorHAnsi" w:cstheme="minorHAnsi"/>
          <w:u w:val="single"/>
        </w:rPr>
        <w:t xml:space="preserve">and they offer storytelling trainings to their grantees. Governments have also been sponsoring storytelling workshops. While </w:t>
      </w:r>
      <w:r w:rsidRPr="00CD68DB">
        <w:rPr>
          <w:rFonts w:asciiTheme="minorHAnsi" w:hAnsiTheme="minorHAnsi" w:cstheme="minorHAnsi"/>
          <w:highlight w:val="green"/>
          <w:u w:val="single"/>
        </w:rPr>
        <w:t>presented as the “true” and “authentic” voices of ordinary people</w:t>
      </w:r>
      <w:r w:rsidRPr="00906F7A">
        <w:rPr>
          <w:rFonts w:asciiTheme="minorHAnsi" w:hAnsiTheme="minorHAnsi" w:cstheme="minorHAnsi"/>
          <w:u w:val="single"/>
        </w:rPr>
        <w:t>, these contemporary modes of storytelling</w:t>
      </w:r>
      <w:r w:rsidRPr="00906F7A">
        <w:rPr>
          <w:rFonts w:asciiTheme="minorHAnsi" w:hAnsiTheme="minorHAnsi" w:cstheme="minorHAnsi"/>
          <w:sz w:val="16"/>
          <w:szCs w:val="16"/>
        </w:rPr>
        <w:t xml:space="preserve"> usually </w:t>
      </w:r>
      <w:r w:rsidRPr="00906F7A">
        <w:rPr>
          <w:rFonts w:asciiTheme="minorHAnsi" w:hAnsiTheme="minorHAnsi" w:cstheme="minorHAnsi"/>
          <w:u w:val="single"/>
        </w:rPr>
        <w:t>require</w:t>
      </w:r>
      <w:r w:rsidRPr="00906F7A">
        <w:rPr>
          <w:rFonts w:asciiTheme="minorHAnsi" w:hAnsiTheme="minorHAnsi" w:cstheme="minorHAnsi"/>
          <w:sz w:val="16"/>
          <w:szCs w:val="16"/>
        </w:rPr>
        <w:t xml:space="preserve"> the</w:t>
      </w:r>
      <w:r w:rsidRPr="00906F7A">
        <w:rPr>
          <w:rFonts w:asciiTheme="minorHAnsi" w:hAnsiTheme="minorHAnsi" w:cstheme="minorHAnsi"/>
          <w:u w:val="single"/>
        </w:rPr>
        <w:t xml:space="preserve"> editing and ordering</w:t>
      </w:r>
      <w:r w:rsidRPr="00906F7A">
        <w:rPr>
          <w:rFonts w:asciiTheme="minorHAnsi" w:hAnsiTheme="minorHAnsi" w:cstheme="minorHAnsi"/>
          <w:sz w:val="16"/>
          <w:szCs w:val="16"/>
        </w:rPr>
        <w:t xml:space="preserve"> of </w:t>
      </w:r>
      <w:r w:rsidRPr="00906F7A">
        <w:rPr>
          <w:rFonts w:asciiTheme="minorHAnsi" w:hAnsiTheme="minorHAnsi" w:cstheme="minorHAnsi"/>
          <w:u w:val="single"/>
        </w:rPr>
        <w:t>events to achieve maximum impact; they are predicated upon</w:t>
      </w:r>
      <w:r w:rsidRPr="00906F7A">
        <w:rPr>
          <w:rFonts w:asciiTheme="minorHAnsi" w:hAnsiTheme="minorHAnsi" w:cstheme="minorHAnsi"/>
          <w:sz w:val="16"/>
          <w:szCs w:val="16"/>
        </w:rPr>
        <w:t xml:space="preserve"> </w:t>
      </w:r>
      <w:proofErr w:type="gramStart"/>
      <w:r w:rsidRPr="00906F7A">
        <w:rPr>
          <w:rFonts w:asciiTheme="minorHAnsi" w:hAnsiTheme="minorHAnsi" w:cstheme="minorHAnsi"/>
          <w:sz w:val="16"/>
          <w:szCs w:val="16"/>
        </w:rPr>
        <w:t>particular desirable</w:t>
      </w:r>
      <w:proofErr w:type="gramEnd"/>
      <w:r w:rsidRPr="00906F7A">
        <w:rPr>
          <w:rFonts w:asciiTheme="minorHAnsi" w:hAnsiTheme="minorHAnsi" w:cstheme="minorHAnsi"/>
          <w:sz w:val="16"/>
          <w:szCs w:val="16"/>
        </w:rPr>
        <w:t xml:space="preserve"> </w:t>
      </w:r>
      <w:r w:rsidRPr="00906F7A">
        <w:rPr>
          <w:rFonts w:asciiTheme="minorHAnsi" w:hAnsiTheme="minorHAnsi" w:cstheme="minorHAnsi"/>
          <w:u w:val="single"/>
        </w:rPr>
        <w:t>outcomes, such as psychological healing or resolving a social problem</w:t>
      </w:r>
      <w:r w:rsidRPr="00906F7A">
        <w:rPr>
          <w:rFonts w:asciiTheme="minorHAnsi" w:hAnsiTheme="minorHAnsi" w:cstheme="minorHAnsi"/>
          <w:sz w:val="16"/>
          <w:szCs w:val="16"/>
        </w:rPr>
        <w:t>; and they are often guided by protocols that seek to fit the story into specific predetermined guidelines.</w:t>
      </w:r>
      <w:r>
        <w:rPr>
          <w:rFonts w:asciiTheme="minorHAnsi" w:hAnsiTheme="minorHAnsi" w:cstheme="minorHAnsi"/>
        </w:rPr>
        <w:t xml:space="preserve"> </w:t>
      </w:r>
      <w:r w:rsidRPr="00906F7A">
        <w:rPr>
          <w:rFonts w:asciiTheme="minorHAnsi" w:hAnsiTheme="minorHAnsi" w:cstheme="minorHAnsi"/>
          <w:sz w:val="16"/>
          <w:szCs w:val="16"/>
        </w:rPr>
        <w:t xml:space="preserve">How and why did storytelling come to occupy such a prime position in the contemporary era? </w:t>
      </w:r>
      <w:r w:rsidRPr="00906F7A">
        <w:rPr>
          <w:rFonts w:asciiTheme="minorHAnsi" w:hAnsiTheme="minorHAnsi" w:cstheme="minorHAnsi"/>
          <w:u w:val="single"/>
        </w:rPr>
        <w:t>Storytelling techniques were deployed by states</w:t>
      </w:r>
      <w:r w:rsidRPr="00906F7A">
        <w:rPr>
          <w:rFonts w:asciiTheme="minorHAnsi" w:hAnsiTheme="minorHAnsi" w:cstheme="minorHAnsi"/>
          <w:sz w:val="16"/>
          <w:szCs w:val="16"/>
        </w:rPr>
        <w:t xml:space="preserve">, bodies such as the United Nations (UN), </w:t>
      </w:r>
      <w:r w:rsidRPr="00906F7A">
        <w:rPr>
          <w:rFonts w:asciiTheme="minorHAnsi" w:hAnsiTheme="minorHAnsi" w:cstheme="minorHAnsi"/>
          <w:u w:val="single"/>
        </w:rPr>
        <w:t>and the culture industries in the establishment of free market-oriented neoliberal orders</w:t>
      </w:r>
      <w:r w:rsidRPr="00906F7A">
        <w:rPr>
          <w:rFonts w:asciiTheme="minorHAnsi" w:hAnsiTheme="minorHAnsi" w:cstheme="minorHAnsi"/>
          <w:sz w:val="16"/>
          <w:szCs w:val="16"/>
        </w:rPr>
        <w:t xml:space="preserve">, following a period of social movement ascendancy that had been repressed, often brutally in the case of poor and indigenous people in the global south. </w:t>
      </w:r>
      <w:r w:rsidRPr="00906F7A">
        <w:rPr>
          <w:rFonts w:asciiTheme="minorHAnsi" w:hAnsiTheme="minorHAnsi" w:cstheme="minorHAnsi"/>
          <w:u w:val="single"/>
        </w:rPr>
        <w:t xml:space="preserve">As </w:t>
      </w:r>
      <w:r w:rsidRPr="00CD68DB">
        <w:rPr>
          <w:rFonts w:asciiTheme="minorHAnsi" w:hAnsiTheme="minorHAnsi" w:cstheme="minorHAnsi"/>
          <w:highlight w:val="green"/>
          <w:u w:val="single"/>
        </w:rPr>
        <w:t xml:space="preserve">elites sought to restore their class power </w:t>
      </w:r>
      <w:r w:rsidRPr="00906F7A">
        <w:rPr>
          <w:rFonts w:asciiTheme="minorHAnsi" w:hAnsiTheme="minorHAnsi" w:cstheme="minorHAnsi"/>
          <w:sz w:val="16"/>
          <w:szCs w:val="16"/>
        </w:rPr>
        <w:t xml:space="preserve">from the mid-1970s onwards (Harvey 2005), </w:t>
      </w:r>
      <w:r w:rsidRPr="00CD68DB">
        <w:rPr>
          <w:rFonts w:asciiTheme="minorHAnsi" w:hAnsiTheme="minorHAnsi" w:cstheme="minorHAnsi"/>
          <w:highlight w:val="green"/>
          <w:u w:val="single"/>
        </w:rPr>
        <w:t>they employed</w:t>
      </w:r>
      <w:r w:rsidRPr="00CD68DB">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violent means such as </w:t>
      </w:r>
      <w:r w:rsidRPr="00CD68DB">
        <w:rPr>
          <w:rFonts w:asciiTheme="minorHAnsi" w:hAnsiTheme="minorHAnsi" w:cstheme="minorHAnsi"/>
          <w:highlight w:val="green"/>
          <w:u w:val="single"/>
        </w:rPr>
        <w:t>coups, contra wars, co</w:t>
      </w:r>
      <w:r w:rsidRPr="00906F7A">
        <w:rPr>
          <w:rFonts w:asciiTheme="minorHAnsi" w:hAnsiTheme="minorHAnsi" w:cstheme="minorHAnsi"/>
          <w:sz w:val="16"/>
          <w:szCs w:val="16"/>
        </w:rPr>
        <w:t>unter</w:t>
      </w:r>
      <w:r w:rsidRPr="00906F7A">
        <w:rPr>
          <w:rFonts w:asciiTheme="minorHAnsi" w:hAnsiTheme="minorHAnsi" w:cstheme="minorHAnsi"/>
          <w:u w:val="single"/>
        </w:rPr>
        <w:t>-i</w:t>
      </w:r>
      <w:r w:rsidRPr="00CD68DB">
        <w:rPr>
          <w:rFonts w:asciiTheme="minorHAnsi" w:hAnsiTheme="minorHAnsi" w:cstheme="minorHAnsi"/>
          <w:highlight w:val="green"/>
          <w:u w:val="single"/>
        </w:rPr>
        <w:t>ntel</w:t>
      </w:r>
      <w:r w:rsidRPr="00CD68DB">
        <w:rPr>
          <w:rFonts w:asciiTheme="minorHAnsi" w:hAnsiTheme="minorHAnsi" w:cstheme="minorHAnsi"/>
          <w:sz w:val="16"/>
          <w:szCs w:val="16"/>
          <w:highlight w:val="green"/>
        </w:rPr>
        <w:t>l</w:t>
      </w:r>
      <w:r w:rsidRPr="00906F7A">
        <w:rPr>
          <w:rFonts w:asciiTheme="minorHAnsi" w:hAnsiTheme="minorHAnsi" w:cstheme="minorHAnsi"/>
          <w:sz w:val="16"/>
          <w:szCs w:val="16"/>
        </w:rPr>
        <w:t xml:space="preserve">igence </w:t>
      </w:r>
      <w:r w:rsidRPr="00CD68DB">
        <w:rPr>
          <w:rFonts w:asciiTheme="minorHAnsi" w:hAnsiTheme="minorHAnsi" w:cstheme="minorHAnsi"/>
          <w:highlight w:val="green"/>
          <w:u w:val="single"/>
        </w:rPr>
        <w:t>op</w:t>
      </w:r>
      <w:r w:rsidRPr="00906F7A">
        <w:rPr>
          <w:rFonts w:asciiTheme="minorHAnsi" w:hAnsiTheme="minorHAnsi" w:cstheme="minorHAnsi"/>
          <w:sz w:val="16"/>
          <w:szCs w:val="16"/>
        </w:rPr>
        <w:t>eration</w:t>
      </w:r>
      <w:r w:rsidRPr="00906F7A">
        <w:rPr>
          <w:rFonts w:asciiTheme="minorHAnsi" w:hAnsiTheme="minorHAnsi" w:cstheme="minorHAnsi"/>
          <w:u w:val="single"/>
        </w:rPr>
        <w:t xml:space="preserve">s, and the </w:t>
      </w:r>
      <w:r w:rsidRPr="00CD68DB">
        <w:rPr>
          <w:rFonts w:asciiTheme="minorHAnsi" w:hAnsiTheme="minorHAnsi" w:cstheme="minorHAnsi"/>
          <w:highlight w:val="green"/>
          <w:u w:val="single"/>
        </w:rPr>
        <w:t>torture, killing, and disappearance of activists</w:t>
      </w:r>
      <w:r w:rsidRPr="00906F7A">
        <w:rPr>
          <w:rFonts w:asciiTheme="minorHAnsi" w:hAnsiTheme="minorHAnsi" w:cstheme="minorHAnsi"/>
          <w:u w:val="single"/>
        </w:rPr>
        <w:t xml:space="preserve">. In the wake of this violence, it was storytelling vehicles such as </w:t>
      </w:r>
      <w:r w:rsidRPr="00CD68DB">
        <w:rPr>
          <w:rFonts w:asciiTheme="minorHAnsi" w:hAnsiTheme="minorHAnsi" w:cstheme="minorHAnsi"/>
          <w:highlight w:val="green"/>
          <w:u w:val="single"/>
        </w:rPr>
        <w:t xml:space="preserve">truth commissions, </w:t>
      </w:r>
      <w:r w:rsidRPr="00906F7A">
        <w:rPr>
          <w:rFonts w:asciiTheme="minorHAnsi" w:hAnsiTheme="minorHAnsi" w:cstheme="minorHAnsi"/>
          <w:u w:val="single"/>
        </w:rPr>
        <w:t xml:space="preserve">legal hearings, and </w:t>
      </w:r>
      <w:r w:rsidRPr="00CD68DB">
        <w:rPr>
          <w:rFonts w:asciiTheme="minorHAnsi" w:hAnsiTheme="minorHAnsi" w:cstheme="minorHAnsi"/>
          <w:highlight w:val="green"/>
          <w:u w:val="single"/>
        </w:rPr>
        <w:t>talk shows that gave legitimacy to nascent neoliberal orders by promoting reconciliation and</w:t>
      </w:r>
      <w:r w:rsidRPr="00906F7A">
        <w:rPr>
          <w:rFonts w:asciiTheme="minorHAnsi" w:hAnsiTheme="minorHAnsi" w:cstheme="minorHAnsi"/>
          <w:u w:val="single"/>
        </w:rPr>
        <w:t xml:space="preserve">/or </w:t>
      </w:r>
      <w:r w:rsidRPr="00CD68DB">
        <w:rPr>
          <w:rFonts w:asciiTheme="minorHAnsi" w:hAnsiTheme="minorHAnsi" w:cstheme="minorHAnsi"/>
          <w:highlight w:val="green"/>
          <w:u w:val="single"/>
        </w:rPr>
        <w:t xml:space="preserve">catharsis </w:t>
      </w:r>
      <w:r w:rsidRPr="00906F7A">
        <w:rPr>
          <w:rFonts w:asciiTheme="minorHAnsi" w:hAnsiTheme="minorHAnsi" w:cstheme="minorHAnsi"/>
          <w:u w:val="single"/>
        </w:rPr>
        <w:t>rather than class-based antagonism. Telling your story was used as a form of individual healing that avoided questions of structural violence and a broader critique of power relations</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sz w:val="16"/>
          <w:szCs w:val="16"/>
        </w:rPr>
        <w:t xml:space="preserve">These storytelling vehicles drew on and reshaped the very techniques that had been pioneered by social movements themselves. One of the key tools was that of consciousness raising, developed by social movements in the 1960s and 1970s. In Latin America, consciousness raising was associated with the work of liberation theologists, Paolo Freire’s literary movement, Christian Base Communities, and popular poetry workshops. As George Yúdice (1996:54) recounts, Nicaraguan theologian Ernesto Cardenal held popular Bible discussions where he would record the peasants’ reinterpretation and application of the Bible to their own lives. Personal experience as recounted in such groups came to be the basis for the genre of writing known as testimonio that flourished in Latin America between the 1960s and 1980s. Testimonios such as </w:t>
      </w:r>
      <w:r w:rsidRPr="00906F7A">
        <w:rPr>
          <w:rFonts w:asciiTheme="minorHAnsi" w:hAnsiTheme="minorHAnsi" w:cstheme="minorHAnsi"/>
          <w:i/>
          <w:sz w:val="16"/>
          <w:szCs w:val="16"/>
        </w:rPr>
        <w:t>I Rigoberta Menchú</w:t>
      </w:r>
      <w:r w:rsidRPr="00906F7A">
        <w:rPr>
          <w:rFonts w:asciiTheme="minorHAnsi" w:hAnsiTheme="minorHAnsi" w:cstheme="minorHAnsi"/>
          <w:sz w:val="16"/>
          <w:szCs w:val="16"/>
        </w:rPr>
        <w:t xml:space="preserve"> played a crucial role in building international support for embattled peasant and worker struggles. In the early 1980s, as US-backed counter-revolutionary forces and Central American militaries unleashed violent reprisals against local populations, the production and dissemination of testimony were centered around the need to build solidarity abroad (Moreiras 1996:196). And although the stories were personal, they gestured towards broader collective struggles.</w:t>
      </w:r>
      <w:r>
        <w:rPr>
          <w:rFonts w:asciiTheme="minorHAnsi" w:hAnsiTheme="minorHAnsi" w:cstheme="minorHAnsi"/>
          <w:sz w:val="16"/>
          <w:szCs w:val="16"/>
        </w:rPr>
        <w:t xml:space="preserve"> </w:t>
      </w:r>
      <w:r w:rsidRPr="00906F7A">
        <w:rPr>
          <w:rFonts w:asciiTheme="minorHAnsi" w:hAnsiTheme="minorHAnsi" w:cstheme="minorHAnsi"/>
          <w:sz w:val="16"/>
          <w:szCs w:val="16"/>
        </w:rPr>
        <w:t>Consciousness raising strategies were also being developed by activists in the feminist and anti-rape movements in the United States during the 1970s. Women’s rights activists shared intimate details of their lives in small groups, which led to a critique of both internal and external forms of oppression (Evans 1979:215). In rallies and street protests, women connected their stories to structures of patriarchy and their gender-based movements of resistance. Migrant farm workers in California too pioneered tactics of consciousness raising. The leader of the United Farm Workers (UFW) Cesar Chavez developed the strategy of</w:t>
      </w:r>
      <w:r>
        <w:rPr>
          <w:rFonts w:asciiTheme="minorHAnsi" w:hAnsiTheme="minorHAnsi" w:cstheme="minorHAnsi"/>
          <w:sz w:val="16"/>
          <w:szCs w:val="16"/>
        </w:rPr>
        <w:t xml:space="preserve"> </w:t>
      </w:r>
      <w:r w:rsidRPr="00906F7A">
        <w:rPr>
          <w:rFonts w:asciiTheme="minorHAnsi" w:hAnsiTheme="minorHAnsi" w:cstheme="minorHAnsi"/>
          <w:sz w:val="16"/>
          <w:szCs w:val="16"/>
        </w:rPr>
        <w:t xml:space="preserve">“one-on-one” organizing, akin to the feminist consciousness raising groups, that put the emphasis on small, intimate conversation and storytelling as opposed to political oratory (Bardacke 2012:74). Workers told and retold stories of strikes in meetings, skits, and songs, and through cultural projects such as the Teatro Campesino. Farm workers with their roots in radical organizing traditions in Mexico, along with </w:t>
      </w:r>
      <w:r w:rsidRPr="00906F7A">
        <w:rPr>
          <w:rFonts w:asciiTheme="minorHAnsi" w:hAnsiTheme="minorHAnsi" w:cstheme="minorHAnsi"/>
          <w:sz w:val="16"/>
          <w:szCs w:val="16"/>
        </w:rPr>
        <w:lastRenderedPageBreak/>
        <w:t>feminists such as Margaret Randall who were the transcribers of testimonies in Latin America, played a key role in exchanging evolving tactics of consciousness raising as they were developing in multiple sites.</w:t>
      </w:r>
      <w:r>
        <w:rPr>
          <w:rFonts w:asciiTheme="minorHAnsi" w:hAnsiTheme="minorHAnsi" w:cstheme="minorHAnsi"/>
          <w:sz w:val="16"/>
          <w:szCs w:val="16"/>
        </w:rPr>
        <w:t xml:space="preserve"> </w:t>
      </w:r>
      <w:r w:rsidRPr="00906F7A">
        <w:rPr>
          <w:rFonts w:asciiTheme="minorHAnsi" w:hAnsiTheme="minorHAnsi" w:cstheme="minorHAnsi"/>
          <w:u w:val="single"/>
        </w:rPr>
        <w:t>During the ensuing period of defeat, demobilization, and the redrawing of class power, these techniques of consciousness raising and testimonio were recruited by dominant groups in the consolidation of neoliberal orders</w:t>
      </w:r>
      <w:r w:rsidRPr="00906F7A">
        <w:rPr>
          <w:rFonts w:asciiTheme="minorHAnsi" w:hAnsiTheme="minorHAnsi" w:cstheme="minorHAnsi"/>
          <w:sz w:val="16"/>
          <w:szCs w:val="16"/>
        </w:rPr>
        <w:t xml:space="preserve">. But in the vastly different context of the 1980s and 1990s, </w:t>
      </w:r>
      <w:r w:rsidRPr="00CD68DB">
        <w:rPr>
          <w:rFonts w:asciiTheme="minorHAnsi" w:hAnsiTheme="minorHAnsi" w:cstheme="minorHAnsi"/>
          <w:highlight w:val="green"/>
          <w:u w:val="single"/>
        </w:rPr>
        <w:t>storytelling techniques were abstracted from the goals of building mass movements that confronted power</w:t>
      </w:r>
      <w:r w:rsidRPr="00906F7A">
        <w:rPr>
          <w:rFonts w:asciiTheme="minorHAnsi" w:hAnsiTheme="minorHAnsi" w:cstheme="minorHAnsi"/>
          <w:sz w:val="16"/>
          <w:szCs w:val="16"/>
        </w:rPr>
        <w:t xml:space="preserve">, especially class power, </w:t>
      </w:r>
      <w:r w:rsidRPr="00906F7A">
        <w:rPr>
          <w:rFonts w:asciiTheme="minorHAnsi" w:hAnsiTheme="minorHAnsi" w:cstheme="minorHAnsi"/>
          <w:u w:val="single"/>
        </w:rPr>
        <w:t>and</w:t>
      </w:r>
      <w:r w:rsidRPr="00906F7A">
        <w:rPr>
          <w:rFonts w:asciiTheme="minorHAnsi" w:hAnsiTheme="minorHAnsi" w:cstheme="minorHAnsi"/>
          <w:sz w:val="18"/>
          <w:szCs w:val="18"/>
        </w:rPr>
        <w:t xml:space="preserve"> they </w:t>
      </w:r>
      <w:r w:rsidRPr="00906F7A">
        <w:rPr>
          <w:rFonts w:asciiTheme="minorHAnsi" w:hAnsiTheme="minorHAnsi" w:cstheme="minorHAnsi"/>
          <w:u w:val="single"/>
        </w:rPr>
        <w:t>were reoriented toward transaction and negotiation</w:t>
      </w:r>
      <w:r w:rsidRPr="00906F7A">
        <w:rPr>
          <w:rFonts w:asciiTheme="minorHAnsi" w:hAnsiTheme="minorHAnsi" w:cstheme="minorHAnsi"/>
          <w:sz w:val="16"/>
          <w:szCs w:val="16"/>
        </w:rPr>
        <w:t xml:space="preserve"> in truth commissions, courtrooms, and legislatures. </w:t>
      </w:r>
      <w:r w:rsidRPr="00906F7A">
        <w:rPr>
          <w:rFonts w:asciiTheme="minorHAnsi" w:hAnsiTheme="minorHAnsi" w:cstheme="minorHAnsi"/>
          <w:u w:val="single"/>
        </w:rPr>
        <w:t>The method of consciousness raising groups was retooled as the sharing of personal stories in</w:t>
      </w:r>
      <w:r w:rsidRPr="00906F7A">
        <w:rPr>
          <w:rFonts w:asciiTheme="minorHAnsi" w:hAnsiTheme="minorHAnsi" w:cstheme="minorHAnsi"/>
          <w:sz w:val="16"/>
          <w:szCs w:val="16"/>
        </w:rPr>
        <w:t xml:space="preserve"> televised</w:t>
      </w:r>
      <w:r w:rsidRPr="00906F7A">
        <w:rPr>
          <w:rFonts w:asciiTheme="minorHAnsi" w:hAnsiTheme="minorHAnsi" w:cstheme="minorHAnsi"/>
        </w:rPr>
        <w:t xml:space="preserve"> </w:t>
      </w:r>
      <w:r w:rsidRPr="00906F7A">
        <w:rPr>
          <w:rFonts w:asciiTheme="minorHAnsi" w:hAnsiTheme="minorHAnsi" w:cstheme="minorHAnsi"/>
          <w:u w:val="single"/>
        </w:rPr>
        <w:t>spectacles, but it was divorced from the political. Individual therapy and the self were seen as the site of solutions to individual hardships, rather than broader societal transformation. Stories were shorn of their complexity and nuance to become</w:t>
      </w:r>
      <w:r w:rsidRPr="00906F7A">
        <w:rPr>
          <w:rFonts w:asciiTheme="minorHAnsi" w:hAnsiTheme="minorHAnsi" w:cstheme="minorHAnsi"/>
          <w:sz w:val="16"/>
          <w:szCs w:val="16"/>
        </w:rPr>
        <w:t xml:space="preserve"> short texts that would fit on a website, or </w:t>
      </w:r>
      <w:r w:rsidRPr="00906F7A">
        <w:rPr>
          <w:rFonts w:asciiTheme="minorHAnsi" w:hAnsiTheme="minorHAnsi" w:cstheme="minorHAnsi"/>
          <w:u w:val="single"/>
        </w:rPr>
        <w:t>easily recitable</w:t>
      </w:r>
      <w:r w:rsidRPr="00906F7A">
        <w:rPr>
          <w:rFonts w:asciiTheme="minorHAnsi" w:hAnsiTheme="minorHAnsi" w:cstheme="minorHAnsi"/>
          <w:sz w:val="16"/>
          <w:szCs w:val="16"/>
        </w:rPr>
        <w:t xml:space="preserve"> for the purposes of a legal hearing, daytime talk show, or civil litigation.</w:t>
      </w:r>
      <w:r>
        <w:rPr>
          <w:rFonts w:asciiTheme="minorHAnsi" w:hAnsiTheme="minorHAnsi" w:cstheme="minorHAnsi"/>
          <w:sz w:val="16"/>
          <w:szCs w:val="16"/>
        </w:rPr>
        <w:t xml:space="preserve"> </w:t>
      </w:r>
      <w:r w:rsidRPr="00906F7A">
        <w:rPr>
          <w:rFonts w:asciiTheme="minorHAnsi" w:hAnsiTheme="minorHAnsi" w:cstheme="minorHAnsi"/>
          <w:sz w:val="16"/>
          <w:szCs w:val="16"/>
        </w:rPr>
        <w:t>As the political culture of neoliberalism was consolidated, unevenly and partially, the</w:t>
      </w:r>
      <w:r w:rsidRPr="00906F7A">
        <w:rPr>
          <w:rFonts w:asciiTheme="minorHAnsi" w:hAnsiTheme="minorHAnsi" w:cstheme="minorHAnsi"/>
        </w:rPr>
        <w:t xml:space="preserve"> </w:t>
      </w:r>
      <w:r w:rsidRPr="00CD68DB">
        <w:rPr>
          <w:rFonts w:asciiTheme="minorHAnsi" w:hAnsiTheme="minorHAnsi" w:cstheme="minorHAnsi"/>
          <w:highlight w:val="green"/>
          <w:u w:val="single"/>
        </w:rPr>
        <w:t>storytelling techniques</w:t>
      </w:r>
      <w:r w:rsidRPr="00906F7A">
        <w:rPr>
          <w:rFonts w:asciiTheme="minorHAnsi" w:hAnsiTheme="minorHAnsi" w:cstheme="minorHAnsi"/>
          <w:u w:val="single"/>
        </w:rPr>
        <w:t xml:space="preserve"> </w:t>
      </w:r>
      <w:r w:rsidRPr="00906F7A">
        <w:rPr>
          <w:rFonts w:asciiTheme="minorHAnsi" w:hAnsiTheme="minorHAnsi" w:cstheme="minorHAnsi"/>
          <w:sz w:val="16"/>
          <w:szCs w:val="16"/>
        </w:rPr>
        <w:t xml:space="preserve">recalibrated during the 1990s </w:t>
      </w:r>
      <w:r w:rsidRPr="00CD68DB">
        <w:rPr>
          <w:rFonts w:asciiTheme="minorHAnsi" w:hAnsiTheme="minorHAnsi" w:cstheme="minorHAnsi"/>
          <w:highlight w:val="green"/>
          <w:u w:val="single"/>
        </w:rPr>
        <w:t>became adapted to the</w:t>
      </w:r>
      <w:r w:rsidRPr="00906F7A">
        <w:rPr>
          <w:rFonts w:asciiTheme="minorHAnsi" w:hAnsiTheme="minorHAnsi" w:cstheme="minorHAnsi"/>
          <w:u w:val="single"/>
        </w:rPr>
        <w:t xml:space="preserve"> new </w:t>
      </w:r>
      <w:r w:rsidRPr="00CD68DB">
        <w:rPr>
          <w:rFonts w:asciiTheme="minorHAnsi" w:hAnsiTheme="minorHAnsi" w:cstheme="minorHAnsi"/>
          <w:highlight w:val="green"/>
          <w:u w:val="single"/>
        </w:rPr>
        <w:t xml:space="preserve">emphasis on </w:t>
      </w:r>
      <w:r w:rsidRPr="00906F7A">
        <w:rPr>
          <w:rFonts w:asciiTheme="minorHAnsi" w:hAnsiTheme="minorHAnsi" w:cstheme="minorHAnsi"/>
          <w:u w:val="single"/>
        </w:rPr>
        <w:t xml:space="preserve">democratic participation, </w:t>
      </w:r>
      <w:r w:rsidRPr="00CD68DB">
        <w:rPr>
          <w:rFonts w:asciiTheme="minorHAnsi" w:hAnsiTheme="minorHAnsi" w:cstheme="minorHAnsi"/>
          <w:highlight w:val="green"/>
          <w:u w:val="single"/>
        </w:rPr>
        <w:t>empowerment, and capacity-building</w:t>
      </w:r>
      <w:r w:rsidRPr="00CD68DB">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being promoted </w:t>
      </w:r>
      <w:r w:rsidRPr="00CD68DB">
        <w:rPr>
          <w:rFonts w:asciiTheme="minorHAnsi" w:hAnsiTheme="minorHAnsi" w:cstheme="minorHAnsi"/>
          <w:highlight w:val="green"/>
          <w:u w:val="single"/>
        </w:rPr>
        <w:t>by non-profits</w:t>
      </w:r>
      <w:r w:rsidRPr="00906F7A">
        <w:rPr>
          <w:rFonts w:asciiTheme="minorHAnsi" w:hAnsiTheme="minorHAnsi" w:cstheme="minorHAnsi"/>
        </w:rPr>
        <w:t xml:space="preserve">, </w:t>
      </w:r>
      <w:r w:rsidRPr="00906F7A">
        <w:rPr>
          <w:rFonts w:asciiTheme="minorHAnsi" w:hAnsiTheme="minorHAnsi" w:cstheme="minorHAnsi"/>
          <w:sz w:val="16"/>
          <w:szCs w:val="16"/>
        </w:rPr>
        <w:t xml:space="preserve">development agencies, and states globally. Borrowing from Yúdice’s (2003) formulation of “culture as a resource,” I argue that in the era of the new millenium, </w:t>
      </w:r>
      <w:r w:rsidRPr="00906F7A">
        <w:rPr>
          <w:rFonts w:asciiTheme="minorHAnsi" w:hAnsiTheme="minorHAnsi" w:cstheme="minorHAnsi"/>
          <w:u w:val="single"/>
        </w:rPr>
        <w:t>storytelling is</w:t>
      </w:r>
      <w:r w:rsidRPr="00906F7A">
        <w:rPr>
          <w:rFonts w:asciiTheme="minorHAnsi" w:hAnsiTheme="minorHAnsi" w:cstheme="minorHAnsi"/>
          <w:sz w:val="16"/>
          <w:szCs w:val="16"/>
        </w:rPr>
        <w:t xml:space="preserve"> likewise </w:t>
      </w:r>
      <w:r w:rsidRPr="00906F7A">
        <w:rPr>
          <w:rFonts w:asciiTheme="minorHAnsi" w:hAnsiTheme="minorHAnsi" w:cstheme="minorHAnsi"/>
          <w:u w:val="single"/>
        </w:rPr>
        <w:t>recruited as a resource that can redirect conflict and resolve social problems that are no longer addressed by downsized states. Non</w:t>
      </w:r>
      <w:r w:rsidRPr="00CD68DB">
        <w:rPr>
          <w:rFonts w:asciiTheme="minorHAnsi" w:hAnsiTheme="minorHAnsi" w:cstheme="minorHAnsi"/>
          <w:highlight w:val="green"/>
          <w:u w:val="single"/>
        </w:rPr>
        <w:t>-profits create storytelling campaigns as part of their efforts to channel mass activism into lobbying</w:t>
      </w:r>
      <w:r w:rsidRPr="00906F7A">
        <w:rPr>
          <w:rFonts w:asciiTheme="minorHAnsi" w:hAnsiTheme="minorHAnsi" w:cstheme="minorHAnsi"/>
          <w:u w:val="single"/>
        </w:rPr>
        <w:t xml:space="preserve"> and voting. The US State Department funds women’s writing workshops abroad as a means of humanizing imperial interventions. Development agencies promote storytelling competitions </w:t>
      </w:r>
      <w:proofErr w:type="gramStart"/>
      <w:r w:rsidRPr="00906F7A">
        <w:rPr>
          <w:rFonts w:asciiTheme="minorHAnsi" w:hAnsiTheme="minorHAnsi" w:cstheme="minorHAnsi"/>
          <w:u w:val="single"/>
        </w:rPr>
        <w:t>in order to</w:t>
      </w:r>
      <w:proofErr w:type="gramEnd"/>
      <w:r w:rsidRPr="00906F7A">
        <w:rPr>
          <w:rFonts w:asciiTheme="minorHAnsi" w:hAnsiTheme="minorHAnsi" w:cstheme="minorHAnsi"/>
          <w:u w:val="single"/>
        </w:rPr>
        <w:t xml:space="preserve"> showcase millennial development goals. Banks and business networks fund storytelling programs in underperforming high schools to aid in students’ educational and emotional development</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u w:val="single"/>
        </w:rPr>
        <w:t>Storytelling</w:t>
      </w:r>
      <w:r w:rsidRPr="00906F7A">
        <w:rPr>
          <w:rFonts w:asciiTheme="minorHAnsi" w:hAnsiTheme="minorHAnsi" w:cstheme="minorHAnsi"/>
          <w:sz w:val="16"/>
          <w:szCs w:val="16"/>
        </w:rPr>
        <w:t xml:space="preserve"> is one aspect of the broader realm of culture that Yúdice refers to, but it also </w:t>
      </w:r>
      <w:r w:rsidRPr="00906F7A">
        <w:rPr>
          <w:rFonts w:asciiTheme="minorHAnsi" w:hAnsiTheme="minorHAnsi" w:cstheme="minorHAnsi"/>
          <w:u w:val="single"/>
        </w:rPr>
        <w:t>contains peculiar affinities with a market-driven culture of late capitalism, given its propensity toward a focus on the individual, and its valorization of experience and emotions over political analysis</w:t>
      </w:r>
      <w:r w:rsidRPr="00906F7A">
        <w:rPr>
          <w:rFonts w:asciiTheme="minorHAnsi" w:hAnsiTheme="minorHAnsi" w:cstheme="minorHAnsi"/>
          <w:sz w:val="16"/>
          <w:szCs w:val="16"/>
        </w:rPr>
        <w:t>. It also enables the political culture of consensus that has extended from the era of pacted transitions to democracy in the 1980s to the current moment.</w:t>
      </w:r>
    </w:p>
    <w:p w14:paraId="139DB3B6" w14:textId="2963BD5C" w:rsidR="00246449" w:rsidRPr="00575EF7" w:rsidRDefault="005E1E5A" w:rsidP="00246449">
      <w:pPr>
        <w:keepNext/>
        <w:keepLines/>
        <w:spacing w:before="40" w:after="0"/>
        <w:outlineLvl w:val="3"/>
        <w:rPr>
          <w:rFonts w:eastAsiaTheme="majorEastAsia"/>
          <w:b/>
          <w:iCs/>
          <w:sz w:val="26"/>
        </w:rPr>
      </w:pPr>
      <w:r>
        <w:rPr>
          <w:rFonts w:eastAsiaTheme="majorEastAsia"/>
          <w:b/>
          <w:iCs/>
          <w:sz w:val="26"/>
        </w:rPr>
        <w:t xml:space="preserve">2. </w:t>
      </w:r>
      <w:r w:rsidR="00246449" w:rsidRPr="00575EF7">
        <w:rPr>
          <w:rFonts w:eastAsiaTheme="majorEastAsia"/>
          <w:b/>
          <w:iCs/>
          <w:sz w:val="26"/>
        </w:rPr>
        <w:t xml:space="preserve">Maroonage, fugitivity and flight are flawed methods of political engagement in the university – makes neoliberal violence inevitable. </w:t>
      </w:r>
    </w:p>
    <w:p w14:paraId="240403D1" w14:textId="77777777" w:rsidR="00246449" w:rsidRPr="00575EF7" w:rsidRDefault="00246449" w:rsidP="00246449">
      <w:r w:rsidRPr="00575EF7">
        <w:rPr>
          <w:b/>
          <w:bCs/>
          <w:sz w:val="26"/>
        </w:rPr>
        <w:t>Love 15</w:t>
      </w:r>
      <w:r w:rsidRPr="00575EF7">
        <w:t xml:space="preserve"> — Associate Professor at the University of Pennsylvania (Heather, ““Doing Being Deviant: Deviance Studies, Description, and the Queer Ordinary,” </w:t>
      </w:r>
      <w:r w:rsidRPr="00575EF7">
        <w:rPr>
          <w:i/>
        </w:rPr>
        <w:t>differences</w:t>
      </w:r>
      <w:r w:rsidRPr="00575EF7">
        <w:t xml:space="preserve"> Vol. 26, No. 1, p. 89-91)</w:t>
      </w:r>
    </w:p>
    <w:p w14:paraId="49133354" w14:textId="77777777" w:rsidR="00246449" w:rsidRPr="00575EF7" w:rsidRDefault="00246449" w:rsidP="00246449">
      <w:pPr>
        <w:tabs>
          <w:tab w:val="left" w:pos="3683"/>
          <w:tab w:val="center" w:pos="7946"/>
        </w:tabs>
      </w:pPr>
      <w:r w:rsidRPr="00575EF7">
        <w:t xml:space="preserve"> </w:t>
      </w:r>
      <w:r w:rsidRPr="00575EF7">
        <w:tab/>
      </w:r>
      <w:r w:rsidRPr="00575EF7">
        <w:tab/>
      </w:r>
    </w:p>
    <w:p w14:paraId="00A50585" w14:textId="77777777" w:rsidR="00246449" w:rsidRPr="00575EF7" w:rsidRDefault="00246449" w:rsidP="00246449">
      <w:pPr>
        <w:rPr>
          <w:u w:val="single"/>
        </w:rPr>
      </w:pPr>
      <w:r w:rsidRPr="00575EF7">
        <w:rPr>
          <w:sz w:val="16"/>
        </w:rPr>
        <w:t xml:space="preserve">Today, queer studies — prestigious but unevenly institutionalized — still signals absolute refusal or criticality — all anti- and no normativity. In their influential 2004 essay, “The University and the Undercommons” (and in the 2013 book that followed from it), Fred </w:t>
      </w:r>
      <w:r w:rsidRPr="00CD68DB">
        <w:rPr>
          <w:highlight w:val="green"/>
          <w:u w:val="single"/>
        </w:rPr>
        <w:t>Moten and</w:t>
      </w:r>
      <w:r w:rsidRPr="00575EF7">
        <w:rPr>
          <w:sz w:val="16"/>
        </w:rPr>
        <w:t xml:space="preserve"> Stefano </w:t>
      </w:r>
      <w:r w:rsidRPr="00CD68DB">
        <w:rPr>
          <w:highlight w:val="green"/>
          <w:u w:val="single"/>
        </w:rPr>
        <w:t>Harney</w:t>
      </w:r>
      <w:r w:rsidRPr="00575EF7">
        <w:rPr>
          <w:sz w:val="16"/>
        </w:rPr>
        <w:t xml:space="preserve"> rely on such an understanding of queer (as well as concepts borrowed from black studies, feminism, ethnic studies, and anticolonial thought). They </w:t>
      </w:r>
      <w:r w:rsidRPr="00CD68DB">
        <w:rPr>
          <w:highlight w:val="green"/>
          <w:u w:val="single"/>
        </w:rPr>
        <w:t>call for</w:t>
      </w:r>
      <w:r w:rsidRPr="00575EF7">
        <w:rPr>
          <w:u w:val="single"/>
        </w:rPr>
        <w:t xml:space="preserve"> betrayal, </w:t>
      </w:r>
      <w:r w:rsidRPr="00CD68DB">
        <w:rPr>
          <w:highlight w:val="green"/>
          <w:u w:val="single"/>
        </w:rPr>
        <w:t>refusal</w:t>
      </w:r>
      <w:r w:rsidRPr="00575EF7">
        <w:rPr>
          <w:sz w:val="16"/>
        </w:rPr>
        <w:t xml:space="preserve">, theft, </w:t>
      </w:r>
      <w:r w:rsidRPr="00CD68DB">
        <w:rPr>
          <w:highlight w:val="green"/>
          <w:u w:val="single"/>
        </w:rPr>
        <w:t>and</w:t>
      </w:r>
      <w:r w:rsidRPr="00575EF7">
        <w:rPr>
          <w:u w:val="single"/>
        </w:rPr>
        <w:t xml:space="preserve"> </w:t>
      </w:r>
      <w:r w:rsidRPr="00CD68DB">
        <w:rPr>
          <w:highlight w:val="green"/>
          <w:u w:val="single"/>
        </w:rPr>
        <w:t>marronage</w:t>
      </w:r>
      <w:r w:rsidRPr="00575EF7">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CD68DB">
        <w:rPr>
          <w:b/>
          <w:iCs/>
          <w:highlight w:val="green"/>
          <w:u w:val="single"/>
        </w:rPr>
        <w:t>Yet their imagination of that outside is indebted to the inside</w:t>
      </w:r>
      <w:r w:rsidRPr="00575EF7">
        <w:rPr>
          <w:sz w:val="16"/>
        </w:rPr>
        <w:t xml:space="preserve">, </w:t>
      </w:r>
      <w:proofErr w:type="gramStart"/>
      <w:r w:rsidRPr="00575EF7">
        <w:rPr>
          <w:sz w:val="16"/>
        </w:rPr>
        <w:t>in particular to</w:t>
      </w:r>
      <w:proofErr w:type="gramEnd"/>
      <w:r w:rsidRPr="00575EF7">
        <w:rPr>
          <w:sz w:val="16"/>
        </w:rPr>
        <w:t xml:space="preserve"> the conception of deviance produced within sociology. </w:t>
      </w:r>
      <w:r w:rsidRPr="00575EF7">
        <w:rPr>
          <w:u w:val="single"/>
        </w:rPr>
        <w:t>Their account of the undercommons reads like a rap sheet, a list of the traditional topics of deviance studies: theft, homosexuality, prostitution, incarceration.</w:t>
      </w:r>
    </w:p>
    <w:p w14:paraId="55D17749" w14:textId="77777777" w:rsidR="00246449" w:rsidRPr="00575EF7" w:rsidRDefault="00246449" w:rsidP="00246449">
      <w:pPr>
        <w:rPr>
          <w:sz w:val="16"/>
        </w:rPr>
      </w:pPr>
      <w:r w:rsidRPr="00CD68DB">
        <w:rPr>
          <w:highlight w:val="green"/>
          <w:u w:val="single"/>
        </w:rPr>
        <w:t>Moten and Harney do not describe the undercommons, but</w:t>
      </w:r>
      <w:r w:rsidRPr="00575EF7">
        <w:rPr>
          <w:u w:val="single"/>
        </w:rPr>
        <w:t xml:space="preserve"> rather </w:t>
      </w:r>
      <w:r w:rsidRPr="00CD68DB">
        <w:rPr>
          <w:highlight w:val="green"/>
          <w:u w:val="single"/>
        </w:rPr>
        <w:t>ask</w:t>
      </w:r>
      <w:r w:rsidRPr="00575EF7">
        <w:rPr>
          <w:u w:val="single"/>
        </w:rPr>
        <w:t xml:space="preserve"> their </w:t>
      </w:r>
      <w:r w:rsidRPr="00CD68DB">
        <w:rPr>
          <w:highlight w:val="green"/>
          <w:u w:val="single"/>
        </w:rPr>
        <w:t>readers to join it</w:t>
      </w:r>
      <w:r w:rsidRPr="00575EF7">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w:t>
      </w:r>
      <w:r w:rsidRPr="00575EF7">
        <w:rPr>
          <w:sz w:val="16"/>
        </w:rPr>
        <w:lastRenderedPageBreak/>
        <w:t xml:space="preserve">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w:t>
      </w:r>
      <w:proofErr w:type="gramStart"/>
      <w:r w:rsidRPr="00575EF7">
        <w:rPr>
          <w:sz w:val="16"/>
        </w:rPr>
        <w:t>the  figure</w:t>
      </w:r>
      <w:proofErr w:type="gramEnd"/>
      <w:r w:rsidRPr="00575EF7">
        <w:rPr>
          <w:sz w:val="16"/>
        </w:rPr>
        <w:t xml:space="preserve"> of the critical academic, they forward the image of the “subversive intellectual” who is “in but not of” the academy (101). Without dismissing the galvanizing effect of such a call to the undercommons, </w:t>
      </w:r>
      <w:r w:rsidRPr="00CD68DB">
        <w:rPr>
          <w:b/>
          <w:iCs/>
          <w:highlight w:val="green"/>
          <w:u w:val="single"/>
        </w:rPr>
        <w:t>it is important to consider the limits of the refusal of objectification as a strategy</w:t>
      </w:r>
      <w:r w:rsidRPr="00575EF7">
        <w:rPr>
          <w:b/>
          <w:iCs/>
          <w:u w:val="single"/>
        </w:rPr>
        <w:t>.</w:t>
      </w:r>
      <w:r w:rsidRPr="00575EF7">
        <w:rPr>
          <w:sz w:val="16"/>
        </w:rPr>
        <w:t xml:space="preserve"> To be unlocatable, to be nowhere, to be in permanent revolt: Moten and Harney describe the path that queer inquiry laid out for itself. </w:t>
      </w:r>
      <w:r w:rsidRPr="00575EF7">
        <w:rPr>
          <w:u w:val="single"/>
        </w:rPr>
        <w:t>Objectification</w:t>
      </w:r>
      <w:r w:rsidRPr="00575EF7">
        <w:rPr>
          <w:sz w:val="16"/>
        </w:rPr>
        <w:t xml:space="preserve"> — </w:t>
      </w:r>
      <w:r w:rsidRPr="00575EF7">
        <w:rPr>
          <w:b/>
          <w:iCs/>
          <w:u w:val="single"/>
        </w:rPr>
        <w:t xml:space="preserve">recognition, description, </w:t>
      </w:r>
      <w:r w:rsidRPr="00CD68DB">
        <w:rPr>
          <w:b/>
          <w:iCs/>
          <w:highlight w:val="green"/>
          <w:u w:val="single"/>
        </w:rPr>
        <w:t>critique</w:t>
      </w:r>
      <w:r w:rsidRPr="00575EF7">
        <w:rPr>
          <w:sz w:val="16"/>
        </w:rPr>
        <w:t xml:space="preserve"> — </w:t>
      </w:r>
      <w:r w:rsidRPr="00575EF7">
        <w:rPr>
          <w:b/>
          <w:iCs/>
          <w:u w:val="single"/>
        </w:rPr>
        <w:t>can be</w:t>
      </w:r>
      <w:r w:rsidRPr="00575EF7">
        <w:rPr>
          <w:u w:val="single"/>
        </w:rPr>
        <w:t xml:space="preserve"> a way to reinforce the status quo, but it </w:t>
      </w:r>
      <w:r w:rsidRPr="00CD68DB">
        <w:rPr>
          <w:highlight w:val="green"/>
          <w:u w:val="single"/>
        </w:rPr>
        <w:t>is</w:t>
      </w:r>
      <w:r w:rsidRPr="00575EF7">
        <w:rPr>
          <w:u w:val="single"/>
        </w:rPr>
        <w:t xml:space="preserve"> also </w:t>
      </w:r>
      <w:r w:rsidRPr="00CD68DB">
        <w:rPr>
          <w:b/>
          <w:iCs/>
          <w:highlight w:val="green"/>
          <w:u w:val="single"/>
        </w:rPr>
        <w:t>a way of acknowledging one’s institutional position and the real differences between inside and outside</w:t>
      </w:r>
      <w:r w:rsidRPr="00575EF7">
        <w:rPr>
          <w:b/>
          <w:iCs/>
          <w:u w:val="single"/>
        </w:rPr>
        <w:t>.</w:t>
      </w:r>
      <w:r w:rsidRPr="00575EF7">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14:paraId="5FDA1FA8" w14:textId="77777777" w:rsidR="00246449" w:rsidRDefault="00246449" w:rsidP="00246449">
      <w:pPr>
        <w:rPr>
          <w:b/>
          <w:iCs/>
          <w:u w:val="single"/>
        </w:rPr>
      </w:pPr>
      <w:r w:rsidRPr="00575EF7">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575EF7">
        <w:rPr>
          <w:u w:val="single"/>
        </w:rPr>
        <w:t>both the political and the methodological antinormativity</w:t>
      </w:r>
      <w:r w:rsidRPr="00575EF7">
        <w:rPr>
          <w:sz w:val="16"/>
        </w:rPr>
        <w:t xml:space="preserve"> of queer studies </w:t>
      </w:r>
      <w:r w:rsidRPr="00575EF7">
        <w:rPr>
          <w:u w:val="single"/>
        </w:rPr>
        <w:t xml:space="preserve">have made it difficult to address our implication in </w:t>
      </w:r>
      <w:r w:rsidRPr="00CD68DB">
        <w:rPr>
          <w:highlight w:val="green"/>
          <w:u w:val="single"/>
        </w:rPr>
        <w:t>the violence of knowledge production</w:t>
      </w:r>
      <w:r w:rsidRPr="00575EF7">
        <w:rPr>
          <w:u w:val="single"/>
        </w:rPr>
        <w:t>, pedagogy, and social inequality.</w:t>
      </w:r>
      <w:r w:rsidRPr="00575EF7">
        <w:rPr>
          <w:sz w:val="16"/>
        </w:rPr>
        <w:t xml:space="preserve"> </w:t>
      </w:r>
      <w:r w:rsidRPr="00575EF7">
        <w:rPr>
          <w:b/>
          <w:iCs/>
          <w:u w:val="single"/>
        </w:rPr>
        <w:t xml:space="preserve">Such violence </w:t>
      </w:r>
      <w:r w:rsidRPr="00CD68DB">
        <w:rPr>
          <w:b/>
          <w:iCs/>
          <w:highlight w:val="green"/>
          <w:u w:val="single"/>
        </w:rPr>
        <w:t>is inevitable</w:t>
      </w:r>
      <w:r w:rsidRPr="00575EF7">
        <w:rPr>
          <w:u w:val="single"/>
        </w:rPr>
        <w:t>, and critical histories of the disciplines</w:t>
      </w:r>
      <w:r w:rsidRPr="00575EF7">
        <w:rPr>
          <w:sz w:val="16"/>
        </w:rPr>
        <w:t xml:space="preserve"> — and the production of knowledge about social deviance — </w:t>
      </w:r>
      <w:r w:rsidRPr="00575EF7">
        <w:rPr>
          <w:u w:val="single"/>
        </w:rPr>
        <w:t>are essential.</w:t>
      </w:r>
      <w:r w:rsidRPr="00575EF7">
        <w:rPr>
          <w:sz w:val="16"/>
        </w:rPr>
        <w:t xml:space="preserve"> </w:t>
      </w:r>
      <w:r w:rsidRPr="00CD68DB">
        <w:rPr>
          <w:b/>
          <w:iCs/>
          <w:highlight w:val="green"/>
          <w:u w:val="single"/>
        </w:rPr>
        <w:t>Undertaking such work</w:t>
      </w:r>
      <w:r w:rsidRPr="00CD68DB">
        <w:rPr>
          <w:sz w:val="16"/>
          <w:highlight w:val="green"/>
        </w:rPr>
        <w:t xml:space="preserve">, </w:t>
      </w:r>
      <w:r w:rsidRPr="00CD68DB">
        <w:rPr>
          <w:highlight w:val="green"/>
          <w:u w:val="single"/>
        </w:rPr>
        <w:t>however</w:t>
      </w:r>
      <w:r w:rsidRPr="00CD68DB">
        <w:rPr>
          <w:sz w:val="16"/>
          <w:highlight w:val="green"/>
        </w:rPr>
        <w:t xml:space="preserve">, </w:t>
      </w:r>
      <w:r w:rsidRPr="00CD68DB">
        <w:rPr>
          <w:b/>
          <w:iCs/>
          <w:highlight w:val="green"/>
          <w:u w:val="single"/>
        </w:rPr>
        <w:t>will not allow escape into a radically different relation to our objects because we are</w:t>
      </w:r>
      <w:r w:rsidRPr="00575EF7">
        <w:rPr>
          <w:sz w:val="16"/>
        </w:rPr>
        <w:t xml:space="preserve"> (as Moten and Harney also argue) part of that history — we are </w:t>
      </w:r>
      <w:r w:rsidRPr="00CD68DB">
        <w:rPr>
          <w:b/>
          <w:iCs/>
          <w:highlight w:val="green"/>
          <w:u w:val="single"/>
        </w:rPr>
        <w:t>its contemporary instantiation</w:t>
      </w:r>
      <w:r w:rsidRPr="00575EF7">
        <w:rPr>
          <w:b/>
          <w:iCs/>
          <w:u w:val="single"/>
        </w:rPr>
        <w:t>.</w:t>
      </w:r>
      <w:r w:rsidRPr="00575EF7">
        <w:rPr>
          <w:sz w:val="16"/>
        </w:rPr>
        <w:t xml:space="preserve"> To imagine a social world in which those relations are transformed — in what Moten and Harney refer to as the “</w:t>
      </w:r>
      <w:r w:rsidRPr="00575EF7">
        <w:rPr>
          <w:u w:val="single"/>
        </w:rPr>
        <w:t>prophetic organization</w:t>
      </w:r>
      <w:r w:rsidRPr="00575EF7">
        <w:rPr>
          <w:sz w:val="16"/>
        </w:rPr>
        <w:t xml:space="preserve">” (102) — </w:t>
      </w:r>
      <w:r w:rsidRPr="00575EF7">
        <w:rPr>
          <w:u w:val="single"/>
        </w:rPr>
        <w:t>may be crucial for</w:t>
      </w:r>
      <w:r w:rsidRPr="00575EF7">
        <w:rPr>
          <w:sz w:val="16"/>
        </w:rPr>
        <w:t xml:space="preserve"> the achievement of </w:t>
      </w:r>
      <w:r w:rsidRPr="00575EF7">
        <w:rPr>
          <w:u w:val="single"/>
        </w:rPr>
        <w:t xml:space="preserve">social justice, but </w:t>
      </w:r>
      <w:r w:rsidRPr="00CD68DB">
        <w:rPr>
          <w:b/>
          <w:iCs/>
          <w:highlight w:val="green"/>
          <w:u w:val="single"/>
        </w:rPr>
        <w:t>to deny our own implication in existing structures is also a form of violence</w:t>
      </w:r>
      <w:r w:rsidRPr="00575EF7">
        <w:rPr>
          <w:b/>
          <w:iCs/>
          <w:u w:val="single"/>
        </w:rPr>
        <w:t>.</w:t>
      </w:r>
    </w:p>
    <w:p w14:paraId="7F835595" w14:textId="78CAB02B" w:rsidR="005E1E5A" w:rsidRPr="007C449A" w:rsidRDefault="005E1E5A" w:rsidP="005E1E5A">
      <w:pPr>
        <w:pStyle w:val="Heading4"/>
      </w:pPr>
      <w:r>
        <w:t xml:space="preserve">3. </w:t>
      </w:r>
      <w:r>
        <w:t xml:space="preserve">Cosmologies are required by </w:t>
      </w:r>
      <w:r w:rsidR="009D1313">
        <w:t>capitalist</w:t>
      </w:r>
      <w:r>
        <w:t xml:space="preserve"> modes of production, to alienate labor from this life and </w:t>
      </w:r>
      <w:r w:rsidR="009D1313">
        <w:t>solidify</w:t>
      </w:r>
      <w:r>
        <w:t xml:space="preserve"> </w:t>
      </w:r>
      <w:r w:rsidR="009D1313">
        <w:t>class</w:t>
      </w:r>
      <w:r>
        <w:t xml:space="preserve"> relations as natural. </w:t>
      </w:r>
    </w:p>
    <w:p w14:paraId="6C77254B" w14:textId="77777777" w:rsidR="005E1E5A" w:rsidRPr="00D72B39" w:rsidRDefault="005E1E5A" w:rsidP="005E1E5A">
      <w:pPr>
        <w:rPr>
          <w:rStyle w:val="Style13ptBold"/>
        </w:rPr>
      </w:pPr>
      <w:r w:rsidRPr="00D72B39">
        <w:rPr>
          <w:rStyle w:val="Style13ptBold"/>
        </w:rPr>
        <w:t xml:space="preserve">Woods 16 </w:t>
      </w:r>
      <w:r w:rsidRPr="004445E3">
        <w:rPr>
          <w:rStyle w:val="Style13ptBold"/>
          <w:b w:val="0"/>
          <w:sz w:val="16"/>
        </w:rPr>
        <w:t xml:space="preserve">(Alan Woods is a British Trotskyist political theorist and author. He is one of the leading members of the International Marxist Tendency (IMT) as well as of its British affiliate group Socialist Appeal. He is political editor of the IMT's In Defence of Marxism website. “What is historical materialism?” </w:t>
      </w:r>
      <w:hyperlink r:id="rId11" w:history="1">
        <w:r w:rsidRPr="004445E3">
          <w:rPr>
            <w:rStyle w:val="Style13ptBold"/>
            <w:b w:val="0"/>
            <w:sz w:val="16"/>
          </w:rPr>
          <w:t>https://www.marxist.com/an-introduction-to-historical-materialism.htm)sw</w:t>
        </w:r>
      </w:hyperlink>
    </w:p>
    <w:p w14:paraId="31DEAB4D" w14:textId="77777777" w:rsidR="005E1E5A" w:rsidRDefault="005E1E5A" w:rsidP="005E1E5A"/>
    <w:p w14:paraId="31E37EC7" w14:textId="0936131F" w:rsidR="005E1E5A" w:rsidRDefault="005E1E5A" w:rsidP="00246449">
      <w:pPr>
        <w:rPr>
          <w:rStyle w:val="Emphasis"/>
        </w:rPr>
      </w:pPr>
      <w:r w:rsidRPr="009B031E">
        <w:rPr>
          <w:sz w:val="14"/>
        </w:rPr>
        <w:t xml:space="preserve">Farming began in the Middle East around 10,000 years </w:t>
      </w:r>
      <w:proofErr w:type="gramStart"/>
      <w:r w:rsidRPr="009B031E">
        <w:rPr>
          <w:sz w:val="14"/>
        </w:rPr>
        <w:t>ago, and</w:t>
      </w:r>
      <w:proofErr w:type="gramEnd"/>
      <w:r w:rsidRPr="009B031E">
        <w:rPr>
          <w:sz w:val="14"/>
        </w:rPr>
        <w:t xml:space="preserve"> represents a revolution in human society and culture. </w:t>
      </w:r>
      <w:r w:rsidRPr="007C449A">
        <w:rPr>
          <w:rStyle w:val="StyleUnderline"/>
        </w:rPr>
        <w:t xml:space="preserve">The </w:t>
      </w:r>
      <w:r w:rsidRPr="005004D2">
        <w:rPr>
          <w:rStyle w:val="StyleUnderline"/>
          <w:highlight w:val="cyan"/>
        </w:rPr>
        <w:t>new conditions of</w:t>
      </w:r>
      <w:r w:rsidRPr="007C449A">
        <w:rPr>
          <w:rStyle w:val="StyleUnderline"/>
        </w:rPr>
        <w:t xml:space="preserve"> </w:t>
      </w:r>
      <w:r w:rsidRPr="005004D2">
        <w:rPr>
          <w:rStyle w:val="StyleUnderline"/>
          <w:highlight w:val="cyan"/>
        </w:rPr>
        <w:t>production</w:t>
      </w:r>
      <w:r w:rsidRPr="005004D2">
        <w:rPr>
          <w:rStyle w:val="StyleUnderline"/>
        </w:rPr>
        <w:t xml:space="preserve"> gave</w:t>
      </w:r>
      <w:r w:rsidRPr="009B031E">
        <w:rPr>
          <w:sz w:val="14"/>
        </w:rPr>
        <w:t xml:space="preserve"> men and women more time – </w:t>
      </w:r>
      <w:r w:rsidRPr="007C449A">
        <w:rPr>
          <w:rStyle w:val="StyleUnderline"/>
        </w:rPr>
        <w:t xml:space="preserve">time for complex analytical thought. This </w:t>
      </w:r>
      <w:r w:rsidRPr="005004D2">
        <w:rPr>
          <w:rStyle w:val="StyleUnderline"/>
          <w:highlight w:val="cyan"/>
        </w:rPr>
        <w:t>is reflected in</w:t>
      </w:r>
      <w:r w:rsidRPr="007C449A">
        <w:rPr>
          <w:rStyle w:val="StyleUnderline"/>
        </w:rPr>
        <w:t xml:space="preserve"> the </w:t>
      </w:r>
      <w:r w:rsidRPr="005004D2">
        <w:rPr>
          <w:rStyle w:val="StyleUnderline"/>
          <w:highlight w:val="cyan"/>
        </w:rPr>
        <w:t xml:space="preserve">new </w:t>
      </w:r>
      <w:r w:rsidRPr="005004D2">
        <w:rPr>
          <w:rStyle w:val="Emphasis"/>
          <w:highlight w:val="cyan"/>
        </w:rPr>
        <w:t>art</w:t>
      </w:r>
      <w:r w:rsidRPr="007C449A">
        <w:rPr>
          <w:rStyle w:val="StyleUnderline"/>
        </w:rPr>
        <w:t xml:space="preserve"> </w:t>
      </w:r>
      <w:r w:rsidRPr="009B031E">
        <w:rPr>
          <w:sz w:val="14"/>
        </w:rPr>
        <w:t xml:space="preserve">consisting of geometrical patterns – the first example of abstract art in history. </w:t>
      </w:r>
      <w:r w:rsidRPr="007C449A">
        <w:rPr>
          <w:rStyle w:val="StyleUnderline"/>
        </w:rPr>
        <w:t xml:space="preserve">The </w:t>
      </w:r>
      <w:r w:rsidRPr="005004D2">
        <w:rPr>
          <w:rStyle w:val="StyleUnderline"/>
          <w:highlight w:val="cyan"/>
        </w:rPr>
        <w:t>new conditions produced a new outlook</w:t>
      </w:r>
      <w:r w:rsidRPr="007C449A">
        <w:rPr>
          <w:rStyle w:val="StyleUnderline"/>
        </w:rPr>
        <w:t xml:space="preserve"> on life, social relations and the relations </w:t>
      </w:r>
      <w:r w:rsidRPr="005004D2">
        <w:rPr>
          <w:rStyle w:val="StyleUnderline"/>
          <w:highlight w:val="cyan"/>
        </w:rPr>
        <w:t>that bind</w:t>
      </w:r>
      <w:r w:rsidRPr="007C449A">
        <w:rPr>
          <w:rStyle w:val="StyleUnderline"/>
        </w:rPr>
        <w:t xml:space="preserve"> </w:t>
      </w:r>
      <w:r w:rsidRPr="009B031E">
        <w:rPr>
          <w:sz w:val="14"/>
        </w:rPr>
        <w:t xml:space="preserve">men and </w:t>
      </w:r>
      <w:r w:rsidRPr="005004D2">
        <w:rPr>
          <w:rStyle w:val="StyleUnderline"/>
          <w:highlight w:val="cyan"/>
        </w:rPr>
        <w:t>women to the natural world and</w:t>
      </w:r>
      <w:r w:rsidRPr="007C449A">
        <w:rPr>
          <w:rStyle w:val="StyleUnderline"/>
        </w:rPr>
        <w:t xml:space="preserve"> the </w:t>
      </w:r>
      <w:r w:rsidRPr="005004D2">
        <w:rPr>
          <w:rStyle w:val="Emphasis"/>
          <w:highlight w:val="cyan"/>
        </w:rPr>
        <w:t>universe</w:t>
      </w:r>
      <w:r w:rsidRPr="007C449A">
        <w:rPr>
          <w:rStyle w:val="StyleUnderline"/>
        </w:rPr>
        <w:t>, whose secrets were probed in a way previously undreamt of.</w:t>
      </w:r>
      <w:r w:rsidRPr="009B031E">
        <w:rPr>
          <w:sz w:val="14"/>
        </w:rPr>
        <w:t xml:space="preserve"> </w:t>
      </w:r>
      <w:r w:rsidRPr="005004D2">
        <w:rPr>
          <w:rStyle w:val="StyleUnderline"/>
          <w:highlight w:val="cyan"/>
        </w:rPr>
        <w:t>The understanding of nature is</w:t>
      </w:r>
      <w:r w:rsidRPr="007C449A">
        <w:rPr>
          <w:rStyle w:val="StyleUnderline"/>
        </w:rPr>
        <w:t xml:space="preserve"> made </w:t>
      </w:r>
      <w:r w:rsidRPr="005004D2">
        <w:rPr>
          <w:rStyle w:val="StyleUnderline"/>
          <w:highlight w:val="cyan"/>
        </w:rPr>
        <w:t>necessary</w:t>
      </w:r>
      <w:r w:rsidRPr="007C449A">
        <w:rPr>
          <w:rStyle w:val="StyleUnderline"/>
        </w:rPr>
        <w:t xml:space="preserve"> by the demands of agriculture, </w:t>
      </w:r>
      <w:r w:rsidRPr="005004D2">
        <w:rPr>
          <w:rStyle w:val="StyleUnderline"/>
        </w:rPr>
        <w:t>and advances</w:t>
      </w:r>
      <w:r w:rsidRPr="007C449A">
        <w:rPr>
          <w:rStyle w:val="StyleUnderline"/>
        </w:rPr>
        <w:t xml:space="preserve"> slowly to the degree that</w:t>
      </w:r>
      <w:r w:rsidRPr="009B031E">
        <w:rPr>
          <w:sz w:val="14"/>
        </w:rPr>
        <w:t xml:space="preserve"> men and </w:t>
      </w:r>
      <w:r w:rsidRPr="007C449A">
        <w:rPr>
          <w:rStyle w:val="StyleUnderline"/>
        </w:rPr>
        <w:t xml:space="preserve">women </w:t>
      </w:r>
      <w:proofErr w:type="gramStart"/>
      <w:r w:rsidRPr="007C449A">
        <w:rPr>
          <w:rStyle w:val="StyleUnderline"/>
        </w:rPr>
        <w:t>actually learn</w:t>
      </w:r>
      <w:proofErr w:type="gramEnd"/>
      <w:r w:rsidRPr="007C449A">
        <w:rPr>
          <w:rStyle w:val="StyleUnderline"/>
        </w:rPr>
        <w:t xml:space="preserve"> </w:t>
      </w:r>
      <w:r w:rsidRPr="005004D2">
        <w:rPr>
          <w:rStyle w:val="StyleUnderline"/>
          <w:highlight w:val="cyan"/>
        </w:rPr>
        <w:t>to</w:t>
      </w:r>
      <w:r w:rsidRPr="007C449A">
        <w:rPr>
          <w:rStyle w:val="StyleUnderline"/>
        </w:rPr>
        <w:t xml:space="preserve"> </w:t>
      </w:r>
      <w:r w:rsidRPr="005004D2">
        <w:rPr>
          <w:rStyle w:val="StyleUnderline"/>
          <w:highlight w:val="cyan"/>
        </w:rPr>
        <w:t>conquer</w:t>
      </w:r>
      <w:r w:rsidRPr="007C449A">
        <w:rPr>
          <w:rStyle w:val="StyleUnderline"/>
        </w:rPr>
        <w:t xml:space="preserve"> and subdue </w:t>
      </w:r>
      <w:r w:rsidRPr="005004D2">
        <w:rPr>
          <w:rStyle w:val="StyleUnderline"/>
          <w:highlight w:val="cyan"/>
        </w:rPr>
        <w:t>the hostile forces of nature</w:t>
      </w:r>
      <w:r w:rsidRPr="007C449A">
        <w:rPr>
          <w:rStyle w:val="StyleUnderline"/>
        </w:rPr>
        <w:t xml:space="preserve"> in practic</w:t>
      </w:r>
      <w:r w:rsidRPr="009B031E">
        <w:rPr>
          <w:sz w:val="14"/>
        </w:rPr>
        <w:t xml:space="preserve">e – through collective labour on a grand scale. </w:t>
      </w:r>
      <w:r w:rsidRPr="005004D2">
        <w:rPr>
          <w:rStyle w:val="StyleUnderline"/>
          <w:highlight w:val="cyan"/>
        </w:rPr>
        <w:t>The cultural and</w:t>
      </w:r>
      <w:r w:rsidRPr="007C449A">
        <w:rPr>
          <w:rStyle w:val="StyleUnderline"/>
        </w:rPr>
        <w:t xml:space="preserve"> </w:t>
      </w:r>
      <w:r w:rsidRPr="005004D2">
        <w:rPr>
          <w:rStyle w:val="StyleUnderline"/>
          <w:highlight w:val="cyan"/>
        </w:rPr>
        <w:t>religious revolution reflects</w:t>
      </w:r>
      <w:r w:rsidRPr="007C449A">
        <w:rPr>
          <w:rStyle w:val="StyleUnderline"/>
        </w:rPr>
        <w:t xml:space="preserve"> the great </w:t>
      </w:r>
      <w:r w:rsidRPr="005004D2">
        <w:rPr>
          <w:rStyle w:val="StyleUnderline"/>
          <w:highlight w:val="cyan"/>
        </w:rPr>
        <w:t>social revolution</w:t>
      </w:r>
      <w:r w:rsidRPr="009B031E">
        <w:rPr>
          <w:sz w:val="14"/>
        </w:rPr>
        <w:t xml:space="preserve"> – the greatest in all human history till now – </w:t>
      </w:r>
      <w:r w:rsidRPr="005004D2">
        <w:rPr>
          <w:rStyle w:val="StyleUnderline"/>
          <w:highlight w:val="cyan"/>
        </w:rPr>
        <w:t>that brought</w:t>
      </w:r>
      <w:r w:rsidRPr="007C449A">
        <w:rPr>
          <w:rStyle w:val="StyleUnderline"/>
        </w:rPr>
        <w:t xml:space="preserve"> about the dissolution </w:t>
      </w:r>
      <w:r w:rsidRPr="005004D2">
        <w:rPr>
          <w:rStyle w:val="StyleUnderline"/>
        </w:rPr>
        <w:t>of the primitive commune</w:t>
      </w:r>
      <w:r w:rsidRPr="009B031E">
        <w:rPr>
          <w:sz w:val="14"/>
        </w:rPr>
        <w:t xml:space="preserve"> </w:t>
      </w:r>
      <w:r w:rsidRPr="005004D2">
        <w:rPr>
          <w:rStyle w:val="Emphasis"/>
          <w:highlight w:val="cyan"/>
        </w:rPr>
        <w:t>and established private property</w:t>
      </w:r>
      <w:r w:rsidRPr="007C449A">
        <w:rPr>
          <w:rStyle w:val="Emphasis"/>
        </w:rPr>
        <w:t xml:space="preserve"> of the means of production.</w:t>
      </w:r>
      <w:r w:rsidRPr="009B031E">
        <w:rPr>
          <w:sz w:val="14"/>
        </w:rPr>
        <w:t xml:space="preserve"> And the means of production are the means of life itself. In agriculture, the introduction of iron tools marks a big advance. It permits a growth in population and bigger and stronger communities. Above all, it creates a bigger surplus that can be appropriated by the leading families in the community. In particular, the introduction of iron marked a qualitative change in the process of production, since iron is far more effective than copper or bronze, both for the making of tools and weapons. It was far more available than the old metals. Here for the first time weapons and warfare become democratic. The most important weapon of the times was the iron sword, which first </w:t>
      </w:r>
      <w:proofErr w:type="gramStart"/>
      <w:r w:rsidRPr="009B031E">
        <w:rPr>
          <w:sz w:val="14"/>
        </w:rPr>
        <w:t>puts in an appearance</w:t>
      </w:r>
      <w:proofErr w:type="gramEnd"/>
      <w:r w:rsidRPr="009B031E">
        <w:rPr>
          <w:sz w:val="14"/>
        </w:rPr>
        <w:t xml:space="preserve"> in England about 5000 BC. Every man can have an iron sword. Warfare thus loses its aristocratic chiefly character and becomes a mass affair. The employment of iron axes and sickles transformed agriculture. The transformation is shown by the fact that one acre of cultivated land can now maintain twice as many people as before. However, there is still no money, and this remained a barter economy. The surplus produced was not reinvested, as there was no way this could be done. Part of the surplus was appropriated by the chief and his family. Part of it was used up in feasting, which occupied a central role in this society. In a single feast as many as 2-300 people could be fed. In the remains of one such feast the bones of 12 </w:t>
      </w:r>
      <w:r w:rsidRPr="009B031E">
        <w:rPr>
          <w:sz w:val="14"/>
        </w:rPr>
        <w:lastRenderedPageBreak/>
        <w:t xml:space="preserve">cows and </w:t>
      </w:r>
      <w:proofErr w:type="gramStart"/>
      <w:r w:rsidRPr="009B031E">
        <w:rPr>
          <w:sz w:val="14"/>
        </w:rPr>
        <w:t>a large number of</w:t>
      </w:r>
      <w:proofErr w:type="gramEnd"/>
      <w:r w:rsidRPr="009B031E">
        <w:rPr>
          <w:sz w:val="14"/>
        </w:rPr>
        <w:t xml:space="preserve"> sheep, pigs and dogs were discovered. These gatherings were not only the occasion for excesses of food and drink – they played an important social and religious role. In such ceremonies people gave thanks to the gods for the surplus of food. They permitted the mingling of the clans and the settling of communal affairs. Such lavish feasts also provided the chiefs </w:t>
      </w:r>
      <w:proofErr w:type="gramStart"/>
      <w:r w:rsidRPr="009B031E">
        <w:rPr>
          <w:sz w:val="14"/>
        </w:rPr>
        <w:t>the means by which</w:t>
      </w:r>
      <w:proofErr w:type="gramEnd"/>
      <w:r w:rsidRPr="009B031E">
        <w:rPr>
          <w:sz w:val="14"/>
        </w:rPr>
        <w:t xml:space="preserve"> to display their wealth and power and thus boost the prestige of the tribe or clan concerned. Out of such meeting places gradually there arose the basis of permanent settlements, markets and small towns. The importance of private property and wealth increases along with the increased productivity of labour and the growing surplus that presents a tempting target for raids. Since the Iron Age was a period of continuous wars, feuds and raids, the settlements were often fortified with huge earthworks, such as Maiden castle in Dorset and Danebury in Hampshire. The result of warfare was </w:t>
      </w:r>
      <w:proofErr w:type="gramStart"/>
      <w:r w:rsidRPr="009B031E">
        <w:rPr>
          <w:sz w:val="14"/>
        </w:rPr>
        <w:t>a large number of</w:t>
      </w:r>
      <w:proofErr w:type="gramEnd"/>
      <w:r w:rsidRPr="009B031E">
        <w:rPr>
          <w:sz w:val="14"/>
        </w:rPr>
        <w:t xml:space="preserve"> prisoners of war, many of whom were sold as slaves, and these – in the latter period – were traded as merchandise with the Romans. The geographer Strabo comments that “These people will give you a slave for an amphora of wine.” Exchange thus began on the periphery of these societies. Through exchange with a more advanced culture (Rome), money was gradually introduced, the earliest coins being based on Roman models. </w:t>
      </w:r>
      <w:r w:rsidRPr="009B031E">
        <w:rPr>
          <w:rStyle w:val="StyleUnderline"/>
        </w:rPr>
        <w:t xml:space="preserve">The dominion of private </w:t>
      </w:r>
      <w:r w:rsidRPr="005004D2">
        <w:rPr>
          <w:rStyle w:val="StyleUnderline"/>
          <w:highlight w:val="cyan"/>
        </w:rPr>
        <w:t>property means</w:t>
      </w:r>
      <w:r w:rsidRPr="009B031E">
        <w:rPr>
          <w:rStyle w:val="StyleUnderline"/>
        </w:rPr>
        <w:t xml:space="preserve"> for the first time </w:t>
      </w:r>
      <w:r w:rsidRPr="005004D2">
        <w:rPr>
          <w:rStyle w:val="StyleUnderline"/>
          <w:highlight w:val="cyan"/>
        </w:rPr>
        <w:t>the concentration of wealth</w:t>
      </w:r>
      <w:r w:rsidRPr="009B031E">
        <w:rPr>
          <w:rStyle w:val="StyleUnderline"/>
        </w:rPr>
        <w:t xml:space="preserve"> and power </w:t>
      </w:r>
      <w:r w:rsidRPr="005004D2">
        <w:rPr>
          <w:rStyle w:val="StyleUnderline"/>
          <w:highlight w:val="cyan"/>
        </w:rPr>
        <w:t>into</w:t>
      </w:r>
      <w:r w:rsidRPr="009B031E">
        <w:rPr>
          <w:rStyle w:val="StyleUnderline"/>
        </w:rPr>
        <w:t xml:space="preserve"> the hands of </w:t>
      </w:r>
      <w:r w:rsidRPr="005004D2">
        <w:rPr>
          <w:rStyle w:val="StyleUnderline"/>
          <w:highlight w:val="cyan"/>
        </w:rPr>
        <w:t>a minority. It brings about a</w:t>
      </w:r>
      <w:r w:rsidRPr="009B031E">
        <w:rPr>
          <w:rStyle w:val="StyleUnderline"/>
        </w:rPr>
        <w:t xml:space="preserve"> dramatic </w:t>
      </w:r>
      <w:r w:rsidRPr="005004D2">
        <w:rPr>
          <w:rStyle w:val="StyleUnderline"/>
          <w:highlight w:val="cyan"/>
        </w:rPr>
        <w:t>change in</w:t>
      </w:r>
      <w:r w:rsidRPr="009B031E">
        <w:rPr>
          <w:rStyle w:val="StyleUnderline"/>
        </w:rPr>
        <w:t xml:space="preserve"> the </w:t>
      </w:r>
      <w:r w:rsidRPr="005004D2">
        <w:rPr>
          <w:rStyle w:val="StyleUnderline"/>
          <w:highlight w:val="cyan"/>
        </w:rPr>
        <w:t>relations</w:t>
      </w:r>
      <w:r w:rsidRPr="009B031E">
        <w:rPr>
          <w:rStyle w:val="StyleUnderline"/>
        </w:rPr>
        <w:t xml:space="preserve"> </w:t>
      </w:r>
      <w:r w:rsidRPr="009B031E">
        <w:rPr>
          <w:sz w:val="14"/>
        </w:rPr>
        <w:t xml:space="preserve">between men and women and their offspring. The question of inheritance now begins to assume a burning importance. </w:t>
      </w:r>
      <w:r w:rsidRPr="009B031E">
        <w:rPr>
          <w:rStyle w:val="StyleUnderline"/>
        </w:rPr>
        <w:t xml:space="preserve">As a </w:t>
      </w:r>
      <w:proofErr w:type="gramStart"/>
      <w:r w:rsidRPr="009B031E">
        <w:rPr>
          <w:rStyle w:val="StyleUnderline"/>
        </w:rPr>
        <w:t>result</w:t>
      </w:r>
      <w:proofErr w:type="gramEnd"/>
      <w:r w:rsidRPr="009B031E">
        <w:rPr>
          <w:rStyle w:val="StyleUnderline"/>
        </w:rPr>
        <w:t xml:space="preserve"> we see the rise of spectacular tombs.</w:t>
      </w:r>
      <w:r w:rsidRPr="009B031E">
        <w:rPr>
          <w:sz w:val="14"/>
        </w:rPr>
        <w:t xml:space="preserve"> In Britain, such tombs begin to appear about 3,000 BC. </w:t>
      </w:r>
      <w:r w:rsidRPr="005004D2">
        <w:rPr>
          <w:rStyle w:val="Emphasis"/>
          <w:highlight w:val="cyan"/>
        </w:rPr>
        <w:t>They signify a statement of power of the ruling class</w:t>
      </w:r>
      <w:r w:rsidRPr="009B031E">
        <w:rPr>
          <w:rStyle w:val="Emphasis"/>
        </w:rPr>
        <w:t xml:space="preserve"> or caste</w:t>
      </w:r>
      <w:r w:rsidRPr="009B031E">
        <w:rPr>
          <w:sz w:val="14"/>
        </w:rPr>
        <w:t xml:space="preserve">. </w:t>
      </w:r>
      <w:r w:rsidRPr="009B031E">
        <w:rPr>
          <w:rStyle w:val="StyleUnderline"/>
        </w:rPr>
        <w:t>They also provide an assertion of proprietary rights over a definite territory</w:t>
      </w:r>
      <w:r w:rsidRPr="009B031E">
        <w:rPr>
          <w:sz w:val="14"/>
        </w:rPr>
        <w:t xml:space="preserve">. </w:t>
      </w:r>
      <w:r w:rsidRPr="005004D2">
        <w:rPr>
          <w:rStyle w:val="StyleUnderline"/>
          <w:highlight w:val="cyan"/>
        </w:rPr>
        <w:t>The same thing can be seen in</w:t>
      </w:r>
      <w:r w:rsidRPr="009B031E">
        <w:rPr>
          <w:rStyle w:val="StyleUnderline"/>
        </w:rPr>
        <w:t xml:space="preserve"> </w:t>
      </w:r>
      <w:r w:rsidRPr="009B031E">
        <w:rPr>
          <w:sz w:val="14"/>
        </w:rPr>
        <w:t xml:space="preserve">other early </w:t>
      </w:r>
      <w:r w:rsidRPr="009B031E">
        <w:rPr>
          <w:rStyle w:val="StyleUnderline"/>
        </w:rPr>
        <w:t xml:space="preserve">cultures, for example, the </w:t>
      </w:r>
      <w:r w:rsidRPr="005004D2">
        <w:rPr>
          <w:rStyle w:val="Emphasis"/>
          <w:highlight w:val="cyan"/>
        </w:rPr>
        <w:t>plains Indians</w:t>
      </w:r>
      <w:r w:rsidRPr="009B031E">
        <w:rPr>
          <w:sz w:val="14"/>
        </w:rPr>
        <w:t xml:space="preserve"> of North America, for which detailed accounts exist in the 18 th centuries. </w:t>
      </w:r>
      <w:r w:rsidRPr="005004D2">
        <w:rPr>
          <w:rStyle w:val="Emphasis"/>
          <w:highlight w:val="cyan"/>
        </w:rPr>
        <w:t>Here we have</w:t>
      </w:r>
      <w:r w:rsidRPr="009B031E">
        <w:rPr>
          <w:rStyle w:val="Emphasis"/>
        </w:rPr>
        <w:t xml:space="preserve"> </w:t>
      </w:r>
      <w:r w:rsidRPr="005004D2">
        <w:rPr>
          <w:rStyle w:val="Emphasis"/>
          <w:highlight w:val="cyan"/>
        </w:rPr>
        <w:t>the first great instance of alienation</w:t>
      </w:r>
      <w:r w:rsidRPr="009B031E">
        <w:rPr>
          <w:rStyle w:val="Emphasis"/>
        </w:rPr>
        <w:t>.</w:t>
      </w:r>
      <w:r w:rsidRPr="009B031E">
        <w:rPr>
          <w:sz w:val="14"/>
        </w:rPr>
        <w:t xml:space="preserve"> Man’s essence is alienated from him in a double or triple sense. First, </w:t>
      </w:r>
      <w:r w:rsidRPr="005004D2">
        <w:rPr>
          <w:rStyle w:val="StyleUnderline"/>
          <w:highlight w:val="cyan"/>
        </w:rPr>
        <w:t>private property</w:t>
      </w:r>
      <w:r w:rsidRPr="009B031E">
        <w:rPr>
          <w:rStyle w:val="StyleUnderline"/>
        </w:rPr>
        <w:t xml:space="preserve"> </w:t>
      </w:r>
      <w:r w:rsidRPr="005004D2">
        <w:rPr>
          <w:rStyle w:val="StyleUnderline"/>
          <w:highlight w:val="cyan"/>
        </w:rPr>
        <w:t>signifies</w:t>
      </w:r>
      <w:r w:rsidRPr="009B031E">
        <w:rPr>
          <w:rStyle w:val="StyleUnderline"/>
        </w:rPr>
        <w:t xml:space="preserve"> the </w:t>
      </w:r>
      <w:r w:rsidRPr="005004D2">
        <w:rPr>
          <w:rStyle w:val="StyleUnderline"/>
          <w:highlight w:val="cyan"/>
        </w:rPr>
        <w:t>alienation of</w:t>
      </w:r>
      <w:r w:rsidRPr="009B031E">
        <w:rPr>
          <w:rStyle w:val="StyleUnderline"/>
        </w:rPr>
        <w:t xml:space="preserve"> </w:t>
      </w:r>
      <w:r w:rsidRPr="009B031E">
        <w:rPr>
          <w:sz w:val="14"/>
        </w:rPr>
        <w:t xml:space="preserve">his </w:t>
      </w:r>
      <w:r w:rsidRPr="005004D2">
        <w:rPr>
          <w:rStyle w:val="StyleUnderline"/>
          <w:highlight w:val="cyan"/>
        </w:rPr>
        <w:t>product</w:t>
      </w:r>
      <w:r w:rsidRPr="009B031E">
        <w:rPr>
          <w:rStyle w:val="StyleUnderline"/>
        </w:rPr>
        <w:t xml:space="preserve">, which is appropriated by another. </w:t>
      </w:r>
      <w:r w:rsidRPr="005004D2">
        <w:rPr>
          <w:rStyle w:val="StyleUnderline"/>
          <w:highlight w:val="cyan"/>
        </w:rPr>
        <w:t>Second</w:t>
      </w:r>
      <w:r w:rsidRPr="009B031E">
        <w:rPr>
          <w:sz w:val="14"/>
        </w:rPr>
        <w:t xml:space="preserve">, his </w:t>
      </w:r>
      <w:r w:rsidRPr="005004D2">
        <w:rPr>
          <w:rStyle w:val="StyleUnderline"/>
          <w:highlight w:val="cyan"/>
        </w:rPr>
        <w:t>control over</w:t>
      </w:r>
      <w:r w:rsidRPr="009B031E">
        <w:rPr>
          <w:sz w:val="14"/>
        </w:rPr>
        <w:t xml:space="preserve"> his </w:t>
      </w:r>
      <w:r w:rsidRPr="005004D2">
        <w:rPr>
          <w:rStyle w:val="StyleUnderline"/>
          <w:highlight w:val="cyan"/>
        </w:rPr>
        <w:t>life and</w:t>
      </w:r>
      <w:r w:rsidRPr="009B031E">
        <w:rPr>
          <w:rStyle w:val="StyleUnderline"/>
        </w:rPr>
        <w:t xml:space="preserve"> </w:t>
      </w:r>
      <w:r w:rsidRPr="005004D2">
        <w:rPr>
          <w:rStyle w:val="StyleUnderline"/>
          <w:highlight w:val="cyan"/>
        </w:rPr>
        <w:t>destiny is appropriated</w:t>
      </w:r>
      <w:r w:rsidRPr="009B031E">
        <w:rPr>
          <w:rStyle w:val="StyleUnderline"/>
        </w:rPr>
        <w:t xml:space="preserve"> by the state </w:t>
      </w:r>
      <w:r w:rsidRPr="005004D2">
        <w:rPr>
          <w:rStyle w:val="StyleUnderline"/>
          <w:highlight w:val="cyan"/>
        </w:rPr>
        <w:t>in the person of the king or pharaoh</w:t>
      </w:r>
      <w:r w:rsidRPr="009B031E">
        <w:rPr>
          <w:sz w:val="14"/>
        </w:rPr>
        <w:t xml:space="preserve">. Last, but not least, </w:t>
      </w:r>
      <w:r w:rsidRPr="009B031E">
        <w:rPr>
          <w:rStyle w:val="Emphasis"/>
        </w:rPr>
        <w:t xml:space="preserve">this </w:t>
      </w:r>
      <w:r w:rsidRPr="005004D2">
        <w:rPr>
          <w:rStyle w:val="Emphasis"/>
          <w:highlight w:val="cyan"/>
        </w:rPr>
        <w:t>alienation is</w:t>
      </w:r>
      <w:r w:rsidRPr="009B031E">
        <w:rPr>
          <w:rStyle w:val="Emphasis"/>
        </w:rPr>
        <w:t xml:space="preserve"> </w:t>
      </w:r>
      <w:r w:rsidRPr="005004D2">
        <w:rPr>
          <w:rStyle w:val="Emphasis"/>
          <w:highlight w:val="cyan"/>
        </w:rPr>
        <w:t>carried over from this life to the nex</w:t>
      </w:r>
      <w:r w:rsidRPr="009B031E">
        <w:rPr>
          <w:rStyle w:val="Emphasis"/>
        </w:rPr>
        <w:t>t</w:t>
      </w:r>
      <w:r w:rsidRPr="009B031E">
        <w:rPr>
          <w:sz w:val="14"/>
        </w:rPr>
        <w:t xml:space="preserve"> – </w:t>
      </w:r>
      <w:r w:rsidRPr="009B031E">
        <w:rPr>
          <w:rStyle w:val="StyleUnderline"/>
        </w:rPr>
        <w:t>the</w:t>
      </w:r>
      <w:r w:rsidRPr="009B031E">
        <w:rPr>
          <w:sz w:val="14"/>
        </w:rPr>
        <w:t xml:space="preserve"> inner being (“</w:t>
      </w:r>
      <w:r w:rsidRPr="009B031E">
        <w:rPr>
          <w:rStyle w:val="Emphasis"/>
        </w:rPr>
        <w:t>soul</w:t>
      </w:r>
      <w:r w:rsidRPr="009B031E">
        <w:rPr>
          <w:sz w:val="14"/>
        </w:rPr>
        <w:t xml:space="preserve">”) of all men and women is </w:t>
      </w:r>
      <w:r w:rsidRPr="005004D2">
        <w:rPr>
          <w:rStyle w:val="Emphasis"/>
          <w:highlight w:val="cyan"/>
        </w:rPr>
        <w:t>appropriated by</w:t>
      </w:r>
      <w:r w:rsidRPr="009B031E">
        <w:rPr>
          <w:rStyle w:val="Emphasis"/>
        </w:rPr>
        <w:t xml:space="preserve"> the </w:t>
      </w:r>
      <w:r w:rsidRPr="005004D2">
        <w:rPr>
          <w:rStyle w:val="Emphasis"/>
          <w:highlight w:val="cyan"/>
        </w:rPr>
        <w:t>deities of</w:t>
      </w:r>
      <w:r w:rsidRPr="009B031E">
        <w:rPr>
          <w:rStyle w:val="Emphasis"/>
        </w:rPr>
        <w:t xml:space="preserve"> </w:t>
      </w:r>
      <w:r w:rsidRPr="005004D2">
        <w:rPr>
          <w:rStyle w:val="Emphasis"/>
          <w:highlight w:val="cyan"/>
        </w:rPr>
        <w:t>the next world, whose good will must be</w:t>
      </w:r>
      <w:r w:rsidRPr="009B031E">
        <w:rPr>
          <w:rStyle w:val="Emphasis"/>
        </w:rPr>
        <w:t xml:space="preserve"> continually </w:t>
      </w:r>
      <w:r w:rsidRPr="005004D2">
        <w:rPr>
          <w:rStyle w:val="Emphasis"/>
          <w:highlight w:val="cyan"/>
        </w:rPr>
        <w:t>obtained through prayers and sacrifices</w:t>
      </w:r>
      <w:r w:rsidRPr="009B031E">
        <w:rPr>
          <w:sz w:val="14"/>
        </w:rPr>
        <w:t xml:space="preserve">. And </w:t>
      </w:r>
      <w:r w:rsidRPr="009B031E">
        <w:rPr>
          <w:rStyle w:val="StyleUnderline"/>
        </w:rPr>
        <w:t>just as the services to the monarch form the basis of the wealth of the upper class of mandarins and nobles,</w:t>
      </w:r>
      <w:r w:rsidRPr="009B031E">
        <w:rPr>
          <w:sz w:val="14"/>
        </w:rPr>
        <w:t xml:space="preserve"> </w:t>
      </w:r>
      <w:r w:rsidRPr="009B031E">
        <w:rPr>
          <w:rStyle w:val="Emphasis"/>
        </w:rPr>
        <w:t xml:space="preserve">so </w:t>
      </w:r>
      <w:r w:rsidRPr="005004D2">
        <w:rPr>
          <w:rStyle w:val="Emphasis"/>
          <w:highlight w:val="cyan"/>
        </w:rPr>
        <w:t>the sacrifices to the gods form the basis of</w:t>
      </w:r>
      <w:r w:rsidRPr="009B031E">
        <w:rPr>
          <w:rStyle w:val="Emphasis"/>
        </w:rPr>
        <w:t xml:space="preserve"> the </w:t>
      </w:r>
      <w:r w:rsidRPr="005004D2">
        <w:rPr>
          <w:rStyle w:val="Emphasis"/>
          <w:highlight w:val="cyan"/>
        </w:rPr>
        <w:t>wealth and power of the priest caste that stands</w:t>
      </w:r>
      <w:r w:rsidRPr="009B031E">
        <w:rPr>
          <w:rStyle w:val="Emphasis"/>
        </w:rPr>
        <w:t xml:space="preserve"> </w:t>
      </w:r>
      <w:r w:rsidRPr="005004D2">
        <w:rPr>
          <w:rStyle w:val="Emphasis"/>
          <w:highlight w:val="cyan"/>
        </w:rPr>
        <w:t>between</w:t>
      </w:r>
      <w:r w:rsidRPr="009B031E">
        <w:rPr>
          <w:rStyle w:val="Emphasis"/>
        </w:rPr>
        <w:t xml:space="preserve"> the </w:t>
      </w:r>
      <w:r w:rsidRPr="005004D2">
        <w:rPr>
          <w:rStyle w:val="Emphasis"/>
          <w:highlight w:val="cyan"/>
        </w:rPr>
        <w:t>people and the gods</w:t>
      </w:r>
      <w:r w:rsidRPr="009B031E">
        <w:rPr>
          <w:rStyle w:val="Emphasis"/>
        </w:rPr>
        <w:t xml:space="preserve"> and goddesses. Here we have the genesis of organised religion.</w:t>
      </w:r>
    </w:p>
    <w:p w14:paraId="01DBA482" w14:textId="1321647A" w:rsidR="00CA6602" w:rsidRPr="005E15E8" w:rsidRDefault="00CA6602" w:rsidP="00CA6602">
      <w:pPr>
        <w:pStyle w:val="Heading4"/>
        <w:rPr>
          <w:rStyle w:val="StyleUnderline"/>
          <w:highlight w:val="green"/>
        </w:rPr>
      </w:pPr>
      <w:r>
        <w:t xml:space="preserve">4. </w:t>
      </w:r>
      <w:r w:rsidRPr="000D2CDB">
        <w:t xml:space="preserve">Hartman’s </w:t>
      </w:r>
      <w:r w:rsidRPr="000D2CDB">
        <w:rPr>
          <w:u w:val="single"/>
        </w:rPr>
        <w:t>possibility scholarship</w:t>
      </w:r>
      <w:r w:rsidRPr="000D2CDB">
        <w:t xml:space="preserve"> and </w:t>
      </w:r>
      <w:r w:rsidRPr="000D2CDB">
        <w:rPr>
          <w:u w:val="single"/>
        </w:rPr>
        <w:t>imagining otherwise</w:t>
      </w:r>
      <w:r w:rsidRPr="000D2CDB">
        <w:t xml:space="preserve"> risks </w:t>
      </w:r>
      <w:r w:rsidRPr="000D2CDB">
        <w:rPr>
          <w:u w:val="single"/>
        </w:rPr>
        <w:t>entrapment</w:t>
      </w:r>
      <w:r w:rsidRPr="000D2CDB">
        <w:t xml:space="preserve"> when used as praxis that </w:t>
      </w:r>
      <w:r w:rsidRPr="000D2CDB">
        <w:rPr>
          <w:u w:val="single"/>
        </w:rPr>
        <w:t>doesn’t actualize activism</w:t>
      </w:r>
      <w:r w:rsidRPr="000D2CDB">
        <w:t xml:space="preserve"> and </w:t>
      </w:r>
      <w:r w:rsidRPr="000D2CDB">
        <w:rPr>
          <w:u w:val="single"/>
        </w:rPr>
        <w:t>reproduces cruel optimism</w:t>
      </w:r>
      <w:r w:rsidRPr="000D2CDB">
        <w:t xml:space="preserve">. </w:t>
      </w:r>
    </w:p>
    <w:p w14:paraId="6242B477" w14:textId="77777777" w:rsidR="00CA6602" w:rsidRPr="005E15E8" w:rsidRDefault="00CA6602" w:rsidP="00CA6602">
      <w:pPr>
        <w:rPr>
          <w:rStyle w:val="StyleUnderline"/>
          <w:highlight w:val="green"/>
        </w:rPr>
      </w:pPr>
      <w:r w:rsidRPr="000D2CDB">
        <w:rPr>
          <w:rStyle w:val="Style13ptBold"/>
        </w:rPr>
        <w:t>Carroll 24</w:t>
      </w:r>
      <w:r w:rsidRPr="000D2CDB">
        <w:t xml:space="preserve"> [Ryan Carroll. PhD student in English and Comparative Literature at UNC-Chapel Hill. “The Future Isn’t Now: Impossible Action in Political Scholarship.” Lateral. Spring 2024. https://csalateral.org/section/aporias/the-future-isnt-now-impossible-action-political-scholarship-carroll/. //krissy</w:t>
      </w:r>
    </w:p>
    <w:p w14:paraId="34121DA3" w14:textId="77777777" w:rsidR="00CA6602" w:rsidRPr="005E15E8" w:rsidRDefault="00CA6602" w:rsidP="00CA6602">
      <w:pPr>
        <w:rPr>
          <w:rStyle w:val="StyleUnderline"/>
          <w:highlight w:val="green"/>
        </w:rPr>
      </w:pPr>
      <w:r w:rsidRPr="000D2CDB">
        <w:rPr>
          <w:rStyle w:val="StyleUnderline"/>
        </w:rPr>
        <w:t xml:space="preserve">In a dark world, it’s exhilarating to </w:t>
      </w:r>
      <w:r w:rsidRPr="000D2CDB">
        <w:rPr>
          <w:rStyle w:val="Emphasis"/>
        </w:rPr>
        <w:t>dream of possibility</w:t>
      </w:r>
      <w:r w:rsidRPr="000D2CDB">
        <w:rPr>
          <w:rStyle w:val="StyleUnderline"/>
        </w:rPr>
        <w:t xml:space="preserve">. A certain vein of literary and cultural </w:t>
      </w:r>
      <w:r w:rsidRPr="000D2CDB">
        <w:rPr>
          <w:rStyle w:val="StyleUnderline"/>
          <w:highlight w:val="green"/>
        </w:rPr>
        <w:t>critique</w:t>
      </w:r>
      <w:r w:rsidRPr="000D2CDB">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D2CDB">
        <w:rPr>
          <w:rStyle w:val="Emphasis"/>
          <w:highlight w:val="green"/>
        </w:rPr>
        <w:t>gestural rhetoric</w:t>
      </w:r>
      <w:r w:rsidRPr="000D2CDB">
        <w:rPr>
          <w:rStyle w:val="StyleUnderline"/>
        </w:rPr>
        <w:t xml:space="preserve">—its stakes are </w:t>
      </w:r>
      <w:r w:rsidRPr="000D2CDB">
        <w:rPr>
          <w:rStyle w:val="StyleUnderline"/>
          <w:highlight w:val="green"/>
        </w:rPr>
        <w:t xml:space="preserve">to </w:t>
      </w:r>
      <w:r w:rsidRPr="000D2CDB">
        <w:rPr>
          <w:rStyle w:val="Emphasis"/>
        </w:rPr>
        <w:t>inaugurate new paradigms</w:t>
      </w:r>
      <w:r w:rsidRPr="000D2CDB">
        <w:rPr>
          <w:rStyle w:val="StyleUnderline"/>
        </w:rPr>
        <w:t xml:space="preserve">, shed light on </w:t>
      </w:r>
      <w:r w:rsidRPr="000D2CDB">
        <w:rPr>
          <w:rStyle w:val="Emphasis"/>
        </w:rPr>
        <w:t>potential ways of being</w:t>
      </w:r>
      <w:r w:rsidRPr="000D2CDB">
        <w:rPr>
          <w:rStyle w:val="StyleUnderline"/>
        </w:rPr>
        <w:t xml:space="preserve">, </w:t>
      </w:r>
      <w:r w:rsidRPr="000D2CDB">
        <w:rPr>
          <w:rStyle w:val="Emphasis"/>
          <w:highlight w:val="green"/>
        </w:rPr>
        <w:t>envision other worlds</w:t>
      </w:r>
      <w:r w:rsidRPr="000D2CDB">
        <w:rPr>
          <w:sz w:val="14"/>
        </w:rPr>
        <w:t xml:space="preserve">. In one way, this ethos makes sense: radical politics should point the way to something better than death and destruction. </w:t>
      </w:r>
      <w:r w:rsidRPr="000D2CDB">
        <w:rPr>
          <w:rStyle w:val="StyleUnderline"/>
        </w:rPr>
        <w:t xml:space="preserve">But it seems that the thrill of possibility-creation has produced </w:t>
      </w:r>
      <w:r w:rsidRPr="000D2CDB">
        <w:rPr>
          <w:rStyle w:val="StyleUnderline"/>
          <w:highlight w:val="green"/>
        </w:rPr>
        <w:t xml:space="preserve">a </w:t>
      </w:r>
      <w:r w:rsidRPr="000D2CDB">
        <w:rPr>
          <w:rStyle w:val="Emphasis"/>
          <w:highlight w:val="green"/>
        </w:rPr>
        <w:t>new aporia</w:t>
      </w:r>
      <w:r w:rsidRPr="000D2CDB">
        <w:rPr>
          <w:rStyle w:val="Emphasis"/>
        </w:rPr>
        <w:t xml:space="preserve"> for critique</w:t>
      </w:r>
      <w:r w:rsidRPr="000D2CDB">
        <w:rPr>
          <w:rStyle w:val="StyleUnderline"/>
        </w:rPr>
        <w:t xml:space="preserve">. The </w:t>
      </w:r>
      <w:proofErr w:type="gramStart"/>
      <w:r w:rsidRPr="000D2CDB">
        <w:rPr>
          <w:rStyle w:val="StyleUnderline"/>
        </w:rPr>
        <w:t>affect</w:t>
      </w:r>
      <w:proofErr w:type="gramEnd"/>
      <w:r w:rsidRPr="000D2CDB">
        <w:rPr>
          <w:rStyle w:val="StyleUnderline"/>
        </w:rPr>
        <w:t xml:space="preserve"> that undergirds </w:t>
      </w:r>
      <w:r w:rsidRPr="000D2CDB">
        <w:rPr>
          <w:rStyle w:val="Emphasis"/>
          <w:highlight w:val="green"/>
        </w:rPr>
        <w:t>possibility politics</w:t>
      </w:r>
      <w:r w:rsidRPr="000D2CDB">
        <w:rPr>
          <w:rStyle w:val="StyleUnderline"/>
        </w:rPr>
        <w:t>—</w:t>
      </w:r>
      <w:r w:rsidRPr="000D2CDB">
        <w:rPr>
          <w:rStyle w:val="Emphasis"/>
        </w:rPr>
        <w:t xml:space="preserve">the </w:t>
      </w:r>
      <w:r w:rsidRPr="000D2CDB">
        <w:rPr>
          <w:rStyle w:val="Emphasis"/>
          <w:highlight w:val="green"/>
        </w:rPr>
        <w:t>ecstasy of imagining otherwise</w:t>
      </w:r>
      <w:r w:rsidRPr="000D2CDB">
        <w:rPr>
          <w:rStyle w:val="StyleUnderline"/>
        </w:rPr>
        <w:t xml:space="preserve">—runs the risk of </w:t>
      </w:r>
      <w:r w:rsidRPr="000D2CDB">
        <w:rPr>
          <w:rStyle w:val="Emphasis"/>
          <w:highlight w:val="green"/>
        </w:rPr>
        <w:t>obscur</w:t>
      </w:r>
      <w:r w:rsidRPr="000D2CDB">
        <w:rPr>
          <w:rStyle w:val="Emphasis"/>
        </w:rPr>
        <w:t xml:space="preserve">ing the </w:t>
      </w:r>
      <w:r w:rsidRPr="000D2CDB">
        <w:rPr>
          <w:rStyle w:val="Emphasis"/>
          <w:highlight w:val="green"/>
        </w:rPr>
        <w:t>obstacles</w:t>
      </w:r>
      <w:r w:rsidRPr="000D2CDB">
        <w:rPr>
          <w:rStyle w:val="StyleUnderline"/>
          <w:highlight w:val="green"/>
        </w:rPr>
        <w:t xml:space="preserve"> between critique and action</w:t>
      </w:r>
      <w:r w:rsidRPr="000D2CDB">
        <w:rPr>
          <w:rStyle w:val="StyleUnderline"/>
        </w:rPr>
        <w:t xml:space="preserve"> and thereby making critique </w:t>
      </w:r>
      <w:r w:rsidRPr="000D2CDB">
        <w:rPr>
          <w:rStyle w:val="Emphasis"/>
          <w:highlight w:val="green"/>
        </w:rPr>
        <w:t>more indulgent than generative</w:t>
      </w:r>
      <w:r w:rsidRPr="000D2CDB">
        <w:rPr>
          <w:rStyle w:val="StyleUnderline"/>
        </w:rPr>
        <w:t xml:space="preserve">, </w:t>
      </w:r>
      <w:r w:rsidRPr="000D2CDB">
        <w:rPr>
          <w:rStyle w:val="Emphasis"/>
        </w:rPr>
        <w:t>more projective than powerful</w:t>
      </w:r>
      <w:r w:rsidRPr="000D2CDB">
        <w:rPr>
          <w:rStyle w:val="StyleUnderline"/>
        </w:rPr>
        <w:t xml:space="preserve">, </w:t>
      </w:r>
      <w:r w:rsidRPr="000D2CDB">
        <w:rPr>
          <w:rStyle w:val="Emphasis"/>
        </w:rPr>
        <w:t>more self-soothing than edifying</w:t>
      </w:r>
      <w:r w:rsidRPr="000D2CDB">
        <w:rPr>
          <w:rStyle w:val="StyleUnderline"/>
        </w:rPr>
        <w:t>.</w:t>
      </w:r>
    </w:p>
    <w:p w14:paraId="3607CFFB" w14:textId="77777777" w:rsidR="00CA6602" w:rsidRPr="005E15E8" w:rsidRDefault="00CA6602" w:rsidP="00CA6602">
      <w:pPr>
        <w:rPr>
          <w:rStyle w:val="StyleUnderline"/>
          <w:highlight w:val="green"/>
        </w:rPr>
      </w:pPr>
      <w:r w:rsidRPr="000D2CDB">
        <w:rPr>
          <w:rStyle w:val="StyleUnderline"/>
        </w:rPr>
        <w:lastRenderedPageBreak/>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0D2CDB">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0D2CDB">
        <w:rPr>
          <w:rStyle w:val="StyleUnderline"/>
        </w:rPr>
        <w:t xml:space="preserve">A similar maneuver </w:t>
      </w:r>
      <w:r w:rsidRPr="000D2CDB">
        <w:rPr>
          <w:rStyle w:val="StyleUnderline"/>
          <w:highlight w:val="green"/>
        </w:rPr>
        <w:t>appears</w:t>
      </w:r>
      <w:r w:rsidRPr="000D2CDB">
        <w:rPr>
          <w:rStyle w:val="StyleUnderline"/>
        </w:rPr>
        <w:t xml:space="preserve">, albeit with different disciplinary coordinates, </w:t>
      </w:r>
      <w:r w:rsidRPr="000D2CDB">
        <w:rPr>
          <w:rStyle w:val="StyleUnderline"/>
          <w:highlight w:val="green"/>
        </w:rPr>
        <w:t>in</w:t>
      </w:r>
      <w:r w:rsidRPr="000D2CDB">
        <w:rPr>
          <w:rStyle w:val="StyleUnderline"/>
        </w:rPr>
        <w:t xml:space="preserve"> Saidiya Hartman’s “Venus in Two Acts,” which positions Hartman’s method of critical fabulation as a means for “exploiting the capacities of the subjunctive</w:t>
      </w:r>
      <w:r w:rsidRPr="000D2CDB">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0D2CDB">
        <w:rPr>
          <w:rStyle w:val="StyleUnderline"/>
        </w:rPr>
        <w:t xml:space="preserve">Hartman’s later </w:t>
      </w:r>
      <w:r w:rsidRPr="000D2CDB">
        <w:rPr>
          <w:rStyle w:val="Emphasis"/>
          <w:highlight w:val="green"/>
        </w:rPr>
        <w:t>Wayward Lives, Beautiful Experiments</w:t>
      </w:r>
      <w:r w:rsidRPr="000D2CDB">
        <w:rPr>
          <w:rStyle w:val="StyleUnderline"/>
        </w:rPr>
        <w:t xml:space="preserve"> (2019) offers a less qualified version of this historical-poetical method</w:t>
      </w:r>
      <w:r w:rsidRPr="000D2CDB">
        <w:rPr>
          <w:sz w:val="14"/>
        </w:rPr>
        <w:t xml:space="preserve">: excavating “the nothing special and the extraordinary brutality” of fin-de-siècle Black life, she says, produces a “chorus” which “propels transformation . . . is an incubator of possibility, an assembly sustaining dreams of otherwise.”4 </w:t>
      </w:r>
      <w:r w:rsidRPr="000D2CDB">
        <w:rPr>
          <w:rStyle w:val="StyleUnderline"/>
        </w:rPr>
        <w:t xml:space="preserve">While Hartman does not avow precisely the same utopianist commitment as Muñoz, </w:t>
      </w:r>
      <w:r w:rsidRPr="000D2CDB">
        <w:rPr>
          <w:rStyle w:val="StyleUnderline"/>
          <w:highlight w:val="green"/>
        </w:rPr>
        <w:t>possibility</w:t>
      </w:r>
      <w:r w:rsidRPr="000D2CDB">
        <w:rPr>
          <w:rStyle w:val="StyleUnderline"/>
        </w:rPr>
        <w:t xml:space="preserve"> is </w:t>
      </w:r>
      <w:r w:rsidRPr="000D2CDB">
        <w:rPr>
          <w:rStyle w:val="StyleUnderline"/>
          <w:highlight w:val="green"/>
        </w:rPr>
        <w:t>still</w:t>
      </w:r>
      <w:r w:rsidRPr="000D2CDB">
        <w:rPr>
          <w:rStyle w:val="StyleUnderline"/>
        </w:rPr>
        <w:t xml:space="preserve"> a </w:t>
      </w:r>
      <w:r w:rsidRPr="000D2CDB">
        <w:rPr>
          <w:rStyle w:val="StyleUnderline"/>
          <w:highlight w:val="green"/>
        </w:rPr>
        <w:t>galvanic force</w:t>
      </w:r>
      <w:r w:rsidRPr="000D2CDB">
        <w:rPr>
          <w:rStyle w:val="StyleUnderline"/>
        </w:rPr>
        <w:t xml:space="preserve"> of her work; critique’s work seems to be its possibility-making.</w:t>
      </w:r>
    </w:p>
    <w:p w14:paraId="64C29AE3" w14:textId="77777777" w:rsidR="00CA6602" w:rsidRPr="005E15E8" w:rsidRDefault="00CA6602" w:rsidP="00CA6602">
      <w:pPr>
        <w:rPr>
          <w:rStyle w:val="StyleUnderline"/>
          <w:highlight w:val="green"/>
        </w:rPr>
      </w:pPr>
      <w:r w:rsidRPr="000D2CDB">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8BCD3FA" w14:textId="77777777" w:rsidR="00CA6602" w:rsidRPr="005E15E8" w:rsidRDefault="00CA6602" w:rsidP="00CA6602">
      <w:pPr>
        <w:rPr>
          <w:rStyle w:val="StyleUnderline"/>
          <w:highlight w:val="green"/>
        </w:rPr>
      </w:pPr>
      <w:r w:rsidRPr="000D2CD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0D2CDB">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w:t>
      </w:r>
      <w:r w:rsidRPr="000D2CDB">
        <w:rPr>
          <w:rStyle w:val="Emphasis"/>
        </w:rPr>
        <w:t>prophet</w:t>
      </w:r>
      <w:r w:rsidRPr="000D2CDB">
        <w:rPr>
          <w:rStyle w:val="StyleUnderline"/>
        </w:rPr>
        <w:t xml:space="preserve"> and </w:t>
      </w:r>
      <w:r w:rsidRPr="000D2CDB">
        <w:rPr>
          <w:rStyle w:val="Emphasis"/>
        </w:rPr>
        <w:t>strategist</w:t>
      </w:r>
      <w:r w:rsidRPr="000D2CDB">
        <w:rPr>
          <w:rStyle w:val="StyleUnderline"/>
        </w:rPr>
        <w:t>, herald of the possible and presager of action.</w:t>
      </w:r>
    </w:p>
    <w:p w14:paraId="1F1CEBAC" w14:textId="77777777" w:rsidR="00CA6602" w:rsidRPr="005E15E8" w:rsidRDefault="00CA6602" w:rsidP="00CA6602">
      <w:pPr>
        <w:rPr>
          <w:rStyle w:val="StyleUnderline"/>
          <w:highlight w:val="green"/>
        </w:rPr>
      </w:pPr>
      <w:r w:rsidRPr="000D2CDB">
        <w:rPr>
          <w:rStyle w:val="StyleUnderline"/>
        </w:rPr>
        <w:t xml:space="preserve">But the critique that’s followed Sedgwick, Hartman, and Muñoz, I think, has become yoked to an </w:t>
      </w:r>
      <w:proofErr w:type="gramStart"/>
      <w:r w:rsidRPr="000D2CDB">
        <w:rPr>
          <w:rStyle w:val="StyleUnderline"/>
        </w:rPr>
        <w:t>affect</w:t>
      </w:r>
      <w:proofErr w:type="gramEnd"/>
      <w:r w:rsidRPr="000D2CDB">
        <w:rPr>
          <w:rStyle w:val="StyleUnderline"/>
        </w:rPr>
        <w:t xml:space="preserve"> that </w:t>
      </w:r>
      <w:r w:rsidRPr="000D2CDB">
        <w:rPr>
          <w:rStyle w:val="StyleUnderline"/>
          <w:highlight w:val="green"/>
        </w:rPr>
        <w:t xml:space="preserve">risks </w:t>
      </w:r>
      <w:r w:rsidRPr="000D2CDB">
        <w:rPr>
          <w:rStyle w:val="Emphasis"/>
          <w:highlight w:val="green"/>
        </w:rPr>
        <w:t xml:space="preserve">entrapment in </w:t>
      </w:r>
      <w:r w:rsidRPr="000D2CDB">
        <w:rPr>
          <w:rStyle w:val="Emphasis"/>
        </w:rPr>
        <w:t>the promise of</w:t>
      </w:r>
      <w:r w:rsidRPr="00F815E9">
        <w:rPr>
          <w:rStyle w:val="Emphasis"/>
        </w:rPr>
        <w:t xml:space="preserve"> </w:t>
      </w:r>
      <w:r w:rsidRPr="000D2CDB">
        <w:rPr>
          <w:rStyle w:val="Emphasis"/>
          <w:highlight w:val="green"/>
        </w:rPr>
        <w:t>possibility</w:t>
      </w:r>
      <w:r w:rsidRPr="000D2CDB">
        <w:rPr>
          <w:rStyle w:val="StyleUnderline"/>
        </w:rPr>
        <w:t xml:space="preserve">. Although it’s </w:t>
      </w:r>
      <w:r w:rsidRPr="000D2CDB">
        <w:rPr>
          <w:rStyle w:val="StyleUnderline"/>
          <w:highlight w:val="green"/>
        </w:rPr>
        <w:t xml:space="preserve">easy to </w:t>
      </w:r>
      <w:r w:rsidRPr="000D2CDB">
        <w:rPr>
          <w:rStyle w:val="Emphasis"/>
          <w:highlight w:val="green"/>
        </w:rPr>
        <w:t xml:space="preserve">indulge in </w:t>
      </w:r>
      <w:r w:rsidRPr="000D2CDB">
        <w:rPr>
          <w:rStyle w:val="Emphasis"/>
        </w:rPr>
        <w:t>rapturous accounts</w:t>
      </w:r>
      <w:r w:rsidRPr="000D2CDB">
        <w:rPr>
          <w:rStyle w:val="StyleUnderline"/>
        </w:rPr>
        <w:t xml:space="preserve"> of scholarship’s </w:t>
      </w:r>
      <w:r w:rsidRPr="000D2CDB">
        <w:rPr>
          <w:rStyle w:val="StyleUnderline"/>
          <w:highlight w:val="green"/>
        </w:rPr>
        <w:t xml:space="preserve">worldmaking </w:t>
      </w:r>
      <w:r w:rsidRPr="000D2CDB">
        <w:rPr>
          <w:rStyle w:val="StyleUnderline"/>
        </w:rPr>
        <w:t xml:space="preserve">power, it’s also easy </w:t>
      </w:r>
      <w:r w:rsidRPr="000D2CDB">
        <w:rPr>
          <w:rStyle w:val="StyleUnderline"/>
          <w:highlight w:val="green"/>
        </w:rPr>
        <w:t>to forget</w:t>
      </w:r>
      <w:r w:rsidRPr="000D2CDB">
        <w:rPr>
          <w:rStyle w:val="StyleUnderline"/>
        </w:rPr>
        <w:t xml:space="preserve"> that there’s </w:t>
      </w:r>
      <w:r w:rsidRPr="000D2CDB">
        <w:rPr>
          <w:rStyle w:val="Emphasis"/>
          <w:highlight w:val="green"/>
        </w:rPr>
        <w:t xml:space="preserve">no </w:t>
      </w:r>
      <w:r w:rsidRPr="000D2CDB">
        <w:rPr>
          <w:rStyle w:val="Emphasis"/>
        </w:rPr>
        <w:t xml:space="preserve">necessary </w:t>
      </w:r>
      <w:r w:rsidRPr="000D2CDB">
        <w:rPr>
          <w:rStyle w:val="Emphasis"/>
          <w:highlight w:val="green"/>
        </w:rPr>
        <w:t>connection</w:t>
      </w:r>
      <w:r w:rsidRPr="000D2CDB">
        <w:rPr>
          <w:rStyle w:val="StyleUnderline"/>
          <w:highlight w:val="green"/>
        </w:rPr>
        <w:t xml:space="preserve"> between</w:t>
      </w:r>
      <w:r w:rsidRPr="000D2CDB">
        <w:rPr>
          <w:rStyle w:val="StyleUnderline"/>
        </w:rPr>
        <w:t xml:space="preserve"> a hopeful </w:t>
      </w:r>
      <w:proofErr w:type="gramStart"/>
      <w:r w:rsidRPr="000D2CDB">
        <w:rPr>
          <w:rStyle w:val="StyleUnderline"/>
          <w:highlight w:val="green"/>
        </w:rPr>
        <w:t>affect</w:t>
      </w:r>
      <w:proofErr w:type="gramEnd"/>
      <w:r w:rsidRPr="000D2CDB">
        <w:rPr>
          <w:rStyle w:val="StyleUnderline"/>
          <w:highlight w:val="green"/>
        </w:rPr>
        <w:t xml:space="preserve"> and</w:t>
      </w:r>
      <w:r w:rsidRPr="000D2CDB">
        <w:rPr>
          <w:rStyle w:val="StyleUnderline"/>
        </w:rPr>
        <w:t xml:space="preserve"> an ability to </w:t>
      </w:r>
      <w:r w:rsidRPr="000D2CDB">
        <w:rPr>
          <w:rStyle w:val="StyleUnderline"/>
          <w:highlight w:val="green"/>
        </w:rPr>
        <w:t>enact</w:t>
      </w:r>
      <w:r w:rsidRPr="000D2CDB">
        <w:rPr>
          <w:rStyle w:val="StyleUnderline"/>
        </w:rPr>
        <w:t xml:space="preserve"> possibilities. As Patricia Stuelke has remarked, “</w:t>
      </w:r>
      <w:r w:rsidRPr="000D2CDB">
        <w:rPr>
          <w:rStyle w:val="StyleUnderline"/>
          <w:highlight w:val="green"/>
        </w:rPr>
        <w:t xml:space="preserve">To </w:t>
      </w:r>
      <w:r w:rsidRPr="000D2CDB">
        <w:rPr>
          <w:rStyle w:val="StyleUnderline"/>
        </w:rPr>
        <w:t xml:space="preserve">imagine that things are broken and can be </w:t>
      </w:r>
      <w:r w:rsidRPr="000D2CDB">
        <w:rPr>
          <w:rStyle w:val="Emphasis"/>
          <w:highlight w:val="green"/>
        </w:rPr>
        <w:t>fix</w:t>
      </w:r>
      <w:r w:rsidRPr="000D2CDB">
        <w:rPr>
          <w:rStyle w:val="Emphasis"/>
        </w:rPr>
        <w:t xml:space="preserve">ed </w:t>
      </w:r>
      <w:r w:rsidRPr="000D2CDB">
        <w:rPr>
          <w:rStyle w:val="Emphasis"/>
          <w:highlight w:val="green"/>
        </w:rPr>
        <w:t>with</w:t>
      </w:r>
      <w:r w:rsidRPr="000D2CDB">
        <w:rPr>
          <w:rStyle w:val="Emphasis"/>
        </w:rPr>
        <w:t xml:space="preserve"> the best of </w:t>
      </w:r>
      <w:r w:rsidRPr="000D2CDB">
        <w:rPr>
          <w:rStyle w:val="Emphasis"/>
          <w:highlight w:val="green"/>
        </w:rPr>
        <w:t>intention</w:t>
      </w:r>
      <w:r w:rsidRPr="000D2CDB">
        <w:rPr>
          <w:rStyle w:val="Emphasis"/>
        </w:rPr>
        <w:t>s</w:t>
      </w:r>
      <w:r w:rsidRPr="000D2CDB">
        <w:rPr>
          <w:rStyle w:val="StyleUnderline"/>
        </w:rPr>
        <w:t xml:space="preserve">, with a labor of love, with a new way of reading . . . </w:t>
      </w:r>
      <w:r w:rsidRPr="000D2CDB">
        <w:rPr>
          <w:rStyle w:val="Emphasis"/>
        </w:rPr>
        <w:t xml:space="preserve">is </w:t>
      </w:r>
      <w:r w:rsidRPr="000D2CDB">
        <w:rPr>
          <w:rStyle w:val="Emphasis"/>
          <w:highlight w:val="green"/>
        </w:rPr>
        <w:t xml:space="preserve">a </w:t>
      </w:r>
      <w:r w:rsidRPr="000D2CDB">
        <w:rPr>
          <w:rStyle w:val="Emphasis"/>
        </w:rPr>
        <w:t xml:space="preserve">category </w:t>
      </w:r>
      <w:r w:rsidRPr="000D2CDB">
        <w:rPr>
          <w:rStyle w:val="Emphasis"/>
          <w:highlight w:val="green"/>
        </w:rPr>
        <w:t>error</w:t>
      </w:r>
      <w:r w:rsidRPr="000D2CDB">
        <w:rPr>
          <w:rStyle w:val="StyleUnderline"/>
          <w:highlight w:val="green"/>
        </w:rPr>
        <w:t xml:space="preserve"> that neither the planet nor</w:t>
      </w:r>
      <w:r w:rsidRPr="000D2CDB">
        <w:rPr>
          <w:rStyle w:val="StyleUnderline"/>
        </w:rPr>
        <w:t xml:space="preserve"> any of its </w:t>
      </w:r>
      <w:r w:rsidRPr="000D2CDB">
        <w:rPr>
          <w:rStyle w:val="StyleUnderline"/>
          <w:highlight w:val="green"/>
        </w:rPr>
        <w:t>inhabitants can afford</w:t>
      </w:r>
      <w:r w:rsidRPr="000D2CDB">
        <w:rPr>
          <w:rStyle w:val="StyleUnderline"/>
        </w:rPr>
        <w:t xml:space="preserve">.”13 Although we can </w:t>
      </w:r>
      <w:r w:rsidRPr="000D2CDB">
        <w:rPr>
          <w:rStyle w:val="Emphasis"/>
        </w:rPr>
        <w:t>revel in imagining the construction of a better world</w:t>
      </w:r>
      <w:r w:rsidRPr="000D2CDB">
        <w:rPr>
          <w:rStyle w:val="StyleUnderline"/>
        </w:rPr>
        <w:t xml:space="preserve">, there’s </w:t>
      </w:r>
      <w:r w:rsidRPr="000D2CDB">
        <w:rPr>
          <w:rStyle w:val="Emphasis"/>
          <w:highlight w:val="green"/>
        </w:rPr>
        <w:t>no guarantee</w:t>
      </w:r>
      <w:r w:rsidRPr="000D2CDB">
        <w:rPr>
          <w:rStyle w:val="StyleUnderline"/>
        </w:rPr>
        <w:t xml:space="preserve"> our </w:t>
      </w:r>
      <w:r w:rsidRPr="000D2CDB">
        <w:rPr>
          <w:rStyle w:val="Emphasis"/>
          <w:highlight w:val="green"/>
        </w:rPr>
        <w:t>blueprints reach the builder</w:t>
      </w:r>
      <w:r w:rsidRPr="000D2CDB">
        <w:rPr>
          <w:rStyle w:val="StyleUnderline"/>
        </w:rPr>
        <w:t xml:space="preserve">—and, even worse, the </w:t>
      </w:r>
      <w:r w:rsidRPr="000D2CDB">
        <w:rPr>
          <w:rStyle w:val="Emphasis"/>
          <w:highlight w:val="green"/>
        </w:rPr>
        <w:t>binge of hope</w:t>
      </w:r>
      <w:r w:rsidRPr="000D2CDB">
        <w:rPr>
          <w:rStyle w:val="StyleUnderline"/>
          <w:sz w:val="28"/>
          <w:szCs w:val="28"/>
          <w:highlight w:val="green"/>
        </w:rPr>
        <w:t xml:space="preserve"> </w:t>
      </w:r>
      <w:r w:rsidRPr="000D2CDB">
        <w:rPr>
          <w:rStyle w:val="StyleUnderline"/>
        </w:rPr>
        <w:t>can</w:t>
      </w:r>
      <w:r w:rsidRPr="000D2CDB">
        <w:rPr>
          <w:rStyle w:val="StyleUnderline"/>
          <w:sz w:val="28"/>
          <w:szCs w:val="28"/>
        </w:rPr>
        <w:t xml:space="preserve"> </w:t>
      </w:r>
      <w:r w:rsidRPr="000D2CDB">
        <w:rPr>
          <w:rStyle w:val="Emphasis"/>
          <w:highlight w:val="green"/>
        </w:rPr>
        <w:t>lead</w:t>
      </w:r>
      <w:r w:rsidRPr="000D2CDB">
        <w:rPr>
          <w:rStyle w:val="Emphasis"/>
        </w:rPr>
        <w:t xml:space="preserve"> back in</w:t>
      </w:r>
      <w:r w:rsidRPr="000D2CDB">
        <w:rPr>
          <w:rStyle w:val="Emphasis"/>
          <w:highlight w:val="green"/>
        </w:rPr>
        <w:t>to despair</w:t>
      </w:r>
      <w:r w:rsidRPr="000D2CDB">
        <w:rPr>
          <w:rStyle w:val="StyleUnderline"/>
          <w:sz w:val="28"/>
          <w:szCs w:val="28"/>
        </w:rPr>
        <w:t>.</w:t>
      </w:r>
    </w:p>
    <w:p w14:paraId="3389F4C2" w14:textId="77777777" w:rsidR="00CA6602" w:rsidRPr="005E15E8" w:rsidRDefault="00CA6602" w:rsidP="00CA6602">
      <w:pPr>
        <w:rPr>
          <w:rStyle w:val="StyleUnderline"/>
          <w:highlight w:val="green"/>
        </w:rPr>
      </w:pPr>
      <w:r w:rsidRPr="000D2CDB">
        <w:rPr>
          <w:sz w:val="14"/>
        </w:rPr>
        <w:t xml:space="preserve">To be clear, I am not taking issue with the speculative scholars I’ve considered so far—their work is illuminating, and in fact, it’s precisely my belief that we haven’t read them well enough. Instead, </w:t>
      </w:r>
      <w:r w:rsidRPr="000D2CDB">
        <w:rPr>
          <w:rStyle w:val="StyleUnderline"/>
        </w:rPr>
        <w:t xml:space="preserve">our readings have led to a kind of </w:t>
      </w:r>
      <w:r w:rsidRPr="000D2CDB">
        <w:rPr>
          <w:rStyle w:val="Emphasis"/>
        </w:rPr>
        <w:t>ersatz utopianism</w:t>
      </w:r>
      <w:r w:rsidRPr="000D2CDB">
        <w:rPr>
          <w:rStyle w:val="StyleUnderline"/>
        </w:rPr>
        <w:t xml:space="preserve"> that can occlude the </w:t>
      </w:r>
      <w:r w:rsidRPr="000D2CDB">
        <w:rPr>
          <w:rStyle w:val="Emphasis"/>
        </w:rPr>
        <w:t>real demands</w:t>
      </w:r>
      <w:r w:rsidRPr="000D2CDB">
        <w:rPr>
          <w:rStyle w:val="StyleUnderline"/>
        </w:rPr>
        <w:t xml:space="preserve"> of </w:t>
      </w:r>
      <w:r w:rsidRPr="000D2CDB">
        <w:rPr>
          <w:rStyle w:val="Emphasis"/>
        </w:rPr>
        <w:t>activist commitment</w:t>
      </w:r>
      <w:r w:rsidRPr="000D2CDB">
        <w:rPr>
          <w:rStyle w:val="StyleUnderline"/>
        </w:rPr>
        <w:t xml:space="preserve">. Although a variety of material factors stand in the way of scholar-activism, from institutional complicity to prohibitive constraints on time,14 the </w:t>
      </w:r>
      <w:proofErr w:type="gramStart"/>
      <w:r w:rsidRPr="000D2CDB">
        <w:rPr>
          <w:rStyle w:val="StyleUnderline"/>
        </w:rPr>
        <w:t>affect</w:t>
      </w:r>
      <w:proofErr w:type="gramEnd"/>
      <w:r w:rsidRPr="000D2CDB">
        <w:rPr>
          <w:rStyle w:val="StyleUnderline"/>
        </w:rPr>
        <w:t xml:space="preserve"> of </w:t>
      </w:r>
      <w:r w:rsidRPr="000D2CDB">
        <w:rPr>
          <w:rStyle w:val="StyleUnderline"/>
        </w:rPr>
        <w:lastRenderedPageBreak/>
        <w:t>possibility scholarship risks painting over these difficulties.</w:t>
      </w:r>
      <w:r w:rsidRPr="000D2CDB">
        <w:rPr>
          <w:sz w:val="14"/>
        </w:rPr>
        <w:t xml:space="preserve"> </w:t>
      </w:r>
      <w:r w:rsidRPr="000D2CDB">
        <w:rPr>
          <w:rStyle w:val="StyleUnderline"/>
        </w:rPr>
        <w:t xml:space="preserve">The stakes are high: if we do not recognize the feelings that structure our scholarly political commitments, </w:t>
      </w:r>
      <w:r w:rsidRPr="000D2CDB">
        <w:rPr>
          <w:rStyle w:val="Emphasis"/>
          <w:highlight w:val="green"/>
        </w:rPr>
        <w:t xml:space="preserve">scholarly activism </w:t>
      </w:r>
      <w:r w:rsidRPr="000D2CDB">
        <w:rPr>
          <w:rStyle w:val="Emphasis"/>
        </w:rPr>
        <w:t xml:space="preserve">will be </w:t>
      </w:r>
      <w:r w:rsidRPr="000D2CDB">
        <w:rPr>
          <w:rStyle w:val="Emphasis"/>
          <w:highlight w:val="green"/>
        </w:rPr>
        <w:t>nothing more than a language game.</w:t>
      </w:r>
    </w:p>
    <w:p w14:paraId="4E7F970F" w14:textId="77777777" w:rsidR="00CA6602" w:rsidRPr="005E15E8" w:rsidRDefault="00CA6602" w:rsidP="00CA6602">
      <w:pPr>
        <w:rPr>
          <w:rStyle w:val="StyleUnderline"/>
          <w:highlight w:val="green"/>
        </w:rPr>
      </w:pPr>
      <w:r w:rsidRPr="000D2CDB">
        <w:rPr>
          <w:rStyle w:val="StyleUnderline"/>
        </w:rPr>
        <w:t xml:space="preserve">It begins when I (you, we) inhabit the world. </w:t>
      </w:r>
      <w:r w:rsidRPr="000D2CDB">
        <w:rPr>
          <w:rStyle w:val="StyleUnderline"/>
          <w:highlight w:val="green"/>
        </w:rPr>
        <w:t>The world feels terrible</w:t>
      </w:r>
      <w:r w:rsidRPr="000D2CDB">
        <w:rPr>
          <w:rStyle w:val="StyleUnderline"/>
        </w:rPr>
        <w:t>.</w:t>
      </w:r>
      <w:r w:rsidRPr="000D2CDB">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FD2F976" w14:textId="77777777" w:rsidR="00CA6602" w:rsidRPr="005E15E8" w:rsidRDefault="00CA6602" w:rsidP="00CA6602">
      <w:pPr>
        <w:rPr>
          <w:rStyle w:val="StyleUnderline"/>
          <w:highlight w:val="green"/>
        </w:rPr>
      </w:pPr>
      <w:r w:rsidRPr="000D2CDB">
        <w:rPr>
          <w:rStyle w:val="StyleUnderline"/>
        </w:rPr>
        <w:t xml:space="preserve">Then, </w:t>
      </w:r>
      <w:r w:rsidRPr="000D2CDB">
        <w:rPr>
          <w:rStyle w:val="StyleUnderline"/>
          <w:highlight w:val="green"/>
        </w:rPr>
        <w:t>I open a book</w:t>
      </w:r>
      <w:r w:rsidRPr="000D2CDB">
        <w:rPr>
          <w:rStyle w:val="StyleUnderline"/>
        </w:rPr>
        <w:t>.</w:t>
      </w:r>
      <w:r w:rsidRPr="000D2CDB">
        <w:rPr>
          <w:sz w:val="14"/>
        </w:rPr>
        <w:t xml:space="preserve"> A special book. I read a pithy, punchy, compelling voice: </w:t>
      </w:r>
      <w:r w:rsidRPr="000D2CDB">
        <w:rPr>
          <w:rStyle w:val="StyleUnderline"/>
        </w:rPr>
        <w:t xml:space="preserve">English departments and/or the humanities and/or higher education and/or liberal democracy and/or </w:t>
      </w:r>
      <w:r w:rsidRPr="000D2CDB">
        <w:rPr>
          <w:rStyle w:val="StyleUnderline"/>
          <w:highlight w:val="green"/>
        </w:rPr>
        <w:t>glob</w:t>
      </w:r>
      <w:r w:rsidRPr="000D2CDB">
        <w:rPr>
          <w:rStyle w:val="StyleUnderline"/>
        </w:rPr>
        <w:t xml:space="preserve">al ecology is/are </w:t>
      </w:r>
      <w:r w:rsidRPr="000D2CDB">
        <w:rPr>
          <w:rStyle w:val="StyleUnderline"/>
          <w:highlight w:val="green"/>
        </w:rPr>
        <w:t>in</w:t>
      </w:r>
      <w:r w:rsidRPr="000D2CDB">
        <w:rPr>
          <w:rStyle w:val="StyleUnderline"/>
        </w:rPr>
        <w:t xml:space="preserve"> a state of </w:t>
      </w:r>
      <w:r w:rsidRPr="000D2CDB">
        <w:rPr>
          <w:rStyle w:val="StyleUnderline"/>
          <w:highlight w:val="green"/>
        </w:rPr>
        <w:t>crisis</w:t>
      </w:r>
      <w:r w:rsidRPr="000D2CDB">
        <w:rPr>
          <w:rStyle w:val="StyleUnderline"/>
        </w:rPr>
        <w:t>, the kind of crisis that seems as crushing to read about as it is to experience</w:t>
      </w:r>
      <w:r w:rsidRPr="000D2CDB">
        <w:rPr>
          <w:sz w:val="14"/>
        </w:rPr>
        <w:t xml:space="preserve"> (a vulgar abstraction, but a common one for many in the academy). </w:t>
      </w:r>
      <w:r w:rsidRPr="000D2CDB">
        <w:rPr>
          <w:rStyle w:val="StyleUnderline"/>
          <w:highlight w:val="green"/>
        </w:rPr>
        <w:t>Then</w:t>
      </w:r>
      <w:r w:rsidRPr="000D2CDB">
        <w:rPr>
          <w:sz w:val="14"/>
        </w:rPr>
        <w:t xml:space="preserve">, somewhere in the book, perhaps in its introduction or methodological outline, maybe in the theoretical intervention or maybe in the rhetorical flourish that hints at its final chapter, </w:t>
      </w:r>
      <w:r w:rsidRPr="000D2CDB">
        <w:rPr>
          <w:rStyle w:val="StyleUnderline"/>
        </w:rPr>
        <w:t xml:space="preserve">there’s something else. Literary studies itself, I learn, represents hope. </w:t>
      </w:r>
      <w:r w:rsidRPr="000D2CDB">
        <w:rPr>
          <w:rStyle w:val="StyleUnderline"/>
          <w:highlight w:val="green"/>
        </w:rPr>
        <w:t>I realize,</w:t>
      </w:r>
      <w:r w:rsidRPr="000D2CDB">
        <w:rPr>
          <w:rStyle w:val="StyleUnderline"/>
        </w:rPr>
        <w:t xml:space="preserve"> carried along by the beaming light of incandescent language, that </w:t>
      </w:r>
      <w:r w:rsidRPr="000D2CDB">
        <w:rPr>
          <w:rStyle w:val="StyleUnderline"/>
          <w:highlight w:val="green"/>
        </w:rPr>
        <w:t>reading</w:t>
      </w:r>
      <w:r w:rsidRPr="000D2CDB">
        <w:rPr>
          <w:rStyle w:val="StyleUnderline"/>
        </w:rPr>
        <w:t xml:space="preserve"> can </w:t>
      </w:r>
      <w:r w:rsidRPr="000D2CDB">
        <w:rPr>
          <w:rStyle w:val="StyleUnderline"/>
          <w:highlight w:val="green"/>
        </w:rPr>
        <w:t>sculpt</w:t>
      </w:r>
      <w:r w:rsidRPr="000D2CDB">
        <w:rPr>
          <w:rStyle w:val="StyleUnderline"/>
        </w:rPr>
        <w:t xml:space="preserve"> the flames of </w:t>
      </w:r>
      <w:r w:rsidRPr="000D2CDB">
        <w:rPr>
          <w:rStyle w:val="StyleUnderline"/>
          <w:highlight w:val="green"/>
        </w:rPr>
        <w:t xml:space="preserve">possibility. </w:t>
      </w:r>
      <w:r w:rsidRPr="000D2CDB">
        <w:rPr>
          <w:rStyle w:val="StyleUnderline"/>
        </w:rPr>
        <w:t xml:space="preserve">Suddenly, it seems thrillingly simple to touch another world. I learn that I can build with literature, that the past contains tools to reconstruct the future, that I belong to a class of heroes </w:t>
      </w:r>
      <w:r w:rsidRPr="000D2CDB">
        <w:rPr>
          <w:rStyle w:val="Emphasis"/>
        </w:rPr>
        <w:t>prophesying visions</w:t>
      </w:r>
      <w:r w:rsidRPr="000D2CDB">
        <w:rPr>
          <w:rStyle w:val="StyleUnderline"/>
        </w:rPr>
        <w:t xml:space="preserve"> to construct a new world. </w:t>
      </w:r>
      <w:r w:rsidRPr="000D2CDB">
        <w:rPr>
          <w:rStyle w:val="StyleUnderline"/>
          <w:highlight w:val="green"/>
        </w:rPr>
        <w:t xml:space="preserve">I just need do </w:t>
      </w:r>
      <w:r w:rsidRPr="000D2CDB">
        <w:rPr>
          <w:rStyle w:val="Emphasis"/>
          <w:highlight w:val="green"/>
        </w:rPr>
        <w:t>what I’m already</w:t>
      </w:r>
      <w:r w:rsidRPr="000D2CDB">
        <w:rPr>
          <w:rStyle w:val="Emphasis"/>
        </w:rPr>
        <w:t xml:space="preserve"> good at </w:t>
      </w:r>
      <w:r w:rsidRPr="000D2CDB">
        <w:rPr>
          <w:rStyle w:val="Emphasis"/>
          <w:highlight w:val="green"/>
        </w:rPr>
        <w:t>doing</w:t>
      </w:r>
      <w:r w:rsidRPr="000D2CDB">
        <w:rPr>
          <w:rStyle w:val="StyleUnderline"/>
          <w:highlight w:val="green"/>
        </w:rPr>
        <w:t xml:space="preserve">: write </w:t>
      </w:r>
      <w:r w:rsidRPr="000D2CDB">
        <w:rPr>
          <w:rStyle w:val="StyleUnderline"/>
        </w:rPr>
        <w:t>about books.</w:t>
      </w:r>
    </w:p>
    <w:p w14:paraId="2BB8E3A2" w14:textId="77777777" w:rsidR="00CA6602" w:rsidRPr="005E15E8" w:rsidRDefault="00CA6602" w:rsidP="00CA6602">
      <w:pPr>
        <w:rPr>
          <w:rStyle w:val="StyleUnderline"/>
          <w:highlight w:val="green"/>
        </w:rPr>
      </w:pPr>
      <w:r w:rsidRPr="000D2CDB">
        <w:rPr>
          <w:sz w:val="14"/>
        </w:rPr>
        <w:t xml:space="preserve">I tell my colleagues about the text, mention it in conference panels, drop references in essays, content myself with knowing that I am on the frontlines of something new. </w:t>
      </w:r>
      <w:r w:rsidRPr="000D2CDB">
        <w:rPr>
          <w:rStyle w:val="StyleUnderline"/>
        </w:rPr>
        <w:t xml:space="preserve">Possibilities seize me: </w:t>
      </w:r>
      <w:r w:rsidRPr="000D2CDB">
        <w:rPr>
          <w:rStyle w:val="StyleUnderline"/>
          <w:highlight w:val="green"/>
        </w:rPr>
        <w:t xml:space="preserve">perhaps I will </w:t>
      </w:r>
      <w:r w:rsidRPr="000D2CDB">
        <w:rPr>
          <w:rStyle w:val="StyleUnderline"/>
        </w:rPr>
        <w:t xml:space="preserve">use Wilkie Collins’ </w:t>
      </w:r>
      <w:proofErr w:type="gramStart"/>
      <w:r w:rsidRPr="000D2CDB">
        <w:rPr>
          <w:rStyle w:val="StyleUnderline"/>
        </w:rPr>
        <w:t>The</w:t>
      </w:r>
      <w:proofErr w:type="gramEnd"/>
      <w:r w:rsidRPr="000D2CDB">
        <w:rPr>
          <w:rStyle w:val="StyleUnderline"/>
        </w:rPr>
        <w:t xml:space="preserve"> Woman in White (1860) for mutual aid communications or Virginia Woolf’s Between the Acts (1941) to </w:t>
      </w:r>
      <w:r w:rsidRPr="000D2CDB">
        <w:rPr>
          <w:rStyle w:val="StyleUnderline"/>
          <w:highlight w:val="green"/>
        </w:rPr>
        <w:t>organize</w:t>
      </w:r>
      <w:r w:rsidRPr="000D2CDB">
        <w:rPr>
          <w:rStyle w:val="StyleUnderline"/>
        </w:rPr>
        <w:t xml:space="preserve"> a community collective or Morowa Yejidé’s Creatures of Passage (2021) for creating collective historical records.</w:t>
      </w:r>
    </w:p>
    <w:p w14:paraId="6F01876E" w14:textId="77777777" w:rsidR="00CA6602" w:rsidRPr="005E15E8" w:rsidRDefault="00CA6602" w:rsidP="00CA6602">
      <w:pPr>
        <w:rPr>
          <w:rStyle w:val="StyleUnderline"/>
          <w:highlight w:val="green"/>
        </w:rPr>
      </w:pPr>
      <w:r w:rsidRPr="000D2CDB">
        <w:rPr>
          <w:rStyle w:val="Emphasis"/>
          <w:highlight w:val="green"/>
        </w:rPr>
        <w:t>But I don’t.</w:t>
      </w:r>
      <w:r w:rsidRPr="000D2CDB">
        <w:rPr>
          <w:rStyle w:val="Emphasis"/>
        </w:rPr>
        <w:t xml:space="preserve"> </w:t>
      </w:r>
    </w:p>
    <w:p w14:paraId="28B56F0A" w14:textId="77777777" w:rsidR="00CA6602" w:rsidRPr="005E15E8" w:rsidRDefault="00CA6602" w:rsidP="00CA6602">
      <w:pPr>
        <w:rPr>
          <w:rStyle w:val="StyleUnderline"/>
          <w:highlight w:val="green"/>
        </w:rPr>
      </w:pPr>
      <w:r w:rsidRPr="000D2CDB">
        <w:rPr>
          <w:rStyle w:val="StyleUnderline"/>
        </w:rPr>
        <w:t xml:space="preserve">I might fire off an email or donate money to a bail fund or germinate an idea for a discussion group, but eventually, the </w:t>
      </w:r>
      <w:r w:rsidRPr="000D2CDB">
        <w:rPr>
          <w:rStyle w:val="Emphasis"/>
          <w:highlight w:val="green"/>
        </w:rPr>
        <w:t>ecstasy fades</w:t>
      </w:r>
      <w:r w:rsidRPr="000D2CDB">
        <w:rPr>
          <w:rStyle w:val="StyleUnderline"/>
          <w:highlight w:val="green"/>
        </w:rPr>
        <w:t xml:space="preserve"> into</w:t>
      </w:r>
      <w:r w:rsidRPr="000D2CDB">
        <w:rPr>
          <w:rStyle w:val="StyleUnderline"/>
        </w:rPr>
        <w:t xml:space="preserve"> the murmur of </w:t>
      </w:r>
      <w:r w:rsidRPr="000D2CDB">
        <w:rPr>
          <w:rStyle w:val="StyleUnderline"/>
          <w:highlight w:val="green"/>
        </w:rPr>
        <w:t>everyday life</w:t>
      </w:r>
      <w:r w:rsidRPr="000D2CDB">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D2CDB">
        <w:rPr>
          <w:rStyle w:val="StyleUnderline"/>
          <w:highlight w:val="green"/>
        </w:rPr>
        <w:t>I’m slapped</w:t>
      </w:r>
      <w:r w:rsidRPr="000D2CDB">
        <w:rPr>
          <w:rStyle w:val="StyleUnderline"/>
        </w:rPr>
        <w:t xml:space="preserve"> in the face </w:t>
      </w:r>
      <w:r w:rsidRPr="000D2CDB">
        <w:rPr>
          <w:rStyle w:val="StyleUnderline"/>
          <w:highlight w:val="green"/>
        </w:rPr>
        <w:t>with</w:t>
      </w:r>
      <w:r w:rsidRPr="000D2CDB">
        <w:rPr>
          <w:rStyle w:val="StyleUnderline"/>
        </w:rPr>
        <w:t xml:space="preserve"> content overload, </w:t>
      </w:r>
      <w:r w:rsidRPr="000D2CDB">
        <w:rPr>
          <w:rStyle w:val="Emphasis"/>
          <w:highlight w:val="green"/>
        </w:rPr>
        <w:t>crisis porn</w:t>
      </w:r>
      <w:r w:rsidRPr="000D2CDB">
        <w:rPr>
          <w:rStyle w:val="StyleUnderline"/>
        </w:rPr>
        <w:t xml:space="preserve">. Things feel bad. </w:t>
      </w:r>
      <w:r w:rsidRPr="000D2CDB">
        <w:rPr>
          <w:rStyle w:val="Emphasis"/>
          <w:highlight w:val="green"/>
        </w:rPr>
        <w:t>It begins again.</w:t>
      </w:r>
    </w:p>
    <w:p w14:paraId="537191A6" w14:textId="77777777" w:rsidR="00CA6602" w:rsidRPr="005E15E8" w:rsidRDefault="00CA6602" w:rsidP="00CA6602">
      <w:pPr>
        <w:rPr>
          <w:rStyle w:val="StyleUnderline"/>
          <w:highlight w:val="green"/>
        </w:rPr>
      </w:pPr>
      <w:r w:rsidRPr="000D2CDB">
        <w:rPr>
          <w:sz w:val="14"/>
        </w:rPr>
        <w:t xml:space="preserve">In part, this is a story about one person (me) with their own foibles (mine). Simultaneously, however, </w:t>
      </w:r>
      <w:r w:rsidRPr="000D2CDB">
        <w:rPr>
          <w:rStyle w:val="StyleUnderline"/>
        </w:rPr>
        <w:t>this is also not about just one person</w:t>
      </w:r>
      <w:r w:rsidRPr="000D2CDB">
        <w:rPr>
          <w:sz w:val="14"/>
        </w:rPr>
        <w:t xml:space="preserve">. This is about the kinds of feelings that thread across our intellectual engagement, the </w:t>
      </w:r>
      <w:proofErr w:type="gramStart"/>
      <w:r w:rsidRPr="000D2CDB">
        <w:rPr>
          <w:sz w:val="14"/>
        </w:rPr>
        <w:t>affects</w:t>
      </w:r>
      <w:proofErr w:type="gramEnd"/>
      <w:r w:rsidRPr="000D2CD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w:t>
      </w:r>
      <w:proofErr w:type="gramStart"/>
      <w:r w:rsidRPr="000D2CDB">
        <w:rPr>
          <w:sz w:val="14"/>
        </w:rPr>
        <w:t>particular kinds</w:t>
      </w:r>
      <w:proofErr w:type="gramEnd"/>
      <w:r w:rsidRPr="000D2CDB">
        <w:rPr>
          <w:sz w:val="14"/>
        </w:rPr>
        <w:t xml:space="preserve"> of psyches.15 To be clear: </w:t>
      </w:r>
      <w:proofErr w:type="gramStart"/>
      <w:r w:rsidRPr="000D2CDB">
        <w:rPr>
          <w:sz w:val="14"/>
        </w:rPr>
        <w:t>whether or not</w:t>
      </w:r>
      <w:proofErr w:type="gramEnd"/>
      <w:r w:rsidRPr="000D2CDB">
        <w:rPr>
          <w:sz w:val="14"/>
        </w:rPr>
        <w:t xml:space="preserve"> the humanities wither under institutional austerity will have little to do with the </w:t>
      </w:r>
      <w:proofErr w:type="gramStart"/>
      <w:r w:rsidRPr="000D2CDB">
        <w:rPr>
          <w:sz w:val="14"/>
        </w:rPr>
        <w:t>affect</w:t>
      </w:r>
      <w:proofErr w:type="gramEnd"/>
      <w:r w:rsidRPr="000D2CDB">
        <w:rPr>
          <w:sz w:val="14"/>
        </w:rPr>
        <w:t xml:space="preserve"> of our possibility politics. Yet though our psyches won’t determine critique’s institutional fate, </w:t>
      </w:r>
      <w:r w:rsidRPr="000D2CDB">
        <w:rPr>
          <w:rStyle w:val="StyleUnderline"/>
        </w:rPr>
        <w:t xml:space="preserve">whether and how we’re able to put our </w:t>
      </w:r>
      <w:r w:rsidRPr="000D2CDB">
        <w:rPr>
          <w:rStyle w:val="Emphasis"/>
        </w:rPr>
        <w:t>gestures into action</w:t>
      </w:r>
      <w:r w:rsidRPr="000D2CDB">
        <w:rPr>
          <w:rStyle w:val="StyleUnderline"/>
        </w:rPr>
        <w:t xml:space="preserve"> has entirely to do with our </w:t>
      </w:r>
      <w:r w:rsidRPr="000D2CDB">
        <w:rPr>
          <w:rStyle w:val="Emphasis"/>
        </w:rPr>
        <w:t>affective disposition</w:t>
      </w:r>
      <w:r w:rsidRPr="000D2CDB">
        <w:rPr>
          <w:rStyle w:val="StyleUnderline"/>
        </w:rPr>
        <w:t xml:space="preserve">, with our ability to convert everyday feelings into political commitments. </w:t>
      </w:r>
    </w:p>
    <w:p w14:paraId="46ED5DED" w14:textId="77777777" w:rsidR="00CA6602" w:rsidRPr="005E15E8" w:rsidRDefault="00CA6602" w:rsidP="00CA6602">
      <w:pPr>
        <w:rPr>
          <w:rStyle w:val="StyleUnderline"/>
          <w:highlight w:val="green"/>
        </w:rPr>
      </w:pPr>
      <w:r w:rsidRPr="000D2CDB">
        <w:rPr>
          <w:sz w:val="14"/>
        </w:rPr>
        <w:t xml:space="preserve">And </w:t>
      </w:r>
      <w:proofErr w:type="gramStart"/>
      <w:r w:rsidRPr="000D2CDB">
        <w:rPr>
          <w:sz w:val="14"/>
        </w:rPr>
        <w:t>so</w:t>
      </w:r>
      <w:proofErr w:type="gramEnd"/>
      <w:r w:rsidRPr="000D2CDB">
        <w:rPr>
          <w:sz w:val="14"/>
        </w:rPr>
        <w:t xml:space="preserve"> this is not just a story about me. I suspect that you, too, have read a work that’s made you hope, that’s given you the thrill of possibility, and that has dropped you back into hopelessness. </w:t>
      </w:r>
      <w:r w:rsidRPr="000D2CDB">
        <w:rPr>
          <w:rStyle w:val="StyleUnderline"/>
        </w:rPr>
        <w:t xml:space="preserve">I suspect that you’ve read a paper or heard a conference presentation that contends with unspeakable violence—white supremacy, homophobia, imperialism—and, blithely invoking </w:t>
      </w:r>
      <w:r w:rsidRPr="000D2CDB">
        <w:rPr>
          <w:rStyle w:val="StyleUnderline"/>
          <w:highlight w:val="green"/>
        </w:rPr>
        <w:t>possibility scholarship</w:t>
      </w:r>
      <w:r w:rsidRPr="000D2CDB">
        <w:rPr>
          <w:rStyle w:val="StyleUnderline"/>
        </w:rPr>
        <w:t xml:space="preserve"> (often that </w:t>
      </w:r>
      <w:r w:rsidRPr="000D2CDB">
        <w:rPr>
          <w:rStyle w:val="StyleUnderline"/>
          <w:highlight w:val="green"/>
        </w:rPr>
        <w:t>of</w:t>
      </w:r>
      <w:r w:rsidRPr="000D2CDB">
        <w:rPr>
          <w:rStyle w:val="StyleUnderline"/>
        </w:rPr>
        <w:t xml:space="preserve"> Muñoz or </w:t>
      </w:r>
      <w:r w:rsidRPr="000D2CDB">
        <w:rPr>
          <w:rStyle w:val="Emphasis"/>
          <w:highlight w:val="green"/>
        </w:rPr>
        <w:t>Hartman</w:t>
      </w:r>
      <w:r w:rsidRPr="000D2CDB">
        <w:rPr>
          <w:rStyle w:val="StyleUnderline"/>
          <w:highlight w:val="green"/>
        </w:rPr>
        <w:t xml:space="preserve">), paves over the </w:t>
      </w:r>
      <w:r w:rsidRPr="000D2CDB">
        <w:rPr>
          <w:rStyle w:val="Emphasis"/>
          <w:highlight w:val="green"/>
        </w:rPr>
        <w:t>difference between gesture and action</w:t>
      </w:r>
      <w:r w:rsidRPr="000D2CDB">
        <w:rPr>
          <w:sz w:val="14"/>
          <w:highlight w:val="green"/>
        </w:rPr>
        <w:t>.</w:t>
      </w:r>
    </w:p>
    <w:p w14:paraId="1B393806" w14:textId="77777777" w:rsidR="00CA6602" w:rsidRPr="005E15E8" w:rsidRDefault="00CA6602" w:rsidP="00CA6602">
      <w:pPr>
        <w:rPr>
          <w:rStyle w:val="StyleUnderline"/>
          <w:highlight w:val="green"/>
        </w:rPr>
      </w:pPr>
      <w:r w:rsidRPr="000D2CDB">
        <w:rPr>
          <w:rStyle w:val="StyleUnderline"/>
        </w:rPr>
        <w:t xml:space="preserve">This mode of scholarship, I contend, risks </w:t>
      </w:r>
      <w:r w:rsidRPr="000D2CDB">
        <w:rPr>
          <w:rStyle w:val="StyleUnderline"/>
          <w:highlight w:val="green"/>
        </w:rPr>
        <w:t>producing</w:t>
      </w:r>
      <w:r w:rsidRPr="000D2CDB">
        <w:rPr>
          <w:rStyle w:val="StyleUnderline"/>
        </w:rPr>
        <w:t xml:space="preserve"> the kind of the affect that Lauren Berlant terms </w:t>
      </w:r>
      <w:r w:rsidRPr="000D2CDB">
        <w:rPr>
          <w:rStyle w:val="Emphasis"/>
          <w:highlight w:val="green"/>
        </w:rPr>
        <w:t>cruel optimism</w:t>
      </w:r>
      <w:r w:rsidRPr="000D2CDB">
        <w:rPr>
          <w:rStyle w:val="StyleUnderline"/>
        </w:rPr>
        <w:t>: “When something you desire is actually an obstacle to your flourishing.”</w:t>
      </w:r>
      <w:r w:rsidRPr="000D2CDB">
        <w:rPr>
          <w:sz w:val="14"/>
        </w:rPr>
        <w:t xml:space="preserve">16 For Berlant, this kind of relation is constituted by “attachments that organize the present,” rather than ones that responsibly relate to the future.17 </w:t>
      </w:r>
      <w:r w:rsidRPr="000D2CDB">
        <w:rPr>
          <w:rStyle w:val="StyleUnderline"/>
        </w:rPr>
        <w:t xml:space="preserve">The connection </w:t>
      </w:r>
      <w:r w:rsidRPr="000D2CDB">
        <w:rPr>
          <w:rStyle w:val="StyleUnderline"/>
        </w:rPr>
        <w:lastRenderedPageBreak/>
        <w:t xml:space="preserve">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0D2CDB">
        <w:rPr>
          <w:rStyle w:val="Emphasis"/>
        </w:rPr>
        <w:t>soothe the psychic pain</w:t>
      </w:r>
      <w:r w:rsidRPr="000D2CDB">
        <w:rPr>
          <w:rStyle w:val="StyleUnderline"/>
        </w:rPr>
        <w:t xml:space="preserve"> of contemporary political violence. But—and this part is crucial—</w:t>
      </w:r>
      <w:r w:rsidRPr="000D2CDB">
        <w:rPr>
          <w:rStyle w:val="Emphasis"/>
        </w:rPr>
        <w:t>despite its power to energize</w:t>
      </w:r>
      <w:r w:rsidRPr="000D2CDB">
        <w:rPr>
          <w:rStyle w:val="StyleUnderline"/>
        </w:rPr>
        <w:t xml:space="preserve"> the writer and reader, to soothe the psychic pain of living in an ailing world, </w:t>
      </w:r>
      <w:r w:rsidRPr="000D2CDB">
        <w:rPr>
          <w:rStyle w:val="Emphasis"/>
        </w:rPr>
        <w:t>scholarly possibilities have no necessary relation to future-oriented action</w:t>
      </w:r>
      <w:r w:rsidRPr="000D2CDB">
        <w:rPr>
          <w:rStyle w:val="StyleUnderline"/>
        </w:rPr>
        <w:t>. Gestures toward possibility do not, for instance, fix the fact that, as sociologist Francesca Cancian has highlighted, to be a professional academic and committed activist are each so demanding as to preclude one another.18</w:t>
      </w:r>
      <w:r w:rsidRPr="000D2CDB">
        <w:rPr>
          <w:sz w:val="14"/>
        </w:rPr>
        <w:t xml:space="preserve"> </w:t>
      </w:r>
    </w:p>
    <w:p w14:paraId="7D26F95F" w14:textId="77777777" w:rsidR="00CA6602" w:rsidRPr="005E15E8" w:rsidRDefault="00CA6602" w:rsidP="00CA6602">
      <w:pPr>
        <w:rPr>
          <w:rStyle w:val="StyleUnderline"/>
          <w:highlight w:val="green"/>
        </w:rPr>
      </w:pPr>
      <w:r w:rsidRPr="000D2CDB">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0D2CDB">
        <w:rPr>
          <w:sz w:val="14"/>
        </w:rPr>
        <w:t xml:space="preserve">19 </w:t>
      </w:r>
      <w:r w:rsidRPr="000D2CDB">
        <w:rPr>
          <w:rStyle w:val="StyleUnderline"/>
          <w:highlight w:val="green"/>
        </w:rPr>
        <w:t>But</w:t>
      </w:r>
      <w:r w:rsidRPr="000D2CDB">
        <w:rPr>
          <w:rStyle w:val="StyleUnderline"/>
        </w:rPr>
        <w:t xml:space="preserve"> we shouldn’t forget that </w:t>
      </w:r>
      <w:r w:rsidRPr="000D2CDB">
        <w:rPr>
          <w:rStyle w:val="Emphasis"/>
          <w:highlight w:val="green"/>
        </w:rPr>
        <w:t>dialectic demands moving between theory and action</w:t>
      </w:r>
      <w:r w:rsidRPr="000D2CDB">
        <w:rPr>
          <w:rStyle w:val="StyleUnderline"/>
          <w:highlight w:val="green"/>
        </w:rPr>
        <w:t xml:space="preserve">, not </w:t>
      </w:r>
      <w:r w:rsidRPr="000D2CDB">
        <w:rPr>
          <w:rStyle w:val="StyleUnderline"/>
        </w:rPr>
        <w:t xml:space="preserve">simply </w:t>
      </w:r>
      <w:r w:rsidRPr="000D2CDB">
        <w:rPr>
          <w:rStyle w:val="Emphasis"/>
          <w:highlight w:val="green"/>
        </w:rPr>
        <w:t>flinging possibilities into a void</w:t>
      </w:r>
      <w:r w:rsidRPr="000D2CDB">
        <w:rPr>
          <w:rStyle w:val="StyleUnderline"/>
        </w:rPr>
        <w:t xml:space="preserve"> and hoping something will happen.</w:t>
      </w:r>
      <w:r w:rsidRPr="000D2CDB">
        <w:rPr>
          <w:sz w:val="14"/>
        </w:rPr>
        <w:t xml:space="preserve"> As Nicholas Whittaker has incisively argued of “</w:t>
      </w:r>
      <w:r w:rsidRPr="000D2CDB">
        <w:rPr>
          <w:rStyle w:val="Emphasis"/>
        </w:rPr>
        <w:t>undercommons</w:t>
      </w:r>
      <w:r w:rsidRPr="000D2CDB">
        <w:rPr>
          <w:sz w:val="14"/>
        </w:rPr>
        <w:t>” scholarship: “</w:t>
      </w:r>
      <w:r w:rsidRPr="000D2CDB">
        <w:rPr>
          <w:rStyle w:val="StyleUnderline"/>
        </w:rPr>
        <w:t xml:space="preserve">it might seem as though all the undercommons has to offer us are declarations: screeds and manifestos and reading groups and open-access journals. If David’s stone cannot fell Goliath, </w:t>
      </w:r>
      <w:r w:rsidRPr="000D2CDB">
        <w:rPr>
          <w:rStyle w:val="Emphasis"/>
        </w:rPr>
        <w:t>what good are his words?”</w:t>
      </w:r>
      <w:r w:rsidRPr="000D2CDB">
        <w:rPr>
          <w:sz w:val="14"/>
        </w:rPr>
        <w:t xml:space="preserve">20 </w:t>
      </w:r>
      <w:r w:rsidRPr="000D2CDB">
        <w:rPr>
          <w:rStyle w:val="StyleUnderline"/>
        </w:rPr>
        <w:t xml:space="preserve">Ultimately, </w:t>
      </w:r>
      <w:r w:rsidRPr="000D2CDB">
        <w:rPr>
          <w:rStyle w:val="StyleUnderline"/>
          <w:highlight w:val="green"/>
        </w:rPr>
        <w:t xml:space="preserve">if critique only produces </w:t>
      </w:r>
      <w:r w:rsidRPr="000D2CDB">
        <w:rPr>
          <w:rStyle w:val="Emphasis"/>
          <w:highlight w:val="green"/>
        </w:rPr>
        <w:t>hypothetical possibility</w:t>
      </w:r>
      <w:r w:rsidRPr="000D2CDB">
        <w:rPr>
          <w:rStyle w:val="StyleUnderline"/>
          <w:highlight w:val="green"/>
        </w:rPr>
        <w:t xml:space="preserve"> and </w:t>
      </w:r>
      <w:r w:rsidRPr="000D2CDB">
        <w:rPr>
          <w:rStyle w:val="Emphasis"/>
          <w:highlight w:val="green"/>
        </w:rPr>
        <w:t>inebriated hope</w:t>
      </w:r>
      <w:r w:rsidRPr="000D2CDB">
        <w:rPr>
          <w:rStyle w:val="StyleUnderline"/>
          <w:highlight w:val="green"/>
        </w:rPr>
        <w:t xml:space="preserve">, then </w:t>
      </w:r>
      <w:r w:rsidRPr="000D2CDB">
        <w:rPr>
          <w:rStyle w:val="Emphasis"/>
          <w:highlight w:val="green"/>
        </w:rPr>
        <w:t>it isn’t praxis—it’s escapism</w:t>
      </w:r>
      <w:r w:rsidRPr="000D2CDB">
        <w:rPr>
          <w:rStyle w:val="StyleUnderline"/>
          <w:highlight w:val="green"/>
        </w:rPr>
        <w:t>.</w:t>
      </w:r>
    </w:p>
    <w:p w14:paraId="5B399E62" w14:textId="77777777" w:rsidR="00CA6602" w:rsidRPr="005E15E8" w:rsidRDefault="00CA6602" w:rsidP="00CA6602">
      <w:pPr>
        <w:rPr>
          <w:rStyle w:val="StyleUnderline"/>
          <w:highlight w:val="green"/>
        </w:rPr>
      </w:pPr>
      <w:r w:rsidRPr="000D2CD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C7DEC98" w14:textId="77777777" w:rsidR="00CA6602" w:rsidRPr="005E15E8" w:rsidRDefault="00CA6602" w:rsidP="00CA6602">
      <w:pPr>
        <w:rPr>
          <w:rStyle w:val="StyleUnderline"/>
          <w:highlight w:val="green"/>
        </w:rPr>
      </w:pPr>
      <w:r w:rsidRPr="000D2CD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5EA58A4" w14:textId="77777777" w:rsidR="00CA6602" w:rsidRPr="005E15E8" w:rsidRDefault="00CA6602" w:rsidP="00CA6602">
      <w:pPr>
        <w:rPr>
          <w:rStyle w:val="StyleUnderline"/>
          <w:highlight w:val="green"/>
        </w:rPr>
      </w:pPr>
      <w:r w:rsidRPr="000D2CDB">
        <w:rPr>
          <w:rStyle w:val="Emphasis"/>
        </w:rPr>
        <w:t>The same is true</w:t>
      </w:r>
      <w:r w:rsidRPr="000D2CDB">
        <w:rPr>
          <w:sz w:val="14"/>
        </w:rPr>
        <w:t xml:space="preserve"> </w:t>
      </w:r>
      <w:r w:rsidRPr="000D2CDB">
        <w:rPr>
          <w:rStyle w:val="StyleUnderline"/>
        </w:rPr>
        <w:t xml:space="preserve">of </w:t>
      </w:r>
      <w:r w:rsidRPr="000D2CDB">
        <w:rPr>
          <w:rStyle w:val="Emphasis"/>
        </w:rPr>
        <w:t>Hartman</w:t>
      </w:r>
      <w:r w:rsidRPr="000D2CDB">
        <w:rPr>
          <w:sz w:val="14"/>
        </w:rPr>
        <w:t xml:space="preserve">: despite the lackadaisical ease with which many scholars invoke her, </w:t>
      </w:r>
      <w:r w:rsidRPr="000D2CDB">
        <w:rPr>
          <w:rStyle w:val="StyleUnderline"/>
        </w:rPr>
        <w:t xml:space="preserve">her critical possibility-making emerges not in glib rhetorical flourish but in a </w:t>
      </w:r>
      <w:r w:rsidRPr="000D2CDB">
        <w:rPr>
          <w:rStyle w:val="Emphasis"/>
        </w:rPr>
        <w:t>specific historical-critical venture</w:t>
      </w:r>
      <w:r w:rsidRPr="000D2CDB">
        <w:rPr>
          <w:sz w:val="14"/>
        </w:rPr>
        <w:t xml:space="preserv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w:t>
      </w:r>
      <w:proofErr w:type="gramStart"/>
      <w:r w:rsidRPr="000D2CDB">
        <w:rPr>
          <w:sz w:val="14"/>
        </w:rPr>
        <w:t>reader, but</w:t>
      </w:r>
      <w:proofErr w:type="gramEnd"/>
      <w:r w:rsidRPr="000D2CDB">
        <w:rPr>
          <w:sz w:val="14"/>
        </w:rPr>
        <w:t xml:space="preserve">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A5741C0" w14:textId="77777777" w:rsidR="00CA6602" w:rsidRPr="005E15E8" w:rsidRDefault="00CA6602" w:rsidP="00CA6602">
      <w:pPr>
        <w:rPr>
          <w:rStyle w:val="StyleUnderline"/>
          <w:highlight w:val="green"/>
        </w:rPr>
      </w:pPr>
      <w:r w:rsidRPr="000D2CDB">
        <w:rPr>
          <w:sz w:val="14"/>
        </w:rPr>
        <w:t xml:space="preserve">Indeed, Hartman is wary even of consolation, as an </w:t>
      </w:r>
      <w:proofErr w:type="gramStart"/>
      <w:r w:rsidRPr="000D2CDB">
        <w:rPr>
          <w:sz w:val="14"/>
        </w:rPr>
        <w:t>affect</w:t>
      </w:r>
      <w:proofErr w:type="gramEnd"/>
      <w:r w:rsidRPr="000D2CD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t>
      </w:r>
      <w:r w:rsidRPr="000D2CDB">
        <w:rPr>
          <w:rStyle w:val="Emphasis"/>
        </w:rPr>
        <w:t>Wayward Lives, Beautiful Experiments</w:t>
      </w:r>
      <w:r w:rsidRPr="000D2CDB">
        <w:rPr>
          <w:sz w:val="14"/>
        </w:rPr>
        <w:t xml:space="preserve">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0D2CDB">
        <w:rPr>
          <w:sz w:val="14"/>
        </w:rPr>
        <w:t>so</w:t>
      </w:r>
      <w:proofErr w:type="gramEnd"/>
      <w:r w:rsidRPr="000D2CD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6082491A" w14:textId="77777777" w:rsidR="00CA6602" w:rsidRPr="005E15E8" w:rsidRDefault="00CA6602" w:rsidP="00CA6602">
      <w:pPr>
        <w:rPr>
          <w:rStyle w:val="StyleUnderline"/>
          <w:highlight w:val="green"/>
        </w:rPr>
      </w:pPr>
      <w:r w:rsidRPr="000D2CDB">
        <w:rPr>
          <w:sz w:val="14"/>
        </w:rPr>
        <w:lastRenderedPageBreak/>
        <w:t xml:space="preserve">In 2024, speaking to a broad cohort of scholars who are at least notionally committed to constructive politics,33 </w:t>
      </w:r>
      <w:r w:rsidRPr="000D2CDB">
        <w:rPr>
          <w:rStyle w:val="StyleUnderline"/>
        </w:rPr>
        <w:t>it’s easy to read</w:t>
      </w:r>
      <w:r w:rsidRPr="000D2CDB">
        <w:rPr>
          <w:sz w:val="14"/>
        </w:rPr>
        <w:t xml:space="preserve"> Muñoz or </w:t>
      </w:r>
      <w:r w:rsidRPr="000D2CDB">
        <w:rPr>
          <w:rStyle w:val="Emphasis"/>
        </w:rPr>
        <w:t>Hartman</w:t>
      </w:r>
      <w:r w:rsidRPr="000D2CDB">
        <w:rPr>
          <w:sz w:val="14"/>
        </w:rPr>
        <w:t xml:space="preserve"> </w:t>
      </w:r>
      <w:r w:rsidRPr="000D2CDB">
        <w:rPr>
          <w:rStyle w:val="StyleUnderline"/>
        </w:rPr>
        <w:t>and to use rhetoric</w:t>
      </w:r>
      <w:r w:rsidRPr="000D2CDB">
        <w:rPr>
          <w:sz w:val="14"/>
        </w:rPr>
        <w:t xml:space="preserve"> </w:t>
      </w:r>
      <w:r w:rsidRPr="000D2CDB">
        <w:rPr>
          <w:rStyle w:val="StyleUnderline"/>
        </w:rPr>
        <w:t>like theirs and feel encouraged by our own audacity to fundamentally rethink the structure of reality</w:t>
      </w:r>
      <w:r w:rsidRPr="000D2CDB">
        <w:rPr>
          <w:sz w:val="14"/>
        </w:rPr>
        <w:t xml:space="preserve">. </w:t>
      </w:r>
      <w:r w:rsidRPr="000D2CDB">
        <w:rPr>
          <w:rStyle w:val="StyleUnderline"/>
        </w:rPr>
        <w:t>But the context that made their work bold</w:t>
      </w:r>
      <w:r w:rsidRPr="000D2CDB">
        <w:rPr>
          <w:sz w:val="14"/>
        </w:rPr>
        <w:t xml:space="preserve"> and explosive </w:t>
      </w:r>
      <w:r w:rsidRPr="000D2CDB">
        <w:rPr>
          <w:rStyle w:val="StyleUnderline"/>
        </w:rPr>
        <w:t>has</w:t>
      </w:r>
      <w:r w:rsidRPr="000D2CDB">
        <w:rPr>
          <w:sz w:val="14"/>
        </w:rPr>
        <w:t xml:space="preserve"> </w:t>
      </w:r>
      <w:r w:rsidRPr="000D2CDB">
        <w:rPr>
          <w:rStyle w:val="StyleUnderline"/>
        </w:rPr>
        <w:t>changed</w:t>
      </w:r>
      <w:r w:rsidRPr="000D2CDB">
        <w:rPr>
          <w:sz w:val="14"/>
        </w:rPr>
        <w:t xml:space="preserve">; </w:t>
      </w:r>
      <w:r w:rsidRPr="000D2CDB">
        <w:rPr>
          <w:rStyle w:val="StyleUnderline"/>
        </w:rPr>
        <w:t>when their positions are</w:t>
      </w:r>
      <w:r w:rsidRPr="000D2CDB">
        <w:rPr>
          <w:sz w:val="14"/>
        </w:rPr>
        <w:t xml:space="preserve"> </w:t>
      </w:r>
      <w:r w:rsidRPr="000D2CDB">
        <w:rPr>
          <w:rStyle w:val="Emphasis"/>
        </w:rPr>
        <w:t>firmly mainstream</w:t>
      </w:r>
      <w:r w:rsidRPr="000D2CDB">
        <w:rPr>
          <w:sz w:val="14"/>
        </w:rPr>
        <w:t xml:space="preserve">, </w:t>
      </w:r>
      <w:r w:rsidRPr="000D2CDB">
        <w:rPr>
          <w:rStyle w:val="StyleUnderline"/>
        </w:rPr>
        <w:t xml:space="preserve">declaring the power of possibility </w:t>
      </w:r>
      <w:r w:rsidRPr="000D2CDB">
        <w:rPr>
          <w:rStyle w:val="Emphasis"/>
        </w:rPr>
        <w:t>isn’t so bold as it seems</w:t>
      </w:r>
      <w:r w:rsidRPr="000D2CDB">
        <w:rPr>
          <w:rStyle w:val="StyleUnderline"/>
        </w:rPr>
        <w:t>.</w:t>
      </w:r>
    </w:p>
    <w:p w14:paraId="013B48EF" w14:textId="77777777" w:rsidR="00CA6602" w:rsidRPr="005E15E8" w:rsidRDefault="00CA6602" w:rsidP="00CA6602">
      <w:pPr>
        <w:rPr>
          <w:rStyle w:val="StyleUnderline"/>
          <w:highlight w:val="green"/>
        </w:rPr>
      </w:pPr>
      <w:r w:rsidRPr="000D2CD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0D2CDB">
        <w:rPr>
          <w:rStyle w:val="StyleUnderline"/>
        </w:rPr>
        <w:t xml:space="preserve">This sort of </w:t>
      </w:r>
      <w:r w:rsidRPr="000D2CDB">
        <w:rPr>
          <w:rStyle w:val="StyleUnderline"/>
          <w:highlight w:val="green"/>
        </w:rPr>
        <w:t xml:space="preserve">scholarship </w:t>
      </w:r>
      <w:r w:rsidRPr="000D2CDB">
        <w:rPr>
          <w:rStyle w:val="Emphasis"/>
          <w:highlight w:val="green"/>
        </w:rPr>
        <w:t>entwines</w:t>
      </w:r>
      <w:r w:rsidRPr="000D2CDB">
        <w:rPr>
          <w:rStyle w:val="StyleUnderline"/>
          <w:highlight w:val="green"/>
        </w:rPr>
        <w:t xml:space="preserve"> scholarship with acts of resistance</w:t>
      </w:r>
      <w:r w:rsidRPr="000D2CDB">
        <w:rPr>
          <w:sz w:val="14"/>
        </w:rPr>
        <w:t>—</w:t>
      </w:r>
      <w:r w:rsidRPr="000D2CDB">
        <w:rPr>
          <w:rStyle w:val="StyleUnderline"/>
        </w:rPr>
        <w:t>things might seem horrible</w:t>
      </w:r>
      <w:r w:rsidRPr="000D2CDB">
        <w:rPr>
          <w:sz w:val="14"/>
        </w:rPr>
        <w:t xml:space="preserve">, </w:t>
      </w:r>
      <w:r w:rsidRPr="000D2CDB">
        <w:rPr>
          <w:rStyle w:val="StyleUnderline"/>
        </w:rPr>
        <w:t xml:space="preserve">but the act of care/imagining-otherwise/resistance that is writing itself will save </w:t>
      </w:r>
      <w:proofErr w:type="gramStart"/>
      <w:r w:rsidRPr="000D2CDB">
        <w:rPr>
          <w:rStyle w:val="StyleUnderline"/>
        </w:rPr>
        <w:t>us!</w:t>
      </w:r>
      <w:r w:rsidRPr="000D2CDB">
        <w:rPr>
          <w:sz w:val="14"/>
        </w:rPr>
        <w:t>—</w:t>
      </w:r>
      <w:proofErr w:type="gramEnd"/>
      <w:r w:rsidRPr="000D2CDB">
        <w:rPr>
          <w:rStyle w:val="StyleUnderline"/>
        </w:rPr>
        <w:t>but doing so</w:t>
      </w:r>
      <w:r w:rsidRPr="000D2CDB">
        <w:rPr>
          <w:sz w:val="14"/>
        </w:rPr>
        <w:t xml:space="preserve">, to me, </w:t>
      </w:r>
      <w:r w:rsidRPr="000D2CDB">
        <w:rPr>
          <w:rStyle w:val="StyleUnderline"/>
          <w:highlight w:val="green"/>
        </w:rPr>
        <w:t>seems</w:t>
      </w:r>
      <w:r w:rsidRPr="000D2CDB">
        <w:rPr>
          <w:rStyle w:val="StyleUnderline"/>
        </w:rPr>
        <w:t xml:space="preserve"> </w:t>
      </w:r>
      <w:r w:rsidRPr="000D2CDB">
        <w:rPr>
          <w:rStyle w:val="Emphasis"/>
          <w:highlight w:val="green"/>
        </w:rPr>
        <w:t>conveniently nonspecific</w:t>
      </w:r>
      <w:r w:rsidRPr="000D2CDB">
        <w:rPr>
          <w:rStyle w:val="StyleUnderline"/>
        </w:rPr>
        <w:t xml:space="preserve"> when it comes to political action</w:t>
      </w:r>
      <w:r w:rsidRPr="000D2CDB">
        <w:rPr>
          <w:sz w:val="14"/>
        </w:rPr>
        <w:t xml:space="preserve">. </w:t>
      </w:r>
      <w:r w:rsidRPr="000D2CDB">
        <w:rPr>
          <w:rStyle w:val="StyleUnderline"/>
        </w:rPr>
        <w:t xml:space="preserve">It runs the risk of </w:t>
      </w:r>
      <w:r w:rsidRPr="000D2CDB">
        <w:rPr>
          <w:rStyle w:val="StyleUnderline"/>
          <w:highlight w:val="green"/>
        </w:rPr>
        <w:t>making suffering an</w:t>
      </w:r>
      <w:r w:rsidRPr="000D2CDB">
        <w:rPr>
          <w:rStyle w:val="StyleUnderline"/>
        </w:rPr>
        <w:t xml:space="preserve"> </w:t>
      </w:r>
      <w:r w:rsidRPr="000D2CDB">
        <w:rPr>
          <w:rStyle w:val="Emphasis"/>
          <w:highlight w:val="green"/>
        </w:rPr>
        <w:t>affective backdrop</w:t>
      </w:r>
      <w:r w:rsidRPr="000D2CDB">
        <w:rPr>
          <w:sz w:val="14"/>
        </w:rPr>
        <w:t xml:space="preserve">, </w:t>
      </w:r>
      <w:r w:rsidRPr="000D2CDB">
        <w:rPr>
          <w:rStyle w:val="StyleUnderline"/>
        </w:rPr>
        <w:t xml:space="preserve">easily </w:t>
      </w:r>
      <w:r w:rsidRPr="000D2CDB">
        <w:rPr>
          <w:rStyle w:val="StyleUnderline"/>
          <w:highlight w:val="green"/>
        </w:rPr>
        <w:t>redeemed by</w:t>
      </w:r>
      <w:r w:rsidRPr="000D2CDB">
        <w:rPr>
          <w:rStyle w:val="StyleUnderline"/>
        </w:rPr>
        <w:t xml:space="preserve"> the promise we can build a different world merely by </w:t>
      </w:r>
      <w:r w:rsidRPr="000D2CDB">
        <w:rPr>
          <w:rStyle w:val="Emphasis"/>
          <w:highlight w:val="green"/>
        </w:rPr>
        <w:t>doing what we’re already doing</w:t>
      </w:r>
      <w:r w:rsidRPr="000D2CDB">
        <w:rPr>
          <w:sz w:val="14"/>
        </w:rPr>
        <w:t xml:space="preserve">. </w:t>
      </w:r>
      <w:r w:rsidRPr="000D2CDB">
        <w:rPr>
          <w:rStyle w:val="StyleUnderline"/>
        </w:rPr>
        <w:t xml:space="preserve">The reader can be engulfed in </w:t>
      </w:r>
      <w:r w:rsidRPr="000D2CDB">
        <w:rPr>
          <w:rStyle w:val="Emphasis"/>
        </w:rPr>
        <w:t>vaporous hope</w:t>
      </w:r>
      <w:r w:rsidRPr="000D2CDB">
        <w:rPr>
          <w:sz w:val="14"/>
        </w:rPr>
        <w:t xml:space="preserve">, </w:t>
      </w:r>
      <w:r w:rsidRPr="000D2CDB">
        <w:rPr>
          <w:rStyle w:val="StyleUnderline"/>
        </w:rPr>
        <w:t>a sense that they can make the world better</w:t>
      </w:r>
      <w:r w:rsidRPr="000D2CDB">
        <w:rPr>
          <w:sz w:val="14"/>
        </w:rPr>
        <w:t xml:space="preserve">, that in fact the world will get better, </w:t>
      </w:r>
      <w:r w:rsidRPr="000D2CDB">
        <w:rPr>
          <w:rStyle w:val="StyleUnderline"/>
        </w:rPr>
        <w:t xml:space="preserve">just by </w:t>
      </w:r>
      <w:r w:rsidRPr="000D2CDB">
        <w:rPr>
          <w:rStyle w:val="Emphasis"/>
        </w:rPr>
        <w:t>reading</w:t>
      </w:r>
      <w:r w:rsidRPr="000D2CDB">
        <w:rPr>
          <w:sz w:val="14"/>
        </w:rPr>
        <w:t xml:space="preserve"> this book. Possibility politics doesn’t necessarily push readers toward action so much as help them to get out of bed each morning.</w:t>
      </w:r>
    </w:p>
    <w:p w14:paraId="5A69AE2C" w14:textId="77777777" w:rsidR="00CA6602" w:rsidRPr="005E15E8" w:rsidRDefault="00CA6602" w:rsidP="00CA6602">
      <w:pPr>
        <w:rPr>
          <w:rStyle w:val="StyleUnderline"/>
          <w:highlight w:val="green"/>
        </w:rPr>
      </w:pPr>
      <w:r w:rsidRPr="000D2CDB">
        <w:rPr>
          <w:sz w:val="14"/>
        </w:rPr>
        <w:t xml:space="preserve">It’s hard to sneer at this. Who among us (and by </w:t>
      </w:r>
      <w:proofErr w:type="gramStart"/>
      <w:r w:rsidRPr="000D2CDB">
        <w:rPr>
          <w:sz w:val="14"/>
        </w:rPr>
        <w:t>us</w:t>
      </w:r>
      <w:proofErr w:type="gramEnd"/>
      <w:r w:rsidRPr="000D2CDB">
        <w:rPr>
          <w:sz w:val="14"/>
        </w:rPr>
        <w:t xml:space="preserve"> I mean the quite narrow category of person holding or with a path to holding an advanced degree) doesn’t need to be </w:t>
      </w:r>
      <w:proofErr w:type="gramStart"/>
      <w:r w:rsidRPr="000D2CDB">
        <w:rPr>
          <w:sz w:val="14"/>
        </w:rPr>
        <w:t>helped out</w:t>
      </w:r>
      <w:proofErr w:type="gramEnd"/>
      <w:r w:rsidRPr="000D2CDB">
        <w:rPr>
          <w:sz w:val="14"/>
        </w:rPr>
        <w:t xml:space="preserve"> of bed? But simultaneously, that’s just what it takes to be an ethical actor in a difficult world, not an </w:t>
      </w:r>
      <w:proofErr w:type="gramStart"/>
      <w:r w:rsidRPr="000D2CDB">
        <w:rPr>
          <w:sz w:val="14"/>
        </w:rPr>
        <w:t>end in itself</w:t>
      </w:r>
      <w:proofErr w:type="gramEnd"/>
      <w:r w:rsidRPr="000D2CDB">
        <w:rPr>
          <w:sz w:val="14"/>
        </w:rPr>
        <w:t xml:space="preserve">. This is why </w:t>
      </w:r>
      <w:r w:rsidRPr="000D2CDB">
        <w:rPr>
          <w:rStyle w:val="StyleUnderline"/>
          <w:highlight w:val="green"/>
        </w:rPr>
        <w:t xml:space="preserve">the </w:t>
      </w:r>
      <w:r w:rsidRPr="000D2CDB">
        <w:rPr>
          <w:rStyle w:val="Emphasis"/>
          <w:highlight w:val="green"/>
        </w:rPr>
        <w:t>danger</w:t>
      </w:r>
      <w:r w:rsidRPr="000D2CDB">
        <w:rPr>
          <w:rStyle w:val="StyleUnderline"/>
        </w:rPr>
        <w:t xml:space="preserve"> of possibility </w:t>
      </w:r>
      <w:r w:rsidRPr="000D2CDB">
        <w:rPr>
          <w:rStyle w:val="StyleUnderline"/>
          <w:highlight w:val="green"/>
        </w:rPr>
        <w:t>is</w:t>
      </w:r>
      <w:r w:rsidRPr="000D2CDB">
        <w:rPr>
          <w:rStyle w:val="StyleUnderline"/>
        </w:rPr>
        <w:t xml:space="preserve"> precisely its empowering claim</w:t>
      </w:r>
      <w:r w:rsidRPr="000D2CDB">
        <w:rPr>
          <w:sz w:val="14"/>
        </w:rPr>
        <w:t xml:space="preserve">, </w:t>
      </w:r>
      <w:r w:rsidRPr="000D2CDB">
        <w:rPr>
          <w:rStyle w:val="StyleUnderline"/>
          <w:highlight w:val="green"/>
        </w:rPr>
        <w:t xml:space="preserve">its ability to let us feel that we’re </w:t>
      </w:r>
      <w:r w:rsidRPr="000D2CDB">
        <w:rPr>
          <w:rStyle w:val="Emphasis"/>
          <w:highlight w:val="green"/>
        </w:rPr>
        <w:t>doing the work</w:t>
      </w:r>
      <w:r w:rsidRPr="000D2CDB">
        <w:rPr>
          <w:rStyle w:val="StyleUnderline"/>
          <w:highlight w:val="green"/>
        </w:rPr>
        <w:t xml:space="preserve"> when</w:t>
      </w:r>
      <w:r w:rsidRPr="000D2CDB">
        <w:rPr>
          <w:rStyle w:val="StyleUnderline"/>
        </w:rPr>
        <w:t xml:space="preserve"> the most </w:t>
      </w:r>
      <w:r w:rsidRPr="000D2CDB">
        <w:rPr>
          <w:rStyle w:val="StyleUnderline"/>
          <w:highlight w:val="green"/>
        </w:rPr>
        <w:t>we’re</w:t>
      </w:r>
      <w:r w:rsidRPr="000D2CDB">
        <w:rPr>
          <w:rStyle w:val="StyleUnderline"/>
        </w:rPr>
        <w:t xml:space="preserve"> doing</w:t>
      </w:r>
      <w:r w:rsidRPr="000D2CDB">
        <w:rPr>
          <w:sz w:val="14"/>
        </w:rPr>
        <w:t xml:space="preserve"> (in that moment, anyway) </w:t>
      </w:r>
      <w:r w:rsidRPr="000D2CDB">
        <w:rPr>
          <w:rStyle w:val="StyleUnderline"/>
        </w:rPr>
        <w:t xml:space="preserve">is </w:t>
      </w:r>
      <w:r w:rsidRPr="000D2CDB">
        <w:rPr>
          <w:rStyle w:val="Emphasis"/>
          <w:highlight w:val="green"/>
        </w:rPr>
        <w:t>reading</w:t>
      </w:r>
      <w:r w:rsidRPr="000D2CDB">
        <w:rPr>
          <w:rStyle w:val="StyleUnderline"/>
          <w:highlight w:val="green"/>
        </w:rPr>
        <w:t xml:space="preserve"> or </w:t>
      </w:r>
      <w:r w:rsidRPr="000D2CDB">
        <w:rPr>
          <w:rStyle w:val="Emphasis"/>
          <w:highlight w:val="green"/>
        </w:rPr>
        <w:t>writing</w:t>
      </w:r>
      <w:r w:rsidRPr="000D2CDB">
        <w:rPr>
          <w:sz w:val="14"/>
        </w:rPr>
        <w:t xml:space="preserve">. I don’t mean this as indulgent self-flagellation or crocodile tears about ivory tower intellectualism. It’s merely a statement of fact: </w:t>
      </w:r>
      <w:r w:rsidRPr="000D2CDB">
        <w:rPr>
          <w:rStyle w:val="StyleUnderline"/>
        </w:rPr>
        <w:t xml:space="preserve">more </w:t>
      </w:r>
      <w:r w:rsidRPr="000D2CDB">
        <w:rPr>
          <w:rStyle w:val="Emphasis"/>
        </w:rPr>
        <w:t>gestures</w:t>
      </w:r>
      <w:r w:rsidRPr="000D2CDB">
        <w:rPr>
          <w:rStyle w:val="StyleUnderline"/>
        </w:rPr>
        <w:t xml:space="preserve"> to possibility do not necessarily lead to more </w:t>
      </w:r>
      <w:r w:rsidRPr="000D2CDB">
        <w:rPr>
          <w:rStyle w:val="Emphasis"/>
        </w:rPr>
        <w:t>action</w:t>
      </w:r>
      <w:r w:rsidRPr="000D2CDB">
        <w:rPr>
          <w:sz w:val="14"/>
        </w:rPr>
        <w:t xml:space="preserve">. </w:t>
      </w:r>
    </w:p>
    <w:p w14:paraId="234BB46A" w14:textId="77777777" w:rsidR="00CA6602" w:rsidRPr="005E15E8" w:rsidRDefault="00CA6602" w:rsidP="00CA6602">
      <w:pPr>
        <w:rPr>
          <w:rStyle w:val="StyleUnderline"/>
          <w:highlight w:val="green"/>
        </w:rPr>
      </w:pPr>
    </w:p>
    <w:p w14:paraId="6D1D6D2F" w14:textId="68DF537A" w:rsidR="00CA6602" w:rsidRPr="00190950" w:rsidRDefault="00CA6602" w:rsidP="00CA6602">
      <w:pPr>
        <w:pStyle w:val="Heading4"/>
      </w:pPr>
      <w:r>
        <w:t xml:space="preserve">5. </w:t>
      </w:r>
      <w:r w:rsidRPr="00190950">
        <w:t xml:space="preserve">Criticizing their “anti-statist” approach is vital to generating political commitments formulated around </w:t>
      </w:r>
      <w:r w:rsidRPr="00190950">
        <w:rPr>
          <w:u w:val="single"/>
        </w:rPr>
        <w:t>shared vulnerability</w:t>
      </w:r>
      <w:r w:rsidRPr="00190950">
        <w:t xml:space="preserve">---building a “defensive line” elevates performative rhetoric above shared social commitment, which reproduces comparatively more violence against black women. </w:t>
      </w:r>
    </w:p>
    <w:p w14:paraId="1CF28A0E" w14:textId="77777777" w:rsidR="00CA6602" w:rsidRPr="00190950" w:rsidRDefault="00CA6602" w:rsidP="00CA6602">
      <w:r w:rsidRPr="00190950">
        <w:rPr>
          <w:rStyle w:val="Style13ptBold"/>
        </w:rPr>
        <w:t xml:space="preserve">Nash ’19 </w:t>
      </w:r>
      <w:r w:rsidRPr="00190950">
        <w:t>[Jennifer; November 28; Professor of Gender, Sexuality, and Feminist Studies at Duke University; “</w:t>
      </w:r>
      <w:r w:rsidRPr="00D71778">
        <w:rPr>
          <w:rStyle w:val="Emphasis"/>
          <w:highlight w:val="green"/>
        </w:rPr>
        <w:t>Response to</w:t>
      </w:r>
      <w:r w:rsidRPr="00190950">
        <w:rPr>
          <w:rStyle w:val="Emphasis"/>
        </w:rPr>
        <w:t xml:space="preserve"> Tiffany </w:t>
      </w:r>
      <w:r w:rsidRPr="00D71778">
        <w:rPr>
          <w:rStyle w:val="Emphasis"/>
          <w:highlight w:val="green"/>
        </w:rPr>
        <w:t>King</w:t>
      </w:r>
      <w:r w:rsidRPr="00190950">
        <w:t>,” https://syndicate.network/symposia/literature/black-feminism-reimagined/#response-to-tiffany-king]</w:t>
      </w:r>
    </w:p>
    <w:p w14:paraId="1FA6F6CE" w14:textId="77777777" w:rsidR="00CA6602" w:rsidRPr="00190950" w:rsidRDefault="00CA6602" w:rsidP="00CA6602">
      <w:pPr>
        <w:rPr>
          <w:sz w:val="16"/>
        </w:rPr>
      </w:pPr>
      <w:r w:rsidRPr="00190950">
        <w:rPr>
          <w:sz w:val="16"/>
        </w:rPr>
        <w:t>Tiffany, I read your thoughtful response as a call to think about the productive, generative, and even life-affirming capacities of defensiveness for black feminism (and thus I see your contributions as in conversation with Terrion’s as well). I see your provocation as twofold: first, you think generatively about defensiveness and thus invite me to return to my critique of defensiveness as a form of imagined agency, and second, you call attention to white women as crucial actors of violence in institutionalized feminist spaces, and thus as central to the production of black feminist defensiveness. Let me say a bit about each of these.</w:t>
      </w:r>
    </w:p>
    <w:p w14:paraId="63570DC2" w14:textId="77777777" w:rsidR="00CA6602" w:rsidRPr="00190950" w:rsidRDefault="00CA6602" w:rsidP="00CA6602">
      <w:pPr>
        <w:rPr>
          <w:sz w:val="16"/>
        </w:rPr>
      </w:pPr>
      <w:r w:rsidRPr="00190950">
        <w:rPr>
          <w:sz w:val="16"/>
        </w:rPr>
        <w:t xml:space="preserve">You call for a feminism that affirmatively practices defensiveness as a strategy for protecting black life. In my book, I am quite interested in defensiveness’s organization around ideas of property, correct usage, territory. </w:t>
      </w:r>
      <w:r w:rsidRPr="00D71778">
        <w:rPr>
          <w:rStyle w:val="Emphasis"/>
          <w:highlight w:val="green"/>
        </w:rPr>
        <w:t>Too often</w:t>
      </w:r>
      <w:r w:rsidRPr="00190950">
        <w:rPr>
          <w:sz w:val="16"/>
        </w:rPr>
        <w:t xml:space="preserve"> I think </w:t>
      </w:r>
      <w:r w:rsidRPr="00D71778">
        <w:rPr>
          <w:rStyle w:val="StyleUnderline"/>
          <w:highlight w:val="green"/>
        </w:rPr>
        <w:t>defensiveness is a way of ensuring</w:t>
      </w:r>
      <w:r w:rsidRPr="00190950">
        <w:rPr>
          <w:rStyle w:val="StyleUnderline"/>
        </w:rPr>
        <w:t xml:space="preserve"> that </w:t>
      </w:r>
      <w:r w:rsidRPr="00D71778">
        <w:rPr>
          <w:rStyle w:val="StyleUnderline"/>
          <w:highlight w:val="green"/>
        </w:rPr>
        <w:t>vulnerability can be eradicated</w:t>
      </w:r>
      <w:r w:rsidRPr="00190950">
        <w:rPr>
          <w:sz w:val="16"/>
        </w:rPr>
        <w:t>—</w:t>
      </w:r>
      <w:r w:rsidRPr="00190950">
        <w:rPr>
          <w:rStyle w:val="StyleUnderline"/>
        </w:rPr>
        <w:t xml:space="preserve">that if we simply </w:t>
      </w:r>
      <w:r w:rsidRPr="00190950">
        <w:rPr>
          <w:rStyle w:val="Emphasis"/>
        </w:rPr>
        <w:t>guard</w:t>
      </w:r>
      <w:r w:rsidRPr="00190950">
        <w:rPr>
          <w:sz w:val="16"/>
        </w:rPr>
        <w:t xml:space="preserve"> </w:t>
      </w:r>
      <w:r w:rsidRPr="00190950">
        <w:rPr>
          <w:rStyle w:val="StyleUnderline"/>
        </w:rPr>
        <w:t xml:space="preserve">and </w:t>
      </w:r>
      <w:r w:rsidRPr="00190950">
        <w:rPr>
          <w:rStyle w:val="Emphasis"/>
        </w:rPr>
        <w:t>fortify the perimeter</w:t>
      </w:r>
      <w:r w:rsidRPr="00190950">
        <w:rPr>
          <w:rStyle w:val="StyleUnderline"/>
        </w:rPr>
        <w:t xml:space="preserve">, we can </w:t>
      </w:r>
      <w:r w:rsidRPr="00190950">
        <w:rPr>
          <w:rStyle w:val="Emphasis"/>
        </w:rPr>
        <w:t>eliminate</w:t>
      </w:r>
      <w:r w:rsidRPr="00190950">
        <w:rPr>
          <w:rStyle w:val="StyleUnderline"/>
        </w:rPr>
        <w:t xml:space="preserve"> the conditions of our own</w:t>
      </w:r>
      <w:r w:rsidRPr="00190950">
        <w:rPr>
          <w:sz w:val="16"/>
        </w:rPr>
        <w:t xml:space="preserve"> </w:t>
      </w:r>
      <w:r w:rsidRPr="00190950">
        <w:rPr>
          <w:rStyle w:val="Emphasis"/>
        </w:rPr>
        <w:t>vulnerability</w:t>
      </w:r>
      <w:r w:rsidRPr="00190950">
        <w:rPr>
          <w:sz w:val="16"/>
        </w:rPr>
        <w:t xml:space="preserve">, </w:t>
      </w:r>
      <w:r w:rsidRPr="00D71778">
        <w:rPr>
          <w:rStyle w:val="Emphasis"/>
          <w:highlight w:val="green"/>
        </w:rPr>
        <w:t>rather than recognizing vulnerability</w:t>
      </w:r>
      <w:r w:rsidRPr="00190950">
        <w:rPr>
          <w:sz w:val="16"/>
        </w:rPr>
        <w:t xml:space="preserve"> </w:t>
      </w:r>
      <w:r w:rsidRPr="00D71778">
        <w:rPr>
          <w:rStyle w:val="StyleUnderline"/>
          <w:highlight w:val="green"/>
        </w:rPr>
        <w:t xml:space="preserve">as something that is </w:t>
      </w:r>
      <w:r w:rsidRPr="00D71778">
        <w:rPr>
          <w:rStyle w:val="Emphasis"/>
          <w:highlight w:val="green"/>
        </w:rPr>
        <w:t>shared</w:t>
      </w:r>
      <w:r w:rsidRPr="00190950">
        <w:rPr>
          <w:sz w:val="16"/>
        </w:rPr>
        <w:t xml:space="preserve">. I see you inflecting defensiveness differently to ask how academic feminism might defend both black women’s thought and the materiality of black women’s lives. I read your call “for feminism to seriously consider assuming the position of a front or defensive line in this Trumpian era” to be one about calling on feminism generally, and academic feminism specifically, to recognize </w:t>
      </w:r>
      <w:r w:rsidRPr="00190950">
        <w:rPr>
          <w:sz w:val="16"/>
        </w:rPr>
        <w:lastRenderedPageBreak/>
        <w:t xml:space="preserve">violence and name it as such, and to take seriously protecting—bodies, ideas, histories, concepts—from harm. Here, I am reminded of a moment, many years ago, when a colleague and I wrote to a professional organization—one that performs its work in the name of feminism—to ask if they would make a public statement in support of Ersula Ore. The response—which I cannot quote because it is lost in an institutional email long gone to me—was that there would be no response. </w:t>
      </w:r>
      <w:proofErr w:type="gramStart"/>
      <w:r w:rsidRPr="00190950">
        <w:rPr>
          <w:sz w:val="16"/>
        </w:rPr>
        <w:t>Or,</w:t>
      </w:r>
      <w:proofErr w:type="gramEnd"/>
      <w:r w:rsidRPr="00190950">
        <w:rPr>
          <w:sz w:val="16"/>
        </w:rPr>
        <w:t xml:space="preserve"> the organization’s non-response told us everything. I see your call for defensiveness as the antithesis of non-response as response. This call for seeing, recognizing, and responding to harm is very different than the defensiveness I name, and so I am appreciative of how you reflect the different potential valences and possibilities of labor that can unfold under the name of the defensive posture.</w:t>
      </w:r>
    </w:p>
    <w:p w14:paraId="1DB7ABE9" w14:textId="77777777" w:rsidR="00CA6602" w:rsidRPr="00190950" w:rsidRDefault="00CA6602" w:rsidP="00CA6602">
      <w:pPr>
        <w:rPr>
          <w:sz w:val="16"/>
        </w:rPr>
      </w:pPr>
      <w:r w:rsidRPr="00D71778">
        <w:rPr>
          <w:rStyle w:val="StyleUnderline"/>
          <w:highlight w:val="green"/>
        </w:rPr>
        <w:t>I</w:t>
      </w:r>
      <w:r w:rsidRPr="00190950">
        <w:rPr>
          <w:sz w:val="16"/>
        </w:rPr>
        <w:t xml:space="preserve"> do, though, </w:t>
      </w:r>
      <w:r w:rsidRPr="00D71778">
        <w:rPr>
          <w:rStyle w:val="StyleUnderline"/>
          <w:highlight w:val="green"/>
        </w:rPr>
        <w:t>remain</w:t>
      </w:r>
      <w:r w:rsidRPr="00190950">
        <w:rPr>
          <w:sz w:val="16"/>
        </w:rPr>
        <w:t xml:space="preserve"> deeply </w:t>
      </w:r>
      <w:r w:rsidRPr="00D71778">
        <w:rPr>
          <w:rStyle w:val="Emphasis"/>
          <w:highlight w:val="green"/>
        </w:rPr>
        <w:t>curious</w:t>
      </w:r>
      <w:r w:rsidRPr="00D71778">
        <w:rPr>
          <w:sz w:val="16"/>
          <w:highlight w:val="green"/>
        </w:rPr>
        <w:t xml:space="preserve"> </w:t>
      </w:r>
      <w:r w:rsidRPr="00D71778">
        <w:rPr>
          <w:rStyle w:val="StyleUnderline"/>
          <w:highlight w:val="green"/>
        </w:rPr>
        <w:t>about how</w:t>
      </w:r>
      <w:r w:rsidRPr="00190950">
        <w:rPr>
          <w:rStyle w:val="StyleUnderline"/>
        </w:rPr>
        <w:t xml:space="preserve"> your iteration of the possibilities of </w:t>
      </w:r>
      <w:r w:rsidRPr="00D71778">
        <w:rPr>
          <w:rStyle w:val="StyleUnderline"/>
          <w:highlight w:val="green"/>
        </w:rPr>
        <w:t xml:space="preserve">defensiveness can itself become a </w:t>
      </w:r>
      <w:r w:rsidRPr="00D71778">
        <w:rPr>
          <w:rStyle w:val="Emphasis"/>
          <w:highlight w:val="green"/>
        </w:rPr>
        <w:t>racialized</w:t>
      </w:r>
      <w:r w:rsidRPr="00190950">
        <w:rPr>
          <w:sz w:val="16"/>
        </w:rPr>
        <w:t xml:space="preserve"> </w:t>
      </w:r>
      <w:r w:rsidRPr="00D71778">
        <w:rPr>
          <w:rStyle w:val="Emphasis"/>
          <w:highlight w:val="green"/>
        </w:rPr>
        <w:t>performance</w:t>
      </w:r>
      <w:r w:rsidRPr="00D71778">
        <w:rPr>
          <w:sz w:val="16"/>
          <w:highlight w:val="green"/>
        </w:rPr>
        <w:t xml:space="preserve"> </w:t>
      </w:r>
      <w:r w:rsidRPr="00D71778">
        <w:rPr>
          <w:rStyle w:val="StyleUnderline"/>
          <w:highlight w:val="green"/>
        </w:rPr>
        <w:t xml:space="preserve">delivered in the name of </w:t>
      </w:r>
      <w:r w:rsidRPr="00D71778">
        <w:rPr>
          <w:rStyle w:val="Emphasis"/>
          <w:highlight w:val="green"/>
        </w:rPr>
        <w:t>securing Left bona fides</w:t>
      </w:r>
      <w:r w:rsidRPr="00190950">
        <w:rPr>
          <w:sz w:val="16"/>
        </w:rPr>
        <w:t xml:space="preserve">. I think here of “ally-ship” and the host of other neologisms </w:t>
      </w:r>
      <w:r w:rsidRPr="00190950">
        <w:rPr>
          <w:rStyle w:val="StyleUnderline"/>
        </w:rPr>
        <w:t>that</w:t>
      </w:r>
      <w:r w:rsidRPr="00190950">
        <w:rPr>
          <w:sz w:val="16"/>
        </w:rPr>
        <w:t xml:space="preserve"> </w:t>
      </w:r>
      <w:r w:rsidRPr="00190950">
        <w:rPr>
          <w:rStyle w:val="Emphasis"/>
        </w:rPr>
        <w:t>confer Left currency</w:t>
      </w:r>
      <w:r w:rsidRPr="00190950">
        <w:rPr>
          <w:sz w:val="16"/>
        </w:rPr>
        <w:t xml:space="preserve"> </w:t>
      </w:r>
      <w:r w:rsidRPr="00190950">
        <w:rPr>
          <w:rStyle w:val="StyleUnderline"/>
        </w:rPr>
        <w:t xml:space="preserve">on </w:t>
      </w:r>
      <w:proofErr w:type="gramStart"/>
      <w:r w:rsidRPr="00190950">
        <w:rPr>
          <w:rStyle w:val="StyleUnderline"/>
        </w:rPr>
        <w:t>particular rhetorical</w:t>
      </w:r>
      <w:proofErr w:type="gramEnd"/>
      <w:r w:rsidRPr="00190950">
        <w:rPr>
          <w:rStyle w:val="StyleUnderline"/>
        </w:rPr>
        <w:t xml:space="preserve"> performances</w:t>
      </w:r>
      <w:r w:rsidRPr="00190950">
        <w:rPr>
          <w:sz w:val="16"/>
        </w:rPr>
        <w:t xml:space="preserve">, often ones that gesture to a support of black women. But </w:t>
      </w:r>
      <w:r w:rsidRPr="00190950">
        <w:rPr>
          <w:rStyle w:val="StyleUnderline"/>
        </w:rPr>
        <w:t>these</w:t>
      </w:r>
      <w:r w:rsidRPr="00190950">
        <w:rPr>
          <w:sz w:val="16"/>
        </w:rPr>
        <w:t xml:space="preserve"> performances </w:t>
      </w:r>
      <w:r w:rsidRPr="00190950">
        <w:rPr>
          <w:rStyle w:val="StyleUnderline"/>
        </w:rPr>
        <w:t>are</w:t>
      </w:r>
      <w:r w:rsidRPr="00190950">
        <w:rPr>
          <w:sz w:val="16"/>
        </w:rPr>
        <w:t xml:space="preserve"> almost always </w:t>
      </w:r>
      <w:r w:rsidRPr="00190950">
        <w:rPr>
          <w:rStyle w:val="Emphasis"/>
        </w:rPr>
        <w:t>rhetorical</w:t>
      </w:r>
      <w:r w:rsidRPr="00190950">
        <w:rPr>
          <w:sz w:val="16"/>
        </w:rPr>
        <w:t xml:space="preserve">, </w:t>
      </w:r>
      <w:r w:rsidRPr="00D71778">
        <w:rPr>
          <w:rStyle w:val="StyleUnderline"/>
          <w:highlight w:val="green"/>
        </w:rPr>
        <w:t xml:space="preserve">rather than </w:t>
      </w:r>
      <w:r w:rsidRPr="00190950">
        <w:rPr>
          <w:rStyle w:val="StyleUnderline"/>
        </w:rPr>
        <w:t xml:space="preserve">indexing </w:t>
      </w:r>
      <w:r w:rsidRPr="00D71778">
        <w:rPr>
          <w:rStyle w:val="StyleUnderline"/>
          <w:highlight w:val="green"/>
        </w:rPr>
        <w:t xml:space="preserve">any </w:t>
      </w:r>
      <w:r w:rsidRPr="00D71778">
        <w:rPr>
          <w:rStyle w:val="Emphasis"/>
          <w:highlight w:val="green"/>
        </w:rPr>
        <w:t>deep commitment</w:t>
      </w:r>
      <w:r w:rsidRPr="00D71778">
        <w:rPr>
          <w:rStyle w:val="StyleUnderline"/>
          <w:highlight w:val="green"/>
        </w:rPr>
        <w:t xml:space="preserve"> to black women’s political needs</w:t>
      </w:r>
      <w:r w:rsidRPr="00190950">
        <w:rPr>
          <w:rStyle w:val="StyleUnderline"/>
        </w:rPr>
        <w:t xml:space="preserve"> and desires</w:t>
      </w:r>
      <w:r w:rsidRPr="00190950">
        <w:rPr>
          <w:sz w:val="16"/>
        </w:rPr>
        <w:t xml:space="preserve">. </w:t>
      </w:r>
      <w:r w:rsidRPr="00D71778">
        <w:rPr>
          <w:rStyle w:val="StyleUnderline"/>
          <w:highlight w:val="green"/>
        </w:rPr>
        <w:t>How can this</w:t>
      </w:r>
      <w:r w:rsidRPr="00190950">
        <w:rPr>
          <w:rStyle w:val="StyleUnderline"/>
        </w:rPr>
        <w:t xml:space="preserve"> conception of defensiveness as a tool that protects and safeguards black life</w:t>
      </w:r>
      <w:r w:rsidRPr="00190950">
        <w:rPr>
          <w:sz w:val="16"/>
        </w:rPr>
        <w:t>—</w:t>
      </w:r>
      <w:r w:rsidRPr="00190950">
        <w:rPr>
          <w:rStyle w:val="Emphasis"/>
        </w:rPr>
        <w:t>and black women’s lives</w:t>
      </w:r>
      <w:r w:rsidRPr="00190950">
        <w:rPr>
          <w:sz w:val="16"/>
        </w:rPr>
        <w:t>—</w:t>
      </w:r>
      <w:r w:rsidRPr="00D71778">
        <w:rPr>
          <w:rStyle w:val="Emphasis"/>
          <w:highlight w:val="green"/>
        </w:rPr>
        <w:t>avoid the trap of</w:t>
      </w:r>
      <w:r w:rsidRPr="00D71778">
        <w:rPr>
          <w:sz w:val="16"/>
          <w:highlight w:val="green"/>
        </w:rPr>
        <w:t xml:space="preserve"> </w:t>
      </w:r>
      <w:r w:rsidRPr="00D71778">
        <w:rPr>
          <w:rStyle w:val="StyleUnderline"/>
          <w:highlight w:val="green"/>
        </w:rPr>
        <w:t>simply conferring currency on those who speak in the language of protection</w:t>
      </w:r>
      <w:r w:rsidRPr="00190950">
        <w:rPr>
          <w:rStyle w:val="StyleUnderline"/>
        </w:rPr>
        <w:t xml:space="preserve"> but refuse to </w:t>
      </w:r>
      <w:proofErr w:type="gramStart"/>
      <w:r w:rsidRPr="00190950">
        <w:rPr>
          <w:rStyle w:val="StyleUnderline"/>
        </w:rPr>
        <w:t>actually perform</w:t>
      </w:r>
      <w:proofErr w:type="gramEnd"/>
      <w:r w:rsidRPr="00190950">
        <w:rPr>
          <w:rStyle w:val="StyleUnderline"/>
        </w:rPr>
        <w:t xml:space="preserve"> that labor</w:t>
      </w:r>
      <w:r w:rsidRPr="00190950">
        <w:rPr>
          <w:sz w:val="16"/>
        </w:rPr>
        <w:t>?</w:t>
      </w:r>
    </w:p>
    <w:p w14:paraId="2A4ADAB8" w14:textId="77777777" w:rsidR="00CA6602" w:rsidRPr="00190950" w:rsidRDefault="00CA6602" w:rsidP="00CA6602">
      <w:r w:rsidRPr="00190950">
        <w:rPr>
          <w:sz w:val="16"/>
        </w:rPr>
        <w:t xml:space="preserve">There’s something else in your response that I want to sit with: the specter of white woman. I began writing my book before Trump’s election—before I could even imagine Trump’s election—and finished in the opening months of his nightmarish regime. I became deeply interested in how “intersectionality” was increasingly figured by feminists as the only thing that could “get us free” (to borrow Keeanga-Yamahtta Taylor’s formulation) and as what was needed to save us from what was/is feminism’s downfall—white feminism and white women. (Samantha Pinto and I have written about this in one of our collaborative ventures thinking historically about how black feminism has imagined the “problem” of white woman.) I have become increasingly fascinated by the hailing of white woman as feminism’s central problem, the sense that white feminism is itself patriarchy, the description of a variety of white women as embodying “peak white feminism,” and the sense that white women are the impediment between the conditions of the present and freedom. You note, “I want to talk about white women’s aggression in the field of women’s studies as an unspeakable form of violence that produces Black feminist defensiveness and has yet to be reckoned with.” I am deeply interested in the racial ecology of women’s studies, one that right now obsessively positions either black women or white women as heroes or villains (though in different ways, with different stakes, and in different moments). </w:t>
      </w:r>
      <w:r w:rsidRPr="00190950">
        <w:rPr>
          <w:rStyle w:val="StyleUnderline"/>
        </w:rPr>
        <w:t xml:space="preserve">My book views defensiveness as something that emerges from the complex dance around black women as both demanding and relentless disciplinarians and the figures that heal the field. </w:t>
      </w:r>
      <w:r w:rsidRPr="00D71778">
        <w:rPr>
          <w:rStyle w:val="Emphasis"/>
          <w:highlight w:val="green"/>
        </w:rPr>
        <w:t>My investment</w:t>
      </w:r>
      <w:r w:rsidRPr="00190950">
        <w:rPr>
          <w:sz w:val="16"/>
        </w:rPr>
        <w:t>, in going back to your first point</w:t>
      </w:r>
      <w:r w:rsidRPr="00190950">
        <w:rPr>
          <w:rStyle w:val="StyleUnderline"/>
        </w:rPr>
        <w:t xml:space="preserve">, </w:t>
      </w:r>
      <w:r w:rsidRPr="00D71778">
        <w:rPr>
          <w:rStyle w:val="StyleUnderline"/>
          <w:highlight w:val="green"/>
        </w:rPr>
        <w:t xml:space="preserve">is how we can imagine an academic feminist project that produces </w:t>
      </w:r>
      <w:r w:rsidRPr="00D71778">
        <w:rPr>
          <w:rStyle w:val="Emphasis"/>
          <w:highlight w:val="green"/>
        </w:rPr>
        <w:t>solidarity</w:t>
      </w:r>
      <w:r w:rsidRPr="00D71778">
        <w:rPr>
          <w:rStyle w:val="StyleUnderline"/>
          <w:highlight w:val="green"/>
        </w:rPr>
        <w:t xml:space="preserve">, that </w:t>
      </w:r>
      <w:r w:rsidRPr="00D71778">
        <w:rPr>
          <w:rStyle w:val="Emphasis"/>
          <w:highlight w:val="green"/>
        </w:rPr>
        <w:t>makes vulnerability shared</w:t>
      </w:r>
      <w:r w:rsidRPr="00D71778">
        <w:rPr>
          <w:sz w:val="16"/>
          <w:highlight w:val="green"/>
        </w:rPr>
        <w:t xml:space="preserve">, </w:t>
      </w:r>
      <w:r w:rsidRPr="00D71778">
        <w:rPr>
          <w:rStyle w:val="StyleUnderline"/>
          <w:highlight w:val="green"/>
        </w:rPr>
        <w:t xml:space="preserve">that thinks about intimacies across so-called difference, that </w:t>
      </w:r>
      <w:r w:rsidRPr="00D71778">
        <w:rPr>
          <w:rStyle w:val="Emphasis"/>
          <w:highlight w:val="green"/>
        </w:rPr>
        <w:t>refuses</w:t>
      </w:r>
      <w:r w:rsidRPr="00D71778">
        <w:rPr>
          <w:rStyle w:val="StyleUnderline"/>
          <w:highlight w:val="green"/>
        </w:rPr>
        <w:t xml:space="preserve"> the </w:t>
      </w:r>
      <w:r w:rsidRPr="00D71778">
        <w:rPr>
          <w:rStyle w:val="Emphasis"/>
          <w:highlight w:val="green"/>
        </w:rPr>
        <w:t>rendering</w:t>
      </w:r>
      <w:r w:rsidRPr="00D71778">
        <w:rPr>
          <w:rStyle w:val="StyleUnderline"/>
          <w:highlight w:val="green"/>
        </w:rPr>
        <w:t xml:space="preserve"> of </w:t>
      </w:r>
      <w:proofErr w:type="gramStart"/>
      <w:r w:rsidRPr="00D71778">
        <w:rPr>
          <w:rStyle w:val="StyleUnderline"/>
          <w:highlight w:val="green"/>
        </w:rPr>
        <w:t>either black</w:t>
      </w:r>
      <w:proofErr w:type="gramEnd"/>
      <w:r w:rsidRPr="00D71778">
        <w:rPr>
          <w:rStyle w:val="StyleUnderline"/>
          <w:highlight w:val="green"/>
        </w:rPr>
        <w:t xml:space="preserve"> as symbols</w:t>
      </w:r>
      <w:r w:rsidRPr="00190950">
        <w:rPr>
          <w:rStyle w:val="StyleUnderline"/>
        </w:rPr>
        <w:t>.</w:t>
      </w:r>
      <w:r w:rsidRPr="00190950">
        <w:rPr>
          <w:sz w:val="16"/>
        </w:rPr>
        <w:t xml:space="preserve"> I see the current preoccupation with naming and renaming white women as the paradigmatic violent actors as also bolstering black women as heroes, as the political actors that we simply must follow, and I sit uneasily with this rhetoric</w:t>
      </w:r>
      <w:r w:rsidRPr="00190950">
        <w:rPr>
          <w:rStyle w:val="StyleUnderline"/>
        </w:rPr>
        <w:t xml:space="preserve">. </w:t>
      </w:r>
      <w:r w:rsidRPr="00D71778">
        <w:rPr>
          <w:rStyle w:val="Emphasis"/>
          <w:highlight w:val="green"/>
        </w:rPr>
        <w:t>I say this not to discount the materiality of violence that black women experience</w:t>
      </w:r>
      <w:r w:rsidRPr="00190950">
        <w:rPr>
          <w:rStyle w:val="StyleUnderline"/>
        </w:rPr>
        <w:t xml:space="preserve"> in women’s studies</w:t>
      </w:r>
      <w:r w:rsidRPr="00190950">
        <w:rPr>
          <w:sz w:val="16"/>
        </w:rPr>
        <w:t xml:space="preserve">—and </w:t>
      </w:r>
      <w:r w:rsidRPr="00190950">
        <w:rPr>
          <w:rStyle w:val="StyleUnderline"/>
        </w:rPr>
        <w:t xml:space="preserve">in the university writ large—violence which, I think, comes at the hands of a host of actors including white women and white men, </w:t>
      </w:r>
      <w:proofErr w:type="gramStart"/>
      <w:r w:rsidRPr="00190950">
        <w:rPr>
          <w:rStyle w:val="StyleUnderline"/>
        </w:rPr>
        <w:t>and also</w:t>
      </w:r>
      <w:proofErr w:type="gramEnd"/>
      <w:r w:rsidRPr="00190950">
        <w:rPr>
          <w:rStyle w:val="StyleUnderline"/>
        </w:rPr>
        <w:t xml:space="preserve"> black men</w:t>
      </w:r>
      <w:r w:rsidRPr="00190950">
        <w:rPr>
          <w:sz w:val="16"/>
        </w:rPr>
        <w:t>.</w:t>
      </w:r>
    </w:p>
    <w:p w14:paraId="75AADFA0" w14:textId="77777777" w:rsidR="00CA6602" w:rsidRPr="005E1E5A" w:rsidRDefault="00CA6602" w:rsidP="00246449">
      <w:pPr>
        <w:rPr>
          <w:b/>
          <w:iCs/>
          <w:sz w:val="26"/>
          <w:u w:val="single"/>
        </w:rPr>
      </w:pPr>
    </w:p>
    <w:p w14:paraId="77E05DA0" w14:textId="3CE76F35" w:rsidR="001E4EC2" w:rsidRPr="00461466" w:rsidRDefault="00CA6602" w:rsidP="001E4EC2">
      <w:pPr>
        <w:pStyle w:val="Heading4"/>
      </w:pPr>
      <w:r>
        <w:lastRenderedPageBreak/>
        <w:t>6</w:t>
      </w:r>
      <w:r w:rsidR="005E1E5A">
        <w:t xml:space="preserve">. </w:t>
      </w:r>
      <w:r w:rsidR="001E4EC2" w:rsidRPr="00461466">
        <w:t xml:space="preserve">Vote neg on presumption – </w:t>
      </w:r>
    </w:p>
    <w:p w14:paraId="7574C413" w14:textId="77777777" w:rsidR="001E4EC2" w:rsidRPr="00461466" w:rsidRDefault="001E4EC2" w:rsidP="001E4EC2">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1B92FDF9" w14:textId="77777777" w:rsidR="001E4EC2" w:rsidRPr="00461466" w:rsidRDefault="001E4EC2" w:rsidP="001E4EC2">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7125F0AD" w14:textId="77777777" w:rsidR="001E4EC2" w:rsidRPr="00461466" w:rsidRDefault="001E4EC2" w:rsidP="001E4EC2">
      <w:pPr>
        <w:pStyle w:val="Heading4"/>
      </w:pPr>
      <w:r w:rsidRPr="00461466">
        <w:t xml:space="preserve">C) Debate – none of their evidence is specific to it – sets a high threshold for solvency and ignores how communicative norms operate. </w:t>
      </w:r>
    </w:p>
    <w:p w14:paraId="578F1807" w14:textId="77777777" w:rsidR="001E4EC2" w:rsidRDefault="001E4EC2" w:rsidP="001E4EC2">
      <w:pPr>
        <w:pStyle w:val="Heading4"/>
      </w:pPr>
      <w:r w:rsidRPr="00461466">
        <w:t xml:space="preserve">D) </w:t>
      </w:r>
      <w:r>
        <w:t>Critique alone fails and does not create social change</w:t>
      </w:r>
    </w:p>
    <w:p w14:paraId="2799B610" w14:textId="77777777" w:rsidR="001E4EC2" w:rsidRDefault="001E4EC2" w:rsidP="001E4EC2">
      <w:r w:rsidRPr="00705C26">
        <w:rPr>
          <w:rFonts w:eastAsiaTheme="majorEastAsia" w:cstheme="majorBidi"/>
          <w:b/>
          <w:iCs/>
          <w:sz w:val="26"/>
        </w:rPr>
        <w:t>Visoka 19</w:t>
      </w:r>
      <w:r>
        <w:t>, Professor, Peace and Conflict Studies, Institute for International Conflict and Reconstruction, Dublin City University (Gezim Visoka, 2019, “Critique and Alternativity in International Relations,” International Studies Review, Vol. 21, University of Kansas Libraries, Lib Key) [edited]</w:t>
      </w:r>
    </w:p>
    <w:p w14:paraId="4EEA3E68" w14:textId="77777777" w:rsidR="001E4EC2" w:rsidRPr="00BF375F" w:rsidRDefault="001E4EC2" w:rsidP="001E4EC2">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0B68F746" w14:textId="77777777" w:rsidR="001E4EC2" w:rsidRPr="00BF375F" w:rsidRDefault="001E4EC2" w:rsidP="001E4EC2">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w:t>
      </w:r>
      <w:r w:rsidRPr="00BF375F">
        <w:rPr>
          <w:rStyle w:val="StyleUnderline"/>
        </w:rPr>
        <w:lastRenderedPageBreak/>
        <w:t xml:space="preserve">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54E2E396" w14:textId="77777777" w:rsidR="001E4EC2" w:rsidRPr="00E57A6E" w:rsidRDefault="001E4EC2" w:rsidP="001E4EC2">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1F41E350" w14:textId="77777777" w:rsidR="001E4EC2" w:rsidRPr="00705C26" w:rsidRDefault="001E4EC2" w:rsidP="001E4EC2">
      <w:pPr>
        <w:rPr>
          <w:sz w:val="10"/>
          <w:szCs w:val="10"/>
        </w:rPr>
      </w:pPr>
      <w:r w:rsidRPr="00705C26">
        <w:rPr>
          <w:sz w:val="10"/>
          <w:szCs w:val="10"/>
        </w:rPr>
        <w:t>Critique-as-Alternative</w:t>
      </w:r>
    </w:p>
    <w:p w14:paraId="3DBA242B" w14:textId="77777777" w:rsidR="001E4EC2" w:rsidRPr="00705C26" w:rsidRDefault="001E4EC2" w:rsidP="001E4EC2">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290A50A0" w14:textId="77777777" w:rsidR="001E4EC2" w:rsidRPr="00705C26" w:rsidRDefault="001E4EC2" w:rsidP="001E4EC2">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(Tadjbakhsh 2011). Critique-as-alternative accumulates knowledge through authentic empirical research in societies affected by conflict and is congruent with unlearning and the reversibility of knowledge.</w:t>
      </w:r>
    </w:p>
    <w:p w14:paraId="0BC3DD26" w14:textId="77777777" w:rsidR="001E4EC2" w:rsidRPr="00705C26" w:rsidRDefault="001E4EC2" w:rsidP="001E4EC2">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problematique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7407B82B" w14:textId="77777777" w:rsidR="001E4EC2" w:rsidRPr="00705C26" w:rsidRDefault="001E4EC2" w:rsidP="001E4EC2">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utilise more imaginative conceptualisations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postconflict societies (Mac Ginty and Firchow 2016; Firchow and Mac Ginty 2017).</w:t>
      </w:r>
    </w:p>
    <w:p w14:paraId="673140C1" w14:textId="77777777" w:rsidR="001E4EC2" w:rsidRPr="00705C26" w:rsidRDefault="001E4EC2" w:rsidP="001E4EC2">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postconflict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gramEnd"/>
      <w:r>
        <w:rPr>
          <w:strike/>
          <w:sz w:val="10"/>
          <w:szCs w:val="10"/>
        </w:rPr>
        <w:t>edi</w:t>
      </w:r>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678E24F8" w14:textId="77777777" w:rsidR="001E4EC2" w:rsidRPr="00705C26" w:rsidRDefault="001E4EC2" w:rsidP="001E4EC2">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532D3DC5" w14:textId="77777777" w:rsidR="001E4EC2" w:rsidRPr="00705C26" w:rsidRDefault="001E4EC2" w:rsidP="001E4EC2">
      <w:pPr>
        <w:rPr>
          <w:sz w:val="10"/>
          <w:szCs w:val="10"/>
        </w:rPr>
      </w:pPr>
      <w:r w:rsidRPr="00705C26">
        <w:rPr>
          <w:sz w:val="10"/>
          <w:szCs w:val="10"/>
        </w:rPr>
        <w:t>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organised, agonistic politics replaces the Western-oriented, top-down statebuilding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09A79C31" w14:textId="77777777" w:rsidR="001E4EC2" w:rsidRPr="000644E1" w:rsidRDefault="001E4EC2" w:rsidP="001E4EC2">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lastRenderedPageBreak/>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7E1FAD4F" w14:textId="77777777" w:rsidR="001E4EC2" w:rsidRDefault="001E4EC2" w:rsidP="001E4EC2">
      <w:pPr>
        <w:pStyle w:val="Heading4"/>
      </w:pPr>
      <w:r w:rsidRPr="00461466">
        <w:t xml:space="preserve">That moots the value of their performance – </w:t>
      </w:r>
    </w:p>
    <w:p w14:paraId="2048A1AB" w14:textId="77777777" w:rsidR="001E4EC2" w:rsidRPr="000E0D75" w:rsidRDefault="001E4EC2" w:rsidP="001E4EC2">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1D6EDB3D" w14:textId="77777777" w:rsidR="001E4EC2" w:rsidRPr="00461466" w:rsidRDefault="001E4EC2" w:rsidP="001E4EC2">
      <w:pPr>
        <w:pStyle w:val="Heading4"/>
      </w:pPr>
      <w:r>
        <w:t>B</w:t>
      </w:r>
      <w:r w:rsidRPr="00461466">
        <w:t xml:space="preserve">) Structural changes only arise from the shifting of group interests – not academic discourse. </w:t>
      </w:r>
    </w:p>
    <w:p w14:paraId="40DD7CE4" w14:textId="77777777" w:rsidR="001E4EC2" w:rsidRPr="00461466" w:rsidRDefault="001E4EC2" w:rsidP="001E4EC2">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C0D067B" w14:textId="77777777" w:rsidR="001E4EC2" w:rsidRPr="0010006C" w:rsidRDefault="001E4EC2" w:rsidP="001E4EC2">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or what Bendey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0039D">
        <w:rPr>
          <w:rStyle w:val="TitleChar"/>
          <w:highlight w:val="green"/>
        </w:rPr>
        <w:t xml:space="preserve">law is </w:t>
      </w:r>
      <w:r w:rsidRPr="0050039D">
        <w:rPr>
          <w:rStyle w:val="Emphasis"/>
          <w:highlight w:val="green"/>
        </w:rPr>
        <w:t xml:space="preserve">constantly </w:t>
      </w:r>
      <w:proofErr w:type="gramStart"/>
      <w:r w:rsidRPr="0050039D">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50039D">
        <w:rPr>
          <w:rStyle w:val="TitleChar"/>
          <w:highlight w:val="green"/>
        </w:rPr>
        <w:t>theorists</w:t>
      </w:r>
      <w:r w:rsidRPr="00461466">
        <w:rPr>
          <w:sz w:val="16"/>
        </w:rPr>
        <w:t xml:space="preserve">, some of whom are or may aspire to become public intellectuals, </w:t>
      </w:r>
      <w:r w:rsidRPr="0050039D">
        <w:rPr>
          <w:rStyle w:val="TitleChar"/>
          <w:highlight w:val="green"/>
        </w:rPr>
        <w:t>hope</w:t>
      </w:r>
      <w:r w:rsidRPr="00461466">
        <w:rPr>
          <w:rStyle w:val="TitleChar"/>
        </w:rPr>
        <w:t xml:space="preserve"> that someday </w:t>
      </w:r>
      <w:r w:rsidRPr="00461466">
        <w:rPr>
          <w:rStyle w:val="Emphasis"/>
        </w:rPr>
        <w:t xml:space="preserve">public </w:t>
      </w:r>
      <w:r w:rsidRPr="0050039D">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0039D">
        <w:rPr>
          <w:rStyle w:val="TitleChar"/>
          <w:highlight w:val="green"/>
        </w:rPr>
        <w:t>will</w:t>
      </w:r>
      <w:r w:rsidRPr="00461466">
        <w:rPr>
          <w:rStyle w:val="TitleChar"/>
        </w:rPr>
        <w:t xml:space="preserve"> have the power to </w:t>
      </w:r>
      <w:r w:rsidRPr="0050039D">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0039D">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0039D">
        <w:rPr>
          <w:rStyle w:val="TitleChar"/>
          <w:highlight w:val="green"/>
        </w:rPr>
        <w:t>This search for “</w:t>
      </w:r>
      <w:r w:rsidRPr="0050039D">
        <w:rPr>
          <w:rStyle w:val="Emphasis"/>
          <w:highlight w:val="green"/>
        </w:rPr>
        <w:t>magic words</w:t>
      </w:r>
      <w:r w:rsidRPr="0050039D">
        <w:rPr>
          <w:rStyle w:val="TitleChar"/>
          <w:highlight w:val="green"/>
        </w:rPr>
        <w:t>”</w:t>
      </w:r>
      <w:r w:rsidRPr="0050039D">
        <w:rPr>
          <w:sz w:val="16"/>
          <w:highlight w:val="green"/>
        </w:rPr>
        <w:t xml:space="preserve"> </w:t>
      </w:r>
      <w:r w:rsidRPr="0050039D">
        <w:rPr>
          <w:rStyle w:val="TitleChar"/>
          <w:highlight w:val="green"/>
        </w:rPr>
        <w:t xml:space="preserve">is </w:t>
      </w:r>
      <w:r w:rsidRPr="0050039D">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0039D">
        <w:rPr>
          <w:rStyle w:val="TitleChar"/>
          <w:highlight w:val="green"/>
        </w:rPr>
        <w:t xml:space="preserve">verbiage </w:t>
      </w:r>
      <w:r w:rsidRPr="0050039D">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0039D">
        <w:rPr>
          <w:rStyle w:val="TitleChar"/>
          <w:highlight w:val="green"/>
        </w:rPr>
        <w:t xml:space="preserve">action </w:t>
      </w:r>
      <w:r w:rsidRPr="00C55CDB">
        <w:rPr>
          <w:rStyle w:val="TitleChar"/>
        </w:rPr>
        <w:t xml:space="preserve">that follows </w:t>
      </w:r>
      <w:r w:rsidRPr="0050039D">
        <w:rPr>
          <w:rStyle w:val="TitleChar"/>
          <w:highlight w:val="green"/>
        </w:rPr>
        <w:t xml:space="preserve">is </w:t>
      </w:r>
      <w:r w:rsidRPr="0050039D">
        <w:rPr>
          <w:rStyle w:val="Emphasis"/>
          <w:highlight w:val="green"/>
        </w:rPr>
        <w:t>unlikely to result in lasting change, without</w:t>
      </w:r>
      <w:r w:rsidRPr="00461466">
        <w:rPr>
          <w:rStyle w:val="Emphasis"/>
        </w:rPr>
        <w:t xml:space="preserve"> the support of </w:t>
      </w:r>
      <w:r w:rsidRPr="0050039D">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w:t>
      </w:r>
      <w:r w:rsidRPr="00461466">
        <w:rPr>
          <w:sz w:val="16"/>
        </w:rPr>
        <w:lastRenderedPageBreak/>
        <w:t xml:space="preserve">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0039D">
        <w:rPr>
          <w:rStyle w:val="TitleChar"/>
          <w:highlight w:val="green"/>
        </w:rPr>
        <w:t>there is often</w:t>
      </w:r>
      <w:r w:rsidRPr="00461466">
        <w:rPr>
          <w:rStyle w:val="TitleChar"/>
        </w:rPr>
        <w:t xml:space="preserve"> also </w:t>
      </w:r>
      <w:r w:rsidRPr="0050039D">
        <w:rPr>
          <w:rStyle w:val="TitleChar"/>
          <w:highlight w:val="green"/>
        </w:rPr>
        <w:t xml:space="preserve">a </w:t>
      </w:r>
      <w:r w:rsidRPr="0050039D">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0039D">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0039D">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cabalistically may </w:t>
      </w:r>
      <w:r w:rsidRPr="00461466">
        <w:rPr>
          <w:rStyle w:val="TitleChar"/>
        </w:rPr>
        <w:t xml:space="preserve">subscribe to the </w:t>
      </w:r>
      <w:r w:rsidRPr="0050039D">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0039D">
        <w:rPr>
          <w:rStyle w:val="TitleChar"/>
          <w:highlight w:val="green"/>
        </w:rPr>
        <w:t>is</w:t>
      </w:r>
      <w:r w:rsidRPr="00461466">
        <w:rPr>
          <w:rStyle w:val="TitleChar"/>
        </w:rPr>
        <w:t xml:space="preserve"> </w:t>
      </w:r>
      <w:r w:rsidRPr="00461466">
        <w:rPr>
          <w:rStyle w:val="Emphasis"/>
        </w:rPr>
        <w:t xml:space="preserve">immediately </w:t>
      </w:r>
      <w:r w:rsidRPr="0050039D">
        <w:rPr>
          <w:rStyle w:val="Emphasis"/>
          <w:highlight w:val="green"/>
        </w:rPr>
        <w:t>self-flattering</w:t>
      </w:r>
      <w:r w:rsidRPr="0050039D">
        <w:rPr>
          <w:sz w:val="16"/>
          <w:highlight w:val="green"/>
        </w:rPr>
        <w:t xml:space="preserve">, </w:t>
      </w:r>
      <w:r w:rsidRPr="0050039D">
        <w:rPr>
          <w:rStyle w:val="TitleChar"/>
          <w:highlight w:val="green"/>
        </w:rPr>
        <w:t>but</w:t>
      </w:r>
      <w:r w:rsidRPr="00461466">
        <w:rPr>
          <w:rStyle w:val="TitleChar"/>
        </w:rPr>
        <w:t xml:space="preserve"> it </w:t>
      </w:r>
      <w:r w:rsidRPr="0050039D">
        <w:rPr>
          <w:rStyle w:val="Emphasis"/>
          <w:highlight w:val="green"/>
        </w:rPr>
        <w:t>lacks</w:t>
      </w:r>
      <w:r w:rsidRPr="00461466">
        <w:rPr>
          <w:rStyle w:val="Emphasis"/>
        </w:rPr>
        <w:t xml:space="preserve"> reliable </w:t>
      </w:r>
      <w:r w:rsidRPr="0050039D">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0039D">
        <w:rPr>
          <w:rStyle w:val="TitleChar"/>
          <w:highlight w:val="green"/>
        </w:rPr>
        <w:t xml:space="preserve">even </w:t>
      </w:r>
      <w:r w:rsidRPr="0050039D">
        <w:rPr>
          <w:rStyle w:val="Emphasis"/>
          <w:highlight w:val="green"/>
        </w:rPr>
        <w:t>very good</w:t>
      </w:r>
      <w:r w:rsidRPr="00461466">
        <w:rPr>
          <w:rStyle w:val="Emphasis"/>
        </w:rPr>
        <w:t xml:space="preserve"> academic political </w:t>
      </w:r>
      <w:r w:rsidRPr="0050039D">
        <w:rPr>
          <w:rStyle w:val="Emphasis"/>
          <w:highlight w:val="green"/>
        </w:rPr>
        <w:t>discourse about justice</w:t>
      </w:r>
      <w:r w:rsidRPr="00461466">
        <w:rPr>
          <w:sz w:val="16"/>
        </w:rPr>
        <w:t xml:space="preserve"> and injustice </w:t>
      </w:r>
      <w:r w:rsidRPr="0050039D">
        <w:rPr>
          <w:rStyle w:val="TitleChar"/>
          <w:highlight w:val="green"/>
        </w:rPr>
        <w:t>cannot be relied</w:t>
      </w:r>
      <w:r w:rsidRPr="00461466">
        <w:rPr>
          <w:rStyle w:val="TitleChar"/>
        </w:rPr>
        <w:t xml:space="preserve"> up</w:t>
      </w:r>
      <w:r w:rsidRPr="0050039D">
        <w:rPr>
          <w:rStyle w:val="TitleChar"/>
          <w:highlight w:val="green"/>
        </w:rPr>
        <w:t xml:space="preserve">on to attract </w:t>
      </w:r>
      <w:r w:rsidRPr="0050039D">
        <w:rPr>
          <w:rStyle w:val="Emphasis"/>
          <w:highlight w:val="green"/>
        </w:rPr>
        <w:t>implementation</w:t>
      </w:r>
      <w:r w:rsidRPr="00461466">
        <w:rPr>
          <w:rStyle w:val="Emphasis"/>
        </w:rPr>
        <w:t xml:space="preserve"> or application </w:t>
      </w:r>
      <w:r w:rsidRPr="0050039D">
        <w:rPr>
          <w:rStyle w:val="Emphasis"/>
          <w:highlight w:val="green"/>
        </w:rPr>
        <w:t>in real life</w:t>
      </w:r>
      <w:r w:rsidRPr="00461466">
        <w:rPr>
          <w:sz w:val="16"/>
        </w:rPr>
        <w:t xml:space="preserve">. </w:t>
      </w:r>
      <w:r w:rsidRPr="00461466">
        <w:rPr>
          <w:rStyle w:val="TitleChar"/>
        </w:rPr>
        <w:t xml:space="preserve">This may be </w:t>
      </w:r>
      <w:r w:rsidRPr="0050039D">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r w:rsidRPr="0050039D">
        <w:rPr>
          <w:rStyle w:val="Emphasis"/>
          <w:highlight w:val="green"/>
        </w:rPr>
        <w:t>bridgers</w:t>
      </w:r>
      <w:r w:rsidRPr="00461466">
        <w:rPr>
          <w:rStyle w:val="Emphasis"/>
        </w:rPr>
        <w:t xml:space="preserve">,” </w:t>
      </w:r>
      <w:r w:rsidRPr="0050039D">
        <w:rPr>
          <w:rStyle w:val="Emphasis"/>
          <w:highlight w:val="green"/>
        </w:rPr>
        <w:t>who</w:t>
      </w:r>
      <w:r w:rsidRPr="00461466">
        <w:rPr>
          <w:rStyle w:val="Emphasis"/>
        </w:rPr>
        <w:t xml:space="preserve"> could </w:t>
      </w:r>
      <w:r w:rsidRPr="0050039D">
        <w:rPr>
          <w:rStyle w:val="Emphasis"/>
          <w:highlight w:val="green"/>
        </w:rPr>
        <w:t>translate</w:t>
      </w:r>
      <w:r w:rsidRPr="00461466">
        <w:rPr>
          <w:rStyle w:val="Emphasis"/>
        </w:rPr>
        <w:t xml:space="preserve"> good </w:t>
      </w:r>
      <w:r w:rsidRPr="0050039D">
        <w:rPr>
          <w:rStyle w:val="Emphasis"/>
          <w:highlight w:val="green"/>
        </w:rPr>
        <w:t>ideas in the academy for those who</w:t>
      </w:r>
      <w:r w:rsidRPr="00461466">
        <w:rPr>
          <w:rStyle w:val="Emphasis"/>
        </w:rPr>
        <w:t xml:space="preserve"> govern and </w:t>
      </w:r>
      <w:r w:rsidRPr="0050039D">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w:t>
      </w:r>
      <w:r w:rsidRPr="00461466">
        <w:rPr>
          <w:sz w:val="16"/>
        </w:rPr>
        <w:lastRenderedPageBreak/>
        <w:t xml:space="preserve">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0039D">
        <w:rPr>
          <w:rStyle w:val="TitleChar"/>
          <w:highlight w:val="green"/>
        </w:rPr>
        <w:t>the</w:t>
      </w:r>
      <w:r w:rsidRPr="00461466">
        <w:rPr>
          <w:rStyle w:val="TitleChar"/>
        </w:rPr>
        <w:t xml:space="preserve"> same mass </w:t>
      </w:r>
      <w:r w:rsidRPr="0050039D">
        <w:rPr>
          <w:rStyle w:val="TitleChar"/>
          <w:highlight w:val="green"/>
        </w:rPr>
        <w:t>auditorium</w:t>
      </w:r>
      <w:r w:rsidRPr="00461466">
        <w:rPr>
          <w:rStyle w:val="TitleChar"/>
        </w:rPr>
        <w:t xml:space="preserve"> that </w:t>
      </w:r>
      <w:r w:rsidRPr="0050039D">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0039D">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0039D">
        <w:rPr>
          <w:rStyle w:val="TitleChar"/>
          <w:highlight w:val="green"/>
        </w:rPr>
        <w:t>is that</w:t>
      </w:r>
      <w:r w:rsidRPr="00461466">
        <w:rPr>
          <w:rStyle w:val="TitleChar"/>
        </w:rPr>
        <w:t xml:space="preserve"> those who </w:t>
      </w:r>
      <w:r w:rsidRPr="0050039D">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0039D">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w:t>
      </w:r>
      <w:r w:rsidRPr="00461466">
        <w:rPr>
          <w:sz w:val="16"/>
        </w:rPr>
        <w:lastRenderedPageBreak/>
        <w:t xml:space="preserve">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subclimates of race. </w:t>
      </w:r>
      <w:r w:rsidRPr="0050039D">
        <w:rPr>
          <w:rStyle w:val="TitleChar"/>
          <w:highlight w:val="green"/>
        </w:rPr>
        <w:t>The</w:t>
      </w:r>
      <w:r w:rsidRPr="00461466">
        <w:rPr>
          <w:rStyle w:val="TitleChar"/>
        </w:rPr>
        <w:t xml:space="preserve"> overriding shared </w:t>
      </w:r>
      <w:r w:rsidRPr="0050039D">
        <w:rPr>
          <w:rStyle w:val="TitleChar"/>
          <w:highlight w:val="green"/>
        </w:rPr>
        <w:t xml:space="preserve">judgment is a </w:t>
      </w:r>
      <w:r w:rsidRPr="0050039D">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explicitlу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0039D">
        <w:rPr>
          <w:rStyle w:val="TitleChar"/>
          <w:highlight w:val="green"/>
        </w:rPr>
        <w:t>American discourse</w:t>
      </w:r>
      <w:r w:rsidRPr="00461466">
        <w:rPr>
          <w:rStyle w:val="TitleChar"/>
        </w:rPr>
        <w:t xml:space="preserve"> of racial liberation </w:t>
      </w:r>
      <w:r w:rsidRPr="0050039D">
        <w:rPr>
          <w:rStyle w:val="TitleChar"/>
          <w:highlight w:val="green"/>
        </w:rPr>
        <w:t xml:space="preserve">is at a </w:t>
      </w:r>
      <w:r w:rsidRPr="0050039D">
        <w:rPr>
          <w:rStyle w:val="Emphasis"/>
          <w:highlight w:val="green"/>
        </w:rPr>
        <w:t>standstill</w:t>
      </w:r>
      <w:r w:rsidRPr="0050039D">
        <w:rPr>
          <w:sz w:val="16"/>
          <w:highlight w:val="green"/>
        </w:rPr>
        <w:t xml:space="preserve">. </w:t>
      </w:r>
      <w:r w:rsidRPr="0050039D">
        <w:rPr>
          <w:rStyle w:val="TitleChar"/>
          <w:highlight w:val="green"/>
        </w:rPr>
        <w:t>And</w:t>
      </w:r>
      <w:r w:rsidRPr="00461466">
        <w:rPr>
          <w:rStyle w:val="TitleChar"/>
        </w:rPr>
        <w:t xml:space="preserve"> insofar as academic discourse is uttered and received </w:t>
      </w:r>
      <w:r w:rsidRPr="0050039D">
        <w:rPr>
          <w:rStyle w:val="TitleChar"/>
          <w:highlight w:val="green"/>
        </w:rPr>
        <w:t xml:space="preserve">in a </w:t>
      </w:r>
      <w:r w:rsidRPr="0050039D">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r w:rsidRPr="008C623F">
        <w:rPr>
          <w:rStyle w:val="Emphasis"/>
        </w:rPr>
        <w:t>semicaptive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0039D">
        <w:rPr>
          <w:rStyle w:val="TitleChar"/>
          <w:highlight w:val="green"/>
        </w:rPr>
        <w:t xml:space="preserve">that standstill remains </w:t>
      </w:r>
      <w:r w:rsidRPr="0050039D">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0039D">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6ABE5361" w14:textId="77777777" w:rsidR="001E4EC2" w:rsidRPr="00AE2E45" w:rsidRDefault="001E4EC2" w:rsidP="001E4EC2"/>
    <w:p w14:paraId="05CADFEB" w14:textId="77777777" w:rsidR="00246449" w:rsidRPr="00246449" w:rsidRDefault="00246449" w:rsidP="00246449"/>
    <w:sectPr w:rsidR="00246449" w:rsidRPr="002464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E232B" w14:textId="77777777" w:rsidR="00FA6716" w:rsidRDefault="00FA6716" w:rsidP="00066D2C">
      <w:r>
        <w:separator/>
      </w:r>
    </w:p>
  </w:endnote>
  <w:endnote w:type="continuationSeparator" w:id="0">
    <w:p w14:paraId="3EB6311D" w14:textId="77777777" w:rsidR="00FA6716" w:rsidRDefault="00FA67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B99E3" w14:textId="77777777" w:rsidR="00FA6716" w:rsidRDefault="00FA6716" w:rsidP="00066D2C">
      <w:r>
        <w:separator/>
      </w:r>
    </w:p>
  </w:footnote>
  <w:footnote w:type="continuationSeparator" w:id="0">
    <w:p w14:paraId="45CEA322" w14:textId="77777777" w:rsidR="00FA6716" w:rsidRDefault="00FA67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14605926816"/>
    <w:docVar w:name="Team" w:val="Princeton"/>
    <w:docVar w:name="VerbatimVersion" w:val="6.0.0"/>
    <w:docVar w:name="WordVersion" w:val="16.0"/>
  </w:docVars>
  <w:rsids>
    <w:rsidRoot w:val="008831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4EC2"/>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44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1E5A"/>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0A"/>
    <w:rsid w:val="006B7E39"/>
    <w:rsid w:val="006C2072"/>
    <w:rsid w:val="006C43E7"/>
    <w:rsid w:val="006C4820"/>
    <w:rsid w:val="006C5872"/>
    <w:rsid w:val="006C60E0"/>
    <w:rsid w:val="006C676D"/>
    <w:rsid w:val="006C69E2"/>
    <w:rsid w:val="006C7825"/>
    <w:rsid w:val="006D767A"/>
    <w:rsid w:val="006E2A45"/>
    <w:rsid w:val="006E37D4"/>
    <w:rsid w:val="006E3EB3"/>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18A"/>
    <w:rsid w:val="0089108B"/>
    <w:rsid w:val="00892EE6"/>
    <w:rsid w:val="008931B4"/>
    <w:rsid w:val="008973A2"/>
    <w:rsid w:val="008A0E76"/>
    <w:rsid w:val="008A42FE"/>
    <w:rsid w:val="008A4F23"/>
    <w:rsid w:val="008A65BB"/>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31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65"/>
    <w:rsid w:val="00C9181A"/>
    <w:rsid w:val="00C9487D"/>
    <w:rsid w:val="00C955CB"/>
    <w:rsid w:val="00C95664"/>
    <w:rsid w:val="00C96E53"/>
    <w:rsid w:val="00CA1597"/>
    <w:rsid w:val="00CA25CC"/>
    <w:rsid w:val="00CA2BA2"/>
    <w:rsid w:val="00CA3ACE"/>
    <w:rsid w:val="00CA5FFF"/>
    <w:rsid w:val="00CA6602"/>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6D8"/>
    <w:rsid w:val="00F7060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71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441B8"/>
  <w15:chartTrackingRefBased/>
  <w15:docId w15:val="{25EECB01-FC38-2446-ACBD-F69F9C8E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318A"/>
    <w:rPr>
      <w:rFonts w:ascii="Calibri" w:hAnsi="Calibri" w:cs="Calibri"/>
    </w:rPr>
  </w:style>
  <w:style w:type="paragraph" w:styleId="Heading1">
    <w:name w:val="heading 1"/>
    <w:aliases w:val="Pocket"/>
    <w:basedOn w:val="Normal"/>
    <w:next w:val="Normal"/>
    <w:link w:val="Heading1Char"/>
    <w:qFormat/>
    <w:rsid w:val="008831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31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8831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8831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31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3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18A"/>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88318A"/>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8318A"/>
    <w:rPr>
      <w:color w:val="auto"/>
      <w:u w:val="none"/>
    </w:rPr>
  </w:style>
  <w:style w:type="character" w:customStyle="1" w:styleId="Heading1Char">
    <w:name w:val="Heading 1 Char"/>
    <w:aliases w:val="Pocket Char"/>
    <w:basedOn w:val="DefaultParagraphFont"/>
    <w:link w:val="Heading1"/>
    <w:rsid w:val="008831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31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8831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8831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318A"/>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8."/>
    <w:basedOn w:val="DefaultParagraphFont"/>
    <w:uiPriority w:val="7"/>
    <w:qFormat/>
    <w:rsid w:val="0088318A"/>
    <w:rPr>
      <w:b w:val="0"/>
      <w:sz w:val="22"/>
      <w:u w:val="single"/>
    </w:rPr>
  </w:style>
  <w:style w:type="character" w:styleId="Strong">
    <w:name w:val="Strong"/>
    <w:basedOn w:val="DefaultParagraphFont"/>
    <w:uiPriority w:val="22"/>
    <w:semiHidden/>
    <w:qFormat/>
    <w:rsid w:val="0088318A"/>
    <w:rPr>
      <w:b/>
      <w:bCs/>
    </w:rPr>
  </w:style>
  <w:style w:type="character" w:styleId="BookTitle">
    <w:name w:val="Book Title"/>
    <w:basedOn w:val="DefaultParagraphFont"/>
    <w:uiPriority w:val="33"/>
    <w:semiHidden/>
    <w:qFormat/>
    <w:rsid w:val="0088318A"/>
    <w:rPr>
      <w:b/>
      <w:bCs/>
      <w:i/>
      <w:iCs/>
      <w:spacing w:val="5"/>
    </w:rPr>
  </w:style>
  <w:style w:type="character" w:customStyle="1" w:styleId="Heading5Char">
    <w:name w:val="Heading 5 Char"/>
    <w:basedOn w:val="DefaultParagraphFont"/>
    <w:link w:val="Heading5"/>
    <w:uiPriority w:val="9"/>
    <w:semiHidden/>
    <w:rsid w:val="008831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318A"/>
  </w:style>
  <w:style w:type="paragraph" w:styleId="Header">
    <w:name w:val="header"/>
    <w:basedOn w:val="Normal"/>
    <w:link w:val="HeaderChar"/>
    <w:uiPriority w:val="99"/>
    <w:semiHidden/>
    <w:rsid w:val="0088318A"/>
    <w:pPr>
      <w:tabs>
        <w:tab w:val="center" w:pos="4680"/>
        <w:tab w:val="right" w:pos="9360"/>
      </w:tabs>
    </w:pPr>
  </w:style>
  <w:style w:type="character" w:customStyle="1" w:styleId="HeaderChar">
    <w:name w:val="Header Char"/>
    <w:basedOn w:val="DefaultParagraphFont"/>
    <w:link w:val="Header"/>
    <w:uiPriority w:val="99"/>
    <w:semiHidden/>
    <w:rsid w:val="0088318A"/>
    <w:rPr>
      <w:rFonts w:ascii="Calibri" w:hAnsi="Calibri" w:cs="Calibri"/>
    </w:rPr>
  </w:style>
  <w:style w:type="paragraph" w:styleId="Footer">
    <w:name w:val="footer"/>
    <w:basedOn w:val="Normal"/>
    <w:link w:val="FooterChar"/>
    <w:uiPriority w:val="99"/>
    <w:semiHidden/>
    <w:rsid w:val="0088318A"/>
    <w:pPr>
      <w:tabs>
        <w:tab w:val="center" w:pos="4680"/>
        <w:tab w:val="right" w:pos="9360"/>
      </w:tabs>
    </w:pPr>
  </w:style>
  <w:style w:type="character" w:customStyle="1" w:styleId="FooterChar">
    <w:name w:val="Footer Char"/>
    <w:basedOn w:val="DefaultParagraphFont"/>
    <w:link w:val="Footer"/>
    <w:uiPriority w:val="99"/>
    <w:semiHidden/>
    <w:rsid w:val="0088318A"/>
    <w:rPr>
      <w:rFonts w:ascii="Calibri" w:hAnsi="Calibri" w:cs="Calibri"/>
    </w:rPr>
  </w:style>
  <w:style w:type="paragraph" w:styleId="BodyText">
    <w:name w:val="Body Text"/>
    <w:basedOn w:val="Normal"/>
    <w:link w:val="BodyTextChar"/>
    <w:uiPriority w:val="99"/>
    <w:semiHidden/>
    <w:unhideWhenUsed/>
    <w:rsid w:val="0088318A"/>
    <w:pPr>
      <w:spacing w:after="120"/>
    </w:pPr>
  </w:style>
  <w:style w:type="character" w:customStyle="1" w:styleId="BodyTextChar">
    <w:name w:val="Body Text Char"/>
    <w:basedOn w:val="DefaultParagraphFont"/>
    <w:link w:val="BodyText"/>
    <w:uiPriority w:val="99"/>
    <w:semiHidden/>
    <w:rsid w:val="0088318A"/>
    <w:rPr>
      <w:rFonts w:ascii="Calibri" w:hAnsi="Calibri" w:cs="Calibri"/>
    </w:rPr>
  </w:style>
  <w:style w:type="paragraph" w:styleId="NoSpacing">
    <w:name w:val="No Spacing"/>
    <w:link w:val="NoSpacingChar"/>
    <w:uiPriority w:val="99"/>
    <w:semiHidden/>
    <w:unhideWhenUsed/>
    <w:qFormat/>
    <w:rsid w:val="008831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318A"/>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88318A"/>
    <w:rPr>
      <w:color w:val="0563C1" w:themeColor="hyperlink"/>
      <w:u w:val="single"/>
    </w:rPr>
  </w:style>
  <w:style w:type="character" w:styleId="UnresolvedMention">
    <w:name w:val="Unresolved Mention"/>
    <w:basedOn w:val="DefaultParagraphFont"/>
    <w:uiPriority w:val="99"/>
    <w:semiHidden/>
    <w:unhideWhenUsed/>
    <w:rsid w:val="0088318A"/>
    <w:rPr>
      <w:color w:val="605E5C"/>
      <w:shd w:val="clear" w:color="auto" w:fill="E1DFDD"/>
    </w:rPr>
  </w:style>
  <w:style w:type="paragraph" w:customStyle="1" w:styleId="Undertag">
    <w:name w:val="Undertag"/>
    <w:link w:val="UndertagChar"/>
    <w:autoRedefine/>
    <w:uiPriority w:val="5"/>
    <w:qFormat/>
    <w:rsid w:val="008831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31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318A"/>
    <w:rPr>
      <w:color w:val="ED7D31" w:themeColor="accent2"/>
    </w:rPr>
  </w:style>
  <w:style w:type="character" w:customStyle="1" w:styleId="AnalyticChar">
    <w:name w:val="Analytic Char"/>
    <w:basedOn w:val="DefaultParagraphFont"/>
    <w:link w:val="Analytic"/>
    <w:uiPriority w:val="5"/>
    <w:rsid w:val="0088318A"/>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246449"/>
    <w:pPr>
      <w:widowControl w:val="0"/>
      <w:ind w:left="720"/>
      <w:jc w:val="both"/>
    </w:pPr>
    <w:rPr>
      <w:b/>
      <w:iCs/>
      <w:sz w:val="26"/>
      <w:u w:val="single"/>
    </w:rPr>
  </w:style>
  <w:style w:type="paragraph" w:customStyle="1" w:styleId="NoSpacing61">
    <w:name w:val="No Spacing61"/>
    <w:basedOn w:val="Heading1"/>
    <w:next w:val="NoSpacing"/>
    <w:link w:val="Hyperlink"/>
    <w:autoRedefine/>
    <w:uiPriority w:val="99"/>
    <w:qFormat/>
    <w:rsid w:val="0024644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246449"/>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246449"/>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246449"/>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CA6602"/>
    <w:pPr>
      <w:pBdr>
        <w:top w:val="single" w:sz="4" w:space="1" w:color="auto"/>
        <w:left w:val="single" w:sz="4" w:space="4" w:color="auto"/>
        <w:bottom w:val="single" w:sz="4" w:space="1" w:color="auto"/>
        <w:right w:val="single" w:sz="4" w:space="4"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com/an-introduction-to-historical-materialism.htm)sw" TargetMode="External"/><Relationship Id="rId5" Type="http://schemas.openxmlformats.org/officeDocument/2006/relationships/webSettings" Target="webSettings.xml"/><Relationship Id="rId10" Type="http://schemas.openxmlformats.org/officeDocument/2006/relationships/hyperlink" Target="https://www.jstor.org/stable/40238019?seq=1" TargetMode="External"/><Relationship Id="rId4" Type="http://schemas.openxmlformats.org/officeDocument/2006/relationships/settings" Target="settings.xml"/><Relationship Id="rId9" Type="http://schemas.openxmlformats.org/officeDocument/2006/relationships/hyperlink" Target="https://medium.com/@amai.m.i.freeman/aesthetic-vs-praxis-in-afro-futurism-12d966efea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36</Pages>
  <Words>25185</Words>
  <Characters>143560</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13</cp:revision>
  <dcterms:created xsi:type="dcterms:W3CDTF">2025-11-15T15:36:00Z</dcterms:created>
  <dcterms:modified xsi:type="dcterms:W3CDTF">2025-11-15T16:19:00Z</dcterms:modified>
</cp:coreProperties>
</file>