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E7292" w14:textId="0A307255" w:rsidR="005D388F" w:rsidRDefault="00952D7E" w:rsidP="00952D7E">
      <w:pPr>
        <w:pStyle w:val="Heading1"/>
      </w:pPr>
      <w:r>
        <w:t>1NC – Octos – Zigga</w:t>
      </w:r>
    </w:p>
    <w:p w14:paraId="03E8BA19" w14:textId="0D8DFA23" w:rsidR="00952D7E" w:rsidRDefault="00952D7E" w:rsidP="00952D7E">
      <w:pPr>
        <w:pStyle w:val="Heading2"/>
      </w:pPr>
      <w:r>
        <w:lastRenderedPageBreak/>
        <w:t>OFF</w:t>
      </w:r>
    </w:p>
    <w:p w14:paraId="2BC8AC3C" w14:textId="77777777" w:rsidR="00C53B28" w:rsidRPr="008544A0" w:rsidRDefault="00C53B28" w:rsidP="00C53B28">
      <w:pPr>
        <w:pStyle w:val="Heading4"/>
        <w:rPr>
          <w:rFonts w:asciiTheme="minorHAnsi" w:hAnsiTheme="minorHAnsi" w:cstheme="minorHAnsi"/>
        </w:rPr>
      </w:pPr>
      <w:r w:rsidRPr="008544A0">
        <w:rPr>
          <w:rFonts w:asciiTheme="minorHAnsi" w:hAnsiTheme="minorHAnsi" w:cstheme="minorHAnsi"/>
        </w:rPr>
        <w:t>Blackness is a site of fungibility shaped by and through conquest. The AFF’s analysis of power is read through a grammar of suffering under the analytic of gender/sexuality/primitive accumulation/labor which concedes abolition/revolutionary politics to humanist redress that will always fail Black subjects.</w:t>
      </w:r>
    </w:p>
    <w:p w14:paraId="4C8442DA" w14:textId="77777777" w:rsidR="00C53B28" w:rsidRPr="008544A0" w:rsidRDefault="00C53B28" w:rsidP="00C53B28">
      <w:pPr>
        <w:rPr>
          <w:rFonts w:asciiTheme="minorHAnsi" w:hAnsiTheme="minorHAnsi" w:cstheme="minorHAnsi"/>
        </w:rPr>
      </w:pPr>
      <w:r w:rsidRPr="008544A0">
        <w:rPr>
          <w:rFonts w:asciiTheme="minorHAnsi" w:hAnsiTheme="minorHAnsi" w:cstheme="minorHAnsi"/>
          <w:b/>
          <w:bCs/>
          <w:sz w:val="26"/>
          <w:szCs w:val="26"/>
        </w:rPr>
        <w:t>King 19</w:t>
      </w:r>
      <w:r w:rsidRPr="008544A0">
        <w:rPr>
          <w:rFonts w:asciiTheme="minorHAnsi" w:hAnsiTheme="minorHAnsi" w:cstheme="minorHAnsi"/>
        </w:rPr>
        <w:t xml:space="preserve"> (T.L. King is Assistant Professor of Women's, Gender, and Sexuality Studies at Georgia State University) The Black shoals: Offshore formations of Black and Native studies. Duke University Press, 2019, pp. 33-35, DM</w:t>
      </w:r>
    </w:p>
    <w:p w14:paraId="090582DC" w14:textId="77777777" w:rsidR="00C53B28" w:rsidRDefault="00C53B28" w:rsidP="00C53B28">
      <w:pPr>
        <w:rPr>
          <w:rFonts w:asciiTheme="minorHAnsi" w:hAnsiTheme="minorHAnsi" w:cstheme="minorHAnsi"/>
          <w:b/>
          <w:bCs/>
          <w:u w:val="single"/>
        </w:rPr>
      </w:pPr>
      <w:r w:rsidRPr="008544A0">
        <w:rPr>
          <w:rFonts w:asciiTheme="minorHAnsi" w:hAnsiTheme="minorHAnsi" w:cstheme="minorHAnsi"/>
          <w:sz w:val="14"/>
        </w:rPr>
        <w:t xml:space="preserve">Perhaps the most important theoretical intervention of </w:t>
      </w:r>
      <w:r w:rsidRPr="007A01F0">
        <w:rPr>
          <w:rFonts w:asciiTheme="minorHAnsi" w:hAnsiTheme="minorHAnsi" w:cstheme="minorHAnsi"/>
          <w:b/>
          <w:bCs/>
          <w:highlight w:val="green"/>
          <w:u w:val="single"/>
        </w:rPr>
        <w:t>The Black Shoals</w:t>
      </w:r>
      <w:r w:rsidRPr="008544A0">
        <w:rPr>
          <w:rFonts w:asciiTheme="minorHAnsi" w:hAnsiTheme="minorHAnsi" w:cstheme="minorHAnsi"/>
          <w:b/>
          <w:bCs/>
          <w:u w:val="single"/>
        </w:rPr>
        <w:t xml:space="preserve"> is how it </w:t>
      </w:r>
      <w:r w:rsidRPr="007A01F0">
        <w:rPr>
          <w:rFonts w:asciiTheme="minorHAnsi" w:hAnsiTheme="minorHAnsi" w:cstheme="minorHAnsi"/>
          <w:b/>
          <w:bCs/>
          <w:highlight w:val="green"/>
          <w:u w:val="single"/>
        </w:rPr>
        <w:t>searches for utterance and grammar</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outside</w:t>
      </w:r>
      <w:r w:rsidRPr="008544A0">
        <w:rPr>
          <w:rFonts w:asciiTheme="minorHAnsi" w:hAnsiTheme="minorHAnsi" w:cstheme="minorHAnsi"/>
          <w:b/>
          <w:bCs/>
          <w:u w:val="single"/>
        </w:rPr>
        <w:t xml:space="preserve"> of what Black studies calls </w:t>
      </w:r>
      <w:r w:rsidRPr="007A01F0">
        <w:rPr>
          <w:rFonts w:asciiTheme="minorHAnsi" w:hAnsiTheme="minorHAnsi" w:cstheme="minorHAnsi"/>
          <w:b/>
          <w:bCs/>
          <w:highlight w:val="green"/>
          <w:u w:val="single"/>
        </w:rPr>
        <w:t>the</w:t>
      </w:r>
      <w:r w:rsidRPr="008544A0">
        <w:rPr>
          <w:rFonts w:asciiTheme="minorHAnsi" w:hAnsiTheme="minorHAnsi" w:cstheme="minorHAnsi"/>
          <w:b/>
          <w:bCs/>
          <w:u w:val="single"/>
        </w:rPr>
        <w:t xml:space="preserve"> narrativity of the </w:t>
      </w:r>
      <w:r w:rsidRPr="007A01F0">
        <w:rPr>
          <w:rFonts w:asciiTheme="minorHAnsi" w:hAnsiTheme="minorHAnsi" w:cstheme="minorHAnsi"/>
          <w:b/>
          <w:bCs/>
          <w:highlight w:val="green"/>
          <w:u w:val="single"/>
        </w:rPr>
        <w:t>liberal subject or human</w:t>
      </w:r>
      <w:r w:rsidRPr="008544A0">
        <w:rPr>
          <w:rFonts w:asciiTheme="minorHAnsi" w:hAnsiTheme="minorHAnsi" w:cstheme="minorHAnsi"/>
          <w:b/>
          <w:bCs/>
          <w:u w:val="single"/>
        </w:rPr>
        <w:t xml:space="preserve">. While </w:t>
      </w:r>
      <w:r w:rsidRPr="007A01F0">
        <w:rPr>
          <w:rFonts w:asciiTheme="minorHAnsi" w:hAnsiTheme="minorHAnsi" w:cstheme="minorHAnsi"/>
          <w:b/>
          <w:bCs/>
          <w:highlight w:val="green"/>
          <w:u w:val="single"/>
        </w:rPr>
        <w:t>not</w:t>
      </w:r>
      <w:r w:rsidRPr="008544A0">
        <w:rPr>
          <w:rFonts w:asciiTheme="minorHAnsi" w:hAnsiTheme="minorHAnsi" w:cstheme="minorHAnsi"/>
          <w:b/>
          <w:bCs/>
          <w:u w:val="single"/>
        </w:rPr>
        <w:t xml:space="preserve"> situating itself as </w:t>
      </w:r>
      <w:r w:rsidRPr="007A01F0">
        <w:rPr>
          <w:rFonts w:asciiTheme="minorHAnsi" w:hAnsiTheme="minorHAnsi" w:cstheme="minorHAnsi"/>
          <w:b/>
          <w:bCs/>
          <w:highlight w:val="green"/>
          <w:u w:val="single"/>
        </w:rPr>
        <w:t>an Afro-pessimistic text, The Black Shoals does take Wilderson’s claims seriously</w:t>
      </w:r>
      <w:r w:rsidRPr="008544A0">
        <w:rPr>
          <w:rFonts w:asciiTheme="minorHAnsi" w:hAnsiTheme="minorHAnsi" w:cstheme="minorHAnsi"/>
          <w:b/>
          <w:bCs/>
          <w:u w:val="single"/>
        </w:rPr>
        <w:t xml:space="preserve"> when he argues that </w:t>
      </w:r>
      <w:r w:rsidRPr="007A01F0">
        <w:rPr>
          <w:rFonts w:asciiTheme="minorHAnsi" w:hAnsiTheme="minorHAnsi" w:cstheme="minorHAnsi"/>
          <w:b/>
          <w:bCs/>
          <w:highlight w:val="green"/>
          <w:u w:val="single"/>
        </w:rPr>
        <w:t>the “grammar of suffering,”</w:t>
      </w:r>
      <w:r w:rsidRPr="008544A0">
        <w:rPr>
          <w:rFonts w:asciiTheme="minorHAnsi" w:hAnsiTheme="minorHAnsi" w:cstheme="minorHAnsi"/>
          <w:b/>
          <w:bCs/>
          <w:u w:val="single"/>
        </w:rPr>
        <w:t xml:space="preserve"> or theory of violence </w:t>
      </w:r>
      <w:r w:rsidRPr="007A01F0">
        <w:rPr>
          <w:rFonts w:asciiTheme="minorHAnsi" w:hAnsiTheme="minorHAnsi" w:cstheme="minorHAnsi"/>
          <w:b/>
          <w:bCs/>
          <w:highlight w:val="green"/>
          <w:u w:val="single"/>
        </w:rPr>
        <w:t>articulated by liberal humanists,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Marxists, feminists, and queer and trans subjects, does not have the capacity to speak for how Black people experience violence in the world.</w:t>
      </w:r>
      <w:r w:rsidRPr="008544A0">
        <w:rPr>
          <w:rFonts w:asciiTheme="minorHAnsi" w:hAnsiTheme="minorHAnsi" w:cstheme="minorHAnsi"/>
          <w:sz w:val="14"/>
        </w:rPr>
        <w:t xml:space="preserve">66 While at times positioned as an optimist vis-à-vis Wilderson’s work, Fred Moten on a number of occasions cites Wilderson’s contention that Black thought and what Moten would call Black sociality does in fact emerge from “the hold of the ship.”67 Black life and expression is an utterance or moan that emerges from the hold of the ship and continues on the plantation, like Aunt Hester’s scream.68 </w:t>
      </w:r>
      <w:r w:rsidRPr="007A01F0">
        <w:rPr>
          <w:rFonts w:asciiTheme="minorHAnsi" w:hAnsiTheme="minorHAnsi" w:cstheme="minorHAnsi"/>
          <w:b/>
          <w:bCs/>
          <w:highlight w:val="green"/>
          <w:u w:val="single"/>
        </w:rPr>
        <w:t>Black thought and theory break with</w:t>
      </w:r>
      <w:r w:rsidRPr="008544A0">
        <w:rPr>
          <w:rFonts w:asciiTheme="minorHAnsi" w:hAnsiTheme="minorHAnsi" w:cstheme="minorHAnsi"/>
          <w:b/>
          <w:bCs/>
          <w:u w:val="single"/>
        </w:rPr>
        <w:t xml:space="preserve"> normative modes of </w:t>
      </w:r>
      <w:r w:rsidRPr="007A01F0">
        <w:rPr>
          <w:rFonts w:asciiTheme="minorHAnsi" w:hAnsiTheme="minorHAnsi" w:cstheme="minorHAnsi"/>
          <w:b/>
          <w:bCs/>
          <w:highlight w:val="green"/>
          <w:u w:val="single"/>
        </w:rPr>
        <w:t>narrativity and intelligibility.</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The Black Shoals</w:t>
      </w:r>
      <w:r w:rsidRPr="008544A0">
        <w:rPr>
          <w:rFonts w:asciiTheme="minorHAnsi" w:hAnsiTheme="minorHAnsi" w:cstheme="minorHAnsi"/>
          <w:b/>
          <w:bCs/>
          <w:u w:val="single"/>
        </w:rPr>
        <w:t xml:space="preserve"> therefore stages an extended rumination on the theoretical, methodological, creative, and ethical </w:t>
      </w:r>
      <w:r w:rsidRPr="007A01F0">
        <w:rPr>
          <w:rFonts w:asciiTheme="minorHAnsi" w:hAnsiTheme="minorHAnsi" w:cstheme="minorHAnsi"/>
          <w:b/>
          <w:bCs/>
          <w:highlight w:val="green"/>
          <w:u w:val="single"/>
        </w:rPr>
        <w:t>potential of Black fungibility</w:t>
      </w:r>
      <w:r w:rsidRPr="008544A0">
        <w:rPr>
          <w:rFonts w:asciiTheme="minorHAnsi" w:hAnsiTheme="minorHAnsi" w:cstheme="minorHAnsi"/>
          <w:b/>
          <w:bCs/>
          <w:u w:val="single"/>
        </w:rPr>
        <w:t xml:space="preserve"> as a way of </w:t>
      </w:r>
      <w:r w:rsidRPr="007A01F0">
        <w:rPr>
          <w:rFonts w:asciiTheme="minorHAnsi" w:hAnsiTheme="minorHAnsi" w:cstheme="minorHAnsi"/>
          <w:b/>
          <w:bCs/>
          <w:highlight w:val="green"/>
          <w:u w:val="single"/>
        </w:rPr>
        <w:t>articulating a world-altering mode of</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 xml:space="preserve">existence. Hartman’s theorization of fungibility </w:t>
      </w:r>
      <w:r w:rsidRPr="008544A0">
        <w:rPr>
          <w:rFonts w:asciiTheme="minorHAnsi" w:hAnsiTheme="minorHAnsi" w:cstheme="minorHAnsi"/>
          <w:b/>
          <w:bCs/>
          <w:u w:val="single"/>
        </w:rPr>
        <w:t xml:space="preserve">represents a Black mode of expression, screaming, or utterance that </w:t>
      </w:r>
      <w:r w:rsidRPr="007A01F0">
        <w:rPr>
          <w:rFonts w:asciiTheme="minorHAnsi" w:hAnsiTheme="minorHAnsi" w:cstheme="minorHAnsi"/>
          <w:b/>
          <w:bCs/>
          <w:highlight w:val="green"/>
          <w:u w:val="single"/>
        </w:rPr>
        <w:t>exceeds</w:t>
      </w:r>
      <w:r w:rsidRPr="008544A0">
        <w:rPr>
          <w:rFonts w:asciiTheme="minorHAnsi" w:hAnsiTheme="minorHAnsi" w:cstheme="minorHAnsi"/>
          <w:b/>
          <w:bCs/>
          <w:u w:val="single"/>
        </w:rPr>
        <w:t xml:space="preserve"> the narrow </w:t>
      </w:r>
      <w:r w:rsidRPr="007A01F0">
        <w:rPr>
          <w:rFonts w:asciiTheme="minorHAnsi" w:hAnsiTheme="minorHAnsi" w:cstheme="minorHAnsi"/>
          <w:b/>
          <w:bCs/>
          <w:highlight w:val="green"/>
          <w:u w:val="single"/>
        </w:rPr>
        <w:t>humanist and settler grammars of labor (and land as property).</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Jared Sexton has argued that </w:t>
      </w:r>
      <w:r w:rsidRPr="008544A0">
        <w:rPr>
          <w:rFonts w:asciiTheme="minorHAnsi" w:hAnsiTheme="minorHAnsi" w:cstheme="minorHAnsi"/>
          <w:b/>
          <w:bCs/>
          <w:u w:val="single"/>
        </w:rPr>
        <w:t xml:space="preserve">the theoretical intervention of settler colonial studies—and its critique of colonial </w:t>
      </w:r>
      <w:r w:rsidRPr="007A01F0">
        <w:rPr>
          <w:rFonts w:asciiTheme="minorHAnsi" w:hAnsiTheme="minorHAnsi" w:cstheme="minorHAnsi"/>
          <w:b/>
          <w:bCs/>
          <w:highlight w:val="green"/>
          <w:u w:val="single"/>
        </w:rPr>
        <w:t>studies</w:t>
      </w:r>
      <w:r w:rsidRPr="008544A0">
        <w:rPr>
          <w:rFonts w:asciiTheme="minorHAnsi" w:hAnsiTheme="minorHAnsi" w:cstheme="minorHAnsi"/>
          <w:b/>
          <w:bCs/>
          <w:u w:val="single"/>
        </w:rPr>
        <w:t xml:space="preserve">—while changing the terms of engagement to settlers, settlement, invasion, and occupation, still </w:t>
      </w:r>
      <w:r w:rsidRPr="007A01F0">
        <w:rPr>
          <w:rFonts w:asciiTheme="minorHAnsi" w:hAnsiTheme="minorHAnsi" w:cstheme="minorHAnsi"/>
          <w:b/>
          <w:bCs/>
          <w:highlight w:val="green"/>
          <w:u w:val="single"/>
        </w:rPr>
        <w:t>relies on humanist epistemes and</w:t>
      </w:r>
      <w:r w:rsidRPr="008544A0">
        <w:rPr>
          <w:rFonts w:asciiTheme="minorHAnsi" w:hAnsiTheme="minorHAnsi" w:cstheme="minorHAnsi"/>
          <w:b/>
          <w:bCs/>
          <w:u w:val="single"/>
        </w:rPr>
        <w:t xml:space="preserve"> units of </w:t>
      </w:r>
      <w:r w:rsidRPr="007A01F0">
        <w:rPr>
          <w:rFonts w:asciiTheme="minorHAnsi" w:hAnsiTheme="minorHAnsi" w:cstheme="minorHAnsi"/>
          <w:b/>
          <w:bCs/>
          <w:highlight w:val="green"/>
          <w:u w:val="single"/>
        </w:rPr>
        <w:t>analysis of “the body in relation to land, labor, language, lineage” to ask its “most pertinent”</w:t>
      </w:r>
      <w:r w:rsidRPr="008544A0">
        <w:rPr>
          <w:rFonts w:asciiTheme="minorHAnsi" w:hAnsiTheme="minorHAnsi" w:cstheme="minorHAnsi"/>
          <w:b/>
          <w:bCs/>
          <w:u w:val="single"/>
        </w:rPr>
        <w:t xml:space="preserve"> questions about settler decolonization.</w:t>
      </w:r>
      <w:r w:rsidRPr="008544A0">
        <w:rPr>
          <w:rFonts w:asciiTheme="minorHAnsi" w:hAnsiTheme="minorHAnsi" w:cstheme="minorHAnsi"/>
          <w:sz w:val="14"/>
        </w:rPr>
        <w:t xml:space="preserve">69 </w:t>
      </w:r>
      <w:r w:rsidRPr="007A01F0">
        <w:rPr>
          <w:rFonts w:asciiTheme="minorHAnsi" w:hAnsiTheme="minorHAnsi" w:cstheme="minorHAnsi"/>
          <w:b/>
          <w:bCs/>
          <w:highlight w:val="green"/>
          <w:u w:val="single"/>
        </w:rPr>
        <w:t>Hartman’s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theorization of fungibility</w:t>
      </w:r>
      <w:r w:rsidRPr="008544A0">
        <w:rPr>
          <w:rFonts w:asciiTheme="minorHAnsi" w:hAnsiTheme="minorHAnsi" w:cstheme="minorHAnsi"/>
          <w:b/>
          <w:bCs/>
          <w:u w:val="single"/>
        </w:rPr>
        <w:t xml:space="preserve">, as well as Afro-pessimist critiques of Marxism, challenge the notion </w:t>
      </w:r>
      <w:r w:rsidRPr="007A01F0">
        <w:rPr>
          <w:rFonts w:asciiTheme="minorHAnsi" w:hAnsiTheme="minorHAnsi" w:cstheme="minorHAnsi"/>
          <w:b/>
          <w:bCs/>
          <w:highlight w:val="green"/>
          <w:u w:val="single"/>
        </w:rPr>
        <w:t>that</w:t>
      </w:r>
      <w:r w:rsidRPr="008544A0">
        <w:rPr>
          <w:rFonts w:asciiTheme="minorHAnsi" w:hAnsiTheme="minorHAnsi" w:cstheme="minorHAnsi"/>
          <w:b/>
          <w:bCs/>
          <w:u w:val="single"/>
        </w:rPr>
        <w:t xml:space="preserve"> White </w:t>
      </w:r>
      <w:r w:rsidRPr="007A01F0">
        <w:rPr>
          <w:rFonts w:asciiTheme="minorHAnsi" w:hAnsiTheme="minorHAnsi" w:cstheme="minorHAnsi"/>
          <w:b/>
          <w:bCs/>
          <w:highlight w:val="green"/>
          <w:u w:val="single"/>
        </w:rPr>
        <w:t xml:space="preserve">revolutions (reforms) </w:t>
      </w:r>
      <w:r w:rsidRPr="008544A0">
        <w:rPr>
          <w:rFonts w:asciiTheme="minorHAnsi" w:hAnsiTheme="minorHAnsi" w:cstheme="minorHAnsi"/>
          <w:b/>
          <w:bCs/>
          <w:u w:val="single"/>
        </w:rPr>
        <w:t xml:space="preserve">often </w:t>
      </w:r>
      <w:r w:rsidRPr="007A01F0">
        <w:rPr>
          <w:rFonts w:asciiTheme="minorHAnsi" w:hAnsiTheme="minorHAnsi" w:cstheme="minorHAnsi"/>
          <w:b/>
          <w:bCs/>
          <w:highlight w:val="green"/>
          <w:u w:val="single"/>
        </w:rPr>
        <w:t>fail Black subjects and fall short of abolition’s aspirations.</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While not thoroughly </w:t>
      </w:r>
      <w:r w:rsidRPr="008544A0">
        <w:rPr>
          <w:rFonts w:asciiTheme="minorHAnsi" w:hAnsiTheme="minorHAnsi" w:cstheme="minorHAnsi"/>
          <w:b/>
          <w:bCs/>
          <w:u w:val="single"/>
        </w:rPr>
        <w:t xml:space="preserve">rejecting Marx’s theoretical contributions, Hartman does challenge the </w:t>
      </w:r>
      <w:r w:rsidRPr="007A01F0">
        <w:rPr>
          <w:rFonts w:asciiTheme="minorHAnsi" w:hAnsiTheme="minorHAnsi" w:cstheme="minorHAnsi"/>
          <w:b/>
          <w:bCs/>
          <w:highlight w:val="green"/>
          <w:u w:val="single"/>
        </w:rPr>
        <w:t>overriding</w:t>
      </w:r>
      <w:r w:rsidRPr="008544A0">
        <w:rPr>
          <w:rFonts w:asciiTheme="minorHAnsi" w:hAnsiTheme="minorHAnsi" w:cstheme="minorHAnsi"/>
          <w:b/>
          <w:bCs/>
          <w:u w:val="single"/>
        </w:rPr>
        <w:t xml:space="preserve"> logic of </w:t>
      </w:r>
      <w:r w:rsidRPr="007A01F0">
        <w:rPr>
          <w:rFonts w:asciiTheme="minorHAnsi" w:hAnsiTheme="minorHAnsi" w:cstheme="minorHAnsi"/>
          <w:b/>
          <w:bCs/>
          <w:highlight w:val="green"/>
          <w:u w:val="single"/>
        </w:rPr>
        <w:t>labor</w:t>
      </w:r>
      <w:r w:rsidRPr="008544A0">
        <w:rPr>
          <w:rFonts w:asciiTheme="minorHAnsi" w:hAnsiTheme="minorHAnsi" w:cstheme="minorHAnsi"/>
          <w:b/>
          <w:bCs/>
          <w:u w:val="single"/>
        </w:rPr>
        <w:t xml:space="preserve"> in his formulations of value and questions its applicability for the Black enslaved person.</w:t>
      </w:r>
      <w:r w:rsidRPr="008544A0">
        <w:rPr>
          <w:rFonts w:asciiTheme="minorHAnsi" w:hAnsiTheme="minorHAnsi" w:cstheme="minorHAnsi"/>
          <w:sz w:val="14"/>
        </w:rPr>
        <w:t xml:space="preserve"> Thinking with (and </w:t>
      </w:r>
      <w:r w:rsidRPr="007A01F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Marx’s notion of </w:t>
      </w:r>
      <w:r w:rsidRPr="007A01F0">
        <w:rPr>
          <w:rFonts w:asciiTheme="minorHAnsi" w:hAnsiTheme="minorHAnsi" w:cstheme="minorHAnsi"/>
          <w:b/>
          <w:bCs/>
          <w:highlight w:val="green"/>
          <w:u w:val="single"/>
        </w:rPr>
        <w:t>primitive accumulation</w:t>
      </w:r>
      <w:r w:rsidRPr="008544A0">
        <w:rPr>
          <w:rFonts w:asciiTheme="minorHAnsi" w:hAnsiTheme="minorHAnsi" w:cstheme="minorHAnsi"/>
          <w:b/>
          <w:bCs/>
          <w:u w:val="single"/>
        </w:rPr>
        <w:t xml:space="preserve">, Hartman theorizes </w:t>
      </w:r>
      <w:r w:rsidRPr="007A01F0">
        <w:rPr>
          <w:rFonts w:asciiTheme="minorHAnsi" w:hAnsiTheme="minorHAnsi" w:cstheme="minorHAnsi"/>
          <w:b/>
          <w:bCs/>
          <w:highlight w:val="green"/>
          <w:u w:val="single"/>
        </w:rPr>
        <w:t>racialization</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accumulation, and domination rather than labor as the primary mode of Black subjectification</w:t>
      </w:r>
      <w:r w:rsidRPr="008544A0">
        <w:rPr>
          <w:rFonts w:asciiTheme="minorHAnsi" w:hAnsiTheme="minorHAnsi" w:cstheme="minorHAnsi"/>
          <w:b/>
          <w:bCs/>
          <w:u w:val="single"/>
        </w:rPr>
        <w:t>.</w:t>
      </w:r>
      <w:r w:rsidRPr="008544A0">
        <w:rPr>
          <w:rFonts w:asciiTheme="minorHAnsi" w:hAnsiTheme="minorHAnsi" w:cstheme="minorHAnsi"/>
          <w:sz w:val="14"/>
        </w:rPr>
        <w:t xml:space="preserve">70 In the first chapter of Scenes of Subjection, </w:t>
      </w:r>
      <w:r w:rsidRPr="008544A0">
        <w:rPr>
          <w:rFonts w:asciiTheme="minorHAnsi" w:hAnsiTheme="minorHAnsi" w:cstheme="minorHAnsi"/>
          <w:b/>
          <w:bCs/>
          <w:u w:val="single"/>
        </w:rPr>
        <w:t xml:space="preserve">Hartman establishes the role of </w:t>
      </w:r>
      <w:r w:rsidRPr="007A01F0">
        <w:rPr>
          <w:rFonts w:asciiTheme="minorHAnsi" w:hAnsiTheme="minorHAnsi" w:cstheme="minorHAnsi"/>
          <w:b/>
          <w:bCs/>
          <w:highlight w:val="green"/>
          <w:u w:val="single"/>
        </w:rPr>
        <w:t>enjoyment in</w:t>
      </w:r>
      <w:r w:rsidRPr="008544A0">
        <w:rPr>
          <w:rFonts w:asciiTheme="minorHAnsi" w:hAnsiTheme="minorHAnsi" w:cstheme="minorHAnsi"/>
          <w:b/>
          <w:bCs/>
          <w:u w:val="single"/>
        </w:rPr>
        <w:t xml:space="preserve"> the economy of chattel </w:t>
      </w:r>
      <w:r w:rsidRPr="007A01F0">
        <w:rPr>
          <w:rFonts w:asciiTheme="minorHAnsi" w:hAnsiTheme="minorHAnsi" w:cstheme="minorHAnsi"/>
          <w:b/>
          <w:bCs/>
          <w:highlight w:val="green"/>
          <w:u w:val="single"/>
        </w:rPr>
        <w:t>slavery</w:t>
      </w:r>
      <w:r w:rsidRPr="008544A0">
        <w:rPr>
          <w:rFonts w:asciiTheme="minorHAnsi" w:hAnsiTheme="minorHAnsi" w:cstheme="minorHAnsi"/>
          <w:b/>
          <w:bCs/>
          <w:u w:val="single"/>
        </w:rPr>
        <w:t xml:space="preserve"> and identifies the </w:t>
      </w:r>
      <w:r w:rsidRPr="007A01F0">
        <w:rPr>
          <w:rFonts w:asciiTheme="minorHAnsi" w:hAnsiTheme="minorHAnsi" w:cstheme="minorHAnsi"/>
          <w:b/>
          <w:bCs/>
          <w:highlight w:val="green"/>
          <w:u w:val="single"/>
        </w:rPr>
        <w:t>overriding value of</w:t>
      </w:r>
      <w:r w:rsidRPr="008544A0">
        <w:rPr>
          <w:rFonts w:asciiTheme="minorHAnsi" w:hAnsiTheme="minorHAnsi" w:cstheme="minorHAnsi"/>
          <w:b/>
          <w:bCs/>
          <w:u w:val="single"/>
        </w:rPr>
        <w:t xml:space="preserve"> the slave as </w:t>
      </w:r>
      <w:r w:rsidRPr="007A01F0">
        <w:rPr>
          <w:rFonts w:asciiTheme="minorHAnsi" w:hAnsiTheme="minorHAnsi" w:cstheme="minorHAnsi"/>
          <w:b/>
          <w:bCs/>
          <w:highlight w:val="green"/>
          <w:u w:val="single"/>
        </w:rPr>
        <w:t>the “figurative capacities of blackness.”</w:t>
      </w:r>
      <w:r w:rsidRPr="008544A0">
        <w:rPr>
          <w:rFonts w:asciiTheme="minorHAnsi" w:hAnsiTheme="minorHAnsi" w:cstheme="minorHAnsi"/>
          <w:sz w:val="14"/>
        </w:rPr>
        <w:t xml:space="preserve">71 She goes on </w:t>
      </w:r>
      <w:r w:rsidRPr="008544A0">
        <w:rPr>
          <w:rFonts w:asciiTheme="minorHAnsi" w:hAnsiTheme="minorHAnsi" w:cstheme="minorHAnsi"/>
          <w:b/>
          <w:bCs/>
          <w:u w:val="single"/>
        </w:rPr>
        <w:t xml:space="preserve">to elaborate the figurative capacities of Black- ness as fungibility. Hartman states her intentions this way: “I contend that the value of blackness resided in its metaphorical aptitude, whether liter- ally understood as </w:t>
      </w:r>
      <w:r w:rsidRPr="007A01F0">
        <w:rPr>
          <w:rFonts w:asciiTheme="minorHAnsi" w:hAnsiTheme="minorHAnsi" w:cstheme="minorHAnsi"/>
          <w:b/>
          <w:bCs/>
          <w:highlight w:val="green"/>
          <w:u w:val="single"/>
        </w:rPr>
        <w:t>the fungibility of the commodity</w:t>
      </w:r>
      <w:r w:rsidRPr="008544A0">
        <w:rPr>
          <w:rFonts w:asciiTheme="minorHAnsi" w:hAnsiTheme="minorHAnsi" w:cstheme="minorHAnsi"/>
          <w:b/>
          <w:bCs/>
          <w:u w:val="single"/>
        </w:rPr>
        <w:t xml:space="preserve"> or </w:t>
      </w:r>
      <w:r w:rsidRPr="007A01F0">
        <w:rPr>
          <w:rFonts w:asciiTheme="minorHAnsi" w:hAnsiTheme="minorHAnsi" w:cstheme="minorHAnsi"/>
          <w:b/>
          <w:bCs/>
          <w:highlight w:val="green"/>
          <w:u w:val="single"/>
        </w:rPr>
        <w:t>understood as</w:t>
      </w:r>
      <w:r w:rsidRPr="008544A0">
        <w:rPr>
          <w:rFonts w:asciiTheme="minorHAnsi" w:hAnsiTheme="minorHAnsi" w:cstheme="minorHAnsi"/>
          <w:b/>
          <w:bCs/>
          <w:u w:val="single"/>
        </w:rPr>
        <w:t xml:space="preserve"> the imaginative surface upon </w:t>
      </w:r>
      <w:r w:rsidRPr="007A01F0">
        <w:rPr>
          <w:rFonts w:asciiTheme="minorHAnsi" w:hAnsiTheme="minorHAnsi" w:cstheme="minorHAnsi"/>
          <w:b/>
          <w:bCs/>
          <w:highlight w:val="green"/>
          <w:u w:val="single"/>
        </w:rPr>
        <w:t>which the master</w:t>
      </w:r>
      <w:r w:rsidRPr="008544A0">
        <w:rPr>
          <w:rFonts w:asciiTheme="minorHAnsi" w:hAnsiTheme="minorHAnsi" w:cstheme="minorHAnsi"/>
          <w:b/>
          <w:bCs/>
          <w:u w:val="single"/>
        </w:rPr>
        <w:t xml:space="preserve"> and the nation </w:t>
      </w:r>
      <w:r w:rsidRPr="007A01F0">
        <w:rPr>
          <w:rFonts w:asciiTheme="minorHAnsi" w:hAnsiTheme="minorHAnsi" w:cstheme="minorHAnsi"/>
          <w:b/>
          <w:bCs/>
          <w:highlight w:val="green"/>
          <w:u w:val="single"/>
        </w:rPr>
        <w:t>came to under- stand themselves.”</w:t>
      </w:r>
      <w:r w:rsidRPr="008544A0">
        <w:rPr>
          <w:rFonts w:asciiTheme="minorHAnsi" w:hAnsiTheme="minorHAnsi" w:cstheme="minorHAnsi"/>
          <w:sz w:val="14"/>
        </w:rPr>
        <w:t xml:space="preserve">72 I situate </w:t>
      </w:r>
      <w:r w:rsidRPr="008544A0">
        <w:rPr>
          <w:rFonts w:asciiTheme="minorHAnsi" w:hAnsiTheme="minorHAnsi" w:cstheme="minorHAnsi"/>
          <w:b/>
          <w:bCs/>
          <w:u w:val="single"/>
        </w:rPr>
        <w:t xml:space="preserve">Hartman’s theorization of Black fungibility within the genealogy of Spillers’s explication of Black enslaved flesh in the essay “Mama’s Baby, Papa’s Maybe” as unanchored, malleable, and open signs. </w:t>
      </w:r>
      <w:r w:rsidRPr="007A01F0">
        <w:rPr>
          <w:rFonts w:asciiTheme="minorHAnsi" w:hAnsiTheme="minorHAnsi" w:cstheme="minorHAnsi"/>
          <w:b/>
          <w:bCs/>
          <w:highlight w:val="green"/>
          <w:u w:val="single"/>
        </w:rPr>
        <w:t>Spillers’s</w:t>
      </w:r>
      <w:r w:rsidRPr="008544A0">
        <w:rPr>
          <w:rFonts w:asciiTheme="minorHAnsi" w:hAnsiTheme="minorHAnsi" w:cstheme="minorHAnsi"/>
          <w:b/>
          <w:bCs/>
          <w:u w:val="single"/>
        </w:rPr>
        <w:t xml:space="preserve"> notion of </w:t>
      </w:r>
      <w:r w:rsidRPr="007A01F0">
        <w:rPr>
          <w:rFonts w:asciiTheme="minorHAnsi" w:hAnsiTheme="minorHAnsi" w:cstheme="minorHAnsi"/>
          <w:b/>
          <w:bCs/>
          <w:highlight w:val="green"/>
          <w:u w:val="single"/>
        </w:rPr>
        <w:t>Black</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flesh</w:t>
      </w:r>
      <w:r w:rsidRPr="008544A0">
        <w:rPr>
          <w:rFonts w:asciiTheme="minorHAnsi" w:hAnsiTheme="minorHAnsi" w:cstheme="minorHAnsi"/>
          <w:b/>
          <w:bCs/>
          <w:u w:val="single"/>
        </w:rPr>
        <w:t xml:space="preserve"> is </w:t>
      </w:r>
      <w:r w:rsidRPr="007A01F0">
        <w:rPr>
          <w:rFonts w:asciiTheme="minorHAnsi" w:hAnsiTheme="minorHAnsi" w:cstheme="minorHAnsi"/>
          <w:b/>
          <w:bCs/>
          <w:highlight w:val="green"/>
          <w:u w:val="single"/>
        </w:rPr>
        <w:t>an important touchstone</w:t>
      </w:r>
      <w:r w:rsidRPr="008544A0">
        <w:rPr>
          <w:rFonts w:asciiTheme="minorHAnsi" w:hAnsiTheme="minorHAnsi" w:cstheme="minorHAnsi"/>
          <w:b/>
          <w:bCs/>
          <w:u w:val="single"/>
        </w:rPr>
        <w:t xml:space="preserve"> because of how it helps this book elaborate that Black fungible flesh is a “[territory] of cultural and political maneuver” that can be arranged and rearranged infinitely under relations of conquest in the </w:t>
      </w:r>
      <w:r w:rsidRPr="008544A0">
        <w:rPr>
          <w:rFonts w:asciiTheme="minorHAnsi" w:hAnsiTheme="minorHAnsi" w:cstheme="minorHAnsi"/>
          <w:b/>
          <w:bCs/>
          <w:u w:val="single"/>
        </w:rPr>
        <w:lastRenderedPageBreak/>
        <w:t>Americas.</w:t>
      </w:r>
      <w:r w:rsidRPr="008544A0">
        <w:rPr>
          <w:rFonts w:asciiTheme="minorHAnsi" w:hAnsiTheme="minorHAnsi" w:cstheme="minorHAnsi"/>
          <w:sz w:val="14"/>
        </w:rPr>
        <w:t xml:space="preserve">73 As a </w:t>
      </w:r>
      <w:r w:rsidRPr="008544A0">
        <w:rPr>
          <w:rFonts w:asciiTheme="minorHAnsi" w:hAnsiTheme="minorHAnsi" w:cstheme="minorHAnsi"/>
          <w:b/>
          <w:bCs/>
          <w:u w:val="single"/>
        </w:rPr>
        <w:t xml:space="preserve">Black fleshy ana- lytic, I argue, Black fungibility can denote and connote pure flux, process, and potential. </w:t>
      </w:r>
      <w:r w:rsidRPr="007A01F0">
        <w:rPr>
          <w:rFonts w:asciiTheme="minorHAnsi" w:hAnsiTheme="minorHAnsi" w:cstheme="minorHAnsi"/>
          <w:b/>
          <w:bCs/>
          <w:highlight w:val="green"/>
          <w:u w:val="single"/>
        </w:rPr>
        <w:t>To be rendered Black and fungible under</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conquest is to be rendered</w:t>
      </w:r>
      <w:r w:rsidRPr="008544A0">
        <w:rPr>
          <w:rFonts w:asciiTheme="minorHAnsi" w:hAnsiTheme="minorHAnsi" w:cstheme="minorHAnsi"/>
          <w:b/>
          <w:bCs/>
          <w:u w:val="single"/>
        </w:rPr>
        <w:t xml:space="preserve"> porous, undulating, </w:t>
      </w:r>
      <w:r w:rsidRPr="007A01F0">
        <w:rPr>
          <w:rFonts w:asciiTheme="minorHAnsi" w:hAnsiTheme="minorHAnsi" w:cstheme="minorHAnsi"/>
          <w:b/>
          <w:bCs/>
          <w:highlight w:val="green"/>
          <w:u w:val="single"/>
        </w:rPr>
        <w:t>fluttering</w:t>
      </w:r>
      <w:r w:rsidRPr="008544A0">
        <w:rPr>
          <w:rFonts w:asciiTheme="minorHAnsi" w:hAnsiTheme="minorHAnsi" w:cstheme="minorHAnsi"/>
          <w:b/>
          <w:bCs/>
          <w:u w:val="single"/>
        </w:rPr>
        <w:t xml:space="preserve">, sensuous, and </w:t>
      </w:r>
      <w:r w:rsidRPr="007A01F0">
        <w:rPr>
          <w:rFonts w:asciiTheme="minorHAnsi" w:hAnsiTheme="minorHAnsi" w:cstheme="minorHAnsi"/>
          <w:b/>
          <w:bCs/>
          <w:highlight w:val="green"/>
          <w:u w:val="single"/>
        </w:rPr>
        <w:t>in a space</w:t>
      </w:r>
      <w:r w:rsidRPr="008544A0">
        <w:rPr>
          <w:rFonts w:asciiTheme="minorHAnsi" w:hAnsiTheme="minorHAnsi" w:cstheme="minorHAnsi"/>
          <w:b/>
          <w:bCs/>
          <w:u w:val="single"/>
        </w:rPr>
        <w:t xml:space="preserve"> and state at-the-edge and </w:t>
      </w:r>
      <w:r w:rsidRPr="007A01F0">
        <w:rPr>
          <w:rFonts w:asciiTheme="minorHAnsi" w:hAnsiTheme="minorHAnsi" w:cstheme="minorHAnsi"/>
          <w:b/>
          <w:bCs/>
          <w:highlight w:val="green"/>
          <w:u w:val="single"/>
        </w:rPr>
        <w:t>outside</w:t>
      </w:r>
      <w:r w:rsidRPr="008544A0">
        <w:rPr>
          <w:rFonts w:asciiTheme="minorHAnsi" w:hAnsiTheme="minorHAnsi" w:cstheme="minorHAnsi"/>
          <w:b/>
          <w:bCs/>
          <w:u w:val="single"/>
        </w:rPr>
        <w:t xml:space="preserve"> of normative configurations of </w:t>
      </w:r>
      <w:r w:rsidRPr="007A01F0">
        <w:rPr>
          <w:rFonts w:asciiTheme="minorHAnsi" w:hAnsiTheme="minorHAnsi" w:cstheme="minorHAnsi"/>
          <w:b/>
          <w:bCs/>
          <w:highlight w:val="green"/>
          <w:u w:val="single"/>
        </w:rPr>
        <w:t>sex, gender, sexuality, space, and time to stabilize and fix the human category.</w:t>
      </w:r>
      <w:r w:rsidRPr="008544A0">
        <w:rPr>
          <w:rFonts w:asciiTheme="minorHAnsi" w:hAnsiTheme="minorHAnsi" w:cstheme="minorHAnsi"/>
          <w:b/>
          <w:bCs/>
          <w:u w:val="single"/>
        </w:rPr>
        <w:t xml:space="preserve"> Black fungibility is an expression of the gratuitous violence of conquest and slavery whose repertoire has </w:t>
      </w:r>
      <w:r w:rsidRPr="007A01F0">
        <w:rPr>
          <w:rFonts w:asciiTheme="minorHAnsi" w:hAnsiTheme="minorHAnsi" w:cstheme="minorHAnsi"/>
          <w:b/>
          <w:bCs/>
          <w:highlight w:val="green"/>
          <w:u w:val="single"/>
        </w:rPr>
        <w:t>no limits or bounds</w:t>
      </w:r>
      <w:r w:rsidRPr="008544A0">
        <w:rPr>
          <w:rFonts w:asciiTheme="minorHAnsi" w:hAnsiTheme="minorHAnsi" w:cstheme="minorHAnsi"/>
          <w:b/>
          <w:bCs/>
          <w:u w:val="single"/>
        </w:rPr>
        <w:t xml:space="preserve">. It operates both materially on the body and produces Blackness (as idea and symbol) as a discursive space of open possibility. </w:t>
      </w:r>
      <w:proofErr w:type="gramStart"/>
      <w:r w:rsidRPr="008544A0">
        <w:rPr>
          <w:rFonts w:asciiTheme="minorHAnsi" w:hAnsiTheme="minorHAnsi" w:cstheme="minorHAnsi"/>
          <w:sz w:val="14"/>
        </w:rPr>
        <w:t>Similar to</w:t>
      </w:r>
      <w:proofErr w:type="gramEnd"/>
      <w:r w:rsidRPr="008544A0">
        <w:rPr>
          <w:rFonts w:asciiTheme="minorHAnsi" w:hAnsiTheme="minorHAnsi" w:cstheme="minorHAnsi"/>
          <w:sz w:val="14"/>
        </w:rPr>
        <w:t xml:space="preserve"> Hartman, I argue that </w:t>
      </w:r>
      <w:r w:rsidRPr="008544A0">
        <w:rPr>
          <w:rFonts w:asciiTheme="minorHAnsi" w:hAnsiTheme="minorHAnsi" w:cstheme="minorHAnsi"/>
          <w:b/>
          <w:bCs/>
          <w:u w:val="single"/>
        </w:rPr>
        <w:t>Black fungibility—rather than labor— defines and organizes Black value within relations of conquest. Black fungible bodies index the imagined (surfaces) and actual sites of colonial spatial expansion and, in turn, the space of Indigenous genocide.</w:t>
      </w:r>
      <w:r w:rsidRPr="008544A0">
        <w:rPr>
          <w:rFonts w:asciiTheme="minorHAnsi" w:hAnsiTheme="minorHAnsi" w:cstheme="minorHAnsi"/>
          <w:sz w:val="14"/>
        </w:rPr>
        <w:t xml:space="preserve"> While Hartman’s and Wilderson’s critiques of labor are not achieved in conversation with Native studies, this project identifies </w:t>
      </w:r>
      <w:r w:rsidRPr="008544A0">
        <w:rPr>
          <w:rFonts w:asciiTheme="minorHAnsi" w:hAnsiTheme="minorHAnsi" w:cstheme="minorHAnsi"/>
          <w:b/>
          <w:bCs/>
          <w:u w:val="single"/>
        </w:rPr>
        <w:t xml:space="preserve">critiques of labor within both fields as a possible shoal and shared terrain that </w:t>
      </w:r>
      <w:r w:rsidRPr="007A01F0">
        <w:rPr>
          <w:rFonts w:asciiTheme="minorHAnsi" w:hAnsiTheme="minorHAnsi" w:cstheme="minorHAnsi"/>
          <w:b/>
          <w:bCs/>
          <w:highlight w:val="green"/>
          <w:u w:val="single"/>
        </w:rPr>
        <w:t>interrupts</w:t>
      </w:r>
      <w:r w:rsidRPr="008544A0">
        <w:rPr>
          <w:rFonts w:asciiTheme="minorHAnsi" w:hAnsiTheme="minorHAnsi" w:cstheme="minorHAnsi"/>
          <w:b/>
          <w:bCs/>
          <w:u w:val="single"/>
        </w:rPr>
        <w:t xml:space="preserve"> Lockean and Marxian </w:t>
      </w:r>
      <w:r w:rsidRPr="007A01F0">
        <w:rPr>
          <w:rFonts w:asciiTheme="minorHAnsi" w:hAnsiTheme="minorHAnsi" w:cstheme="minorHAnsi"/>
          <w:b/>
          <w:bCs/>
          <w:highlight w:val="green"/>
          <w:u w:val="single"/>
        </w:rPr>
        <w:t>valorizations of labor.</w:t>
      </w:r>
    </w:p>
    <w:p w14:paraId="3379E759" w14:textId="77777777" w:rsidR="00C53B28" w:rsidRDefault="00C53B28" w:rsidP="00C53B28">
      <w:pPr>
        <w:rPr>
          <w:rFonts w:asciiTheme="minorHAnsi" w:hAnsiTheme="minorHAnsi" w:cstheme="minorHAnsi"/>
          <w:b/>
          <w:bCs/>
          <w:u w:val="single"/>
        </w:rPr>
      </w:pPr>
    </w:p>
    <w:p w14:paraId="66AD085D" w14:textId="77777777" w:rsidR="00C53B28" w:rsidRPr="00364EB3" w:rsidRDefault="00C53B28" w:rsidP="00C53B28">
      <w:pPr>
        <w:pStyle w:val="Heading4"/>
        <w:rPr>
          <w:rFonts w:asciiTheme="minorHAnsi" w:hAnsiTheme="minorHAnsi" w:cstheme="minorHAnsi"/>
        </w:rPr>
      </w:pPr>
      <w:r w:rsidRPr="00364EB3">
        <w:rPr>
          <w:rFonts w:asciiTheme="minorHAnsi" w:hAnsiTheme="minorHAnsi" w:cstheme="minorHAnsi"/>
        </w:rPr>
        <w:t xml:space="preserve">Labor focus is a </w:t>
      </w:r>
      <w:r w:rsidRPr="00364EB3">
        <w:rPr>
          <w:rFonts w:asciiTheme="minorHAnsi" w:hAnsiTheme="minorHAnsi" w:cstheme="minorHAnsi"/>
          <w:u w:val="single"/>
        </w:rPr>
        <w:t>liberal discourse of inclusion</w:t>
      </w:r>
      <w:r w:rsidRPr="00364EB3">
        <w:rPr>
          <w:rFonts w:asciiTheme="minorHAnsi" w:hAnsiTheme="minorHAnsi" w:cstheme="minorHAnsi"/>
        </w:rPr>
        <w:t xml:space="preserve"> that conceals the singularity of Black fungibility. </w:t>
      </w:r>
    </w:p>
    <w:p w14:paraId="1726B91F" w14:textId="77777777" w:rsidR="00C53B28" w:rsidRPr="00364EB3" w:rsidRDefault="00C53B28" w:rsidP="00C53B28">
      <w:pPr>
        <w:rPr>
          <w:rFonts w:asciiTheme="minorHAnsi" w:hAnsiTheme="minorHAnsi" w:cstheme="minorHAnsi"/>
        </w:rPr>
      </w:pPr>
      <w:r w:rsidRPr="00364EB3">
        <w:rPr>
          <w:rStyle w:val="Style13ptBold"/>
          <w:rFonts w:asciiTheme="minorHAnsi" w:hAnsiTheme="minorHAnsi" w:cstheme="minorHAnsi"/>
        </w:rPr>
        <w:t>King 14</w:t>
      </w:r>
      <w:r w:rsidRPr="00364EB3">
        <w:rPr>
          <w:rFonts w:asciiTheme="minorHAnsi" w:hAnsiTheme="minorHAnsi" w:cstheme="minorHAnsi"/>
        </w:rPr>
        <w:t xml:space="preserve">, Assistant Professor of Women's, Gender and Sexuality Studies at Georgia State University. (Tiffany, 6-10-2014, "Labor’s Aphasia: Toward Antiblackness as Constitutive to Settler Colonialism", </w:t>
      </w:r>
      <w:r w:rsidRPr="00364EB3">
        <w:rPr>
          <w:rFonts w:asciiTheme="minorHAnsi" w:hAnsiTheme="minorHAnsi" w:cstheme="minorHAnsi"/>
          <w:i/>
          <w:iCs/>
        </w:rPr>
        <w:t>Decolonization</w:t>
      </w:r>
      <w:r w:rsidRPr="00364EB3">
        <w:rPr>
          <w:rFonts w:asciiTheme="minorHAnsi" w:hAnsiTheme="minorHAnsi" w:cstheme="minorHAnsi"/>
        </w:rPr>
        <w:t>, https://decolonization.wordpress.com/2014/06/10/labors-aphasia-toward-antiblackness-as-constitutive-to-settler-colonialism/)</w:t>
      </w:r>
    </w:p>
    <w:p w14:paraId="43988BDD" w14:textId="77777777" w:rsidR="00C53B28" w:rsidRPr="00364EB3" w:rsidRDefault="00C53B28" w:rsidP="00C53B28">
      <w:pPr>
        <w:rPr>
          <w:rFonts w:asciiTheme="minorHAnsi" w:hAnsiTheme="minorHAnsi" w:cstheme="minorHAnsi"/>
        </w:rPr>
      </w:pPr>
      <w:r w:rsidRPr="002F11E0">
        <w:rPr>
          <w:rFonts w:asciiTheme="minorHAnsi" w:hAnsiTheme="minorHAnsi" w:cstheme="minorHAnsi"/>
          <w:sz w:val="10"/>
          <w:szCs w:val="10"/>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 xml:space="preserve">I would like to </w:t>
      </w:r>
      <w:r w:rsidRPr="007D4BFB">
        <w:rPr>
          <w:rFonts w:asciiTheme="minorHAnsi" w:hAnsiTheme="minorHAnsi" w:cstheme="minorHAnsi"/>
          <w:szCs w:val="24"/>
          <w:u w:val="single"/>
        </w:rPr>
        <w:t xml:space="preserve">take a moment to </w:t>
      </w:r>
      <w:r w:rsidRPr="007D4BFB">
        <w:rPr>
          <w:rStyle w:val="TitleChar"/>
          <w:rFonts w:asciiTheme="minorHAnsi" w:hAnsiTheme="minorHAnsi" w:cstheme="minorHAnsi"/>
          <w:szCs w:val="24"/>
          <w:u w:val="single"/>
        </w:rPr>
        <w:t xml:space="preserve">focus on the </w:t>
      </w:r>
      <w:r w:rsidRPr="007D4BFB">
        <w:rPr>
          <w:rStyle w:val="Emphasis"/>
          <w:rFonts w:asciiTheme="minorHAnsi" w:hAnsiTheme="minorHAnsi" w:cstheme="minorHAnsi"/>
          <w:sz w:val="24"/>
          <w:szCs w:val="24"/>
        </w:rPr>
        <w:t>conceptual limits of labor</w:t>
      </w:r>
      <w:r w:rsidRPr="007D4BFB">
        <w:rPr>
          <w:rStyle w:val="TitleChar"/>
          <w:rFonts w:asciiTheme="minorHAnsi" w:hAnsiTheme="minorHAnsi" w:cstheme="minorHAnsi"/>
          <w:szCs w:val="24"/>
          <w:u w:val="single"/>
        </w:rPr>
        <w:t xml:space="preserve"> as an </w:t>
      </w:r>
      <w:r w:rsidRPr="007D4BFB">
        <w:rPr>
          <w:rStyle w:val="Emphasis"/>
          <w:rFonts w:asciiTheme="minorHAnsi" w:hAnsiTheme="minorHAnsi" w:cstheme="minorHAnsi"/>
          <w:sz w:val="24"/>
          <w:szCs w:val="24"/>
        </w:rPr>
        <w:t>epistemic frame</w:t>
      </w:r>
      <w:r w:rsidRPr="007D4BFB">
        <w:rPr>
          <w:rStyle w:val="TitleChar"/>
          <w:rFonts w:asciiTheme="minorHAnsi" w:hAnsiTheme="minorHAnsi" w:cstheme="minorHAnsi"/>
          <w:szCs w:val="24"/>
          <w:u w:val="single"/>
        </w:rPr>
        <w:t xml:space="preserve"> for thinking about Blackness</w:t>
      </w:r>
      <w:r w:rsidRPr="007D4BFB">
        <w:rPr>
          <w:rFonts w:asciiTheme="minorHAnsi" w:hAnsiTheme="minorHAnsi" w:cstheme="minorHAnsi"/>
          <w:szCs w:val="24"/>
          <w:u w:val="single"/>
        </w:rPr>
        <w:t xml:space="preserve"> (as bodies and discourse) and its relationship to settler colonialism. I am particularly concerned about the ways that </w:t>
      </w:r>
      <w:r w:rsidRPr="007D4BFB">
        <w:rPr>
          <w:rStyle w:val="TitleChar"/>
          <w:rFonts w:asciiTheme="minorHAnsi" w:hAnsiTheme="minorHAnsi" w:cstheme="minorHAnsi"/>
          <w:szCs w:val="24"/>
          <w:u w:val="single"/>
        </w:rPr>
        <w:t xml:space="preserve">Black </w:t>
      </w:r>
      <w:r w:rsidRPr="007A01F0">
        <w:rPr>
          <w:rStyle w:val="TitleChar"/>
          <w:rFonts w:asciiTheme="minorHAnsi" w:hAnsiTheme="minorHAnsi" w:cstheme="minorHAnsi"/>
          <w:szCs w:val="24"/>
          <w:highlight w:val="green"/>
          <w:u w:val="single"/>
        </w:rPr>
        <w:t xml:space="preserve">labor may </w:t>
      </w:r>
      <w:r w:rsidRPr="007A01F0">
        <w:rPr>
          <w:rStyle w:val="Emphasis"/>
          <w:rFonts w:asciiTheme="minorHAnsi" w:hAnsiTheme="minorHAnsi" w:cstheme="minorHAnsi"/>
          <w:sz w:val="24"/>
          <w:szCs w:val="24"/>
          <w:highlight w:val="green"/>
        </w:rPr>
        <w:t>crowd out Black fungibility</w:t>
      </w:r>
      <w:r w:rsidRPr="007A01F0">
        <w:rPr>
          <w:rStyle w:val="TitleChar"/>
          <w:rFonts w:asciiTheme="minorHAnsi" w:hAnsiTheme="minorHAnsi" w:cstheme="minorHAnsi"/>
          <w:szCs w:val="24"/>
          <w:highlight w:val="green"/>
          <w:u w:val="single"/>
        </w:rPr>
        <w:t xml:space="preserve"> as a </w:t>
      </w:r>
      <w:r w:rsidRPr="007A01F0">
        <w:rPr>
          <w:rStyle w:val="Emphasis"/>
          <w:rFonts w:asciiTheme="minorHAnsi" w:hAnsiTheme="minorHAnsi" w:cstheme="minorHAnsi"/>
          <w:sz w:val="24"/>
          <w:szCs w:val="24"/>
          <w:highlight w:val="green"/>
        </w:rPr>
        <w:t>conceptual frame</w:t>
      </w:r>
      <w:r w:rsidRPr="007D4BFB">
        <w:rPr>
          <w:rStyle w:val="TitleChar"/>
          <w:rFonts w:asciiTheme="minorHAnsi" w:hAnsiTheme="minorHAnsi" w:cstheme="minorHAnsi"/>
          <w:szCs w:val="24"/>
          <w:u w:val="single"/>
        </w:rPr>
        <w:t xml:space="preserve"> for thinking about Blackness</w:t>
      </w:r>
      <w:r w:rsidRPr="00364EB3">
        <w:rPr>
          <w:rFonts w:asciiTheme="minorHAnsi" w:hAnsiTheme="minorHAnsi" w:cstheme="minorHAnsi"/>
        </w:rPr>
        <w:t xml:space="preserve"> </w:t>
      </w:r>
      <w:r w:rsidRPr="002F11E0">
        <w:rPr>
          <w:rFonts w:asciiTheme="minorHAnsi" w:hAnsiTheme="minorHAnsi" w:cstheme="minorHAnsi"/>
          <w:sz w:val="10"/>
          <w:szCs w:val="10"/>
        </w:rPr>
        <w:t>within settler colonial discourses.</w:t>
      </w:r>
    </w:p>
    <w:p w14:paraId="4E3A8091" w14:textId="77777777" w:rsidR="00C53B28" w:rsidRPr="007D4BFB" w:rsidRDefault="00C53B28" w:rsidP="00C53B28">
      <w:pPr>
        <w:rPr>
          <w:rFonts w:asciiTheme="minorHAnsi" w:hAnsiTheme="minorHAnsi" w:cstheme="minorHAnsi"/>
          <w:sz w:val="10"/>
          <w:szCs w:val="10"/>
        </w:rPr>
      </w:pPr>
      <w:r w:rsidRPr="002F11E0">
        <w:rPr>
          <w:rFonts w:asciiTheme="minorHAnsi" w:hAnsiTheme="minorHAnsi" w:cstheme="minorHAnsi"/>
          <w:sz w:val="10"/>
          <w:szCs w:val="10"/>
        </w:rPr>
        <w:t>While many scholars who understand themselves as humanists have long ago conceded that strict or heavy-handed Marxian (political economic) analyses are generally impoverished and wanting; labor as an analytic persists. Indeed,</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labor as a discourse</w:t>
      </w:r>
      <w:r w:rsidRPr="007D4BFB">
        <w:rPr>
          <w:rFonts w:asciiTheme="minorHAnsi" w:hAnsiTheme="minorHAnsi" w:cstheme="minorHAnsi"/>
          <w:szCs w:val="24"/>
          <w:u w:val="single"/>
        </w:rPr>
        <w:t xml:space="preserve">, </w:t>
      </w:r>
      <w:r w:rsidRPr="007D4BFB">
        <w:rPr>
          <w:rStyle w:val="TitleChar"/>
          <w:rFonts w:asciiTheme="minorHAnsi" w:hAnsiTheme="minorHAnsi" w:cstheme="minorHAnsi"/>
          <w:szCs w:val="24"/>
          <w:u w:val="single"/>
        </w:rPr>
        <w:t>or</w:t>
      </w:r>
      <w:r w:rsidRPr="007D4BFB">
        <w:rPr>
          <w:rFonts w:asciiTheme="minorHAnsi" w:hAnsiTheme="minorHAnsi" w:cstheme="minorHAnsi"/>
          <w:szCs w:val="24"/>
          <w:u w:val="single"/>
        </w:rPr>
        <w:t xml:space="preserve"> what Shona Jackson would call </w:t>
      </w:r>
      <w:r w:rsidRPr="007D4BFB">
        <w:rPr>
          <w:rStyle w:val="TitleChar"/>
          <w:rFonts w:asciiTheme="minorHAnsi" w:hAnsiTheme="minorHAnsi" w:cstheme="minorHAnsi"/>
          <w:szCs w:val="24"/>
          <w:u w:val="single"/>
        </w:rPr>
        <w:t xml:space="preserve">a “metaphysics” </w:t>
      </w:r>
      <w:r w:rsidRPr="007D4BFB">
        <w:rPr>
          <w:rFonts w:asciiTheme="minorHAnsi" w:hAnsiTheme="minorHAnsi" w:cstheme="minorHAnsi"/>
          <w:szCs w:val="24"/>
          <w:u w:val="single"/>
        </w:rPr>
        <w:t>and “</w:t>
      </w:r>
      <w:proofErr w:type="spellStart"/>
      <w:r w:rsidRPr="007D4BFB">
        <w:rPr>
          <w:rFonts w:asciiTheme="minorHAnsi" w:hAnsiTheme="minorHAnsi" w:cstheme="minorHAnsi"/>
          <w:szCs w:val="24"/>
          <w:u w:val="single"/>
        </w:rPr>
        <w:t>ontoepistemology</w:t>
      </w:r>
      <w:proofErr w:type="spellEnd"/>
      <w:r w:rsidRPr="007D4BFB">
        <w:rPr>
          <w:rFonts w:asciiTheme="minorHAnsi" w:hAnsiTheme="minorHAnsi" w:cstheme="minorHAnsi"/>
          <w:szCs w:val="24"/>
          <w:u w:val="single"/>
        </w:rPr>
        <w:t xml:space="preserve">”—a way of living and a way of articulating this mode of living— </w:t>
      </w:r>
      <w:r w:rsidRPr="007D4BFB">
        <w:rPr>
          <w:rStyle w:val="TitleChar"/>
          <w:rFonts w:asciiTheme="minorHAnsi" w:hAnsiTheme="minorHAnsi" w:cstheme="minorHAnsi"/>
          <w:szCs w:val="24"/>
          <w:u w:val="single"/>
        </w:rPr>
        <w:t xml:space="preserve">still </w:t>
      </w:r>
      <w:r w:rsidRPr="007D4BFB">
        <w:rPr>
          <w:rStyle w:val="Emphasis"/>
          <w:rFonts w:asciiTheme="minorHAnsi" w:hAnsiTheme="minorHAnsi" w:cstheme="minorHAnsi"/>
          <w:sz w:val="24"/>
          <w:szCs w:val="24"/>
        </w:rPr>
        <w:t>haunts our critical theories</w:t>
      </w:r>
      <w:r w:rsidRPr="00364EB3">
        <w:rPr>
          <w:rFonts w:asciiTheme="minorHAnsi" w:hAnsiTheme="minorHAnsi" w:cstheme="minorHAnsi"/>
        </w:rPr>
        <w:t xml:space="preserve"> </w:t>
      </w:r>
      <w:r w:rsidRPr="007D4BFB">
        <w:rPr>
          <w:rFonts w:asciiTheme="minorHAnsi" w:hAnsiTheme="minorHAnsi" w:cstheme="minorHAnsi"/>
          <w:sz w:val="10"/>
          <w:szCs w:val="10"/>
        </w:rPr>
        <w:t>(Jackson, 2012, p. 217).[2] This is particularly true as scholars undertake the difficult work of understanding and naming how racialized people are situated within White settler colonial states. Configuring People of Color into the calculus of settler colonial relations is onerous and in fact laborious. It is especially difficult when trying to conceptualize the unique location of Blackness. I commend scholars for taking on this task.</w:t>
      </w:r>
    </w:p>
    <w:p w14:paraId="35630801" w14:textId="77777777" w:rsidR="00C53B28" w:rsidRPr="00364EB3" w:rsidRDefault="00C53B28" w:rsidP="00C53B28">
      <w:pPr>
        <w:rPr>
          <w:rFonts w:asciiTheme="minorHAnsi" w:hAnsiTheme="minorHAnsi" w:cstheme="minorHAnsi"/>
        </w:rPr>
      </w:pPr>
      <w:proofErr w:type="gramStart"/>
      <w:r w:rsidRPr="007D4BFB">
        <w:rPr>
          <w:rFonts w:asciiTheme="minorHAnsi" w:hAnsiTheme="minorHAnsi" w:cstheme="minorHAnsi"/>
          <w:sz w:val="10"/>
          <w:szCs w:val="10"/>
        </w:rPr>
        <w:t>In order to</w:t>
      </w:r>
      <w:proofErr w:type="gramEnd"/>
      <w:r w:rsidRPr="007D4BFB">
        <w:rPr>
          <w:rFonts w:asciiTheme="minorHAnsi" w:hAnsiTheme="minorHAnsi" w:cstheme="minorHAnsi"/>
          <w:sz w:val="10"/>
          <w:szCs w:val="10"/>
        </w:rPr>
        <w:t xml:space="preserve"> do this cumbersome work,</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scholars</w:t>
      </w:r>
      <w:r w:rsidRPr="007D4BFB">
        <w:rPr>
          <w:rFonts w:asciiTheme="minorHAnsi" w:hAnsiTheme="minorHAnsi" w:cstheme="minorHAnsi"/>
          <w:szCs w:val="24"/>
          <w:u w:val="single"/>
        </w:rPr>
        <w:t xml:space="preserve"> tend to </w:t>
      </w:r>
      <w:r w:rsidRPr="007D4BFB">
        <w:rPr>
          <w:rStyle w:val="TitleChar"/>
          <w:rFonts w:asciiTheme="minorHAnsi" w:hAnsiTheme="minorHAnsi" w:cstheme="minorHAnsi"/>
          <w:szCs w:val="24"/>
          <w:u w:val="single"/>
        </w:rPr>
        <w:t xml:space="preserve">rely on the </w:t>
      </w:r>
      <w:proofErr w:type="gramStart"/>
      <w:r w:rsidRPr="007D4BFB">
        <w:rPr>
          <w:rStyle w:val="Emphasis"/>
          <w:rFonts w:asciiTheme="minorHAnsi" w:hAnsiTheme="minorHAnsi" w:cstheme="minorHAnsi"/>
          <w:sz w:val="24"/>
          <w:szCs w:val="24"/>
        </w:rPr>
        <w:t>tried and true</w:t>
      </w:r>
      <w:proofErr w:type="gramEnd"/>
      <w:r w:rsidRPr="007D4BFB">
        <w:rPr>
          <w:rStyle w:val="Emphasis"/>
          <w:rFonts w:asciiTheme="minorHAnsi" w:hAnsiTheme="minorHAnsi" w:cstheme="minorHAnsi"/>
          <w:sz w:val="24"/>
          <w:szCs w:val="24"/>
        </w:rPr>
        <w:t xml:space="preserve"> rubric</w:t>
      </w:r>
      <w:r w:rsidRPr="007D4BFB">
        <w:rPr>
          <w:rStyle w:val="TitleChar"/>
          <w:rFonts w:asciiTheme="minorHAnsi" w:hAnsiTheme="minorHAnsi" w:cstheme="minorHAnsi"/>
          <w:szCs w:val="24"/>
          <w:u w:val="single"/>
        </w:rPr>
        <w:t xml:space="preserve"> of labor</w:t>
      </w:r>
      <w:r w:rsidRPr="00364EB3">
        <w:rPr>
          <w:rFonts w:asciiTheme="minorHAnsi" w:hAnsiTheme="minorHAnsi" w:cstheme="minorHAnsi"/>
        </w:rPr>
        <w:t xml:space="preserve">. </w:t>
      </w:r>
      <w:r w:rsidRPr="007D4BFB">
        <w:rPr>
          <w:rFonts w:asciiTheme="minorHAnsi" w:hAnsiTheme="minorHAnsi" w:cstheme="minorHAnsi"/>
          <w:sz w:val="10"/>
          <w:szCs w:val="10"/>
        </w:rPr>
        <w:t>Labor becomes the site and mode of incorporating non-Black and non-Indigenous people into settler colonial relations in White settler nation-states.</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 xml:space="preserve">People of Color scholars often </w:t>
      </w:r>
      <w:r w:rsidRPr="007D4BFB">
        <w:rPr>
          <w:rStyle w:val="Emphasis"/>
          <w:rFonts w:asciiTheme="minorHAnsi" w:hAnsiTheme="minorHAnsi" w:cstheme="minorHAnsi"/>
          <w:sz w:val="24"/>
          <w:szCs w:val="24"/>
        </w:rPr>
        <w:t>rehearse histories</w:t>
      </w:r>
      <w:r w:rsidRPr="007D4BFB">
        <w:rPr>
          <w:rStyle w:val="TitleChar"/>
          <w:rFonts w:asciiTheme="minorHAnsi" w:hAnsiTheme="minorHAnsi" w:cstheme="minorHAnsi"/>
          <w:szCs w:val="24"/>
          <w:u w:val="single"/>
        </w:rPr>
        <w:t xml:space="preserve"> of arrival as populations of coerced labor as a way of explaining their presence, as well as distance or proximity to the category of the Settler. </w:t>
      </w:r>
      <w:r w:rsidRPr="007A01F0">
        <w:rPr>
          <w:rStyle w:val="TitleChar"/>
          <w:rFonts w:asciiTheme="minorHAnsi" w:hAnsiTheme="minorHAnsi" w:cstheme="minorHAnsi"/>
          <w:szCs w:val="24"/>
          <w:highlight w:val="green"/>
          <w:u w:val="single"/>
        </w:rPr>
        <w:t>Labor</w:t>
      </w:r>
      <w:r w:rsidRPr="007D4BFB">
        <w:rPr>
          <w:rFonts w:asciiTheme="minorHAnsi" w:hAnsiTheme="minorHAnsi" w:cstheme="minorHAnsi"/>
          <w:szCs w:val="24"/>
          <w:u w:val="single"/>
        </w:rPr>
        <w:t xml:space="preserve"> also </w:t>
      </w:r>
      <w:r w:rsidRPr="007D4BFB">
        <w:rPr>
          <w:rStyle w:val="TitleChar"/>
          <w:rFonts w:asciiTheme="minorHAnsi" w:hAnsiTheme="minorHAnsi" w:cstheme="minorHAnsi"/>
          <w:szCs w:val="24"/>
          <w:u w:val="single"/>
        </w:rPr>
        <w:t xml:space="preserve">becomes a </w:t>
      </w:r>
      <w:r w:rsidRPr="007D4BFB">
        <w:rPr>
          <w:rStyle w:val="Emphasis"/>
          <w:rFonts w:asciiTheme="minorHAnsi" w:hAnsiTheme="minorHAnsi" w:cstheme="minorHAnsi"/>
          <w:sz w:val="24"/>
          <w:szCs w:val="24"/>
        </w:rPr>
        <w:lastRenderedPageBreak/>
        <w:t>liberal discourse</w:t>
      </w:r>
      <w:r w:rsidRPr="007D4BFB">
        <w:rPr>
          <w:rStyle w:val="TitleChar"/>
          <w:rFonts w:asciiTheme="minorHAnsi" w:hAnsiTheme="minorHAnsi" w:cstheme="minorHAnsi"/>
          <w:szCs w:val="24"/>
          <w:u w:val="single"/>
        </w:rPr>
        <w:t xml:space="preserve"> that </w:t>
      </w:r>
      <w:r w:rsidRPr="007A01F0">
        <w:rPr>
          <w:rStyle w:val="TitleChar"/>
          <w:rFonts w:asciiTheme="minorHAnsi" w:hAnsiTheme="minorHAnsi" w:cstheme="minorHAnsi"/>
          <w:szCs w:val="24"/>
          <w:highlight w:val="green"/>
          <w:u w:val="single"/>
        </w:rPr>
        <w:t>allows immigrants</w:t>
      </w:r>
      <w:r w:rsidRPr="007D4BFB">
        <w:rPr>
          <w:rStyle w:val="TitleChar"/>
          <w:rFonts w:asciiTheme="minorHAnsi" w:hAnsiTheme="minorHAnsi" w:cstheme="minorHAnsi"/>
          <w:szCs w:val="24"/>
          <w:u w:val="single"/>
        </w:rPr>
        <w:t xml:space="preserve"> and migrants </w:t>
      </w:r>
      <w:r w:rsidRPr="007A01F0">
        <w:rPr>
          <w:rStyle w:val="TitleChar"/>
          <w:rFonts w:asciiTheme="minorHAnsi" w:hAnsiTheme="minorHAnsi" w:cstheme="minorHAnsi"/>
          <w:szCs w:val="24"/>
          <w:highlight w:val="green"/>
          <w:u w:val="single"/>
        </w:rPr>
        <w:t>to narrate the terms of their belonging and citizenship within White settler colonial states</w:t>
      </w:r>
      <w:r w:rsidRPr="007A01F0">
        <w:rPr>
          <w:rFonts w:asciiTheme="minorHAnsi" w:hAnsiTheme="minorHAnsi" w:cstheme="minorHAnsi"/>
          <w:szCs w:val="24"/>
          <w:highlight w:val="green"/>
          <w:u w:val="single"/>
        </w:rPr>
        <w:t>.</w:t>
      </w:r>
      <w:r w:rsidRPr="007D4BFB">
        <w:rPr>
          <w:rFonts w:asciiTheme="minorHAnsi" w:hAnsiTheme="minorHAnsi" w:cstheme="minorHAnsi"/>
          <w:szCs w:val="24"/>
          <w:u w:val="single"/>
        </w:rPr>
        <w:t xml:space="preserve"> In this way, </w:t>
      </w:r>
      <w:r w:rsidRPr="007A01F0">
        <w:rPr>
          <w:rStyle w:val="TitleChar"/>
          <w:rFonts w:asciiTheme="minorHAnsi" w:hAnsiTheme="minorHAnsi" w:cstheme="minorHAnsi"/>
          <w:szCs w:val="24"/>
          <w:highlight w:val="green"/>
          <w:u w:val="single"/>
        </w:rPr>
        <w:t xml:space="preserve">labor functions as </w:t>
      </w:r>
      <w:r w:rsidRPr="007A01F0">
        <w:rPr>
          <w:rStyle w:val="Emphasis"/>
          <w:rFonts w:asciiTheme="minorHAnsi" w:hAnsiTheme="minorHAnsi" w:cstheme="minorHAnsi"/>
          <w:sz w:val="24"/>
          <w:szCs w:val="24"/>
          <w:highlight w:val="green"/>
        </w:rPr>
        <w:t>a</w:t>
      </w:r>
      <w:r w:rsidRPr="007D4BFB">
        <w:rPr>
          <w:rFonts w:asciiTheme="minorHAnsi" w:hAnsiTheme="minorHAnsi" w:cstheme="minorHAnsi"/>
          <w:szCs w:val="24"/>
          <w:u w:val="single"/>
        </w:rPr>
        <w:t xml:space="preserve">nother </w:t>
      </w:r>
      <w:r w:rsidRPr="007A01F0">
        <w:rPr>
          <w:rStyle w:val="Emphasis"/>
          <w:rFonts w:asciiTheme="minorHAnsi" w:hAnsiTheme="minorHAnsi" w:cstheme="minorHAnsi"/>
          <w:sz w:val="24"/>
          <w:szCs w:val="24"/>
          <w:highlight w:val="green"/>
        </w:rPr>
        <w:t>discourse of inclusion</w:t>
      </w:r>
      <w:r w:rsidRPr="00364EB3">
        <w:rPr>
          <w:rFonts w:asciiTheme="minorHAnsi" w:hAnsiTheme="minorHAnsi" w:cstheme="minorHAnsi"/>
        </w:rPr>
        <w:t xml:space="preserve">. </w:t>
      </w:r>
      <w:r w:rsidRPr="007D4BFB">
        <w:rPr>
          <w:rFonts w:asciiTheme="minorHAnsi" w:hAnsiTheme="minorHAnsi" w:cstheme="minorHAnsi"/>
          <w:sz w:val="10"/>
          <w:szCs w:val="10"/>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w:t>
      </w:r>
      <w:r w:rsidRPr="00364EB3">
        <w:rPr>
          <w:rFonts w:asciiTheme="minorHAnsi" w:hAnsiTheme="minorHAnsi" w:cstheme="minorHAnsi"/>
        </w:rPr>
        <w:t xml:space="preserve"> </w:t>
      </w:r>
      <w:r w:rsidRPr="007A01F0">
        <w:rPr>
          <w:rStyle w:val="TitleChar"/>
          <w:rFonts w:asciiTheme="minorHAnsi" w:hAnsiTheme="minorHAnsi" w:cstheme="minorHAnsi"/>
          <w:szCs w:val="24"/>
          <w:highlight w:val="green"/>
          <w:u w:val="single"/>
        </w:rPr>
        <w:t>a</w:t>
      </w:r>
      <w:r w:rsidRPr="007D4BFB">
        <w:rPr>
          <w:rFonts w:asciiTheme="minorHAnsi" w:hAnsiTheme="minorHAnsi" w:cstheme="minorHAnsi"/>
          <w:szCs w:val="24"/>
          <w:u w:val="single"/>
        </w:rPr>
        <w:t xml:space="preserve"> “</w:t>
      </w:r>
      <w:r w:rsidRPr="007A01F0">
        <w:rPr>
          <w:rStyle w:val="Emphasis"/>
          <w:rFonts w:asciiTheme="minorHAnsi" w:hAnsiTheme="minorHAnsi" w:cstheme="minorHAnsi"/>
          <w:sz w:val="24"/>
          <w:szCs w:val="24"/>
          <w:highlight w:val="green"/>
        </w:rPr>
        <w:t>teleology</w:t>
      </w:r>
      <w:r w:rsidRPr="007D4BFB">
        <w:rPr>
          <w:rStyle w:val="TitleChar"/>
          <w:rFonts w:asciiTheme="minorHAnsi" w:hAnsiTheme="minorHAnsi" w:cstheme="minorHAnsi"/>
          <w:szCs w:val="24"/>
          <w:u w:val="single"/>
        </w:rPr>
        <w:t xml:space="preserve"> </w:t>
      </w:r>
      <w:r w:rsidRPr="007A01F0">
        <w:rPr>
          <w:rStyle w:val="TitleChar"/>
          <w:rFonts w:asciiTheme="minorHAnsi" w:hAnsiTheme="minorHAnsi" w:cstheme="minorHAnsi"/>
          <w:szCs w:val="24"/>
          <w:highlight w:val="green"/>
          <w:u w:val="single"/>
        </w:rPr>
        <w:t>of</w:t>
      </w:r>
      <w:r w:rsidRPr="007D4BFB">
        <w:rPr>
          <w:rStyle w:val="TitleChar"/>
          <w:rFonts w:asciiTheme="minorHAnsi" w:hAnsiTheme="minorHAnsi" w:cstheme="minorHAnsi"/>
          <w:szCs w:val="24"/>
          <w:u w:val="single"/>
        </w:rPr>
        <w:t xml:space="preserve"> modern </w:t>
      </w:r>
      <w:r w:rsidRPr="007A01F0">
        <w:rPr>
          <w:rStyle w:val="TitleChar"/>
          <w:rFonts w:asciiTheme="minorHAnsi" w:hAnsiTheme="minorHAnsi" w:cstheme="minorHAnsi"/>
          <w:szCs w:val="24"/>
          <w:highlight w:val="green"/>
          <w:u w:val="single"/>
        </w:rPr>
        <w:t>labor</w:t>
      </w:r>
      <w:r w:rsidRPr="007D4BFB">
        <w:rPr>
          <w:rFonts w:asciiTheme="minorHAnsi" w:hAnsiTheme="minorHAnsi" w:cstheme="minorHAnsi"/>
          <w:szCs w:val="24"/>
          <w:u w:val="single"/>
        </w:rPr>
        <w:t xml:space="preserve">” (Jackson 2012, p. 147). It </w:t>
      </w:r>
      <w:r w:rsidRPr="007A01F0">
        <w:rPr>
          <w:rStyle w:val="Emphasis"/>
          <w:rFonts w:asciiTheme="minorHAnsi" w:hAnsiTheme="minorHAnsi" w:cstheme="minorHAnsi"/>
          <w:sz w:val="24"/>
          <w:szCs w:val="24"/>
          <w:highlight w:val="green"/>
        </w:rPr>
        <w:t>holds out hope</w:t>
      </w:r>
      <w:r w:rsidRPr="007A01F0">
        <w:rPr>
          <w:rStyle w:val="TitleChar"/>
          <w:rFonts w:asciiTheme="minorHAnsi" w:hAnsiTheme="minorHAnsi" w:cstheme="minorHAnsi"/>
          <w:szCs w:val="24"/>
          <w:highlight w:val="green"/>
          <w:u w:val="single"/>
        </w:rPr>
        <w:t xml:space="preserve"> </w:t>
      </w:r>
      <w:r w:rsidRPr="007A01F0">
        <w:rPr>
          <w:rStyle w:val="Emphasis"/>
          <w:rFonts w:asciiTheme="minorHAnsi" w:hAnsiTheme="minorHAnsi" w:cstheme="minorHAnsi"/>
          <w:sz w:val="24"/>
          <w:szCs w:val="24"/>
          <w:highlight w:val="green"/>
        </w:rPr>
        <w:t>for Black inclusion</w:t>
      </w:r>
      <w:r w:rsidRPr="007A01F0">
        <w:rPr>
          <w:rStyle w:val="TitleChar"/>
          <w:rFonts w:asciiTheme="minorHAnsi" w:hAnsiTheme="minorHAnsi" w:cstheme="minorHAnsi"/>
          <w:szCs w:val="24"/>
          <w:highlight w:val="green"/>
          <w:u w:val="single"/>
        </w:rPr>
        <w:t xml:space="preserve"> into a </w:t>
      </w:r>
      <w:r w:rsidRPr="007A01F0">
        <w:rPr>
          <w:rStyle w:val="Emphasis"/>
          <w:rFonts w:asciiTheme="minorHAnsi" w:hAnsiTheme="minorHAnsi" w:cstheme="minorHAnsi"/>
          <w:sz w:val="24"/>
          <w:szCs w:val="24"/>
          <w:highlight w:val="green"/>
        </w:rPr>
        <w:t xml:space="preserve">human </w:t>
      </w:r>
      <w:r w:rsidRPr="00DB261E">
        <w:rPr>
          <w:rStyle w:val="Emphasis"/>
          <w:rFonts w:asciiTheme="minorHAnsi" w:hAnsiTheme="minorHAnsi" w:cstheme="minorHAnsi"/>
          <w:sz w:val="24"/>
          <w:szCs w:val="24"/>
          <w:highlight w:val="green"/>
        </w:rPr>
        <w:t>family</w:t>
      </w:r>
      <w:r w:rsidRPr="00DB261E">
        <w:rPr>
          <w:rStyle w:val="TitleChar"/>
          <w:rFonts w:asciiTheme="minorHAnsi" w:hAnsiTheme="minorHAnsi" w:cstheme="minorHAnsi"/>
          <w:szCs w:val="24"/>
          <w:highlight w:val="green"/>
          <w:u w:val="single"/>
        </w:rPr>
        <w:t xml:space="preserve"> of laborers/workers</w:t>
      </w:r>
      <w:r w:rsidRPr="00DB261E">
        <w:rPr>
          <w:rFonts w:asciiTheme="minorHAnsi" w:hAnsiTheme="minorHAnsi" w:cstheme="minorHAnsi"/>
          <w:szCs w:val="24"/>
          <w:highlight w:val="green"/>
          <w:u w:val="single"/>
        </w:rPr>
        <w:t>.</w:t>
      </w:r>
      <w:r w:rsidRPr="00364EB3">
        <w:rPr>
          <w:rFonts w:asciiTheme="minorHAnsi" w:hAnsiTheme="minorHAnsi" w:cstheme="minorHAnsi"/>
        </w:rPr>
        <w:t xml:space="preserve"> </w:t>
      </w:r>
      <w:r w:rsidRPr="007D4BFB">
        <w:rPr>
          <w:rFonts w:asciiTheme="minorHAnsi" w:hAnsiTheme="minorHAnsi" w:cstheme="minorHAnsi"/>
          <w:sz w:val="10"/>
          <w:szCs w:val="10"/>
        </w:rPr>
        <w:t>Yet, despite the claim of the Black laborer as “subject”, embedded within the metaphysics of labor, the bill H.R. 40 (otherwise known as the Reparations Bill) has not gained traction.</w:t>
      </w:r>
    </w:p>
    <w:p w14:paraId="3336D339" w14:textId="77777777" w:rsidR="00C53B28" w:rsidRPr="007D4BFB" w:rsidRDefault="00C53B28" w:rsidP="00C53B28">
      <w:pPr>
        <w:rPr>
          <w:rStyle w:val="TitleChar"/>
          <w:rFonts w:asciiTheme="minorHAnsi" w:hAnsiTheme="minorHAnsi" w:cstheme="minorHAnsi"/>
          <w:szCs w:val="24"/>
          <w:u w:val="single"/>
        </w:rPr>
      </w:pPr>
      <w:r w:rsidRPr="007D4BFB">
        <w:rPr>
          <w:rStyle w:val="TitleChar"/>
          <w:rFonts w:asciiTheme="minorHAnsi" w:hAnsiTheme="minorHAnsi" w:cstheme="minorHAnsi"/>
          <w:szCs w:val="24"/>
          <w:u w:val="single"/>
        </w:rPr>
        <w:t xml:space="preserve">H.R. 40’s </w:t>
      </w:r>
      <w:r w:rsidRPr="007D4BFB">
        <w:rPr>
          <w:rStyle w:val="Emphasis"/>
          <w:rFonts w:asciiTheme="minorHAnsi" w:hAnsiTheme="minorHAnsi" w:cstheme="minorHAnsi"/>
          <w:sz w:val="24"/>
          <w:szCs w:val="24"/>
        </w:rPr>
        <w:t>lack of success</w:t>
      </w:r>
      <w:r w:rsidRPr="007D4BFB">
        <w:rPr>
          <w:rStyle w:val="TitleChar"/>
          <w:rFonts w:asciiTheme="minorHAnsi" w:hAnsiTheme="minorHAnsi" w:cstheme="minorHAnsi"/>
          <w:szCs w:val="24"/>
          <w:u w:val="single"/>
        </w:rPr>
        <w:t xml:space="preserve"> partially speaks to the </w:t>
      </w:r>
      <w:r w:rsidRPr="007D4BFB">
        <w:rPr>
          <w:rStyle w:val="Emphasis"/>
          <w:rFonts w:asciiTheme="minorHAnsi" w:hAnsiTheme="minorHAnsi" w:cstheme="minorHAnsi"/>
          <w:sz w:val="24"/>
          <w:szCs w:val="24"/>
        </w:rPr>
        <w:t>inability</w:t>
      </w:r>
      <w:r w:rsidRPr="007D4BFB">
        <w:rPr>
          <w:rStyle w:val="TitleChar"/>
          <w:rFonts w:asciiTheme="minorHAnsi" w:hAnsiTheme="minorHAnsi" w:cstheme="minorHAnsi"/>
          <w:szCs w:val="24"/>
          <w:u w:val="single"/>
        </w:rPr>
        <w:t xml:space="preserve"> of Blackness to </w:t>
      </w:r>
      <w:r w:rsidRPr="007D4BFB">
        <w:rPr>
          <w:rStyle w:val="Emphasis"/>
          <w:rFonts w:asciiTheme="minorHAnsi" w:hAnsiTheme="minorHAnsi" w:cstheme="minorHAnsi"/>
          <w:sz w:val="24"/>
          <w:szCs w:val="24"/>
        </w:rPr>
        <w:t>become fully legible</w:t>
      </w:r>
      <w:r w:rsidRPr="007D4BFB">
        <w:rPr>
          <w:rStyle w:val="TitleChar"/>
          <w:rFonts w:asciiTheme="minorHAnsi" w:hAnsiTheme="minorHAnsi" w:cstheme="minorHAnsi"/>
          <w:szCs w:val="24"/>
          <w:u w:val="single"/>
        </w:rPr>
        <w:t xml:space="preserve"> through </w:t>
      </w:r>
      <w:r w:rsidRPr="007D4BFB">
        <w:rPr>
          <w:rStyle w:val="Emphasis"/>
          <w:rFonts w:asciiTheme="minorHAnsi" w:hAnsiTheme="minorHAnsi" w:cstheme="minorHAnsi"/>
          <w:sz w:val="24"/>
          <w:szCs w:val="24"/>
        </w:rPr>
        <w:t>human categories</w:t>
      </w:r>
      <w:r w:rsidRPr="007D4BFB">
        <w:rPr>
          <w:rStyle w:val="TitleChar"/>
          <w:rFonts w:asciiTheme="minorHAnsi" w:hAnsiTheme="minorHAnsi" w:cstheme="minorHAnsi"/>
          <w:szCs w:val="24"/>
          <w:u w:val="single"/>
        </w:rPr>
        <w:t xml:space="preserve"> like the </w:t>
      </w:r>
      <w:r w:rsidRPr="007D4BFB">
        <w:rPr>
          <w:rStyle w:val="Emphasis"/>
          <w:rFonts w:asciiTheme="minorHAnsi" w:hAnsiTheme="minorHAnsi" w:cstheme="minorHAnsi"/>
          <w:sz w:val="24"/>
          <w:szCs w:val="24"/>
        </w:rPr>
        <w:t>laborer</w:t>
      </w:r>
      <w:r w:rsidRPr="007D4BFB">
        <w:rPr>
          <w:rStyle w:val="TitleChar"/>
          <w:rFonts w:asciiTheme="minorHAnsi" w:hAnsiTheme="minorHAnsi" w:cstheme="minorHAnsi"/>
          <w:szCs w:val="24"/>
          <w:u w:val="single"/>
        </w:rPr>
        <w:t>/</w:t>
      </w:r>
      <w:r w:rsidRPr="007D4BFB">
        <w:rPr>
          <w:rStyle w:val="Emphasis"/>
          <w:rFonts w:asciiTheme="minorHAnsi" w:hAnsiTheme="minorHAnsi" w:cstheme="minorHAnsi"/>
          <w:sz w:val="24"/>
          <w:szCs w:val="24"/>
        </w:rPr>
        <w:t>worker</w:t>
      </w:r>
      <w:r w:rsidRPr="007D4BFB">
        <w:rPr>
          <w:rFonts w:asciiTheme="minorHAnsi" w:hAnsiTheme="minorHAnsi" w:cstheme="minorHAnsi"/>
          <w:szCs w:val="24"/>
          <w:u w:val="single"/>
        </w:rPr>
        <w:t xml:space="preserve">. Further, </w:t>
      </w:r>
      <w:r w:rsidRPr="007D4BFB">
        <w:rPr>
          <w:rStyle w:val="TitleChar"/>
          <w:rFonts w:asciiTheme="minorHAnsi" w:hAnsiTheme="minorHAnsi" w:cstheme="minorHAnsi"/>
          <w:szCs w:val="24"/>
          <w:u w:val="single"/>
        </w:rPr>
        <w:t xml:space="preserve">it evinces the ways that laborer and worker </w:t>
      </w:r>
      <w:r w:rsidRPr="007D4BFB">
        <w:rPr>
          <w:rStyle w:val="Emphasis"/>
          <w:rFonts w:asciiTheme="minorHAnsi" w:hAnsiTheme="minorHAnsi" w:cstheme="minorHAnsi"/>
          <w:sz w:val="24"/>
          <w:szCs w:val="24"/>
        </w:rPr>
        <w:t>do not explain</w:t>
      </w:r>
      <w:r w:rsidRPr="007D4BFB">
        <w:rPr>
          <w:rStyle w:val="TitleChar"/>
          <w:rFonts w:asciiTheme="minorHAnsi" w:hAnsiTheme="minorHAnsi" w:cstheme="minorHAnsi"/>
          <w:szCs w:val="24"/>
          <w:u w:val="single"/>
        </w:rPr>
        <w:t xml:space="preserve"> the </w:t>
      </w:r>
      <w:r w:rsidRPr="007D4BFB">
        <w:rPr>
          <w:rStyle w:val="Emphasis"/>
          <w:rFonts w:asciiTheme="minorHAnsi" w:hAnsiTheme="minorHAnsi" w:cstheme="minorHAnsi"/>
          <w:sz w:val="24"/>
          <w:szCs w:val="24"/>
        </w:rPr>
        <w:t>ontological state of Blackness</w:t>
      </w:r>
      <w:r w:rsidRPr="007D4BFB">
        <w:rPr>
          <w:rFonts w:asciiTheme="minorHAnsi" w:hAnsiTheme="minorHAnsi" w:cstheme="minorHAnsi"/>
          <w:szCs w:val="24"/>
          <w:u w:val="single"/>
        </w:rPr>
        <w:t>.</w:t>
      </w:r>
      <w:r w:rsidRPr="00364EB3">
        <w:rPr>
          <w:rFonts w:asciiTheme="minorHAnsi" w:hAnsiTheme="minorHAnsi" w:cstheme="minorHAnsi"/>
        </w:rPr>
        <w:t xml:space="preserve"> </w:t>
      </w:r>
      <w:r w:rsidRPr="007D4BFB">
        <w:rPr>
          <w:rFonts w:asciiTheme="minorHAnsi" w:hAnsiTheme="minorHAnsi" w:cstheme="minorHAnsi"/>
          <w:sz w:val="10"/>
          <w:szCs w:val="10"/>
        </w:rPr>
        <w:t>In Red, White and Black, Wilderson attends to the ways that</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Afropessimists</w:t>
      </w:r>
      <w:r w:rsidRPr="007D4BFB">
        <w:rPr>
          <w:rFonts w:asciiTheme="minorHAnsi" w:hAnsiTheme="minorHAnsi" w:cstheme="minorHAnsi"/>
          <w:szCs w:val="24"/>
          <w:u w:val="single"/>
        </w:rPr>
        <w:t xml:space="preserve"> “</w:t>
      </w:r>
      <w:r w:rsidRPr="007D4BFB">
        <w:rPr>
          <w:rStyle w:val="TitleChar"/>
          <w:rFonts w:asciiTheme="minorHAnsi" w:hAnsiTheme="minorHAnsi" w:cstheme="minorHAnsi"/>
          <w:szCs w:val="24"/>
          <w:u w:val="single"/>
        </w:rPr>
        <w:t xml:space="preserve">have gone </w:t>
      </w:r>
      <w:r w:rsidRPr="007D4BFB">
        <w:rPr>
          <w:rStyle w:val="Emphasis"/>
          <w:rFonts w:asciiTheme="minorHAnsi" w:hAnsiTheme="minorHAnsi" w:cstheme="minorHAnsi"/>
          <w:sz w:val="24"/>
          <w:szCs w:val="24"/>
        </w:rPr>
        <w:t>considerable lengths</w:t>
      </w:r>
      <w:r w:rsidRPr="007D4BFB">
        <w:rPr>
          <w:rStyle w:val="TitleChar"/>
          <w:rFonts w:asciiTheme="minorHAnsi" w:hAnsiTheme="minorHAnsi" w:cstheme="minorHAnsi"/>
          <w:szCs w:val="24"/>
          <w:u w:val="single"/>
        </w:rPr>
        <w:t xml:space="preserve"> to show that</w:t>
      </w:r>
      <w:r w:rsidRPr="007D4BFB">
        <w:rPr>
          <w:rFonts w:asciiTheme="minorHAnsi" w:hAnsiTheme="minorHAnsi" w:cstheme="minorHAnsi"/>
          <w:szCs w:val="24"/>
          <w:u w:val="single"/>
        </w:rPr>
        <w:t xml:space="preserve">, point of fact, </w:t>
      </w:r>
      <w:r w:rsidRPr="007D4BFB">
        <w:rPr>
          <w:rStyle w:val="TitleChar"/>
          <w:rFonts w:asciiTheme="minorHAnsi" w:hAnsiTheme="minorHAnsi" w:cstheme="minorHAnsi"/>
          <w:szCs w:val="24"/>
          <w:u w:val="single"/>
        </w:rPr>
        <w:t xml:space="preserve">slavery </w:t>
      </w:r>
      <w:r w:rsidRPr="007D4BFB">
        <w:rPr>
          <w:rStyle w:val="Emphasis"/>
          <w:rFonts w:asciiTheme="minorHAnsi" w:hAnsiTheme="minorHAnsi" w:cstheme="minorHAnsi"/>
          <w:sz w:val="24"/>
          <w:szCs w:val="24"/>
        </w:rPr>
        <w:t>is</w:t>
      </w:r>
      <w:r w:rsidRPr="007D4BFB">
        <w:rPr>
          <w:rStyle w:val="TitleChar"/>
          <w:rFonts w:asciiTheme="minorHAnsi" w:hAnsiTheme="minorHAnsi" w:cstheme="minorHAnsi"/>
          <w:szCs w:val="24"/>
          <w:u w:val="single"/>
        </w:rPr>
        <w:t xml:space="preserve"> and connotes an </w:t>
      </w:r>
      <w:r w:rsidRPr="007D4BFB">
        <w:rPr>
          <w:rStyle w:val="Emphasis"/>
          <w:rFonts w:asciiTheme="minorHAnsi" w:hAnsiTheme="minorHAnsi" w:cstheme="minorHAnsi"/>
          <w:sz w:val="24"/>
          <w:szCs w:val="24"/>
        </w:rPr>
        <w:t>ontological status</w:t>
      </w:r>
      <w:r w:rsidRPr="007D4BFB">
        <w:rPr>
          <w:rStyle w:val="TitleChar"/>
          <w:rFonts w:asciiTheme="minorHAnsi" w:hAnsiTheme="minorHAnsi" w:cstheme="minorHAnsi"/>
          <w:szCs w:val="24"/>
          <w:u w:val="single"/>
        </w:rPr>
        <w:t xml:space="preserve"> for blackness</w:t>
      </w:r>
      <w:r w:rsidRPr="007D4BFB">
        <w:rPr>
          <w:rFonts w:asciiTheme="minorHAnsi" w:hAnsiTheme="minorHAnsi" w:cstheme="minorHAnsi"/>
          <w:szCs w:val="24"/>
          <w:u w:val="single"/>
        </w:rPr>
        <w:t xml:space="preserve">; </w:t>
      </w:r>
      <w:r w:rsidRPr="007D4BFB">
        <w:rPr>
          <w:rStyle w:val="TitleChar"/>
          <w:rFonts w:asciiTheme="minorHAnsi" w:hAnsiTheme="minorHAnsi" w:cstheme="minorHAnsi"/>
          <w:szCs w:val="24"/>
          <w:u w:val="single"/>
        </w:rPr>
        <w:t xml:space="preserve">and that </w:t>
      </w:r>
      <w:r w:rsidRPr="007A01F0">
        <w:rPr>
          <w:rStyle w:val="TitleChar"/>
          <w:rFonts w:asciiTheme="minorHAnsi" w:hAnsiTheme="minorHAnsi" w:cstheme="minorHAnsi"/>
          <w:szCs w:val="24"/>
          <w:highlight w:val="green"/>
          <w:u w:val="single"/>
        </w:rPr>
        <w:t>the</w:t>
      </w:r>
      <w:r w:rsidRPr="007D4BFB">
        <w:rPr>
          <w:rStyle w:val="TitleChar"/>
          <w:rFonts w:asciiTheme="minorHAnsi" w:hAnsiTheme="minorHAnsi" w:cstheme="minorHAnsi"/>
          <w:szCs w:val="24"/>
          <w:u w:val="single"/>
        </w:rPr>
        <w:t xml:space="preserve"> </w:t>
      </w:r>
      <w:r w:rsidRPr="007D4BFB">
        <w:rPr>
          <w:rStyle w:val="Emphasis"/>
          <w:rFonts w:asciiTheme="minorHAnsi" w:hAnsiTheme="minorHAnsi" w:cstheme="minorHAnsi"/>
          <w:sz w:val="24"/>
          <w:szCs w:val="24"/>
        </w:rPr>
        <w:t xml:space="preserve">constituent </w:t>
      </w:r>
      <w:r w:rsidRPr="007A01F0">
        <w:rPr>
          <w:rStyle w:val="Emphasis"/>
          <w:rFonts w:asciiTheme="minorHAnsi" w:hAnsiTheme="minorHAnsi" w:cstheme="minorHAnsi"/>
          <w:sz w:val="24"/>
          <w:szCs w:val="24"/>
          <w:highlight w:val="green"/>
        </w:rPr>
        <w:t>elements of slavery</w:t>
      </w:r>
      <w:r w:rsidRPr="007D4BFB">
        <w:rPr>
          <w:rStyle w:val="TitleChar"/>
          <w:rFonts w:asciiTheme="minorHAnsi" w:hAnsiTheme="minorHAnsi" w:cstheme="minorHAnsi"/>
          <w:szCs w:val="24"/>
          <w:u w:val="single"/>
        </w:rPr>
        <w:t xml:space="preserve"> </w:t>
      </w:r>
      <w:r w:rsidRPr="007A01F0">
        <w:rPr>
          <w:rStyle w:val="TitleChar"/>
          <w:rFonts w:asciiTheme="minorHAnsi" w:hAnsiTheme="minorHAnsi" w:cstheme="minorHAnsi"/>
          <w:szCs w:val="24"/>
          <w:highlight w:val="green"/>
          <w:u w:val="single"/>
        </w:rPr>
        <w:t xml:space="preserve">are </w:t>
      </w:r>
      <w:r w:rsidRPr="007A01F0">
        <w:rPr>
          <w:rStyle w:val="Emphasis"/>
          <w:rFonts w:asciiTheme="minorHAnsi" w:hAnsiTheme="minorHAnsi" w:cstheme="minorHAnsi"/>
          <w:sz w:val="24"/>
          <w:szCs w:val="24"/>
          <w:highlight w:val="green"/>
        </w:rPr>
        <w:t>not exploitation</w:t>
      </w:r>
      <w:r w:rsidRPr="007D4BFB">
        <w:rPr>
          <w:rStyle w:val="TitleChar"/>
          <w:rFonts w:asciiTheme="minorHAnsi" w:hAnsiTheme="minorHAnsi" w:cstheme="minorHAnsi"/>
          <w:szCs w:val="24"/>
          <w:u w:val="single"/>
        </w:rPr>
        <w:t xml:space="preserve"> and </w:t>
      </w:r>
      <w:r w:rsidRPr="007D4BFB">
        <w:rPr>
          <w:rStyle w:val="Emphasis"/>
          <w:rFonts w:asciiTheme="minorHAnsi" w:hAnsiTheme="minorHAnsi" w:cstheme="minorHAnsi"/>
          <w:sz w:val="24"/>
          <w:szCs w:val="24"/>
        </w:rPr>
        <w:t>alienation</w:t>
      </w:r>
      <w:r w:rsidRPr="007D4BFB">
        <w:rPr>
          <w:rStyle w:val="TitleChar"/>
          <w:rFonts w:asciiTheme="minorHAnsi" w:hAnsiTheme="minorHAnsi" w:cstheme="minorHAnsi"/>
          <w:szCs w:val="24"/>
          <w:u w:val="single"/>
        </w:rPr>
        <w:t xml:space="preserve"> </w:t>
      </w:r>
      <w:r w:rsidRPr="007A01F0">
        <w:rPr>
          <w:rStyle w:val="TitleChar"/>
          <w:rFonts w:asciiTheme="minorHAnsi" w:hAnsiTheme="minorHAnsi" w:cstheme="minorHAnsi"/>
          <w:szCs w:val="24"/>
          <w:highlight w:val="green"/>
          <w:u w:val="single"/>
        </w:rPr>
        <w:t xml:space="preserve">but </w:t>
      </w:r>
      <w:r w:rsidRPr="007A01F0">
        <w:rPr>
          <w:rStyle w:val="Emphasis"/>
          <w:rFonts w:asciiTheme="minorHAnsi" w:hAnsiTheme="minorHAnsi" w:cstheme="minorHAnsi"/>
          <w:sz w:val="24"/>
          <w:szCs w:val="24"/>
          <w:highlight w:val="green"/>
        </w:rPr>
        <w:t>accumulation</w:t>
      </w:r>
      <w:r w:rsidRPr="007D4BFB">
        <w:rPr>
          <w:rStyle w:val="TitleChar"/>
          <w:rFonts w:asciiTheme="minorHAnsi" w:hAnsiTheme="minorHAnsi" w:cstheme="minorHAnsi"/>
          <w:szCs w:val="24"/>
          <w:u w:val="single"/>
        </w:rPr>
        <w:t xml:space="preserve"> and </w:t>
      </w:r>
      <w:r w:rsidRPr="007D4BFB">
        <w:rPr>
          <w:rStyle w:val="Emphasis"/>
          <w:rFonts w:asciiTheme="minorHAnsi" w:hAnsiTheme="minorHAnsi" w:cstheme="minorHAnsi"/>
          <w:sz w:val="24"/>
          <w:szCs w:val="24"/>
        </w:rPr>
        <w:t>fungibility</w:t>
      </w:r>
      <w:r w:rsidRPr="007D4BFB">
        <w:rPr>
          <w:rFonts w:asciiTheme="minorHAnsi" w:hAnsiTheme="minorHAnsi" w:cstheme="minorHAnsi"/>
          <w:szCs w:val="24"/>
          <w:u w:val="single"/>
        </w:rPr>
        <w:t xml:space="preserve"> (Wilderson 2010, 14). </w:t>
      </w:r>
      <w:r w:rsidRPr="007D4BFB">
        <w:rPr>
          <w:rStyle w:val="TitleChar"/>
          <w:rFonts w:asciiTheme="minorHAnsi" w:hAnsiTheme="minorHAnsi" w:cstheme="minorHAnsi"/>
          <w:szCs w:val="24"/>
          <w:u w:val="single"/>
        </w:rPr>
        <w:t>The “</w:t>
      </w:r>
      <w:r w:rsidRPr="007A01F0">
        <w:rPr>
          <w:rStyle w:val="Emphasis"/>
          <w:rFonts w:asciiTheme="minorHAnsi" w:hAnsiTheme="minorHAnsi" w:cstheme="minorHAnsi"/>
          <w:sz w:val="24"/>
          <w:szCs w:val="24"/>
          <w:highlight w:val="green"/>
        </w:rPr>
        <w:t>alienation</w:t>
      </w:r>
      <w:r w:rsidRPr="007D4BFB">
        <w:rPr>
          <w:rStyle w:val="TitleChar"/>
          <w:rFonts w:asciiTheme="minorHAnsi" w:hAnsiTheme="minorHAnsi" w:cstheme="minorHAnsi"/>
          <w:szCs w:val="24"/>
          <w:u w:val="single"/>
        </w:rPr>
        <w:t xml:space="preserve">” </w:t>
      </w:r>
      <w:r w:rsidRPr="007A01F0">
        <w:rPr>
          <w:rStyle w:val="TitleChar"/>
          <w:rFonts w:asciiTheme="minorHAnsi" w:hAnsiTheme="minorHAnsi" w:cstheme="minorHAnsi"/>
          <w:szCs w:val="24"/>
          <w:highlight w:val="green"/>
          <w:u w:val="single"/>
        </w:rPr>
        <w:t>and</w:t>
      </w:r>
      <w:r w:rsidRPr="007D4BFB">
        <w:rPr>
          <w:rStyle w:val="TitleChar"/>
          <w:rFonts w:asciiTheme="minorHAnsi" w:hAnsiTheme="minorHAnsi" w:cstheme="minorHAnsi"/>
          <w:szCs w:val="24"/>
          <w:u w:val="single"/>
        </w:rPr>
        <w:t xml:space="preserve"> “</w:t>
      </w:r>
      <w:r w:rsidRPr="007A01F0">
        <w:rPr>
          <w:rStyle w:val="Emphasis"/>
          <w:rFonts w:asciiTheme="minorHAnsi" w:hAnsiTheme="minorHAnsi" w:cstheme="minorHAnsi"/>
          <w:sz w:val="24"/>
          <w:szCs w:val="24"/>
          <w:highlight w:val="green"/>
        </w:rPr>
        <w:t>exploitation</w:t>
      </w:r>
      <w:r w:rsidRPr="007D4BFB">
        <w:rPr>
          <w:rStyle w:val="TitleChar"/>
          <w:rFonts w:asciiTheme="minorHAnsi" w:hAnsiTheme="minorHAnsi" w:cstheme="minorHAnsi"/>
          <w:szCs w:val="24"/>
          <w:u w:val="single"/>
        </w:rPr>
        <w:t xml:space="preserve">” that the human worker experiences through labor </w:t>
      </w:r>
      <w:r w:rsidRPr="007A01F0">
        <w:rPr>
          <w:rStyle w:val="TitleChar"/>
          <w:rFonts w:asciiTheme="minorHAnsi" w:hAnsiTheme="minorHAnsi" w:cstheme="minorHAnsi"/>
          <w:szCs w:val="24"/>
          <w:highlight w:val="green"/>
          <w:u w:val="single"/>
        </w:rPr>
        <w:t xml:space="preserve">are </w:t>
      </w:r>
      <w:r w:rsidRPr="007A01F0">
        <w:rPr>
          <w:rStyle w:val="Emphasis"/>
          <w:rFonts w:asciiTheme="minorHAnsi" w:hAnsiTheme="minorHAnsi" w:cstheme="minorHAnsi"/>
          <w:sz w:val="24"/>
          <w:szCs w:val="24"/>
          <w:highlight w:val="green"/>
        </w:rPr>
        <w:t>contingent conditions</w:t>
      </w:r>
      <w:r w:rsidRPr="007A01F0">
        <w:rPr>
          <w:rStyle w:val="TitleChar"/>
          <w:rFonts w:asciiTheme="minorHAnsi" w:hAnsiTheme="minorHAnsi" w:cstheme="minorHAnsi"/>
          <w:szCs w:val="24"/>
          <w:highlight w:val="green"/>
          <w:u w:val="single"/>
        </w:rPr>
        <w:t xml:space="preserve"> resulting from </w:t>
      </w:r>
      <w:r w:rsidRPr="007A01F0">
        <w:rPr>
          <w:rStyle w:val="Emphasis"/>
          <w:rFonts w:asciiTheme="minorHAnsi" w:hAnsiTheme="minorHAnsi" w:cstheme="minorHAnsi"/>
          <w:sz w:val="24"/>
          <w:szCs w:val="24"/>
          <w:highlight w:val="green"/>
        </w:rPr>
        <w:t>human conflicts</w:t>
      </w:r>
      <w:r w:rsidRPr="007D4BFB">
        <w:rPr>
          <w:rStyle w:val="TitleChar"/>
          <w:rFonts w:asciiTheme="minorHAnsi" w:hAnsiTheme="minorHAnsi" w:cstheme="minorHAnsi"/>
          <w:szCs w:val="24"/>
          <w:u w:val="single"/>
        </w:rPr>
        <w:t>.</w:t>
      </w:r>
    </w:p>
    <w:p w14:paraId="595208C6" w14:textId="77777777" w:rsidR="00C53B28" w:rsidRPr="00364EB3" w:rsidRDefault="00C53B28" w:rsidP="00C53B28">
      <w:pPr>
        <w:rPr>
          <w:rStyle w:val="TitleChar"/>
          <w:rFonts w:asciiTheme="minorHAnsi" w:hAnsiTheme="minorHAnsi" w:cstheme="minorHAnsi"/>
        </w:rPr>
      </w:pPr>
      <w:r w:rsidRPr="007D4BFB">
        <w:rPr>
          <w:rFonts w:asciiTheme="minorHAnsi" w:hAnsiTheme="minorHAnsi" w:cstheme="minorHAnsi"/>
          <w:sz w:val="10"/>
          <w:szCs w:val="10"/>
        </w:rPr>
        <w:t>Many people can and have occupied these temporary and conditional abased human coordinates.</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 xml:space="preserve">White, Asian and South Asian, Latina/o and Middle Eastern indentured and other kinds of laborers have </w:t>
      </w:r>
      <w:r w:rsidRPr="007D4BFB">
        <w:rPr>
          <w:rStyle w:val="Emphasis"/>
          <w:rFonts w:asciiTheme="minorHAnsi" w:hAnsiTheme="minorHAnsi" w:cstheme="minorHAnsi"/>
          <w:sz w:val="24"/>
          <w:szCs w:val="24"/>
        </w:rPr>
        <w:t>long inhabited White settler territories</w:t>
      </w:r>
      <w:r w:rsidRPr="00364EB3">
        <w:rPr>
          <w:rFonts w:asciiTheme="minorHAnsi" w:hAnsiTheme="minorHAnsi" w:cstheme="minorHAnsi"/>
        </w:rPr>
        <w:t xml:space="preserve"> </w:t>
      </w:r>
      <w:r w:rsidRPr="007D4BFB">
        <w:rPr>
          <w:rFonts w:asciiTheme="minorHAnsi" w:hAnsiTheme="minorHAnsi" w:cstheme="minorHAnsi"/>
          <w:sz w:val="10"/>
          <w:szCs w:val="10"/>
        </w:rPr>
        <w:t>and nation-states and, as laborers, immigrants and migrants have all helped build the settler nation. Black laboring bodies have even been used to build the settler nation. However,</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 xml:space="preserve">Black labor is just </w:t>
      </w:r>
      <w:r w:rsidRPr="007D4BFB">
        <w:rPr>
          <w:rStyle w:val="Emphasis"/>
          <w:rFonts w:asciiTheme="minorHAnsi" w:hAnsiTheme="minorHAnsi" w:cstheme="minorHAnsi"/>
          <w:sz w:val="24"/>
          <w:szCs w:val="24"/>
        </w:rPr>
        <w:t>one kind of use</w:t>
      </w:r>
      <w:r w:rsidRPr="007D4BFB">
        <w:rPr>
          <w:rStyle w:val="TitleChar"/>
          <w:rFonts w:asciiTheme="minorHAnsi" w:hAnsiTheme="minorHAnsi" w:cstheme="minorHAnsi"/>
          <w:szCs w:val="24"/>
          <w:u w:val="single"/>
        </w:rPr>
        <w:t xml:space="preserve"> within an </w:t>
      </w:r>
      <w:r w:rsidRPr="007D4BFB">
        <w:rPr>
          <w:rStyle w:val="Emphasis"/>
          <w:rFonts w:asciiTheme="minorHAnsi" w:hAnsiTheme="minorHAnsi" w:cstheme="minorHAnsi"/>
          <w:sz w:val="24"/>
          <w:szCs w:val="24"/>
        </w:rPr>
        <w:t>open</w:t>
      </w:r>
      <w:r w:rsidRPr="007D4BFB">
        <w:rPr>
          <w:rStyle w:val="TitleChar"/>
          <w:rFonts w:asciiTheme="minorHAnsi" w:hAnsiTheme="minorHAnsi" w:cstheme="minorHAnsi"/>
          <w:szCs w:val="24"/>
          <w:u w:val="single"/>
        </w:rPr>
        <w:t xml:space="preserve">, </w:t>
      </w:r>
      <w:r w:rsidRPr="007D4BFB">
        <w:rPr>
          <w:rStyle w:val="Emphasis"/>
          <w:rFonts w:asciiTheme="minorHAnsi" w:hAnsiTheme="minorHAnsi" w:cstheme="minorHAnsi"/>
          <w:sz w:val="24"/>
          <w:szCs w:val="24"/>
        </w:rPr>
        <w:t>violent</w:t>
      </w:r>
      <w:r w:rsidRPr="007D4BFB">
        <w:rPr>
          <w:rStyle w:val="TitleChar"/>
          <w:rFonts w:asciiTheme="minorHAnsi" w:hAnsiTheme="minorHAnsi" w:cstheme="minorHAnsi"/>
          <w:szCs w:val="24"/>
          <w:u w:val="single"/>
        </w:rPr>
        <w:t xml:space="preserve"> and </w:t>
      </w:r>
      <w:r w:rsidRPr="007D4BFB">
        <w:rPr>
          <w:rStyle w:val="Emphasis"/>
          <w:rFonts w:asciiTheme="minorHAnsi" w:hAnsiTheme="minorHAnsi" w:cstheme="minorHAnsi"/>
          <w:sz w:val="24"/>
          <w:szCs w:val="24"/>
        </w:rPr>
        <w:t>infinite repertoire of practices</w:t>
      </w:r>
      <w:r w:rsidRPr="007D4BFB">
        <w:rPr>
          <w:rStyle w:val="TitleChar"/>
          <w:rFonts w:asciiTheme="minorHAnsi" w:hAnsiTheme="minorHAnsi" w:cstheme="minorHAnsi"/>
          <w:szCs w:val="24"/>
          <w:u w:val="single"/>
        </w:rPr>
        <w:t xml:space="preserve"> of making Black flesh </w:t>
      </w:r>
      <w:r w:rsidRPr="007D4BFB">
        <w:rPr>
          <w:rStyle w:val="Emphasis"/>
          <w:rFonts w:asciiTheme="minorHAnsi" w:hAnsiTheme="minorHAnsi" w:cstheme="minorHAnsi"/>
          <w:sz w:val="24"/>
          <w:szCs w:val="24"/>
        </w:rPr>
        <w:t>fungible</w:t>
      </w:r>
      <w:r w:rsidRPr="007D4BFB">
        <w:rPr>
          <w:rStyle w:val="TitleChar"/>
          <w:rFonts w:asciiTheme="minorHAnsi" w:hAnsiTheme="minorHAnsi" w:cstheme="minorHAnsi"/>
          <w:szCs w:val="24"/>
          <w:u w:val="single"/>
        </w:rPr>
        <w:t>.</w:t>
      </w:r>
    </w:p>
    <w:p w14:paraId="3B277051" w14:textId="77777777" w:rsidR="00C53B28" w:rsidRPr="007D4BFB" w:rsidRDefault="00C53B28" w:rsidP="00C53B28">
      <w:pPr>
        <w:rPr>
          <w:rFonts w:asciiTheme="minorHAnsi" w:hAnsiTheme="minorHAnsi" w:cstheme="minorHAnsi"/>
          <w:sz w:val="10"/>
          <w:szCs w:val="10"/>
        </w:rPr>
      </w:pPr>
      <w:r w:rsidRPr="007D4BFB">
        <w:rPr>
          <w:rFonts w:asciiTheme="minorHAnsi" w:hAnsiTheme="minorHAnsi" w:cstheme="minorHAnsi"/>
          <w:sz w:val="10"/>
          <w:szCs w:val="10"/>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7D4BFB">
        <w:rPr>
          <w:rFonts w:asciiTheme="minorHAnsi" w:hAnsiTheme="minorHAnsi" w:cstheme="minorHAnsi"/>
          <w:sz w:val="10"/>
          <w:szCs w:val="10"/>
        </w:rPr>
        <w:t>in order to</w:t>
      </w:r>
      <w:proofErr w:type="gramEnd"/>
      <w:r w:rsidRPr="007D4BFB">
        <w:rPr>
          <w:rFonts w:asciiTheme="minorHAnsi" w:hAnsiTheme="minorHAnsi" w:cstheme="minorHAnsi"/>
          <w:sz w:val="10"/>
          <w:szCs w:val="10"/>
        </w:rPr>
        <w:t xml:space="preserve">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730CABD7" w14:textId="77777777" w:rsidR="00C53B28" w:rsidRPr="007D4BFB" w:rsidRDefault="00C53B28" w:rsidP="00C53B28">
      <w:pPr>
        <w:rPr>
          <w:rFonts w:asciiTheme="minorHAnsi" w:hAnsiTheme="minorHAnsi" w:cstheme="minorHAnsi"/>
          <w:szCs w:val="24"/>
          <w:u w:val="single"/>
        </w:rPr>
      </w:pPr>
      <w:r w:rsidRPr="007D4BFB">
        <w:rPr>
          <w:rFonts w:asciiTheme="minorHAnsi" w:hAnsiTheme="minorHAnsi" w:cstheme="minorHAnsi"/>
          <w:sz w:val="10"/>
          <w:szCs w:val="10"/>
        </w:rPr>
        <w:t>The infinite possibilities for fungible Black flesh mark a fundamental distinction between fungible slave bodies and non-Black (exploited) laboring bodies. Further,</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 xml:space="preserve">Black bodies </w:t>
      </w:r>
      <w:r w:rsidRPr="007D4BFB">
        <w:rPr>
          <w:rStyle w:val="Emphasis"/>
          <w:rFonts w:asciiTheme="minorHAnsi" w:hAnsiTheme="minorHAnsi" w:cstheme="minorHAnsi"/>
          <w:sz w:val="24"/>
          <w:szCs w:val="24"/>
        </w:rPr>
        <w:t>cannot effectively be incorporated</w:t>
      </w:r>
      <w:r w:rsidRPr="007D4BFB">
        <w:rPr>
          <w:rStyle w:val="TitleChar"/>
          <w:rFonts w:asciiTheme="minorHAnsi" w:hAnsiTheme="minorHAnsi" w:cstheme="minorHAnsi"/>
          <w:szCs w:val="24"/>
          <w:u w:val="single"/>
        </w:rPr>
        <w:t xml:space="preserve"> into the </w:t>
      </w:r>
      <w:r w:rsidRPr="007D4BFB">
        <w:rPr>
          <w:rStyle w:val="Emphasis"/>
          <w:rFonts w:asciiTheme="minorHAnsi" w:hAnsiTheme="minorHAnsi" w:cstheme="minorHAnsi"/>
          <w:sz w:val="24"/>
          <w:szCs w:val="24"/>
        </w:rPr>
        <w:t>human category</w:t>
      </w:r>
      <w:r w:rsidRPr="007D4BFB">
        <w:rPr>
          <w:rStyle w:val="TitleChar"/>
          <w:rFonts w:asciiTheme="minorHAnsi" w:hAnsiTheme="minorHAnsi" w:cstheme="minorHAnsi"/>
          <w:szCs w:val="24"/>
          <w:u w:val="single"/>
        </w:rPr>
        <w:t xml:space="preserve"> of </w:t>
      </w:r>
      <w:r w:rsidRPr="007D4BFB">
        <w:rPr>
          <w:rStyle w:val="Emphasis"/>
          <w:rFonts w:asciiTheme="minorHAnsi" w:hAnsiTheme="minorHAnsi" w:cstheme="minorHAnsi"/>
          <w:sz w:val="24"/>
          <w:szCs w:val="24"/>
        </w:rPr>
        <w:t>laborers</w:t>
      </w:r>
      <w:r w:rsidRPr="007D4BFB">
        <w:rPr>
          <w:rStyle w:val="TitleChar"/>
          <w:rFonts w:asciiTheme="minorHAnsi" w:hAnsiTheme="minorHAnsi" w:cstheme="minorHAnsi"/>
          <w:szCs w:val="24"/>
          <w:u w:val="single"/>
        </w:rPr>
        <w:t xml:space="preserve">. </w:t>
      </w:r>
      <w:r w:rsidRPr="007A01F0">
        <w:rPr>
          <w:rStyle w:val="TitleChar"/>
          <w:rFonts w:asciiTheme="minorHAnsi" w:hAnsiTheme="minorHAnsi" w:cstheme="minorHAnsi"/>
          <w:szCs w:val="24"/>
          <w:highlight w:val="green"/>
          <w:u w:val="single"/>
        </w:rPr>
        <w:t>If</w:t>
      </w:r>
      <w:r w:rsidRPr="007D4BFB">
        <w:rPr>
          <w:rStyle w:val="TitleChar"/>
          <w:rFonts w:asciiTheme="minorHAnsi" w:hAnsiTheme="minorHAnsi" w:cstheme="minorHAnsi"/>
          <w:szCs w:val="24"/>
          <w:u w:val="single"/>
        </w:rPr>
        <w:t xml:space="preserve"> </w:t>
      </w:r>
      <w:r w:rsidRPr="007A01F0">
        <w:rPr>
          <w:rStyle w:val="TitleChar"/>
          <w:rFonts w:asciiTheme="minorHAnsi" w:hAnsiTheme="minorHAnsi" w:cstheme="minorHAnsi"/>
          <w:szCs w:val="24"/>
          <w:highlight w:val="green"/>
          <w:u w:val="single"/>
        </w:rPr>
        <w:t>Black</w:t>
      </w:r>
      <w:r w:rsidRPr="007D4BFB">
        <w:rPr>
          <w:rStyle w:val="TitleChar"/>
          <w:rFonts w:asciiTheme="minorHAnsi" w:hAnsiTheme="minorHAnsi" w:cstheme="minorHAnsi"/>
          <w:szCs w:val="24"/>
          <w:u w:val="single"/>
        </w:rPr>
        <w:t xml:space="preserve"> laboring </w:t>
      </w:r>
      <w:r w:rsidRPr="007A01F0">
        <w:rPr>
          <w:rStyle w:val="TitleChar"/>
          <w:rFonts w:asciiTheme="minorHAnsi" w:hAnsiTheme="minorHAnsi" w:cstheme="minorHAnsi"/>
          <w:szCs w:val="24"/>
          <w:highlight w:val="green"/>
          <w:u w:val="single"/>
        </w:rPr>
        <w:t xml:space="preserve">bodies </w:t>
      </w:r>
      <w:r w:rsidRPr="007A01F0">
        <w:rPr>
          <w:rStyle w:val="Emphasis"/>
          <w:rFonts w:asciiTheme="minorHAnsi" w:hAnsiTheme="minorHAnsi" w:cstheme="minorHAnsi"/>
          <w:sz w:val="24"/>
          <w:szCs w:val="24"/>
          <w:highlight w:val="green"/>
        </w:rPr>
        <w:t>were</w:t>
      </w:r>
      <w:r w:rsidRPr="007A01F0">
        <w:rPr>
          <w:rStyle w:val="TitleChar"/>
          <w:rFonts w:asciiTheme="minorHAnsi" w:hAnsiTheme="minorHAnsi" w:cstheme="minorHAnsi"/>
          <w:szCs w:val="24"/>
          <w:highlight w:val="green"/>
          <w:u w:val="single"/>
        </w:rPr>
        <w:t xml:space="preserve"> incorporated</w:t>
      </w:r>
      <w:r w:rsidRPr="007D4BFB">
        <w:rPr>
          <w:rStyle w:val="TitleChar"/>
          <w:rFonts w:asciiTheme="minorHAnsi" w:hAnsiTheme="minorHAnsi" w:cstheme="minorHAnsi"/>
          <w:szCs w:val="24"/>
          <w:u w:val="single"/>
        </w:rPr>
        <w:t xml:space="preserve"> into the category</w:t>
      </w:r>
      <w:r w:rsidRPr="007D4BFB">
        <w:rPr>
          <w:rFonts w:asciiTheme="minorHAnsi" w:hAnsiTheme="minorHAnsi" w:cstheme="minorHAnsi"/>
          <w:szCs w:val="24"/>
          <w:u w:val="single"/>
        </w:rPr>
        <w:t xml:space="preserve">; </w:t>
      </w:r>
      <w:r w:rsidRPr="007A01F0">
        <w:rPr>
          <w:rStyle w:val="TitleChar"/>
          <w:rFonts w:asciiTheme="minorHAnsi" w:hAnsiTheme="minorHAnsi" w:cstheme="minorHAnsi"/>
          <w:szCs w:val="24"/>
          <w:highlight w:val="green"/>
          <w:u w:val="single"/>
        </w:rPr>
        <w:t xml:space="preserve">“laborer” </w:t>
      </w:r>
      <w:r w:rsidRPr="007A01F0">
        <w:rPr>
          <w:rStyle w:val="TitleChar"/>
          <w:rFonts w:asciiTheme="minorHAnsi" w:hAnsiTheme="minorHAnsi" w:cstheme="minorHAnsi"/>
          <w:szCs w:val="24"/>
          <w:highlight w:val="green"/>
          <w:u w:val="single"/>
        </w:rPr>
        <w:lastRenderedPageBreak/>
        <w:t xml:space="preserve">would have </w:t>
      </w:r>
      <w:r w:rsidRPr="007A01F0">
        <w:rPr>
          <w:rStyle w:val="Emphasis"/>
          <w:rFonts w:asciiTheme="minorHAnsi" w:hAnsiTheme="minorHAnsi" w:cstheme="minorHAnsi"/>
          <w:sz w:val="24"/>
          <w:szCs w:val="24"/>
          <w:highlight w:val="green"/>
        </w:rPr>
        <w:t>no meaning</w:t>
      </w:r>
      <w:r w:rsidRPr="007A01F0">
        <w:rPr>
          <w:rStyle w:val="TitleChar"/>
          <w:rFonts w:asciiTheme="minorHAnsi" w:hAnsiTheme="minorHAnsi" w:cstheme="minorHAnsi"/>
          <w:szCs w:val="24"/>
          <w:highlight w:val="green"/>
          <w:u w:val="single"/>
        </w:rPr>
        <w:t xml:space="preserve"> as a </w:t>
      </w:r>
      <w:r w:rsidRPr="007A01F0">
        <w:rPr>
          <w:rStyle w:val="Emphasis"/>
          <w:rFonts w:asciiTheme="minorHAnsi" w:hAnsiTheme="minorHAnsi" w:cstheme="minorHAnsi"/>
          <w:sz w:val="24"/>
          <w:szCs w:val="24"/>
          <w:highlight w:val="green"/>
        </w:rPr>
        <w:t>human condition</w:t>
      </w:r>
      <w:r w:rsidRPr="007D4BFB">
        <w:rPr>
          <w:rFonts w:asciiTheme="minorHAnsi" w:hAnsiTheme="minorHAnsi" w:cstheme="minorHAnsi"/>
          <w:szCs w:val="24"/>
          <w:u w:val="single"/>
        </w:rPr>
        <w:t xml:space="preserve">.  </w:t>
      </w:r>
      <w:r w:rsidRPr="007A01F0">
        <w:rPr>
          <w:rStyle w:val="TitleChar"/>
          <w:rFonts w:asciiTheme="minorHAnsi" w:hAnsiTheme="minorHAnsi" w:cstheme="minorHAnsi"/>
          <w:szCs w:val="24"/>
          <w:highlight w:val="green"/>
          <w:u w:val="single"/>
        </w:rPr>
        <w:t>Blackness</w:t>
      </w:r>
      <w:r w:rsidRPr="007D4BFB">
        <w:rPr>
          <w:rStyle w:val="TitleChar"/>
          <w:rFonts w:asciiTheme="minorHAnsi" w:hAnsiTheme="minorHAnsi" w:cstheme="minorHAnsi"/>
          <w:szCs w:val="24"/>
          <w:u w:val="single"/>
        </w:rPr>
        <w:t xml:space="preserve"> is constituted by a </w:t>
      </w:r>
      <w:r w:rsidRPr="007D4BFB">
        <w:rPr>
          <w:rStyle w:val="Emphasis"/>
          <w:rFonts w:asciiTheme="minorHAnsi" w:hAnsiTheme="minorHAnsi" w:cstheme="minorHAnsi"/>
          <w:sz w:val="24"/>
          <w:szCs w:val="24"/>
        </w:rPr>
        <w:t>fungibility</w:t>
      </w:r>
      <w:r w:rsidRPr="007D4BFB">
        <w:rPr>
          <w:rStyle w:val="TitleChar"/>
          <w:rFonts w:asciiTheme="minorHAnsi" w:hAnsiTheme="minorHAnsi" w:cstheme="minorHAnsi"/>
          <w:szCs w:val="24"/>
          <w:u w:val="single"/>
        </w:rPr>
        <w:t xml:space="preserve"> and </w:t>
      </w:r>
      <w:r w:rsidRPr="007D4BFB">
        <w:rPr>
          <w:rStyle w:val="Emphasis"/>
          <w:rFonts w:asciiTheme="minorHAnsi" w:hAnsiTheme="minorHAnsi" w:cstheme="minorHAnsi"/>
          <w:sz w:val="24"/>
          <w:szCs w:val="24"/>
        </w:rPr>
        <w:t>accumulation</w:t>
      </w:r>
      <w:r w:rsidRPr="007D4BFB">
        <w:rPr>
          <w:rStyle w:val="TitleChar"/>
          <w:rFonts w:asciiTheme="minorHAnsi" w:hAnsiTheme="minorHAnsi" w:cstheme="minorHAnsi"/>
          <w:szCs w:val="24"/>
          <w:u w:val="single"/>
        </w:rPr>
        <w:t xml:space="preserve"> that </w:t>
      </w:r>
      <w:r w:rsidRPr="007A01F0">
        <w:rPr>
          <w:rStyle w:val="Emphasis"/>
          <w:rFonts w:asciiTheme="minorHAnsi" w:hAnsiTheme="minorHAnsi" w:cstheme="minorHAnsi"/>
          <w:sz w:val="24"/>
          <w:szCs w:val="24"/>
          <w:highlight w:val="green"/>
        </w:rPr>
        <w:t>must exist outside</w:t>
      </w:r>
      <w:r w:rsidRPr="007A01F0">
        <w:rPr>
          <w:rStyle w:val="TitleChar"/>
          <w:rFonts w:asciiTheme="minorHAnsi" w:hAnsiTheme="minorHAnsi" w:cstheme="minorHAnsi"/>
          <w:szCs w:val="24"/>
          <w:highlight w:val="green"/>
          <w:u w:val="single"/>
        </w:rPr>
        <w:t xml:space="preserve"> the</w:t>
      </w:r>
      <w:r w:rsidRPr="007D4BFB">
        <w:rPr>
          <w:rStyle w:val="TitleChar"/>
          <w:rFonts w:asciiTheme="minorHAnsi" w:hAnsiTheme="minorHAnsi" w:cstheme="minorHAnsi"/>
          <w:szCs w:val="24"/>
          <w:u w:val="single"/>
        </w:rPr>
        <w:t xml:space="preserve"> </w:t>
      </w:r>
      <w:r w:rsidRPr="007D4BFB">
        <w:rPr>
          <w:rStyle w:val="Emphasis"/>
          <w:rFonts w:asciiTheme="minorHAnsi" w:hAnsiTheme="minorHAnsi" w:cstheme="minorHAnsi"/>
          <w:sz w:val="24"/>
          <w:szCs w:val="24"/>
        </w:rPr>
        <w:t>edge</w:t>
      </w:r>
      <w:r w:rsidRPr="007D4BFB">
        <w:rPr>
          <w:rStyle w:val="TitleChar"/>
          <w:rFonts w:asciiTheme="minorHAnsi" w:hAnsiTheme="minorHAnsi" w:cstheme="minorHAnsi"/>
          <w:szCs w:val="24"/>
          <w:u w:val="single"/>
        </w:rPr>
        <w:t xml:space="preserve"> and </w:t>
      </w:r>
      <w:r w:rsidRPr="007A01F0">
        <w:rPr>
          <w:rStyle w:val="Emphasis"/>
          <w:rFonts w:asciiTheme="minorHAnsi" w:hAnsiTheme="minorHAnsi" w:cstheme="minorHAnsi"/>
          <w:sz w:val="24"/>
          <w:szCs w:val="24"/>
          <w:highlight w:val="green"/>
        </w:rPr>
        <w:t>boundary</w:t>
      </w:r>
      <w:r w:rsidRPr="007A01F0">
        <w:rPr>
          <w:rStyle w:val="TitleChar"/>
          <w:rFonts w:asciiTheme="minorHAnsi" w:hAnsiTheme="minorHAnsi" w:cstheme="minorHAnsi"/>
          <w:szCs w:val="24"/>
          <w:highlight w:val="green"/>
          <w:u w:val="single"/>
        </w:rPr>
        <w:t xml:space="preserve"> of the</w:t>
      </w:r>
      <w:r w:rsidRPr="007D4BFB">
        <w:rPr>
          <w:rStyle w:val="TitleChar"/>
          <w:rFonts w:asciiTheme="minorHAnsi" w:hAnsiTheme="minorHAnsi" w:cstheme="minorHAnsi"/>
          <w:szCs w:val="24"/>
          <w:u w:val="single"/>
        </w:rPr>
        <w:t xml:space="preserve"> </w:t>
      </w:r>
      <w:r w:rsidRPr="007D4BFB">
        <w:rPr>
          <w:rStyle w:val="Emphasis"/>
          <w:rFonts w:asciiTheme="minorHAnsi" w:hAnsiTheme="minorHAnsi" w:cstheme="minorHAnsi"/>
          <w:sz w:val="24"/>
          <w:szCs w:val="24"/>
        </w:rPr>
        <w:t>laborer-as-</w:t>
      </w:r>
      <w:r w:rsidRPr="007A01F0">
        <w:rPr>
          <w:rStyle w:val="Emphasis"/>
          <w:rFonts w:asciiTheme="minorHAnsi" w:hAnsiTheme="minorHAnsi" w:cstheme="minorHAnsi"/>
          <w:sz w:val="24"/>
          <w:szCs w:val="24"/>
          <w:highlight w:val="green"/>
        </w:rPr>
        <w:t>human</w:t>
      </w:r>
      <w:r w:rsidRPr="007D4BFB">
        <w:rPr>
          <w:rFonts w:asciiTheme="minorHAnsi" w:hAnsiTheme="minorHAnsi" w:cstheme="minorHAnsi"/>
          <w:szCs w:val="24"/>
          <w:u w:val="single"/>
        </w:rPr>
        <w:t xml:space="preserve">. </w:t>
      </w:r>
      <w:r w:rsidRPr="007D4BFB">
        <w:rPr>
          <w:rStyle w:val="TitleChar"/>
          <w:rFonts w:asciiTheme="minorHAnsi" w:hAnsiTheme="minorHAnsi" w:cstheme="minorHAnsi"/>
          <w:szCs w:val="24"/>
          <w:u w:val="single"/>
        </w:rPr>
        <w:t xml:space="preserve">If there were </w:t>
      </w:r>
      <w:r w:rsidRPr="007D4BFB">
        <w:rPr>
          <w:rStyle w:val="Emphasis"/>
          <w:rFonts w:asciiTheme="minorHAnsi" w:hAnsiTheme="minorHAnsi" w:cstheme="minorHAnsi"/>
          <w:sz w:val="24"/>
          <w:szCs w:val="24"/>
        </w:rPr>
        <w:t>no Black fungible</w:t>
      </w:r>
      <w:r w:rsidRPr="007D4BFB">
        <w:rPr>
          <w:rStyle w:val="TitleChar"/>
          <w:rFonts w:asciiTheme="minorHAnsi" w:hAnsiTheme="minorHAnsi" w:cstheme="minorHAnsi"/>
          <w:szCs w:val="24"/>
          <w:u w:val="single"/>
        </w:rPr>
        <w:t xml:space="preserve"> and </w:t>
      </w:r>
      <w:r w:rsidRPr="007D4BFB">
        <w:rPr>
          <w:rStyle w:val="Emphasis"/>
          <w:rFonts w:asciiTheme="minorHAnsi" w:hAnsiTheme="minorHAnsi" w:cstheme="minorHAnsi"/>
          <w:sz w:val="24"/>
          <w:szCs w:val="24"/>
        </w:rPr>
        <w:t xml:space="preserve">accumulable </w:t>
      </w:r>
      <w:proofErr w:type="gramStart"/>
      <w:r w:rsidRPr="007D4BFB">
        <w:rPr>
          <w:rStyle w:val="Emphasis"/>
          <w:rFonts w:asciiTheme="minorHAnsi" w:hAnsiTheme="minorHAnsi" w:cstheme="minorHAnsi"/>
          <w:sz w:val="24"/>
          <w:szCs w:val="24"/>
        </w:rPr>
        <w:t>bodies</w:t>
      </w:r>
      <w:proofErr w:type="gramEnd"/>
      <w:r w:rsidRPr="007D4BFB">
        <w:rPr>
          <w:rStyle w:val="TitleChar"/>
          <w:rFonts w:asciiTheme="minorHAnsi" w:hAnsiTheme="minorHAnsi" w:cstheme="minorHAnsi"/>
          <w:szCs w:val="24"/>
          <w:u w:val="single"/>
        </w:rPr>
        <w:t xml:space="preserve"> there </w:t>
      </w:r>
      <w:r w:rsidRPr="007D4BFB">
        <w:rPr>
          <w:rStyle w:val="Emphasis"/>
          <w:rFonts w:asciiTheme="minorHAnsi" w:hAnsiTheme="minorHAnsi" w:cstheme="minorHAnsi"/>
          <w:sz w:val="24"/>
          <w:szCs w:val="24"/>
        </w:rPr>
        <w:t>could be no “wage laborer”</w:t>
      </w:r>
      <w:r w:rsidRPr="007D4BFB">
        <w:rPr>
          <w:rFonts w:asciiTheme="minorHAnsi" w:hAnsiTheme="minorHAnsi" w:cstheme="minorHAnsi"/>
          <w:szCs w:val="24"/>
          <w:u w:val="single"/>
        </w:rPr>
        <w:t xml:space="preserve"> that cohered into a proletariat.</w:t>
      </w:r>
    </w:p>
    <w:p w14:paraId="48293DD5" w14:textId="77777777" w:rsidR="00C53B28" w:rsidRPr="007D4BFB" w:rsidRDefault="00C53B28" w:rsidP="00C53B28">
      <w:pPr>
        <w:rPr>
          <w:rFonts w:asciiTheme="minorHAnsi" w:hAnsiTheme="minorHAnsi" w:cstheme="minorHAnsi"/>
          <w:szCs w:val="24"/>
          <w:u w:val="single"/>
        </w:rPr>
      </w:pPr>
      <w:r w:rsidRPr="007D4BFB">
        <w:rPr>
          <w:rStyle w:val="TitleChar"/>
          <w:rFonts w:asciiTheme="minorHAnsi" w:hAnsiTheme="minorHAnsi" w:cstheme="minorHAnsi"/>
          <w:szCs w:val="24"/>
          <w:u w:val="single"/>
        </w:rPr>
        <w:t xml:space="preserve">While labor as a discourse </w:t>
      </w:r>
      <w:r w:rsidRPr="007D4BFB">
        <w:rPr>
          <w:rStyle w:val="Emphasis"/>
          <w:rFonts w:asciiTheme="minorHAnsi" w:hAnsiTheme="minorHAnsi" w:cstheme="minorHAnsi"/>
          <w:sz w:val="24"/>
          <w:szCs w:val="24"/>
        </w:rPr>
        <w:t>may</w:t>
      </w:r>
      <w:r w:rsidRPr="007D4BFB">
        <w:rPr>
          <w:rStyle w:val="TitleChar"/>
          <w:rFonts w:asciiTheme="minorHAnsi" w:hAnsiTheme="minorHAnsi" w:cstheme="minorHAnsi"/>
          <w:szCs w:val="24"/>
          <w:u w:val="single"/>
        </w:rPr>
        <w:t xml:space="preserve"> work for non-Black and non-Native people</w:t>
      </w:r>
      <w:r w:rsidRPr="007D4BFB">
        <w:rPr>
          <w:rFonts w:asciiTheme="minorHAnsi" w:hAnsiTheme="minorHAnsi" w:cstheme="minorHAnsi"/>
          <w:szCs w:val="24"/>
          <w:u w:val="single"/>
        </w:rPr>
        <w:t xml:space="preserve"> of color as a way of </w:t>
      </w:r>
      <w:proofErr w:type="spellStart"/>
      <w:r w:rsidRPr="007D4BFB">
        <w:rPr>
          <w:rFonts w:asciiTheme="minorHAnsi" w:hAnsiTheme="minorHAnsi" w:cstheme="minorHAnsi"/>
          <w:szCs w:val="24"/>
          <w:u w:val="single"/>
        </w:rPr>
        <w:t>interpellating</w:t>
      </w:r>
      <w:proofErr w:type="spellEnd"/>
      <w:r w:rsidRPr="007D4BFB">
        <w:rPr>
          <w:rFonts w:asciiTheme="minorHAnsi" w:hAnsiTheme="minorHAnsi" w:cstheme="minorHAnsi"/>
          <w:szCs w:val="24"/>
          <w:u w:val="single"/>
        </w:rPr>
        <w:t xml:space="preserve"> themselves within settler colonial relations, </w:t>
      </w:r>
      <w:r w:rsidRPr="007D4BFB">
        <w:rPr>
          <w:rStyle w:val="TitleChar"/>
          <w:rFonts w:asciiTheme="minorHAnsi" w:hAnsiTheme="minorHAnsi" w:cstheme="minorHAnsi"/>
          <w:szCs w:val="24"/>
          <w:u w:val="single"/>
        </w:rPr>
        <w:t xml:space="preserve">it </w:t>
      </w:r>
      <w:r w:rsidRPr="007D4BFB">
        <w:rPr>
          <w:rStyle w:val="Emphasis"/>
          <w:rFonts w:asciiTheme="minorHAnsi" w:hAnsiTheme="minorHAnsi" w:cstheme="minorHAnsi"/>
          <w:sz w:val="24"/>
          <w:szCs w:val="24"/>
        </w:rPr>
        <w:t>does not explain</w:t>
      </w:r>
      <w:r w:rsidRPr="007D4BFB">
        <w:rPr>
          <w:rStyle w:val="TitleChar"/>
          <w:rFonts w:asciiTheme="minorHAnsi" w:hAnsiTheme="minorHAnsi" w:cstheme="minorHAnsi"/>
          <w:szCs w:val="24"/>
          <w:u w:val="single"/>
        </w:rPr>
        <w:t xml:space="preserve"> Black </w:t>
      </w:r>
      <w:r w:rsidRPr="007D4BFB">
        <w:rPr>
          <w:rStyle w:val="Emphasis"/>
          <w:rFonts w:asciiTheme="minorHAnsi" w:hAnsiTheme="minorHAnsi" w:cstheme="minorHAnsi"/>
          <w:sz w:val="24"/>
          <w:szCs w:val="24"/>
        </w:rPr>
        <w:t>presence</w:t>
      </w:r>
      <w:r w:rsidRPr="007D4BFB">
        <w:rPr>
          <w:rStyle w:val="TitleChar"/>
          <w:rFonts w:asciiTheme="minorHAnsi" w:hAnsiTheme="minorHAnsi" w:cstheme="minorHAnsi"/>
          <w:szCs w:val="24"/>
          <w:u w:val="single"/>
        </w:rPr>
        <w:t xml:space="preserve">, Black </w:t>
      </w:r>
      <w:r w:rsidRPr="007D4BFB">
        <w:rPr>
          <w:rStyle w:val="Emphasis"/>
          <w:rFonts w:asciiTheme="minorHAnsi" w:hAnsiTheme="minorHAnsi" w:cstheme="minorHAnsi"/>
          <w:sz w:val="24"/>
          <w:szCs w:val="24"/>
        </w:rPr>
        <w:t>labor</w:t>
      </w:r>
      <w:r w:rsidRPr="007D4BFB">
        <w:rPr>
          <w:rStyle w:val="TitleChar"/>
          <w:rFonts w:asciiTheme="minorHAnsi" w:hAnsiTheme="minorHAnsi" w:cstheme="minorHAnsi"/>
          <w:szCs w:val="24"/>
          <w:u w:val="single"/>
        </w:rPr>
        <w:t xml:space="preserve"> or Black </w:t>
      </w:r>
      <w:r w:rsidRPr="007D4BFB">
        <w:rPr>
          <w:rStyle w:val="Emphasis"/>
          <w:rFonts w:asciiTheme="minorHAnsi" w:hAnsiTheme="minorHAnsi" w:cstheme="minorHAnsi"/>
          <w:sz w:val="24"/>
          <w:szCs w:val="24"/>
        </w:rPr>
        <w:t>use</w:t>
      </w:r>
      <w:r w:rsidRPr="007D4BFB">
        <w:rPr>
          <w:rStyle w:val="TitleChar"/>
          <w:rFonts w:asciiTheme="minorHAnsi" w:hAnsiTheme="minorHAnsi" w:cstheme="minorHAnsi"/>
          <w:szCs w:val="24"/>
          <w:u w:val="single"/>
        </w:rPr>
        <w:t xml:space="preserve"> in White settler nation-states</w:t>
      </w:r>
      <w:r w:rsidRPr="007D4BFB">
        <w:rPr>
          <w:rFonts w:asciiTheme="minorHAnsi" w:hAnsiTheme="minorHAnsi" w:cstheme="minorHAnsi"/>
          <w:szCs w:val="24"/>
          <w:u w:val="single"/>
        </w:rPr>
        <w:t xml:space="preserve">. </w:t>
      </w:r>
      <w:r w:rsidRPr="007D4BFB">
        <w:rPr>
          <w:rStyle w:val="TitleChar"/>
          <w:rFonts w:asciiTheme="minorHAnsi" w:hAnsiTheme="minorHAnsi" w:cstheme="minorHAnsi"/>
          <w:szCs w:val="24"/>
          <w:u w:val="single"/>
        </w:rPr>
        <w:t xml:space="preserve">Theories that </w:t>
      </w:r>
      <w:r w:rsidRPr="007D4BFB">
        <w:rPr>
          <w:rStyle w:val="Emphasis"/>
          <w:rFonts w:asciiTheme="minorHAnsi" w:hAnsiTheme="minorHAnsi" w:cstheme="minorHAnsi"/>
          <w:sz w:val="24"/>
          <w:szCs w:val="24"/>
        </w:rPr>
        <w:t>attempt to triangulate Blackness</w:t>
      </w:r>
      <w:r w:rsidRPr="007D4BFB">
        <w:rPr>
          <w:rStyle w:val="TitleChar"/>
          <w:rFonts w:asciiTheme="minorHAnsi" w:hAnsiTheme="minorHAnsi" w:cstheme="minorHAnsi"/>
          <w:szCs w:val="24"/>
          <w:u w:val="single"/>
        </w:rPr>
        <w:t xml:space="preserve"> into</w:t>
      </w:r>
      <w:r w:rsidRPr="007D4BFB">
        <w:rPr>
          <w:rFonts w:asciiTheme="minorHAnsi" w:hAnsiTheme="minorHAnsi" w:cstheme="minorHAnsi"/>
          <w:szCs w:val="24"/>
          <w:u w:val="single"/>
        </w:rPr>
        <w:t xml:space="preserve"> </w:t>
      </w:r>
      <w:r w:rsidRPr="007D4BFB">
        <w:rPr>
          <w:rStyle w:val="TitleChar"/>
          <w:rFonts w:asciiTheme="minorHAnsi" w:hAnsiTheme="minorHAnsi" w:cstheme="minorHAnsi"/>
          <w:szCs w:val="24"/>
          <w:u w:val="single"/>
        </w:rPr>
        <w:t>the Settler/Native antagonism</w:t>
      </w:r>
      <w:r w:rsidRPr="007D4BFB">
        <w:rPr>
          <w:rFonts w:asciiTheme="minorHAnsi" w:hAnsiTheme="minorHAnsi" w:cstheme="minorHAnsi"/>
          <w:szCs w:val="24"/>
          <w:u w:val="single"/>
        </w:rPr>
        <w:t xml:space="preserve"> in White settler states </w:t>
      </w:r>
      <w:r w:rsidRPr="007D4BFB">
        <w:rPr>
          <w:rStyle w:val="TitleChar"/>
          <w:rFonts w:asciiTheme="minorHAnsi" w:hAnsiTheme="minorHAnsi" w:cstheme="minorHAnsi"/>
          <w:szCs w:val="24"/>
          <w:u w:val="single"/>
        </w:rPr>
        <w:t xml:space="preserve">do so by positing Blackness as the </w:t>
      </w:r>
      <w:r w:rsidRPr="007D4BFB">
        <w:rPr>
          <w:rStyle w:val="Emphasis"/>
          <w:rFonts w:asciiTheme="minorHAnsi" w:hAnsiTheme="minorHAnsi" w:cstheme="minorHAnsi"/>
          <w:sz w:val="24"/>
          <w:szCs w:val="24"/>
        </w:rPr>
        <w:t>labor force</w:t>
      </w:r>
      <w:r w:rsidRPr="00364EB3">
        <w:rPr>
          <w:rFonts w:asciiTheme="minorHAnsi" w:hAnsiTheme="minorHAnsi" w:cstheme="minorHAnsi"/>
        </w:rPr>
        <w:t xml:space="preserve"> </w:t>
      </w:r>
      <w:r w:rsidRPr="007D4BFB">
        <w:rPr>
          <w:rFonts w:asciiTheme="minorHAnsi" w:hAnsiTheme="minorHAnsi" w:cstheme="minorHAnsi"/>
          <w:sz w:val="10"/>
          <w:szCs w:val="10"/>
        </w:rPr>
        <w:t>that helps make the settler landscape possible.[3] It is true that Black labor literally tills, fences in and cultivates the settler’s land. However,</w:t>
      </w:r>
      <w:r w:rsidRPr="00364EB3">
        <w:rPr>
          <w:rFonts w:asciiTheme="minorHAnsi" w:hAnsiTheme="minorHAnsi" w:cstheme="minorHAnsi"/>
        </w:rPr>
        <w:t xml:space="preserve"> </w:t>
      </w:r>
      <w:r w:rsidRPr="007A01F0">
        <w:rPr>
          <w:rStyle w:val="TitleChar"/>
          <w:rFonts w:asciiTheme="minorHAnsi" w:hAnsiTheme="minorHAnsi" w:cstheme="minorHAnsi"/>
          <w:szCs w:val="24"/>
          <w:highlight w:val="green"/>
          <w:u w:val="single"/>
        </w:rPr>
        <w:t>this</w:t>
      </w:r>
      <w:r w:rsidRPr="007D4BFB">
        <w:rPr>
          <w:rFonts w:asciiTheme="minorHAnsi" w:hAnsiTheme="minorHAnsi" w:cstheme="minorHAnsi"/>
          <w:szCs w:val="24"/>
          <w:u w:val="single"/>
        </w:rPr>
        <w:t xml:space="preserve"> singular </w:t>
      </w:r>
      <w:r w:rsidRPr="007A01F0">
        <w:rPr>
          <w:rStyle w:val="TitleChar"/>
          <w:rFonts w:asciiTheme="minorHAnsi" w:hAnsiTheme="minorHAnsi" w:cstheme="minorHAnsi"/>
          <w:szCs w:val="24"/>
          <w:highlight w:val="green"/>
          <w:u w:val="single"/>
        </w:rPr>
        <w:t>analysis</w:t>
      </w:r>
      <w:r w:rsidRPr="007D4BFB">
        <w:rPr>
          <w:rStyle w:val="TitleChar"/>
          <w:rFonts w:asciiTheme="minorHAnsi" w:hAnsiTheme="minorHAnsi" w:cstheme="minorHAnsi"/>
          <w:szCs w:val="24"/>
          <w:u w:val="single"/>
        </w:rPr>
        <w:t xml:space="preserve"> both </w:t>
      </w:r>
      <w:r w:rsidRPr="007A01F0">
        <w:rPr>
          <w:rStyle w:val="Emphasis"/>
          <w:rFonts w:asciiTheme="minorHAnsi" w:hAnsiTheme="minorHAnsi" w:cstheme="minorHAnsi"/>
          <w:sz w:val="24"/>
          <w:szCs w:val="24"/>
          <w:highlight w:val="green"/>
        </w:rPr>
        <w:t>obscures</w:t>
      </w:r>
      <w:r w:rsidRPr="007D4BFB">
        <w:rPr>
          <w:rStyle w:val="Emphasis"/>
          <w:rFonts w:asciiTheme="minorHAnsi" w:hAnsiTheme="minorHAnsi" w:cstheme="minorHAnsi"/>
          <w:sz w:val="24"/>
          <w:szCs w:val="24"/>
        </w:rPr>
        <w:t xml:space="preserve"> the issue of Black </w:t>
      </w:r>
      <w:r w:rsidRPr="007A01F0">
        <w:rPr>
          <w:rStyle w:val="Emphasis"/>
          <w:rFonts w:asciiTheme="minorHAnsi" w:hAnsiTheme="minorHAnsi" w:cstheme="minorHAnsi"/>
          <w:sz w:val="24"/>
          <w:szCs w:val="24"/>
          <w:highlight w:val="green"/>
        </w:rPr>
        <w:t>fungibility</w:t>
      </w:r>
      <w:r w:rsidRPr="007A01F0">
        <w:rPr>
          <w:rStyle w:val="TitleChar"/>
          <w:rFonts w:asciiTheme="minorHAnsi" w:hAnsiTheme="minorHAnsi" w:cstheme="minorHAnsi"/>
          <w:szCs w:val="24"/>
          <w:highlight w:val="green"/>
          <w:u w:val="single"/>
        </w:rPr>
        <w:t xml:space="preserve"> and reduces Blackness to a </w:t>
      </w:r>
      <w:r w:rsidRPr="007A01F0">
        <w:rPr>
          <w:rStyle w:val="Emphasis"/>
          <w:rFonts w:asciiTheme="minorHAnsi" w:hAnsiTheme="minorHAnsi" w:cstheme="minorHAnsi"/>
          <w:sz w:val="24"/>
          <w:szCs w:val="24"/>
          <w:highlight w:val="green"/>
        </w:rPr>
        <w:t>mere tool</w:t>
      </w:r>
      <w:r w:rsidRPr="007A01F0">
        <w:rPr>
          <w:rStyle w:val="TitleChar"/>
          <w:rFonts w:asciiTheme="minorHAnsi" w:hAnsiTheme="minorHAnsi" w:cstheme="minorHAnsi"/>
          <w:szCs w:val="24"/>
          <w:highlight w:val="green"/>
          <w:u w:val="single"/>
        </w:rPr>
        <w:t xml:space="preserve"> of settlement</w:t>
      </w:r>
      <w:r w:rsidRPr="007D4BFB">
        <w:rPr>
          <w:rStyle w:val="TitleChar"/>
          <w:rFonts w:asciiTheme="minorHAnsi" w:hAnsiTheme="minorHAnsi" w:cstheme="minorHAnsi"/>
          <w:szCs w:val="24"/>
          <w:u w:val="single"/>
        </w:rPr>
        <w:t xml:space="preserve"> rather than a </w:t>
      </w:r>
      <w:r w:rsidRPr="007D4BFB">
        <w:rPr>
          <w:rStyle w:val="Emphasis"/>
          <w:rFonts w:asciiTheme="minorHAnsi" w:hAnsiTheme="minorHAnsi" w:cstheme="minorHAnsi"/>
          <w:sz w:val="24"/>
          <w:szCs w:val="24"/>
        </w:rPr>
        <w:t>constitutive element</w:t>
      </w:r>
      <w:r w:rsidRPr="007D4BFB">
        <w:rPr>
          <w:rStyle w:val="TitleChar"/>
          <w:rFonts w:asciiTheme="minorHAnsi" w:hAnsiTheme="minorHAnsi" w:cstheme="minorHAnsi"/>
          <w:szCs w:val="24"/>
          <w:u w:val="single"/>
        </w:rPr>
        <w:t xml:space="preserve"> of settler colonialism’s </w:t>
      </w:r>
      <w:r w:rsidRPr="007D4BFB">
        <w:rPr>
          <w:rStyle w:val="Emphasis"/>
          <w:rFonts w:asciiTheme="minorHAnsi" w:hAnsiTheme="minorHAnsi" w:cstheme="minorHAnsi"/>
          <w:sz w:val="24"/>
          <w:szCs w:val="24"/>
        </w:rPr>
        <w:t>conceptual order</w:t>
      </w:r>
      <w:r w:rsidRPr="007D4BFB">
        <w:rPr>
          <w:rFonts w:asciiTheme="minorHAnsi" w:hAnsiTheme="minorHAnsi" w:cstheme="minorHAnsi"/>
          <w:szCs w:val="24"/>
          <w:u w:val="single"/>
        </w:rPr>
        <w:t>.</w:t>
      </w:r>
    </w:p>
    <w:p w14:paraId="7135EF6A" w14:textId="77777777" w:rsidR="00C53B28" w:rsidRPr="00364EB3" w:rsidRDefault="00C53B28" w:rsidP="00C53B28">
      <w:pPr>
        <w:rPr>
          <w:rFonts w:asciiTheme="minorHAnsi" w:hAnsiTheme="minorHAnsi" w:cstheme="minorHAnsi"/>
        </w:rPr>
      </w:pPr>
      <w:r w:rsidRPr="007D4BFB">
        <w:rPr>
          <w:rFonts w:asciiTheme="minorHAnsi" w:hAnsiTheme="minorHAnsi" w:cstheme="minorHAnsi"/>
          <w:sz w:val="10"/>
          <w:szCs w:val="10"/>
        </w:rPr>
        <w:t>Fungibility represents a key analytic for thinking about Blackness and settler colonialism in White settler nation-states.</w:t>
      </w:r>
      <w:r w:rsidRPr="00364EB3">
        <w:rPr>
          <w:rFonts w:asciiTheme="minorHAnsi" w:hAnsiTheme="minorHAnsi" w:cstheme="minorHAnsi"/>
        </w:rPr>
        <w:t xml:space="preserve"> </w:t>
      </w:r>
      <w:r w:rsidRPr="007A01F0">
        <w:rPr>
          <w:rStyle w:val="TitleChar"/>
          <w:rFonts w:asciiTheme="minorHAnsi" w:hAnsiTheme="minorHAnsi" w:cstheme="minorHAnsi"/>
          <w:szCs w:val="24"/>
          <w:highlight w:val="green"/>
          <w:u w:val="single"/>
        </w:rPr>
        <w:t>Black</w:t>
      </w:r>
      <w:r w:rsidRPr="007D4BFB">
        <w:rPr>
          <w:rStyle w:val="TitleChar"/>
          <w:rFonts w:asciiTheme="minorHAnsi" w:hAnsiTheme="minorHAnsi" w:cstheme="minorHAnsi"/>
          <w:szCs w:val="24"/>
          <w:u w:val="single"/>
        </w:rPr>
        <w:t xml:space="preserve"> fungible </w:t>
      </w:r>
      <w:r w:rsidRPr="007A01F0">
        <w:rPr>
          <w:rStyle w:val="TitleChar"/>
          <w:rFonts w:asciiTheme="minorHAnsi" w:hAnsiTheme="minorHAnsi" w:cstheme="minorHAnsi"/>
          <w:szCs w:val="24"/>
          <w:highlight w:val="green"/>
          <w:u w:val="single"/>
        </w:rPr>
        <w:t xml:space="preserve">bodies are the </w:t>
      </w:r>
      <w:r w:rsidRPr="007A01F0">
        <w:rPr>
          <w:rStyle w:val="Emphasis"/>
          <w:rFonts w:asciiTheme="minorHAnsi" w:hAnsiTheme="minorHAnsi" w:cstheme="minorHAnsi"/>
          <w:sz w:val="24"/>
          <w:szCs w:val="24"/>
          <w:highlight w:val="green"/>
        </w:rPr>
        <w:t>conceptual</w:t>
      </w:r>
      <w:r w:rsidRPr="007D4BFB">
        <w:rPr>
          <w:rStyle w:val="Emphasis"/>
          <w:rFonts w:asciiTheme="minorHAnsi" w:hAnsiTheme="minorHAnsi" w:cstheme="minorHAnsi"/>
          <w:sz w:val="24"/>
          <w:szCs w:val="24"/>
        </w:rPr>
        <w:t xml:space="preserve"> and discursive </w:t>
      </w:r>
      <w:r w:rsidRPr="007A01F0">
        <w:rPr>
          <w:rStyle w:val="Emphasis"/>
          <w:rFonts w:asciiTheme="minorHAnsi" w:hAnsiTheme="minorHAnsi" w:cstheme="minorHAnsi"/>
          <w:sz w:val="24"/>
          <w:szCs w:val="24"/>
          <w:highlight w:val="green"/>
        </w:rPr>
        <w:t>fodder</w:t>
      </w:r>
      <w:r w:rsidRPr="007A01F0">
        <w:rPr>
          <w:rStyle w:val="TitleChar"/>
          <w:rFonts w:asciiTheme="minorHAnsi" w:hAnsiTheme="minorHAnsi" w:cstheme="minorHAnsi"/>
          <w:szCs w:val="24"/>
          <w:highlight w:val="green"/>
          <w:u w:val="single"/>
        </w:rPr>
        <w:t xml:space="preserve"> through which the Settler-Master can</w:t>
      </w:r>
      <w:r w:rsidRPr="007D4BFB">
        <w:rPr>
          <w:rStyle w:val="TitleChar"/>
          <w:rFonts w:asciiTheme="minorHAnsi" w:hAnsiTheme="minorHAnsi" w:cstheme="minorHAnsi"/>
          <w:szCs w:val="24"/>
          <w:u w:val="single"/>
        </w:rPr>
        <w:t xml:space="preserve"> even </w:t>
      </w:r>
      <w:r w:rsidRPr="007D4BFB">
        <w:rPr>
          <w:rStyle w:val="Emphasis"/>
          <w:rFonts w:asciiTheme="minorHAnsi" w:hAnsiTheme="minorHAnsi" w:cstheme="minorHAnsi"/>
          <w:sz w:val="24"/>
          <w:szCs w:val="24"/>
        </w:rPr>
        <w:t>begin</w:t>
      </w:r>
      <w:r w:rsidRPr="007D4BFB">
        <w:rPr>
          <w:rStyle w:val="TitleChar"/>
          <w:rFonts w:asciiTheme="minorHAnsi" w:hAnsiTheme="minorHAnsi" w:cstheme="minorHAnsi"/>
          <w:szCs w:val="24"/>
          <w:u w:val="single"/>
        </w:rPr>
        <w:t xml:space="preserve"> to </w:t>
      </w:r>
      <w:r w:rsidRPr="007A01F0">
        <w:rPr>
          <w:rStyle w:val="Emphasis"/>
          <w:rFonts w:asciiTheme="minorHAnsi" w:hAnsiTheme="minorHAnsi" w:cstheme="minorHAnsi"/>
          <w:sz w:val="24"/>
          <w:szCs w:val="24"/>
          <w:highlight w:val="green"/>
        </w:rPr>
        <w:t>imagine</w:t>
      </w:r>
      <w:r w:rsidRPr="007D4BFB">
        <w:rPr>
          <w:rStyle w:val="TitleChar"/>
          <w:rFonts w:asciiTheme="minorHAnsi" w:hAnsiTheme="minorHAnsi" w:cstheme="minorHAnsi"/>
          <w:szCs w:val="24"/>
          <w:u w:val="single"/>
        </w:rPr>
        <w:t xml:space="preserve"> or “</w:t>
      </w:r>
      <w:r w:rsidRPr="007D4BFB">
        <w:rPr>
          <w:rStyle w:val="Emphasis"/>
          <w:rFonts w:asciiTheme="minorHAnsi" w:hAnsiTheme="minorHAnsi" w:cstheme="minorHAnsi"/>
          <w:sz w:val="24"/>
          <w:szCs w:val="24"/>
        </w:rPr>
        <w:t>think</w:t>
      </w:r>
      <w:r w:rsidRPr="007D4BFB">
        <w:rPr>
          <w:rStyle w:val="TitleChar"/>
          <w:rFonts w:asciiTheme="minorHAnsi" w:hAnsiTheme="minorHAnsi" w:cstheme="minorHAnsi"/>
          <w:szCs w:val="24"/>
          <w:u w:val="single"/>
        </w:rPr>
        <w:t xml:space="preserve">” </w:t>
      </w:r>
      <w:r w:rsidRPr="007A01F0">
        <w:rPr>
          <w:rStyle w:val="Emphasis"/>
          <w:rFonts w:asciiTheme="minorHAnsi" w:hAnsiTheme="minorHAnsi" w:cstheme="minorHAnsi"/>
          <w:sz w:val="24"/>
          <w:szCs w:val="24"/>
          <w:highlight w:val="green"/>
        </w:rPr>
        <w:t>spatial expansion</w:t>
      </w:r>
      <w:r w:rsidRPr="00364EB3">
        <w:rPr>
          <w:rFonts w:asciiTheme="minorHAnsi" w:hAnsiTheme="minorHAnsi" w:cstheme="minorHAnsi"/>
        </w:rPr>
        <w:t xml:space="preserve"> </w:t>
      </w:r>
      <w:r w:rsidRPr="007D4BFB">
        <w:rPr>
          <w:rFonts w:asciiTheme="minorHAnsi" w:hAnsiTheme="minorHAnsi" w:cstheme="minorHAnsi"/>
          <w:sz w:val="10"/>
          <w:szCs w:val="10"/>
        </w:rPr>
        <w:t>(King, 2013).</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 xml:space="preserve">The </w:t>
      </w:r>
      <w:r w:rsidRPr="007D4BFB">
        <w:rPr>
          <w:rStyle w:val="Emphasis"/>
          <w:rFonts w:asciiTheme="minorHAnsi" w:hAnsiTheme="minorHAnsi" w:cstheme="minorHAnsi"/>
          <w:sz w:val="24"/>
          <w:szCs w:val="24"/>
        </w:rPr>
        <w:t>space making practices</w:t>
      </w:r>
      <w:r w:rsidRPr="007D4BFB">
        <w:rPr>
          <w:rStyle w:val="TitleChar"/>
          <w:rFonts w:asciiTheme="minorHAnsi" w:hAnsiTheme="minorHAnsi" w:cstheme="minorHAnsi"/>
          <w:szCs w:val="24"/>
          <w:u w:val="single"/>
        </w:rPr>
        <w:t xml:space="preserve"> of settler colonialism </w:t>
      </w:r>
      <w:r w:rsidRPr="007D4BFB">
        <w:rPr>
          <w:rStyle w:val="Emphasis"/>
          <w:rFonts w:asciiTheme="minorHAnsi" w:hAnsiTheme="minorHAnsi" w:cstheme="minorHAnsi"/>
          <w:sz w:val="24"/>
          <w:szCs w:val="24"/>
        </w:rPr>
        <w:t>require the production of Black flesh</w:t>
      </w:r>
      <w:r w:rsidRPr="007D4BFB">
        <w:rPr>
          <w:rStyle w:val="TitleChar"/>
          <w:rFonts w:asciiTheme="minorHAnsi" w:hAnsiTheme="minorHAnsi" w:cstheme="minorHAnsi"/>
          <w:szCs w:val="24"/>
          <w:u w:val="single"/>
        </w:rPr>
        <w:t xml:space="preserve"> as a fungible form of </w:t>
      </w:r>
      <w:r w:rsidRPr="007D4BFB">
        <w:rPr>
          <w:rStyle w:val="Emphasis"/>
          <w:rFonts w:asciiTheme="minorHAnsi" w:hAnsiTheme="minorHAnsi" w:cstheme="minorHAnsi"/>
          <w:sz w:val="24"/>
          <w:szCs w:val="24"/>
        </w:rPr>
        <w:t>property</w:t>
      </w:r>
      <w:r w:rsidRPr="007D4BFB">
        <w:rPr>
          <w:rStyle w:val="TitleChar"/>
          <w:rFonts w:asciiTheme="minorHAnsi" w:hAnsiTheme="minorHAnsi" w:cstheme="minorHAnsi"/>
          <w:szCs w:val="24"/>
          <w:u w:val="single"/>
        </w:rPr>
        <w:t xml:space="preserve">, </w:t>
      </w:r>
      <w:r w:rsidRPr="007D4BFB">
        <w:rPr>
          <w:rStyle w:val="Emphasis"/>
          <w:rFonts w:asciiTheme="minorHAnsi" w:hAnsiTheme="minorHAnsi" w:cstheme="minorHAnsi"/>
          <w:sz w:val="24"/>
          <w:szCs w:val="24"/>
        </w:rPr>
        <w:t>not just</w:t>
      </w:r>
      <w:r w:rsidRPr="007D4BFB">
        <w:rPr>
          <w:rStyle w:val="TitleChar"/>
          <w:rFonts w:asciiTheme="minorHAnsi" w:hAnsiTheme="minorHAnsi" w:cstheme="minorHAnsi"/>
          <w:szCs w:val="24"/>
          <w:u w:val="single"/>
        </w:rPr>
        <w:t xml:space="preserve"> as a </w:t>
      </w:r>
      <w:r w:rsidRPr="007D4BFB">
        <w:rPr>
          <w:rStyle w:val="Emphasis"/>
          <w:rFonts w:asciiTheme="minorHAnsi" w:hAnsiTheme="minorHAnsi" w:cstheme="minorHAnsi"/>
          <w:sz w:val="24"/>
          <w:szCs w:val="24"/>
        </w:rPr>
        <w:t>form of labor</w:t>
      </w:r>
      <w:r w:rsidRPr="007D4BFB">
        <w:rPr>
          <w:rFonts w:asciiTheme="minorHAnsi" w:hAnsiTheme="minorHAnsi" w:cstheme="minorHAnsi"/>
          <w:szCs w:val="24"/>
          <w:u w:val="single"/>
        </w:rPr>
        <w:t>.</w:t>
      </w:r>
      <w:r w:rsidRPr="00364EB3">
        <w:rPr>
          <w:rFonts w:asciiTheme="minorHAnsi" w:hAnsiTheme="minorHAnsi" w:cstheme="minorHAnsi"/>
        </w:rPr>
        <w:t xml:space="preserve"> </w:t>
      </w:r>
      <w:r w:rsidRPr="007D4BFB">
        <w:rPr>
          <w:rFonts w:asciiTheme="minorHAnsi" w:hAnsiTheme="minorHAnsi" w:cstheme="minorHAnsi"/>
          <w:sz w:val="10"/>
          <w:szCs w:val="10"/>
        </w:rPr>
        <w:t>In Scenes of Subjection, Saidiya Hartman argues that the enslaved embody the abstract “interchangeability and replaceability” that is endemic to the commodity (Hartman, 1997, p. 21). Beyond, the captive body’s use as labor</w:t>
      </w:r>
      <w:r w:rsidRPr="00364EB3">
        <w:rPr>
          <w:rFonts w:asciiTheme="minorHAnsi" w:hAnsiTheme="minorHAnsi" w:cstheme="minorHAnsi"/>
        </w:rPr>
        <w:t xml:space="preserve">, </w:t>
      </w:r>
      <w:r w:rsidRPr="007A01F0">
        <w:rPr>
          <w:rStyle w:val="TitleChar"/>
          <w:rFonts w:asciiTheme="minorHAnsi" w:hAnsiTheme="minorHAnsi" w:cstheme="minorHAnsi"/>
          <w:szCs w:val="24"/>
          <w:highlight w:val="green"/>
          <w:u w:val="single"/>
        </w:rPr>
        <w:t xml:space="preserve">the Black body has a </w:t>
      </w:r>
      <w:r w:rsidRPr="007A01F0">
        <w:rPr>
          <w:rStyle w:val="Emphasis"/>
          <w:rFonts w:asciiTheme="minorHAnsi" w:hAnsiTheme="minorHAnsi" w:cstheme="minorHAnsi"/>
          <w:sz w:val="24"/>
          <w:szCs w:val="24"/>
          <w:highlight w:val="green"/>
        </w:rPr>
        <w:t>figurative</w:t>
      </w:r>
      <w:r w:rsidRPr="007A01F0">
        <w:rPr>
          <w:rStyle w:val="TitleChar"/>
          <w:rFonts w:asciiTheme="minorHAnsi" w:hAnsiTheme="minorHAnsi" w:cstheme="minorHAnsi"/>
          <w:szCs w:val="24"/>
          <w:highlight w:val="green"/>
          <w:u w:val="single"/>
        </w:rPr>
        <w:t xml:space="preserve"> and </w:t>
      </w:r>
      <w:r w:rsidRPr="007A01F0">
        <w:rPr>
          <w:rStyle w:val="Emphasis"/>
          <w:rFonts w:asciiTheme="minorHAnsi" w:hAnsiTheme="minorHAnsi" w:cstheme="minorHAnsi"/>
          <w:sz w:val="24"/>
          <w:szCs w:val="24"/>
          <w:highlight w:val="green"/>
        </w:rPr>
        <w:t>metaphorical value</w:t>
      </w:r>
      <w:r w:rsidRPr="007A01F0">
        <w:rPr>
          <w:rStyle w:val="TitleChar"/>
          <w:rFonts w:asciiTheme="minorHAnsi" w:hAnsiTheme="minorHAnsi" w:cstheme="minorHAnsi"/>
          <w:szCs w:val="24"/>
          <w:highlight w:val="green"/>
          <w:u w:val="single"/>
        </w:rPr>
        <w:t xml:space="preserve"> that extends into the</w:t>
      </w:r>
      <w:r w:rsidRPr="007D4BFB">
        <w:rPr>
          <w:rStyle w:val="TitleChar"/>
          <w:rFonts w:asciiTheme="minorHAnsi" w:hAnsiTheme="minorHAnsi" w:cstheme="minorHAnsi"/>
          <w:szCs w:val="24"/>
          <w:u w:val="single"/>
        </w:rPr>
        <w:t xml:space="preserve"> realm of the </w:t>
      </w:r>
      <w:r w:rsidRPr="007A01F0">
        <w:rPr>
          <w:rStyle w:val="Emphasis"/>
          <w:rFonts w:asciiTheme="minorHAnsi" w:hAnsiTheme="minorHAnsi" w:cstheme="minorHAnsi"/>
          <w:sz w:val="24"/>
          <w:szCs w:val="24"/>
          <w:highlight w:val="green"/>
        </w:rPr>
        <w:t>discursive</w:t>
      </w:r>
      <w:r w:rsidRPr="007A01F0">
        <w:rPr>
          <w:rStyle w:val="TitleChar"/>
          <w:rFonts w:asciiTheme="minorHAnsi" w:hAnsiTheme="minorHAnsi" w:cstheme="minorHAnsi"/>
          <w:szCs w:val="24"/>
          <w:highlight w:val="green"/>
          <w:u w:val="single"/>
        </w:rPr>
        <w:t xml:space="preserve"> and </w:t>
      </w:r>
      <w:r w:rsidRPr="007A01F0">
        <w:rPr>
          <w:rStyle w:val="Emphasis"/>
          <w:rFonts w:asciiTheme="minorHAnsi" w:hAnsiTheme="minorHAnsi" w:cstheme="minorHAnsi"/>
          <w:sz w:val="24"/>
          <w:szCs w:val="24"/>
          <w:highlight w:val="green"/>
        </w:rPr>
        <w:t>symbolic</w:t>
      </w:r>
      <w:r w:rsidRPr="00364EB3">
        <w:rPr>
          <w:rFonts w:asciiTheme="minorHAnsi" w:hAnsiTheme="minorHAnsi" w:cstheme="minorHAnsi"/>
        </w:rPr>
        <w:t xml:space="preserve">. </w:t>
      </w:r>
      <w:r w:rsidRPr="007D4BFB">
        <w:rPr>
          <w:rFonts w:asciiTheme="minorHAnsi" w:hAnsiTheme="minorHAnsi" w:cstheme="minorHAnsi"/>
          <w:sz w:val="10"/>
          <w:szCs w:val="10"/>
        </w:rPr>
        <w:t>What Hartman names as</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the</w:t>
      </w:r>
      <w:r w:rsidRPr="007D4BFB">
        <w:rPr>
          <w:rFonts w:asciiTheme="minorHAnsi" w:hAnsiTheme="minorHAnsi" w:cstheme="minorHAnsi"/>
          <w:szCs w:val="24"/>
          <w:u w:val="single"/>
        </w:rPr>
        <w:t xml:space="preserve"> “</w:t>
      </w:r>
      <w:r w:rsidRPr="007D4BFB">
        <w:rPr>
          <w:rStyle w:val="Emphasis"/>
          <w:rFonts w:asciiTheme="minorHAnsi" w:hAnsiTheme="minorHAnsi" w:cstheme="minorHAnsi"/>
          <w:sz w:val="24"/>
          <w:szCs w:val="24"/>
        </w:rPr>
        <w:t>figurative capacities</w:t>
      </w:r>
      <w:r w:rsidRPr="007D4BFB">
        <w:rPr>
          <w:rStyle w:val="TitleChar"/>
          <w:rFonts w:asciiTheme="minorHAnsi" w:hAnsiTheme="minorHAnsi" w:cstheme="minorHAnsi"/>
          <w:szCs w:val="24"/>
          <w:u w:val="single"/>
        </w:rPr>
        <w:t xml:space="preserve"> of blackness</w:t>
      </w:r>
      <w:r w:rsidRPr="007D4BFB">
        <w:rPr>
          <w:rFonts w:asciiTheme="minorHAnsi" w:hAnsiTheme="minorHAnsi" w:cstheme="minorHAnsi"/>
          <w:szCs w:val="24"/>
          <w:u w:val="single"/>
        </w:rPr>
        <w:t xml:space="preserve">,” </w:t>
      </w:r>
      <w:r w:rsidRPr="007D4BFB">
        <w:rPr>
          <w:rStyle w:val="TitleChar"/>
          <w:rFonts w:asciiTheme="minorHAnsi" w:hAnsiTheme="minorHAnsi" w:cstheme="minorHAnsi"/>
          <w:szCs w:val="24"/>
          <w:u w:val="single"/>
        </w:rPr>
        <w:t xml:space="preserve">allows the Settler-Master to conceptualize Blackness as the </w:t>
      </w:r>
      <w:r w:rsidRPr="007D4BFB">
        <w:rPr>
          <w:rStyle w:val="Emphasis"/>
          <w:rFonts w:asciiTheme="minorHAnsi" w:hAnsiTheme="minorHAnsi" w:cstheme="minorHAnsi"/>
          <w:sz w:val="24"/>
          <w:szCs w:val="24"/>
        </w:rPr>
        <w:t>ultimate sign for expansion</w:t>
      </w:r>
      <w:r w:rsidRPr="007D4BFB">
        <w:rPr>
          <w:rStyle w:val="TitleChar"/>
          <w:rFonts w:asciiTheme="minorHAnsi" w:hAnsiTheme="minorHAnsi" w:cstheme="minorHAnsi"/>
          <w:szCs w:val="24"/>
          <w:u w:val="single"/>
        </w:rPr>
        <w:t xml:space="preserve"> and </w:t>
      </w:r>
      <w:r w:rsidRPr="007D4BFB">
        <w:rPr>
          <w:rStyle w:val="Emphasis"/>
          <w:rFonts w:asciiTheme="minorHAnsi" w:hAnsiTheme="minorHAnsi" w:cstheme="minorHAnsi"/>
          <w:sz w:val="24"/>
          <w:szCs w:val="24"/>
        </w:rPr>
        <w:t>unending space</w:t>
      </w:r>
      <w:r w:rsidRPr="007D4BFB">
        <w:rPr>
          <w:rStyle w:val="TitleChar"/>
          <w:rFonts w:asciiTheme="minorHAnsi" w:hAnsiTheme="minorHAnsi" w:cstheme="minorHAnsi"/>
          <w:szCs w:val="24"/>
          <w:u w:val="single"/>
        </w:rPr>
        <w:t xml:space="preserve"> within the symbolic economy</w:t>
      </w:r>
      <w:r w:rsidRPr="00364EB3">
        <w:rPr>
          <w:rFonts w:asciiTheme="minorHAnsi" w:hAnsiTheme="minorHAnsi" w:cstheme="minorHAnsi"/>
        </w:rPr>
        <w:t xml:space="preserve"> </w:t>
      </w:r>
      <w:r w:rsidRPr="007D4BFB">
        <w:rPr>
          <w:rFonts w:asciiTheme="minorHAnsi" w:hAnsiTheme="minorHAnsi" w:cstheme="minorHAnsi"/>
          <w:sz w:val="10"/>
          <w:szCs w:val="10"/>
        </w:rPr>
        <w:t>of settlement (Hartman, 1997, p. 7; and King, forthcoming).</w:t>
      </w:r>
      <w:r w:rsidRPr="00364EB3">
        <w:rPr>
          <w:rFonts w:asciiTheme="minorHAnsi" w:hAnsiTheme="minorHAnsi" w:cstheme="minorHAnsi"/>
        </w:rPr>
        <w:t xml:space="preserve"> </w:t>
      </w:r>
      <w:r w:rsidRPr="007D4BFB">
        <w:rPr>
          <w:rFonts w:asciiTheme="minorHAnsi" w:hAnsiTheme="minorHAnsi" w:cstheme="minorHAnsi"/>
          <w:u w:val="single"/>
        </w:rPr>
        <w:t>Blackness is much more than labor within both slavery’s and settler colonialism’s imaginaries.</w:t>
      </w:r>
    </w:p>
    <w:p w14:paraId="3D2EA9F2" w14:textId="77777777" w:rsidR="00C53B28" w:rsidRPr="00364EB3" w:rsidRDefault="00C53B28" w:rsidP="00C53B28">
      <w:pPr>
        <w:rPr>
          <w:rFonts w:asciiTheme="minorHAnsi" w:hAnsiTheme="minorHAnsi" w:cstheme="minorHAnsi"/>
        </w:rPr>
      </w:pPr>
      <w:r w:rsidRPr="007D4BFB">
        <w:rPr>
          <w:rFonts w:asciiTheme="minorHAnsi" w:hAnsiTheme="minorHAnsi" w:cstheme="minorHAnsi"/>
          <w:sz w:val="10"/>
          <w:szCs w:val="10"/>
        </w:rPr>
        <w:t xml:space="preserve">Like Hartman, I argue that Blackness’ figurative capacity and interchangeability </w:t>
      </w:r>
      <w:proofErr w:type="gramStart"/>
      <w:r w:rsidRPr="007D4BFB">
        <w:rPr>
          <w:rFonts w:asciiTheme="minorHAnsi" w:hAnsiTheme="minorHAnsi" w:cstheme="minorHAnsi"/>
          <w:sz w:val="10"/>
          <w:szCs w:val="10"/>
        </w:rPr>
        <w:t>has</w:t>
      </w:r>
      <w:proofErr w:type="gramEnd"/>
      <w:r w:rsidRPr="007D4BFB">
        <w:rPr>
          <w:rFonts w:asciiTheme="minorHAnsi" w:hAnsiTheme="minorHAnsi" w:cstheme="minorHAnsi"/>
          <w:sz w:val="10"/>
          <w:szCs w:val="10"/>
        </w:rPr>
        <w:t xml:space="preserve"> a life—or afterlife—within the discursive and spatial projects of settler colonial expansion (King, forthcoming). Settler colonialism requires a symbol of infinite flux </w:t>
      </w:r>
      <w:proofErr w:type="gramStart"/>
      <w:r w:rsidRPr="007D4BFB">
        <w:rPr>
          <w:rFonts w:asciiTheme="minorHAnsi" w:hAnsiTheme="minorHAnsi" w:cstheme="minorHAnsi"/>
          <w:sz w:val="10"/>
          <w:szCs w:val="10"/>
        </w:rPr>
        <w:t>in order to</w:t>
      </w:r>
      <w:proofErr w:type="gramEnd"/>
      <w:r w:rsidRPr="007D4BFB">
        <w:rPr>
          <w:rFonts w:asciiTheme="minorHAnsi" w:hAnsiTheme="minorHAnsi" w:cstheme="minorHAnsi"/>
          <w:sz w:val="10"/>
          <w:szCs w:val="10"/>
        </w:rPr>
        <w:t xml:space="preserve">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 xml:space="preserve">the Black female body must be </w:t>
      </w:r>
      <w:r w:rsidRPr="007D4BFB">
        <w:rPr>
          <w:rStyle w:val="Emphasis"/>
          <w:rFonts w:asciiTheme="minorHAnsi" w:hAnsiTheme="minorHAnsi" w:cstheme="minorHAnsi"/>
          <w:sz w:val="24"/>
          <w:szCs w:val="24"/>
        </w:rPr>
        <w:t>discursively constructed</w:t>
      </w:r>
      <w:r w:rsidRPr="007D4BFB">
        <w:rPr>
          <w:rStyle w:val="TitleChar"/>
          <w:rFonts w:asciiTheme="minorHAnsi" w:hAnsiTheme="minorHAnsi" w:cstheme="minorHAnsi"/>
          <w:szCs w:val="24"/>
          <w:u w:val="single"/>
        </w:rPr>
        <w:t xml:space="preserve"> </w:t>
      </w:r>
      <w:proofErr w:type="gramStart"/>
      <w:r w:rsidRPr="007D4BFB">
        <w:rPr>
          <w:rStyle w:val="TitleChar"/>
          <w:rFonts w:asciiTheme="minorHAnsi" w:hAnsiTheme="minorHAnsi" w:cstheme="minorHAnsi"/>
          <w:szCs w:val="24"/>
          <w:u w:val="single"/>
        </w:rPr>
        <w:t>in order to</w:t>
      </w:r>
      <w:proofErr w:type="gramEnd"/>
      <w:r w:rsidRPr="007D4BFB">
        <w:rPr>
          <w:rStyle w:val="TitleChar"/>
          <w:rFonts w:asciiTheme="minorHAnsi" w:hAnsiTheme="minorHAnsi" w:cstheme="minorHAnsi"/>
          <w:szCs w:val="24"/>
          <w:u w:val="single"/>
        </w:rPr>
        <w:t xml:space="preserve"> make it </w:t>
      </w:r>
      <w:r w:rsidRPr="007D4BFB">
        <w:rPr>
          <w:rStyle w:val="TitleChar"/>
          <w:rFonts w:asciiTheme="minorHAnsi" w:hAnsiTheme="minorHAnsi" w:cstheme="minorHAnsi"/>
          <w:szCs w:val="24"/>
          <w:u w:val="single"/>
        </w:rPr>
        <w:lastRenderedPageBreak/>
        <w:t xml:space="preserve">possible to </w:t>
      </w:r>
      <w:r w:rsidRPr="007D4BFB">
        <w:rPr>
          <w:rStyle w:val="Emphasis"/>
          <w:rFonts w:asciiTheme="minorHAnsi" w:hAnsiTheme="minorHAnsi" w:cstheme="minorHAnsi"/>
          <w:sz w:val="24"/>
          <w:szCs w:val="24"/>
        </w:rPr>
        <w:t>even conceive</w:t>
      </w:r>
      <w:r w:rsidRPr="007D4BFB">
        <w:rPr>
          <w:rStyle w:val="TitleChar"/>
          <w:rFonts w:asciiTheme="minorHAnsi" w:hAnsiTheme="minorHAnsi" w:cstheme="minorHAnsi"/>
          <w:szCs w:val="24"/>
          <w:u w:val="single"/>
        </w:rPr>
        <w:t xml:space="preserve"> of planting settlements</w:t>
      </w:r>
      <w:r w:rsidRPr="00364EB3">
        <w:rPr>
          <w:rFonts w:asciiTheme="minorHAnsi" w:hAnsiTheme="minorHAnsi" w:cstheme="minorHAnsi"/>
        </w:rPr>
        <w:t xml:space="preserve"> </w:t>
      </w:r>
      <w:r w:rsidRPr="007D4BFB">
        <w:rPr>
          <w:rFonts w:asciiTheme="minorHAnsi" w:hAnsiTheme="minorHAnsi" w:cstheme="minorHAnsi"/>
          <w:sz w:val="10"/>
          <w:szCs w:val="10"/>
        </w:rPr>
        <w:t>during the “first generations of settlement and slave ownership” in South Carolina and Barbados (Morgan, 2004). Morgan argues that</w:t>
      </w:r>
      <w:r w:rsidRPr="00364EB3">
        <w:rPr>
          <w:rFonts w:asciiTheme="minorHAnsi" w:hAnsiTheme="minorHAnsi" w:cstheme="minorHAnsi"/>
        </w:rPr>
        <w:t xml:space="preserve"> </w:t>
      </w:r>
      <w:r w:rsidRPr="007D4BFB">
        <w:rPr>
          <w:rStyle w:val="TitleChar"/>
          <w:rFonts w:asciiTheme="minorHAnsi" w:hAnsiTheme="minorHAnsi" w:cstheme="minorHAnsi"/>
          <w:szCs w:val="24"/>
          <w:u w:val="single"/>
        </w:rPr>
        <w:t xml:space="preserve">18th century settlement required </w:t>
      </w:r>
      <w:proofErr w:type="gramStart"/>
      <w:r w:rsidRPr="007D4BFB">
        <w:rPr>
          <w:rStyle w:val="TitleChar"/>
          <w:rFonts w:asciiTheme="minorHAnsi" w:hAnsiTheme="minorHAnsi" w:cstheme="minorHAnsi"/>
          <w:szCs w:val="24"/>
          <w:u w:val="single"/>
        </w:rPr>
        <w:t xml:space="preserve">particular </w:t>
      </w:r>
      <w:r w:rsidRPr="007D4BFB">
        <w:rPr>
          <w:rStyle w:val="Emphasis"/>
          <w:rFonts w:asciiTheme="minorHAnsi" w:hAnsiTheme="minorHAnsi" w:cstheme="minorHAnsi"/>
          <w:sz w:val="24"/>
          <w:szCs w:val="24"/>
        </w:rPr>
        <w:t>symbolic</w:t>
      </w:r>
      <w:proofErr w:type="gramEnd"/>
      <w:r w:rsidRPr="007D4BFB">
        <w:rPr>
          <w:rStyle w:val="Emphasis"/>
          <w:rFonts w:asciiTheme="minorHAnsi" w:hAnsiTheme="minorHAnsi" w:cstheme="minorHAnsi"/>
          <w:sz w:val="24"/>
          <w:szCs w:val="24"/>
        </w:rPr>
        <w:t xml:space="preserve"> constructions</w:t>
      </w:r>
      <w:r w:rsidRPr="007D4BFB">
        <w:rPr>
          <w:rStyle w:val="TitleChar"/>
          <w:rFonts w:asciiTheme="minorHAnsi" w:hAnsiTheme="minorHAnsi" w:cstheme="minorHAnsi"/>
          <w:szCs w:val="24"/>
          <w:u w:val="single"/>
        </w:rPr>
        <w:t xml:space="preserve"> and particular uses of the Black female body</w:t>
      </w:r>
      <w:r w:rsidRPr="00364EB3">
        <w:rPr>
          <w:rFonts w:asciiTheme="minorHAnsi" w:hAnsiTheme="minorHAnsi" w:cstheme="minorHAnsi"/>
        </w:rPr>
        <w:t xml:space="preserve"> (Morgan, 2004, p. 26).[4]</w:t>
      </w:r>
    </w:p>
    <w:p w14:paraId="423A8D18" w14:textId="77777777" w:rsidR="00C53B28" w:rsidRPr="00364EB3" w:rsidRDefault="00C53B28" w:rsidP="00C53B28">
      <w:pPr>
        <w:rPr>
          <w:rFonts w:asciiTheme="minorHAnsi" w:hAnsiTheme="minorHAnsi" w:cstheme="minorHAnsi"/>
        </w:rPr>
      </w:pPr>
      <w:r w:rsidRPr="007D4BFB">
        <w:rPr>
          <w:rStyle w:val="TitleChar"/>
          <w:rFonts w:asciiTheme="minorHAnsi" w:hAnsiTheme="minorHAnsi" w:cstheme="minorHAnsi"/>
          <w:szCs w:val="24"/>
          <w:u w:val="single"/>
        </w:rPr>
        <w:t xml:space="preserve">Black fungibility represents </w:t>
      </w:r>
      <w:r w:rsidRPr="007D4BFB">
        <w:rPr>
          <w:rStyle w:val="Emphasis"/>
          <w:rFonts w:asciiTheme="minorHAnsi" w:hAnsiTheme="minorHAnsi" w:cstheme="minorHAnsi"/>
          <w:sz w:val="24"/>
          <w:szCs w:val="24"/>
        </w:rPr>
        <w:t>this space</w:t>
      </w:r>
      <w:r w:rsidRPr="007D4BFB">
        <w:rPr>
          <w:rStyle w:val="TitleChar"/>
          <w:rFonts w:asciiTheme="minorHAnsi" w:hAnsiTheme="minorHAnsi" w:cstheme="minorHAnsi"/>
          <w:szCs w:val="24"/>
          <w:u w:val="single"/>
        </w:rPr>
        <w:t xml:space="preserve"> of </w:t>
      </w:r>
      <w:r w:rsidRPr="007D4BFB">
        <w:rPr>
          <w:rStyle w:val="Emphasis"/>
          <w:rFonts w:asciiTheme="minorHAnsi" w:hAnsiTheme="minorHAnsi" w:cstheme="minorHAnsi"/>
          <w:sz w:val="24"/>
          <w:szCs w:val="24"/>
        </w:rPr>
        <w:t>discursive</w:t>
      </w:r>
      <w:r w:rsidRPr="007D4BFB">
        <w:rPr>
          <w:rStyle w:val="TitleChar"/>
          <w:rFonts w:asciiTheme="minorHAnsi" w:hAnsiTheme="minorHAnsi" w:cstheme="minorHAnsi"/>
          <w:szCs w:val="24"/>
          <w:u w:val="single"/>
        </w:rPr>
        <w:t xml:space="preserve"> and </w:t>
      </w:r>
      <w:r w:rsidRPr="007D4BFB">
        <w:rPr>
          <w:rStyle w:val="Emphasis"/>
          <w:rFonts w:asciiTheme="minorHAnsi" w:hAnsiTheme="minorHAnsi" w:cstheme="minorHAnsi"/>
          <w:sz w:val="24"/>
          <w:szCs w:val="24"/>
        </w:rPr>
        <w:t>conceptual possibility</w:t>
      </w:r>
      <w:r w:rsidRPr="007D4BFB">
        <w:rPr>
          <w:rStyle w:val="TitleChar"/>
          <w:rFonts w:asciiTheme="minorHAnsi" w:hAnsiTheme="minorHAnsi" w:cstheme="minorHAnsi"/>
          <w:szCs w:val="24"/>
          <w:u w:val="single"/>
        </w:rPr>
        <w:t xml:space="preserve"> for </w:t>
      </w:r>
      <w:r w:rsidRPr="007D4BFB">
        <w:rPr>
          <w:rStyle w:val="Emphasis"/>
          <w:rFonts w:asciiTheme="minorHAnsi" w:hAnsiTheme="minorHAnsi" w:cstheme="minorHAnsi"/>
          <w:sz w:val="24"/>
          <w:szCs w:val="24"/>
        </w:rPr>
        <w:t>settler colonial imaginaries</w:t>
      </w:r>
      <w:r w:rsidRPr="007D4BFB">
        <w:rPr>
          <w:rStyle w:val="TitleChar"/>
          <w:rFonts w:asciiTheme="minorHAnsi" w:hAnsiTheme="minorHAnsi" w:cstheme="minorHAnsi"/>
          <w:szCs w:val="24"/>
          <w:u w:val="single"/>
        </w:rPr>
        <w:t xml:space="preserve">. Black fungible bodies work </w:t>
      </w:r>
      <w:r w:rsidRPr="007D4BFB">
        <w:rPr>
          <w:rStyle w:val="Emphasis"/>
          <w:rFonts w:asciiTheme="minorHAnsi" w:hAnsiTheme="minorHAnsi" w:cstheme="minorHAnsi"/>
          <w:sz w:val="24"/>
          <w:szCs w:val="24"/>
        </w:rPr>
        <w:t>beyond</w:t>
      </w:r>
      <w:r w:rsidRPr="007D4BFB">
        <w:rPr>
          <w:rStyle w:val="TitleChar"/>
          <w:rFonts w:asciiTheme="minorHAnsi" w:hAnsiTheme="minorHAnsi" w:cstheme="minorHAnsi"/>
          <w:szCs w:val="24"/>
          <w:u w:val="single"/>
        </w:rPr>
        <w:t xml:space="preserve"> the </w:t>
      </w:r>
      <w:r w:rsidRPr="007D4BFB">
        <w:rPr>
          <w:rStyle w:val="Emphasis"/>
          <w:rFonts w:asciiTheme="minorHAnsi" w:hAnsiTheme="minorHAnsi" w:cstheme="minorHAnsi"/>
          <w:sz w:val="24"/>
          <w:szCs w:val="24"/>
        </w:rPr>
        <w:t>metrics</w:t>
      </w:r>
      <w:r w:rsidRPr="007D4BFB">
        <w:rPr>
          <w:rStyle w:val="TitleChar"/>
          <w:rFonts w:asciiTheme="minorHAnsi" w:hAnsiTheme="minorHAnsi" w:cstheme="minorHAnsi"/>
          <w:szCs w:val="24"/>
          <w:u w:val="single"/>
        </w:rPr>
        <w:t xml:space="preserve"> and “</w:t>
      </w:r>
      <w:r w:rsidRPr="007D4BFB">
        <w:rPr>
          <w:rStyle w:val="Emphasis"/>
          <w:rFonts w:asciiTheme="minorHAnsi" w:hAnsiTheme="minorHAnsi" w:cstheme="minorHAnsi"/>
          <w:sz w:val="24"/>
          <w:szCs w:val="24"/>
        </w:rPr>
        <w:t>metaphysics of labor</w:t>
      </w:r>
      <w:r w:rsidRPr="007D4BFB">
        <w:rPr>
          <w:rStyle w:val="TitleChar"/>
          <w:rFonts w:asciiTheme="minorHAnsi" w:hAnsiTheme="minorHAnsi" w:cstheme="minorHAnsi"/>
          <w:szCs w:val="24"/>
          <w:u w:val="single"/>
        </w:rPr>
        <w:t>” in</w:t>
      </w:r>
      <w:r w:rsidRPr="007D4BFB">
        <w:rPr>
          <w:rFonts w:asciiTheme="minorHAnsi" w:hAnsiTheme="minorHAnsi" w:cstheme="minorHAnsi"/>
          <w:szCs w:val="24"/>
          <w:u w:val="single"/>
        </w:rPr>
        <w:t xml:space="preserve"> White </w:t>
      </w:r>
      <w:r w:rsidRPr="007D4BFB">
        <w:rPr>
          <w:rStyle w:val="TitleChar"/>
          <w:rFonts w:asciiTheme="minorHAnsi" w:hAnsiTheme="minorHAnsi" w:cstheme="minorHAnsi"/>
          <w:szCs w:val="24"/>
          <w:u w:val="single"/>
        </w:rPr>
        <w:t>settler colonial states</w:t>
      </w:r>
      <w:r w:rsidRPr="00364EB3">
        <w:rPr>
          <w:rFonts w:asciiTheme="minorHAnsi" w:hAnsiTheme="minorHAnsi" w:cstheme="minorHAnsi"/>
        </w:rPr>
        <w:t xml:space="preserve"> </w:t>
      </w:r>
      <w:r w:rsidRPr="007D4BFB">
        <w:rPr>
          <w:rFonts w:asciiTheme="minorHAnsi" w:hAnsiTheme="minorHAnsi" w:cstheme="minorHAnsi"/>
          <w:sz w:val="10"/>
          <w:szCs w:val="10"/>
        </w:rPr>
        <w:t xml:space="preserve">(Jackson, 2012, p. 215). </w:t>
      </w:r>
      <w:r w:rsidRPr="007D4BFB">
        <w:rPr>
          <w:rStyle w:val="TitleChar"/>
          <w:rFonts w:asciiTheme="minorHAnsi" w:hAnsiTheme="minorHAnsi" w:cstheme="minorHAnsi"/>
          <w:szCs w:val="24"/>
          <w:u w:val="single"/>
        </w:rPr>
        <w:t xml:space="preserve">Labor becomes a </w:t>
      </w:r>
      <w:r w:rsidRPr="007D4BFB">
        <w:rPr>
          <w:rStyle w:val="Emphasis"/>
          <w:rFonts w:asciiTheme="minorHAnsi" w:hAnsiTheme="minorHAnsi" w:cstheme="minorHAnsi"/>
          <w:sz w:val="24"/>
          <w:szCs w:val="24"/>
        </w:rPr>
        <w:t>limiting frame</w:t>
      </w:r>
      <w:r w:rsidRPr="007D4BFB">
        <w:rPr>
          <w:rStyle w:val="TitleChar"/>
          <w:rFonts w:asciiTheme="minorHAnsi" w:hAnsiTheme="minorHAnsi" w:cstheme="minorHAnsi"/>
          <w:szCs w:val="24"/>
          <w:u w:val="single"/>
        </w:rPr>
        <w:t xml:space="preserve"> for </w:t>
      </w:r>
      <w:r w:rsidRPr="007D4BFB">
        <w:rPr>
          <w:rStyle w:val="Emphasis"/>
          <w:rFonts w:asciiTheme="minorHAnsi" w:hAnsiTheme="minorHAnsi" w:cstheme="minorHAnsi"/>
          <w:sz w:val="24"/>
          <w:szCs w:val="24"/>
        </w:rPr>
        <w:t xml:space="preserve">conceptualizing </w:t>
      </w:r>
      <w:r w:rsidRPr="007D4BFB">
        <w:rPr>
          <w:rStyle w:val="Emphasis"/>
          <w:rFonts w:asciiTheme="minorHAnsi" w:hAnsiTheme="minorHAnsi" w:cstheme="minorHAnsi"/>
          <w:sz w:val="10"/>
          <w:szCs w:val="10"/>
        </w:rPr>
        <w:t>Blackness</w:t>
      </w:r>
      <w:r w:rsidRPr="007D4BFB">
        <w:rPr>
          <w:rFonts w:asciiTheme="minorHAnsi" w:hAnsiTheme="minorHAnsi" w:cstheme="minorHAnsi"/>
          <w:sz w:val="10"/>
          <w:szCs w:val="10"/>
        </w:rPr>
        <w:t xml:space="preserve"> on White settler colonial terrain. Reimagining Blackness and</w:t>
      </w:r>
      <w:r w:rsidRPr="00364EB3">
        <w:rPr>
          <w:rFonts w:asciiTheme="minorHAnsi" w:hAnsiTheme="minorHAnsi" w:cstheme="minorHAnsi"/>
        </w:rPr>
        <w:t xml:space="preserve"> </w:t>
      </w:r>
      <w:r w:rsidRPr="007A01F0">
        <w:rPr>
          <w:rStyle w:val="TitleChar"/>
          <w:rFonts w:asciiTheme="minorHAnsi" w:hAnsiTheme="minorHAnsi" w:cstheme="minorHAnsi"/>
          <w:szCs w:val="24"/>
          <w:highlight w:val="green"/>
          <w:u w:val="single"/>
        </w:rPr>
        <w:t>theorizing anti-Black racism</w:t>
      </w:r>
      <w:r w:rsidRPr="007D4BFB">
        <w:rPr>
          <w:rFonts w:asciiTheme="minorHAnsi" w:hAnsiTheme="minorHAnsi" w:cstheme="minorHAnsi"/>
          <w:szCs w:val="24"/>
          <w:u w:val="single"/>
        </w:rPr>
        <w:t xml:space="preserve"> on unusual landscapes </w:t>
      </w:r>
      <w:r w:rsidRPr="007A01F0">
        <w:rPr>
          <w:rStyle w:val="Emphasis"/>
          <w:rFonts w:asciiTheme="minorHAnsi" w:hAnsiTheme="minorHAnsi" w:cstheme="minorHAnsi"/>
          <w:sz w:val="24"/>
          <w:szCs w:val="24"/>
          <w:highlight w:val="green"/>
        </w:rPr>
        <w:t>requires</w:t>
      </w:r>
      <w:r w:rsidRPr="007A01F0">
        <w:rPr>
          <w:rStyle w:val="TitleChar"/>
          <w:rFonts w:asciiTheme="minorHAnsi" w:hAnsiTheme="minorHAnsi" w:cstheme="minorHAnsi"/>
          <w:szCs w:val="24"/>
          <w:highlight w:val="green"/>
          <w:u w:val="single"/>
        </w:rPr>
        <w:t xml:space="preserve"> that we </w:t>
      </w:r>
      <w:r w:rsidRPr="007A01F0">
        <w:rPr>
          <w:rStyle w:val="Emphasis"/>
          <w:rFonts w:asciiTheme="minorHAnsi" w:hAnsiTheme="minorHAnsi" w:cstheme="minorHAnsi"/>
          <w:sz w:val="24"/>
          <w:szCs w:val="24"/>
          <w:highlight w:val="green"/>
        </w:rPr>
        <w:t>rethink</w:t>
      </w:r>
      <w:r w:rsidRPr="007D4BFB">
        <w:rPr>
          <w:rStyle w:val="Emphasis"/>
          <w:rFonts w:asciiTheme="minorHAnsi" w:hAnsiTheme="minorHAnsi" w:cstheme="minorHAnsi"/>
          <w:sz w:val="24"/>
          <w:szCs w:val="24"/>
        </w:rPr>
        <w:t xml:space="preserve"> the usefulness</w:t>
      </w:r>
      <w:r w:rsidRPr="007D4BFB">
        <w:rPr>
          <w:rStyle w:val="TitleChar"/>
          <w:rFonts w:asciiTheme="minorHAnsi" w:hAnsiTheme="minorHAnsi" w:cstheme="minorHAnsi"/>
          <w:szCs w:val="24"/>
          <w:u w:val="single"/>
        </w:rPr>
        <w:t xml:space="preserve"> of </w:t>
      </w:r>
      <w:r w:rsidRPr="007D4BFB">
        <w:rPr>
          <w:rStyle w:val="Emphasis"/>
          <w:rFonts w:asciiTheme="minorHAnsi" w:hAnsiTheme="minorHAnsi" w:cstheme="minorHAnsi"/>
          <w:sz w:val="24"/>
          <w:szCs w:val="24"/>
        </w:rPr>
        <w:t>convenient</w:t>
      </w:r>
      <w:r w:rsidRPr="007D4BFB">
        <w:rPr>
          <w:rStyle w:val="TitleChar"/>
          <w:rFonts w:asciiTheme="minorHAnsi" w:hAnsiTheme="minorHAnsi" w:cstheme="minorHAnsi"/>
          <w:szCs w:val="24"/>
          <w:u w:val="single"/>
        </w:rPr>
        <w:t xml:space="preserve"> and </w:t>
      </w:r>
      <w:r w:rsidRPr="007A01F0">
        <w:rPr>
          <w:rStyle w:val="Emphasis"/>
          <w:rFonts w:asciiTheme="minorHAnsi" w:hAnsiTheme="minorHAnsi" w:cstheme="minorHAnsi"/>
          <w:sz w:val="24"/>
          <w:szCs w:val="24"/>
          <w:highlight w:val="green"/>
        </w:rPr>
        <w:t>orthodox</w:t>
      </w:r>
      <w:r w:rsidRPr="007D4BFB">
        <w:rPr>
          <w:rStyle w:val="Emphasis"/>
          <w:rFonts w:asciiTheme="minorHAnsi" w:hAnsiTheme="minorHAnsi" w:cstheme="minorHAnsi"/>
          <w:sz w:val="24"/>
          <w:szCs w:val="24"/>
        </w:rPr>
        <w:t xml:space="preserve"> epistemic </w:t>
      </w:r>
      <w:r w:rsidRPr="007A01F0">
        <w:rPr>
          <w:rStyle w:val="Emphasis"/>
          <w:rFonts w:asciiTheme="minorHAnsi" w:hAnsiTheme="minorHAnsi" w:cstheme="minorHAnsi"/>
          <w:sz w:val="24"/>
          <w:szCs w:val="24"/>
          <w:highlight w:val="green"/>
        </w:rPr>
        <w:t>frames</w:t>
      </w:r>
      <w:r w:rsidRPr="007D4BFB">
        <w:rPr>
          <w:rStyle w:val="TitleChar"/>
          <w:rFonts w:asciiTheme="minorHAnsi" w:hAnsiTheme="minorHAnsi" w:cstheme="minorHAnsi"/>
          <w:szCs w:val="24"/>
          <w:u w:val="single"/>
        </w:rPr>
        <w:t xml:space="preserve">. We must venture </w:t>
      </w:r>
      <w:r w:rsidRPr="007D4BFB">
        <w:rPr>
          <w:rStyle w:val="Emphasis"/>
          <w:rFonts w:asciiTheme="minorHAnsi" w:hAnsiTheme="minorHAnsi" w:cstheme="minorHAnsi"/>
          <w:sz w:val="24"/>
          <w:szCs w:val="24"/>
        </w:rPr>
        <w:t>beyond</w:t>
      </w:r>
      <w:r w:rsidRPr="007D4BFB">
        <w:rPr>
          <w:rStyle w:val="TitleChar"/>
          <w:rFonts w:asciiTheme="minorHAnsi" w:hAnsiTheme="minorHAnsi" w:cstheme="minorHAnsi"/>
          <w:szCs w:val="24"/>
          <w:u w:val="single"/>
        </w:rPr>
        <w:t xml:space="preserve"> labor and its limits </w:t>
      </w:r>
      <w:proofErr w:type="gramStart"/>
      <w:r w:rsidRPr="007D4BFB">
        <w:rPr>
          <w:rStyle w:val="TitleChar"/>
          <w:rFonts w:asciiTheme="minorHAnsi" w:hAnsiTheme="minorHAnsi" w:cstheme="minorHAnsi"/>
          <w:szCs w:val="24"/>
          <w:u w:val="single"/>
        </w:rPr>
        <w:t>in order to</w:t>
      </w:r>
      <w:proofErr w:type="gramEnd"/>
      <w:r w:rsidRPr="007D4BFB">
        <w:rPr>
          <w:rStyle w:val="TitleChar"/>
          <w:rFonts w:asciiTheme="minorHAnsi" w:hAnsiTheme="minorHAnsi" w:cstheme="minorHAnsi"/>
          <w:szCs w:val="24"/>
          <w:u w:val="single"/>
        </w:rPr>
        <w:t xml:space="preserve"> think about settler colonialism’s anti-Black modalities</w:t>
      </w:r>
      <w:r w:rsidRPr="007D4BFB">
        <w:rPr>
          <w:rFonts w:asciiTheme="minorHAnsi" w:hAnsiTheme="minorHAnsi" w:cstheme="minorHAnsi"/>
          <w:szCs w:val="24"/>
          <w:u w:val="single"/>
        </w:rPr>
        <w:t>.</w:t>
      </w:r>
      <w:r w:rsidRPr="00364EB3">
        <w:rPr>
          <w:rFonts w:asciiTheme="minorHAnsi" w:hAnsiTheme="minorHAnsi" w:cstheme="minorHAnsi"/>
        </w:rPr>
        <w:t xml:space="preserve"> </w:t>
      </w:r>
      <w:r w:rsidRPr="007D4BFB">
        <w:rPr>
          <w:rFonts w:asciiTheme="minorHAnsi" w:hAnsiTheme="minorHAnsi" w:cstheme="minorHAnsi"/>
          <w:sz w:val="10"/>
          <w:szCs w:val="10"/>
        </w:rPr>
        <w:t>Fungibility and other frames deserve our attention as we continue to think about anti-Black racism, Native genocide and the US settler-slave (e)state.</w:t>
      </w:r>
    </w:p>
    <w:p w14:paraId="5B43A5F0" w14:textId="77777777" w:rsidR="00C53B28" w:rsidRDefault="00C53B28" w:rsidP="00C53B28">
      <w:pPr>
        <w:rPr>
          <w:rFonts w:asciiTheme="minorHAnsi" w:hAnsiTheme="minorHAnsi" w:cstheme="minorHAnsi"/>
          <w:b/>
          <w:bCs/>
          <w:u w:val="single"/>
        </w:rPr>
      </w:pPr>
    </w:p>
    <w:p w14:paraId="4E03EAF1" w14:textId="77777777" w:rsidR="00C53B28" w:rsidRDefault="00C53B28" w:rsidP="00C53B28">
      <w:pPr>
        <w:pStyle w:val="Heading4"/>
      </w:pPr>
      <w:r>
        <w:t xml:space="preserve">Blackness is the unavoidable </w:t>
      </w:r>
      <w:r w:rsidRPr="00B8765C">
        <w:rPr>
          <w:u w:val="single"/>
        </w:rPr>
        <w:t>epistemological foundation</w:t>
      </w:r>
      <w:r>
        <w:t xml:space="preserve"> for </w:t>
      </w:r>
      <w:r w:rsidRPr="00B8765C">
        <w:rPr>
          <w:u w:val="single"/>
        </w:rPr>
        <w:t>queer</w:t>
      </w:r>
      <w:r>
        <w:t xml:space="preserve"> and </w:t>
      </w:r>
      <w:r w:rsidRPr="00B8765C">
        <w:rPr>
          <w:u w:val="single"/>
        </w:rPr>
        <w:t>trans studies</w:t>
      </w:r>
      <w:r>
        <w:t xml:space="preserve">. The 1AC’s scholarship is one that inserts black trans people as </w:t>
      </w:r>
      <w:proofErr w:type="gramStart"/>
      <w:r>
        <w:t>included, but</w:t>
      </w:r>
      <w:proofErr w:type="gramEnd"/>
      <w:r>
        <w:t xml:space="preserve"> lacks the analysis to understand the specificity of antiblackness, and how it builds the foundations for queer violence. You should reject Iowa’s good faith gesture </w:t>
      </w:r>
      <w:proofErr w:type="gramStart"/>
      <w:r>
        <w:t>in order to</w:t>
      </w:r>
      <w:proofErr w:type="gramEnd"/>
      <w:r>
        <w:t xml:space="preserve"> commit to an </w:t>
      </w:r>
      <w:r w:rsidRPr="00B8765C">
        <w:rPr>
          <w:u w:val="single"/>
        </w:rPr>
        <w:t>unflinching interrogation</w:t>
      </w:r>
      <w:r>
        <w:t xml:space="preserve"> of their performance through a </w:t>
      </w:r>
      <w:proofErr w:type="spellStart"/>
      <w:r>
        <w:t>lense</w:t>
      </w:r>
      <w:proofErr w:type="spellEnd"/>
      <w:r>
        <w:t xml:space="preserve"> of </w:t>
      </w:r>
      <w:proofErr w:type="spellStart"/>
      <w:r w:rsidRPr="0076051B">
        <w:rPr>
          <w:u w:val="single"/>
        </w:rPr>
        <w:t>transmygnior</w:t>
      </w:r>
      <w:proofErr w:type="spellEnd"/>
      <w:r>
        <w:t>.</w:t>
      </w:r>
    </w:p>
    <w:p w14:paraId="0758FBDE" w14:textId="77777777" w:rsidR="00C53B28" w:rsidRPr="004A0063" w:rsidRDefault="00C53B28" w:rsidP="00C53B28">
      <w:r w:rsidRPr="004A0063">
        <w:rPr>
          <w:b/>
          <w:bCs/>
          <w:sz w:val="26"/>
          <w:szCs w:val="26"/>
        </w:rPr>
        <w:t>Ridley 23</w:t>
      </w:r>
      <w:r w:rsidRPr="004A0063">
        <w:t xml:space="preserve"> </w:t>
      </w:r>
      <w:r w:rsidRPr="00036CE9">
        <w:rPr>
          <w:rFonts w:asciiTheme="minorHAnsi" w:hAnsiTheme="minorHAnsi" w:cstheme="minorHAnsi"/>
          <w:color w:val="000000" w:themeColor="text1"/>
          <w:szCs w:val="24"/>
        </w:rPr>
        <w:t>[</w:t>
      </w:r>
      <w:r w:rsidRPr="00036CE9">
        <w:rPr>
          <w:rFonts w:asciiTheme="minorHAnsi" w:hAnsiTheme="minorHAnsi" w:cstheme="minorHAnsi"/>
          <w:color w:val="000000" w:themeColor="text1"/>
          <w:szCs w:val="24"/>
          <w:shd w:val="clear" w:color="auto" w:fill="FFFFFF"/>
        </w:rPr>
        <w:t>LaVelle Ridley is a 2023-2024 President’s Postdoctoral Fellow in the Department of Gender and Women’s Studies working with Professor Eric Stanley. Dr. Ridley is a queer black transsexual writer and mentor whose interests emerge from the intersection of transgender studies, black feminist theory, and life writing studies. She earned her PhD in English &amp; Women’s and Gender Studies from the University of Michigan. </w:t>
      </w:r>
      <w:r>
        <w:rPr>
          <w:rFonts w:asciiTheme="minorHAnsi" w:hAnsiTheme="minorHAnsi" w:cstheme="minorHAnsi"/>
          <w:color w:val="000000" w:themeColor="text1"/>
          <w:szCs w:val="24"/>
        </w:rPr>
        <w:t>“</w:t>
      </w:r>
      <w:r w:rsidRPr="00036CE9">
        <w:rPr>
          <w:rFonts w:asciiTheme="minorHAnsi" w:hAnsiTheme="minorHAnsi" w:cstheme="minorHAnsi"/>
          <w:color w:val="000000" w:themeColor="text1"/>
          <w:szCs w:val="24"/>
        </w:rPr>
        <w:t>Desired Bodies, Imagining Selves: Ideological Regimes and Creative Praxis in Black Trans Life Writing</w:t>
      </w:r>
      <w:r>
        <w:rPr>
          <w:rFonts w:asciiTheme="minorHAnsi" w:hAnsiTheme="minorHAnsi" w:cstheme="minorHAnsi"/>
          <w:color w:val="000000" w:themeColor="text1"/>
          <w:szCs w:val="24"/>
        </w:rPr>
        <w:t>”</w:t>
      </w:r>
      <w:r w:rsidRPr="00036CE9">
        <w:rPr>
          <w:rFonts w:asciiTheme="minorHAnsi" w:hAnsiTheme="minorHAnsi" w:cstheme="minorHAnsi"/>
          <w:color w:val="000000" w:themeColor="text1"/>
          <w:szCs w:val="24"/>
        </w:rPr>
        <w:t>. Diss. 2023. https://dx.doi.org/10.7302/8591;] cmeow</w:t>
      </w:r>
    </w:p>
    <w:p w14:paraId="7BC31EBB" w14:textId="77777777" w:rsidR="00C53B28" w:rsidRPr="004A0063" w:rsidRDefault="00C53B28" w:rsidP="00C53B28">
      <w:pPr>
        <w:spacing w:line="276" w:lineRule="auto"/>
        <w:rPr>
          <w:sz w:val="15"/>
          <w:szCs w:val="15"/>
        </w:rPr>
      </w:pPr>
      <w:r w:rsidRPr="004A0063">
        <w:rPr>
          <w:sz w:val="15"/>
          <w:szCs w:val="15"/>
        </w:rPr>
        <w:t>1.1 Theoretical Foundations</w:t>
      </w:r>
    </w:p>
    <w:p w14:paraId="077ED6C9" w14:textId="77777777" w:rsidR="00C53B28" w:rsidRPr="00036CE9" w:rsidRDefault="00C53B28" w:rsidP="00C53B2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76" w:lineRule="auto"/>
        <w:rPr>
          <w:rFonts w:asciiTheme="minorHAnsi" w:hAnsiTheme="minorHAnsi" w:cstheme="minorHAnsi"/>
          <w:color w:val="000000"/>
          <w:sz w:val="15"/>
          <w:szCs w:val="15"/>
        </w:rPr>
      </w:pPr>
      <w:r w:rsidRPr="004A0063">
        <w:rPr>
          <w:sz w:val="15"/>
          <w:szCs w:val="15"/>
        </w:rPr>
        <w:t>This project is shaped by the foundational epistemologies of transgender studies, specifically the forms of thought articulated by black trans studies. Trans historian Susan Stryker maintains that as a field</w:t>
      </w:r>
      <w:r w:rsidRPr="00B34D15">
        <w:t xml:space="preserve">, </w:t>
      </w:r>
      <w:r w:rsidRPr="004A0063">
        <w:rPr>
          <w:u w:val="single"/>
        </w:rPr>
        <w:t>trans studies should be “predicated on an explicit recognition of transgendered people as active agents seeking to represent themselves through any number of strategies, rather than as passive objects of representation in a few dominant discourses.”</w:t>
      </w:r>
      <w:r w:rsidRPr="004A0063">
        <w:rPr>
          <w:sz w:val="15"/>
          <w:szCs w:val="15"/>
        </w:rPr>
        <w:t xml:space="preserve"> In this essay, as in much of her body of work that defines the contours of trans studies, Stryker aims to elevate and center trans-generated knowledges about trans people, prioritizing the ways in which they navigate and make sense of the world. My approach to the objects of analysis under investigation here follows suit, but </w:t>
      </w:r>
      <w:r w:rsidRPr="00AE2DBE">
        <w:rPr>
          <w:b/>
          <w:bCs/>
          <w:highlight w:val="green"/>
          <w:u w:val="single"/>
        </w:rPr>
        <w:t>I situate blackness as an unavoidable</w:t>
      </w:r>
      <w:r w:rsidRPr="00AE2DBE">
        <w:rPr>
          <w:highlight w:val="green"/>
          <w:u w:val="single"/>
        </w:rPr>
        <w:t>, interlocking category of</w:t>
      </w:r>
      <w:r w:rsidRPr="00AE2DBE">
        <w:rPr>
          <w:b/>
          <w:bCs/>
          <w:highlight w:val="green"/>
          <w:u w:val="single"/>
        </w:rPr>
        <w:t xml:space="preserve"> analysis</w:t>
      </w:r>
      <w:r w:rsidRPr="00AE2DBE">
        <w:rPr>
          <w:highlight w:val="green"/>
          <w:u w:val="single"/>
        </w:rPr>
        <w:t xml:space="preserve"> and </w:t>
      </w:r>
      <w:r w:rsidRPr="00AE2DBE">
        <w:rPr>
          <w:b/>
          <w:bCs/>
          <w:highlight w:val="green"/>
          <w:u w:val="single"/>
        </w:rPr>
        <w:t>epistemological</w:t>
      </w:r>
      <w:r w:rsidRPr="00AE2DBE">
        <w:rPr>
          <w:highlight w:val="green"/>
          <w:u w:val="single"/>
        </w:rPr>
        <w:t xml:space="preserve"> foundation for studies of </w:t>
      </w:r>
      <w:r w:rsidRPr="00AE2DBE">
        <w:rPr>
          <w:b/>
          <w:bCs/>
          <w:highlight w:val="green"/>
          <w:u w:val="single"/>
        </w:rPr>
        <w:t>gender</w:t>
      </w:r>
      <w:r w:rsidRPr="00AE2DBE">
        <w:rPr>
          <w:highlight w:val="green"/>
          <w:u w:val="single"/>
        </w:rPr>
        <w:t xml:space="preserve"> and </w:t>
      </w:r>
      <w:r w:rsidRPr="00AE2DBE">
        <w:rPr>
          <w:b/>
          <w:bCs/>
          <w:highlight w:val="green"/>
          <w:u w:val="single"/>
        </w:rPr>
        <w:t>sexuality</w:t>
      </w:r>
      <w:r w:rsidRPr="00B34D15">
        <w:t xml:space="preserve">. </w:t>
      </w:r>
      <w:r w:rsidRPr="004A0063">
        <w:rPr>
          <w:sz w:val="15"/>
          <w:szCs w:val="15"/>
        </w:rPr>
        <w:t xml:space="preserve">Furthermore, this dissertation considers black trans women intellectual workers </w:t>
      </w:r>
      <w:r w:rsidRPr="004A0063">
        <w:rPr>
          <w:sz w:val="15"/>
          <w:szCs w:val="15"/>
        </w:rPr>
        <w:lastRenderedPageBreak/>
        <w:t>who use life writing as a vehicle for theorizing the complexity of the world, understanding them as “oral and literate, folk and intellectuals, theorists and practitioners.”30</w:t>
      </w:r>
      <w:r w:rsidRPr="00B34D15">
        <w:t xml:space="preserve"> </w:t>
      </w:r>
      <w:r w:rsidRPr="004A0063">
        <w:rPr>
          <w:b/>
          <w:bCs/>
          <w:u w:val="single"/>
        </w:rPr>
        <w:t>Centering black trans women’s production responds to gaps within the developing field of black trans studies.</w:t>
      </w:r>
      <w:r w:rsidRPr="00B34D15">
        <w:t xml:space="preserve"> </w:t>
      </w:r>
      <w:r w:rsidRPr="004A0063">
        <w:rPr>
          <w:sz w:val="15"/>
          <w:szCs w:val="15"/>
        </w:rPr>
        <w:t>Groundbreaking critics Treva Ellison, Marshall Green, Matt Richardson, and C. Riley Snorton explain: “all four of us are masculine identified, and while all four of us write about Black transwomen, it is past time for Black transwomen to occupy a similar position of power as we do in being able [to] curate this conversation through an institutionalized medium, with living-wage employment.” As the special issue editors of TSQ’s issue on black trans studies, these scholars center the need for black trans women-generated knowledge alongside the rising concerns of the emerging field, a practice that falls in line with their position that “black feminist thought, labor, and commitment have been essential to the de/construction of gender and sexuality.”32</w:t>
      </w:r>
      <w:r w:rsidRPr="00B34D15">
        <w:t xml:space="preserve"> </w:t>
      </w:r>
      <w:r w:rsidRPr="004A0063">
        <w:rPr>
          <w:u w:val="single"/>
        </w:rPr>
        <w:t xml:space="preserve">Henceforth, </w:t>
      </w:r>
      <w:r w:rsidRPr="00AE2DBE">
        <w:rPr>
          <w:b/>
          <w:bCs/>
          <w:highlight w:val="green"/>
          <w:u w:val="single"/>
        </w:rPr>
        <w:t>blackness</w:t>
      </w:r>
      <w:r w:rsidRPr="004A0063">
        <w:rPr>
          <w:u w:val="single"/>
        </w:rPr>
        <w:t xml:space="preserve">, in its many interpretations and intellectual deployments, </w:t>
      </w:r>
      <w:r w:rsidRPr="00AE2DBE">
        <w:rPr>
          <w:highlight w:val="green"/>
          <w:u w:val="single"/>
        </w:rPr>
        <w:t>is</w:t>
      </w:r>
      <w:r w:rsidRPr="00B8765C">
        <w:rPr>
          <w:u w:val="single"/>
        </w:rPr>
        <w:t xml:space="preserve"> understood here </w:t>
      </w:r>
      <w:r w:rsidRPr="00AE2DBE">
        <w:rPr>
          <w:highlight w:val="green"/>
          <w:u w:val="single"/>
        </w:rPr>
        <w:t xml:space="preserve">as a </w:t>
      </w:r>
      <w:r w:rsidRPr="00AE2DBE">
        <w:rPr>
          <w:b/>
          <w:bCs/>
          <w:highlight w:val="green"/>
          <w:u w:val="single"/>
        </w:rPr>
        <w:t>necessary category</w:t>
      </w:r>
      <w:r w:rsidRPr="00AE2DBE">
        <w:rPr>
          <w:highlight w:val="green"/>
          <w:u w:val="single"/>
        </w:rPr>
        <w:t xml:space="preserve"> of </w:t>
      </w:r>
      <w:r w:rsidRPr="00AE2DBE">
        <w:rPr>
          <w:b/>
          <w:bCs/>
          <w:highlight w:val="green"/>
          <w:u w:val="single"/>
        </w:rPr>
        <w:t>analysis</w:t>
      </w:r>
      <w:r w:rsidRPr="00AE2DBE">
        <w:rPr>
          <w:highlight w:val="green"/>
          <w:u w:val="single"/>
        </w:rPr>
        <w:t xml:space="preserve"> for understanding the </w:t>
      </w:r>
      <w:r w:rsidRPr="00AE2DBE">
        <w:rPr>
          <w:b/>
          <w:bCs/>
          <w:highlight w:val="green"/>
          <w:u w:val="single"/>
        </w:rPr>
        <w:t>epistemological</w:t>
      </w:r>
      <w:r w:rsidRPr="00AE2DBE">
        <w:rPr>
          <w:highlight w:val="green"/>
          <w:u w:val="single"/>
        </w:rPr>
        <w:t xml:space="preserve"> and </w:t>
      </w:r>
      <w:r w:rsidRPr="00AE2DBE">
        <w:rPr>
          <w:b/>
          <w:bCs/>
          <w:highlight w:val="green"/>
          <w:u w:val="single"/>
        </w:rPr>
        <w:t>political aims</w:t>
      </w:r>
      <w:r w:rsidRPr="00AE2DBE">
        <w:rPr>
          <w:highlight w:val="green"/>
          <w:u w:val="single"/>
        </w:rPr>
        <w:t xml:space="preserve"> of </w:t>
      </w:r>
      <w:r w:rsidRPr="00AE2DBE">
        <w:rPr>
          <w:b/>
          <w:bCs/>
          <w:highlight w:val="green"/>
          <w:u w:val="single"/>
        </w:rPr>
        <w:t>trans studies</w:t>
      </w:r>
      <w:r w:rsidRPr="00AE2DBE">
        <w:rPr>
          <w:highlight w:val="green"/>
          <w:u w:val="single"/>
        </w:rPr>
        <w:t>.</w:t>
      </w:r>
      <w:r w:rsidRPr="004A0063">
        <w:rPr>
          <w:u w:val="single"/>
        </w:rPr>
        <w:t xml:space="preserve"> Considering black trans women as intellectual workers capable of producing legitimate knowledge requires resisting the move to position black trans people as simply observable objects without voice and agency.</w:t>
      </w:r>
      <w:r w:rsidRPr="00B34D15">
        <w:t xml:space="preserve"> </w:t>
      </w:r>
      <w:r w:rsidRPr="004A0063">
        <w:rPr>
          <w:sz w:val="15"/>
          <w:szCs w:val="15"/>
        </w:rPr>
        <w:t>As articulated by Stryker, this is trans studies’ main contention with queer theory; similarly,</w:t>
      </w:r>
      <w:r w:rsidRPr="00B34D15">
        <w:t xml:space="preserve"> </w:t>
      </w:r>
      <w:r w:rsidRPr="00AE2DBE">
        <w:rPr>
          <w:highlight w:val="green"/>
          <w:u w:val="single"/>
        </w:rPr>
        <w:t xml:space="preserve">it is </w:t>
      </w:r>
      <w:r w:rsidRPr="00AE2DBE">
        <w:rPr>
          <w:b/>
          <w:bCs/>
          <w:highlight w:val="green"/>
          <w:u w:val="single"/>
        </w:rPr>
        <w:t>black trans studies’</w:t>
      </w:r>
      <w:r w:rsidRPr="00AE2DBE">
        <w:rPr>
          <w:highlight w:val="green"/>
          <w:u w:val="single"/>
        </w:rPr>
        <w:t xml:space="preserve"> demand of </w:t>
      </w:r>
      <w:r w:rsidRPr="00AE2DBE">
        <w:rPr>
          <w:b/>
          <w:bCs/>
          <w:highlight w:val="green"/>
          <w:u w:val="single"/>
        </w:rPr>
        <w:t>black feminist/queer studies</w:t>
      </w:r>
      <w:r w:rsidRPr="00AE2DBE">
        <w:rPr>
          <w:highlight w:val="green"/>
          <w:u w:val="single"/>
        </w:rPr>
        <w:t xml:space="preserve"> and </w:t>
      </w:r>
      <w:r w:rsidRPr="00AE2DBE">
        <w:rPr>
          <w:b/>
          <w:bCs/>
          <w:highlight w:val="green"/>
          <w:u w:val="single"/>
        </w:rPr>
        <w:t>queer of color critique</w:t>
      </w:r>
      <w:r w:rsidRPr="00AE2DBE">
        <w:rPr>
          <w:highlight w:val="green"/>
          <w:u w:val="single"/>
        </w:rPr>
        <w:t>.</w:t>
      </w:r>
      <w:r w:rsidRPr="00B34D15">
        <w:t xml:space="preserve"> </w:t>
      </w:r>
      <w:r w:rsidRPr="004A0063">
        <w:rPr>
          <w:u w:val="single"/>
        </w:rPr>
        <w:t xml:space="preserve">Though queer of color critique, along with black feminist studies, has spoken to the biopolitical and constructed nature of race, gender, and sexuality as ontological and </w:t>
      </w:r>
      <w:r w:rsidRPr="004A0063">
        <w:rPr>
          <w:rFonts w:asciiTheme="minorHAnsi" w:hAnsiTheme="minorHAnsi" w:cstheme="minorHAnsi"/>
          <w:color w:val="000000"/>
          <w:szCs w:val="24"/>
          <w:u w:val="single"/>
        </w:rPr>
        <w:t xml:space="preserve">epistemological categories, </w:t>
      </w:r>
      <w:r w:rsidRPr="00AE2DBE">
        <w:rPr>
          <w:rFonts w:asciiTheme="minorHAnsi" w:hAnsiTheme="minorHAnsi" w:cstheme="minorHAnsi"/>
          <w:color w:val="000000"/>
          <w:szCs w:val="24"/>
          <w:highlight w:val="green"/>
          <w:u w:val="single"/>
        </w:rPr>
        <w:t xml:space="preserve">some scholarship has offered the specter of the black trans figure </w:t>
      </w:r>
      <w:r w:rsidRPr="00AE2DBE">
        <w:rPr>
          <w:rFonts w:asciiTheme="minorHAnsi" w:hAnsiTheme="minorHAnsi" w:cstheme="minorHAnsi"/>
          <w:b/>
          <w:bCs/>
          <w:color w:val="000000"/>
          <w:szCs w:val="24"/>
          <w:highlight w:val="green"/>
          <w:u w:val="single"/>
        </w:rPr>
        <w:t>but not allowed that figure’s story to fully inform their theoretical interventions.</w:t>
      </w:r>
      <w:r w:rsidRPr="00B34D15">
        <w:rPr>
          <w:rFonts w:asciiTheme="minorHAnsi" w:hAnsiTheme="minorHAnsi" w:cstheme="minorHAnsi"/>
          <w:color w:val="000000"/>
          <w:szCs w:val="24"/>
        </w:rPr>
        <w:t xml:space="preserve"> </w:t>
      </w:r>
      <w:r w:rsidRPr="004A0063">
        <w:rPr>
          <w:rFonts w:asciiTheme="minorHAnsi" w:hAnsiTheme="minorHAnsi" w:cstheme="minorHAnsi"/>
          <w:color w:val="000000"/>
          <w:sz w:val="15"/>
          <w:szCs w:val="15"/>
        </w:rPr>
        <w:t xml:space="preserve">Cultural theorist Roderick Ferguson, for example, writes in the preface to his seminal work </w:t>
      </w:r>
      <w:r w:rsidRPr="004A0063">
        <w:rPr>
          <w:rFonts w:asciiTheme="minorHAnsi" w:hAnsiTheme="minorHAnsi" w:cstheme="minorHAnsi"/>
          <w:i/>
          <w:iCs/>
          <w:color w:val="000000"/>
          <w:sz w:val="15"/>
          <w:szCs w:val="15"/>
        </w:rPr>
        <w:t>Aberrations in Black:</w:t>
      </w:r>
      <w:r w:rsidRPr="004A0063">
        <w:rPr>
          <w:rFonts w:asciiTheme="minorHAnsi" w:hAnsiTheme="minorHAnsi" w:cstheme="minorHAnsi"/>
          <w:color w:val="000000"/>
          <w:sz w:val="15"/>
          <w:szCs w:val="15"/>
        </w:rPr>
        <w:t xml:space="preserve"> </w:t>
      </w:r>
      <w:r w:rsidRPr="004A0063">
        <w:rPr>
          <w:rFonts w:asciiTheme="minorHAnsi" w:hAnsiTheme="minorHAnsi" w:cstheme="minorHAnsi"/>
          <w:i/>
          <w:iCs/>
          <w:color w:val="000000"/>
          <w:sz w:val="15"/>
          <w:szCs w:val="15"/>
        </w:rPr>
        <w:t xml:space="preserve">Toward a Queer of Color Critique, </w:t>
      </w:r>
      <w:r w:rsidRPr="004A0063">
        <w:rPr>
          <w:rFonts w:asciiTheme="minorHAnsi" w:hAnsiTheme="minorHAnsi" w:cstheme="minorHAnsi"/>
          <w:color w:val="000000"/>
          <w:sz w:val="15"/>
          <w:szCs w:val="15"/>
        </w:rPr>
        <w:t xml:space="preserve">“I know as well that there are subjects missing who should be accounted for--the transgendered man who wore Levi’s and a baseball cap,”33 seemingly offering up this figure as one deserving priority in critical analysis of race, class and gender. However, this </w:t>
      </w:r>
      <w:r w:rsidRPr="004A0063">
        <w:rPr>
          <w:rFonts w:asciiTheme="minorHAnsi" w:hAnsiTheme="minorHAnsi" w:cstheme="minorHAnsi"/>
          <w:i/>
          <w:iCs/>
          <w:color w:val="000000"/>
          <w:sz w:val="15"/>
          <w:szCs w:val="15"/>
        </w:rPr>
        <w:t xml:space="preserve">specific </w:t>
      </w:r>
      <w:r w:rsidRPr="004A0063">
        <w:rPr>
          <w:rFonts w:asciiTheme="minorHAnsi" w:hAnsiTheme="minorHAnsi" w:cstheme="minorHAnsi"/>
          <w:color w:val="000000"/>
          <w:sz w:val="15"/>
          <w:szCs w:val="15"/>
        </w:rPr>
        <w:t xml:space="preserve">figure’s account is never given, at least not within the pages of </w:t>
      </w:r>
      <w:r w:rsidRPr="004A0063">
        <w:rPr>
          <w:rFonts w:asciiTheme="minorHAnsi" w:hAnsiTheme="minorHAnsi" w:cstheme="minorHAnsi"/>
          <w:i/>
          <w:iCs/>
          <w:color w:val="000000"/>
          <w:sz w:val="15"/>
          <w:szCs w:val="15"/>
        </w:rPr>
        <w:t>Aberrations in Black.</w:t>
      </w:r>
      <w:r w:rsidRPr="004A0063">
        <w:rPr>
          <w:rFonts w:asciiTheme="minorHAnsi" w:hAnsiTheme="minorHAnsi" w:cstheme="minorHAnsi"/>
          <w:color w:val="000000"/>
          <w:sz w:val="15"/>
          <w:szCs w:val="15"/>
        </w:rPr>
        <w:t xml:space="preserve"> We do not see or hear from the “transgendered man in Levi’s and a baseball cap” until the final page of Ferguson’s conclusion where he asks, figuratively, of course, where this man is in our intellectual discourses on race and queerness. Even though Ferguson expertly discusses the lives of queer men of color, this </w:t>
      </w:r>
      <w:proofErr w:type="gramStart"/>
      <w:r w:rsidRPr="004A0063">
        <w:rPr>
          <w:rFonts w:asciiTheme="minorHAnsi" w:hAnsiTheme="minorHAnsi" w:cstheme="minorHAnsi"/>
          <w:color w:val="000000"/>
          <w:sz w:val="15"/>
          <w:szCs w:val="15"/>
        </w:rPr>
        <w:t>particular queer</w:t>
      </w:r>
      <w:proofErr w:type="gramEnd"/>
      <w:r w:rsidRPr="004A0063">
        <w:rPr>
          <w:rFonts w:asciiTheme="minorHAnsi" w:hAnsiTheme="minorHAnsi" w:cstheme="minorHAnsi"/>
          <w:color w:val="000000"/>
          <w:sz w:val="15"/>
          <w:szCs w:val="15"/>
        </w:rPr>
        <w:t xml:space="preserve"> man is left out of the analytical frame and is rather used to bookend the analysis of men who represent a more stable gendered ontology, even </w:t>
      </w:r>
      <w:proofErr w:type="gramStart"/>
      <w:r w:rsidRPr="004A0063">
        <w:rPr>
          <w:rFonts w:asciiTheme="minorHAnsi" w:hAnsiTheme="minorHAnsi" w:cstheme="minorHAnsi"/>
          <w:color w:val="000000"/>
          <w:sz w:val="15"/>
          <w:szCs w:val="15"/>
        </w:rPr>
        <w:t>inasmuch as</w:t>
      </w:r>
      <w:proofErr w:type="gramEnd"/>
      <w:r w:rsidRPr="004A0063">
        <w:rPr>
          <w:rFonts w:asciiTheme="minorHAnsi" w:hAnsiTheme="minorHAnsi" w:cstheme="minorHAnsi"/>
          <w:color w:val="000000"/>
          <w:sz w:val="15"/>
          <w:szCs w:val="15"/>
        </w:rPr>
        <w:t xml:space="preserve"> they defy normative gendered expectations.</w:t>
      </w:r>
      <w:r w:rsidRPr="00B34D15">
        <w:rPr>
          <w:rFonts w:asciiTheme="minorHAnsi" w:hAnsiTheme="minorHAnsi" w:cstheme="minorHAnsi"/>
          <w:color w:val="000000"/>
          <w:szCs w:val="24"/>
        </w:rPr>
        <w:t xml:space="preserve"> </w:t>
      </w:r>
      <w:r w:rsidRPr="004A0063">
        <w:rPr>
          <w:rFonts w:asciiTheme="minorHAnsi" w:hAnsiTheme="minorHAnsi" w:cstheme="minorHAnsi"/>
          <w:color w:val="000000"/>
          <w:szCs w:val="24"/>
          <w:u w:val="single"/>
        </w:rPr>
        <w:t>Black trans studies and trans of color critique emerge, then, as fields capable of handling the transgendered man’s story, of placing his story within the pages of the article, or the monograph, or the exhibit, rather than relegating him to the very beginning and end of discourse. I do not seek to merely condemn queer of color critique (or Ferguson, individually) for not prioritizing or centering black trans figures.</w:t>
      </w:r>
      <w:r w:rsidRPr="00B34D15">
        <w:rPr>
          <w:rFonts w:asciiTheme="minorHAnsi" w:hAnsiTheme="minorHAnsi" w:cstheme="minorHAnsi"/>
          <w:color w:val="000000"/>
          <w:szCs w:val="24"/>
        </w:rPr>
        <w:t xml:space="preserve"> </w:t>
      </w:r>
      <w:r w:rsidRPr="004A0063">
        <w:rPr>
          <w:rFonts w:asciiTheme="minorHAnsi" w:hAnsiTheme="minorHAnsi" w:cstheme="minorHAnsi"/>
          <w:color w:val="000000"/>
          <w:sz w:val="15"/>
          <w:szCs w:val="15"/>
        </w:rPr>
        <w:t xml:space="preserve">In fact, much recent scholarship in black studies, black feminist studies, and queer of color critique has done this exact kind of work.34 Furthermore, even trans studies scholarship that uses critical ethnic studies can speak around black trans figures. Aren Z. </w:t>
      </w:r>
      <w:proofErr w:type="spellStart"/>
      <w:r w:rsidRPr="004A0063">
        <w:rPr>
          <w:rFonts w:asciiTheme="minorHAnsi" w:hAnsiTheme="minorHAnsi" w:cstheme="minorHAnsi"/>
          <w:color w:val="000000"/>
          <w:sz w:val="15"/>
          <w:szCs w:val="15"/>
        </w:rPr>
        <w:t>Aizura’s</w:t>
      </w:r>
      <w:proofErr w:type="spellEnd"/>
      <w:r w:rsidRPr="004A0063">
        <w:rPr>
          <w:rFonts w:asciiTheme="minorHAnsi" w:hAnsiTheme="minorHAnsi" w:cstheme="minorHAnsi"/>
          <w:color w:val="000000"/>
          <w:sz w:val="15"/>
          <w:szCs w:val="15"/>
        </w:rPr>
        <w:t xml:space="preserve"> </w:t>
      </w:r>
      <w:r w:rsidRPr="004A0063">
        <w:rPr>
          <w:rFonts w:asciiTheme="minorHAnsi" w:hAnsiTheme="minorHAnsi" w:cstheme="minorHAnsi"/>
          <w:i/>
          <w:iCs/>
          <w:color w:val="000000"/>
          <w:sz w:val="15"/>
          <w:szCs w:val="15"/>
        </w:rPr>
        <w:t>Mobile Subjects: Transnational Imaginaries of Gender</w:t>
      </w:r>
      <w:r w:rsidRPr="004A0063">
        <w:rPr>
          <w:rFonts w:asciiTheme="minorHAnsi" w:hAnsiTheme="minorHAnsi" w:cstheme="minorHAnsi"/>
          <w:color w:val="000000"/>
          <w:sz w:val="15"/>
          <w:szCs w:val="15"/>
        </w:rPr>
        <w:t xml:space="preserve"> </w:t>
      </w:r>
      <w:r w:rsidRPr="004A0063">
        <w:rPr>
          <w:sz w:val="15"/>
          <w:szCs w:val="15"/>
        </w:rPr>
        <w:t>Reassignment (2018) explores how trans narratives of gender reassignment depend on the possibility of mobility, of achieving an “elsewhere,” both geographically, economically, and in a gendered sense.</w:t>
      </w:r>
      <w:r w:rsidRPr="00B34D15">
        <w:t xml:space="preserve"> </w:t>
      </w:r>
      <w:proofErr w:type="spellStart"/>
      <w:r w:rsidRPr="00036CE9">
        <w:rPr>
          <w:sz w:val="15"/>
          <w:szCs w:val="15"/>
        </w:rPr>
        <w:t>Aizura</w:t>
      </w:r>
      <w:proofErr w:type="spellEnd"/>
      <w:r w:rsidRPr="00036CE9">
        <w:rPr>
          <w:sz w:val="15"/>
          <w:szCs w:val="15"/>
        </w:rPr>
        <w:t xml:space="preserve"> draws heavily on trans life writing to analyze how these narratives evidence the apparent need for travel to secure gender transition, with Thailand being the focal location for the book. Instead of including Janet Mock’s first memoir Redefining Realness, in which she discusses her experience as a mixed-race Hawai’ian trans woman seeking gender affirming surgery in Thailand, </w:t>
      </w:r>
      <w:proofErr w:type="spellStart"/>
      <w:r w:rsidRPr="00036CE9">
        <w:rPr>
          <w:sz w:val="15"/>
          <w:szCs w:val="15"/>
        </w:rPr>
        <w:t>Aizura</w:t>
      </w:r>
      <w:proofErr w:type="spellEnd"/>
      <w:r w:rsidRPr="00036CE9">
        <w:rPr>
          <w:sz w:val="15"/>
          <w:szCs w:val="15"/>
        </w:rPr>
        <w:t xml:space="preserve"> simply alludes to her status within popular trans culture and does not take the opportunity to offer up Mock’s memoir as another example of trans life writing that speaks to the ways in which discourses of gender reassignment and transition involves a biopolitical mobility purposefully available to certain populations and not others. I speculate that including Mock’s memoir would force </w:t>
      </w:r>
      <w:proofErr w:type="spellStart"/>
      <w:r w:rsidRPr="00036CE9">
        <w:rPr>
          <w:sz w:val="15"/>
          <w:szCs w:val="15"/>
        </w:rPr>
        <w:t>Aizura</w:t>
      </w:r>
      <w:proofErr w:type="spellEnd"/>
      <w:r w:rsidRPr="00036CE9">
        <w:rPr>
          <w:sz w:val="15"/>
          <w:szCs w:val="15"/>
        </w:rPr>
        <w:t xml:space="preserve"> to contend with the ways in which black transsexuality potentially interrupts stable discourses around transnationalism and varying forms of mobility open to U.S. citizens in search of gender reassignment care. Such an interruption could enhance or enrich </w:t>
      </w:r>
      <w:proofErr w:type="spellStart"/>
      <w:r w:rsidRPr="00036CE9">
        <w:rPr>
          <w:sz w:val="15"/>
          <w:szCs w:val="15"/>
        </w:rPr>
        <w:t>Aizura’s</w:t>
      </w:r>
      <w:proofErr w:type="spellEnd"/>
      <w:r w:rsidRPr="00036CE9">
        <w:rPr>
          <w:sz w:val="15"/>
          <w:szCs w:val="15"/>
        </w:rPr>
        <w:t xml:space="preserve"> analysis. I assert that</w:t>
      </w:r>
      <w:r w:rsidRPr="00B34D15">
        <w:t xml:space="preserve"> </w:t>
      </w:r>
      <w:r w:rsidRPr="00AE2DBE">
        <w:rPr>
          <w:highlight w:val="green"/>
          <w:u w:val="single"/>
        </w:rPr>
        <w:t>we lose potential richness by not delving</w:t>
      </w:r>
      <w:r w:rsidRPr="00B8765C">
        <w:rPr>
          <w:u w:val="single"/>
        </w:rPr>
        <w:t xml:space="preserve"> into the unique stories of these </w:t>
      </w:r>
      <w:r w:rsidRPr="00AE2DBE">
        <w:rPr>
          <w:highlight w:val="green"/>
          <w:u w:val="single"/>
        </w:rPr>
        <w:t>eclipsed figures.</w:t>
      </w:r>
      <w:r w:rsidRPr="00036CE9">
        <w:rPr>
          <w:u w:val="single"/>
        </w:rPr>
        <w:t xml:space="preserve"> </w:t>
      </w:r>
      <w:r w:rsidRPr="00036CE9">
        <w:rPr>
          <w:sz w:val="15"/>
          <w:szCs w:val="15"/>
        </w:rPr>
        <w:t>Interdisciplinary trans of color scholar</w:t>
      </w:r>
      <w:r w:rsidRPr="00B34D15">
        <w:t xml:space="preserve"> </w:t>
      </w:r>
      <w:proofErr w:type="spellStart"/>
      <w:r w:rsidRPr="00036CE9">
        <w:rPr>
          <w:u w:val="single"/>
        </w:rPr>
        <w:t>micha</w:t>
      </w:r>
      <w:proofErr w:type="spellEnd"/>
      <w:r w:rsidRPr="00036CE9">
        <w:rPr>
          <w:u w:val="single"/>
        </w:rPr>
        <w:t xml:space="preserve"> </w:t>
      </w:r>
      <w:proofErr w:type="spellStart"/>
      <w:r w:rsidRPr="00AE2DBE">
        <w:rPr>
          <w:highlight w:val="green"/>
          <w:u w:val="single"/>
        </w:rPr>
        <w:t>cárdenas</w:t>
      </w:r>
      <w:proofErr w:type="spellEnd"/>
      <w:r w:rsidRPr="00AE2DBE">
        <w:rPr>
          <w:highlight w:val="green"/>
          <w:u w:val="single"/>
        </w:rPr>
        <w:t xml:space="preserve"> speaks</w:t>
      </w:r>
      <w:r w:rsidRPr="00036CE9">
        <w:rPr>
          <w:u w:val="single"/>
        </w:rPr>
        <w:t xml:space="preserve"> specifically </w:t>
      </w:r>
      <w:r w:rsidRPr="00AE2DBE">
        <w:rPr>
          <w:highlight w:val="green"/>
          <w:u w:val="single"/>
        </w:rPr>
        <w:t>of queer theory</w:t>
      </w:r>
      <w:r w:rsidRPr="00B8765C">
        <w:rPr>
          <w:u w:val="single"/>
        </w:rPr>
        <w:t xml:space="preserve"> when she writes that </w:t>
      </w:r>
      <w:r w:rsidRPr="00AE2DBE">
        <w:rPr>
          <w:highlight w:val="green"/>
          <w:u w:val="single"/>
        </w:rPr>
        <w:t>the field</w:t>
      </w:r>
      <w:r w:rsidRPr="00036CE9">
        <w:rPr>
          <w:u w:val="single"/>
        </w:rPr>
        <w:t xml:space="preserve"> </w:t>
      </w:r>
      <w:r w:rsidRPr="00AE2DBE">
        <w:rPr>
          <w:b/>
          <w:bCs/>
          <w:highlight w:val="green"/>
          <w:u w:val="single"/>
        </w:rPr>
        <w:t>“has historically used trans women of color as the image of death</w:t>
      </w:r>
      <w:r w:rsidRPr="00AE2DBE">
        <w:rPr>
          <w:highlight w:val="green"/>
          <w:u w:val="single"/>
        </w:rPr>
        <w:t xml:space="preserve"> and our desires for family as a symptom of </w:t>
      </w:r>
      <w:r w:rsidRPr="00AE2DBE">
        <w:rPr>
          <w:b/>
          <w:bCs/>
          <w:highlight w:val="green"/>
          <w:u w:val="single"/>
        </w:rPr>
        <w:t>heteronormative false consciousness</w:t>
      </w:r>
      <w:r w:rsidRPr="00036CE9">
        <w:rPr>
          <w:u w:val="single"/>
        </w:rPr>
        <w:t xml:space="preserve">,”35 further </w:t>
      </w:r>
      <w:r w:rsidRPr="00AE2DBE">
        <w:rPr>
          <w:highlight w:val="green"/>
          <w:u w:val="single"/>
        </w:rPr>
        <w:t>illustrating</w:t>
      </w:r>
      <w:r w:rsidRPr="00036CE9">
        <w:rPr>
          <w:u w:val="single"/>
        </w:rPr>
        <w:t xml:space="preserve"> the </w:t>
      </w:r>
      <w:r w:rsidRPr="00AE2DBE">
        <w:rPr>
          <w:b/>
          <w:bCs/>
          <w:highlight w:val="green"/>
          <w:u w:val="single"/>
        </w:rPr>
        <w:t>refusal that the trans woman of color</w:t>
      </w:r>
      <w:r w:rsidRPr="00036CE9">
        <w:rPr>
          <w:u w:val="single"/>
        </w:rPr>
        <w:t>—figuratively or literally—</w:t>
      </w:r>
      <w:r w:rsidRPr="00AE2DBE">
        <w:rPr>
          <w:b/>
          <w:bCs/>
          <w:highlight w:val="green"/>
          <w:u w:val="single"/>
        </w:rPr>
        <w:t>has and will continue to receive</w:t>
      </w:r>
      <w:r w:rsidRPr="00AE2DBE">
        <w:rPr>
          <w:highlight w:val="green"/>
          <w:u w:val="single"/>
        </w:rPr>
        <w:t>. These omissions represent opportunities to explore the contours of black trans</w:t>
      </w:r>
      <w:r w:rsidRPr="00036CE9">
        <w:rPr>
          <w:u w:val="single"/>
        </w:rPr>
        <w:t xml:space="preserve"> and trans of color </w:t>
      </w:r>
      <w:r w:rsidRPr="00AE2DBE">
        <w:rPr>
          <w:highlight w:val="green"/>
          <w:u w:val="single"/>
        </w:rPr>
        <w:t>subjectivity,</w:t>
      </w:r>
      <w:r w:rsidRPr="00036CE9">
        <w:rPr>
          <w:u w:val="single"/>
        </w:rPr>
        <w:t xml:space="preserve"> </w:t>
      </w:r>
      <w:r w:rsidRPr="00AE2DBE">
        <w:rPr>
          <w:highlight w:val="green"/>
          <w:u w:val="single"/>
        </w:rPr>
        <w:t xml:space="preserve">which would offer complex and nuanced moments of reflection and analysis for various fields that theorize race, gender, class, </w:t>
      </w:r>
      <w:r w:rsidRPr="00AE2DBE">
        <w:rPr>
          <w:rFonts w:asciiTheme="minorHAnsi" w:hAnsiTheme="minorHAnsi" w:cstheme="minorHAnsi"/>
          <w:color w:val="000000"/>
          <w:szCs w:val="24"/>
          <w:highlight w:val="green"/>
          <w:u w:val="single"/>
        </w:rPr>
        <w:t>and nationality</w:t>
      </w:r>
      <w:r w:rsidRPr="00036CE9">
        <w:rPr>
          <w:rFonts w:asciiTheme="minorHAnsi" w:hAnsiTheme="minorHAnsi" w:cstheme="minorHAnsi"/>
          <w:color w:val="000000"/>
          <w:szCs w:val="24"/>
          <w:u w:val="single"/>
        </w:rPr>
        <w:t>.</w:t>
      </w:r>
      <w:r w:rsidRPr="00B34D15">
        <w:rPr>
          <w:rFonts w:asciiTheme="minorHAnsi" w:hAnsiTheme="minorHAnsi" w:cstheme="minorHAnsi"/>
          <w:color w:val="000000"/>
          <w:szCs w:val="24"/>
        </w:rPr>
        <w:t xml:space="preserve"> </w:t>
      </w:r>
      <w:r w:rsidRPr="00036CE9">
        <w:rPr>
          <w:rFonts w:asciiTheme="minorHAnsi" w:hAnsiTheme="minorHAnsi" w:cstheme="minorHAnsi"/>
          <w:color w:val="000000"/>
          <w:sz w:val="15"/>
          <w:szCs w:val="15"/>
        </w:rPr>
        <w:t>My project hopes to not only fill in these critical gaps but demonstrate why we need these stories and what we lose when we do not center black trans lives and stories. In their call for papers for the special issue, the editors noted,</w:t>
      </w:r>
      <w:r w:rsidRPr="00B34D15">
        <w:rPr>
          <w:rFonts w:asciiTheme="minorHAnsi" w:hAnsiTheme="minorHAnsi" w:cstheme="minorHAnsi"/>
          <w:color w:val="000000"/>
          <w:szCs w:val="24"/>
        </w:rPr>
        <w:t xml:space="preserve"> </w:t>
      </w:r>
      <w:r w:rsidRPr="00036CE9">
        <w:rPr>
          <w:rFonts w:asciiTheme="minorHAnsi" w:hAnsiTheme="minorHAnsi" w:cstheme="minorHAnsi"/>
          <w:color w:val="000000"/>
          <w:szCs w:val="24"/>
          <w:u w:val="single"/>
        </w:rPr>
        <w:t>“</w:t>
      </w:r>
      <w:r w:rsidRPr="00AE2DBE">
        <w:rPr>
          <w:rFonts w:asciiTheme="minorHAnsi" w:hAnsiTheme="minorHAnsi" w:cstheme="minorHAnsi"/>
          <w:b/>
          <w:bCs/>
          <w:color w:val="000000"/>
          <w:szCs w:val="24"/>
          <w:highlight w:val="green"/>
          <w:u w:val="single"/>
        </w:rPr>
        <w:t xml:space="preserve">Blackness </w:t>
      </w:r>
      <w:r w:rsidRPr="00AE2DBE">
        <w:rPr>
          <w:rFonts w:asciiTheme="minorHAnsi" w:hAnsiTheme="minorHAnsi" w:cstheme="minorHAnsi"/>
          <w:color w:val="000000"/>
          <w:szCs w:val="24"/>
          <w:highlight w:val="green"/>
          <w:u w:val="single"/>
        </w:rPr>
        <w:t xml:space="preserve">is overseen in the sense that the literal and figurative capture of </w:t>
      </w:r>
      <w:r w:rsidRPr="00AE2DBE">
        <w:rPr>
          <w:rFonts w:asciiTheme="minorHAnsi" w:hAnsiTheme="minorHAnsi" w:cstheme="minorHAnsi"/>
          <w:b/>
          <w:bCs/>
          <w:color w:val="000000"/>
          <w:szCs w:val="24"/>
          <w:highlight w:val="green"/>
          <w:u w:val="single"/>
        </w:rPr>
        <w:t>Blackness</w:t>
      </w:r>
      <w:r w:rsidRPr="00AE2DBE">
        <w:rPr>
          <w:rFonts w:asciiTheme="minorHAnsi" w:hAnsiTheme="minorHAnsi" w:cstheme="minorHAnsi"/>
          <w:color w:val="000000"/>
          <w:szCs w:val="24"/>
          <w:highlight w:val="green"/>
          <w:u w:val="single"/>
        </w:rPr>
        <w:t xml:space="preserve"> is a source of value for </w:t>
      </w:r>
      <w:r w:rsidRPr="00AE2DBE">
        <w:rPr>
          <w:rFonts w:asciiTheme="minorHAnsi" w:hAnsiTheme="minorHAnsi" w:cstheme="minorHAnsi"/>
          <w:b/>
          <w:bCs/>
          <w:color w:val="000000"/>
          <w:szCs w:val="24"/>
          <w:highlight w:val="green"/>
          <w:u w:val="single"/>
        </w:rPr>
        <w:t xml:space="preserve">social and political </w:t>
      </w:r>
      <w:r w:rsidRPr="00AE2DBE">
        <w:rPr>
          <w:rFonts w:asciiTheme="minorHAnsi" w:hAnsiTheme="minorHAnsi" w:cstheme="minorHAnsi"/>
          <w:b/>
          <w:bCs/>
          <w:color w:val="000000"/>
          <w:szCs w:val="24"/>
          <w:highlight w:val="green"/>
          <w:u w:val="single"/>
        </w:rPr>
        <w:lastRenderedPageBreak/>
        <w:t>subjectification</w:t>
      </w:r>
      <w:r w:rsidRPr="00AE2DBE">
        <w:rPr>
          <w:rFonts w:asciiTheme="minorHAnsi" w:hAnsiTheme="minorHAnsi" w:cstheme="minorHAnsi"/>
          <w:color w:val="000000"/>
          <w:szCs w:val="24"/>
          <w:highlight w:val="green"/>
          <w:u w:val="single"/>
        </w:rPr>
        <w:t xml:space="preserve"> and </w:t>
      </w:r>
      <w:r w:rsidRPr="00AE2DBE">
        <w:rPr>
          <w:rFonts w:asciiTheme="minorHAnsi" w:hAnsiTheme="minorHAnsi" w:cstheme="minorHAnsi"/>
          <w:b/>
          <w:bCs/>
          <w:color w:val="000000"/>
          <w:szCs w:val="24"/>
          <w:highlight w:val="green"/>
          <w:u w:val="single"/>
        </w:rPr>
        <w:t>a mechanism</w:t>
      </w:r>
      <w:r w:rsidRPr="00AE2DBE">
        <w:rPr>
          <w:rFonts w:asciiTheme="minorHAnsi" w:hAnsiTheme="minorHAnsi" w:cstheme="minorHAnsi"/>
          <w:color w:val="000000"/>
          <w:szCs w:val="24"/>
          <w:highlight w:val="green"/>
          <w:u w:val="single"/>
        </w:rPr>
        <w:t xml:space="preserve"> of valorization for </w:t>
      </w:r>
      <w:r w:rsidRPr="00AE2DBE">
        <w:rPr>
          <w:rFonts w:asciiTheme="minorHAnsi" w:hAnsiTheme="minorHAnsi" w:cstheme="minorHAnsi"/>
          <w:b/>
          <w:bCs/>
          <w:color w:val="000000"/>
          <w:szCs w:val="24"/>
          <w:highlight w:val="green"/>
          <w:u w:val="single"/>
        </w:rPr>
        <w:t>institutions</w:t>
      </w:r>
      <w:r w:rsidRPr="00AE2DBE">
        <w:rPr>
          <w:rFonts w:asciiTheme="minorHAnsi" w:hAnsiTheme="minorHAnsi" w:cstheme="minorHAnsi"/>
          <w:color w:val="000000"/>
          <w:szCs w:val="24"/>
          <w:highlight w:val="green"/>
          <w:u w:val="single"/>
        </w:rPr>
        <w:t xml:space="preserve"> and </w:t>
      </w:r>
      <w:r w:rsidRPr="00AE2DBE">
        <w:rPr>
          <w:rFonts w:asciiTheme="minorHAnsi" w:hAnsiTheme="minorHAnsi" w:cstheme="minorHAnsi"/>
          <w:b/>
          <w:bCs/>
          <w:color w:val="000000"/>
          <w:szCs w:val="24"/>
          <w:highlight w:val="green"/>
          <w:u w:val="single"/>
        </w:rPr>
        <w:t>institutionalized knowledge</w:t>
      </w:r>
      <w:r w:rsidRPr="00AE2DBE">
        <w:rPr>
          <w:rFonts w:asciiTheme="minorHAnsi" w:hAnsiTheme="minorHAnsi" w:cstheme="minorHAnsi"/>
          <w:color w:val="000000"/>
          <w:szCs w:val="24"/>
          <w:highlight w:val="green"/>
          <w:u w:val="single"/>
        </w:rPr>
        <w:t xml:space="preserve">.” </w:t>
      </w:r>
      <w:r w:rsidRPr="00AE2DBE">
        <w:rPr>
          <w:rFonts w:asciiTheme="minorHAnsi" w:hAnsiTheme="minorHAnsi" w:cstheme="minorHAnsi"/>
          <w:b/>
          <w:bCs/>
          <w:color w:val="000000"/>
          <w:szCs w:val="24"/>
          <w:highlight w:val="green"/>
          <w:u w:val="single"/>
        </w:rPr>
        <w:t>The oversight of blackness’s value and relationship to trans studies reveals the transversal relationship between black and trans, meaning the unconscious-yet-effective shift among racialized gender and sexual assemblages</w:t>
      </w:r>
      <w:r w:rsidRPr="00B34D15">
        <w:rPr>
          <w:rFonts w:asciiTheme="minorHAnsi" w:hAnsiTheme="minorHAnsi" w:cstheme="minorHAnsi"/>
          <w:color w:val="000000"/>
          <w:szCs w:val="24"/>
        </w:rPr>
        <w:t>.</w:t>
      </w:r>
      <w:r w:rsidRPr="00036CE9">
        <w:rPr>
          <w:rFonts w:asciiTheme="minorHAnsi" w:hAnsiTheme="minorHAnsi" w:cstheme="minorHAnsi"/>
          <w:color w:val="000000"/>
          <w:sz w:val="15"/>
          <w:szCs w:val="15"/>
        </w:rPr>
        <w:t>36 It also clarifies the hesitation these scholars approach trans studies with, wary of the ways in which</w:t>
      </w:r>
      <w:r w:rsidRPr="00B34D15">
        <w:rPr>
          <w:rFonts w:asciiTheme="minorHAnsi" w:hAnsiTheme="minorHAnsi" w:cstheme="minorHAnsi"/>
          <w:color w:val="000000"/>
          <w:szCs w:val="24"/>
        </w:rPr>
        <w:t xml:space="preserve"> </w:t>
      </w:r>
      <w:r w:rsidRPr="00AE2DBE">
        <w:rPr>
          <w:rFonts w:asciiTheme="minorHAnsi" w:hAnsiTheme="minorHAnsi" w:cstheme="minorHAnsi"/>
          <w:color w:val="000000"/>
          <w:szCs w:val="24"/>
          <w:highlight w:val="green"/>
          <w:u w:val="single"/>
        </w:rPr>
        <w:t xml:space="preserve">black trans subjectivities have been </w:t>
      </w:r>
      <w:r w:rsidRPr="00AE2DBE">
        <w:rPr>
          <w:rFonts w:asciiTheme="minorHAnsi" w:hAnsiTheme="minorHAnsi" w:cstheme="minorHAnsi"/>
          <w:b/>
          <w:bCs/>
          <w:color w:val="000000"/>
          <w:szCs w:val="24"/>
          <w:highlight w:val="green"/>
          <w:u w:val="single"/>
        </w:rPr>
        <w:t xml:space="preserve">tokenized </w:t>
      </w:r>
      <w:r w:rsidRPr="00AE2DBE">
        <w:rPr>
          <w:rFonts w:asciiTheme="minorHAnsi" w:hAnsiTheme="minorHAnsi" w:cstheme="minorHAnsi"/>
          <w:color w:val="000000"/>
          <w:szCs w:val="24"/>
          <w:highlight w:val="green"/>
          <w:u w:val="single"/>
        </w:rPr>
        <w:t xml:space="preserve">and </w:t>
      </w:r>
      <w:r w:rsidRPr="00AE2DBE">
        <w:rPr>
          <w:rFonts w:asciiTheme="minorHAnsi" w:hAnsiTheme="minorHAnsi" w:cstheme="minorHAnsi"/>
          <w:b/>
          <w:bCs/>
          <w:color w:val="000000"/>
          <w:szCs w:val="24"/>
          <w:highlight w:val="green"/>
          <w:u w:val="single"/>
        </w:rPr>
        <w:t>co-opted</w:t>
      </w:r>
      <w:r w:rsidRPr="00AE2DBE">
        <w:rPr>
          <w:rFonts w:asciiTheme="minorHAnsi" w:hAnsiTheme="minorHAnsi" w:cstheme="minorHAnsi"/>
          <w:color w:val="000000"/>
          <w:szCs w:val="24"/>
          <w:highlight w:val="green"/>
          <w:u w:val="single"/>
        </w:rPr>
        <w:t xml:space="preserve"> by </w:t>
      </w:r>
      <w:r w:rsidRPr="00AE2DBE">
        <w:rPr>
          <w:rFonts w:asciiTheme="minorHAnsi" w:hAnsiTheme="minorHAnsi" w:cstheme="minorHAnsi"/>
          <w:b/>
          <w:bCs/>
          <w:color w:val="000000"/>
          <w:szCs w:val="24"/>
          <w:highlight w:val="green"/>
          <w:u w:val="single"/>
        </w:rPr>
        <w:t>academic fields</w:t>
      </w:r>
      <w:r w:rsidRPr="00AE2DBE">
        <w:rPr>
          <w:rFonts w:asciiTheme="minorHAnsi" w:hAnsiTheme="minorHAnsi" w:cstheme="minorHAnsi"/>
          <w:color w:val="000000"/>
          <w:szCs w:val="24"/>
          <w:highlight w:val="green"/>
          <w:u w:val="single"/>
        </w:rPr>
        <w:t xml:space="preserve"> and mobilized for neoliberal political </w:t>
      </w:r>
      <w:r w:rsidRPr="00AE2DBE">
        <w:rPr>
          <w:rFonts w:asciiTheme="minorHAnsi" w:hAnsiTheme="minorHAnsi" w:cstheme="minorHAnsi"/>
          <w:b/>
          <w:bCs/>
          <w:color w:val="000000"/>
          <w:szCs w:val="24"/>
          <w:highlight w:val="green"/>
          <w:u w:val="single"/>
        </w:rPr>
        <w:t>agendas</w:t>
      </w:r>
      <w:r w:rsidRPr="00B8765C">
        <w:rPr>
          <w:rFonts w:asciiTheme="minorHAnsi" w:hAnsiTheme="minorHAnsi" w:cstheme="minorHAnsi"/>
          <w:b/>
          <w:bCs/>
          <w:color w:val="000000"/>
          <w:szCs w:val="24"/>
        </w:rPr>
        <w:t xml:space="preserve">. </w:t>
      </w:r>
      <w:r w:rsidRPr="00B8765C">
        <w:rPr>
          <w:rFonts w:asciiTheme="minorHAnsi" w:hAnsiTheme="minorHAnsi" w:cstheme="minorHAnsi"/>
          <w:b/>
          <w:bCs/>
          <w:color w:val="000000"/>
          <w:sz w:val="15"/>
          <w:szCs w:val="15"/>
        </w:rPr>
        <w:t>As a public figure who gives many speeches on issues impacting black trans women and trans wome</w:t>
      </w:r>
      <w:r w:rsidRPr="00036CE9">
        <w:rPr>
          <w:rFonts w:asciiTheme="minorHAnsi" w:hAnsiTheme="minorHAnsi" w:cstheme="minorHAnsi"/>
          <w:color w:val="000000"/>
          <w:sz w:val="15"/>
          <w:szCs w:val="15"/>
        </w:rPr>
        <w:t>n of color, Janet Mock notes, “When I walk into queer and gender studies spaces on campuses across the country, I’ve witnessed people theorize about these women’s lives. But we often know nothing about their lived experiences, about how these women survived and loved and gave and fought this racist, classist, misogynistic, and femme-phobic world.”</w:t>
      </w:r>
    </w:p>
    <w:p w14:paraId="2802913F" w14:textId="77777777" w:rsidR="00C53B28" w:rsidRPr="008E781A" w:rsidRDefault="00C53B28" w:rsidP="00C53B28"/>
    <w:p w14:paraId="3E44D631" w14:textId="77777777" w:rsidR="00C53B28" w:rsidRDefault="00C53B28" w:rsidP="00C728D0"/>
    <w:p w14:paraId="71D9FA0D" w14:textId="77777777" w:rsidR="00C53B28" w:rsidRPr="00942357" w:rsidRDefault="00C53B28" w:rsidP="00C53B28">
      <w:pPr>
        <w:pStyle w:val="Heading4"/>
      </w:pPr>
      <w:r>
        <w:t xml:space="preserve">Non-black trans studies use antiblack violence as a reference point to understand their level of violence without attending to specific challenges to the paradigm of antiblackness itself, leaving Black people to the wayside. Only our Afropessimist analytic can resist this impulse to be parasitic. </w:t>
      </w:r>
    </w:p>
    <w:p w14:paraId="525AC646" w14:textId="77777777" w:rsidR="00C53B28" w:rsidRPr="005A54FD" w:rsidRDefault="00C53B28" w:rsidP="00C53B28">
      <w:r w:rsidRPr="00F13ADE">
        <w:rPr>
          <w:rStyle w:val="Style13ptBold"/>
        </w:rPr>
        <w:t>Larsen 23</w:t>
      </w:r>
      <w:r>
        <w:t xml:space="preserve"> (Beau Larsen is a professor and debate coach at </w:t>
      </w:r>
      <w:proofErr w:type="gramStart"/>
      <w:r>
        <w:t>Macalester College, and</w:t>
      </w:r>
      <w:proofErr w:type="gramEnd"/>
      <w:r>
        <w:t xml:space="preserve"> was a former debater at USC from 2015-2018) "Indebted: The Compounding Politics of Black and Trans Argumentation in Intercollegiate Policy Debate," Contemporary Argumentation and Debate: Vol. 38, Article 5.pgs. 62-65 Available at: https://commons.lib.jmu.edu/cad/vol38/iss1/5</w:t>
      </w:r>
    </w:p>
    <w:p w14:paraId="7F754783" w14:textId="77777777" w:rsidR="00C53B28" w:rsidRPr="00942357" w:rsidRDefault="00C53B28" w:rsidP="00C53B28">
      <w:pPr>
        <w:rPr>
          <w:sz w:val="16"/>
        </w:rPr>
      </w:pPr>
      <w:r w:rsidRPr="005D0F6D">
        <w:rPr>
          <w:rStyle w:val="Emphasis"/>
        </w:rPr>
        <w:t xml:space="preserve">At the juncture of Black and trans intellectualism(s) in intercollegiate policy debate, </w:t>
      </w:r>
      <w:r w:rsidRPr="00AE2DBE">
        <w:rPr>
          <w:rStyle w:val="Emphasis"/>
          <w:highlight w:val="green"/>
        </w:rPr>
        <w:t>Black and trans interests’ compound</w:t>
      </w:r>
      <w:r w:rsidRPr="005D0F6D">
        <w:rPr>
          <w:rStyle w:val="Emphasis"/>
        </w:rPr>
        <w:t xml:space="preserve"> upon each other</w:t>
      </w:r>
      <w:r w:rsidRPr="00942357">
        <w:rPr>
          <w:sz w:val="16"/>
        </w:rPr>
        <w:t>. One of the central conversations at the</w:t>
      </w:r>
    </w:p>
    <w:p w14:paraId="514575DC" w14:textId="77777777" w:rsidR="00C53B28" w:rsidRPr="00942357" w:rsidRDefault="00C53B28" w:rsidP="00C53B28">
      <w:pPr>
        <w:rPr>
          <w:sz w:val="16"/>
        </w:rPr>
      </w:pPr>
      <w:r w:rsidRPr="00942357">
        <w:rPr>
          <w:sz w:val="16"/>
        </w:rPr>
        <w:t>Contemporary Argumentation &amp; Debate 38 (2023) Indebted 63</w:t>
      </w:r>
    </w:p>
    <w:p w14:paraId="70C749C4" w14:textId="77777777" w:rsidR="00C53B28" w:rsidRPr="005D0F6D" w:rsidRDefault="00C53B28" w:rsidP="00C53B28">
      <w:pPr>
        <w:rPr>
          <w:rStyle w:val="Emphasis"/>
        </w:rPr>
      </w:pPr>
      <w:r w:rsidRPr="00942357">
        <w:rPr>
          <w:sz w:val="16"/>
        </w:rPr>
        <w:t xml:space="preserve">meeting point of Black and trans argumentation is a challenge to the isolation of gendered violence from anti-Blackness. </w:t>
      </w:r>
      <w:r w:rsidRPr="005D0F6D">
        <w:rPr>
          <w:rStyle w:val="Emphasis"/>
        </w:rPr>
        <w:t>Debates centralizing Black and trans argumentation insist on nuanced theorizations of gender’s function in the anti-Black and settler colonial modern world order we live in</w:t>
      </w:r>
      <w:r w:rsidRPr="00942357">
        <w:rPr>
          <w:sz w:val="16"/>
        </w:rPr>
        <w:t xml:space="preserve">. </w:t>
      </w:r>
      <w:r w:rsidRPr="005D0F6D">
        <w:rPr>
          <w:rStyle w:val="StyleUnderline"/>
        </w:rPr>
        <w:t>Responding to the rise of white and non-Black transgender (studies, politics, and argumentation) is a Black trans insistence on naming the anti-Blackness of non-Black trans politics that separate the imposition of gender normativity from its colonial and anti-Black function and formation</w:t>
      </w:r>
      <w:r w:rsidRPr="00942357">
        <w:rPr>
          <w:sz w:val="16"/>
        </w:rPr>
        <w:t xml:space="preserve">. Black trans scholarship reframes Black and trans debates to trouble the isolation of anti-Blackness from gender and sexuality practices that subject all Black people to the violence(s) of racialized gender. For Matt Richardson and Enoch Page, </w:t>
      </w:r>
      <w:r w:rsidRPr="00AE2DBE">
        <w:rPr>
          <w:rStyle w:val="Emphasis"/>
          <w:highlight w:val="green"/>
        </w:rPr>
        <w:t>theorizing violence against Black trans people is a necessity when responding to state practices</w:t>
      </w:r>
      <w:r w:rsidRPr="005D0F6D">
        <w:rPr>
          <w:rStyle w:val="Emphasis"/>
        </w:rPr>
        <w:t xml:space="preserve"> such as medicalization, incarceration, militarization, and immigration because these processes are </w:t>
      </w:r>
      <w:r w:rsidRPr="00AE2DBE">
        <w:rPr>
          <w:rStyle w:val="Emphasis"/>
          <w:highlight w:val="green"/>
        </w:rPr>
        <w:t>underwritten by anti-Black transphobia</w:t>
      </w:r>
      <w:r w:rsidRPr="005D0F6D">
        <w:rPr>
          <w:rStyle w:val="StyleUnderline"/>
        </w:rPr>
        <w:t>, and the ways in which “sexual and gendered Blackness is constructed as oppositional to the Western nation-state’s codes of civility” (Richardson &amp; Page, 2010, p. 71).</w:t>
      </w:r>
      <w:r w:rsidRPr="00942357">
        <w:rPr>
          <w:sz w:val="16"/>
        </w:rPr>
        <w:t xml:space="preserve"> Richardson and Page posit that the embodiment of power and authority necessary to configure white mastery and the divisions between the civilized and uncivil required the standardization of emotion and the sequestration of “inappropriate” behavior behind stoic walls of privacy (p. 65). As the first section of this paper alludes, </w:t>
      </w:r>
      <w:proofErr w:type="gramStart"/>
      <w:r w:rsidRPr="00942357">
        <w:rPr>
          <w:sz w:val="16"/>
        </w:rPr>
        <w:t>a number of</w:t>
      </w:r>
      <w:proofErr w:type="gramEnd"/>
      <w:r w:rsidRPr="00942357">
        <w:rPr>
          <w:sz w:val="16"/>
        </w:rPr>
        <w:t xml:space="preserve"> the arguments made against the model of debate indebted to Louisville emerge from non-Black anxieties over Black oppositional tones and confrontational rhetoric that are ultimately, cloaked demands for rational civility within anti-racist advocacy. </w:t>
      </w:r>
      <w:r w:rsidRPr="00AE2DBE">
        <w:rPr>
          <w:rStyle w:val="Emphasis"/>
          <w:highlight w:val="green"/>
        </w:rPr>
        <w:t>Demands for civility</w:t>
      </w:r>
      <w:r w:rsidRPr="005D0F6D">
        <w:rPr>
          <w:rStyle w:val="Emphasis"/>
        </w:rPr>
        <w:t xml:space="preserve"> </w:t>
      </w:r>
      <w:r w:rsidRPr="00AE2DBE">
        <w:rPr>
          <w:rStyle w:val="Emphasis"/>
          <w:highlight w:val="green"/>
        </w:rPr>
        <w:t>and</w:t>
      </w:r>
      <w:r w:rsidRPr="005D0F6D">
        <w:rPr>
          <w:rStyle w:val="Emphasis"/>
        </w:rPr>
        <w:t xml:space="preserve"> the proper cleavage of </w:t>
      </w:r>
      <w:r w:rsidRPr="00AE2DBE">
        <w:rPr>
          <w:rStyle w:val="Emphasis"/>
          <w:highlight w:val="green"/>
        </w:rPr>
        <w:t>questions of “the personal” and “identity”</w:t>
      </w:r>
      <w:r w:rsidRPr="005D0F6D">
        <w:rPr>
          <w:rStyle w:val="Emphasis"/>
        </w:rPr>
        <w:t xml:space="preserve"> from political movements </w:t>
      </w:r>
      <w:r w:rsidRPr="00AE2DBE">
        <w:rPr>
          <w:rStyle w:val="Emphasis"/>
          <w:highlight w:val="green"/>
        </w:rPr>
        <w:t>reproduce anti-Black, transphobic</w:t>
      </w:r>
      <w:r w:rsidRPr="005D0F6D">
        <w:rPr>
          <w:rStyle w:val="Emphasis"/>
        </w:rPr>
        <w:t xml:space="preserve"> conceptions of </w:t>
      </w:r>
      <w:r w:rsidRPr="00AE2DBE">
        <w:rPr>
          <w:rStyle w:val="Emphasis"/>
          <w:highlight w:val="green"/>
        </w:rPr>
        <w:t>political engagement</w:t>
      </w:r>
      <w:r w:rsidRPr="005D0F6D">
        <w:rPr>
          <w:rStyle w:val="Emphasis"/>
        </w:rPr>
        <w:t xml:space="preserve"> and movement-work. </w:t>
      </w:r>
      <w:r w:rsidRPr="00AE2DBE">
        <w:rPr>
          <w:rStyle w:val="Emphasis"/>
          <w:highlight w:val="green"/>
        </w:rPr>
        <w:t>These interventions demand that we</w:t>
      </w:r>
      <w:r w:rsidRPr="005D0F6D">
        <w:rPr>
          <w:rStyle w:val="Emphasis"/>
        </w:rPr>
        <w:t xml:space="preserve"> </w:t>
      </w:r>
      <w:r w:rsidRPr="00AE2DBE">
        <w:rPr>
          <w:rStyle w:val="Emphasis"/>
          <w:highlight w:val="green"/>
        </w:rPr>
        <w:t>change more than</w:t>
      </w:r>
      <w:r w:rsidRPr="005D0F6D">
        <w:rPr>
          <w:rStyle w:val="Emphasis"/>
        </w:rPr>
        <w:t xml:space="preserve"> a single </w:t>
      </w:r>
      <w:r w:rsidRPr="00AE2DBE">
        <w:rPr>
          <w:rStyle w:val="Emphasis"/>
          <w:highlight w:val="green"/>
        </w:rPr>
        <w:t>policy, they demand we alter everything</w:t>
      </w:r>
      <w:r w:rsidRPr="005D0F6D">
        <w:rPr>
          <w:rStyle w:val="Emphasis"/>
        </w:rPr>
        <w:t>, including the way in which we argue and mobilize in the public sphere.</w:t>
      </w:r>
    </w:p>
    <w:p w14:paraId="2865E408" w14:textId="77777777" w:rsidR="00C53B28" w:rsidRPr="00942357" w:rsidRDefault="00C53B28" w:rsidP="00C53B28">
      <w:pPr>
        <w:rPr>
          <w:sz w:val="16"/>
        </w:rPr>
      </w:pPr>
      <w:r w:rsidRPr="00942357">
        <w:rPr>
          <w:sz w:val="16"/>
        </w:rPr>
        <w:lastRenderedPageBreak/>
        <w:t xml:space="preserve">Because Black and trans argumentation challenges tabula rasa adjudication schemas and norms of decorum that ask debaters to set aside personal experience as a precondition of debate, </w:t>
      </w:r>
      <w:r w:rsidRPr="005D0F6D">
        <w:rPr>
          <w:rStyle w:val="StyleUnderline"/>
        </w:rPr>
        <w:t xml:space="preserve">Black competitors ask white and non-Black debaters and coaches to attend to the ways in </w:t>
      </w:r>
      <w:r w:rsidRPr="005D0F6D">
        <w:rPr>
          <w:rStyle w:val="StyleUnderline"/>
        </w:rPr>
        <w:lastRenderedPageBreak/>
        <w:t>which whiteness and non-Blackness are vantage points that shape white and non-Black people’s experiences, ideas and advocacies.</w:t>
      </w:r>
      <w:r w:rsidRPr="00942357">
        <w:rPr>
          <w:sz w:val="16"/>
        </w:rPr>
        <w:t xml:space="preserve"> </w:t>
      </w:r>
      <w:r w:rsidRPr="005D0F6D">
        <w:rPr>
          <w:rStyle w:val="StyleUnderline"/>
        </w:rPr>
        <w:t xml:space="preserve">In other words, </w:t>
      </w:r>
      <w:r w:rsidRPr="00AE2DBE">
        <w:rPr>
          <w:rStyle w:val="Emphasis"/>
          <w:highlight w:val="green"/>
        </w:rPr>
        <w:t>Black argumentation</w:t>
      </w:r>
      <w:r w:rsidRPr="005D0F6D">
        <w:rPr>
          <w:rStyle w:val="Emphasis"/>
        </w:rPr>
        <w:t xml:space="preserve"> breaks the fourth wall by </w:t>
      </w:r>
      <w:r w:rsidRPr="00AE2DBE">
        <w:rPr>
          <w:rStyle w:val="Emphasis"/>
          <w:highlight w:val="green"/>
        </w:rPr>
        <w:t>aski</w:t>
      </w:r>
      <w:r w:rsidRPr="005D0F6D">
        <w:rPr>
          <w:rStyle w:val="Emphasis"/>
        </w:rPr>
        <w:t xml:space="preserve">ng </w:t>
      </w:r>
      <w:r w:rsidRPr="00AE2DBE">
        <w:rPr>
          <w:rStyle w:val="Emphasis"/>
          <w:highlight w:val="green"/>
        </w:rPr>
        <w:t>non-Black debaters to interrogate our own racial modifiers in relation to</w:t>
      </w:r>
      <w:r w:rsidRPr="005D0F6D">
        <w:rPr>
          <w:rStyle w:val="Emphasis"/>
        </w:rPr>
        <w:t xml:space="preserve"> the other identities we may hold, including </w:t>
      </w:r>
      <w:r w:rsidRPr="00AE2DBE">
        <w:rPr>
          <w:rStyle w:val="Emphasis"/>
          <w:highlight w:val="green"/>
        </w:rPr>
        <w:t>transness</w:t>
      </w:r>
      <w:r w:rsidRPr="005D0F6D">
        <w:rPr>
          <w:rStyle w:val="Emphasis"/>
        </w:rPr>
        <w:t>.</w:t>
      </w:r>
      <w:r w:rsidRPr="00942357">
        <w:rPr>
          <w:sz w:val="16"/>
        </w:rPr>
        <w:t xml:space="preserve"> Louisville debaters pressed their white opponents to not merely name but </w:t>
      </w:r>
      <w:proofErr w:type="gramStart"/>
      <w:r w:rsidRPr="00942357">
        <w:rPr>
          <w:sz w:val="16"/>
        </w:rPr>
        <w:t>actually confront</w:t>
      </w:r>
      <w:proofErr w:type="gramEnd"/>
      <w:r w:rsidRPr="00942357">
        <w:rPr>
          <w:sz w:val="16"/>
        </w:rPr>
        <w:t xml:space="preserve"> white privilege and the hegemonic power relations whiteness secures. </w:t>
      </w:r>
      <w:r w:rsidRPr="00AE2DBE">
        <w:rPr>
          <w:rStyle w:val="StyleUnderline"/>
          <w:highlight w:val="green"/>
        </w:rPr>
        <w:t>In a 2004 debate between Emory</w:t>
      </w:r>
      <w:r w:rsidRPr="005D0F6D">
        <w:rPr>
          <w:rStyle w:val="StyleUnderline"/>
        </w:rPr>
        <w:t xml:space="preserve">’s Allen and Greenstein </w:t>
      </w:r>
      <w:r w:rsidRPr="00AE2DBE">
        <w:rPr>
          <w:rStyle w:val="StyleUnderline"/>
          <w:highlight w:val="green"/>
        </w:rPr>
        <w:t>and Louisville</w:t>
      </w:r>
      <w:r w:rsidRPr="005D0F6D">
        <w:rPr>
          <w:rStyle w:val="StyleUnderline"/>
        </w:rPr>
        <w:t xml:space="preserve">’s Jones and Green, Emory makes a statement of privilege as a response to Louisville’s argumentation. Louisville debater Liz </w:t>
      </w:r>
      <w:r w:rsidRPr="00AE2DBE">
        <w:rPr>
          <w:rStyle w:val="StyleUnderline"/>
          <w:highlight w:val="green"/>
        </w:rPr>
        <w:t>Green questions what statements of privilege do if Emory’s politics are still perpetuating the system</w:t>
      </w:r>
      <w:r w:rsidRPr="005D0F6D">
        <w:rPr>
          <w:rStyle w:val="StyleUnderline"/>
        </w:rPr>
        <w:t xml:space="preserve"> that caters to these power relations (Reid-Brinkley, 2008, p. 122-123).</w:t>
      </w:r>
      <w:r w:rsidRPr="00942357">
        <w:rPr>
          <w:sz w:val="16"/>
        </w:rPr>
        <w:t xml:space="preserve"> This argumentative technique of calling white scholars to attend to not only white privilege but the way in which whiteness corresponds with comfort and acceptance of the status quo’s institutions, foregrounds that the actors and benefiters of white supremacy and anti- Blackness must address racialized power dynamics, even when white and non-Black people experience marginalization based on gender, sexuality, nationality and class. Augmenting these criticism(s), debaters introducing Frank B. Wilderson III’s (2010) Red White and Black: Cinema and the Structure of U.S. Antagonisms alongside other </w:t>
      </w:r>
      <w:r w:rsidRPr="00AE2DBE">
        <w:rPr>
          <w:rStyle w:val="Emphasis"/>
          <w:highlight w:val="green"/>
        </w:rPr>
        <w:t>Afro-pessimist arguments offered the analytic of ‘position’</w:t>
      </w:r>
      <w:r w:rsidRPr="005D0F6D">
        <w:rPr>
          <w:rStyle w:val="Emphasis"/>
        </w:rPr>
        <w:t xml:space="preserve"> instead of ‘privilege’ in the early 2010s.7</w:t>
      </w:r>
      <w:r w:rsidRPr="00942357">
        <w:rPr>
          <w:sz w:val="16"/>
        </w:rPr>
        <w:t xml:space="preserve"> </w:t>
      </w:r>
      <w:r w:rsidRPr="005D0F6D">
        <w:rPr>
          <w:rStyle w:val="Emphasis"/>
        </w:rPr>
        <w:t xml:space="preserve">Instead of theorizing “race,” “gender,” and “class” as independent identities that converge, Afro-pessimism </w:t>
      </w:r>
      <w:r w:rsidRPr="00AE2DBE">
        <w:rPr>
          <w:rStyle w:val="Emphasis"/>
          <w:highlight w:val="green"/>
        </w:rPr>
        <w:t>theorizes anti- Blackness as “the grounds upon which genres, as subcategories of the subject, are produced</w:t>
      </w:r>
      <w:r w:rsidRPr="005D0F6D">
        <w:rPr>
          <w:rStyle w:val="Emphasis"/>
        </w:rPr>
        <w:t xml:space="preserve"> and enacted” (Douglass &amp; Wilderson, 2013, p. 118). Deployed in debate, Afropessimist arguments ask debaters to reckon with white and non-Black subjecthood as positionalities of the human and contingently human. For instance, debaters apply Patrice </w:t>
      </w:r>
      <w:r w:rsidRPr="00AE2DBE">
        <w:rPr>
          <w:rStyle w:val="Emphasis"/>
          <w:highlight w:val="green"/>
        </w:rPr>
        <w:t>Douglass’s critique of the Women’s March</w:t>
      </w:r>
      <w:r w:rsidRPr="005D0F6D">
        <w:rPr>
          <w:rStyle w:val="Emphasis"/>
        </w:rPr>
        <w:t xml:space="preserve"> and the conceptual framework of woman of color feminisms to trans activism and trans of color feminisms to </w:t>
      </w:r>
      <w:r w:rsidRPr="00AE2DBE">
        <w:rPr>
          <w:rStyle w:val="Emphasis"/>
          <w:highlight w:val="green"/>
        </w:rPr>
        <w:t>mark an erasure of the “antagonistic relationship Black genders hold with the structuring paradigm of gender,”</w:t>
      </w:r>
      <w:r w:rsidRPr="005D0F6D">
        <w:rPr>
          <w:rStyle w:val="Emphasis"/>
        </w:rPr>
        <w:t xml:space="preserve"> and forward that theory “has the potential to provide a lens to think through and across the division of degraded existence and the status of complete dispossession” (p. 114, 118).</w:t>
      </w:r>
    </w:p>
    <w:p w14:paraId="67E9DC19" w14:textId="77777777" w:rsidR="00C53B28" w:rsidRPr="00942357" w:rsidRDefault="00C53B28" w:rsidP="00C53B28">
      <w:pPr>
        <w:rPr>
          <w:sz w:val="16"/>
        </w:rPr>
      </w:pPr>
      <w:r w:rsidRPr="00942357">
        <w:rPr>
          <w:sz w:val="16"/>
        </w:rPr>
        <w:t xml:space="preserve">In the context of trans arguments, </w:t>
      </w:r>
      <w:r w:rsidRPr="005D0F6D">
        <w:rPr>
          <w:rStyle w:val="Emphasis"/>
        </w:rPr>
        <w:t xml:space="preserve">Black debaters reading evidence from </w:t>
      </w:r>
      <w:r w:rsidRPr="00AE2DBE">
        <w:rPr>
          <w:rStyle w:val="Emphasis"/>
          <w:highlight w:val="green"/>
        </w:rPr>
        <w:t>Afro-pessimist</w:t>
      </w:r>
      <w:r w:rsidRPr="005D0F6D">
        <w:rPr>
          <w:rStyle w:val="Emphasis"/>
        </w:rPr>
        <w:t xml:space="preserve"> scholars pushes non-Black trans </w:t>
      </w:r>
      <w:r w:rsidRPr="00AE2DBE">
        <w:rPr>
          <w:rStyle w:val="Emphasis"/>
          <w:highlight w:val="green"/>
        </w:rPr>
        <w:t>scholarship</w:t>
      </w:r>
      <w:r w:rsidRPr="005D0F6D">
        <w:rPr>
          <w:rStyle w:val="Emphasis"/>
        </w:rPr>
        <w:t xml:space="preserve"> to theorize differences between degraded existence and complete dispossession and </w:t>
      </w:r>
      <w:r w:rsidRPr="00AE2DBE">
        <w:rPr>
          <w:rStyle w:val="Emphasis"/>
          <w:highlight w:val="green"/>
        </w:rPr>
        <w:t>contests the capacity for non-Black trans political solutions to attend to Black suffering.</w:t>
      </w:r>
      <w:r w:rsidRPr="00942357">
        <w:rPr>
          <w:sz w:val="16"/>
        </w:rPr>
        <w:t xml:space="preserve"> </w:t>
      </w:r>
      <w:r w:rsidRPr="005D0F6D">
        <w:rPr>
          <w:rStyle w:val="StyleUnderline"/>
        </w:rPr>
        <w:t>Attempting to discern the relationship between anti-Blackness and transphobia, this trajectory of Black argumentation introduces scholarship that examine the role of the trans-Atlantic slave trade and chattel slavery in the formation of gender assignation, presentation, expression, and existence (Sharpe, 2016; Gossett &amp; Hayward 2017).</w:t>
      </w:r>
      <w:r w:rsidRPr="00942357">
        <w:rPr>
          <w:sz w:val="16"/>
        </w:rPr>
        <w:t xml:space="preserve"> Challenging</w:t>
      </w:r>
    </w:p>
    <w:p w14:paraId="11AD9914" w14:textId="77777777" w:rsidR="00C53B28" w:rsidRPr="00942357" w:rsidRDefault="00C53B28" w:rsidP="00C53B28">
      <w:pPr>
        <w:rPr>
          <w:sz w:val="16"/>
        </w:rPr>
      </w:pPr>
      <w:r w:rsidRPr="00942357">
        <w:rPr>
          <w:sz w:val="16"/>
        </w:rPr>
        <w:t>7 I recommend reading Frank B. Wilderson III’s meditation on the introduction of his scholarship in debate in his book Afropessimism, pages 327-328.</w:t>
      </w:r>
    </w:p>
    <w:p w14:paraId="4BD6609E" w14:textId="77777777" w:rsidR="00C53B28" w:rsidRDefault="00C53B28" w:rsidP="00C53B28">
      <w:pPr>
        <w:rPr>
          <w:sz w:val="16"/>
        </w:rPr>
      </w:pPr>
      <w:r w:rsidRPr="00942357">
        <w:rPr>
          <w:sz w:val="16"/>
        </w:rPr>
        <w:t xml:space="preserve">the omission of anti-Blackness in trans analyses, </w:t>
      </w:r>
      <w:r w:rsidRPr="005D0F6D">
        <w:rPr>
          <w:rStyle w:val="Emphasis"/>
        </w:rPr>
        <w:t xml:space="preserve">Black radical scholars in the activity argue that </w:t>
      </w:r>
      <w:r w:rsidRPr="00AE2DBE">
        <w:rPr>
          <w:rStyle w:val="Emphasis"/>
          <w:highlight w:val="green"/>
        </w:rPr>
        <w:t>the imbrications of anti-Blackness and anti-transnes</w:t>
      </w:r>
      <w:r w:rsidRPr="005D0F6D">
        <w:rPr>
          <w:rStyle w:val="Emphasis"/>
        </w:rPr>
        <w:t xml:space="preserve">s in the contemporary landscape of Black and trans death </w:t>
      </w:r>
      <w:r w:rsidRPr="00AE2DBE">
        <w:rPr>
          <w:rStyle w:val="Emphasis"/>
          <w:highlight w:val="green"/>
        </w:rPr>
        <w:t>necessitates theorizing in the wake of</w:t>
      </w:r>
      <w:r w:rsidRPr="005D0F6D">
        <w:rPr>
          <w:rStyle w:val="Emphasis"/>
        </w:rPr>
        <w:t xml:space="preserve"> </w:t>
      </w:r>
      <w:r w:rsidRPr="00AE2DBE">
        <w:rPr>
          <w:rStyle w:val="Emphasis"/>
          <w:highlight w:val="green"/>
        </w:rPr>
        <w:t>the transatlantic slave trade</w:t>
      </w:r>
      <w:r w:rsidRPr="005D0F6D">
        <w:rPr>
          <w:rStyle w:val="Emphasis"/>
        </w:rPr>
        <w:t xml:space="preserve"> (Sharpe, 2016; Snorton, 2017).</w:t>
      </w:r>
      <w:r w:rsidRPr="00942357">
        <w:rPr>
          <w:sz w:val="16"/>
        </w:rPr>
        <w:t xml:space="preserve"> In “Waking Nightmares,” Zakkiyah Iman Jackson argues that no gender and sexual practices Black people perform can prove black humanity because “blackness serves as an essential template of gendered and sexual ‘deviance,’” foregrounding that “the lives of black people of all genders are structured in the context of antiblack existential </w:t>
      </w:r>
      <w:r w:rsidRPr="008D64EE">
        <w:rPr>
          <w:sz w:val="16"/>
        </w:rPr>
        <w:t xml:space="preserve">negation” (Jackson, 2011, p. 360: 358). </w:t>
      </w:r>
      <w:r w:rsidRPr="008D64EE">
        <w:rPr>
          <w:rStyle w:val="Emphasis"/>
        </w:rPr>
        <w:t xml:space="preserve">Student-scholars in debate working with Afro-pessimism presence Saidiya Hartman’s call to theorize “gender formation in relation to property relations, the sexual economy of slavery, and the calculation of injury” (Hartman, 1997, p. 97). These arguments are deployed to challenge trans theories and </w:t>
      </w:r>
      <w:r w:rsidRPr="00AE2DBE">
        <w:rPr>
          <w:rStyle w:val="Emphasis"/>
          <w:highlight w:val="green"/>
        </w:rPr>
        <w:t xml:space="preserve">agendas that occlude anti-Blackness in its entirety, include anti- Blackness as an afterthought, or only theorize anti-Blackness as </w:t>
      </w:r>
      <w:r w:rsidRPr="00AE2DBE">
        <w:rPr>
          <w:rStyle w:val="Emphasis"/>
          <w:highlight w:val="green"/>
        </w:rPr>
        <w:lastRenderedPageBreak/>
        <w:t>a magnifier for violence without theorizing why Black trans people experience intensified violence</w:t>
      </w:r>
      <w:r w:rsidRPr="00942357">
        <w:rPr>
          <w:rStyle w:val="Emphasis"/>
        </w:rPr>
        <w:t xml:space="preserve"> in relation to non-Black trans people. As Meredith Lee articulates, </w:t>
      </w:r>
      <w:r w:rsidRPr="00AE2DBE">
        <w:rPr>
          <w:rStyle w:val="Emphasis"/>
          <w:highlight w:val="green"/>
        </w:rPr>
        <w:t>white trans people must refuse to evoke anti-Black trans violence while leaving Black trans people’s Blackness in the position of the unthought</w:t>
      </w:r>
      <w:r w:rsidRPr="00942357">
        <w:rPr>
          <w:rStyle w:val="Emphasis"/>
        </w:rPr>
        <w:t xml:space="preserve">, for example, in articulations of the violent attack against, and resulting incarceration, of CeCe McDonald (Lee, 2017). </w:t>
      </w:r>
      <w:r w:rsidRPr="00942357">
        <w:rPr>
          <w:sz w:val="16"/>
        </w:rPr>
        <w:t>These insights push trans criticism(s) to consider how Black radical inquiries, and especially Black radical feminist inquiries, have been decoding the impact and role of gender and sexuality prior and concurrently to dominant genealogies of transgender thought while being demarcated out of the lineages of trans studies itself.8 Concurrently, Black trans criticism(s) impels the Black radical tradition to attend to its Black trans occlusions and debt.</w:t>
      </w:r>
    </w:p>
    <w:p w14:paraId="7A456AC1" w14:textId="77777777" w:rsidR="00C53B28" w:rsidRPr="00956F35" w:rsidRDefault="00C53B28" w:rsidP="00C53B28">
      <w:pPr>
        <w:pStyle w:val="Heading4"/>
        <w:spacing w:line="276" w:lineRule="auto"/>
        <w:rPr>
          <w:rFonts w:asciiTheme="minorHAnsi" w:hAnsiTheme="minorHAnsi" w:cstheme="minorHAnsi"/>
        </w:rPr>
      </w:pPr>
      <w:r>
        <w:rPr>
          <w:rFonts w:asciiTheme="minorHAnsi" w:hAnsiTheme="minorHAnsi" w:cstheme="minorHAnsi"/>
        </w:rPr>
        <w:t xml:space="preserve">Abolishing transness is performative. </w:t>
      </w:r>
      <w:r w:rsidRPr="00956F35">
        <w:rPr>
          <w:rFonts w:asciiTheme="minorHAnsi" w:hAnsiTheme="minorHAnsi" w:cstheme="minorHAnsi"/>
        </w:rPr>
        <w:t xml:space="preserve">Renouncing white privilege does nothing alone. Only </w:t>
      </w:r>
      <w:r w:rsidRPr="00956F35">
        <w:rPr>
          <w:rFonts w:asciiTheme="minorHAnsi" w:hAnsiTheme="minorHAnsi" w:cstheme="minorHAnsi"/>
          <w:u w:val="single"/>
        </w:rPr>
        <w:t>sacrificing your privilege</w:t>
      </w:r>
      <w:r w:rsidRPr="00956F35">
        <w:rPr>
          <w:rFonts w:asciiTheme="minorHAnsi" w:hAnsiTheme="minorHAnsi" w:cstheme="minorHAnsi"/>
        </w:rPr>
        <w:t xml:space="preserve"> can stop white supremacy in academic institutions.</w:t>
      </w:r>
    </w:p>
    <w:p w14:paraId="541D7AC1" w14:textId="77777777" w:rsidR="00C53B28" w:rsidRPr="009D7992" w:rsidRDefault="00C53B28" w:rsidP="00C53B28">
      <w:pPr>
        <w:spacing w:line="276" w:lineRule="auto"/>
        <w:rPr>
          <w:rFonts w:asciiTheme="minorHAnsi" w:hAnsiTheme="minorHAnsi" w:cstheme="minorHAnsi"/>
        </w:rPr>
      </w:pPr>
      <w:r w:rsidRPr="00956F35">
        <w:rPr>
          <w:rFonts w:asciiTheme="minorHAnsi" w:hAnsiTheme="minorHAnsi" w:cstheme="minorHAnsi"/>
          <w:b/>
          <w:bCs/>
          <w:sz w:val="26"/>
          <w:szCs w:val="26"/>
        </w:rPr>
        <w:t>Wyman 20</w:t>
      </w:r>
      <w:r w:rsidRPr="00956F35">
        <w:rPr>
          <w:rFonts w:asciiTheme="minorHAnsi" w:hAnsiTheme="minorHAnsi" w:cstheme="minorHAnsi"/>
        </w:rPr>
        <w:t xml:space="preserve"> </w:t>
      </w:r>
      <w:r w:rsidRPr="00D21AC8">
        <w:rPr>
          <w:rFonts w:asciiTheme="minorHAnsi" w:hAnsiTheme="minorHAnsi" w:cstheme="minorHAnsi"/>
          <w:szCs w:val="24"/>
        </w:rPr>
        <w:t xml:space="preserve">[Christina Wyman is an adjunct professor at Michigan State </w:t>
      </w:r>
      <w:proofErr w:type="gramStart"/>
      <w:r w:rsidRPr="00D21AC8">
        <w:rPr>
          <w:rFonts w:asciiTheme="minorHAnsi" w:hAnsiTheme="minorHAnsi" w:cstheme="minorHAnsi"/>
          <w:szCs w:val="24"/>
        </w:rPr>
        <w:t>University, and</w:t>
      </w:r>
      <w:proofErr w:type="gramEnd"/>
      <w:r w:rsidRPr="00D21AC8">
        <w:rPr>
          <w:rFonts w:asciiTheme="minorHAnsi" w:hAnsiTheme="minorHAnsi" w:cstheme="minorHAnsi"/>
          <w:szCs w:val="24"/>
        </w:rPr>
        <w:t xml:space="preserve"> is co-editor (as </w:t>
      </w:r>
      <w:r w:rsidRPr="000D180C">
        <w:rPr>
          <w:rFonts w:asciiTheme="minorHAnsi" w:hAnsiTheme="minorHAnsi" w:cstheme="minorHAnsi"/>
          <w:szCs w:val="24"/>
        </w:rPr>
        <w:t xml:space="preserve">Christina Berchini) of the anthology Whiteness at the Table: Antiracism, Racism, and Identity in Education. </w:t>
      </w:r>
      <w:r w:rsidRPr="000D180C">
        <w:rPr>
          <w:rFonts w:asciiTheme="minorHAnsi" w:hAnsiTheme="minorHAnsi" w:cstheme="minorHAnsi"/>
          <w:b/>
          <w:bCs/>
          <w:szCs w:val="24"/>
          <w:u w:val="single"/>
        </w:rPr>
        <w:t>“Dear white people: Stop confessing to white privilege. Start acting to end it.”</w:t>
      </w:r>
      <w:r w:rsidRPr="000D180C">
        <w:rPr>
          <w:sz w:val="28"/>
          <w:szCs w:val="24"/>
        </w:rPr>
        <w:t xml:space="preserve"> </w:t>
      </w:r>
      <w:r w:rsidRPr="000D180C">
        <w:rPr>
          <w:rFonts w:asciiTheme="minorHAnsi" w:hAnsiTheme="minorHAnsi" w:cstheme="minorHAnsi"/>
          <w:szCs w:val="24"/>
        </w:rPr>
        <w:t>https://www.freep.com/story/opinion/contributors/2020/07/05/dear-white-people-stop-confessing-white-privilege-act-change-racist-systems/5375191002/] cmeow *edited for language*</w:t>
      </w:r>
    </w:p>
    <w:p w14:paraId="09FB15B5" w14:textId="77777777" w:rsidR="00C53B28" w:rsidRPr="00956F35" w:rsidRDefault="00C53B28" w:rsidP="00C53B28">
      <w:pPr>
        <w:spacing w:line="276" w:lineRule="auto"/>
        <w:rPr>
          <w:rFonts w:asciiTheme="minorHAnsi" w:hAnsiTheme="minorHAnsi" w:cstheme="minorHAnsi"/>
          <w:u w:val="single"/>
        </w:rPr>
      </w:pPr>
      <w:r w:rsidRPr="00956F35">
        <w:rPr>
          <w:rFonts w:asciiTheme="minorHAnsi" w:hAnsiTheme="minorHAnsi" w:cstheme="minorHAnsi"/>
          <w:u w:val="single"/>
        </w:rPr>
        <w:t xml:space="preserve">I went for a walk in my white, mid-Michigan neighborhood while wearing a face-concealing visor, wandered around my backyard when I returned, and was greeted jovially by several neighbors and their children. It was an unremarkable morning, and I participated in </w:t>
      </w:r>
      <w:proofErr w:type="gramStart"/>
      <w:r w:rsidRPr="00956F35">
        <w:rPr>
          <w:rFonts w:asciiTheme="minorHAnsi" w:hAnsiTheme="minorHAnsi" w:cstheme="minorHAnsi"/>
          <w:u w:val="single"/>
        </w:rPr>
        <w:t>all of</w:t>
      </w:r>
      <w:proofErr w:type="gramEnd"/>
      <w:r w:rsidRPr="00956F35">
        <w:rPr>
          <w:rFonts w:asciiTheme="minorHAnsi" w:hAnsiTheme="minorHAnsi" w:cstheme="minorHAnsi"/>
          <w:u w:val="single"/>
        </w:rPr>
        <w:t xml:space="preserve"> these acts unconsciously, without a single thought to my physical, psychological, and spiritual safety.  </w:t>
      </w:r>
    </w:p>
    <w:p w14:paraId="007C8132" w14:textId="77777777" w:rsidR="00C53B28" w:rsidRPr="00956F35" w:rsidRDefault="00C53B28" w:rsidP="00C53B28">
      <w:pPr>
        <w:spacing w:line="276" w:lineRule="auto"/>
        <w:rPr>
          <w:rFonts w:asciiTheme="minorHAnsi" w:hAnsiTheme="minorHAnsi" w:cstheme="minorHAnsi"/>
          <w:u w:val="single"/>
        </w:rPr>
      </w:pPr>
      <w:r w:rsidRPr="00956F35">
        <w:rPr>
          <w:rFonts w:asciiTheme="minorHAnsi" w:hAnsiTheme="minorHAnsi" w:cstheme="minorHAnsi"/>
          <w:u w:val="single"/>
        </w:rPr>
        <w:t xml:space="preserve">Yes, I am a white woman, and yes, I have white privilege — too many privileges to count and many of which I do not consciously know. My race-based privileges, whether I recognize them or not, allow for me to go about my days unencumbered by any threat of racial violence. But </w:t>
      </w:r>
      <w:proofErr w:type="gramStart"/>
      <w:r w:rsidRPr="00956F35">
        <w:rPr>
          <w:rFonts w:asciiTheme="minorHAnsi" w:hAnsiTheme="minorHAnsi" w:cstheme="minorHAnsi"/>
          <w:u w:val="single"/>
        </w:rPr>
        <w:t>all of</w:t>
      </w:r>
      <w:proofErr w:type="gramEnd"/>
      <w:r w:rsidRPr="00956F35">
        <w:rPr>
          <w:rFonts w:asciiTheme="minorHAnsi" w:hAnsiTheme="minorHAnsi" w:cstheme="minorHAnsi"/>
          <w:u w:val="single"/>
        </w:rPr>
        <w:t xml:space="preserve"> the confessing in the world does not change this fact, which is why </w:t>
      </w:r>
      <w:r w:rsidRPr="00AE2DBE">
        <w:rPr>
          <w:rFonts w:asciiTheme="minorHAnsi" w:hAnsiTheme="minorHAnsi" w:cstheme="minorHAnsi"/>
          <w:b/>
          <w:bCs/>
          <w:highlight w:val="green"/>
          <w:u w:val="single"/>
        </w:rPr>
        <w:t>I’m calling on white people to stop confessing and start acting</w:t>
      </w:r>
      <w:r w:rsidRPr="00956F35">
        <w:rPr>
          <w:rFonts w:asciiTheme="minorHAnsi" w:hAnsiTheme="minorHAnsi" w:cstheme="minorHAnsi"/>
          <w:b/>
          <w:bCs/>
          <w:u w:val="single"/>
        </w:rPr>
        <w:t>. If confessing to white privilege were an effective path toward racial justice, it would have worked by now.</w:t>
      </w:r>
      <w:r w:rsidRPr="00956F35">
        <w:rPr>
          <w:rFonts w:asciiTheme="minorHAnsi" w:hAnsiTheme="minorHAnsi" w:cstheme="minorHAnsi"/>
          <w:u w:val="single"/>
        </w:rPr>
        <w:t xml:space="preserve"> The international uprising over recent </w:t>
      </w:r>
      <w:r w:rsidRPr="00AE2DBE">
        <w:rPr>
          <w:rFonts w:asciiTheme="minorHAnsi" w:hAnsiTheme="minorHAnsi" w:cstheme="minorHAnsi"/>
          <w:b/>
          <w:bCs/>
          <w:highlight w:val="green"/>
          <w:u w:val="single"/>
        </w:rPr>
        <w:t>violence committed against Black [people]</w:t>
      </w:r>
      <w:r>
        <w:rPr>
          <w:rFonts w:asciiTheme="minorHAnsi" w:hAnsiTheme="minorHAnsi" w:cstheme="minorHAnsi"/>
          <w:b/>
          <w:bCs/>
          <w:u w:val="single"/>
        </w:rPr>
        <w:t xml:space="preserve"> </w:t>
      </w:r>
      <w:r w:rsidRPr="00837CD4">
        <w:rPr>
          <w:rFonts w:asciiTheme="minorHAnsi" w:hAnsiTheme="minorHAnsi" w:cstheme="minorHAnsi"/>
          <w:b/>
          <w:bCs/>
          <w:u w:val="single"/>
        </w:rPr>
        <w:t>men and women</w:t>
      </w:r>
      <w:r w:rsidRPr="00956F35">
        <w:rPr>
          <w:rFonts w:asciiTheme="minorHAnsi" w:hAnsiTheme="minorHAnsi" w:cstheme="minorHAnsi"/>
          <w:u w:val="single"/>
        </w:rPr>
        <w:t xml:space="preserve"> in the U.S. </w:t>
      </w:r>
      <w:r w:rsidRPr="00AE2DBE">
        <w:rPr>
          <w:rFonts w:asciiTheme="minorHAnsi" w:hAnsiTheme="minorHAnsi" w:cstheme="minorHAnsi"/>
          <w:b/>
          <w:bCs/>
          <w:highlight w:val="green"/>
          <w:u w:val="single"/>
        </w:rPr>
        <w:t>has led to a resurgence of conversations about white privilege</w:t>
      </w:r>
      <w:r w:rsidRPr="00956F35">
        <w:rPr>
          <w:rFonts w:asciiTheme="minorHAnsi" w:hAnsiTheme="minorHAnsi" w:cstheme="minorHAnsi"/>
          <w:u w:val="single"/>
        </w:rPr>
        <w:t xml:space="preserve"> and how to recognize it. It’s a sexy topic these </w:t>
      </w:r>
      <w:proofErr w:type="gramStart"/>
      <w:r w:rsidRPr="00956F35">
        <w:rPr>
          <w:rFonts w:asciiTheme="minorHAnsi" w:hAnsiTheme="minorHAnsi" w:cstheme="minorHAnsi"/>
          <w:u w:val="single"/>
        </w:rPr>
        <w:t>days, and</w:t>
      </w:r>
      <w:proofErr w:type="gramEnd"/>
      <w:r w:rsidRPr="00956F35">
        <w:rPr>
          <w:rFonts w:asciiTheme="minorHAnsi" w:hAnsiTheme="minorHAnsi" w:cstheme="minorHAnsi"/>
          <w:u w:val="single"/>
        </w:rPr>
        <w:t xml:space="preserve"> is trending on nearly every corner of social and news media. I get it: Deconstructing the notion of white privilege — especially for the first time — is seductive, intoxicating and consuming. If one wanted to, a white person could spend hours — days, perhaps — tallying up the varied and nuanced ways by which their lives are made easier by virtue of being white.</w:t>
      </w:r>
    </w:p>
    <w:p w14:paraId="437516BB" w14:textId="77777777" w:rsidR="00C53B28" w:rsidRPr="00956F35" w:rsidRDefault="00C53B28" w:rsidP="00C53B28">
      <w:pPr>
        <w:spacing w:line="276" w:lineRule="auto"/>
        <w:rPr>
          <w:rFonts w:asciiTheme="minorHAnsi" w:hAnsiTheme="minorHAnsi" w:cstheme="minorHAnsi"/>
          <w:sz w:val="15"/>
          <w:szCs w:val="15"/>
        </w:rPr>
      </w:pPr>
      <w:r w:rsidRPr="00956F35">
        <w:rPr>
          <w:rFonts w:asciiTheme="minorHAnsi" w:hAnsiTheme="minorHAnsi" w:cstheme="minorHAnsi"/>
          <w:sz w:val="15"/>
          <w:szCs w:val="15"/>
        </w:rPr>
        <w:t>I was an embarrassing 26 years old before anyone asked me to consider my racialized place in the world. Once you’re asked to get honest about whether you’ve ever been pulled over by the police or followed around a store because of your race, there’s no going back. Since receiving my own lessons in white privilege, I’ve spent the last 14 years thinking about them, lamenting over them, teaching about them, and yes — feeling that inevitable guilt about them. Lessons in white privilege were a necessary aspect of my intellectual, personal and professional development. In truth, I would not be the educator I am today without this understanding.</w:t>
      </w:r>
    </w:p>
    <w:p w14:paraId="7DF5ED48" w14:textId="77777777" w:rsidR="00C53B28" w:rsidRPr="00956F35" w:rsidRDefault="00C53B28" w:rsidP="00C53B28">
      <w:pPr>
        <w:spacing w:line="276" w:lineRule="auto"/>
        <w:rPr>
          <w:rFonts w:asciiTheme="minorHAnsi" w:hAnsiTheme="minorHAnsi" w:cstheme="minorHAnsi"/>
          <w:sz w:val="15"/>
          <w:szCs w:val="15"/>
        </w:rPr>
      </w:pPr>
      <w:r w:rsidRPr="00956F35">
        <w:rPr>
          <w:rFonts w:asciiTheme="minorHAnsi" w:hAnsiTheme="minorHAnsi" w:cstheme="minorHAnsi"/>
          <w:sz w:val="15"/>
          <w:szCs w:val="15"/>
        </w:rPr>
        <w:t>[figure omitted]</w:t>
      </w:r>
    </w:p>
    <w:p w14:paraId="5E9CD74B" w14:textId="77777777" w:rsidR="00C53B28" w:rsidRPr="00956F35" w:rsidRDefault="00C53B28" w:rsidP="00C53B28">
      <w:pPr>
        <w:spacing w:line="276" w:lineRule="auto"/>
        <w:rPr>
          <w:rFonts w:asciiTheme="minorHAnsi" w:hAnsiTheme="minorHAnsi" w:cstheme="minorHAnsi"/>
          <w:b/>
          <w:bCs/>
          <w:u w:val="single"/>
        </w:rPr>
      </w:pPr>
      <w:r w:rsidRPr="00956F35">
        <w:rPr>
          <w:rFonts w:asciiTheme="minorHAnsi" w:hAnsiTheme="minorHAnsi" w:cstheme="minorHAnsi"/>
          <w:b/>
          <w:bCs/>
          <w:u w:val="single"/>
        </w:rPr>
        <w:t>But a focus on unearned racial privilege as some sort of act of anti-racism is a dead-end street and will do nothing to change the systems in place that continue to commit physical, psychological and spiritual violence against people of color.</w:t>
      </w:r>
      <w:r w:rsidRPr="00956F35">
        <w:rPr>
          <w:rFonts w:asciiTheme="minorHAnsi" w:hAnsiTheme="minorHAnsi" w:cstheme="minorHAnsi"/>
        </w:rPr>
        <w:t xml:space="preserve"> </w:t>
      </w:r>
      <w:r w:rsidRPr="00AE2DBE">
        <w:rPr>
          <w:rFonts w:asciiTheme="minorHAnsi" w:hAnsiTheme="minorHAnsi" w:cstheme="minorHAnsi"/>
          <w:b/>
          <w:bCs/>
          <w:highlight w:val="green"/>
          <w:u w:val="single"/>
        </w:rPr>
        <w:t>Only dedicated</w:t>
      </w:r>
      <w:r w:rsidRPr="00956F35">
        <w:rPr>
          <w:rFonts w:asciiTheme="minorHAnsi" w:hAnsiTheme="minorHAnsi" w:cstheme="minorHAnsi"/>
        </w:rPr>
        <w:t xml:space="preserve"> </w:t>
      </w:r>
      <w:r w:rsidRPr="00956F35">
        <w:rPr>
          <w:rFonts w:asciiTheme="minorHAnsi" w:hAnsiTheme="minorHAnsi" w:cstheme="minorHAnsi"/>
          <w:sz w:val="15"/>
          <w:szCs w:val="15"/>
        </w:rPr>
        <w:t xml:space="preserve">political, financial, social and personal </w:t>
      </w:r>
      <w:r w:rsidRPr="00AE2DBE">
        <w:rPr>
          <w:rFonts w:asciiTheme="minorHAnsi" w:hAnsiTheme="minorHAnsi" w:cstheme="minorHAnsi"/>
          <w:b/>
          <w:bCs/>
          <w:highlight w:val="green"/>
          <w:u w:val="single"/>
        </w:rPr>
        <w:t>action will make a difference.</w:t>
      </w:r>
    </w:p>
    <w:p w14:paraId="41FC46EA" w14:textId="77777777" w:rsidR="00C53B28" w:rsidRPr="00956F35" w:rsidRDefault="00C53B28" w:rsidP="00C53B28">
      <w:pPr>
        <w:spacing w:line="276" w:lineRule="auto"/>
        <w:rPr>
          <w:rFonts w:asciiTheme="minorHAnsi" w:hAnsiTheme="minorHAnsi" w:cstheme="minorHAnsi"/>
          <w:sz w:val="15"/>
          <w:szCs w:val="15"/>
        </w:rPr>
      </w:pPr>
      <w:r w:rsidRPr="00956F35">
        <w:rPr>
          <w:rFonts w:asciiTheme="minorHAnsi" w:hAnsiTheme="minorHAnsi" w:cstheme="minorHAnsi"/>
          <w:sz w:val="15"/>
          <w:szCs w:val="15"/>
        </w:rPr>
        <w:lastRenderedPageBreak/>
        <w:t>I’ve spent the last 10 years teaching predominantly white students about race, racism and privilege. After pleading with my own students to confess to a host of unearned privileges, it finally occurred to me: As with universities across the country, we’re attempting to do this work on a predominantly white campus with a history of racist acts against its student of color, many of the official responses to these acts being what I would define as a national embarrassment.</w:t>
      </w:r>
    </w:p>
    <w:p w14:paraId="063963B7" w14:textId="77777777" w:rsidR="00C53B28" w:rsidRPr="00956F35" w:rsidRDefault="00C53B28" w:rsidP="00C53B28">
      <w:pPr>
        <w:spacing w:line="276" w:lineRule="auto"/>
        <w:rPr>
          <w:rFonts w:asciiTheme="minorHAnsi" w:hAnsiTheme="minorHAnsi" w:cstheme="minorHAnsi"/>
          <w:sz w:val="15"/>
          <w:szCs w:val="15"/>
        </w:rPr>
      </w:pPr>
      <w:r w:rsidRPr="00956F35">
        <w:rPr>
          <w:rFonts w:asciiTheme="minorHAnsi" w:hAnsiTheme="minorHAnsi" w:cstheme="minorHAnsi"/>
          <w:sz w:val="15"/>
          <w:szCs w:val="15"/>
        </w:rPr>
        <w:t>Most of my students come from predominantly white communities, with no understanding about the institutions, structures and policies that continue to ensure their communities’ commitments to white borders. And not only is our student body predominantly white, but — East Lansing — the city in which our university is located, is a presumed former sundown town, the kind of town in the so-called liberal north that ran out and even murdered Black people who — quite literally — dared to linger past sundown. These historical and modern realities reflect — at a base level — the real lack of progress in the 50 years since the concept of white privilege entered popular white culture in 1968 with Jane Elliot’s Blue-eyed/Brown-eyed experiment. White confessionals have done nothing to change these realities and seem to be more about the confessor than the confession.</w:t>
      </w:r>
    </w:p>
    <w:p w14:paraId="62B31BC0" w14:textId="77777777" w:rsidR="00C53B28" w:rsidRPr="00956F35" w:rsidRDefault="00C53B28" w:rsidP="00C53B28">
      <w:pPr>
        <w:spacing w:line="276" w:lineRule="auto"/>
        <w:rPr>
          <w:rFonts w:asciiTheme="minorHAnsi" w:hAnsiTheme="minorHAnsi" w:cstheme="minorHAnsi"/>
          <w:sz w:val="15"/>
          <w:szCs w:val="15"/>
        </w:rPr>
      </w:pPr>
      <w:r w:rsidRPr="00956F35">
        <w:rPr>
          <w:rFonts w:asciiTheme="minorHAnsi" w:hAnsiTheme="minorHAnsi" w:cstheme="minorHAnsi"/>
          <w:sz w:val="15"/>
          <w:szCs w:val="15"/>
        </w:rPr>
        <w:t>Perhaps the biggest problem with the discourse of white privilege is this: Once white people confess, shouting our race-based privileges from the rooftops,</w:t>
      </w:r>
      <w:r w:rsidRPr="00956F35">
        <w:rPr>
          <w:rFonts w:asciiTheme="minorHAnsi" w:hAnsiTheme="minorHAnsi" w:cstheme="minorHAnsi"/>
        </w:rPr>
        <w:t xml:space="preserve"> </w:t>
      </w:r>
      <w:r w:rsidRPr="00AE2DBE">
        <w:rPr>
          <w:rFonts w:asciiTheme="minorHAnsi" w:hAnsiTheme="minorHAnsi" w:cstheme="minorHAnsi"/>
          <w:b/>
          <w:bCs/>
          <w:highlight w:val="green"/>
          <w:u w:val="single"/>
        </w:rPr>
        <w:t>too many of us think</w:t>
      </w:r>
      <w:r w:rsidRPr="00956F35">
        <w:rPr>
          <w:rFonts w:asciiTheme="minorHAnsi" w:hAnsiTheme="minorHAnsi" w:cstheme="minorHAnsi"/>
          <w:b/>
          <w:bCs/>
          <w:u w:val="single"/>
        </w:rPr>
        <w:t xml:space="preserve"> the work is done. </w:t>
      </w:r>
      <w:r w:rsidRPr="00AE2DBE">
        <w:rPr>
          <w:rFonts w:asciiTheme="minorHAnsi" w:hAnsiTheme="minorHAnsi" w:cstheme="minorHAnsi"/>
          <w:b/>
          <w:bCs/>
          <w:highlight w:val="green"/>
          <w:u w:val="single"/>
        </w:rPr>
        <w:t>"I've confessed! I have white privilege! I'm an anti-racist now, right?</w:t>
      </w:r>
      <w:r w:rsidRPr="00956F35">
        <w:rPr>
          <w:rFonts w:asciiTheme="minorHAnsi" w:hAnsiTheme="minorHAnsi" w:cstheme="minorHAnsi"/>
          <w:b/>
          <w:bCs/>
          <w:u w:val="single"/>
        </w:rPr>
        <w:t xml:space="preserve"> I've solved racism, right?!" </w:t>
      </w:r>
      <w:r w:rsidRPr="00AE2DBE">
        <w:rPr>
          <w:rFonts w:asciiTheme="minorHAnsi" w:hAnsiTheme="minorHAnsi" w:cstheme="minorHAnsi"/>
          <w:b/>
          <w:bCs/>
          <w:highlight w:val="green"/>
          <w:u w:val="single"/>
        </w:rPr>
        <w:t>Well</w:t>
      </w:r>
      <w:r w:rsidRPr="00956F35">
        <w:rPr>
          <w:rFonts w:asciiTheme="minorHAnsi" w:hAnsiTheme="minorHAnsi" w:cstheme="minorHAnsi"/>
          <w:b/>
          <w:bCs/>
          <w:u w:val="single"/>
        </w:rPr>
        <w:t xml:space="preserve">, </w:t>
      </w:r>
      <w:r w:rsidRPr="00AE2DBE">
        <w:rPr>
          <w:rFonts w:asciiTheme="minorHAnsi" w:hAnsiTheme="minorHAnsi" w:cstheme="minorHAnsi"/>
          <w:b/>
          <w:bCs/>
          <w:highlight w:val="green"/>
          <w:u w:val="single"/>
        </w:rPr>
        <w:t>no</w:t>
      </w:r>
      <w:r w:rsidRPr="00956F35">
        <w:rPr>
          <w:rFonts w:asciiTheme="minorHAnsi" w:hAnsiTheme="minorHAnsi" w:cstheme="minorHAnsi"/>
          <w:b/>
          <w:bCs/>
          <w:u w:val="single"/>
        </w:rPr>
        <w:t xml:space="preserve">t exactly. </w:t>
      </w:r>
      <w:r w:rsidRPr="00AE2DBE">
        <w:rPr>
          <w:rFonts w:asciiTheme="minorHAnsi" w:hAnsiTheme="minorHAnsi" w:cstheme="minorHAnsi"/>
          <w:b/>
          <w:bCs/>
          <w:highlight w:val="green"/>
          <w:u w:val="single"/>
        </w:rPr>
        <w:t>No racist institution was ever dismantled because a group of white people</w:t>
      </w:r>
      <w:r w:rsidRPr="00753CF2">
        <w:rPr>
          <w:rFonts w:asciiTheme="minorHAnsi" w:hAnsiTheme="minorHAnsi" w:cstheme="minorHAnsi"/>
          <w:b/>
          <w:bCs/>
          <w:u w:val="single"/>
        </w:rPr>
        <w:t xml:space="preserve"> recognized and </w:t>
      </w:r>
      <w:r w:rsidRPr="00AE2DBE">
        <w:rPr>
          <w:rFonts w:asciiTheme="minorHAnsi" w:hAnsiTheme="minorHAnsi" w:cstheme="minorHAnsi"/>
          <w:b/>
          <w:bCs/>
          <w:highlight w:val="green"/>
          <w:u w:val="single"/>
        </w:rPr>
        <w:t>confessed</w:t>
      </w:r>
      <w:r w:rsidRPr="00753CF2">
        <w:rPr>
          <w:rFonts w:asciiTheme="minorHAnsi" w:hAnsiTheme="minorHAnsi" w:cstheme="minorHAnsi"/>
          <w:b/>
          <w:bCs/>
          <w:u w:val="single"/>
        </w:rPr>
        <w:t xml:space="preserve"> to their privilege — </w:t>
      </w:r>
      <w:r w:rsidRPr="00AE2DBE">
        <w:rPr>
          <w:rFonts w:asciiTheme="minorHAnsi" w:hAnsiTheme="minorHAnsi" w:cstheme="minorHAnsi"/>
          <w:b/>
          <w:bCs/>
          <w:highlight w:val="green"/>
          <w:u w:val="single"/>
        </w:rPr>
        <w:t>that is, not without serious</w:t>
      </w:r>
      <w:r w:rsidRPr="00956F35">
        <w:rPr>
          <w:rFonts w:asciiTheme="minorHAnsi" w:hAnsiTheme="minorHAnsi" w:cstheme="minorHAnsi"/>
          <w:sz w:val="32"/>
          <w:szCs w:val="28"/>
        </w:rPr>
        <w:t xml:space="preserve"> </w:t>
      </w:r>
      <w:r w:rsidRPr="00956F35">
        <w:rPr>
          <w:rFonts w:asciiTheme="minorHAnsi" w:hAnsiTheme="minorHAnsi" w:cstheme="minorHAnsi"/>
          <w:sz w:val="15"/>
          <w:szCs w:val="15"/>
        </w:rPr>
        <w:t>political, financial, social and personal action,</w:t>
      </w:r>
      <w:r w:rsidRPr="00956F35">
        <w:rPr>
          <w:rFonts w:asciiTheme="minorHAnsi" w:hAnsiTheme="minorHAnsi" w:cstheme="minorHAnsi"/>
        </w:rPr>
        <w:t xml:space="preserve"> </w:t>
      </w:r>
      <w:r w:rsidRPr="00AE2DBE">
        <w:rPr>
          <w:rFonts w:asciiTheme="minorHAnsi" w:hAnsiTheme="minorHAnsi" w:cstheme="minorHAnsi"/>
          <w:b/>
          <w:bCs/>
          <w:highlight w:val="green"/>
          <w:u w:val="single"/>
        </w:rPr>
        <w:t>investment and sacrifice</w:t>
      </w:r>
      <w:r w:rsidRPr="00956F35">
        <w:rPr>
          <w:rFonts w:asciiTheme="minorHAnsi" w:hAnsiTheme="minorHAnsi" w:cstheme="minorHAnsi"/>
          <w:sz w:val="15"/>
          <w:szCs w:val="15"/>
        </w:rPr>
        <w:t>, as with the Minneapolis City Council which is working to dismantle their local police department in the wake of George Floyd’s murder.</w:t>
      </w:r>
    </w:p>
    <w:p w14:paraId="0C3C7E67" w14:textId="77777777" w:rsidR="00C53B28" w:rsidRPr="00956F35" w:rsidRDefault="00C53B28" w:rsidP="00C53B28">
      <w:pPr>
        <w:spacing w:line="276" w:lineRule="auto"/>
        <w:rPr>
          <w:rFonts w:asciiTheme="minorHAnsi" w:hAnsiTheme="minorHAnsi" w:cstheme="minorHAnsi"/>
          <w:u w:val="single"/>
        </w:rPr>
      </w:pPr>
      <w:r w:rsidRPr="00956F35">
        <w:rPr>
          <w:rFonts w:asciiTheme="minorHAnsi" w:hAnsiTheme="minorHAnsi" w:cstheme="minorHAnsi"/>
          <w:u w:val="single"/>
        </w:rPr>
        <w:t xml:space="preserve">Confessing to white privilege is not woke, anti-racist activism. It’s </w:t>
      </w:r>
      <w:proofErr w:type="gramStart"/>
      <w:r w:rsidRPr="00956F35">
        <w:rPr>
          <w:rFonts w:asciiTheme="minorHAnsi" w:hAnsiTheme="minorHAnsi" w:cstheme="minorHAnsi"/>
          <w:u w:val="single"/>
        </w:rPr>
        <w:t>a dead-end</w:t>
      </w:r>
      <w:proofErr w:type="gramEnd"/>
      <w:r w:rsidRPr="00956F35">
        <w:rPr>
          <w:rFonts w:asciiTheme="minorHAnsi" w:hAnsiTheme="minorHAnsi" w:cstheme="minorHAnsi"/>
          <w:u w:val="single"/>
        </w:rPr>
        <w:t>. Working for racial justice requires far more than solemnly admitting that you’ve always been able to trust the police, your teachers, your local judge, your neighbor and the corner-store grocer to have your back, or to at least think well of you. Think of it this way: If a white person standing in a forest shouts a list of their racial privileges without anyone around to hear it…does it really change anything?</w:t>
      </w:r>
    </w:p>
    <w:p w14:paraId="07C9ED3E" w14:textId="77777777" w:rsidR="00C53B28" w:rsidRDefault="00C53B28" w:rsidP="00C53B28">
      <w:pPr>
        <w:spacing w:line="276" w:lineRule="auto"/>
        <w:rPr>
          <w:rFonts w:asciiTheme="minorHAnsi" w:hAnsiTheme="minorHAnsi" w:cstheme="minorHAnsi"/>
          <w:sz w:val="32"/>
          <w:szCs w:val="28"/>
        </w:rPr>
      </w:pPr>
      <w:r w:rsidRPr="00956F35">
        <w:rPr>
          <w:rFonts w:asciiTheme="minorHAnsi" w:hAnsiTheme="minorHAnsi" w:cstheme="minorHAnsi"/>
          <w:sz w:val="15"/>
          <w:szCs w:val="15"/>
        </w:rPr>
        <w:t>Frankly,</w:t>
      </w:r>
      <w:r w:rsidRPr="00956F35">
        <w:rPr>
          <w:rFonts w:asciiTheme="minorHAnsi" w:hAnsiTheme="minorHAnsi" w:cstheme="minorHAnsi"/>
        </w:rPr>
        <w:t xml:space="preserve"> </w:t>
      </w:r>
      <w:r w:rsidRPr="00956F35">
        <w:rPr>
          <w:rFonts w:asciiTheme="minorHAnsi" w:hAnsiTheme="minorHAnsi" w:cstheme="minorHAnsi"/>
          <w:b/>
          <w:bCs/>
          <w:sz w:val="28"/>
          <w:u w:val="single"/>
        </w:rPr>
        <w:t>I’m tired of the white confessionals. Confession is self-serving and lazy.</w:t>
      </w:r>
      <w:r w:rsidRPr="00956F35">
        <w:rPr>
          <w:rFonts w:asciiTheme="minorHAnsi" w:hAnsiTheme="minorHAnsi" w:cstheme="minorHAnsi"/>
        </w:rPr>
        <w:t xml:space="preserve"> </w:t>
      </w:r>
      <w:r w:rsidRPr="00956F35">
        <w:rPr>
          <w:rFonts w:asciiTheme="minorHAnsi" w:hAnsiTheme="minorHAnsi" w:cstheme="minorHAnsi"/>
          <w:sz w:val="15"/>
          <w:szCs w:val="15"/>
        </w:rPr>
        <w:t>There’s even a "white privilege challenge" trending on Tik Tok and Twitter, encouraging white social media users to post one privilege per day for 10 days, or to count their privileges on their fingers. Here’s my white privilege challenge:</w:t>
      </w:r>
      <w:r w:rsidRPr="00956F35">
        <w:rPr>
          <w:rFonts w:asciiTheme="minorHAnsi" w:hAnsiTheme="minorHAnsi" w:cstheme="minorHAnsi"/>
        </w:rPr>
        <w:t xml:space="preserve"> </w:t>
      </w:r>
      <w:r w:rsidRPr="00956F35">
        <w:rPr>
          <w:rFonts w:asciiTheme="minorHAnsi" w:hAnsiTheme="minorHAnsi" w:cstheme="minorHAnsi"/>
          <w:b/>
          <w:bCs/>
          <w:u w:val="single"/>
        </w:rPr>
        <w:t>Stop confessing to your privilege and describe the steps you’ve taken to dismantle the institutions that embolden your privilege in the first place. </w:t>
      </w:r>
      <w:r w:rsidRPr="00956F35">
        <w:rPr>
          <w:rFonts w:asciiTheme="minorHAnsi" w:hAnsiTheme="minorHAnsi" w:cstheme="minorHAnsi"/>
          <w:b/>
          <w:bCs/>
          <w:sz w:val="32"/>
          <w:szCs w:val="28"/>
          <w:u w:val="single"/>
        </w:rPr>
        <w:t>No teary, attention-seeking confessional required.</w:t>
      </w:r>
      <w:r w:rsidRPr="00956F35">
        <w:rPr>
          <w:rFonts w:asciiTheme="minorHAnsi" w:hAnsiTheme="minorHAnsi" w:cstheme="minorHAnsi"/>
          <w:sz w:val="32"/>
          <w:szCs w:val="28"/>
        </w:rPr>
        <w:t> </w:t>
      </w:r>
    </w:p>
    <w:p w14:paraId="09C17E8A" w14:textId="77777777" w:rsidR="008D64EE" w:rsidRPr="00956F35" w:rsidRDefault="008D64EE" w:rsidP="008D64EE"/>
    <w:p w14:paraId="689F235C" w14:textId="77777777" w:rsidR="00C53B28" w:rsidRDefault="00C53B28" w:rsidP="00C53B28">
      <w:pPr>
        <w:pStyle w:val="Heading4"/>
      </w:pPr>
      <w:r>
        <w:t>That means voting affirmative doesn’t “</w:t>
      </w:r>
      <w:r w:rsidRPr="000B0063">
        <w:rPr>
          <w:u w:val="single"/>
        </w:rPr>
        <w:t>de-idealize transness</w:t>
      </w:r>
      <w:r>
        <w:t xml:space="preserve">”, but rather </w:t>
      </w:r>
      <w:r w:rsidRPr="000B0063">
        <w:rPr>
          <w:u w:val="single"/>
        </w:rPr>
        <w:t>re-platforms</w:t>
      </w:r>
      <w:r>
        <w:t xml:space="preserve"> it.</w:t>
      </w:r>
    </w:p>
    <w:p w14:paraId="3C1C7755" w14:textId="77777777" w:rsidR="00C53B28" w:rsidRPr="005F6D45" w:rsidRDefault="00C53B28" w:rsidP="00C53B28">
      <w:pPr>
        <w:rPr>
          <w:rStyle w:val="Style13ptBold"/>
          <w:b w:val="0"/>
          <w:bCs w:val="0"/>
          <w:sz w:val="16"/>
          <w:szCs w:val="16"/>
        </w:rPr>
      </w:pPr>
      <w:r>
        <w:rPr>
          <w:rStyle w:val="Style13ptBold"/>
        </w:rPr>
        <w:t xml:space="preserve">Nopper ’03 </w:t>
      </w:r>
      <w:r>
        <w:rPr>
          <w:sz w:val="16"/>
          <w:szCs w:val="16"/>
        </w:rPr>
        <w:t xml:space="preserve">(Tamara Nopper, </w:t>
      </w:r>
      <w:r w:rsidRPr="005F6D45">
        <w:rPr>
          <w:sz w:val="16"/>
          <w:szCs w:val="16"/>
        </w:rPr>
        <w:t>Department of Sociology</w:t>
      </w:r>
      <w:r>
        <w:rPr>
          <w:sz w:val="16"/>
          <w:szCs w:val="16"/>
        </w:rPr>
        <w:t xml:space="preserve">, </w:t>
      </w:r>
      <w:r w:rsidRPr="005F6D45">
        <w:rPr>
          <w:sz w:val="16"/>
          <w:szCs w:val="16"/>
        </w:rPr>
        <w:t>Asian American Studies Program</w:t>
      </w:r>
      <w:r>
        <w:rPr>
          <w:sz w:val="16"/>
          <w:szCs w:val="16"/>
        </w:rPr>
        <w:t xml:space="preserve">, </w:t>
      </w:r>
      <w:r w:rsidRPr="005F6D45">
        <w:rPr>
          <w:sz w:val="16"/>
          <w:szCs w:val="16"/>
        </w:rPr>
        <w:t>University of Pennsylvania</w:t>
      </w:r>
      <w:r>
        <w:rPr>
          <w:sz w:val="16"/>
          <w:szCs w:val="16"/>
        </w:rPr>
        <w:t xml:space="preserve">, “The White Anti-Racist is an Oxymoron:  An Open Letter to White Anti-Racists”, 2003, </w:t>
      </w:r>
      <w:hyperlink r:id="rId8" w:history="1">
        <w:r w:rsidRPr="00836982">
          <w:rPr>
            <w:rStyle w:val="Hyperlink"/>
            <w:sz w:val="16"/>
            <w:szCs w:val="16"/>
          </w:rPr>
          <w:t>http://racetraitor.org/nopper.html</w:t>
        </w:r>
      </w:hyperlink>
      <w:r>
        <w:rPr>
          <w:sz w:val="16"/>
          <w:szCs w:val="16"/>
        </w:rPr>
        <w:t>)</w:t>
      </w:r>
    </w:p>
    <w:p w14:paraId="2B1ADBD6" w14:textId="77777777" w:rsidR="00C53B28" w:rsidRPr="003D18E7" w:rsidRDefault="00C53B28" w:rsidP="00C53B28">
      <w:pPr>
        <w:rPr>
          <w:sz w:val="16"/>
        </w:rPr>
      </w:pPr>
      <w:r w:rsidRPr="0021072A">
        <w:rPr>
          <w:sz w:val="16"/>
        </w:rPr>
        <w:t xml:space="preserve">However, </w:t>
      </w:r>
      <w:r w:rsidRPr="0022593C">
        <w:rPr>
          <w:rStyle w:val="StyleUnderline"/>
        </w:rPr>
        <w:t>this does not mean that white people who go around saying</w:t>
      </w:r>
      <w:r w:rsidRPr="0021072A">
        <w:rPr>
          <w:sz w:val="16"/>
        </w:rPr>
        <w:t xml:space="preserve"> dumb things such as </w:t>
      </w:r>
      <w:r w:rsidRPr="0022593C">
        <w:rPr>
          <w:rStyle w:val="StyleUnderline"/>
        </w:rPr>
        <w:t xml:space="preserve">"I am not white! I am a human being!" </w:t>
      </w:r>
      <w:proofErr w:type="gramStart"/>
      <w:r w:rsidRPr="0022593C">
        <w:rPr>
          <w:rStyle w:val="StyleUnderline"/>
        </w:rPr>
        <w:t>or,</w:t>
      </w:r>
      <w:proofErr w:type="gramEnd"/>
      <w:r w:rsidRPr="0022593C">
        <w:rPr>
          <w:rStyle w:val="StyleUnderline"/>
        </w:rPr>
        <w:t xml:space="preserve"> "I left whiteness and joined </w:t>
      </w:r>
      <w:proofErr w:type="gramStart"/>
      <w:r w:rsidRPr="0022593C">
        <w:rPr>
          <w:rStyle w:val="StyleUnderline"/>
        </w:rPr>
        <w:t>the human race</w:t>
      </w:r>
      <w:proofErr w:type="gramEnd"/>
      <w:r w:rsidRPr="0022593C">
        <w:rPr>
          <w:rStyle w:val="StyleUnderline"/>
        </w:rPr>
        <w:t>," or my favorite, "</w:t>
      </w:r>
      <w:r w:rsidRPr="00761621">
        <w:rPr>
          <w:rStyle w:val="StyleUnderline"/>
          <w:bCs/>
        </w:rPr>
        <w:t>I hate white people!</w:t>
      </w:r>
      <w:r w:rsidRPr="0022593C">
        <w:rPr>
          <w:rStyle w:val="StyleUnderline"/>
        </w:rPr>
        <w:t xml:space="preserve"> They're stupid" are not </w:t>
      </w:r>
      <w:r w:rsidRPr="00761621">
        <w:rPr>
          <w:rStyle w:val="StyleUnderline"/>
          <w:bCs/>
        </w:rPr>
        <w:t>structurally white</w:t>
      </w:r>
      <w:r w:rsidRPr="0022593C">
        <w:rPr>
          <w:rStyle w:val="StyleUnderline"/>
        </w:rPr>
        <w:t>.</w:t>
      </w:r>
      <w:r w:rsidRPr="0021072A">
        <w:rPr>
          <w:sz w:val="16"/>
        </w:rPr>
        <w:t xml:space="preserve"> Remember, </w:t>
      </w:r>
      <w:r w:rsidRPr="00AE2DBE">
        <w:rPr>
          <w:rStyle w:val="StyleUnderline"/>
          <w:highlight w:val="green"/>
        </w:rPr>
        <w:t xml:space="preserve">whiteness is a </w:t>
      </w:r>
      <w:r w:rsidRPr="00AE2DBE">
        <w:rPr>
          <w:rStyle w:val="StyleUnderline"/>
          <w:bCs/>
          <w:highlight w:val="green"/>
        </w:rPr>
        <w:t>structure of domination</w:t>
      </w:r>
      <w:r w:rsidRPr="00AE2DBE">
        <w:rPr>
          <w:rStyle w:val="StyleUnderline"/>
          <w:highlight w:val="green"/>
        </w:rPr>
        <w:t xml:space="preserve"> embedded in our </w:t>
      </w:r>
      <w:r w:rsidRPr="00D4312D">
        <w:rPr>
          <w:rStyle w:val="StyleUnderline"/>
        </w:rPr>
        <w:t>social relations</w:t>
      </w:r>
      <w:r w:rsidRPr="0022593C">
        <w:rPr>
          <w:rStyle w:val="StyleUnderline"/>
        </w:rPr>
        <w:t xml:space="preserve">, </w:t>
      </w:r>
      <w:r w:rsidRPr="00AE2DBE">
        <w:rPr>
          <w:rStyle w:val="StyleUnderline"/>
          <w:highlight w:val="green"/>
        </w:rPr>
        <w:t>institutions, discourses, and practices.</w:t>
      </w:r>
      <w:r w:rsidRPr="0022593C">
        <w:rPr>
          <w:rStyle w:val="StyleUnderline"/>
        </w:rPr>
        <w:t xml:space="preserve"> Don't tell me you're not white but then when we go out in the street and the </w:t>
      </w:r>
      <w:r w:rsidRPr="00761621">
        <w:rPr>
          <w:rStyle w:val="StyleUnderline"/>
          <w:bCs/>
        </w:rPr>
        <w:t>police don't bother you</w:t>
      </w:r>
      <w:r w:rsidRPr="0022593C">
        <w:rPr>
          <w:rStyle w:val="StyleUnderline"/>
        </w:rPr>
        <w:t xml:space="preserve"> or people don't ask you if you're a prostitute</w:t>
      </w:r>
      <w:r w:rsidRPr="0021072A">
        <w:rPr>
          <w:sz w:val="16"/>
        </w:rPr>
        <w:t xml:space="preserve">, or if people don't follow you and touch you at will, </w:t>
      </w:r>
      <w:r w:rsidRPr="0022593C">
        <w:rPr>
          <w:rStyle w:val="StyleUnderline"/>
        </w:rPr>
        <w:t xml:space="preserve">act like that does not make a </w:t>
      </w:r>
      <w:r w:rsidRPr="00761621">
        <w:rPr>
          <w:rStyle w:val="StyleUnderline"/>
          <w:bCs/>
        </w:rPr>
        <w:t>difference</w:t>
      </w:r>
      <w:r w:rsidRPr="0022593C">
        <w:rPr>
          <w:rStyle w:val="StyleUnderline"/>
        </w:rPr>
        <w:t xml:space="preserve"> in our lives.</w:t>
      </w:r>
      <w:r w:rsidRPr="0021072A">
        <w:rPr>
          <w:sz w:val="16"/>
        </w:rPr>
        <w:t xml:space="preserve"> Basically, </w:t>
      </w:r>
      <w:r w:rsidRPr="00AE2DBE">
        <w:rPr>
          <w:rStyle w:val="StyleUnderline"/>
          <w:highlight w:val="green"/>
        </w:rPr>
        <w:t>you can't talk, or merely "</w:t>
      </w:r>
      <w:r w:rsidRPr="00AE2DBE">
        <w:rPr>
          <w:rStyle w:val="StyleUnderline"/>
          <w:bCs/>
          <w:highlight w:val="green"/>
        </w:rPr>
        <w:t>unlearn</w:t>
      </w:r>
      <w:r w:rsidRPr="00AE2DBE">
        <w:rPr>
          <w:rStyle w:val="StyleUnderline"/>
          <w:highlight w:val="green"/>
        </w:rPr>
        <w:t>" whiteness</w:t>
      </w:r>
      <w:r w:rsidRPr="0021072A">
        <w:rPr>
          <w:sz w:val="16"/>
        </w:rPr>
        <w:t xml:space="preserve">, as </w:t>
      </w:r>
      <w:proofErr w:type="gramStart"/>
      <w:r w:rsidRPr="0021072A">
        <w:rPr>
          <w:sz w:val="16"/>
        </w:rPr>
        <w:t>all of</w:t>
      </w:r>
      <w:proofErr w:type="gramEnd"/>
      <w:r w:rsidRPr="0021072A">
        <w:rPr>
          <w:sz w:val="16"/>
        </w:rPr>
        <w:t xml:space="preserve"> these annoying trainings for white people to "unlearn" racism will have you think. Rather, </w:t>
      </w:r>
      <w:r w:rsidRPr="00AE2DBE">
        <w:rPr>
          <w:rStyle w:val="StyleUnderline"/>
          <w:highlight w:val="green"/>
        </w:rPr>
        <w:t xml:space="preserve">white people need to be willing to have </w:t>
      </w:r>
      <w:r w:rsidRPr="00D4312D">
        <w:rPr>
          <w:rStyle w:val="StyleUnderline"/>
        </w:rPr>
        <w:t xml:space="preserve">their very social position, </w:t>
      </w:r>
      <w:r w:rsidRPr="00AE2DBE">
        <w:rPr>
          <w:rStyle w:val="StyleUnderline"/>
          <w:highlight w:val="green"/>
        </w:rPr>
        <w:t xml:space="preserve">their </w:t>
      </w:r>
      <w:r w:rsidRPr="00D4312D">
        <w:rPr>
          <w:rStyle w:val="StyleUnderline"/>
        </w:rPr>
        <w:t xml:space="preserve">very </w:t>
      </w:r>
      <w:r w:rsidRPr="00AE2DBE">
        <w:rPr>
          <w:rStyle w:val="StyleUnderline"/>
          <w:highlight w:val="green"/>
        </w:rPr>
        <w:t xml:space="preserve">relationship of domination, their </w:t>
      </w:r>
      <w:r w:rsidRPr="00D4312D">
        <w:rPr>
          <w:rStyle w:val="StyleUnderline"/>
        </w:rPr>
        <w:t xml:space="preserve">very </w:t>
      </w:r>
      <w:r w:rsidRPr="00AE2DBE">
        <w:rPr>
          <w:rStyle w:val="StyleUnderline"/>
          <w:highlight w:val="green"/>
        </w:rPr>
        <w:t xml:space="preserve">authority, </w:t>
      </w:r>
      <w:proofErr w:type="gramStart"/>
      <w:r w:rsidRPr="00AE2DBE">
        <w:rPr>
          <w:rStyle w:val="StyleUnderline"/>
          <w:highlight w:val="green"/>
        </w:rPr>
        <w:t>their</w:t>
      </w:r>
      <w:proofErr w:type="gramEnd"/>
      <w:r w:rsidRPr="00AE2DBE">
        <w:rPr>
          <w:rStyle w:val="StyleUnderline"/>
          <w:highlight w:val="green"/>
        </w:rPr>
        <w:t xml:space="preserve"> </w:t>
      </w:r>
      <w:r w:rsidRPr="00D4312D">
        <w:rPr>
          <w:rStyle w:val="StyleUnderline"/>
        </w:rPr>
        <w:t xml:space="preserve">very </w:t>
      </w:r>
      <w:r w:rsidRPr="00AE2DBE">
        <w:rPr>
          <w:rStyle w:val="StyleUnderline"/>
          <w:highlight w:val="green"/>
        </w:rPr>
        <w:t>being...</w:t>
      </w:r>
      <w:r w:rsidRPr="00AE2DBE">
        <w:rPr>
          <w:rStyle w:val="StyleUnderline"/>
          <w:bCs/>
          <w:highlight w:val="green"/>
        </w:rPr>
        <w:t>let go</w:t>
      </w:r>
      <w:r w:rsidRPr="0022593C">
        <w:rPr>
          <w:rStyle w:val="StyleUnderline"/>
        </w:rPr>
        <w:t xml:space="preserve">, perhaps </w:t>
      </w:r>
      <w:r w:rsidRPr="00AE2DBE">
        <w:rPr>
          <w:rStyle w:val="StyleUnderline"/>
          <w:highlight w:val="green"/>
        </w:rPr>
        <w:t xml:space="preserve">even </w:t>
      </w:r>
      <w:r w:rsidRPr="00AE2DBE">
        <w:rPr>
          <w:rStyle w:val="StyleUnderline"/>
          <w:bCs/>
          <w:highlight w:val="green"/>
        </w:rPr>
        <w:t>destroyed</w:t>
      </w:r>
      <w:r w:rsidRPr="00AE2DBE">
        <w:rPr>
          <w:rStyle w:val="StyleUnderline"/>
          <w:highlight w:val="green"/>
        </w:rPr>
        <w:t xml:space="preserve">. I know this might sound scary, but that is </w:t>
      </w:r>
      <w:proofErr w:type="gramStart"/>
      <w:r w:rsidRPr="00AE2DBE">
        <w:rPr>
          <w:rStyle w:val="StyleUnderline"/>
          <w:highlight w:val="green"/>
        </w:rPr>
        <w:t xml:space="preserve">really </w:t>
      </w:r>
      <w:r w:rsidRPr="00AE2DBE">
        <w:rPr>
          <w:rStyle w:val="StyleUnderline"/>
          <w:bCs/>
          <w:highlight w:val="green"/>
        </w:rPr>
        <w:t>not</w:t>
      </w:r>
      <w:proofErr w:type="gramEnd"/>
      <w:r w:rsidRPr="00AE2DBE">
        <w:rPr>
          <w:rStyle w:val="StyleUnderline"/>
          <w:bCs/>
          <w:highlight w:val="green"/>
        </w:rPr>
        <w:t xml:space="preserve"> my concern</w:t>
      </w:r>
      <w:r w:rsidRPr="00AE2DBE">
        <w:rPr>
          <w:rStyle w:val="StyleUnderline"/>
          <w:highlight w:val="green"/>
        </w:rPr>
        <w:t>.</w:t>
      </w:r>
      <w:r w:rsidRPr="0022593C">
        <w:rPr>
          <w:rStyle w:val="StyleUnderline"/>
        </w:rPr>
        <w:t xml:space="preserve"> I am not interested in making white people</w:t>
      </w:r>
      <w:r w:rsidRPr="0021072A">
        <w:rPr>
          <w:sz w:val="16"/>
        </w:rPr>
        <w:t xml:space="preserve">, even those so-called good-hearted anti-racist whites, </w:t>
      </w:r>
      <w:r w:rsidRPr="005E7B67">
        <w:rPr>
          <w:rStyle w:val="StyleUnderline"/>
          <w:bCs/>
        </w:rPr>
        <w:t>comfortable</w:t>
      </w:r>
      <w:r w:rsidRPr="0022593C">
        <w:rPr>
          <w:rStyle w:val="StyleUnderline"/>
        </w:rPr>
        <w:t xml:space="preserve"> about their position</w:t>
      </w:r>
      <w:r w:rsidRPr="0021072A">
        <w:rPr>
          <w:sz w:val="16"/>
        </w:rPr>
        <w:t xml:space="preserve"> in struggles that shape my life in ways that it will never shape theirs. I recently finished the biography of John Brown by DuBois. The biography was less of a biography and more of an interpretation by DuBois about the now-legendary white abolitionist. Now while John Brown's practice was problematic in many ways--he still had to be in </w:t>
      </w:r>
      <w:r w:rsidRPr="0021072A">
        <w:rPr>
          <w:sz w:val="16"/>
        </w:rPr>
        <w:lastRenderedPageBreak/>
        <w:t xml:space="preserve">control and he had fucked-up views that Blacks were still enslaved because they were too "servile" (a white supremacist </w:t>
      </w:r>
      <w:proofErr w:type="gramStart"/>
      <w:r w:rsidRPr="0021072A">
        <w:rPr>
          <w:sz w:val="16"/>
        </w:rPr>
        <w:t>sentiment)--</w:t>
      </w:r>
      <w:proofErr w:type="gramEnd"/>
      <w:r w:rsidRPr="0021072A">
        <w:rPr>
          <w:sz w:val="16"/>
        </w:rPr>
        <w:t xml:space="preserve">what I took from Brown's life was that he realized that </w:t>
      </w:r>
      <w:r w:rsidRPr="005E7B67">
        <w:rPr>
          <w:rStyle w:val="StyleUnderline"/>
          <w:bCs/>
        </w:rPr>
        <w:t>moral persuasion</w:t>
      </w:r>
      <w:r w:rsidRPr="0022593C">
        <w:rPr>
          <w:rStyle w:val="StyleUnderline"/>
        </w:rPr>
        <w:t xml:space="preserve"> alone would not solve racial problems.</w:t>
      </w:r>
      <w:r w:rsidRPr="0021072A">
        <w:rPr>
          <w:sz w:val="16"/>
        </w:rPr>
        <w:t xml:space="preserve"> That is, </w:t>
      </w:r>
      <w:r w:rsidRPr="0022593C">
        <w:rPr>
          <w:rStyle w:val="StyleUnderline"/>
        </w:rPr>
        <w:t xml:space="preserve">whites cannot talk or just think through whiteness and structures of </w:t>
      </w:r>
      <w:r w:rsidRPr="005E7B67">
        <w:rPr>
          <w:rStyle w:val="StyleUnderline"/>
          <w:bCs/>
        </w:rPr>
        <w:t>white supremacy</w:t>
      </w:r>
      <w:r w:rsidRPr="0022593C">
        <w:rPr>
          <w:rStyle w:val="StyleUnderline"/>
        </w:rPr>
        <w:t xml:space="preserve">. </w:t>
      </w:r>
      <w:r w:rsidRPr="00AE2DBE">
        <w:rPr>
          <w:rStyle w:val="StyleUnderline"/>
          <w:highlight w:val="green"/>
        </w:rPr>
        <w:t>They must be committed to</w:t>
      </w:r>
      <w:r w:rsidRPr="0022593C">
        <w:rPr>
          <w:rStyle w:val="StyleUnderline"/>
        </w:rPr>
        <w:t xml:space="preserve"> either picking up arms for other people</w:t>
      </w:r>
      <w:r w:rsidRPr="0021072A">
        <w:rPr>
          <w:sz w:val="16"/>
        </w:rPr>
        <w:t xml:space="preserve"> </w:t>
      </w:r>
      <w:r w:rsidRPr="0022593C">
        <w:rPr>
          <w:rStyle w:val="StyleUnderline"/>
        </w:rPr>
        <w:t xml:space="preserve">(and </w:t>
      </w:r>
      <w:r w:rsidRPr="00D4312D">
        <w:rPr>
          <w:rStyle w:val="StyleUnderline"/>
        </w:rPr>
        <w:t>only firing</w:t>
      </w:r>
      <w:r w:rsidRPr="0022593C">
        <w:rPr>
          <w:rStyle w:val="StyleUnderline"/>
        </w:rPr>
        <w:t xml:space="preserve"> when the people tell them so), </w:t>
      </w:r>
      <w:r w:rsidRPr="00AE2DBE">
        <w:rPr>
          <w:rStyle w:val="StyleUnderline"/>
          <w:highlight w:val="green"/>
        </w:rPr>
        <w:t>dying for other people, or</w:t>
      </w:r>
      <w:r w:rsidRPr="0022593C">
        <w:rPr>
          <w:rStyle w:val="StyleUnderline"/>
        </w:rPr>
        <w:t xml:space="preserve"> just </w:t>
      </w:r>
      <w:r w:rsidRPr="00AE2DBE">
        <w:rPr>
          <w:rStyle w:val="StyleUnderline"/>
          <w:highlight w:val="green"/>
        </w:rPr>
        <w:t xml:space="preserve">getting </w:t>
      </w:r>
      <w:r w:rsidRPr="00AE2DBE">
        <w:rPr>
          <w:rStyle w:val="StyleUnderline"/>
          <w:bCs/>
          <w:highlight w:val="green"/>
        </w:rPr>
        <w:t>out of the way</w:t>
      </w:r>
      <w:r w:rsidRPr="00AE2DBE">
        <w:rPr>
          <w:rStyle w:val="StyleUnderline"/>
          <w:highlight w:val="green"/>
        </w:rPr>
        <w:t>.</w:t>
      </w:r>
      <w:r w:rsidRPr="0022593C">
        <w:rPr>
          <w:rStyle w:val="StyleUnderline"/>
        </w:rPr>
        <w:t xml:space="preserve"> In short, </w:t>
      </w:r>
      <w:r w:rsidRPr="00AE2DBE">
        <w:rPr>
          <w:rStyle w:val="StyleUnderline"/>
          <w:highlight w:val="green"/>
        </w:rPr>
        <w:t>they must be willing to do what the</w:t>
      </w:r>
      <w:r w:rsidRPr="0022593C">
        <w:rPr>
          <w:rStyle w:val="StyleUnderline"/>
        </w:rPr>
        <w:t xml:space="preserve"> people most affected and </w:t>
      </w:r>
      <w:r w:rsidRPr="00AE2DBE">
        <w:rPr>
          <w:rStyle w:val="StyleUnderline"/>
          <w:highlight w:val="green"/>
        </w:rPr>
        <w:t>marginalized</w:t>
      </w:r>
      <w:r w:rsidRPr="0022593C">
        <w:rPr>
          <w:rStyle w:val="StyleUnderline"/>
        </w:rPr>
        <w:t xml:space="preserve"> by a situation </w:t>
      </w:r>
      <w:r w:rsidRPr="00AE2DBE">
        <w:rPr>
          <w:rStyle w:val="StyleUnderline"/>
          <w:bCs/>
          <w:highlight w:val="green"/>
        </w:rPr>
        <w:t>tell them to do.</w:t>
      </w:r>
      <w:r w:rsidRPr="0021072A">
        <w:rPr>
          <w:sz w:val="16"/>
        </w:rPr>
        <w:t xml:space="preserve"> Now I am sure that right now there are some white people saying that other people cannot understand what is going on, that they do not have the critical analysis to figure stuff out, or that non-white people have fucked up ideas. This is just white supremacist bullshit because it is rooted in the idea that non-white people have not interpreted their experiences and cannot run things themselves. It also assumes that there are not internal conversations within communities--which I do not think white people need to be privy to or participate in--in which people struggle out their own visions for society and how to go about achieving them. In short, this perspective by whites that non-white people cannot be in control of our own destinies is rooted in a </w:t>
      </w:r>
      <w:proofErr w:type="gramStart"/>
      <w:r w:rsidRPr="0021072A">
        <w:rPr>
          <w:sz w:val="16"/>
        </w:rPr>
        <w:t>paternally-racist</w:t>
      </w:r>
      <w:proofErr w:type="gramEnd"/>
      <w:r w:rsidRPr="0021072A">
        <w:rPr>
          <w:sz w:val="16"/>
        </w:rPr>
        <w:t xml:space="preserve"> approach to non-white people. Further, it is also rooted in the idea that white people are not racist or do not benefit from racism. Rather, </w:t>
      </w:r>
      <w:r w:rsidRPr="00AE2DBE">
        <w:rPr>
          <w:rStyle w:val="StyleUnderline"/>
          <w:highlight w:val="green"/>
        </w:rPr>
        <w:t>white people</w:t>
      </w:r>
      <w:r w:rsidRPr="00D4312D">
        <w:rPr>
          <w:rStyle w:val="StyleUnderline"/>
        </w:rPr>
        <w:t xml:space="preserve"> at meetings will </w:t>
      </w:r>
      <w:r w:rsidRPr="00AE2DBE">
        <w:rPr>
          <w:rStyle w:val="StyleUnderline"/>
          <w:highlight w:val="green"/>
        </w:rPr>
        <w:t>often discuss how they feel "</w:t>
      </w:r>
      <w:r w:rsidRPr="00AE2DBE">
        <w:rPr>
          <w:rStyle w:val="StyleUnderline"/>
          <w:bCs/>
          <w:highlight w:val="green"/>
        </w:rPr>
        <w:t>silenced</w:t>
      </w:r>
      <w:r w:rsidRPr="00AE2DBE">
        <w:rPr>
          <w:rStyle w:val="StyleUnderline"/>
          <w:highlight w:val="green"/>
        </w:rPr>
        <w:t>" by non-whites</w:t>
      </w:r>
      <w:r w:rsidRPr="00D4312D">
        <w:rPr>
          <w:sz w:val="16"/>
          <w:szCs w:val="16"/>
        </w:rPr>
        <w:t>, or that they are being "put in their place."</w:t>
      </w:r>
      <w:r w:rsidRPr="0022593C">
        <w:rPr>
          <w:rStyle w:val="StyleUnderline"/>
        </w:rPr>
        <w:t xml:space="preserve"> </w:t>
      </w:r>
      <w:r w:rsidRPr="0021072A">
        <w:rPr>
          <w:sz w:val="16"/>
        </w:rPr>
        <w:t>Let me make one thing clear: it is impossible for a non-white person to put a white person in her place. This is not to say that non-white people cannot have a sexist or homophobic attitude towards a white person. But to say, or even hint at that as a "WHITE" person someone is being put in their place--whoever says this just needs to shut the fuck up because that is some bull. It is impossible for whiteness to be put in one's place, because that is a part of whiteness, the ability to take up space and feel a prerogative to do so.</w:t>
      </w:r>
      <w:r w:rsidRPr="0022593C">
        <w:rPr>
          <w:rStyle w:val="StyleUnderline"/>
        </w:rPr>
        <w:t xml:space="preserve"> </w:t>
      </w:r>
      <w:r w:rsidRPr="0021072A">
        <w:rPr>
          <w:sz w:val="16"/>
        </w:rPr>
        <w:t xml:space="preserve">Further, the idea that white people are being put into their place relies on the neo-conservative view of reverse racism that has characterized the backlash against non-whites, especially Blacks, in the post-civil rights era. </w:t>
      </w:r>
      <w:proofErr w:type="gramStart"/>
      <w:r w:rsidRPr="0021072A">
        <w:rPr>
          <w:sz w:val="16"/>
        </w:rPr>
        <w:t>So</w:t>
      </w:r>
      <w:proofErr w:type="gramEnd"/>
      <w:r w:rsidRPr="0021072A">
        <w:rPr>
          <w:sz w:val="16"/>
        </w:rPr>
        <w:t xml:space="preserve"> </w:t>
      </w:r>
      <w:r w:rsidRPr="00AE2DBE">
        <w:rPr>
          <w:rStyle w:val="StyleUnderline"/>
          <w:highlight w:val="green"/>
        </w:rPr>
        <w:t>when you say these</w:t>
      </w:r>
      <w:r w:rsidRPr="00D4312D">
        <w:rPr>
          <w:rStyle w:val="StyleUnderline"/>
        </w:rPr>
        <w:t xml:space="preserve"> types of </w:t>
      </w:r>
      <w:r w:rsidRPr="00AE2DBE">
        <w:rPr>
          <w:rStyle w:val="StyleUnderline"/>
          <w:highlight w:val="green"/>
        </w:rPr>
        <w:t>things</w:t>
      </w:r>
      <w:r w:rsidRPr="00D4312D">
        <w:rPr>
          <w:rStyle w:val="StyleUnderline"/>
        </w:rPr>
        <w:t xml:space="preserve"> </w:t>
      </w:r>
      <w:r w:rsidRPr="00AE2DBE">
        <w:rPr>
          <w:rStyle w:val="StyleUnderline"/>
          <w:highlight w:val="green"/>
        </w:rPr>
        <w:t xml:space="preserve">you </w:t>
      </w:r>
      <w:r w:rsidRPr="00D4312D">
        <w:rPr>
          <w:rStyle w:val="StyleUnderline"/>
        </w:rPr>
        <w:t xml:space="preserve">are </w:t>
      </w:r>
      <w:proofErr w:type="gramStart"/>
      <w:r w:rsidRPr="00D4312D">
        <w:rPr>
          <w:rStyle w:val="StyleUnderline"/>
        </w:rPr>
        <w:t>actually helping</w:t>
      </w:r>
      <w:proofErr w:type="gramEnd"/>
      <w:r w:rsidRPr="00D4312D">
        <w:rPr>
          <w:rStyle w:val="StyleUnderline"/>
        </w:rPr>
        <w:t xml:space="preserve"> to </w:t>
      </w:r>
      <w:r w:rsidRPr="00AE2DBE">
        <w:rPr>
          <w:rStyle w:val="StyleUnderline"/>
          <w:highlight w:val="green"/>
        </w:rPr>
        <w:t xml:space="preserve">reproduce a neo-conservative </w:t>
      </w:r>
      <w:r w:rsidRPr="00AE2DBE">
        <w:rPr>
          <w:rStyle w:val="StyleUnderline"/>
          <w:bCs/>
          <w:highlight w:val="green"/>
        </w:rPr>
        <w:t>racial rhetoric</w:t>
      </w:r>
      <w:r w:rsidRPr="00AE2DBE">
        <w:rPr>
          <w:rStyle w:val="StyleUnderline"/>
          <w:highlight w:val="green"/>
        </w:rPr>
        <w:t xml:space="preserve"> </w:t>
      </w:r>
      <w:r w:rsidRPr="00C753F7">
        <w:rPr>
          <w:rStyle w:val="StyleUnderline"/>
        </w:rPr>
        <w:t xml:space="preserve">which relies on the </w:t>
      </w:r>
      <w:r w:rsidRPr="00C753F7">
        <w:rPr>
          <w:rStyle w:val="StyleUnderline"/>
          <w:bCs/>
        </w:rPr>
        <w:t>myth of the "threatened</w:t>
      </w:r>
      <w:r w:rsidRPr="00C753F7">
        <w:rPr>
          <w:rStyle w:val="StyleUnderline"/>
        </w:rPr>
        <w:t>" and "displaced" white person.</w:t>
      </w:r>
      <w:r w:rsidRPr="00C753F7">
        <w:rPr>
          <w:sz w:val="16"/>
        </w:rPr>
        <w:t xml:space="preserve"> Additionally, </w:t>
      </w:r>
      <w:r w:rsidRPr="00C753F7">
        <w:rPr>
          <w:rStyle w:val="StyleUnderline"/>
        </w:rPr>
        <w:t xml:space="preserve">white activism, especially white anti-racism, is predicated on an </w:t>
      </w:r>
      <w:r w:rsidRPr="00C753F7">
        <w:rPr>
          <w:rStyle w:val="StyleUnderline"/>
          <w:bCs/>
        </w:rPr>
        <w:t>economy of gratitude</w:t>
      </w:r>
      <w:r w:rsidRPr="00C753F7">
        <w:rPr>
          <w:rStyle w:val="StyleUnderline"/>
        </w:rPr>
        <w:t xml:space="preserve">. We are supposed to be grateful that a white person is </w:t>
      </w:r>
      <w:r w:rsidRPr="00C753F7">
        <w:rPr>
          <w:rStyle w:val="StyleUnderline"/>
          <w:bCs/>
        </w:rPr>
        <w:t>willing to work</w:t>
      </w:r>
      <w:r w:rsidRPr="00C753F7">
        <w:rPr>
          <w:rStyle w:val="StyleUnderline"/>
        </w:rPr>
        <w:t xml:space="preserve"> with non-white people. We are supposed to</w:t>
      </w:r>
      <w:r w:rsidRPr="0022593C">
        <w:rPr>
          <w:rStyle w:val="StyleUnderline"/>
        </w:rPr>
        <w:t xml:space="preserve"> be grateful that you </w:t>
      </w:r>
      <w:proofErr w:type="gramStart"/>
      <w:r w:rsidRPr="0022593C">
        <w:rPr>
          <w:rStyle w:val="StyleUnderline"/>
        </w:rPr>
        <w:t>actually want</w:t>
      </w:r>
      <w:proofErr w:type="gramEnd"/>
      <w:r w:rsidRPr="0022593C">
        <w:rPr>
          <w:rStyle w:val="StyleUnderline"/>
        </w:rPr>
        <w:t xml:space="preserve"> to work with us and that you give us your resources.</w:t>
      </w:r>
      <w:r w:rsidRPr="0021072A">
        <w:rPr>
          <w:sz w:val="16"/>
        </w:rPr>
        <w:t xml:space="preserve"> I would like to know why you have those resources and others do not? And </w:t>
      </w:r>
      <w:r w:rsidRPr="0007543C">
        <w:rPr>
          <w:rStyle w:val="StyleUnderline"/>
        </w:rPr>
        <w:t xml:space="preserve">don't assume that just because I </w:t>
      </w:r>
      <w:proofErr w:type="gramStart"/>
      <w:r w:rsidRPr="0007543C">
        <w:rPr>
          <w:rStyle w:val="StyleUnderline"/>
        </w:rPr>
        <w:t>have to</w:t>
      </w:r>
      <w:proofErr w:type="gramEnd"/>
      <w:r w:rsidRPr="0007543C">
        <w:rPr>
          <w:rStyle w:val="StyleUnderline"/>
        </w:rPr>
        <w:t xml:space="preserve"> ask you for resources that it does not hurt me, </w:t>
      </w:r>
      <w:r w:rsidRPr="005E7B67">
        <w:rPr>
          <w:rStyle w:val="StyleUnderline"/>
          <w:bCs/>
        </w:rPr>
        <w:t>pain me even.</w:t>
      </w:r>
      <w:r w:rsidRPr="0007543C">
        <w:rPr>
          <w:rStyle w:val="StyleUnderline"/>
        </w:rPr>
        <w:t xml:space="preserve"> </w:t>
      </w:r>
      <w:r w:rsidRPr="00AE2DBE">
        <w:rPr>
          <w:rStyle w:val="StyleUnderline"/>
          <w:highlight w:val="green"/>
        </w:rPr>
        <w:t xml:space="preserve">Don't assume that when you come into the space, that </w:t>
      </w:r>
      <w:r w:rsidRPr="00AE2DBE">
        <w:rPr>
          <w:rStyle w:val="StyleUnderline"/>
          <w:bCs/>
          <w:highlight w:val="green"/>
        </w:rPr>
        <w:t>doesn't bother me</w:t>
      </w:r>
      <w:r w:rsidRPr="00D45527">
        <w:rPr>
          <w:rStyle w:val="StyleUnderline"/>
          <w:bCs/>
        </w:rPr>
        <w:t>.</w:t>
      </w:r>
      <w:r w:rsidRPr="00D45527">
        <w:rPr>
          <w:rStyle w:val="StyleUnderline"/>
        </w:rPr>
        <w:t xml:space="preserve"> Don't assume that when you talk first, talk the most, and talk the most often, that this </w:t>
      </w:r>
      <w:r w:rsidRPr="00D45527">
        <w:rPr>
          <w:rStyle w:val="StyleUnderline"/>
          <w:bCs/>
        </w:rPr>
        <w:t>doesn't hurt me.</w:t>
      </w:r>
      <w:r w:rsidRPr="00D45527">
        <w:rPr>
          <w:rStyle w:val="StyleUnderline"/>
        </w:rPr>
        <w:t xml:space="preserve"> </w:t>
      </w:r>
      <w:r w:rsidRPr="00D45527">
        <w:rPr>
          <w:sz w:val="16"/>
        </w:rPr>
        <w:t>Don't</w:t>
      </w:r>
      <w:r w:rsidRPr="0021072A">
        <w:rPr>
          <w:sz w:val="16"/>
        </w:rPr>
        <w:t xml:space="preserve"> assume that when I see you get the attention and accolades and the book deals and the speaking engagements that this does not hurt me (because you profit </w:t>
      </w:r>
      <w:proofErr w:type="gramStart"/>
      <w:r w:rsidRPr="0021072A">
        <w:rPr>
          <w:sz w:val="16"/>
        </w:rPr>
        <w:t>off of</w:t>
      </w:r>
      <w:proofErr w:type="gramEnd"/>
      <w:r w:rsidRPr="0021072A">
        <w:rPr>
          <w:sz w:val="16"/>
        </w:rPr>
        <w:t xml:space="preserve"> pain). </w:t>
      </w:r>
      <w:r w:rsidRPr="00D45527">
        <w:rPr>
          <w:rStyle w:val="StyleUnderline"/>
        </w:rPr>
        <w:t xml:space="preserve">And don't assume that when I see how </w:t>
      </w:r>
      <w:r w:rsidRPr="00D45527">
        <w:rPr>
          <w:rStyle w:val="StyleUnderline"/>
          <w:bCs/>
        </w:rPr>
        <w:t>grateful</w:t>
      </w:r>
      <w:r w:rsidRPr="00D45527">
        <w:rPr>
          <w:rStyle w:val="StyleUnderline"/>
        </w:rPr>
        <w:t xml:space="preserve"> non-white people are to you for being there, for being a "good white" person that this doesn't </w:t>
      </w:r>
      <w:r w:rsidRPr="00D45527">
        <w:rPr>
          <w:rStyle w:val="StyleUnderline"/>
          <w:bCs/>
        </w:rPr>
        <w:t>hurt me.</w:t>
      </w:r>
      <w:r w:rsidRPr="0021072A">
        <w:rPr>
          <w:sz w:val="16"/>
        </w:rPr>
        <w:t xml:space="preserve"> And don't assume that when I get chastised by non-white people because I think your presence is unnecessary that it does not hurt me. </w:t>
      </w:r>
      <w:r w:rsidRPr="00D45527">
        <w:rPr>
          <w:rStyle w:val="StyleUnderline"/>
        </w:rPr>
        <w:t xml:space="preserve">Because </w:t>
      </w:r>
      <w:proofErr w:type="gramStart"/>
      <w:r w:rsidRPr="00D45527">
        <w:rPr>
          <w:rStyle w:val="StyleUnderline"/>
        </w:rPr>
        <w:t>all of</w:t>
      </w:r>
      <w:proofErr w:type="gramEnd"/>
      <w:r w:rsidRPr="00D45527">
        <w:rPr>
          <w:rStyle w:val="StyleUnderline"/>
        </w:rPr>
        <w:t xml:space="preserve"> these things remind me of how </w:t>
      </w:r>
      <w:r w:rsidRPr="00D45527">
        <w:rPr>
          <w:rStyle w:val="StyleUnderline"/>
          <w:bCs/>
        </w:rPr>
        <w:t>powerless</w:t>
      </w:r>
      <w:r w:rsidRPr="00D45527">
        <w:rPr>
          <w:rStyle w:val="StyleUnderline"/>
        </w:rPr>
        <w:t xml:space="preserve"> non-white people are</w:t>
      </w:r>
      <w:r w:rsidRPr="00D45527">
        <w:rPr>
          <w:sz w:val="16"/>
        </w:rPr>
        <w:t xml:space="preserve"> (albeit differently) </w:t>
      </w:r>
      <w:r w:rsidRPr="00D45527">
        <w:rPr>
          <w:rStyle w:val="StyleUnderline"/>
        </w:rPr>
        <w:t xml:space="preserve">in relation to </w:t>
      </w:r>
      <w:r w:rsidRPr="00D45527">
        <w:rPr>
          <w:rStyle w:val="StyleUnderline"/>
          <w:bCs/>
        </w:rPr>
        <w:t>white people</w:t>
      </w:r>
      <w:r w:rsidRPr="00D45527">
        <w:rPr>
          <w:rStyle w:val="StyleUnderline"/>
        </w:rPr>
        <w:t xml:space="preserve">. </w:t>
      </w:r>
      <w:proofErr w:type="gramStart"/>
      <w:r w:rsidRPr="00D45527">
        <w:rPr>
          <w:rStyle w:val="StyleUnderline"/>
        </w:rPr>
        <w:t>All of</w:t>
      </w:r>
      <w:proofErr w:type="gramEnd"/>
      <w:r w:rsidRPr="00D45527">
        <w:rPr>
          <w:rStyle w:val="StyleUnderline"/>
        </w:rPr>
        <w:t xml:space="preserve"> these gestures that you do reminds me of how grateful I am supposed to be towards you because </w:t>
      </w:r>
      <w:proofErr w:type="gramStart"/>
      <w:r w:rsidRPr="00D45527">
        <w:rPr>
          <w:rStyle w:val="StyleUnderline"/>
        </w:rPr>
        <w:t>you</w:t>
      </w:r>
      <w:r w:rsidRPr="00D45527">
        <w:rPr>
          <w:sz w:val="16"/>
        </w:rPr>
        <w:t xml:space="preserve"> actually</w:t>
      </w:r>
      <w:proofErr w:type="gramEnd"/>
      <w:r w:rsidRPr="00D45527">
        <w:rPr>
          <w:sz w:val="16"/>
        </w:rPr>
        <w:t xml:space="preserve"> (or </w:t>
      </w:r>
      <w:r w:rsidRPr="00D45527">
        <w:rPr>
          <w:rStyle w:val="StyleUnderline"/>
          <w:bCs/>
        </w:rPr>
        <w:t>supposedly</w:t>
      </w:r>
      <w:r w:rsidRPr="00D45527">
        <w:rPr>
          <w:rStyle w:val="StyleUnderline"/>
        </w:rPr>
        <w:t>) care about what is happening to me.</w:t>
      </w:r>
      <w:r w:rsidRPr="00D45527">
        <w:rPr>
          <w:sz w:val="16"/>
        </w:rPr>
        <w:t xml:space="preserve"> I am a bit resentful of economies of gratitude. Further, </w:t>
      </w:r>
      <w:r w:rsidRPr="00D45527">
        <w:rPr>
          <w:rStyle w:val="StyleUnderline"/>
        </w:rPr>
        <w:t>this structure</w:t>
      </w:r>
      <w:r w:rsidRPr="0007543C">
        <w:rPr>
          <w:rStyle w:val="StyleUnderline"/>
        </w:rPr>
        <w:t xml:space="preserve"> of white supremacy known as white anti-racism also impacts the </w:t>
      </w:r>
      <w:r w:rsidRPr="00C12565">
        <w:rPr>
          <w:rStyle w:val="StyleUnderline"/>
          <w:bCs/>
        </w:rPr>
        <w:t>larger social world</w:t>
      </w:r>
      <w:r w:rsidRPr="0007543C">
        <w:rPr>
          <w:rStyle w:val="StyleUnderline"/>
        </w:rPr>
        <w:t xml:space="preserve"> because it still </w:t>
      </w:r>
      <w:r w:rsidRPr="00AE2DBE">
        <w:rPr>
          <w:rStyle w:val="StyleUnderline"/>
          <w:highlight w:val="green"/>
        </w:rPr>
        <w:t xml:space="preserve">makes white people the </w:t>
      </w:r>
      <w:r w:rsidRPr="00AE2DBE">
        <w:rPr>
          <w:rStyle w:val="StyleUnderline"/>
          <w:bCs/>
          <w:highlight w:val="green"/>
        </w:rPr>
        <w:t>most valued</w:t>
      </w:r>
      <w:r w:rsidRPr="0007543C">
        <w:rPr>
          <w:rStyle w:val="StyleUnderline"/>
        </w:rPr>
        <w:t xml:space="preserve"> people.</w:t>
      </w:r>
      <w:r w:rsidRPr="0021072A">
        <w:rPr>
          <w:sz w:val="16"/>
        </w:rPr>
        <w:t xml:space="preserve"> Non-white people are forced to feel dependent and grateful to white people who will </w:t>
      </w:r>
      <w:proofErr w:type="gramStart"/>
      <w:r w:rsidRPr="0021072A">
        <w:rPr>
          <w:sz w:val="16"/>
        </w:rPr>
        <w:t>actually interact</w:t>
      </w:r>
      <w:proofErr w:type="gramEnd"/>
      <w:r w:rsidRPr="0021072A">
        <w:rPr>
          <w:sz w:val="16"/>
        </w:rPr>
        <w:t xml:space="preserve"> with us. </w:t>
      </w:r>
      <w:r w:rsidRPr="0007543C">
        <w:rPr>
          <w:rStyle w:val="StyleUnderline"/>
        </w:rPr>
        <w:t>We are made to feel that we are inferior, incapable, that we really do need white people.</w:t>
      </w:r>
      <w:r w:rsidRPr="0021072A">
        <w:rPr>
          <w:sz w:val="16"/>
        </w:rPr>
        <w:t xml:space="preserve"> And the sad thing is, that given </w:t>
      </w:r>
      <w:proofErr w:type="gramStart"/>
      <w:r w:rsidRPr="0021072A">
        <w:rPr>
          <w:sz w:val="16"/>
        </w:rPr>
        <w:t>all of</w:t>
      </w:r>
      <w:proofErr w:type="gramEnd"/>
      <w:r w:rsidRPr="0021072A">
        <w:rPr>
          <w:sz w:val="16"/>
        </w:rPr>
        <w:t xml:space="preserve"> the resources that whiteness has and that white people get and control, there is an element of material truth in all of this, </w:t>
      </w:r>
      <w:r w:rsidRPr="00C12565">
        <w:rPr>
          <w:rStyle w:val="StyleUnderline"/>
          <w:bCs/>
        </w:rPr>
        <w:t>I am afraid</w:t>
      </w:r>
      <w:r w:rsidRPr="0007543C">
        <w:rPr>
          <w:rStyle w:val="StyleUnderline"/>
        </w:rPr>
        <w:t>.</w:t>
      </w:r>
      <w:r w:rsidRPr="0021072A">
        <w:rPr>
          <w:sz w:val="16"/>
        </w:rPr>
        <w:t xml:space="preserve"> But </w:t>
      </w:r>
      <w:r w:rsidRPr="0007543C">
        <w:rPr>
          <w:rStyle w:val="StyleUnderline"/>
        </w:rPr>
        <w:t xml:space="preserve">white people need to think of how their activism reproduces </w:t>
      </w:r>
      <w:r w:rsidRPr="0021072A">
        <w:rPr>
          <w:sz w:val="16"/>
        </w:rPr>
        <w:t xml:space="preserve">the actual structure of </w:t>
      </w:r>
      <w:r w:rsidRPr="0007543C">
        <w:rPr>
          <w:rStyle w:val="StyleUnderline"/>
        </w:rPr>
        <w:t>white supremacy</w:t>
      </w:r>
      <w:r w:rsidRPr="0021072A">
        <w:rPr>
          <w:sz w:val="16"/>
        </w:rPr>
        <w:t xml:space="preserve"> some--not all whites activists--profess to be about. This structure of white supremacy is not just in an activist </w:t>
      </w:r>
      <w:proofErr w:type="gramStart"/>
      <w:r w:rsidRPr="0021072A">
        <w:rPr>
          <w:sz w:val="16"/>
        </w:rPr>
        <w:t>space,</w:t>
      </w:r>
      <w:proofErr w:type="gramEnd"/>
      <w:r w:rsidRPr="0021072A">
        <w:rPr>
          <w:sz w:val="16"/>
        </w:rPr>
        <w:t xml:space="preserve"> it </w:t>
      </w:r>
      <w:proofErr w:type="gramStart"/>
      <w:r w:rsidRPr="0021072A">
        <w:rPr>
          <w:sz w:val="16"/>
        </w:rPr>
        <w:t>actually touches</w:t>
      </w:r>
      <w:proofErr w:type="gramEnd"/>
      <w:r w:rsidRPr="0021072A">
        <w:rPr>
          <w:sz w:val="16"/>
        </w:rPr>
        <w:t xml:space="preserve"> upon and impinges on the lives of non-white people who may not be activists (in your sense) or who do not interact with you in activist worlds. But consider what your presence means in a community that you decide to set up your community garden in, or your bookstore in, or your meeting space in, or have your march in. </w:t>
      </w:r>
      <w:r w:rsidRPr="00AE2DBE">
        <w:rPr>
          <w:rStyle w:val="StyleUnderline"/>
          <w:highlight w:val="green"/>
        </w:rPr>
        <w:t xml:space="preserve">What does it mean when you decide that you want </w:t>
      </w:r>
      <w:r w:rsidRPr="00AE2DBE">
        <w:rPr>
          <w:rStyle w:val="StyleUnderline"/>
          <w:bCs/>
          <w:highlight w:val="green"/>
        </w:rPr>
        <w:t>to be "with" the oppressed</w:t>
      </w:r>
      <w:r w:rsidRPr="00C12565">
        <w:rPr>
          <w:rStyle w:val="StyleUnderline"/>
          <w:bCs/>
        </w:rPr>
        <w:t xml:space="preserve"> </w:t>
      </w:r>
      <w:r w:rsidRPr="0007543C">
        <w:rPr>
          <w:rStyle w:val="StyleUnderline"/>
        </w:rPr>
        <w:t>and you end up displacing them?</w:t>
      </w:r>
      <w:r w:rsidRPr="0021072A">
        <w:rPr>
          <w:sz w:val="16"/>
        </w:rPr>
        <w:t xml:space="preserve"> Just because you walk around with your dreadlocks, or decide that you will not wear expensive clothes does not mean that your whiteness does not displace people in the spaces you decide to put yourself in. </w:t>
      </w:r>
      <w:r w:rsidRPr="00CF4102">
        <w:rPr>
          <w:rStyle w:val="StyleUnderline"/>
          <w:sz w:val="16"/>
          <w:szCs w:val="16"/>
        </w:rPr>
        <w:t>How do you help to bring more forms of authority and control in a neighborhood,</w:t>
      </w:r>
      <w:r w:rsidRPr="0021072A">
        <w:rPr>
          <w:sz w:val="16"/>
        </w:rPr>
        <w:t xml:space="preserve"> whether through increased rent and housing costs, more policing, or just the ways in which your white bodies can make people feel, as a brilliant friend of mine once asked, "squatters in somebody else's project"? </w:t>
      </w:r>
      <w:proofErr w:type="gramStart"/>
      <w:r w:rsidRPr="0021072A">
        <w:rPr>
          <w:sz w:val="16"/>
        </w:rPr>
        <w:t>So</w:t>
      </w:r>
      <w:proofErr w:type="gramEnd"/>
      <w:r w:rsidRPr="0021072A">
        <w:rPr>
          <w:sz w:val="16"/>
        </w:rPr>
        <w:t xml:space="preserve"> what does this mean for the future of white anti-racists? </w:t>
      </w:r>
      <w:r w:rsidRPr="00AE2DBE">
        <w:rPr>
          <w:rStyle w:val="StyleUnderline"/>
          <w:highlight w:val="green"/>
        </w:rPr>
        <w:t>This might mean to</w:t>
      </w:r>
      <w:r w:rsidRPr="0007543C">
        <w:rPr>
          <w:rStyle w:val="StyleUnderline"/>
        </w:rPr>
        <w:t xml:space="preserve"> first, </w:t>
      </w:r>
      <w:r w:rsidRPr="00AE2DBE">
        <w:rPr>
          <w:rStyle w:val="StyleUnderline"/>
          <w:highlight w:val="green"/>
        </w:rPr>
        <w:t xml:space="preserve">figure out ways in which whiteness </w:t>
      </w:r>
      <w:r w:rsidRPr="00AE2DBE">
        <w:rPr>
          <w:rStyle w:val="StyleUnderline"/>
          <w:bCs/>
          <w:highlight w:val="green"/>
        </w:rPr>
        <w:t xml:space="preserve">needs to die </w:t>
      </w:r>
      <w:r w:rsidRPr="00AE2DBE">
        <w:rPr>
          <w:rStyle w:val="StyleUnderline"/>
          <w:highlight w:val="green"/>
        </w:rPr>
        <w:t>as a social structure</w:t>
      </w:r>
      <w:r w:rsidRPr="0007543C">
        <w:rPr>
          <w:rStyle w:val="StyleUnderline"/>
        </w:rPr>
        <w:t xml:space="preserve"> and as an identity in which you organize your </w:t>
      </w:r>
      <w:r w:rsidRPr="00C12565">
        <w:rPr>
          <w:rStyle w:val="StyleUnderline"/>
          <w:bCs/>
        </w:rPr>
        <w:t>anti-racist work</w:t>
      </w:r>
      <w:r w:rsidRPr="0007543C">
        <w:rPr>
          <w:rStyle w:val="StyleUnderline"/>
        </w:rPr>
        <w:t>.</w:t>
      </w:r>
      <w:r w:rsidRPr="0021072A">
        <w:rPr>
          <w:sz w:val="16"/>
        </w:rPr>
        <w:t xml:space="preserve"> What this looks like in practice may not be so </w:t>
      </w:r>
      <w:proofErr w:type="gramStart"/>
      <w:r w:rsidRPr="0021072A">
        <w:rPr>
          <w:sz w:val="16"/>
        </w:rPr>
        <w:t>clear</w:t>
      </w:r>
      <w:proofErr w:type="gramEnd"/>
      <w:r w:rsidRPr="0021072A">
        <w:rPr>
          <w:sz w:val="16"/>
        </w:rPr>
        <w:t xml:space="preserve"> but I will attempt to </w:t>
      </w:r>
      <w:r w:rsidRPr="0021072A">
        <w:rPr>
          <w:sz w:val="16"/>
        </w:rPr>
        <w:lastRenderedPageBreak/>
        <w:t xml:space="preserve">give some suggestions here. </w:t>
      </w:r>
      <w:r w:rsidRPr="0021072A">
        <w:rPr>
          <w:rStyle w:val="StyleUnderline"/>
        </w:rPr>
        <w:t xml:space="preserve">First, </w:t>
      </w:r>
      <w:r w:rsidRPr="00C753F7">
        <w:rPr>
          <w:rStyle w:val="StyleUnderline"/>
          <w:bCs/>
        </w:rPr>
        <w:t>don't call us</w:t>
      </w:r>
      <w:r w:rsidRPr="00C753F7">
        <w:rPr>
          <w:rStyle w:val="StyleUnderline"/>
        </w:rPr>
        <w:t>, we'll call you.</w:t>
      </w:r>
      <w:r w:rsidRPr="00C753F7">
        <w:rPr>
          <w:sz w:val="16"/>
        </w:rPr>
        <w:t xml:space="preserve"> If we need your resources, we will contact you. </w:t>
      </w:r>
      <w:r w:rsidRPr="00C753F7">
        <w:rPr>
          <w:rStyle w:val="StyleUnderline"/>
        </w:rPr>
        <w:t xml:space="preserve">But </w:t>
      </w:r>
      <w:r w:rsidRPr="00C753F7">
        <w:rPr>
          <w:rStyle w:val="StyleUnderline"/>
          <w:bCs/>
        </w:rPr>
        <w:t>don't show up</w:t>
      </w:r>
      <w:r w:rsidRPr="00C753F7">
        <w:rPr>
          <w:rStyle w:val="StyleUnderline"/>
        </w:rPr>
        <w:t xml:space="preserve">, flaunt your power in our faces and then get angry when we resent the fact that you have so many resources we don't and that </w:t>
      </w:r>
      <w:r w:rsidRPr="00C753F7">
        <w:rPr>
          <w:rStyle w:val="StyleUnderline"/>
          <w:bCs/>
        </w:rPr>
        <w:t>we are not grateful</w:t>
      </w:r>
      <w:r w:rsidRPr="00C753F7">
        <w:rPr>
          <w:sz w:val="16"/>
        </w:rPr>
        <w:t xml:space="preserve"> for this arrangement. </w:t>
      </w:r>
      <w:r w:rsidRPr="00C753F7">
        <w:rPr>
          <w:rStyle w:val="StyleUnderline"/>
        </w:rPr>
        <w:t xml:space="preserve">And don't get mad because </w:t>
      </w:r>
      <w:r w:rsidRPr="00C753F7">
        <w:rPr>
          <w:rStyle w:val="StyleUnderline"/>
          <w:bCs/>
        </w:rPr>
        <w:t>you can't make decisions</w:t>
      </w:r>
      <w:r w:rsidRPr="00C753F7">
        <w:rPr>
          <w:rStyle w:val="StyleUnderline"/>
        </w:rPr>
        <w:t xml:space="preserve"> in the process. Why do you need to?</w:t>
      </w:r>
      <w:r w:rsidRPr="00C753F7">
        <w:rPr>
          <w:sz w:val="16"/>
        </w:rPr>
        <w:t xml:space="preserve"> Secondly, </w:t>
      </w:r>
      <w:r w:rsidRPr="00C753F7">
        <w:rPr>
          <w:rStyle w:val="StyleUnderline"/>
          <w:bCs/>
        </w:rPr>
        <w:t>stop speaking for us</w:t>
      </w:r>
      <w:r w:rsidRPr="00C753F7">
        <w:rPr>
          <w:rStyle w:val="StyleUnderline"/>
        </w:rPr>
        <w:t xml:space="preserve">. We can talk for ourselves. </w:t>
      </w:r>
      <w:r w:rsidRPr="00C753F7">
        <w:rPr>
          <w:sz w:val="16"/>
        </w:rPr>
        <w:t xml:space="preserve">Third, stop trying to point out internal contradictions in our communities, we know what they are, we are struggling around them, and I really do not know how white people can be helpful to non- whites to clear these up. Fourth, don't ever say some shit to me about how you feel silenced, marginalized, discriminated against, or put in your place. Period. Finally, start thinking of what it would mean, in terms of actual structured social arrangements, for whiteness and white identity--even the white antiracist kind (because there really is no redeemable or reformed white </w:t>
      </w:r>
      <w:proofErr w:type="gramStart"/>
      <w:r w:rsidRPr="00C753F7">
        <w:rPr>
          <w:sz w:val="16"/>
        </w:rPr>
        <w:t>identity)--</w:t>
      </w:r>
      <w:proofErr w:type="gramEnd"/>
      <w:r w:rsidRPr="00C753F7">
        <w:rPr>
          <w:sz w:val="16"/>
        </w:rPr>
        <w:t>to be destroyed. In conclusion, I want to say to anyone who thinks that this is too academic or abstract, I write as a non-white person, meaning that from my body, my person, I experience white supremacy. I also draw my</w:t>
      </w:r>
      <w:r w:rsidRPr="0021072A">
        <w:rPr>
          <w:sz w:val="16"/>
        </w:rPr>
        <w:t xml:space="preserve"> understanding of white supremacy from non-white people, many engaged in various struggles of activism, but most importantly just to speak out and stay alive. They did not get accolades from many for speaking out but instead experienced constant threats on their lives for just existing and doing the work that they did. Moreover, I want to know when a discussion of whiteness, white supremacy and domination became seen as abstract and not rooted in the everyday concrete reality that we experience?</w:t>
      </w:r>
    </w:p>
    <w:p w14:paraId="07547472" w14:textId="77777777" w:rsidR="00C53B28" w:rsidRPr="00C53B28" w:rsidRDefault="00C53B28" w:rsidP="00C53B28"/>
    <w:p w14:paraId="2B07F02C" w14:textId="77777777" w:rsidR="00C53B28" w:rsidRPr="008865D9" w:rsidRDefault="00C53B28" w:rsidP="00C53B28">
      <w:pPr>
        <w:pStyle w:val="Heading4"/>
      </w:pPr>
      <w:r>
        <w:t xml:space="preserve">The circulation of trans as a geographically neutral category produces a Westernization of gendered ontologies, erasing Black and Brown genderqueer identity. </w:t>
      </w:r>
    </w:p>
    <w:p w14:paraId="6A958A12" w14:textId="77777777" w:rsidR="00C53B28" w:rsidRPr="00B16265" w:rsidRDefault="00C53B28" w:rsidP="00C53B28">
      <w:proofErr w:type="spellStart"/>
      <w:r w:rsidRPr="00B16265">
        <w:rPr>
          <w:rStyle w:val="Style13ptBold"/>
        </w:rPr>
        <w:t>Aizura</w:t>
      </w:r>
      <w:proofErr w:type="spellEnd"/>
      <w:r w:rsidRPr="00B16265">
        <w:rPr>
          <w:rStyle w:val="Style13ptBold"/>
        </w:rPr>
        <w:t>, Cardenas, and Cabral 14</w:t>
      </w:r>
      <w:r>
        <w:t xml:space="preserve"> </w:t>
      </w:r>
      <w:r w:rsidRPr="00B16265">
        <w:t xml:space="preserve">(Aren Z. </w:t>
      </w:r>
      <w:proofErr w:type="spellStart"/>
      <w:r w:rsidRPr="00B16265">
        <w:t>Aizura</w:t>
      </w:r>
      <w:proofErr w:type="spellEnd"/>
      <w:r w:rsidRPr="00B16265">
        <w:t xml:space="preserve"> is an assistant professor in gender, women, and sexuality studies at the Uni- </w:t>
      </w:r>
      <w:proofErr w:type="spellStart"/>
      <w:r w:rsidRPr="00B16265">
        <w:t>versity</w:t>
      </w:r>
      <w:proofErr w:type="spellEnd"/>
      <w:r w:rsidRPr="00B16265">
        <w:t xml:space="preserve"> of Minnesota, Mauro Cabral is the codirector of GATE (Global Action for Trans* Equality, Micha Ca ́</w:t>
      </w:r>
      <w:proofErr w:type="spellStart"/>
      <w:r w:rsidRPr="00B16265">
        <w:t>rdenas</w:t>
      </w:r>
      <w:proofErr w:type="spellEnd"/>
      <w:r w:rsidRPr="00B16265">
        <w:t xml:space="preserve"> is a Provost Fellow and PhD student in Media Arts and Practice at the Uni- </w:t>
      </w:r>
      <w:proofErr w:type="spellStart"/>
      <w:r w:rsidRPr="00B16265">
        <w:t>versity</w:t>
      </w:r>
      <w:proofErr w:type="spellEnd"/>
      <w:r w:rsidRPr="00B16265">
        <w:t xml:space="preserve"> of Southern California.),</w:t>
      </w:r>
      <w:r>
        <w:t xml:space="preserve"> “Decolonizing Transgender A Roundtable Discussion”,</w:t>
      </w:r>
      <w:r w:rsidRPr="00B16265">
        <w:t xml:space="preserve"> TSQ: Transgender Studies Quarterly * Volume 1, Number 3 * August 2014, DOI: 10.1215/23289252-2685669 a 2014 Duke University Press, 434-436. </w:t>
      </w:r>
    </w:p>
    <w:p w14:paraId="05DEB653" w14:textId="77777777" w:rsidR="00C53B28" w:rsidRPr="008865D9" w:rsidRDefault="00C53B28" w:rsidP="00C53B28">
      <w:pPr>
        <w:rPr>
          <w:rStyle w:val="Emphasis"/>
        </w:rPr>
      </w:pPr>
      <w:r w:rsidRPr="008865D9">
        <w:rPr>
          <w:sz w:val="16"/>
        </w:rPr>
        <w:t xml:space="preserve">Aren Z. </w:t>
      </w:r>
      <w:proofErr w:type="spellStart"/>
      <w:r w:rsidRPr="008865D9">
        <w:rPr>
          <w:sz w:val="16"/>
        </w:rPr>
        <w:t>Aizura</w:t>
      </w:r>
      <w:proofErr w:type="spellEnd"/>
      <w:r w:rsidRPr="008865D9">
        <w:rPr>
          <w:sz w:val="16"/>
        </w:rPr>
        <w:t>: How is transgender circulating transnationally? What are the implications of this for future trans and gender-nonconforming research and political projects? Micha Ca ́</w:t>
      </w:r>
      <w:proofErr w:type="spellStart"/>
      <w:r w:rsidRPr="008865D9">
        <w:rPr>
          <w:sz w:val="16"/>
        </w:rPr>
        <w:t>rdenas</w:t>
      </w:r>
      <w:proofErr w:type="spellEnd"/>
      <w:r w:rsidRPr="008865D9">
        <w:rPr>
          <w:sz w:val="16"/>
        </w:rPr>
        <w:t xml:space="preserve">: </w:t>
      </w:r>
      <w:r w:rsidRPr="008865D9">
        <w:rPr>
          <w:rStyle w:val="Emphasis"/>
          <w:highlight w:val="yellow"/>
        </w:rPr>
        <w:t>The</w:t>
      </w:r>
      <w:r w:rsidRPr="002C730F">
        <w:rPr>
          <w:rStyle w:val="Emphasis"/>
        </w:rPr>
        <w:t xml:space="preserve"> transnational </w:t>
      </w:r>
      <w:r w:rsidRPr="008865D9">
        <w:rPr>
          <w:rStyle w:val="Emphasis"/>
          <w:highlight w:val="yellow"/>
        </w:rPr>
        <w:t>circulation of</w:t>
      </w:r>
      <w:r w:rsidRPr="002C730F">
        <w:rPr>
          <w:rStyle w:val="Emphasis"/>
        </w:rPr>
        <w:t xml:space="preserve"> </w:t>
      </w:r>
      <w:r w:rsidRPr="008865D9">
        <w:rPr>
          <w:rStyle w:val="Emphasis"/>
          <w:highlight w:val="yellow"/>
        </w:rPr>
        <w:t xml:space="preserve">the idea of transgender is a colonial operation, spreading Western ontologies and logics such as Western med- </w:t>
      </w:r>
      <w:proofErr w:type="spellStart"/>
      <w:r w:rsidRPr="008865D9">
        <w:rPr>
          <w:rStyle w:val="Emphasis"/>
          <w:highlight w:val="yellow"/>
        </w:rPr>
        <w:t>icine</w:t>
      </w:r>
      <w:proofErr w:type="spellEnd"/>
      <w:r w:rsidRPr="008865D9">
        <w:rPr>
          <w:rStyle w:val="Emphasis"/>
          <w:highlight w:val="yellow"/>
        </w:rPr>
        <w:t>; the idea of the</w:t>
      </w:r>
      <w:r w:rsidRPr="002C730F">
        <w:rPr>
          <w:rStyle w:val="Emphasis"/>
        </w:rPr>
        <w:t xml:space="preserve"> individual, </w:t>
      </w:r>
      <w:r w:rsidRPr="008865D9">
        <w:rPr>
          <w:rStyle w:val="Emphasis"/>
          <w:highlight w:val="yellow"/>
        </w:rPr>
        <w:t>unchanging self; and the binary gender system.</w:t>
      </w:r>
      <w:r w:rsidRPr="002C730F">
        <w:rPr>
          <w:rStyle w:val="Emphasis"/>
        </w:rPr>
        <w:t xml:space="preserve"> </w:t>
      </w:r>
      <w:r w:rsidRPr="008865D9">
        <w:rPr>
          <w:rStyle w:val="Emphasis"/>
          <w:highlight w:val="yellow"/>
        </w:rPr>
        <w:t>In contrast</w:t>
      </w:r>
      <w:r w:rsidRPr="002C730F">
        <w:rPr>
          <w:rStyle w:val="Emphasis"/>
        </w:rPr>
        <w:t xml:space="preserve">, one can look </w:t>
      </w:r>
      <w:r w:rsidRPr="008865D9">
        <w:rPr>
          <w:rStyle w:val="Emphasis"/>
          <w:highlight w:val="yellow"/>
        </w:rPr>
        <w:t>to non-Western</w:t>
      </w:r>
      <w:r w:rsidRPr="002C730F">
        <w:rPr>
          <w:rStyle w:val="Emphasis"/>
        </w:rPr>
        <w:t xml:space="preserve"> conceptions of </w:t>
      </w:r>
      <w:r w:rsidRPr="008865D9">
        <w:rPr>
          <w:rStyle w:val="Emphasis"/>
          <w:highlight w:val="yellow"/>
        </w:rPr>
        <w:t>gender</w:t>
      </w:r>
      <w:r w:rsidRPr="002C730F">
        <w:rPr>
          <w:rStyle w:val="Emphasis"/>
        </w:rPr>
        <w:t xml:space="preserve"> nonconformity </w:t>
      </w:r>
      <w:r w:rsidRPr="008865D9">
        <w:rPr>
          <w:rStyle w:val="Emphasis"/>
          <w:highlight w:val="yellow"/>
        </w:rPr>
        <w:t>such as two-spirit people</w:t>
      </w:r>
      <w:r w:rsidRPr="002C730F">
        <w:rPr>
          <w:rStyle w:val="Emphasis"/>
        </w:rPr>
        <w:t xml:space="preserve"> and shamans who can </w:t>
      </w:r>
      <w:r w:rsidRPr="008865D9">
        <w:rPr>
          <w:rStyle w:val="Emphasis"/>
          <w:highlight w:val="yellow"/>
        </w:rPr>
        <w:t>change form</w:t>
      </w:r>
      <w:r w:rsidRPr="002C730F">
        <w:rPr>
          <w:rStyle w:val="Emphasis"/>
        </w:rPr>
        <w:t>.</w:t>
      </w:r>
      <w:r w:rsidRPr="008865D9">
        <w:rPr>
          <w:sz w:val="16"/>
        </w:rPr>
        <w:t xml:space="preserve"> While the term two spirit has many different local meanings, in some contexts </w:t>
      </w:r>
      <w:r w:rsidRPr="002C730F">
        <w:rPr>
          <w:rStyle w:val="StyleUnderline"/>
        </w:rPr>
        <w:t>it refers to people who have multiple genders, either</w:t>
      </w:r>
      <w:r w:rsidRPr="008865D9">
        <w:rPr>
          <w:sz w:val="16"/>
        </w:rPr>
        <w:t xml:space="preserve"> </w:t>
      </w:r>
      <w:r w:rsidRPr="002C730F">
        <w:rPr>
          <w:rStyle w:val="StyleUnderline"/>
        </w:rPr>
        <w:t>simultaneously or over time</w:t>
      </w:r>
      <w:r w:rsidRPr="008865D9">
        <w:rPr>
          <w:sz w:val="16"/>
        </w:rPr>
        <w:t xml:space="preserve">. The example of Gloria Published by Duke University Press BOELLSTORFF et al. * Decolonizing Transgender * Roundtable 435 </w:t>
      </w:r>
      <w:proofErr w:type="spellStart"/>
      <w:r w:rsidRPr="008865D9">
        <w:rPr>
          <w:sz w:val="16"/>
        </w:rPr>
        <w:t>Anzaldu</w:t>
      </w:r>
      <w:proofErr w:type="spellEnd"/>
      <w:r w:rsidRPr="008865D9">
        <w:rPr>
          <w:sz w:val="16"/>
        </w:rPr>
        <w:t xml:space="preserve"> ́ a is instructive here: in Borderlands / La Frontera: The New Mestiza (2012), she writes about being “</w:t>
      </w:r>
      <w:proofErr w:type="spellStart"/>
      <w:r w:rsidRPr="008865D9">
        <w:rPr>
          <w:sz w:val="16"/>
        </w:rPr>
        <w:t>mita</w:t>
      </w:r>
      <w:proofErr w:type="spellEnd"/>
      <w:r w:rsidRPr="008865D9">
        <w:rPr>
          <w:sz w:val="16"/>
        </w:rPr>
        <w:t xml:space="preserve">’ y </w:t>
      </w:r>
      <w:proofErr w:type="spellStart"/>
      <w:r w:rsidRPr="008865D9">
        <w:rPr>
          <w:sz w:val="16"/>
        </w:rPr>
        <w:t>mita</w:t>
      </w:r>
      <w:proofErr w:type="spellEnd"/>
      <w:r w:rsidRPr="008865D9">
        <w:rPr>
          <w:sz w:val="16"/>
        </w:rPr>
        <w:t xml:space="preserve">’,” half male and half female. Further, she sees her transformations in a decolonial framework. When she says things such as, “I know things older than Freud, older than gender,” she points out the limited Western epistemologies of self on which concepts such as gender depend (48). In contrast, she describes nonhuman transformations such as becoming serpent, which are inseparable from her crossings of gender, race, language, and nation- </w:t>
      </w:r>
      <w:proofErr w:type="spellStart"/>
      <w:r w:rsidRPr="008865D9">
        <w:rPr>
          <w:sz w:val="16"/>
        </w:rPr>
        <w:t>ality</w:t>
      </w:r>
      <w:proofErr w:type="spellEnd"/>
      <w:r w:rsidRPr="008865D9">
        <w:rPr>
          <w:sz w:val="16"/>
        </w:rPr>
        <w:t xml:space="preserve">. </w:t>
      </w:r>
      <w:proofErr w:type="spellStart"/>
      <w:r w:rsidRPr="008865D9">
        <w:rPr>
          <w:sz w:val="16"/>
        </w:rPr>
        <w:t>Anzaldu</w:t>
      </w:r>
      <w:proofErr w:type="spellEnd"/>
      <w:r w:rsidRPr="008865D9">
        <w:rPr>
          <w:sz w:val="16"/>
        </w:rPr>
        <w:t xml:space="preserve"> ́a’s ability to enact these multiple transformations defies secular colonial conceptions of bodies that can be categorized by a binary gender system, as can be understood when she writes, “In the </w:t>
      </w:r>
      <w:proofErr w:type="spellStart"/>
      <w:r w:rsidRPr="008865D9">
        <w:rPr>
          <w:sz w:val="16"/>
        </w:rPr>
        <w:t>etho</w:t>
      </w:r>
      <w:proofErr w:type="spellEnd"/>
      <w:r w:rsidRPr="008865D9">
        <w:rPr>
          <w:sz w:val="16"/>
        </w:rPr>
        <w:t xml:space="preserve">-poetics and performance of the Shamans, my people, the Indians, did not split the artistic from the functional, the sacred from the secular, art from everyday life” (88). Recently, I have begun co-coordinating an effort to create an international network of trans women of color, focusing on a gathering of this network in Detroit, Michigan, in June 2014 at the Allied Media Conference. My co-coordinators are Lexi Adsit, b. </w:t>
      </w:r>
      <w:proofErr w:type="spellStart"/>
      <w:r w:rsidRPr="008865D9">
        <w:rPr>
          <w:sz w:val="16"/>
        </w:rPr>
        <w:t>binaohan</w:t>
      </w:r>
      <w:proofErr w:type="spellEnd"/>
      <w:r w:rsidRPr="008865D9">
        <w:rPr>
          <w:sz w:val="16"/>
        </w:rPr>
        <w:t>, Askari Gonza ́lez, and Sam Maria Andazola. Here is an excerpt from our collective statement about this gathering, which the Allied Media Conference organizers have told us they believe is a historic gathering: We know that trans women of color are magical, powerful, skilled, and wise, yet there is still no international network joining us together to address the struggles we face. This network gathering seeks to change that</w:t>
      </w:r>
      <w:proofErr w:type="gramStart"/>
      <w:r w:rsidRPr="008865D9">
        <w:rPr>
          <w:sz w:val="16"/>
        </w:rPr>
        <w:t>. . . .</w:t>
      </w:r>
      <w:proofErr w:type="gramEnd"/>
      <w:r w:rsidRPr="008865D9">
        <w:rPr>
          <w:sz w:val="16"/>
        </w:rPr>
        <w:t xml:space="preserve"> This network gathering will seek to connect diverse and dispersed trans women of colour so that we can begin to build the bridges, networks, and resources necessary to transform our </w:t>
      </w:r>
      <w:proofErr w:type="gramStart"/>
      <w:r w:rsidRPr="008865D9">
        <w:rPr>
          <w:sz w:val="16"/>
        </w:rPr>
        <w:t>communities</w:t>
      </w:r>
      <w:proofErr w:type="gramEnd"/>
      <w:r w:rsidRPr="008865D9">
        <w:rPr>
          <w:sz w:val="16"/>
        </w:rPr>
        <w:t xml:space="preserve"> using media and technology. Our network gathering will focus on sharing wisdom and skills between the Trans Women of Colour already living/working/existing on the front lines through a combination of workshops, skill shares, and networking activities. We hope that </w:t>
      </w:r>
      <w:proofErr w:type="gramStart"/>
      <w:r w:rsidRPr="008865D9">
        <w:rPr>
          <w:sz w:val="16"/>
        </w:rPr>
        <w:t>all of</w:t>
      </w:r>
      <w:proofErr w:type="gramEnd"/>
      <w:r w:rsidRPr="008865D9">
        <w:rPr>
          <w:sz w:val="16"/>
        </w:rPr>
        <w:t xml:space="preserve"> the people involved will walk away with not only the knowledge and con- </w:t>
      </w:r>
      <w:proofErr w:type="spellStart"/>
      <w:r w:rsidRPr="008865D9">
        <w:rPr>
          <w:sz w:val="16"/>
        </w:rPr>
        <w:t>nections</w:t>
      </w:r>
      <w:proofErr w:type="spellEnd"/>
      <w:r w:rsidRPr="008865D9">
        <w:rPr>
          <w:sz w:val="16"/>
        </w:rPr>
        <w:t xml:space="preserve"> needed to make change in their own communities, but with an inter- national network of Trans Women of Colour that will aid us all in creating real and lasting change. </w:t>
      </w:r>
      <w:r w:rsidRPr="008865D9">
        <w:rPr>
          <w:rStyle w:val="StyleUnderline"/>
          <w:highlight w:val="yellow"/>
        </w:rPr>
        <w:t>Trans Women of Colour exist at an intersection of oppression</w:t>
      </w:r>
      <w:r w:rsidRPr="002C730F">
        <w:rPr>
          <w:rStyle w:val="StyleUnderline"/>
        </w:rPr>
        <w:t xml:space="preserve"> that has resulted </w:t>
      </w:r>
      <w:r w:rsidRPr="002C730F">
        <w:rPr>
          <w:rStyle w:val="StyleUnderline"/>
        </w:rPr>
        <w:lastRenderedPageBreak/>
        <w:t>in our high levels of poverty, unemployment, incarceration, death (</w:t>
      </w:r>
      <w:r w:rsidRPr="008865D9">
        <w:rPr>
          <w:rStyle w:val="StyleUnderline"/>
          <w:highlight w:val="yellow"/>
        </w:rPr>
        <w:t>Black and</w:t>
      </w:r>
      <w:r w:rsidRPr="002C730F">
        <w:rPr>
          <w:rStyle w:val="StyleUnderline"/>
        </w:rPr>
        <w:t xml:space="preserve">/or </w:t>
      </w:r>
      <w:r w:rsidRPr="008865D9">
        <w:rPr>
          <w:rStyle w:val="StyleUnderline"/>
          <w:highlight w:val="yellow"/>
        </w:rPr>
        <w:t xml:space="preserve">Latina trans women make </w:t>
      </w:r>
      <w:proofErr w:type="gramStart"/>
      <w:r w:rsidRPr="008865D9">
        <w:rPr>
          <w:rStyle w:val="StyleUnderline"/>
          <w:highlight w:val="yellow"/>
        </w:rPr>
        <w:t>the majority</w:t>
      </w:r>
      <w:r w:rsidRPr="002C730F">
        <w:rPr>
          <w:rStyle w:val="StyleUnderline"/>
        </w:rPr>
        <w:t xml:space="preserve"> of</w:t>
      </w:r>
      <w:proofErr w:type="gramEnd"/>
      <w:r w:rsidRPr="002C730F">
        <w:rPr>
          <w:rStyle w:val="StyleUnderline"/>
        </w:rPr>
        <w:t xml:space="preserve"> names on the global Trans Day of Remembrance list)</w:t>
      </w:r>
      <w:r w:rsidRPr="008865D9">
        <w:rPr>
          <w:sz w:val="16"/>
        </w:rPr>
        <w:t>, among other serious problems too numerous to name</w:t>
      </w:r>
      <w:r w:rsidRPr="002C730F">
        <w:rPr>
          <w:rStyle w:val="StyleUnderline"/>
        </w:rPr>
        <w:t xml:space="preserve">. </w:t>
      </w:r>
      <w:r w:rsidRPr="008865D9">
        <w:rPr>
          <w:rStyle w:val="StyleUnderline"/>
          <w:highlight w:val="yellow"/>
        </w:rPr>
        <w:t>While we</w:t>
      </w:r>
      <w:r w:rsidRPr="002C730F">
        <w:rPr>
          <w:rStyle w:val="StyleUnderline"/>
        </w:rPr>
        <w:t xml:space="preserve"> have intentionally </w:t>
      </w:r>
      <w:r w:rsidRPr="008865D9">
        <w:rPr>
          <w:rStyle w:val="StyleUnderline"/>
          <w:highlight w:val="yellow"/>
        </w:rPr>
        <w:t>chose</w:t>
      </w:r>
      <w:r w:rsidRPr="002C730F">
        <w:rPr>
          <w:rStyle w:val="StyleUnderline"/>
        </w:rPr>
        <w:t xml:space="preserve">n </w:t>
      </w:r>
      <w:r w:rsidRPr="008865D9">
        <w:rPr>
          <w:rStyle w:val="StyleUnderline"/>
          <w:highlight w:val="yellow"/>
        </w:rPr>
        <w:t>to use “Trans</w:t>
      </w:r>
      <w:r w:rsidRPr="002C730F">
        <w:rPr>
          <w:rStyle w:val="StyleUnderline"/>
        </w:rPr>
        <w:t xml:space="preserve"> Women of Colour” </w:t>
      </w:r>
      <w:r w:rsidRPr="008865D9">
        <w:rPr>
          <w:rStyle w:val="StyleUnderline"/>
          <w:highlight w:val="yellow"/>
        </w:rPr>
        <w:t>this Network Gathering is inclusive of</w:t>
      </w:r>
      <w:r w:rsidRPr="002C730F">
        <w:rPr>
          <w:rStyle w:val="StyleUnderline"/>
        </w:rPr>
        <w:t xml:space="preserve"> non-binary trans feminine people of colour as well, which includes, but isn’t limited to, </w:t>
      </w:r>
      <w:r w:rsidRPr="008865D9">
        <w:rPr>
          <w:rStyle w:val="StyleUnderline"/>
          <w:highlight w:val="yellow"/>
        </w:rPr>
        <w:t xml:space="preserve">people of colour who identify as </w:t>
      </w:r>
      <w:proofErr w:type="spellStart"/>
      <w:r w:rsidRPr="008865D9">
        <w:rPr>
          <w:rStyle w:val="StyleUnderline"/>
          <w:highlight w:val="yellow"/>
        </w:rPr>
        <w:t>bakla</w:t>
      </w:r>
      <w:proofErr w:type="spellEnd"/>
      <w:r w:rsidRPr="008865D9">
        <w:rPr>
          <w:rStyle w:val="StyleUnderline"/>
          <w:highlight w:val="yellow"/>
        </w:rPr>
        <w:t>, hijra, fa‘afafine, third gender, genderqueer</w:t>
      </w:r>
      <w:r w:rsidRPr="002C730F">
        <w:rPr>
          <w:rStyle w:val="StyleUnderline"/>
        </w:rPr>
        <w:t xml:space="preserve">, provided that they/we understand that this gathering will focus on and </w:t>
      </w:r>
      <w:proofErr w:type="spellStart"/>
      <w:r w:rsidRPr="002C730F">
        <w:rPr>
          <w:rStyle w:val="StyleUnderline"/>
        </w:rPr>
        <w:t>centre</w:t>
      </w:r>
      <w:proofErr w:type="spellEnd"/>
      <w:r w:rsidRPr="002C730F">
        <w:rPr>
          <w:rStyle w:val="StyleUnderline"/>
        </w:rPr>
        <w:t xml:space="preserve"> the most vulnerable in our community—Black, Indi</w:t>
      </w:r>
      <w:r w:rsidRPr="008865D9">
        <w:rPr>
          <w:sz w:val="16"/>
        </w:rPr>
        <w:t xml:space="preserve">- TSQ Published by Duke University Press TSQ 436 TSQ * Transgender Studies Quarterly </w:t>
      </w:r>
      <w:proofErr w:type="spellStart"/>
      <w:r w:rsidRPr="002C730F">
        <w:rPr>
          <w:rStyle w:val="StyleUnderline"/>
        </w:rPr>
        <w:t>genous</w:t>
      </w:r>
      <w:proofErr w:type="spellEnd"/>
      <w:r w:rsidRPr="002C730F">
        <w:rPr>
          <w:rStyle w:val="StyleUnderline"/>
        </w:rPr>
        <w:t>, and/or Latina trans women, binary or not, sex workers, incarcerated people, disabled people, immigrants.</w:t>
      </w:r>
      <w:r w:rsidRPr="008865D9">
        <w:rPr>
          <w:sz w:val="16"/>
        </w:rPr>
        <w:t xml:space="preserve"> If you or your organization can provide support for this effort and would like to be added to our list of supporters, please contact us at twoc.amc@gmail.com. (International Trans Women of Color Net- work 2014) Mauro Cabral: Again, and acknowledging how narrow this approach could be, I would like to center my answer in three very specific topics related to the broader issue of the transnational circulation of transgender and its implications. </w:t>
      </w:r>
      <w:r w:rsidRPr="002C730F">
        <w:rPr>
          <w:rStyle w:val="Emphasis"/>
        </w:rPr>
        <w:t xml:space="preserve">I am deeply concerned by the circulation of transgender as a new com- </w:t>
      </w:r>
      <w:proofErr w:type="spellStart"/>
      <w:r w:rsidRPr="002C730F">
        <w:rPr>
          <w:rStyle w:val="Emphasis"/>
        </w:rPr>
        <w:t>modity</w:t>
      </w:r>
      <w:proofErr w:type="spellEnd"/>
      <w:r w:rsidRPr="008865D9">
        <w:rPr>
          <w:sz w:val="16"/>
        </w:rPr>
        <w:t xml:space="preserve"> in both the theory and practice of human rights. That circulation seems to heavily depend on a “necropolitical” reduction of trans* people to potential or real victims—with a concrete and negative impact in trans* people’s ability to participate meaningfully in decision-making processes affecting us. We are never supposed to be in the room—except as corpses, or bodies in danger of extension, exhibited for progressive consumerism, frequently oriented toward funding. And even when trans* issues—often codified, in a reductive way, as “gender identity issues”—occupy a growing portion in international LGTBI activism, that expansion is not translated into the circulation of critical knowledge produced by trans* people. A second issue related with your question that seems very important to me is, precisely, the need to analyze the transnational circulation of transgender as a corpus, as a certain number of texts and theories, names and definitions, statistics, analysis, and interpretations. That circulation is heavily determined by </w:t>
      </w:r>
      <w:proofErr w:type="spellStart"/>
      <w:r w:rsidRPr="008865D9">
        <w:rPr>
          <w:sz w:val="16"/>
        </w:rPr>
        <w:t>geopoli</w:t>
      </w:r>
      <w:proofErr w:type="spellEnd"/>
      <w:r w:rsidRPr="008865D9">
        <w:rPr>
          <w:sz w:val="16"/>
        </w:rPr>
        <w:t xml:space="preserve">- tics in a crude imperial capitalist landscape—and we, down here or far away there, circulate across the transnational routes of the industrial-academic com- plex, reified as the objects of colonial knowledge. </w:t>
      </w:r>
      <w:r w:rsidRPr="008865D9">
        <w:rPr>
          <w:rStyle w:val="Emphasis"/>
          <w:highlight w:val="yellow"/>
        </w:rPr>
        <w:t>Many denominations</w:t>
      </w:r>
      <w:r w:rsidRPr="008865D9">
        <w:rPr>
          <w:rStyle w:val="Emphasis"/>
        </w:rPr>
        <w:t xml:space="preserve"> </w:t>
      </w:r>
      <w:r w:rsidRPr="008865D9">
        <w:rPr>
          <w:rStyle w:val="Emphasis"/>
          <w:highlight w:val="yellow"/>
        </w:rPr>
        <w:t>circulate</w:t>
      </w:r>
      <w:r w:rsidRPr="008865D9">
        <w:rPr>
          <w:rStyle w:val="Emphasis"/>
        </w:rPr>
        <w:t xml:space="preserve"> currently as examples of </w:t>
      </w:r>
      <w:r w:rsidRPr="00CD27B6">
        <w:rPr>
          <w:rStyle w:val="Emphasis"/>
          <w:highlight w:val="yellow"/>
        </w:rPr>
        <w:t>a geographically neutral category—trans</w:t>
      </w:r>
      <w:r w:rsidRPr="008865D9">
        <w:rPr>
          <w:rStyle w:val="Emphasis"/>
          <w:highlight w:val="yellow"/>
        </w:rPr>
        <w:t xml:space="preserve">gender, or trans*—and terms such as </w:t>
      </w:r>
      <w:proofErr w:type="spellStart"/>
      <w:r w:rsidRPr="008865D9">
        <w:rPr>
          <w:rStyle w:val="Emphasis"/>
          <w:highlight w:val="yellow"/>
        </w:rPr>
        <w:t>travesti</w:t>
      </w:r>
      <w:proofErr w:type="spellEnd"/>
      <w:r w:rsidRPr="008865D9">
        <w:rPr>
          <w:rStyle w:val="Emphasis"/>
          <w:highlight w:val="yellow"/>
        </w:rPr>
        <w:t xml:space="preserve">, hijra, </w:t>
      </w:r>
      <w:proofErr w:type="gramStart"/>
      <w:r w:rsidRPr="008865D9">
        <w:rPr>
          <w:rStyle w:val="Emphasis"/>
          <w:highlight w:val="yellow"/>
        </w:rPr>
        <w:t>fa‘</w:t>
      </w:r>
      <w:proofErr w:type="gramEnd"/>
      <w:r w:rsidRPr="008865D9">
        <w:rPr>
          <w:rStyle w:val="Emphasis"/>
          <w:highlight w:val="yellow"/>
        </w:rPr>
        <w:t xml:space="preserve">afafine, and </w:t>
      </w:r>
      <w:proofErr w:type="spellStart"/>
      <w:r w:rsidRPr="008865D9">
        <w:rPr>
          <w:rStyle w:val="Emphasis"/>
          <w:highlight w:val="yellow"/>
        </w:rPr>
        <w:t>meti</w:t>
      </w:r>
      <w:proofErr w:type="spellEnd"/>
      <w:r w:rsidRPr="008865D9">
        <w:rPr>
          <w:rStyle w:val="Emphasis"/>
          <w:highlight w:val="yellow"/>
        </w:rPr>
        <w:t xml:space="preserve"> or katoey become</w:t>
      </w:r>
      <w:r w:rsidRPr="008865D9">
        <w:rPr>
          <w:rStyle w:val="Emphasis"/>
        </w:rPr>
        <w:t xml:space="preserve"> doubly local, </w:t>
      </w:r>
      <w:r w:rsidRPr="008865D9">
        <w:rPr>
          <w:rStyle w:val="Emphasis"/>
          <w:highlight w:val="yellow"/>
        </w:rPr>
        <w:t>localized</w:t>
      </w:r>
      <w:r w:rsidRPr="008865D9">
        <w:rPr>
          <w:rStyle w:val="Emphasis"/>
        </w:rPr>
        <w:t xml:space="preserve"> in their own culture and in relation to the international scope of transgender as a culturally nonspecific umbrella term.</w:t>
      </w:r>
    </w:p>
    <w:p w14:paraId="64E42FB9" w14:textId="77777777" w:rsidR="00C53B28" w:rsidRPr="00FF4991" w:rsidRDefault="00C53B28" w:rsidP="00C53B28">
      <w:pPr>
        <w:pStyle w:val="Heading4"/>
      </w:pPr>
      <w:r>
        <w:t xml:space="preserve">Iowa’s decision </w:t>
      </w:r>
      <w:r w:rsidRPr="00E60CBB">
        <w:t>to sit with the archive</w:t>
      </w:r>
      <w:r>
        <w:t xml:space="preserve"> is a discursive analysis that plays within the confines of Western academia, solidifying the erasure of Global South conceptions of transness. </w:t>
      </w:r>
      <w:r w:rsidRPr="00E60CBB">
        <w:t>The</w:t>
      </w:r>
      <w:r>
        <w:t xml:space="preserve"> alternative solves better by </w:t>
      </w:r>
      <w:r>
        <w:rPr>
          <w:u w:val="single"/>
        </w:rPr>
        <w:t>decentering transness</w:t>
      </w:r>
      <w:r>
        <w:t xml:space="preserve"> instead of abolishing transness. That allows us to create a </w:t>
      </w:r>
      <w:r>
        <w:rPr>
          <w:u w:val="single"/>
        </w:rPr>
        <w:t>global criticism of transness</w:t>
      </w:r>
      <w:r>
        <w:t xml:space="preserve"> that creates space for indigenous and African conceptions of gender, makes targeted solutions against imperialism better, and challenges Western ivory tower theorizing.  </w:t>
      </w:r>
    </w:p>
    <w:p w14:paraId="2107BE7A" w14:textId="77777777" w:rsidR="00C53B28" w:rsidRPr="00B16265" w:rsidRDefault="00C53B28" w:rsidP="00C53B28">
      <w:proofErr w:type="spellStart"/>
      <w:r w:rsidRPr="00D51D30">
        <w:rPr>
          <w:rStyle w:val="Style13ptBold"/>
        </w:rPr>
        <w:t>Aizura</w:t>
      </w:r>
      <w:proofErr w:type="spellEnd"/>
      <w:r w:rsidRPr="00D51D30">
        <w:rPr>
          <w:rStyle w:val="Style13ptBold"/>
        </w:rPr>
        <w:t xml:space="preserve"> and Cotton 14</w:t>
      </w:r>
      <w:r>
        <w:t xml:space="preserve"> (</w:t>
      </w:r>
      <w:r w:rsidRPr="00D51D30">
        <w:t xml:space="preserve">Trystan Cotten is associate professor of gender studies at California State University, Sta- </w:t>
      </w:r>
      <w:proofErr w:type="spellStart"/>
      <w:proofErr w:type="gramStart"/>
      <w:r w:rsidRPr="00D51D30">
        <w:t>nislaus</w:t>
      </w:r>
      <w:proofErr w:type="spellEnd"/>
      <w:r w:rsidRPr="00D51D30">
        <w:t>.</w:t>
      </w:r>
      <w:r>
        <w:t>.</w:t>
      </w:r>
      <w:proofErr w:type="gramEnd"/>
      <w:r>
        <w:t xml:space="preserve"> </w:t>
      </w:r>
      <w:r w:rsidRPr="00D51D30">
        <w:t xml:space="preserve">Aren Z. </w:t>
      </w:r>
      <w:proofErr w:type="spellStart"/>
      <w:r w:rsidRPr="00D51D30">
        <w:t>Aizura</w:t>
      </w:r>
      <w:proofErr w:type="spellEnd"/>
      <w:r w:rsidRPr="00D51D30">
        <w:t xml:space="preserve"> is an assistant professor in gender, women, and sexuality studies at the Uni- </w:t>
      </w:r>
      <w:proofErr w:type="spellStart"/>
      <w:r w:rsidRPr="00D51D30">
        <w:t>versity</w:t>
      </w:r>
      <w:proofErr w:type="spellEnd"/>
      <w:r w:rsidRPr="00D51D30">
        <w:t xml:space="preserve"> of Minnesota, Mauro Cabral is the codirector of GATE (Global Action for Trans* Equality</w:t>
      </w:r>
      <w:r>
        <w:t>) “Decolonizing Transgender A Roundtable Discussion”,</w:t>
      </w:r>
      <w:r w:rsidRPr="00B16265">
        <w:t xml:space="preserve"> TSQ: Transgender Studies Quarterly * Volume 1, Number 3 * August 2014, DOI: 10.1215/23289252-2685669 a 2014 Duke University Press, 434-436. </w:t>
      </w:r>
    </w:p>
    <w:p w14:paraId="412301DF" w14:textId="77777777" w:rsidR="00C53B28" w:rsidRPr="0051108F" w:rsidRDefault="00C53B28" w:rsidP="00C53B28">
      <w:pPr>
        <w:rPr>
          <w:sz w:val="16"/>
        </w:rPr>
      </w:pPr>
      <w:r w:rsidRPr="0051108F">
        <w:rPr>
          <w:sz w:val="16"/>
        </w:rPr>
        <w:t xml:space="preserve">Trystan Cotten: </w:t>
      </w:r>
      <w:r w:rsidRPr="0051108F">
        <w:rPr>
          <w:rStyle w:val="Emphasis"/>
        </w:rPr>
        <w:t xml:space="preserve">My data call for a </w:t>
      </w:r>
      <w:proofErr w:type="spellStart"/>
      <w:r w:rsidRPr="0051108F">
        <w:rPr>
          <w:rStyle w:val="Emphasis"/>
        </w:rPr>
        <w:t>transectional</w:t>
      </w:r>
      <w:proofErr w:type="spellEnd"/>
      <w:r w:rsidRPr="0051108F">
        <w:rPr>
          <w:rStyle w:val="Emphasis"/>
        </w:rPr>
        <w:t xml:space="preserve"> framework</w:t>
      </w:r>
      <w:r w:rsidRPr="0051108F">
        <w:rPr>
          <w:sz w:val="16"/>
        </w:rPr>
        <w:t xml:space="preserve">: a framework that looks at the multiple transitions (or movements) they’re engaged in as intersecting realities that shape my informants’ lives—and not just what kind of life they may have but how long they live and whether they get to live at all. Let me explain by referring to my research. </w:t>
      </w:r>
      <w:r w:rsidRPr="0051108F">
        <w:rPr>
          <w:rStyle w:val="StyleUnderline"/>
        </w:rPr>
        <w:t xml:space="preserve">In </w:t>
      </w:r>
      <w:r w:rsidRPr="0051108F">
        <w:rPr>
          <w:sz w:val="16"/>
        </w:rPr>
        <w:t xml:space="preserve">the oral histories I’ve collected of </w:t>
      </w:r>
      <w:r w:rsidRPr="0051108F">
        <w:rPr>
          <w:rStyle w:val="StyleUnderline"/>
          <w:highlight w:val="yellow"/>
        </w:rPr>
        <w:t>black and brown bodies in Africa</w:t>
      </w:r>
      <w:r w:rsidRPr="0051108F">
        <w:rPr>
          <w:rStyle w:val="StyleUnderline"/>
        </w:rPr>
        <w:t xml:space="preserve"> (and the diaspora), gender and gender transitioning form only one dimension of people’s lives. </w:t>
      </w:r>
      <w:r w:rsidRPr="0051108F">
        <w:rPr>
          <w:rStyle w:val="Emphasis"/>
        </w:rPr>
        <w:t>And it’s not always the most salient thing in their daily struggle to feed and house themselves</w:t>
      </w:r>
      <w:r w:rsidRPr="0051108F">
        <w:rPr>
          <w:sz w:val="16"/>
        </w:rPr>
        <w:t xml:space="preserve">, but that also doesn’t mean it’s irrelevant, either. In fact, gender—whether it’s a matter of gender presentation, the longing for relief from sex/gender incongruence, or something else—is very important in my subject’s daily struggle, especially when it combines with their poverty, citizenship woes, geographic displacement, and ethnic warfare. But </w:t>
      </w:r>
      <w:r w:rsidRPr="0051108F">
        <w:rPr>
          <w:rStyle w:val="Emphasis"/>
        </w:rPr>
        <w:t xml:space="preserve">they </w:t>
      </w:r>
      <w:r w:rsidRPr="0051108F">
        <w:rPr>
          <w:rStyle w:val="Emphasis"/>
          <w:highlight w:val="yellow"/>
        </w:rPr>
        <w:t>don’t single out this struggle as the most salient because of</w:t>
      </w:r>
      <w:r w:rsidRPr="0051108F">
        <w:rPr>
          <w:rStyle w:val="Emphasis"/>
        </w:rPr>
        <w:t xml:space="preserve"> their </w:t>
      </w:r>
      <w:r w:rsidRPr="0051108F">
        <w:rPr>
          <w:rStyle w:val="Emphasis"/>
          <w:highlight w:val="yellow"/>
        </w:rPr>
        <w:t xml:space="preserve">problems with ethnic cleansing, racial profiling, sweatshop exploitation, and </w:t>
      </w:r>
      <w:r w:rsidRPr="0051108F">
        <w:rPr>
          <w:rStyle w:val="Emphasis"/>
          <w:highlight w:val="yellow"/>
        </w:rPr>
        <w:lastRenderedPageBreak/>
        <w:t>poverty</w:t>
      </w:r>
      <w:r w:rsidRPr="0051108F">
        <w:rPr>
          <w:rStyle w:val="Emphasis"/>
        </w:rPr>
        <w:t xml:space="preserve">. What is more, </w:t>
      </w:r>
      <w:r w:rsidRPr="0051108F">
        <w:rPr>
          <w:rStyle w:val="Emphasis"/>
          <w:highlight w:val="yellow"/>
        </w:rPr>
        <w:t>they</w:t>
      </w:r>
      <w:r w:rsidRPr="0051108F">
        <w:rPr>
          <w:rStyle w:val="Emphasis"/>
        </w:rPr>
        <w:t xml:space="preserve"> tend to </w:t>
      </w:r>
      <w:r w:rsidRPr="0051108F">
        <w:rPr>
          <w:rStyle w:val="Emphasis"/>
          <w:highlight w:val="yellow"/>
        </w:rPr>
        <w:t>explain violence against trans people within the context of</w:t>
      </w:r>
      <w:r w:rsidRPr="0051108F">
        <w:rPr>
          <w:rStyle w:val="Emphasis"/>
        </w:rPr>
        <w:t xml:space="preserve"> these </w:t>
      </w:r>
      <w:r w:rsidRPr="0051108F">
        <w:rPr>
          <w:rStyle w:val="Emphasis"/>
          <w:highlight w:val="yellow"/>
        </w:rPr>
        <w:t>other problems</w:t>
      </w:r>
      <w:r w:rsidRPr="0051108F">
        <w:rPr>
          <w:sz w:val="16"/>
        </w:rPr>
        <w:t xml:space="preserve">. </w:t>
      </w:r>
      <w:r w:rsidRPr="0051108F">
        <w:rPr>
          <w:rStyle w:val="StyleUnderline"/>
        </w:rPr>
        <w:t xml:space="preserve">Most of my </w:t>
      </w:r>
      <w:r w:rsidRPr="0051108F">
        <w:rPr>
          <w:rStyle w:val="StyleUnderline"/>
          <w:highlight w:val="yellow"/>
        </w:rPr>
        <w:t>informants in Zambia</w:t>
      </w:r>
      <w:r w:rsidRPr="0051108F">
        <w:rPr>
          <w:rStyle w:val="StyleUnderline"/>
        </w:rPr>
        <w:t>, for example</w:t>
      </w:r>
      <w:r w:rsidRPr="0051108F">
        <w:rPr>
          <w:rStyle w:val="StyleUnderline"/>
          <w:highlight w:val="yellow"/>
        </w:rPr>
        <w:t>, cite</w:t>
      </w:r>
      <w:r w:rsidRPr="0051108F">
        <w:rPr>
          <w:rStyle w:val="StyleUnderline"/>
        </w:rPr>
        <w:t xml:space="preserve"> the colonial </w:t>
      </w:r>
      <w:r w:rsidRPr="0051108F">
        <w:rPr>
          <w:rStyle w:val="StyleUnderline"/>
          <w:highlight w:val="yellow"/>
        </w:rPr>
        <w:t>religion</w:t>
      </w:r>
      <w:r w:rsidRPr="0051108F">
        <w:rPr>
          <w:rStyle w:val="StyleUnderline"/>
        </w:rPr>
        <w:t>s, Islam and Christianity</w:t>
      </w:r>
      <w:r w:rsidRPr="0051108F">
        <w:rPr>
          <w:rStyle w:val="StyleUnderline"/>
          <w:highlight w:val="yellow"/>
        </w:rPr>
        <w:t>, as the primary</w:t>
      </w:r>
      <w:r w:rsidRPr="0051108F">
        <w:rPr>
          <w:rStyle w:val="StyleUnderline"/>
        </w:rPr>
        <w:t xml:space="preserve"> discourse informing state </w:t>
      </w:r>
      <w:r w:rsidRPr="0051108F">
        <w:rPr>
          <w:rStyle w:val="StyleUnderline"/>
          <w:highlight w:val="yellow"/>
        </w:rPr>
        <w:t>persecution</w:t>
      </w:r>
      <w:r w:rsidRPr="0051108F">
        <w:rPr>
          <w:rStyle w:val="StyleUnderline"/>
        </w:rPr>
        <w:t xml:space="preserve"> of LGBT people and neocolonialist exploitation (through International Monetary Fund structural adjustment policies) as hardening their disempowerment. My </w:t>
      </w:r>
      <w:r w:rsidRPr="0051108F">
        <w:rPr>
          <w:rStyle w:val="StyleUnderline"/>
          <w:highlight w:val="yellow"/>
        </w:rPr>
        <w:t>informants in Nigeria</w:t>
      </w:r>
      <w:r w:rsidRPr="0051108F">
        <w:rPr>
          <w:rStyle w:val="StyleUnderline"/>
        </w:rPr>
        <w:t xml:space="preserve"> also </w:t>
      </w:r>
      <w:r w:rsidRPr="0051108F">
        <w:rPr>
          <w:rStyle w:val="StyleUnderline"/>
          <w:highlight w:val="yellow"/>
        </w:rPr>
        <w:t>see the</w:t>
      </w:r>
      <w:r w:rsidRPr="0051108F">
        <w:rPr>
          <w:rStyle w:val="StyleUnderline"/>
        </w:rPr>
        <w:t xml:space="preserve"> historical </w:t>
      </w:r>
      <w:r w:rsidRPr="0051108F">
        <w:rPr>
          <w:rStyle w:val="StyleUnderline"/>
          <w:highlight w:val="yellow"/>
        </w:rPr>
        <w:t>battle for</w:t>
      </w:r>
      <w:r w:rsidRPr="0051108F">
        <w:rPr>
          <w:rStyle w:val="StyleUnderline"/>
        </w:rPr>
        <w:t xml:space="preserve"> control over </w:t>
      </w:r>
      <w:r w:rsidRPr="0051108F">
        <w:rPr>
          <w:rStyle w:val="StyleUnderline"/>
          <w:highlight w:val="yellow"/>
        </w:rPr>
        <w:t>oil</w:t>
      </w:r>
      <w:r w:rsidRPr="0051108F">
        <w:rPr>
          <w:rStyle w:val="StyleUnderline"/>
        </w:rPr>
        <w:t xml:space="preserve"> production </w:t>
      </w:r>
      <w:r w:rsidRPr="0051108F">
        <w:rPr>
          <w:rStyle w:val="StyleUnderline"/>
          <w:highlight w:val="yellow"/>
        </w:rPr>
        <w:t>as a factor that fuels</w:t>
      </w:r>
      <w:r w:rsidRPr="0051108F">
        <w:rPr>
          <w:rStyle w:val="StyleUnderline"/>
        </w:rPr>
        <w:t xml:space="preserve">—pardon the pun—ethnic tensions, misogyny, and </w:t>
      </w:r>
      <w:r w:rsidRPr="0051108F">
        <w:rPr>
          <w:rStyle w:val="StyleUnderline"/>
          <w:highlight w:val="yellow"/>
        </w:rPr>
        <w:t>LGBT phobia</w:t>
      </w:r>
      <w:r w:rsidRPr="0051108F">
        <w:rPr>
          <w:rStyle w:val="StyleUnderline"/>
        </w:rPr>
        <w:t>.</w:t>
      </w:r>
      <w:r w:rsidRPr="0051108F">
        <w:rPr>
          <w:sz w:val="16"/>
        </w:rPr>
        <w:t xml:space="preserve"> </w:t>
      </w:r>
      <w:r w:rsidRPr="0051108F">
        <w:rPr>
          <w:rStyle w:val="Emphasis"/>
        </w:rPr>
        <w:t xml:space="preserve">In addition to </w:t>
      </w:r>
      <w:r w:rsidRPr="0051108F">
        <w:rPr>
          <w:rStyle w:val="Emphasis"/>
          <w:highlight w:val="yellow"/>
        </w:rPr>
        <w:t>decentering “gender/transition</w:t>
      </w:r>
      <w:r w:rsidRPr="0051108F">
        <w:rPr>
          <w:rStyle w:val="Emphasis"/>
        </w:rPr>
        <w:t xml:space="preserve">,” I’ve also </w:t>
      </w:r>
      <w:r w:rsidRPr="0051108F">
        <w:rPr>
          <w:rStyle w:val="Emphasis"/>
          <w:highlight w:val="yellow"/>
        </w:rPr>
        <w:t>learn</w:t>
      </w:r>
      <w:r w:rsidRPr="0051108F">
        <w:rPr>
          <w:rStyle w:val="Emphasis"/>
        </w:rPr>
        <w:t xml:space="preserve">ed </w:t>
      </w:r>
      <w:r w:rsidRPr="0051108F">
        <w:rPr>
          <w:rStyle w:val="Emphasis"/>
          <w:highlight w:val="yellow"/>
        </w:rPr>
        <w:t>to shift</w:t>
      </w:r>
      <w:r w:rsidRPr="0051108F">
        <w:rPr>
          <w:rStyle w:val="Emphasis"/>
        </w:rPr>
        <w:t xml:space="preserve"> my conceptual framework </w:t>
      </w:r>
      <w:r w:rsidRPr="0051108F">
        <w:rPr>
          <w:rStyle w:val="Emphasis"/>
          <w:highlight w:val="yellow"/>
        </w:rPr>
        <w:t>from trans identity to trans migrations</w:t>
      </w:r>
      <w:r w:rsidRPr="0051108F">
        <w:rPr>
          <w:rStyle w:val="Emphasis"/>
        </w:rPr>
        <w:t xml:space="preserve"> and movements, because, again, that’s what the data call for. A lot of my subjects are migrants. They’re very poor and displaced from home due to any number of factors, including state violence against LGBT, ethnic cleansing, neocolonialism, </w:t>
      </w:r>
      <w:proofErr w:type="spellStart"/>
      <w:r w:rsidRPr="0051108F">
        <w:rPr>
          <w:rStyle w:val="Emphasis"/>
        </w:rPr>
        <w:t>reli</w:t>
      </w:r>
      <w:proofErr w:type="spellEnd"/>
      <w:r w:rsidRPr="0051108F">
        <w:rPr>
          <w:rStyle w:val="Emphasis"/>
        </w:rPr>
        <w:t xml:space="preserve">- </w:t>
      </w:r>
      <w:proofErr w:type="spellStart"/>
      <w:r w:rsidRPr="0051108F">
        <w:rPr>
          <w:rStyle w:val="Emphasis"/>
        </w:rPr>
        <w:t>gious</w:t>
      </w:r>
      <w:proofErr w:type="spellEnd"/>
      <w:r w:rsidRPr="0051108F">
        <w:rPr>
          <w:rStyle w:val="Emphasis"/>
        </w:rPr>
        <w:t xml:space="preserve"> persecution, and homelessness.</w:t>
      </w:r>
      <w:r w:rsidRPr="0051108F">
        <w:rPr>
          <w:sz w:val="16"/>
        </w:rPr>
        <w:t xml:space="preserve"> Because they’re constantly on the move in terms of their gender, geography, social class, and even their race, ethnicity, and nationality</w:t>
      </w:r>
      <w:r w:rsidRPr="00E06695">
        <w:rPr>
          <w:sz w:val="16"/>
          <w:highlight w:val="yellow"/>
        </w:rPr>
        <w:t xml:space="preserve">, </w:t>
      </w:r>
      <w:r w:rsidRPr="00E06695">
        <w:rPr>
          <w:rStyle w:val="Emphasis"/>
          <w:highlight w:val="yellow"/>
        </w:rPr>
        <w:t>I’ve moved away from relying on discursive analysis alone to understand how their identities are constituted differently from trans in our Western cultural contexts. In fact, this focu</w:t>
      </w:r>
      <w:r w:rsidRPr="0051108F">
        <w:rPr>
          <w:rStyle w:val="Emphasis"/>
          <w:highlight w:val="yellow"/>
        </w:rPr>
        <w:t>s isn’t</w:t>
      </w:r>
      <w:r w:rsidRPr="0051108F">
        <w:rPr>
          <w:rStyle w:val="Emphasis"/>
        </w:rPr>
        <w:t xml:space="preserve"> even </w:t>
      </w:r>
      <w:r w:rsidRPr="0051108F">
        <w:rPr>
          <w:rStyle w:val="Emphasis"/>
          <w:highlight w:val="yellow"/>
        </w:rPr>
        <w:t>important in my</w:t>
      </w:r>
      <w:r w:rsidRPr="0051108F">
        <w:rPr>
          <w:rStyle w:val="Emphasis"/>
        </w:rPr>
        <w:t xml:space="preserve"> </w:t>
      </w:r>
      <w:r w:rsidRPr="0051108F">
        <w:rPr>
          <w:rStyle w:val="Emphasis"/>
          <w:highlight w:val="yellow"/>
        </w:rPr>
        <w:t>research anymore, because it’s not important to my subjects</w:t>
      </w:r>
      <w:r w:rsidRPr="0051108F">
        <w:rPr>
          <w:rStyle w:val="Emphasis"/>
        </w:rPr>
        <w:t xml:space="preserve">, </w:t>
      </w:r>
      <w:r w:rsidRPr="0051108F">
        <w:rPr>
          <w:rStyle w:val="Emphasis"/>
          <w:highlight w:val="yellow"/>
        </w:rPr>
        <w:t>and I’m keenly sensitive to</w:t>
      </w:r>
      <w:r w:rsidRPr="0051108F">
        <w:rPr>
          <w:rStyle w:val="Emphasis"/>
        </w:rPr>
        <w:t xml:space="preserve"> Vivian Namaste’s critique of how much </w:t>
      </w:r>
      <w:r w:rsidRPr="0051108F">
        <w:rPr>
          <w:rStyle w:val="Emphasis"/>
          <w:highlight w:val="yellow"/>
        </w:rPr>
        <w:t>academics</w:t>
      </w:r>
      <w:r w:rsidRPr="0051108F">
        <w:rPr>
          <w:rStyle w:val="Emphasis"/>
        </w:rPr>
        <w:t xml:space="preserve"> are </w:t>
      </w:r>
      <w:r w:rsidRPr="0051108F">
        <w:rPr>
          <w:rStyle w:val="Emphasis"/>
          <w:highlight w:val="yellow"/>
        </w:rPr>
        <w:t>out of touch with the everyday struggles of trans people</w:t>
      </w:r>
      <w:r w:rsidRPr="0051108F">
        <w:rPr>
          <w:rStyle w:val="Emphasis"/>
        </w:rPr>
        <w:t xml:space="preserve"> and what’s important to them rather than the industry.</w:t>
      </w:r>
      <w:r w:rsidRPr="0051108F">
        <w:rPr>
          <w:sz w:val="16"/>
        </w:rPr>
        <w:t xml:space="preserve"> When I write about my informants, I want to produce work that’s true for them and that’s </w:t>
      </w:r>
      <w:proofErr w:type="gramStart"/>
      <w:r w:rsidRPr="0051108F">
        <w:rPr>
          <w:sz w:val="16"/>
        </w:rPr>
        <w:t>really about</w:t>
      </w:r>
      <w:proofErr w:type="gramEnd"/>
      <w:r w:rsidRPr="0051108F">
        <w:rPr>
          <w:sz w:val="16"/>
        </w:rPr>
        <w:t xml:space="preserve"> them rather than about what I think is interesting to explore about them</w:t>
      </w:r>
      <w:r w:rsidRPr="0051108F">
        <w:rPr>
          <w:rStyle w:val="Emphasis"/>
        </w:rPr>
        <w:t>. It doesn’t work for me to explore questions about whether</w:t>
      </w:r>
      <w:r>
        <w:rPr>
          <w:rStyle w:val="Emphasis"/>
        </w:rPr>
        <w:t xml:space="preserve"> </w:t>
      </w:r>
      <w:r w:rsidRPr="0051108F">
        <w:rPr>
          <w:sz w:val="16"/>
        </w:rPr>
        <w:t xml:space="preserve">TSQ Published by Duke University Press TSQ 432 TSQ * Transgender Studies Quarterly </w:t>
      </w:r>
      <w:r w:rsidRPr="0051108F">
        <w:rPr>
          <w:rStyle w:val="Emphasis"/>
        </w:rPr>
        <w:t>gender is socially constructed or performative with my informants.</w:t>
      </w:r>
      <w:r w:rsidRPr="0051108F">
        <w:rPr>
          <w:sz w:val="16"/>
        </w:rPr>
        <w:t xml:space="preserve"> </w:t>
      </w:r>
      <w:r w:rsidRPr="0051108F">
        <w:rPr>
          <w:rStyle w:val="Emphasis"/>
        </w:rPr>
        <w:t>Rather, they’re concerned about getting enough food, shelter, and clothing and avoiding racial/ ethnic profiling</w:t>
      </w:r>
      <w:r w:rsidRPr="0051108F">
        <w:rPr>
          <w:rStyle w:val="StyleUnderline"/>
        </w:rPr>
        <w:t xml:space="preserve">. When they flee persecution, it’s not only because of their gender and/or sexuality but also because of their ethnicity, nationality, and religion. </w:t>
      </w:r>
      <w:proofErr w:type="gramStart"/>
      <w:r w:rsidRPr="0051108F">
        <w:rPr>
          <w:sz w:val="16"/>
        </w:rPr>
        <w:t>So</w:t>
      </w:r>
      <w:proofErr w:type="gramEnd"/>
      <w:r w:rsidRPr="0051108F">
        <w:rPr>
          <w:sz w:val="16"/>
        </w:rPr>
        <w:t xml:space="preserve"> I’ve taken a different approach, one that integrates global political economic analysis into a </w:t>
      </w:r>
      <w:proofErr w:type="spellStart"/>
      <w:r w:rsidRPr="0051108F">
        <w:rPr>
          <w:sz w:val="16"/>
        </w:rPr>
        <w:t>transectional</w:t>
      </w:r>
      <w:proofErr w:type="spellEnd"/>
      <w:r w:rsidRPr="0051108F">
        <w:rPr>
          <w:sz w:val="16"/>
        </w:rPr>
        <w:t xml:space="preserve"> framework that treats multiple movements inter- </w:t>
      </w:r>
      <w:proofErr w:type="spellStart"/>
      <w:r w:rsidRPr="0051108F">
        <w:rPr>
          <w:sz w:val="16"/>
        </w:rPr>
        <w:t>secting</w:t>
      </w:r>
      <w:proofErr w:type="spellEnd"/>
      <w:r w:rsidRPr="0051108F">
        <w:rPr>
          <w:sz w:val="16"/>
        </w:rPr>
        <w:t xml:space="preserve">, contextualizing, and mutually constituting one another. </w:t>
      </w:r>
      <w:r w:rsidRPr="0051108F">
        <w:rPr>
          <w:rStyle w:val="Emphasis"/>
        </w:rPr>
        <w:t xml:space="preserve">Only after musing on this question </w:t>
      </w:r>
      <w:proofErr w:type="gramStart"/>
      <w:r w:rsidRPr="0051108F">
        <w:rPr>
          <w:rStyle w:val="Emphasis"/>
        </w:rPr>
        <w:t>have</w:t>
      </w:r>
      <w:proofErr w:type="gramEnd"/>
      <w:r w:rsidRPr="0051108F">
        <w:rPr>
          <w:rStyle w:val="Emphasis"/>
        </w:rPr>
        <w:t xml:space="preserve"> I come to realize that what </w:t>
      </w:r>
      <w:r w:rsidRPr="0051108F">
        <w:rPr>
          <w:rStyle w:val="Emphasis"/>
          <w:highlight w:val="yellow"/>
        </w:rPr>
        <w:t xml:space="preserve">aca- </w:t>
      </w:r>
      <w:proofErr w:type="spellStart"/>
      <w:r w:rsidRPr="0051108F">
        <w:rPr>
          <w:rStyle w:val="Emphasis"/>
          <w:highlight w:val="yellow"/>
        </w:rPr>
        <w:t>demics</w:t>
      </w:r>
      <w:proofErr w:type="spellEnd"/>
      <w:r w:rsidRPr="0051108F">
        <w:rPr>
          <w:rStyle w:val="Emphasis"/>
          <w:highlight w:val="yellow"/>
        </w:rPr>
        <w:t xml:space="preserve"> in Western contexts</w:t>
      </w:r>
      <w:r w:rsidRPr="0051108F">
        <w:rPr>
          <w:rStyle w:val="Emphasis"/>
        </w:rPr>
        <w:t xml:space="preserve"> think is important </w:t>
      </w:r>
      <w:r w:rsidRPr="0051108F">
        <w:rPr>
          <w:rStyle w:val="Emphasis"/>
          <w:highlight w:val="yellow"/>
        </w:rPr>
        <w:t>regarding trans identities and issues doesn’t translate</w:t>
      </w:r>
      <w:r w:rsidRPr="0051108F">
        <w:rPr>
          <w:rStyle w:val="Emphasis"/>
        </w:rPr>
        <w:t xml:space="preserve"> very well </w:t>
      </w:r>
      <w:r w:rsidRPr="0051108F">
        <w:rPr>
          <w:rStyle w:val="Emphasis"/>
          <w:highlight w:val="yellow"/>
        </w:rPr>
        <w:t>to</w:t>
      </w:r>
      <w:r w:rsidRPr="0051108F">
        <w:rPr>
          <w:rStyle w:val="Emphasis"/>
        </w:rPr>
        <w:t xml:space="preserve"> other contexts, especially </w:t>
      </w:r>
      <w:r w:rsidRPr="0051108F">
        <w:rPr>
          <w:rStyle w:val="Emphasis"/>
          <w:highlight w:val="yellow"/>
        </w:rPr>
        <w:t>for Africans of trans experience</w:t>
      </w:r>
      <w:r w:rsidRPr="0051108F">
        <w:rPr>
          <w:sz w:val="16"/>
        </w:rPr>
        <w:t xml:space="preserve">. And I’ve learned to revise my methods, objects of analysis, and interpretive frameworks </w:t>
      </w:r>
      <w:proofErr w:type="gramStart"/>
      <w:r w:rsidRPr="0051108F">
        <w:rPr>
          <w:sz w:val="16"/>
        </w:rPr>
        <w:t>in order to</w:t>
      </w:r>
      <w:proofErr w:type="gramEnd"/>
      <w:r w:rsidRPr="0051108F">
        <w:rPr>
          <w:sz w:val="16"/>
        </w:rPr>
        <w:t xml:space="preserve"> write about my subjects’ lives with some accuracy and integrity.</w:t>
      </w:r>
    </w:p>
    <w:p w14:paraId="770BA0A6" w14:textId="77777777" w:rsidR="00C53B28" w:rsidRPr="00BE38CE" w:rsidRDefault="00C53B28" w:rsidP="00C53B28">
      <w:pPr>
        <w:pStyle w:val="Heading4"/>
      </w:pPr>
      <w:r>
        <w:t xml:space="preserve">The archival performance of the 1AC replicates the colonial amnesia of gendercide of Two-Spirit people required for white transness to potentially assimilate into the nation. </w:t>
      </w:r>
    </w:p>
    <w:p w14:paraId="141EFBF0" w14:textId="77777777" w:rsidR="00C53B28" w:rsidRPr="006A78DF" w:rsidRDefault="00C53B28" w:rsidP="00C53B28">
      <w:r w:rsidRPr="00BE38CE">
        <w:rPr>
          <w:rStyle w:val="Style13ptBold"/>
        </w:rPr>
        <w:t>Jesperson 22</w:t>
      </w:r>
      <w:r>
        <w:t xml:space="preserve"> </w:t>
      </w:r>
      <w:r w:rsidRPr="00BE38CE">
        <w:t xml:space="preserve">(Jamey Jesperson is a white trans settler historian currently living and studying on the traditional territory of the Lekwungen peoples in Victoria, B.C, Jamey’s doctoral research explores the impact of British settler colonialism in suppressing Two-Spirit traditions across the Pacific Northwest.), “Settler </w:t>
      </w:r>
      <w:proofErr w:type="spellStart"/>
      <w:r w:rsidRPr="00BE38CE">
        <w:t>TransNationalism</w:t>
      </w:r>
      <w:proofErr w:type="spellEnd"/>
      <w:r w:rsidRPr="00BE38CE">
        <w:t>: The Colonial Politics of White Trans Passing on Stolen Land”, Spectator 42:1 (Spring 2022):, https://www.researchgate.net/profile/Jamey-Jesperson/publication/375027644_Settler_TransNationalism_The_Colonial_Politics_of_White_Trans_Passing_on_Stolen_Land/links/653c11603cc79d48c5b15390/Settler-TransNationalism-The-Colonial-Politics-of-White-Trans-Passing-on-Stolen-Land.pdf</w:t>
      </w:r>
      <w:r>
        <w:t>,</w:t>
      </w:r>
    </w:p>
    <w:p w14:paraId="4C054333" w14:textId="4FCAD031" w:rsidR="00C53B28" w:rsidRPr="00E60CBB" w:rsidRDefault="00C53B28" w:rsidP="00C53B28">
      <w:r w:rsidRPr="00FF4991">
        <w:rPr>
          <w:sz w:val="16"/>
        </w:rPr>
        <w:t xml:space="preserve">In </w:t>
      </w:r>
      <w:proofErr w:type="gramStart"/>
      <w:r w:rsidRPr="00FF4991">
        <w:rPr>
          <w:sz w:val="16"/>
        </w:rPr>
        <w:t>1787,Spanish</w:t>
      </w:r>
      <w:proofErr w:type="gramEnd"/>
      <w:r w:rsidRPr="00FF4991">
        <w:rPr>
          <w:sz w:val="16"/>
        </w:rPr>
        <w:t xml:space="preserve"> recorder Francisco Palóu published the first comprehensive biography of Father </w:t>
      </w:r>
      <w:proofErr w:type="spellStart"/>
      <w:r w:rsidRPr="00FF4991">
        <w:rPr>
          <w:sz w:val="16"/>
        </w:rPr>
        <w:t>Junípero</w:t>
      </w:r>
      <w:proofErr w:type="spellEnd"/>
      <w:r w:rsidRPr="00FF4991">
        <w:rPr>
          <w:sz w:val="16"/>
        </w:rPr>
        <w:t xml:space="preserve"> Serra, the “Apostle of California.” As one of the foremost revered missionaries of eighteenth- century New Spain, Serra’s biography would travel all throughout Spanish California,18 the Franciscan Order, and even Mother Spain, where the Spanish King himself owned a copy.19 Sandwiched between various tall tales about his missionary struggles and successes, rests two short stories about </w:t>
      </w:r>
      <w:proofErr w:type="spellStart"/>
      <w:r w:rsidRPr="00FF4991">
        <w:rPr>
          <w:sz w:val="16"/>
        </w:rPr>
        <w:t>joyas</w:t>
      </w:r>
      <w:proofErr w:type="spellEnd"/>
      <w:r w:rsidRPr="00FF4991">
        <w:rPr>
          <w:sz w:val="16"/>
        </w:rPr>
        <w:t xml:space="preserve">— Indigenous people described by early settlers as “men dressed as women.”20 Serra recounts, The plains of San Bernardino are heavily populated with pagan villages. Many of these pagans come into Mission Santa Clara, both men and women, principally at harvest time [...] On one of these occasions, the priests in charge of this mission discovered that among the pagan women (who always work apart from the men) there was one who, by reason of the decorously worn dress, pagan </w:t>
      </w:r>
      <w:r w:rsidRPr="00FF4991">
        <w:rPr>
          <w:sz w:val="16"/>
        </w:rPr>
        <w:lastRenderedPageBreak/>
        <w:t xml:space="preserve">ornaments, manner of working, sitting, etc., had all the appearance of a real woman; but in facial appearance and the absence of breasts (though old enough to have them), this person caught their attention.21 In fear and suspect of evil, the mission priests sent a soldier to inspect the woman in the guardhouse. If she were found to be a “man,” the soldier was instructed to strip her naked to “only what Adam wore in paradise before he sinned.”22 After forced inspection and resultant humiliation, the missionaries made the woman sweep the plaza grounds naked for three days. Following the telling of this incident, as well as a second-hand narrative of a similar encounter at Mission San Antonio, the chapter concludes: But we hope in God that as the land becomes dotted with missions, the number of such accursed persons will decrease, and such an abominable vice will be eradicated, while in its place will be planted the Catholic Faith, and with it, all the other virtues, for the greater glory of God and the good of those pitiful, ignorant people.23 While just a minor excerpt in </w:t>
      </w:r>
      <w:proofErr w:type="spellStart"/>
      <w:r w:rsidRPr="00FF4991">
        <w:rPr>
          <w:sz w:val="16"/>
        </w:rPr>
        <w:t>Palóu’s</w:t>
      </w:r>
      <w:proofErr w:type="spellEnd"/>
      <w:r w:rsidRPr="00FF4991">
        <w:rPr>
          <w:sz w:val="16"/>
        </w:rPr>
        <w:t xml:space="preserve"> nearly 500-page Relacion </w:t>
      </w:r>
      <w:proofErr w:type="spellStart"/>
      <w:r w:rsidRPr="00FF4991">
        <w:rPr>
          <w:sz w:val="16"/>
        </w:rPr>
        <w:t>Historica</w:t>
      </w:r>
      <w:proofErr w:type="spellEnd"/>
      <w:r w:rsidRPr="00FF4991">
        <w:rPr>
          <w:sz w:val="16"/>
        </w:rPr>
        <w:t xml:space="preserve">, this </w:t>
      </w:r>
      <w:r w:rsidRPr="00FF4991">
        <w:rPr>
          <w:rStyle w:val="Emphasis"/>
        </w:rPr>
        <w:t xml:space="preserve">anecdote from </w:t>
      </w:r>
      <w:r w:rsidRPr="00FF4991">
        <w:rPr>
          <w:rStyle w:val="Emphasis"/>
          <w:highlight w:val="yellow"/>
        </w:rPr>
        <w:t>Mission Santa Clara reveals</w:t>
      </w:r>
      <w:r w:rsidRPr="00FF4991">
        <w:rPr>
          <w:sz w:val="16"/>
        </w:rPr>
        <w:t xml:space="preserve"> </w:t>
      </w:r>
      <w:r w:rsidRPr="00FF4991">
        <w:rPr>
          <w:rStyle w:val="StyleUnderline"/>
        </w:rPr>
        <w:t>a much larger and complex story about gender, race, religion, and, specifically, the boundaries of passing in what would become the United States</w:t>
      </w:r>
      <w:r w:rsidRPr="00FF4991">
        <w:rPr>
          <w:sz w:val="16"/>
        </w:rPr>
        <w:t xml:space="preserve">. </w:t>
      </w:r>
      <w:r w:rsidRPr="00FF4991">
        <w:rPr>
          <w:rStyle w:val="StyleUnderline"/>
        </w:rPr>
        <w:t>Throughout the first few decades of Spanish settlement, so-called</w:t>
      </w:r>
      <w:r w:rsidRPr="00FF4991">
        <w:rPr>
          <w:sz w:val="16"/>
        </w:rPr>
        <w:t xml:space="preserve"> </w:t>
      </w:r>
      <w:proofErr w:type="spellStart"/>
      <w:r w:rsidRPr="00FF4991">
        <w:rPr>
          <w:rStyle w:val="Emphasis"/>
          <w:highlight w:val="yellow"/>
        </w:rPr>
        <w:t>joyas</w:t>
      </w:r>
      <w:proofErr w:type="spellEnd"/>
      <w:r w:rsidRPr="00FF4991">
        <w:rPr>
          <w:rStyle w:val="Emphasis"/>
        </w:rPr>
        <w:t xml:space="preserve"> </w:t>
      </w:r>
      <w:r w:rsidRPr="00FF4991">
        <w:rPr>
          <w:rStyle w:val="StyleUnderline"/>
        </w:rPr>
        <w:t>appear in myriad colonial diaries, letters, and reports</w:t>
      </w:r>
      <w:r w:rsidRPr="00FF4991">
        <w:rPr>
          <w:sz w:val="16"/>
        </w:rPr>
        <w:t xml:space="preserve">.24 </w:t>
      </w:r>
      <w:r w:rsidRPr="00FF4991">
        <w:rPr>
          <w:rStyle w:val="StyleUnderline"/>
        </w:rPr>
        <w:t>As displayed above, recorders’ focus on Native gender nonconformity extended far beyond simple curiosity</w:t>
      </w:r>
      <w:r w:rsidRPr="00FF4991">
        <w:rPr>
          <w:sz w:val="16"/>
        </w:rPr>
        <w:t xml:space="preserve">. Instead, </w:t>
      </w:r>
      <w:r w:rsidRPr="00FF4991">
        <w:rPr>
          <w:rStyle w:val="Emphasis"/>
        </w:rPr>
        <w:t xml:space="preserve">nearly every mention of </w:t>
      </w:r>
      <w:proofErr w:type="spellStart"/>
      <w:r w:rsidRPr="00FF4991">
        <w:rPr>
          <w:rStyle w:val="Emphasis"/>
        </w:rPr>
        <w:t>joyas</w:t>
      </w:r>
      <w:proofErr w:type="spellEnd"/>
      <w:r w:rsidRPr="00FF4991">
        <w:rPr>
          <w:rStyle w:val="Emphasis"/>
        </w:rPr>
        <w:t xml:space="preserve"> </w:t>
      </w:r>
      <w:r w:rsidRPr="00FF4991">
        <w:rPr>
          <w:rStyle w:val="Emphasis"/>
          <w:highlight w:val="yellow"/>
        </w:rPr>
        <w:t>in the colonial archive paint</w:t>
      </w:r>
      <w:r w:rsidRPr="00FF4991">
        <w:rPr>
          <w:rStyle w:val="Emphasis"/>
        </w:rPr>
        <w:t xml:space="preserve">s them </w:t>
      </w:r>
      <w:r w:rsidRPr="00FF4991">
        <w:rPr>
          <w:rStyle w:val="Emphasis"/>
          <w:highlight w:val="yellow"/>
        </w:rPr>
        <w:t>as</w:t>
      </w:r>
      <w:r w:rsidRPr="00FF4991">
        <w:rPr>
          <w:rStyle w:val="Emphasis"/>
        </w:rPr>
        <w:t xml:space="preserve"> unequivocal </w:t>
      </w:r>
      <w:r w:rsidRPr="00FF4991">
        <w:rPr>
          <w:rStyle w:val="Emphasis"/>
          <w:highlight w:val="yellow"/>
        </w:rPr>
        <w:t>threats to the Spanish Empire</w:t>
      </w:r>
      <w:r w:rsidRPr="00FF4991">
        <w:rPr>
          <w:rStyle w:val="Emphasis"/>
        </w:rPr>
        <w:t xml:space="preserve"> and, thus, incompatible with colonial expansion</w:t>
      </w:r>
      <w:r w:rsidRPr="00FF4991">
        <w:rPr>
          <w:sz w:val="16"/>
        </w:rPr>
        <w:t xml:space="preserve">. One of the most telling of these accounts comes from Lieutenant Governor Pedro Fages, Serra’s military counterpart. In his very first paragraph depicting the region in 1769, </w:t>
      </w:r>
      <w:r w:rsidRPr="00FF4991">
        <w:rPr>
          <w:rStyle w:val="Emphasis"/>
        </w:rPr>
        <w:t xml:space="preserve">Fages accuses the Native peoples of being “addicted to the unspeakable vice of sinning against nature” for permitting </w:t>
      </w:r>
      <w:proofErr w:type="spellStart"/>
      <w:r w:rsidRPr="00FF4991">
        <w:rPr>
          <w:rStyle w:val="Emphasis"/>
        </w:rPr>
        <w:t>joyas</w:t>
      </w:r>
      <w:proofErr w:type="spellEnd"/>
      <w:r w:rsidRPr="00FF4991">
        <w:rPr>
          <w:rStyle w:val="Emphasis"/>
        </w:rPr>
        <w:t xml:space="preserve"> “in every village</w:t>
      </w:r>
      <w:r w:rsidRPr="00FF4991">
        <w:rPr>
          <w:sz w:val="16"/>
        </w:rPr>
        <w:t xml:space="preserve">.”25 In the Santa Barbara Channel, he records that every Indigenous village allows two or three </w:t>
      </w:r>
      <w:proofErr w:type="spellStart"/>
      <w:r w:rsidRPr="00FF4991">
        <w:rPr>
          <w:sz w:val="16"/>
        </w:rPr>
        <w:t>joyas</w:t>
      </w:r>
      <w:proofErr w:type="spellEnd"/>
      <w:r w:rsidRPr="00FF4991">
        <w:rPr>
          <w:sz w:val="16"/>
        </w:rPr>
        <w:t xml:space="preserve"> to “practice the execrable, unnatural abuse of their bodies”—in other words, dress as women.26 Similar to </w:t>
      </w:r>
      <w:r w:rsidRPr="00FF4991">
        <w:rPr>
          <w:rStyle w:val="StyleUnderline"/>
        </w:rPr>
        <w:t>Serra, Fages concludes:</w:t>
      </w:r>
      <w:r>
        <w:rPr>
          <w:rStyle w:val="StyleUnderline"/>
        </w:rPr>
        <w:t xml:space="preserve"> </w:t>
      </w:r>
      <w:r w:rsidRPr="00FF4991">
        <w:rPr>
          <w:sz w:val="16"/>
        </w:rPr>
        <w:t xml:space="preserve">But we place our trust in God and expect that these accursed people will disappear with the growth of the missions. </w:t>
      </w:r>
      <w:r w:rsidRPr="00FF4991">
        <w:rPr>
          <w:rStyle w:val="StyleUnderline"/>
        </w:rPr>
        <w:t xml:space="preserve">The abominable vice will be eliminated to the extent that the Catholic faith and all the other virtues are firmly implanted </w:t>
      </w:r>
      <w:proofErr w:type="spellStart"/>
      <w:r w:rsidRPr="00FF4991">
        <w:rPr>
          <w:rStyle w:val="StyleUnderline"/>
        </w:rPr>
        <w:t>there,for</w:t>
      </w:r>
      <w:proofErr w:type="spellEnd"/>
      <w:r w:rsidRPr="00FF4991">
        <w:rPr>
          <w:rStyle w:val="StyleUnderline"/>
        </w:rPr>
        <w:t xml:space="preserve"> the glory of God and the benefit of those poor ignorants.27</w:t>
      </w:r>
      <w:r>
        <w:rPr>
          <w:rStyle w:val="StyleUnderline"/>
        </w:rPr>
        <w:t xml:space="preserve"> </w:t>
      </w:r>
      <w:r w:rsidRPr="00FF4991">
        <w:rPr>
          <w:rStyle w:val="Emphasis"/>
        </w:rPr>
        <w:t xml:space="preserve">From initial contact to the turn of the twentieth </w:t>
      </w:r>
      <w:proofErr w:type="spellStart"/>
      <w:r w:rsidRPr="00FF4991">
        <w:rPr>
          <w:rStyle w:val="Emphasis"/>
        </w:rPr>
        <w:t>century,</w:t>
      </w:r>
      <w:r w:rsidRPr="00FF4991">
        <w:rPr>
          <w:rStyle w:val="Emphasis"/>
          <w:highlight w:val="yellow"/>
        </w:rPr>
        <w:t>ninety</w:t>
      </w:r>
      <w:proofErr w:type="spellEnd"/>
      <w:r w:rsidRPr="00FF4991">
        <w:rPr>
          <w:rStyle w:val="Emphasis"/>
          <w:highlight w:val="yellow"/>
        </w:rPr>
        <w:t xml:space="preserve"> percent of the Indigenous population of Turtle Island</w:t>
      </w:r>
      <w:r w:rsidRPr="00FF4991">
        <w:rPr>
          <w:rStyle w:val="Emphasis"/>
        </w:rPr>
        <w:t xml:space="preserve"> (aka North America) </w:t>
      </w:r>
      <w:r w:rsidRPr="00FF4991">
        <w:rPr>
          <w:rStyle w:val="Emphasis"/>
          <w:highlight w:val="yellow"/>
        </w:rPr>
        <w:t>was killed</w:t>
      </w:r>
      <w:r w:rsidRPr="00FF4991">
        <w:rPr>
          <w:rStyle w:val="Emphasis"/>
        </w:rPr>
        <w:t xml:space="preserve"> by European diseases, wars, and the destruction of Native societies</w:t>
      </w:r>
      <w:r w:rsidRPr="00FF4991">
        <w:rPr>
          <w:sz w:val="16"/>
        </w:rPr>
        <w:t xml:space="preserve">.28 </w:t>
      </w:r>
      <w:r w:rsidRPr="00FF4991">
        <w:rPr>
          <w:rStyle w:val="Emphasis"/>
          <w:highlight w:val="yellow"/>
        </w:rPr>
        <w:t>According to Two-Spirit</w:t>
      </w:r>
      <w:r w:rsidRPr="00FF4991">
        <w:rPr>
          <w:rStyle w:val="Emphasis"/>
        </w:rPr>
        <w:t xml:space="preserve">29 </w:t>
      </w:r>
      <w:r w:rsidRPr="00FF4991">
        <w:rPr>
          <w:rStyle w:val="Emphasis"/>
          <w:highlight w:val="yellow"/>
        </w:rPr>
        <w:t>historian Deborah Miranda</w:t>
      </w:r>
      <w:r w:rsidRPr="00FF4991">
        <w:rPr>
          <w:rStyle w:val="Emphasis"/>
        </w:rPr>
        <w:t xml:space="preserve"> (Ohlone-Costanoan </w:t>
      </w:r>
      <w:proofErr w:type="spellStart"/>
      <w:r w:rsidRPr="00FF4991">
        <w:rPr>
          <w:rStyle w:val="Emphasis"/>
        </w:rPr>
        <w:t>Esselen</w:t>
      </w:r>
      <w:proofErr w:type="spellEnd"/>
      <w:r w:rsidRPr="00FF4991">
        <w:rPr>
          <w:rStyle w:val="Emphasis"/>
        </w:rPr>
        <w:t xml:space="preserve"> Nation, Chumash), </w:t>
      </w:r>
      <w:r w:rsidRPr="00FF4991">
        <w:rPr>
          <w:rStyle w:val="Emphasis"/>
          <w:highlight w:val="yellow"/>
        </w:rPr>
        <w:t>a large number</w:t>
      </w:r>
      <w:r w:rsidRPr="00FF4991">
        <w:rPr>
          <w:rStyle w:val="Emphasis"/>
        </w:rPr>
        <w:t xml:space="preserve"> of these deaths </w:t>
      </w:r>
      <w:r w:rsidRPr="00FF4991">
        <w:rPr>
          <w:rStyle w:val="Emphasis"/>
          <w:highlight w:val="yellow"/>
        </w:rPr>
        <w:t xml:space="preserve">were of Indigenous people like </w:t>
      </w:r>
      <w:proofErr w:type="spellStart"/>
      <w:r w:rsidRPr="00FF4991">
        <w:rPr>
          <w:rStyle w:val="Emphasis"/>
          <w:highlight w:val="yellow"/>
        </w:rPr>
        <w:t>joyas</w:t>
      </w:r>
      <w:proofErr w:type="spellEnd"/>
      <w:r w:rsidRPr="00FF4991">
        <w:rPr>
          <w:rStyle w:val="Emphasis"/>
        </w:rPr>
        <w:t xml:space="preserve"> who were </w:t>
      </w:r>
      <w:r w:rsidRPr="00FF4991">
        <w:rPr>
          <w:rStyle w:val="Emphasis"/>
          <w:highlight w:val="yellow"/>
        </w:rPr>
        <w:t>targeted through</w:t>
      </w:r>
      <w:r w:rsidRPr="00FF4991">
        <w:rPr>
          <w:rStyle w:val="Emphasis"/>
        </w:rPr>
        <w:t xml:space="preserve"> “active, conscious, violent extermination” she terms </w:t>
      </w:r>
      <w:r w:rsidRPr="00FF4991">
        <w:rPr>
          <w:rStyle w:val="Emphasis"/>
          <w:highlight w:val="yellow"/>
        </w:rPr>
        <w:t>gendercide</w:t>
      </w:r>
      <w:r w:rsidRPr="00FF4991">
        <w:rPr>
          <w:sz w:val="16"/>
        </w:rPr>
        <w:t xml:space="preserve">.30 As evidenced throughout, these individuals were regularly flogged with leather whips, put in stocks, forced to repeat unfamiliar prayers on knees, verbally harassed and ridiculed, and stripped naked and publicly shamed.31 In response to their perceived ubiquity in the region—and particularly their common veneration as spiritual leaders—the early settlers of Spanish California and elsewhere developed a counteroffensive to physically and spiritually eliminate </w:t>
      </w:r>
      <w:proofErr w:type="spellStart"/>
      <w:r w:rsidRPr="00FF4991">
        <w:rPr>
          <w:sz w:val="16"/>
        </w:rPr>
        <w:t>joyas</w:t>
      </w:r>
      <w:proofErr w:type="spellEnd"/>
      <w:r w:rsidRPr="00FF4991">
        <w:rPr>
          <w:sz w:val="16"/>
        </w:rPr>
        <w:t xml:space="preserve"> by any means necessary.32 </w:t>
      </w:r>
      <w:r w:rsidRPr="00FF4991">
        <w:rPr>
          <w:rStyle w:val="StyleUnderline"/>
        </w:rPr>
        <w:t>Trans Indigenous people, however, were not the only gender transgressive subjects present in Early America</w:t>
      </w:r>
      <w:r w:rsidRPr="00FF4991">
        <w:rPr>
          <w:sz w:val="16"/>
          <w:highlight w:val="yellow"/>
        </w:rPr>
        <w:t xml:space="preserve">. </w:t>
      </w:r>
      <w:r w:rsidRPr="00FF4991">
        <w:rPr>
          <w:rStyle w:val="Emphasis"/>
          <w:highlight w:val="yellow"/>
        </w:rPr>
        <w:t>Among white settler communities, gender subversion was</w:t>
      </w:r>
      <w:r w:rsidRPr="00FF4991">
        <w:rPr>
          <w:rStyle w:val="Emphasis"/>
        </w:rPr>
        <w:t xml:space="preserve">, if not wholly accepted, often </w:t>
      </w:r>
      <w:r w:rsidRPr="00FF4991">
        <w:rPr>
          <w:rStyle w:val="Emphasis"/>
          <w:highlight w:val="yellow"/>
        </w:rPr>
        <w:t>allowed to pass</w:t>
      </w:r>
      <w:r w:rsidRPr="00FF4991">
        <w:rPr>
          <w:rStyle w:val="Emphasis"/>
        </w:rPr>
        <w:t xml:space="preserve"> without reprimand</w:t>
      </w:r>
      <w:r w:rsidRPr="00FF4991">
        <w:rPr>
          <w:sz w:val="16"/>
        </w:rPr>
        <w:t xml:space="preserve">. </w:t>
      </w:r>
      <w:r w:rsidRPr="00FF4991">
        <w:rPr>
          <w:rStyle w:val="StyleUnderline"/>
        </w:rPr>
        <w:t>According to Early American historian Greta LaFleur, eighteenth-century North America witnessed a rapid change in “traditional notions of acceptable gendered behavior” wherein there became “widespread cultural familiarity with the possibilities for gendered behavior” beyond the gender binary.33</w:t>
      </w:r>
      <w:r w:rsidRPr="00FF4991">
        <w:rPr>
          <w:sz w:val="16"/>
        </w:rPr>
        <w:t xml:space="preserve"> </w:t>
      </w:r>
      <w:r w:rsidRPr="00FF4991">
        <w:rPr>
          <w:rStyle w:val="Emphasis"/>
        </w:rPr>
        <w:t xml:space="preserve">Through </w:t>
      </w:r>
      <w:r w:rsidRPr="00FF4991">
        <w:rPr>
          <w:rStyle w:val="Emphasis"/>
          <w:highlight w:val="yellow"/>
        </w:rPr>
        <w:t>an analysis of</w:t>
      </w:r>
      <w:r w:rsidRPr="00FF4991">
        <w:rPr>
          <w:rStyle w:val="Emphasis"/>
        </w:rPr>
        <w:t xml:space="preserve"> print culture, LaFleur unveils how </w:t>
      </w:r>
      <w:r w:rsidRPr="00FF4991">
        <w:rPr>
          <w:rStyle w:val="Emphasis"/>
          <w:highlight w:val="yellow"/>
        </w:rPr>
        <w:t>crossdressing narratives transited</w:t>
      </w:r>
      <w:r w:rsidRPr="00FF4991">
        <w:rPr>
          <w:rStyle w:val="Emphasis"/>
        </w:rPr>
        <w:t xml:space="preserve"> through everyday discourse and literature </w:t>
      </w:r>
      <w:r w:rsidRPr="00FF4991">
        <w:rPr>
          <w:rStyle w:val="Emphasis"/>
          <w:highlight w:val="yellow"/>
        </w:rPr>
        <w:t>that provided white settlers with a</w:t>
      </w:r>
      <w:r w:rsidRPr="00FF4991">
        <w:rPr>
          <w:rStyle w:val="Emphasis"/>
        </w:rPr>
        <w:t xml:space="preserve"> vast </w:t>
      </w:r>
      <w:r w:rsidRPr="00FF4991">
        <w:rPr>
          <w:rStyle w:val="Emphasis"/>
          <w:highlight w:val="yellow"/>
        </w:rPr>
        <w:t>vocabulary for</w:t>
      </w:r>
      <w:r w:rsidRPr="00FF4991">
        <w:rPr>
          <w:rStyle w:val="Emphasis"/>
        </w:rPr>
        <w:t xml:space="preserve"> various forms of “</w:t>
      </w:r>
      <w:r w:rsidRPr="00FF4991">
        <w:rPr>
          <w:rStyle w:val="Emphasis"/>
          <w:highlight w:val="yellow"/>
        </w:rPr>
        <w:t>socially recognizable gender</w:t>
      </w:r>
      <w:r w:rsidRPr="00FF4991">
        <w:rPr>
          <w:rStyle w:val="StyleUnderline"/>
        </w:rPr>
        <w:t>.”</w:t>
      </w:r>
      <w:r w:rsidRPr="00FF4991">
        <w:rPr>
          <w:sz w:val="16"/>
        </w:rPr>
        <w:t xml:space="preserve">34 This vocabulary included labels like sapphist, tommy, female husband, and </w:t>
      </w:r>
      <w:proofErr w:type="spellStart"/>
      <w:r w:rsidRPr="00FF4991">
        <w:rPr>
          <w:sz w:val="16"/>
        </w:rPr>
        <w:t>petit-maître</w:t>
      </w:r>
      <w:proofErr w:type="spellEnd"/>
      <w:r w:rsidRPr="00FF4991">
        <w:rPr>
          <w:sz w:val="16"/>
        </w:rPr>
        <w:t xml:space="preserve">, and gender, to some, may have even consisted of a third social category: “the adult, passive, transvestite effeminate male.”35 It is further revealing to consider the case of the Chevalier(e) </w:t>
      </w:r>
      <w:proofErr w:type="spellStart"/>
      <w:r w:rsidRPr="00FF4991">
        <w:rPr>
          <w:sz w:val="16"/>
        </w:rPr>
        <w:t>d’Eon</w:t>
      </w:r>
      <w:proofErr w:type="spellEnd"/>
      <w:r w:rsidRPr="00FF4991">
        <w:rPr>
          <w:sz w:val="16"/>
        </w:rPr>
        <w:t xml:space="preserve">, a famous transfeminine figure who was granted the right to transition in France notably around the same time the Spanish began their suppression of trans indigeneity in Spanish California. In a study of North American book sales in the 1780s and 90s, LaFleur suggests that “the Chevalier(e) </w:t>
      </w:r>
      <w:proofErr w:type="spellStart"/>
      <w:r w:rsidRPr="00FF4991">
        <w:rPr>
          <w:sz w:val="16"/>
        </w:rPr>
        <w:t>d’Eon</w:t>
      </w:r>
      <w:proofErr w:type="spellEnd"/>
      <w:r w:rsidRPr="00FF4991">
        <w:rPr>
          <w:sz w:val="16"/>
        </w:rPr>
        <w:t xml:space="preserve"> was a fairly common cultural referent” among early American settlers.36 </w:t>
      </w:r>
      <w:r w:rsidRPr="00FF4991">
        <w:rPr>
          <w:rStyle w:val="Emphasis"/>
        </w:rPr>
        <w:t xml:space="preserve">The stark </w:t>
      </w:r>
      <w:r w:rsidRPr="00FF4991">
        <w:rPr>
          <w:rStyle w:val="Emphasis"/>
          <w:highlight w:val="yellow"/>
        </w:rPr>
        <w:t>juxtaposition between</w:t>
      </w:r>
      <w:r w:rsidRPr="00FF4991">
        <w:rPr>
          <w:rStyle w:val="Emphasis"/>
        </w:rPr>
        <w:t xml:space="preserve"> a high-level </w:t>
      </w:r>
      <w:r w:rsidRPr="00FF4991">
        <w:rPr>
          <w:rStyle w:val="Emphasis"/>
          <w:highlight w:val="yellow"/>
        </w:rPr>
        <w:t>white transfeminine</w:t>
      </w:r>
      <w:r w:rsidRPr="00FF4991">
        <w:rPr>
          <w:rStyle w:val="Emphasis"/>
        </w:rPr>
        <w:t xml:space="preserve"> figure being fitted for a feminine wardrobe by Marie Antoinette’s dresser </w:t>
      </w:r>
      <w:r w:rsidRPr="00FF4991">
        <w:rPr>
          <w:rStyle w:val="Emphasis"/>
          <w:highlight w:val="yellow"/>
        </w:rPr>
        <w:t>while transfeminine Indigenous people</w:t>
      </w:r>
      <w:r w:rsidRPr="00FF4991">
        <w:rPr>
          <w:rStyle w:val="Emphasis"/>
        </w:rPr>
        <w:t xml:space="preserve"> </w:t>
      </w:r>
      <w:r w:rsidRPr="00FF4991">
        <w:rPr>
          <w:rStyle w:val="Emphasis"/>
          <w:highlight w:val="yellow"/>
        </w:rPr>
        <w:t>were being</w:t>
      </w:r>
      <w:r w:rsidRPr="00FF4991">
        <w:rPr>
          <w:rStyle w:val="Emphasis"/>
        </w:rPr>
        <w:t xml:space="preserve"> systematically </w:t>
      </w:r>
      <w:r w:rsidRPr="00FF4991">
        <w:rPr>
          <w:rStyle w:val="Emphasis"/>
          <w:highlight w:val="yellow"/>
        </w:rPr>
        <w:t>targeted for elimination</w:t>
      </w:r>
      <w:r w:rsidRPr="00FF4991">
        <w:rPr>
          <w:rStyle w:val="Emphasis"/>
        </w:rPr>
        <w:t xml:space="preserve"> across the Atlantic </w:t>
      </w:r>
      <w:r w:rsidRPr="00FF4991">
        <w:rPr>
          <w:rStyle w:val="Emphasis"/>
          <w:highlight w:val="yellow"/>
        </w:rPr>
        <w:t>poses critical questions about</w:t>
      </w:r>
      <w:r w:rsidRPr="00FF4991">
        <w:rPr>
          <w:rStyle w:val="Emphasis"/>
        </w:rPr>
        <w:t xml:space="preserve"> how race, indigeneity, and colonialism mediated </w:t>
      </w:r>
      <w:r w:rsidRPr="00FF4991">
        <w:rPr>
          <w:rStyle w:val="Emphasis"/>
          <w:highlight w:val="yellow"/>
        </w:rPr>
        <w:t>the boundaries of gender transgression in the colonial world</w:t>
      </w:r>
      <w:r w:rsidRPr="00FF4991">
        <w:rPr>
          <w:rStyle w:val="Emphasis"/>
        </w:rPr>
        <w:t>.</w:t>
      </w:r>
      <w:r w:rsidRPr="00FF4991">
        <w:rPr>
          <w:sz w:val="16"/>
        </w:rPr>
        <w:t xml:space="preserve">37 </w:t>
      </w:r>
      <w:r w:rsidRPr="00FF4991">
        <w:rPr>
          <w:rStyle w:val="Emphasis"/>
        </w:rPr>
        <w:t xml:space="preserve">Whereas Indigenous gender nonconformity was considered a sign of “general primitivity” and often used to justify religious and military conquest, fluid gender in white settlements and the European metropole </w:t>
      </w:r>
      <w:proofErr w:type="spellStart"/>
      <w:r w:rsidRPr="00FF4991">
        <w:rPr>
          <w:rStyle w:val="Emphasis"/>
        </w:rPr>
        <w:t>was,to</w:t>
      </w:r>
      <w:proofErr w:type="spellEnd"/>
      <w:r w:rsidRPr="00FF4991">
        <w:rPr>
          <w:rStyle w:val="Emphasis"/>
        </w:rPr>
        <w:t xml:space="preserve"> a </w:t>
      </w:r>
      <w:proofErr w:type="spellStart"/>
      <w:r w:rsidRPr="00FF4991">
        <w:rPr>
          <w:rStyle w:val="Emphasis"/>
        </w:rPr>
        <w:t>degree,viewed</w:t>
      </w:r>
      <w:proofErr w:type="spellEnd"/>
      <w:r w:rsidRPr="00FF4991">
        <w:rPr>
          <w:rStyle w:val="Emphasis"/>
        </w:rPr>
        <w:t xml:space="preserve"> as a natural variation of modern, civil society.</w:t>
      </w:r>
      <w:r w:rsidRPr="00FF4991">
        <w:rPr>
          <w:sz w:val="16"/>
        </w:rPr>
        <w:t xml:space="preserve">38 In juxtaposition to the ‘exceptional’ </w:t>
      </w:r>
      <w:r w:rsidRPr="00FF4991">
        <w:rPr>
          <w:sz w:val="16"/>
        </w:rPr>
        <w:lastRenderedPageBreak/>
        <w:t xml:space="preserve">Chevalier(e), the treatment of the woman at Mission Santa Clara who, from the Spanish colonial perspective, “had all the appearance of a real woman; but in facial appearance and the absence of breasts [...] caught their attention” throws into sharp relief the centuries-old colonial gender norms that determine if and how one passes through settler society, and how this process is deeply racialized.39 </w:t>
      </w:r>
      <w:r w:rsidRPr="00FF4991">
        <w:rPr>
          <w:rStyle w:val="Emphasis"/>
          <w:highlight w:val="yellow"/>
        </w:rPr>
        <w:t>Despite the centuries of gendercide that precede this current moment</w:t>
      </w:r>
      <w:r w:rsidRPr="00FF4991">
        <w:rPr>
          <w:rStyle w:val="Emphasis"/>
        </w:rPr>
        <w:t xml:space="preserve">, however, </w:t>
      </w:r>
      <w:r w:rsidRPr="00FF4991">
        <w:rPr>
          <w:rStyle w:val="Emphasis"/>
          <w:highlight w:val="yellow"/>
        </w:rPr>
        <w:t>there exists widespread amnesia of this history among many trans people today</w:t>
      </w:r>
      <w:r w:rsidRPr="00FF4991">
        <w:rPr>
          <w:sz w:val="16"/>
        </w:rPr>
        <w:t xml:space="preserve">. The next section will discuss how investment from mainstream white trans politics in colonial institutions that augment the settler state such as patriotism, nationalism, and racism further normalize and legitimize settler claims over Indigenous lands </w:t>
      </w:r>
      <w:r w:rsidRPr="00FF4991">
        <w:rPr>
          <w:rStyle w:val="Emphasis"/>
        </w:rPr>
        <w:t>and thus stand in the</w:t>
      </w:r>
      <w:r>
        <w:rPr>
          <w:rStyle w:val="Emphasis"/>
        </w:rPr>
        <w:t xml:space="preserve"> </w:t>
      </w:r>
      <w:r w:rsidRPr="00FF4991">
        <w:rPr>
          <w:rStyle w:val="Emphasis"/>
        </w:rPr>
        <w:t>way of trans and Two-Spirit Indigenous resurgence.</w:t>
      </w:r>
    </w:p>
    <w:p w14:paraId="564C713F" w14:textId="77777777" w:rsidR="00C53B28" w:rsidRPr="00C53B28" w:rsidRDefault="00C53B28" w:rsidP="00C53B28"/>
    <w:p w14:paraId="2DB24113" w14:textId="77777777" w:rsidR="00C53B28" w:rsidRPr="008544A0" w:rsidRDefault="00C53B28" w:rsidP="00C53B28">
      <w:pPr>
        <w:pStyle w:val="Heading4"/>
        <w:rPr>
          <w:rFonts w:asciiTheme="minorHAnsi" w:hAnsiTheme="minorHAnsi" w:cstheme="minorHAnsi"/>
        </w:rPr>
      </w:pPr>
      <w:r w:rsidRPr="008544A0">
        <w:rPr>
          <w:rFonts w:asciiTheme="minorHAnsi" w:hAnsiTheme="minorHAnsi" w:cstheme="minorHAnsi"/>
        </w:rPr>
        <w:t>Humanism and posthumanism captures the 1AC’s radical politics through shared sense of struggle which creates the overrepresentation of Man that sustains the logics of genocide and enslavement through the inevitably of an “other.”</w:t>
      </w:r>
    </w:p>
    <w:p w14:paraId="2A774840" w14:textId="77777777" w:rsidR="00C53B28" w:rsidRPr="008544A0" w:rsidRDefault="00C53B28" w:rsidP="00C53B28">
      <w:pPr>
        <w:rPr>
          <w:rFonts w:asciiTheme="minorHAnsi" w:hAnsiTheme="minorHAnsi" w:cstheme="minorHAnsi"/>
        </w:rPr>
      </w:pPr>
      <w:r w:rsidRPr="008544A0">
        <w:rPr>
          <w:rFonts w:asciiTheme="minorHAnsi" w:hAnsiTheme="minorHAnsi" w:cstheme="minorHAnsi"/>
          <w:b/>
          <w:bCs/>
          <w:sz w:val="26"/>
          <w:szCs w:val="26"/>
        </w:rPr>
        <w:t>King 19</w:t>
      </w:r>
      <w:r w:rsidRPr="008544A0">
        <w:rPr>
          <w:rFonts w:asciiTheme="minorHAnsi" w:hAnsiTheme="minorHAnsi" w:cstheme="minorHAnsi"/>
        </w:rPr>
        <w:t xml:space="preserve"> (T.L. King is Assistant Professor of Women's, Gender, and Sexuality Studies at Georgia State University) The Black shoals: Offshore formations of Black and Native studies. Duke University Press, 2019, pp. 27-29, DM</w:t>
      </w:r>
    </w:p>
    <w:p w14:paraId="3D1B8AA1" w14:textId="77777777" w:rsidR="00C53B28" w:rsidRPr="008544A0" w:rsidRDefault="00C53B28" w:rsidP="00C53B28">
      <w:pPr>
        <w:rPr>
          <w:rFonts w:asciiTheme="minorHAnsi" w:hAnsiTheme="minorHAnsi" w:cstheme="minorHAnsi"/>
          <w:b/>
          <w:bCs/>
          <w:u w:val="single"/>
        </w:rPr>
      </w:pPr>
      <w:r w:rsidRPr="007A01F0">
        <w:rPr>
          <w:rFonts w:asciiTheme="minorHAnsi" w:hAnsiTheme="minorHAnsi" w:cstheme="minorHAnsi"/>
          <w:b/>
          <w:bCs/>
          <w:highlight w:val="green"/>
          <w:u w:val="single"/>
        </w:rPr>
        <w:t>Humanism</w:t>
      </w:r>
      <w:r w:rsidRPr="008544A0">
        <w:rPr>
          <w:rFonts w:asciiTheme="minorHAnsi" w:hAnsiTheme="minorHAnsi" w:cstheme="minorHAnsi"/>
          <w:b/>
          <w:bCs/>
          <w:u w:val="single"/>
        </w:rPr>
        <w:t xml:space="preserve"> is generally defined as </w:t>
      </w:r>
      <w:r w:rsidRPr="007A01F0">
        <w:rPr>
          <w:rFonts w:asciiTheme="minorHAnsi" w:hAnsiTheme="minorHAnsi" w:cstheme="minorHAnsi"/>
          <w:b/>
          <w:bCs/>
          <w:highlight w:val="green"/>
          <w:u w:val="single"/>
        </w:rPr>
        <w:t>a philosophy</w:t>
      </w:r>
      <w:r w:rsidRPr="008544A0">
        <w:rPr>
          <w:rFonts w:asciiTheme="minorHAnsi" w:hAnsiTheme="minorHAnsi" w:cstheme="minorHAnsi"/>
          <w:b/>
          <w:bCs/>
          <w:u w:val="single"/>
        </w:rPr>
        <w:t xml:space="preserve"> or worldview </w:t>
      </w:r>
      <w:r w:rsidRPr="007A01F0">
        <w:rPr>
          <w:rFonts w:asciiTheme="minorHAnsi" w:hAnsiTheme="minorHAnsi" w:cstheme="minorHAnsi"/>
          <w:b/>
          <w:bCs/>
          <w:highlight w:val="green"/>
          <w:u w:val="single"/>
        </w:rPr>
        <w:t>that puts the human at the center of</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the world.</w:t>
      </w:r>
      <w:r w:rsidRPr="008544A0">
        <w:rPr>
          <w:rFonts w:asciiTheme="minorHAnsi" w:hAnsiTheme="minorHAnsi" w:cstheme="minorHAnsi"/>
          <w:sz w:val="14"/>
        </w:rPr>
        <w:t xml:space="preserve"> This point of view displaces God (and the clergy) as the center and puts the rational (man with reason) there, emerging during the Renaissance of the fourteenth and fifteenth centuries into what we know as the Enlightenment of the seventeenth and eighteenth centuries. A more recent form of </w:t>
      </w:r>
      <w:r w:rsidRPr="008544A0">
        <w:rPr>
          <w:rFonts w:asciiTheme="minorHAnsi" w:hAnsiTheme="minorHAnsi" w:cstheme="minorHAnsi"/>
          <w:b/>
          <w:bCs/>
          <w:u w:val="single"/>
        </w:rPr>
        <w:t xml:space="preserve">humanism that </w:t>
      </w:r>
      <w:r w:rsidRPr="007A01F0">
        <w:rPr>
          <w:rFonts w:asciiTheme="minorHAnsi" w:hAnsiTheme="minorHAnsi" w:cstheme="minorHAnsi"/>
          <w:b/>
          <w:bCs/>
          <w:highlight w:val="green"/>
          <w:u w:val="single"/>
        </w:rPr>
        <w:t>stretches into</w:t>
      </w:r>
      <w:r w:rsidRPr="008544A0">
        <w:rPr>
          <w:rFonts w:asciiTheme="minorHAnsi" w:hAnsiTheme="minorHAnsi" w:cstheme="minorHAnsi"/>
          <w:b/>
          <w:bCs/>
          <w:u w:val="single"/>
        </w:rPr>
        <w:t xml:space="preserve"> the contemporary moment is </w:t>
      </w:r>
      <w:r w:rsidRPr="007A01F0">
        <w:rPr>
          <w:rFonts w:asciiTheme="minorHAnsi" w:hAnsiTheme="minorHAnsi" w:cstheme="minorHAnsi"/>
          <w:b/>
          <w:bCs/>
          <w:highlight w:val="green"/>
          <w:u w:val="single"/>
        </w:rPr>
        <w:t>liberal humanism</w:t>
      </w:r>
      <w:r w:rsidRPr="008544A0">
        <w:rPr>
          <w:rFonts w:asciiTheme="minorHAnsi" w:hAnsiTheme="minorHAnsi" w:cstheme="minorHAnsi"/>
          <w:b/>
          <w:bCs/>
          <w:u w:val="single"/>
        </w:rPr>
        <w:t xml:space="preserve">, which </w:t>
      </w:r>
      <w:r w:rsidRPr="007A01F0">
        <w:rPr>
          <w:rFonts w:asciiTheme="minorHAnsi" w:hAnsiTheme="minorHAnsi" w:cstheme="minorHAnsi"/>
          <w:b/>
          <w:bCs/>
          <w:highlight w:val="green"/>
          <w:u w:val="single"/>
        </w:rPr>
        <w:t>privileges the bourgeois individual</w:t>
      </w:r>
      <w:r w:rsidRPr="008544A0">
        <w:rPr>
          <w:rFonts w:asciiTheme="minorHAnsi" w:hAnsiTheme="minorHAnsi" w:cstheme="minorHAnsi"/>
          <w:b/>
          <w:bCs/>
          <w:u w:val="single"/>
        </w:rPr>
        <w:t xml:space="preserve"> as a self-contained </w:t>
      </w:r>
      <w:r w:rsidRPr="007A01F0">
        <w:rPr>
          <w:rFonts w:asciiTheme="minorHAnsi" w:hAnsiTheme="minorHAnsi" w:cstheme="minorHAnsi"/>
          <w:b/>
          <w:bCs/>
          <w:highlight w:val="green"/>
          <w:u w:val="single"/>
        </w:rPr>
        <w:t>and competitive</w:t>
      </w:r>
      <w:r w:rsidRPr="008544A0">
        <w:rPr>
          <w:rFonts w:asciiTheme="minorHAnsi" w:hAnsiTheme="minorHAnsi" w:cstheme="minorHAnsi"/>
          <w:b/>
          <w:bCs/>
          <w:u w:val="single"/>
        </w:rPr>
        <w:t xml:space="preserve"> economic </w:t>
      </w:r>
      <w:r w:rsidRPr="007A01F0">
        <w:rPr>
          <w:rFonts w:asciiTheme="minorHAnsi" w:hAnsiTheme="minorHAnsi" w:cstheme="minorHAnsi"/>
          <w:b/>
          <w:bCs/>
          <w:highlight w:val="green"/>
          <w:u w:val="single"/>
        </w:rPr>
        <w:t>subject</w:t>
      </w:r>
      <w:r w:rsidRPr="008544A0">
        <w:rPr>
          <w:rFonts w:asciiTheme="minorHAnsi" w:hAnsiTheme="minorHAnsi" w:cstheme="minorHAnsi"/>
          <w:b/>
          <w:bCs/>
          <w:u w:val="single"/>
        </w:rPr>
        <w:t xml:space="preserve"> within the capitalist system. </w:t>
      </w:r>
      <w:r w:rsidRPr="008544A0">
        <w:rPr>
          <w:rFonts w:asciiTheme="minorHAnsi" w:hAnsiTheme="minorHAnsi" w:cstheme="minorHAnsi"/>
          <w:sz w:val="14"/>
        </w:rPr>
        <w:t xml:space="preserve">The Caribbean philosopher Sylvia </w:t>
      </w:r>
      <w:r w:rsidRPr="008544A0">
        <w:rPr>
          <w:rFonts w:asciiTheme="minorHAnsi" w:hAnsiTheme="minorHAnsi" w:cstheme="minorHAnsi"/>
          <w:b/>
          <w:bCs/>
          <w:u w:val="single"/>
        </w:rPr>
        <w:t xml:space="preserve">Wynter is far more surgical in her schematic of humanism, particularly in the ways she maps its shifts and epistemic ruptures and the areas in which there is overlap between, or residue (a transmutation) </w:t>
      </w:r>
      <w:r w:rsidRPr="007A01F0">
        <w:rPr>
          <w:rFonts w:asciiTheme="minorHAnsi" w:hAnsiTheme="minorHAnsi" w:cstheme="minorHAnsi"/>
          <w:b/>
          <w:bCs/>
          <w:highlight w:val="green"/>
          <w:u w:val="single"/>
        </w:rPr>
        <w:t>that carries over into, different</w:t>
      </w:r>
      <w:r w:rsidRPr="008544A0">
        <w:rPr>
          <w:rFonts w:asciiTheme="minorHAnsi" w:hAnsiTheme="minorHAnsi" w:cstheme="minorHAnsi"/>
          <w:b/>
          <w:bCs/>
          <w:u w:val="single"/>
        </w:rPr>
        <w:t xml:space="preserve"> forms of </w:t>
      </w:r>
      <w:r w:rsidRPr="007A01F0">
        <w:rPr>
          <w:rFonts w:asciiTheme="minorHAnsi" w:hAnsiTheme="minorHAnsi" w:cstheme="minorHAnsi"/>
          <w:b/>
          <w:bCs/>
          <w:highlight w:val="green"/>
          <w:u w:val="single"/>
        </w:rPr>
        <w:t>humanism</w:t>
      </w:r>
      <w:r w:rsidRPr="008544A0">
        <w:rPr>
          <w:rFonts w:asciiTheme="minorHAnsi" w:hAnsiTheme="minorHAnsi" w:cstheme="minorHAnsi"/>
          <w:b/>
          <w:bCs/>
          <w:u w:val="single"/>
        </w:rPr>
        <w:t>.</w:t>
      </w:r>
      <w:r w:rsidRPr="008544A0">
        <w:rPr>
          <w:rFonts w:asciiTheme="minorHAnsi" w:hAnsiTheme="minorHAnsi" w:cstheme="minorHAnsi"/>
          <w:sz w:val="14"/>
        </w:rPr>
        <w:t xml:space="preserve"> For example, during the period of Renaissance humanism, there was shift from a religious or God-centered paradigm to a more secular and reason-oriented paradigm. As this shift occurred, due to a particular population (the laity) overturning a hegemonic cognitive or system of knowledge, some elements of Christianity persisted. In a </w:t>
      </w:r>
      <w:proofErr w:type="spellStart"/>
      <w:r w:rsidRPr="008544A0">
        <w:rPr>
          <w:rFonts w:asciiTheme="minorHAnsi" w:hAnsiTheme="minorHAnsi" w:cstheme="minorHAnsi"/>
          <w:sz w:val="14"/>
        </w:rPr>
        <w:t>conver</w:t>
      </w:r>
      <w:proofErr w:type="spellEnd"/>
      <w:r w:rsidRPr="008544A0">
        <w:rPr>
          <w:rFonts w:asciiTheme="minorHAnsi" w:hAnsiTheme="minorHAnsi" w:cstheme="minorHAnsi"/>
          <w:sz w:val="14"/>
        </w:rPr>
        <w:t xml:space="preserve">- </w:t>
      </w:r>
      <w:proofErr w:type="spellStart"/>
      <w:r w:rsidRPr="008544A0">
        <w:rPr>
          <w:rFonts w:asciiTheme="minorHAnsi" w:hAnsiTheme="minorHAnsi" w:cstheme="minorHAnsi"/>
          <w:sz w:val="14"/>
        </w:rPr>
        <w:t>sation</w:t>
      </w:r>
      <w:proofErr w:type="spellEnd"/>
      <w:r w:rsidRPr="008544A0">
        <w:rPr>
          <w:rFonts w:asciiTheme="minorHAnsi" w:hAnsiTheme="minorHAnsi" w:cstheme="minorHAnsi"/>
          <w:sz w:val="14"/>
        </w:rPr>
        <w:t xml:space="preserve"> with David Scott, </w:t>
      </w:r>
      <w:r w:rsidRPr="008544A0">
        <w:rPr>
          <w:rFonts w:asciiTheme="minorHAnsi" w:hAnsiTheme="minorHAnsi" w:cstheme="minorHAnsi"/>
          <w:b/>
          <w:bCs/>
          <w:u w:val="single"/>
        </w:rPr>
        <w:t xml:space="preserve">Wynter explains that Columbus was a millennial Christian, which was an “underground form” of the Christian humanism of the time.51 While he was </w:t>
      </w:r>
      <w:r w:rsidRPr="007A01F0">
        <w:rPr>
          <w:rFonts w:asciiTheme="minorHAnsi" w:hAnsiTheme="minorHAnsi" w:cstheme="minorHAnsi"/>
          <w:b/>
          <w:bCs/>
          <w:highlight w:val="green"/>
          <w:u w:val="single"/>
        </w:rPr>
        <w:t>not as radical as</w:t>
      </w:r>
      <w:r w:rsidRPr="008544A0">
        <w:rPr>
          <w:rFonts w:asciiTheme="minorHAnsi" w:hAnsiTheme="minorHAnsi" w:cstheme="minorHAnsi"/>
          <w:b/>
          <w:bCs/>
          <w:u w:val="single"/>
        </w:rPr>
        <w:t xml:space="preserve"> the lay/secular </w:t>
      </w:r>
      <w:r w:rsidRPr="007A01F0">
        <w:rPr>
          <w:rFonts w:asciiTheme="minorHAnsi" w:hAnsiTheme="minorHAnsi" w:cstheme="minorHAnsi"/>
          <w:b/>
          <w:bCs/>
          <w:highlight w:val="green"/>
          <w:u w:val="single"/>
        </w:rPr>
        <w:t>humanists who challenged</w:t>
      </w:r>
      <w:r w:rsidRPr="008544A0">
        <w:rPr>
          <w:rFonts w:asciiTheme="minorHAnsi" w:hAnsiTheme="minorHAnsi" w:cstheme="minorHAnsi"/>
          <w:b/>
          <w:bCs/>
          <w:u w:val="single"/>
        </w:rPr>
        <w:t xml:space="preserve"> the “orthodox theocentric conception of </w:t>
      </w:r>
      <w:r w:rsidRPr="007A01F0">
        <w:rPr>
          <w:rFonts w:asciiTheme="minorHAnsi" w:hAnsiTheme="minorHAnsi" w:cstheme="minorHAnsi"/>
          <w:b/>
          <w:bCs/>
          <w:highlight w:val="green"/>
          <w:u w:val="single"/>
        </w:rPr>
        <w:t>the Christian God,”</w:t>
      </w:r>
      <w:r w:rsidRPr="008544A0">
        <w:rPr>
          <w:rFonts w:asciiTheme="minorHAnsi" w:hAnsiTheme="minorHAnsi" w:cstheme="minorHAnsi"/>
          <w:b/>
          <w:bCs/>
          <w:u w:val="single"/>
        </w:rPr>
        <w:t xml:space="preserve"> he did want to be free of the constraints of a theocentric absolutism that held on to the social structures that benefited what Wynter calls the “hegemonic medieval-aristocratic order.”</w:t>
      </w:r>
      <w:r w:rsidRPr="008544A0">
        <w:rPr>
          <w:rFonts w:asciiTheme="minorHAnsi" w:hAnsiTheme="minorHAnsi" w:cstheme="minorHAnsi"/>
          <w:sz w:val="14"/>
        </w:rPr>
        <w:t xml:space="preserve">52 Overthrowing certain aspects of the social hierarchies within Christian humanism allowed for a “lowly born mapmaker-cum-merchant” to rise through the ranks and build the Span- </w:t>
      </w:r>
      <w:proofErr w:type="spellStart"/>
      <w:r w:rsidRPr="008544A0">
        <w:rPr>
          <w:rFonts w:asciiTheme="minorHAnsi" w:hAnsiTheme="minorHAnsi" w:cstheme="minorHAnsi"/>
          <w:sz w:val="14"/>
        </w:rPr>
        <w:t>ish</w:t>
      </w:r>
      <w:proofErr w:type="spellEnd"/>
      <w:r w:rsidRPr="008544A0">
        <w:rPr>
          <w:rFonts w:asciiTheme="minorHAnsi" w:hAnsiTheme="minorHAnsi" w:cstheme="minorHAnsi"/>
          <w:sz w:val="14"/>
        </w:rPr>
        <w:t xml:space="preserve"> state, as well as his own personal wealth, through imperial conquest. </w:t>
      </w:r>
      <w:r w:rsidRPr="008544A0">
        <w:rPr>
          <w:rFonts w:asciiTheme="minorHAnsi" w:hAnsiTheme="minorHAnsi" w:cstheme="minorHAnsi"/>
          <w:b/>
          <w:bCs/>
          <w:u w:val="single"/>
        </w:rPr>
        <w:t xml:space="preserve">Columbus’s humanism is a hybrid form in which the residual ideologies of the religious order that place the Christian over the heathen (evil, </w:t>
      </w:r>
      <w:proofErr w:type="spellStart"/>
      <w:r w:rsidRPr="008544A0">
        <w:rPr>
          <w:rFonts w:asciiTheme="minorHAnsi" w:hAnsiTheme="minorHAnsi" w:cstheme="minorHAnsi"/>
          <w:b/>
          <w:bCs/>
          <w:u w:val="single"/>
        </w:rPr>
        <w:t>unbap</w:t>
      </w:r>
      <w:proofErr w:type="spellEnd"/>
      <w:r w:rsidRPr="008544A0">
        <w:rPr>
          <w:rFonts w:asciiTheme="minorHAnsi" w:hAnsiTheme="minorHAnsi" w:cstheme="minorHAnsi"/>
          <w:b/>
          <w:bCs/>
          <w:u w:val="single"/>
        </w:rPr>
        <w:t xml:space="preserve">- </w:t>
      </w:r>
      <w:proofErr w:type="spellStart"/>
      <w:r w:rsidRPr="008544A0">
        <w:rPr>
          <w:rFonts w:asciiTheme="minorHAnsi" w:hAnsiTheme="minorHAnsi" w:cstheme="minorHAnsi"/>
          <w:b/>
          <w:bCs/>
          <w:u w:val="single"/>
        </w:rPr>
        <w:t>tized</w:t>
      </w:r>
      <w:proofErr w:type="spellEnd"/>
      <w:r w:rsidRPr="008544A0">
        <w:rPr>
          <w:rFonts w:asciiTheme="minorHAnsi" w:hAnsiTheme="minorHAnsi" w:cstheme="minorHAnsi"/>
          <w:b/>
          <w:bCs/>
          <w:u w:val="single"/>
        </w:rPr>
        <w:t>) still linger and influence the newly emerging form of secular human- ism.</w:t>
      </w:r>
      <w:r w:rsidRPr="008544A0">
        <w:rPr>
          <w:rFonts w:asciiTheme="minorHAnsi" w:hAnsiTheme="minorHAnsi" w:cstheme="minorHAnsi"/>
          <w:sz w:val="14"/>
        </w:rPr>
        <w:t xml:space="preserve"> During this shift, the former heathens (pagans, enemies of Christ, idolaters) were being transformed into secular forms of human otherness (irrational, lack, symbolic death). From the end of the fifteenth century into the sixteenth century when Christian explorers traveled, Africans and Amerindian peoples were turned into the human others called Negroes and Indians. </w:t>
      </w:r>
      <w:r w:rsidRPr="007A01F0">
        <w:rPr>
          <w:rFonts w:asciiTheme="minorHAnsi" w:hAnsiTheme="minorHAnsi" w:cstheme="minorHAnsi"/>
          <w:b/>
          <w:bCs/>
          <w:highlight w:val="green"/>
          <w:u w:val="single"/>
        </w:rPr>
        <w:t>Rational “Man,”</w:t>
      </w:r>
      <w:r w:rsidRPr="008544A0">
        <w:rPr>
          <w:rFonts w:asciiTheme="minorHAnsi" w:hAnsiTheme="minorHAnsi" w:cstheme="minorHAnsi"/>
          <w:b/>
          <w:bCs/>
          <w:u w:val="single"/>
        </w:rPr>
        <w:t xml:space="preserve"> or </w:t>
      </w:r>
      <w:r w:rsidRPr="007A01F0">
        <w:rPr>
          <w:rFonts w:asciiTheme="minorHAnsi" w:hAnsiTheme="minorHAnsi" w:cstheme="minorHAnsi"/>
          <w:b/>
          <w:bCs/>
          <w:highlight w:val="green"/>
          <w:u w:val="single"/>
        </w:rPr>
        <w:t>the ideal version of the human</w:t>
      </w:r>
      <w:r w:rsidRPr="008544A0">
        <w:rPr>
          <w:rFonts w:asciiTheme="minorHAnsi" w:hAnsiTheme="minorHAnsi" w:cstheme="minorHAnsi"/>
          <w:b/>
          <w:bCs/>
          <w:u w:val="single"/>
        </w:rPr>
        <w:t xml:space="preserve">, was being </w:t>
      </w:r>
      <w:r w:rsidRPr="007A01F0">
        <w:rPr>
          <w:rFonts w:asciiTheme="minorHAnsi" w:hAnsiTheme="minorHAnsi" w:cstheme="minorHAnsi"/>
          <w:b/>
          <w:bCs/>
          <w:highlight w:val="green"/>
          <w:u w:val="single"/>
        </w:rPr>
        <w:t>invented through</w:t>
      </w:r>
      <w:r w:rsidRPr="008544A0">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construction of</w:t>
      </w:r>
      <w:r w:rsidRPr="008544A0">
        <w:rPr>
          <w:rFonts w:asciiTheme="minorHAnsi" w:hAnsiTheme="minorHAnsi" w:cstheme="minorHAnsi"/>
          <w:b/>
          <w:bCs/>
          <w:u w:val="single"/>
        </w:rPr>
        <w:t xml:space="preserve"> </w:t>
      </w:r>
      <w:r w:rsidRPr="008544A0">
        <w:rPr>
          <w:rFonts w:asciiTheme="minorHAnsi" w:hAnsiTheme="minorHAnsi" w:cstheme="minorHAnsi"/>
          <w:sz w:val="14"/>
          <w:szCs w:val="14"/>
        </w:rPr>
        <w:t>the sensuous and irrational Negro and Indian as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a category of otherness or of symbolic death</w:t>
      </w:r>
      <w:r w:rsidRPr="008544A0">
        <w:rPr>
          <w:rFonts w:asciiTheme="minorHAnsi" w:hAnsiTheme="minorHAnsi" w:cstheme="minorHAnsi"/>
          <w:b/>
          <w:bCs/>
          <w:u w:val="single"/>
        </w:rPr>
        <w:t>.</w:t>
      </w:r>
      <w:r w:rsidRPr="008544A0">
        <w:rPr>
          <w:rFonts w:asciiTheme="minorHAnsi" w:hAnsiTheme="minorHAnsi" w:cstheme="minorHAnsi"/>
          <w:sz w:val="14"/>
        </w:rPr>
        <w:t xml:space="preserve">”53 Western European men wrote and represented themselves (through cultural pro- duction such as Shakespeare’s The Tempest) as conquerors in this era. </w:t>
      </w:r>
      <w:r w:rsidRPr="008544A0">
        <w:rPr>
          <w:rFonts w:asciiTheme="minorHAnsi" w:hAnsiTheme="minorHAnsi" w:cstheme="minorHAnsi"/>
          <w:b/>
          <w:bCs/>
          <w:u w:val="single"/>
        </w:rPr>
        <w:t xml:space="preserve">This form of conquistador </w:t>
      </w:r>
      <w:r w:rsidRPr="007A01F0">
        <w:rPr>
          <w:rFonts w:asciiTheme="minorHAnsi" w:hAnsiTheme="minorHAnsi" w:cstheme="minorHAnsi"/>
          <w:b/>
          <w:bCs/>
          <w:highlight w:val="green"/>
          <w:u w:val="single"/>
        </w:rPr>
        <w:t>humanism</w:t>
      </w:r>
      <w:r w:rsidRPr="008544A0">
        <w:rPr>
          <w:rFonts w:asciiTheme="minorHAnsi" w:hAnsiTheme="minorHAnsi" w:cstheme="minorHAnsi"/>
          <w:b/>
          <w:bCs/>
          <w:u w:val="single"/>
        </w:rPr>
        <w:t xml:space="preserve"> and its </w:t>
      </w:r>
      <w:r w:rsidRPr="007A01F0">
        <w:rPr>
          <w:rFonts w:asciiTheme="minorHAnsi" w:hAnsiTheme="minorHAnsi" w:cstheme="minorHAnsi"/>
          <w:b/>
          <w:bCs/>
          <w:highlight w:val="green"/>
          <w:u w:val="single"/>
        </w:rPr>
        <w:t>view</w:t>
      </w:r>
      <w:r w:rsidRPr="008544A0">
        <w:rPr>
          <w:rFonts w:asciiTheme="minorHAnsi" w:hAnsiTheme="minorHAnsi" w:cstheme="minorHAnsi"/>
          <w:b/>
          <w:bCs/>
          <w:u w:val="single"/>
        </w:rPr>
        <w:t xml:space="preserve"> of the </w:t>
      </w:r>
      <w:r w:rsidRPr="007A01F0">
        <w:rPr>
          <w:rFonts w:asciiTheme="minorHAnsi" w:hAnsiTheme="minorHAnsi" w:cstheme="minorHAnsi"/>
          <w:b/>
          <w:bCs/>
          <w:highlight w:val="green"/>
          <w:u w:val="single"/>
        </w:rPr>
        <w:t>Native and Black Other</w:t>
      </w:r>
      <w:r w:rsidRPr="008544A0">
        <w:rPr>
          <w:rFonts w:asciiTheme="minorHAnsi" w:hAnsiTheme="minorHAnsi" w:cstheme="minorHAnsi"/>
          <w:b/>
          <w:bCs/>
          <w:u w:val="single"/>
        </w:rPr>
        <w:t>—</w:t>
      </w:r>
      <w:r w:rsidRPr="007A01F0">
        <w:rPr>
          <w:rFonts w:asciiTheme="minorHAnsi" w:hAnsiTheme="minorHAnsi" w:cstheme="minorHAnsi"/>
          <w:b/>
          <w:bCs/>
          <w:highlight w:val="green"/>
          <w:u w:val="single"/>
        </w:rPr>
        <w:t>as a space of death</w:t>
      </w:r>
      <w:r w:rsidRPr="008544A0">
        <w:rPr>
          <w:rFonts w:asciiTheme="minorHAnsi" w:hAnsiTheme="minorHAnsi" w:cstheme="minorHAnsi"/>
          <w:b/>
          <w:bCs/>
          <w:u w:val="single"/>
        </w:rPr>
        <w:t xml:space="preserve">—produced and </w:t>
      </w:r>
      <w:r w:rsidRPr="007A01F0">
        <w:rPr>
          <w:rFonts w:asciiTheme="minorHAnsi" w:hAnsiTheme="minorHAnsi" w:cstheme="minorHAnsi"/>
          <w:b/>
          <w:bCs/>
          <w:highlight w:val="green"/>
          <w:u w:val="single"/>
        </w:rPr>
        <w:t>sustained</w:t>
      </w:r>
      <w:r w:rsidRPr="008544A0">
        <w:rPr>
          <w:rFonts w:asciiTheme="minorHAnsi" w:hAnsiTheme="minorHAnsi" w:cstheme="minorHAnsi"/>
          <w:b/>
          <w:bCs/>
          <w:u w:val="single"/>
        </w:rPr>
        <w:t xml:space="preserve"> a </w:t>
      </w:r>
      <w:r w:rsidRPr="007A01F0">
        <w:rPr>
          <w:rFonts w:asciiTheme="minorHAnsi" w:hAnsiTheme="minorHAnsi" w:cstheme="minorHAnsi"/>
          <w:b/>
          <w:bCs/>
          <w:highlight w:val="green"/>
          <w:u w:val="single"/>
        </w:rPr>
        <w:t>genocidal violence and</w:t>
      </w:r>
      <w:r w:rsidRPr="008544A0">
        <w:rPr>
          <w:rFonts w:asciiTheme="minorHAnsi" w:hAnsiTheme="minorHAnsi" w:cstheme="minorHAnsi"/>
          <w:b/>
          <w:bCs/>
          <w:u w:val="single"/>
        </w:rPr>
        <w:t xml:space="preserve"> brutal system of </w:t>
      </w:r>
      <w:r w:rsidRPr="007A01F0">
        <w:rPr>
          <w:rFonts w:asciiTheme="minorHAnsi" w:hAnsiTheme="minorHAnsi" w:cstheme="minorHAnsi"/>
          <w:b/>
          <w:bCs/>
          <w:highlight w:val="green"/>
          <w:u w:val="single"/>
        </w:rPr>
        <w:t>enslavement</w:t>
      </w:r>
      <w:r w:rsidRPr="008544A0">
        <w:rPr>
          <w:rFonts w:asciiTheme="minorHAnsi" w:hAnsiTheme="minorHAnsi" w:cstheme="minorHAnsi"/>
          <w:b/>
          <w:bCs/>
          <w:u w:val="single"/>
        </w:rPr>
        <w:t xml:space="preserve"> that relegated </w:t>
      </w:r>
      <w:r w:rsidRPr="008544A0">
        <w:rPr>
          <w:rFonts w:asciiTheme="minorHAnsi" w:hAnsiTheme="minorHAnsi" w:cstheme="minorHAnsi"/>
          <w:sz w:val="14"/>
          <w:szCs w:val="14"/>
        </w:rPr>
        <w:t xml:space="preserve">Niggers and Indios </w:t>
      </w:r>
      <w:r w:rsidRPr="007A01F0">
        <w:rPr>
          <w:rFonts w:asciiTheme="minorHAnsi" w:hAnsiTheme="minorHAnsi" w:cstheme="minorHAnsi"/>
          <w:b/>
          <w:bCs/>
          <w:highlight w:val="green"/>
          <w:u w:val="single"/>
        </w:rPr>
        <w:t>to the bottom ranks of the human order</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This ranking system, though revised, </w:t>
      </w:r>
      <w:r w:rsidRPr="008544A0">
        <w:rPr>
          <w:rFonts w:asciiTheme="minorHAnsi" w:hAnsiTheme="minorHAnsi" w:cstheme="minorHAnsi"/>
          <w:b/>
          <w:bCs/>
          <w:u w:val="single"/>
        </w:rPr>
        <w:t xml:space="preserve">still positions Indigenous and Black people at its bottom rungs. I argue in this book that this form of conquistador </w:t>
      </w:r>
      <w:r w:rsidRPr="007A01F0">
        <w:rPr>
          <w:rFonts w:asciiTheme="minorHAnsi" w:hAnsiTheme="minorHAnsi" w:cstheme="minorHAnsi"/>
          <w:b/>
          <w:bCs/>
          <w:highlight w:val="green"/>
          <w:u w:val="single"/>
        </w:rPr>
        <w:t>humanism</w:t>
      </w:r>
      <w:r w:rsidRPr="008544A0">
        <w:rPr>
          <w:rFonts w:asciiTheme="minorHAnsi" w:hAnsiTheme="minorHAnsi" w:cstheme="minorHAnsi"/>
          <w:b/>
          <w:bCs/>
          <w:u w:val="single"/>
        </w:rPr>
        <w:t xml:space="preserve">, which </w:t>
      </w:r>
      <w:r w:rsidRPr="007A01F0">
        <w:rPr>
          <w:rFonts w:asciiTheme="minorHAnsi" w:hAnsiTheme="minorHAnsi" w:cstheme="minorHAnsi"/>
          <w:b/>
          <w:bCs/>
          <w:highlight w:val="green"/>
          <w:u w:val="single"/>
        </w:rPr>
        <w:t>requires Black and Indigenous dehumanization</w:t>
      </w:r>
      <w:r w:rsidRPr="008544A0">
        <w:rPr>
          <w:rFonts w:asciiTheme="minorHAnsi" w:hAnsiTheme="minorHAnsi" w:cstheme="minorHAnsi"/>
          <w:b/>
          <w:bCs/>
          <w:u w:val="single"/>
        </w:rPr>
        <w:t xml:space="preserve"> (as death bound), continues to this day. In the human’s overrepresentation of itself as Man (Wynter), </w:t>
      </w:r>
      <w:r w:rsidRPr="007A01F0">
        <w:rPr>
          <w:rFonts w:asciiTheme="minorHAnsi" w:hAnsiTheme="minorHAnsi" w:cstheme="minorHAnsi"/>
          <w:b/>
          <w:bCs/>
          <w:highlight w:val="green"/>
          <w:u w:val="single"/>
        </w:rPr>
        <w:t>the ideal</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proper human</w:t>
      </w:r>
      <w:r w:rsidRPr="008544A0">
        <w:rPr>
          <w:rFonts w:asciiTheme="minorHAnsi" w:hAnsiTheme="minorHAnsi" w:cstheme="minorHAnsi"/>
          <w:b/>
          <w:bCs/>
          <w:u w:val="single"/>
        </w:rPr>
        <w:t xml:space="preserve"> remains an exclusive category.</w:t>
      </w:r>
      <w:r w:rsidRPr="008544A0">
        <w:rPr>
          <w:rFonts w:asciiTheme="minorHAnsi" w:hAnsiTheme="minorHAnsi" w:cstheme="minorHAnsi"/>
          <w:sz w:val="14"/>
        </w:rPr>
        <w:t xml:space="preserve"> Wynter argues that even when the boundaries of the category have </w:t>
      </w:r>
      <w:r w:rsidRPr="008544A0">
        <w:rPr>
          <w:rFonts w:asciiTheme="minorHAnsi" w:hAnsiTheme="minorHAnsi" w:cstheme="minorHAnsi"/>
          <w:sz w:val="14"/>
        </w:rPr>
        <w:lastRenderedPageBreak/>
        <w:t xml:space="preserve">ex- </w:t>
      </w:r>
      <w:proofErr w:type="spellStart"/>
      <w:r w:rsidRPr="008544A0">
        <w:rPr>
          <w:rFonts w:asciiTheme="minorHAnsi" w:hAnsiTheme="minorHAnsi" w:cstheme="minorHAnsi"/>
          <w:sz w:val="14"/>
        </w:rPr>
        <w:t>panded</w:t>
      </w:r>
      <w:proofErr w:type="spellEnd"/>
      <w:r w:rsidRPr="008544A0">
        <w:rPr>
          <w:rFonts w:asciiTheme="minorHAnsi" w:hAnsiTheme="minorHAnsi" w:cstheme="minorHAnsi"/>
          <w:sz w:val="14"/>
        </w:rPr>
        <w:t xml:space="preserve"> and changed over time, how </w:t>
      </w:r>
      <w:r w:rsidRPr="008544A0">
        <w:rPr>
          <w:rFonts w:asciiTheme="minorHAnsi" w:hAnsiTheme="minorHAnsi" w:cstheme="minorHAnsi"/>
          <w:b/>
          <w:bCs/>
          <w:u w:val="single"/>
        </w:rPr>
        <w:t xml:space="preserve">the </w:t>
      </w:r>
      <w:r w:rsidRPr="007A01F0">
        <w:rPr>
          <w:rFonts w:asciiTheme="minorHAnsi" w:hAnsiTheme="minorHAnsi" w:cstheme="minorHAnsi"/>
          <w:b/>
          <w:bCs/>
          <w:highlight w:val="green"/>
          <w:u w:val="single"/>
        </w:rPr>
        <w:t>human is culturally depicted</w:t>
      </w:r>
      <w:r w:rsidRPr="008544A0">
        <w:rPr>
          <w:rFonts w:asciiTheme="minorHAnsi" w:hAnsiTheme="minorHAnsi" w:cstheme="minorHAnsi"/>
          <w:b/>
          <w:bCs/>
          <w:u w:val="single"/>
        </w:rPr>
        <w:t xml:space="preserve"> (for Wynter, </w:t>
      </w:r>
      <w:r w:rsidRPr="007A01F0">
        <w:rPr>
          <w:rFonts w:asciiTheme="minorHAnsi" w:hAnsiTheme="minorHAnsi" w:cstheme="minorHAnsi"/>
          <w:b/>
          <w:bCs/>
          <w:highlight w:val="green"/>
          <w:u w:val="single"/>
        </w:rPr>
        <w:t>overrepresented</w:t>
      </w:r>
      <w:r w:rsidRPr="008544A0">
        <w:rPr>
          <w:rFonts w:asciiTheme="minorHAnsi" w:hAnsiTheme="minorHAnsi" w:cstheme="minorHAnsi"/>
          <w:b/>
          <w:bCs/>
          <w:u w:val="single"/>
        </w:rPr>
        <w:t xml:space="preserve">) always produces other humans or less than fully human figures. </w:t>
      </w:r>
      <w:r w:rsidRPr="007A01F0">
        <w:rPr>
          <w:rFonts w:asciiTheme="minorHAnsi" w:hAnsiTheme="minorHAnsi" w:cstheme="minorHAnsi"/>
          <w:b/>
          <w:bCs/>
          <w:highlight w:val="green"/>
          <w:u w:val="single"/>
        </w:rPr>
        <w:t>Wynter and other Black decolonial scholars such as Frantz</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Fanon</w:t>
      </w:r>
      <w:r w:rsidRPr="008544A0">
        <w:rPr>
          <w:rFonts w:asciiTheme="minorHAnsi" w:hAnsiTheme="minorHAnsi" w:cstheme="minorHAnsi"/>
          <w:b/>
          <w:bCs/>
          <w:u w:val="single"/>
        </w:rPr>
        <w:t xml:space="preserve"> and Aimé Césaire have </w:t>
      </w:r>
      <w:r w:rsidRPr="007A01F0">
        <w:rPr>
          <w:rFonts w:asciiTheme="minorHAnsi" w:hAnsiTheme="minorHAnsi" w:cstheme="minorHAnsi"/>
          <w:b/>
          <w:bCs/>
          <w:highlight w:val="green"/>
          <w:u w:val="single"/>
        </w:rPr>
        <w:t>argued</w:t>
      </w:r>
      <w:r w:rsidRPr="008544A0">
        <w:rPr>
          <w:rFonts w:asciiTheme="minorHAnsi" w:hAnsiTheme="minorHAnsi" w:cstheme="minorHAnsi"/>
          <w:b/>
          <w:bCs/>
          <w:u w:val="single"/>
        </w:rPr>
        <w:t xml:space="preserve"> that there are multiple, </w:t>
      </w:r>
      <w:r w:rsidRPr="007A01F0">
        <w:rPr>
          <w:rFonts w:asciiTheme="minorHAnsi" w:hAnsiTheme="minorHAnsi" w:cstheme="minorHAnsi"/>
          <w:b/>
          <w:bCs/>
          <w:highlight w:val="green"/>
          <w:u w:val="single"/>
        </w:rPr>
        <w:t>competing</w:t>
      </w:r>
      <w:r w:rsidRPr="008544A0">
        <w:rPr>
          <w:rFonts w:asciiTheme="minorHAnsi" w:hAnsiTheme="minorHAnsi" w:cstheme="minorHAnsi"/>
          <w:b/>
          <w:bCs/>
          <w:u w:val="single"/>
        </w:rPr>
        <w:t xml:space="preserve">, and non-European forms of </w:t>
      </w:r>
      <w:r w:rsidRPr="007A01F0">
        <w:rPr>
          <w:rFonts w:asciiTheme="minorHAnsi" w:hAnsiTheme="minorHAnsi" w:cstheme="minorHAnsi"/>
          <w:b/>
          <w:bCs/>
          <w:highlight w:val="green"/>
          <w:u w:val="single"/>
        </w:rPr>
        <w:t>humanism</w:t>
      </w:r>
      <w:r w:rsidRPr="008544A0">
        <w:rPr>
          <w:rFonts w:asciiTheme="minorHAnsi" w:hAnsiTheme="minorHAnsi" w:cstheme="minorHAnsi"/>
          <w:b/>
          <w:bCs/>
          <w:u w:val="single"/>
        </w:rPr>
        <w:t xml:space="preserve"> that seek to overturn this conception of Man and its hierarchies. </w:t>
      </w:r>
      <w:r w:rsidRPr="008544A0">
        <w:rPr>
          <w:rFonts w:asciiTheme="minorHAnsi" w:hAnsiTheme="minorHAnsi" w:cstheme="minorHAnsi"/>
          <w:sz w:val="14"/>
        </w:rPr>
        <w:t xml:space="preserve">For instance, </w:t>
      </w:r>
      <w:r w:rsidRPr="007A01F0">
        <w:rPr>
          <w:rFonts w:asciiTheme="minorHAnsi" w:hAnsiTheme="minorHAnsi" w:cstheme="minorHAnsi"/>
          <w:b/>
          <w:bCs/>
          <w:highlight w:val="green"/>
          <w:u w:val="single"/>
        </w:rPr>
        <w:t>Marxist</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feminist versions of humanism</w:t>
      </w:r>
      <w:r w:rsidRPr="008544A0">
        <w:rPr>
          <w:rFonts w:asciiTheme="minorHAnsi" w:hAnsiTheme="minorHAnsi" w:cstheme="minorHAnsi"/>
          <w:b/>
          <w:bCs/>
          <w:u w:val="single"/>
        </w:rPr>
        <w:t xml:space="preserve"> have </w:t>
      </w:r>
      <w:r w:rsidRPr="007A01F0">
        <w:rPr>
          <w:rFonts w:asciiTheme="minorHAnsi" w:hAnsiTheme="minorHAnsi" w:cstheme="minorHAnsi"/>
          <w:b/>
          <w:bCs/>
          <w:highlight w:val="green"/>
          <w:u w:val="single"/>
        </w:rPr>
        <w:t>emerged</w:t>
      </w:r>
      <w:r w:rsidRPr="008544A0">
        <w:rPr>
          <w:rFonts w:asciiTheme="minorHAnsi" w:hAnsiTheme="minorHAnsi" w:cstheme="minorHAnsi"/>
          <w:b/>
          <w:bCs/>
          <w:u w:val="single"/>
        </w:rPr>
        <w:t xml:space="preserve"> to expand who can be considered a subject worthy of dignity, rights, and a place </w:t>
      </w:r>
      <w:r w:rsidRPr="007A01F0">
        <w:rPr>
          <w:rFonts w:asciiTheme="minorHAnsi" w:hAnsiTheme="minorHAnsi" w:cstheme="minorHAnsi"/>
          <w:b/>
          <w:bCs/>
          <w:highlight w:val="green"/>
          <w:u w:val="single"/>
        </w:rPr>
        <w:t>within</w:t>
      </w:r>
      <w:r w:rsidRPr="008544A0">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universal</w:t>
      </w:r>
      <w:r w:rsidRPr="008544A0">
        <w:rPr>
          <w:rFonts w:asciiTheme="minorHAnsi" w:hAnsiTheme="minorHAnsi" w:cstheme="minorHAnsi"/>
          <w:b/>
          <w:bCs/>
          <w:u w:val="single"/>
        </w:rPr>
        <w:t xml:space="preserve"> narrative of the </w:t>
      </w:r>
      <w:r w:rsidRPr="007A01F0">
        <w:rPr>
          <w:rFonts w:asciiTheme="minorHAnsi" w:hAnsiTheme="minorHAnsi" w:cstheme="minorHAnsi"/>
          <w:b/>
          <w:bCs/>
          <w:highlight w:val="green"/>
          <w:u w:val="single"/>
        </w:rPr>
        <w:t>struggle</w:t>
      </w:r>
      <w:r w:rsidRPr="008544A0">
        <w:rPr>
          <w:rFonts w:asciiTheme="minorHAnsi" w:hAnsiTheme="minorHAnsi" w:cstheme="minorHAnsi"/>
          <w:b/>
          <w:bCs/>
          <w:u w:val="single"/>
        </w:rPr>
        <w:t xml:space="preserve"> for human progress.</w:t>
      </w:r>
      <w:r w:rsidRPr="008544A0">
        <w:rPr>
          <w:rFonts w:asciiTheme="minorHAnsi" w:hAnsiTheme="minorHAnsi" w:cstheme="minorHAnsi"/>
          <w:sz w:val="14"/>
        </w:rPr>
        <w:t xml:space="preserve">54 </w:t>
      </w:r>
      <w:r w:rsidRPr="007A01F0">
        <w:rPr>
          <w:rFonts w:asciiTheme="minorHAnsi" w:hAnsiTheme="minorHAnsi" w:cstheme="minorHAnsi"/>
          <w:b/>
          <w:bCs/>
          <w:highlight w:val="green"/>
          <w:u w:val="single"/>
        </w:rPr>
        <w:t>However</w:t>
      </w:r>
      <w:r w:rsidRPr="008544A0">
        <w:rPr>
          <w:rFonts w:asciiTheme="minorHAnsi" w:hAnsiTheme="minorHAnsi" w:cstheme="minorHAnsi"/>
          <w:b/>
          <w:bCs/>
          <w:u w:val="single"/>
        </w:rPr>
        <w:t xml:space="preserve">, finding them </w:t>
      </w:r>
      <w:r w:rsidRPr="007A01F0">
        <w:rPr>
          <w:rFonts w:asciiTheme="minorHAnsi" w:hAnsiTheme="minorHAnsi" w:cstheme="minorHAnsi"/>
          <w:b/>
          <w:bCs/>
          <w:highlight w:val="green"/>
          <w:u w:val="single"/>
        </w:rPr>
        <w:t>insufficient</w:t>
      </w:r>
      <w:r w:rsidRPr="008544A0">
        <w:rPr>
          <w:rFonts w:asciiTheme="minorHAnsi" w:hAnsiTheme="minorHAnsi" w:cstheme="minorHAnsi"/>
          <w:b/>
          <w:bCs/>
          <w:u w:val="single"/>
        </w:rPr>
        <w:t xml:space="preserve">, Fanon and decolonial scholars have called for more just or new humanisms. A part of anticolonial and decolonial projects has been the reinvention of the human and humanism on more just terms. Wynter has cautioned the anticolonial male subject and the </w:t>
      </w:r>
      <w:r w:rsidRPr="007A01F0">
        <w:rPr>
          <w:rFonts w:asciiTheme="minorHAnsi" w:hAnsiTheme="minorHAnsi" w:cstheme="minorHAnsi"/>
          <w:b/>
          <w:bCs/>
          <w:highlight w:val="green"/>
          <w:u w:val="single"/>
        </w:rPr>
        <w:t>Native Caribbean and Black American womanist subject</w:t>
      </w:r>
      <w:r w:rsidRPr="008544A0">
        <w:rPr>
          <w:rFonts w:asciiTheme="minorHAnsi" w:hAnsiTheme="minorHAnsi" w:cstheme="minorHAnsi"/>
          <w:b/>
          <w:bCs/>
          <w:u w:val="single"/>
        </w:rPr>
        <w:t xml:space="preserve"> that </w:t>
      </w:r>
      <w:r w:rsidRPr="007A01F0">
        <w:rPr>
          <w:rFonts w:asciiTheme="minorHAnsi" w:hAnsiTheme="minorHAnsi" w:cstheme="minorHAnsi"/>
          <w:b/>
          <w:bCs/>
          <w:highlight w:val="green"/>
          <w:u w:val="single"/>
        </w:rPr>
        <w:t>their versions of humanism should</w:t>
      </w:r>
      <w:r w:rsidRPr="008544A0">
        <w:rPr>
          <w:rFonts w:asciiTheme="minorHAnsi" w:hAnsiTheme="minorHAnsi" w:cstheme="minorHAnsi"/>
          <w:b/>
          <w:bCs/>
          <w:u w:val="single"/>
        </w:rPr>
        <w:t xml:space="preserve"> also </w:t>
      </w:r>
      <w:r w:rsidRPr="007A01F0">
        <w:rPr>
          <w:rFonts w:asciiTheme="minorHAnsi" w:hAnsiTheme="minorHAnsi" w:cstheme="minorHAnsi"/>
          <w:b/>
          <w:bCs/>
          <w:highlight w:val="green"/>
          <w:u w:val="single"/>
        </w:rPr>
        <w:t>be subjected to scrutiny</w:t>
      </w:r>
      <w:r w:rsidRPr="008544A0">
        <w:rPr>
          <w:rFonts w:asciiTheme="minorHAnsi" w:hAnsiTheme="minorHAnsi" w:cstheme="minorHAnsi"/>
          <w:b/>
          <w:bCs/>
          <w:u w:val="single"/>
        </w:rPr>
        <w:t>.</w:t>
      </w:r>
      <w:r w:rsidRPr="008544A0">
        <w:rPr>
          <w:rFonts w:asciiTheme="minorHAnsi" w:hAnsiTheme="minorHAnsi" w:cstheme="minorHAnsi"/>
          <w:sz w:val="14"/>
        </w:rPr>
        <w:t xml:space="preserve"> The Caribbean scholar Tonya Hayes has argued that Wynter was “critical of the attempts of Black nationalists” to create the African or Antillean Man as the norm.55 </w:t>
      </w:r>
      <w:r w:rsidRPr="008544A0">
        <w:rPr>
          <w:rFonts w:asciiTheme="minorHAnsi" w:hAnsiTheme="minorHAnsi" w:cstheme="minorHAnsi"/>
          <w:b/>
          <w:bCs/>
          <w:u w:val="single"/>
        </w:rPr>
        <w:t xml:space="preserve">Wynter urges a disruption of </w:t>
      </w:r>
      <w:r w:rsidRPr="007A01F0">
        <w:rPr>
          <w:rFonts w:asciiTheme="minorHAnsi" w:hAnsiTheme="minorHAnsi" w:cstheme="minorHAnsi"/>
          <w:b/>
          <w:bCs/>
          <w:highlight w:val="green"/>
          <w:u w:val="single"/>
        </w:rPr>
        <w:t>the very order that</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creates a norm and, inevitably, an “Other.”</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In “Whose Time Is It,” Michelle V. Rowley has argued that </w:t>
      </w:r>
      <w:r w:rsidRPr="007A01F0">
        <w:rPr>
          <w:rFonts w:asciiTheme="minorHAnsi" w:hAnsiTheme="minorHAnsi" w:cstheme="minorHAnsi"/>
          <w:b/>
          <w:bCs/>
          <w:highlight w:val="green"/>
          <w:u w:val="single"/>
        </w:rPr>
        <w:t>Fanon’s</w:t>
      </w:r>
      <w:r w:rsidRPr="008544A0">
        <w:rPr>
          <w:rFonts w:asciiTheme="minorHAnsi" w:hAnsiTheme="minorHAnsi" w:cstheme="minorHAnsi"/>
          <w:b/>
          <w:bCs/>
          <w:u w:val="single"/>
        </w:rPr>
        <w:t xml:space="preserve"> new </w:t>
      </w:r>
      <w:r w:rsidRPr="007A01F0">
        <w:rPr>
          <w:rFonts w:asciiTheme="minorHAnsi" w:hAnsiTheme="minorHAnsi" w:cstheme="minorHAnsi"/>
          <w:b/>
          <w:bCs/>
          <w:highlight w:val="green"/>
          <w:u w:val="single"/>
        </w:rPr>
        <w:t>humanism</w:t>
      </w:r>
      <w:r w:rsidRPr="008544A0">
        <w:rPr>
          <w:rFonts w:asciiTheme="minorHAnsi" w:hAnsiTheme="minorHAnsi" w:cstheme="minorHAnsi"/>
          <w:b/>
          <w:bCs/>
          <w:u w:val="single"/>
        </w:rPr>
        <w:t xml:space="preserve"> largely </w:t>
      </w:r>
      <w:r w:rsidRPr="007A01F0">
        <w:rPr>
          <w:rFonts w:asciiTheme="minorHAnsi" w:hAnsiTheme="minorHAnsi" w:cstheme="minorHAnsi"/>
          <w:b/>
          <w:bCs/>
          <w:highlight w:val="green"/>
          <w:u w:val="single"/>
        </w:rPr>
        <w:t>recon- figures</w:t>
      </w:r>
      <w:r w:rsidRPr="008544A0">
        <w:rPr>
          <w:rFonts w:asciiTheme="minorHAnsi" w:hAnsiTheme="minorHAnsi" w:cstheme="minorHAnsi"/>
          <w:b/>
          <w:bCs/>
          <w:u w:val="single"/>
        </w:rPr>
        <w:t xml:space="preserve"> the human in ways that expand </w:t>
      </w:r>
      <w:r w:rsidRPr="007A01F0">
        <w:rPr>
          <w:rFonts w:asciiTheme="minorHAnsi" w:hAnsiTheme="minorHAnsi" w:cstheme="minorHAnsi"/>
          <w:b/>
          <w:bCs/>
          <w:highlight w:val="green"/>
          <w:u w:val="single"/>
        </w:rPr>
        <w:t>to include the Black man but not</w:t>
      </w:r>
      <w:r w:rsidRPr="008544A0">
        <w:rPr>
          <w:rFonts w:asciiTheme="minorHAnsi" w:hAnsiTheme="minorHAnsi" w:cstheme="minorHAnsi"/>
          <w:b/>
          <w:bCs/>
          <w:u w:val="single"/>
        </w:rPr>
        <w:t xml:space="preserve"> to incorporate </w:t>
      </w:r>
      <w:r w:rsidRPr="007A01F0">
        <w:rPr>
          <w:rFonts w:asciiTheme="minorHAnsi" w:hAnsiTheme="minorHAnsi" w:cstheme="minorHAnsi"/>
          <w:b/>
          <w:bCs/>
          <w:highlight w:val="green"/>
          <w:u w:val="single"/>
        </w:rPr>
        <w:t>Black women</w:t>
      </w:r>
      <w:r w:rsidRPr="008544A0">
        <w:rPr>
          <w:rFonts w:asciiTheme="minorHAnsi" w:hAnsiTheme="minorHAnsi" w:cstheme="minorHAnsi"/>
          <w:b/>
          <w:bCs/>
          <w:u w:val="single"/>
        </w:rPr>
        <w:t xml:space="preserve"> unless they can fit under the sign of the ma- ternal, heterosexual, Black, subaltern women committed to the Black man and nation in the Caribbean. </w:t>
      </w:r>
      <w:r w:rsidRPr="008544A0">
        <w:rPr>
          <w:rFonts w:asciiTheme="minorHAnsi" w:hAnsiTheme="minorHAnsi" w:cstheme="minorHAnsi"/>
          <w:sz w:val="14"/>
        </w:rPr>
        <w:t xml:space="preserve">While this stretching of the category of the human in the Caribbean includes some women, </w:t>
      </w:r>
      <w:r w:rsidRPr="008544A0">
        <w:rPr>
          <w:rFonts w:asciiTheme="minorHAnsi" w:hAnsiTheme="minorHAnsi" w:cstheme="minorHAnsi"/>
          <w:b/>
          <w:bCs/>
          <w:u w:val="single"/>
        </w:rPr>
        <w:t xml:space="preserve">its reorganization around the concept, or “code,” of </w:t>
      </w:r>
      <w:r w:rsidRPr="007A01F0">
        <w:rPr>
          <w:rFonts w:asciiTheme="minorHAnsi" w:hAnsiTheme="minorHAnsi" w:cstheme="minorHAnsi"/>
          <w:b/>
          <w:bCs/>
          <w:highlight w:val="green"/>
          <w:u w:val="single"/>
        </w:rPr>
        <w:t xml:space="preserve">gender leaves </w:t>
      </w:r>
      <w:r w:rsidRPr="008544A0">
        <w:rPr>
          <w:rFonts w:asciiTheme="minorHAnsi" w:hAnsiTheme="minorHAnsi" w:cstheme="minorHAnsi"/>
          <w:b/>
          <w:bCs/>
          <w:u w:val="single"/>
        </w:rPr>
        <w:t xml:space="preserve">other </w:t>
      </w:r>
      <w:r w:rsidRPr="007A01F0">
        <w:rPr>
          <w:rFonts w:asciiTheme="minorHAnsi" w:hAnsiTheme="minorHAnsi" w:cstheme="minorHAnsi"/>
          <w:b/>
          <w:bCs/>
          <w:highlight w:val="green"/>
          <w:u w:val="single"/>
        </w:rPr>
        <w:t>subjects</w:t>
      </w:r>
      <w:r w:rsidRPr="008544A0">
        <w:rPr>
          <w:rFonts w:asciiTheme="minorHAnsi" w:hAnsiTheme="minorHAnsi" w:cstheme="minorHAnsi"/>
          <w:b/>
          <w:bCs/>
          <w:u w:val="single"/>
        </w:rPr>
        <w:t xml:space="preserve"> and bodies out.</w:t>
      </w:r>
      <w:r w:rsidRPr="008544A0">
        <w:rPr>
          <w:rFonts w:asciiTheme="minorHAnsi" w:hAnsiTheme="minorHAnsi" w:cstheme="minorHAnsi"/>
          <w:sz w:val="14"/>
        </w:rPr>
        <w:t xml:space="preserve">56 Alongside Wynter, Rowley argues that new and </w:t>
      </w:r>
      <w:r w:rsidRPr="008544A0">
        <w:rPr>
          <w:rFonts w:asciiTheme="minorHAnsi" w:hAnsiTheme="minorHAnsi" w:cstheme="minorHAnsi"/>
          <w:b/>
          <w:bCs/>
          <w:u w:val="single"/>
        </w:rPr>
        <w:t>evolving humanisms “coincide with the empirical reality” in which we live.</w:t>
      </w:r>
      <w:r w:rsidRPr="008544A0">
        <w:rPr>
          <w:rFonts w:asciiTheme="minorHAnsi" w:hAnsiTheme="minorHAnsi" w:cstheme="minorHAnsi"/>
          <w:sz w:val="14"/>
        </w:rPr>
        <w:t xml:space="preserve">57 </w:t>
      </w:r>
      <w:r w:rsidRPr="008544A0">
        <w:rPr>
          <w:rFonts w:asciiTheme="minorHAnsi" w:hAnsiTheme="minorHAnsi" w:cstheme="minorHAnsi"/>
          <w:b/>
          <w:bCs/>
          <w:u w:val="single"/>
        </w:rPr>
        <w:t>Wynter argues that we continue to revise what it means to be human and keep the human an open question that can never be resolved in advance.</w:t>
      </w:r>
    </w:p>
    <w:p w14:paraId="64A211FC" w14:textId="77777777" w:rsidR="00C53B28" w:rsidRPr="008544A0" w:rsidRDefault="00C53B28" w:rsidP="00C53B28">
      <w:pPr>
        <w:pStyle w:val="Heading4"/>
        <w:rPr>
          <w:rFonts w:asciiTheme="minorHAnsi" w:hAnsiTheme="minorHAnsi" w:cstheme="minorHAnsi"/>
        </w:rPr>
      </w:pPr>
      <w:r w:rsidRPr="008544A0">
        <w:rPr>
          <w:rFonts w:asciiTheme="minorHAnsi" w:hAnsiTheme="minorHAnsi" w:cstheme="minorHAnsi"/>
        </w:rPr>
        <w:t>Refuse the 1AC’s call to make resistance and theory predictable and containable towards the loophole of retreat that centers the analytic of Black fungible fugitivity to resist the white anxieties of Western Humanism.</w:t>
      </w:r>
      <w:r>
        <w:rPr>
          <w:rFonts w:asciiTheme="minorHAnsi" w:hAnsiTheme="minorHAnsi" w:cstheme="minorHAnsi"/>
        </w:rPr>
        <w:t xml:space="preserve"> That </w:t>
      </w:r>
      <w:proofErr w:type="gramStart"/>
      <w:r>
        <w:rPr>
          <w:rFonts w:asciiTheme="minorHAnsi" w:hAnsiTheme="minorHAnsi" w:cstheme="minorHAnsi"/>
        </w:rPr>
        <w:t>opens up</w:t>
      </w:r>
      <w:proofErr w:type="gramEnd"/>
      <w:r>
        <w:rPr>
          <w:rFonts w:asciiTheme="minorHAnsi" w:hAnsiTheme="minorHAnsi" w:cstheme="minorHAnsi"/>
        </w:rPr>
        <w:t xml:space="preserve"> the possibility for the shoal.</w:t>
      </w:r>
    </w:p>
    <w:p w14:paraId="3898E609" w14:textId="77777777" w:rsidR="00C53B28" w:rsidRPr="008544A0" w:rsidRDefault="00C53B28" w:rsidP="00C53B28">
      <w:pPr>
        <w:rPr>
          <w:rFonts w:asciiTheme="minorHAnsi" w:hAnsiTheme="minorHAnsi" w:cstheme="minorHAnsi"/>
        </w:rPr>
      </w:pPr>
      <w:r w:rsidRPr="008544A0">
        <w:rPr>
          <w:rFonts w:asciiTheme="minorHAnsi" w:hAnsiTheme="minorHAnsi" w:cstheme="minorHAnsi"/>
          <w:b/>
          <w:bCs/>
          <w:sz w:val="26"/>
          <w:szCs w:val="26"/>
        </w:rPr>
        <w:t>King 19</w:t>
      </w:r>
      <w:r w:rsidRPr="008544A0">
        <w:rPr>
          <w:rFonts w:asciiTheme="minorHAnsi" w:hAnsiTheme="minorHAnsi" w:cstheme="minorHAnsi"/>
        </w:rPr>
        <w:t xml:space="preserve"> (T.L. King is Assistant Professor of Women's, Gender, and Sexuality Studies at Georgia State University) The Black shoals: Offshore formations of Black and Native studies. Duke University Press, 2019, pp. 36-38, DM</w:t>
      </w:r>
    </w:p>
    <w:p w14:paraId="5CBDB9EA" w14:textId="77777777" w:rsidR="00C53B28" w:rsidRDefault="00C53B28" w:rsidP="00C53B28">
      <w:pPr>
        <w:rPr>
          <w:rFonts w:asciiTheme="minorHAnsi" w:hAnsiTheme="minorHAnsi" w:cstheme="minorHAnsi"/>
          <w:b/>
          <w:bCs/>
          <w:u w:val="single"/>
        </w:rPr>
      </w:pPr>
      <w:r w:rsidRPr="008544A0">
        <w:rPr>
          <w:rFonts w:asciiTheme="minorHAnsi" w:hAnsiTheme="minorHAnsi" w:cstheme="minorHAnsi"/>
          <w:sz w:val="16"/>
        </w:rPr>
        <w:t xml:space="preserve">Just as </w:t>
      </w:r>
      <w:r w:rsidRPr="007A01F0">
        <w:rPr>
          <w:rFonts w:asciiTheme="minorHAnsi" w:hAnsiTheme="minorHAnsi" w:cstheme="minorHAnsi"/>
          <w:b/>
          <w:bCs/>
          <w:highlight w:val="green"/>
          <w:u w:val="single"/>
        </w:rPr>
        <w:t>Black fungibility</w:t>
      </w:r>
      <w:r w:rsidRPr="008544A0">
        <w:rPr>
          <w:rFonts w:asciiTheme="minorHAnsi" w:hAnsiTheme="minorHAnsi" w:cstheme="minorHAnsi"/>
          <w:b/>
          <w:bCs/>
          <w:u w:val="single"/>
        </w:rPr>
        <w:t xml:space="preserve"> is </w:t>
      </w:r>
      <w:r w:rsidRPr="007A01F0">
        <w:rPr>
          <w:rFonts w:asciiTheme="minorHAnsi" w:hAnsiTheme="minorHAnsi" w:cstheme="minorHAnsi"/>
          <w:b/>
          <w:bCs/>
          <w:highlight w:val="green"/>
          <w:u w:val="single"/>
        </w:rPr>
        <w:t>a form of gratuitous violence</w:t>
      </w:r>
      <w:r w:rsidRPr="008544A0">
        <w:rPr>
          <w:rFonts w:asciiTheme="minorHAnsi" w:hAnsiTheme="minorHAnsi" w:cstheme="minorHAnsi"/>
          <w:b/>
          <w:bCs/>
          <w:u w:val="single"/>
        </w:rPr>
        <w:t xml:space="preserve"> that is </w:t>
      </w:r>
      <w:r w:rsidRPr="007A01F0">
        <w:rPr>
          <w:rFonts w:asciiTheme="minorHAnsi" w:hAnsiTheme="minorHAnsi" w:cstheme="minorHAnsi"/>
          <w:b/>
          <w:bCs/>
          <w:highlight w:val="green"/>
          <w:u w:val="single"/>
        </w:rPr>
        <w:t>unending and unpredictable, Black</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struggle’s resistance to and maneuvering within fungibility is as unpredictable and uncontainable.</w:t>
      </w:r>
      <w:r w:rsidRPr="008544A0">
        <w:rPr>
          <w:rFonts w:asciiTheme="minorHAnsi" w:hAnsiTheme="minorHAnsi" w:cstheme="minorHAnsi"/>
          <w:b/>
          <w:bCs/>
          <w:u w:val="single"/>
        </w:rPr>
        <w:t xml:space="preserve"> As a Black mode of critique, it elaborates and gives texture to various forms of violence while also revealing unexpected and ever emerging modes of freedom—or </w:t>
      </w:r>
      <w:r w:rsidRPr="007A01F0">
        <w:rPr>
          <w:rFonts w:asciiTheme="minorHAnsi" w:hAnsiTheme="minorHAnsi" w:cstheme="minorHAnsi"/>
          <w:b/>
          <w:bCs/>
          <w:highlight w:val="green"/>
          <w:u w:val="single"/>
        </w:rPr>
        <w:t>a “loop- hole of retreat.”</w:t>
      </w:r>
      <w:r w:rsidRPr="008544A0">
        <w:rPr>
          <w:rFonts w:asciiTheme="minorHAnsi" w:hAnsiTheme="minorHAnsi" w:cstheme="minorHAnsi"/>
          <w:sz w:val="16"/>
        </w:rPr>
        <w:t xml:space="preserve">78 Following C. Riley Snorton’s argument in Black on Both Sides that </w:t>
      </w:r>
      <w:r w:rsidRPr="007A01F0">
        <w:rPr>
          <w:rFonts w:asciiTheme="minorHAnsi" w:hAnsiTheme="minorHAnsi" w:cstheme="minorHAnsi"/>
          <w:b/>
          <w:bCs/>
          <w:highlight w:val="green"/>
          <w:u w:val="single"/>
        </w:rPr>
        <w:t>under enslavement “fungibility and fugitivity figured two</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sides of a</w:t>
      </w:r>
      <w:r w:rsidRPr="008544A0">
        <w:rPr>
          <w:rFonts w:asciiTheme="minorHAnsi" w:hAnsiTheme="minorHAnsi" w:cstheme="minorHAnsi"/>
          <w:b/>
          <w:bCs/>
          <w:u w:val="single"/>
        </w:rPr>
        <w:t xml:space="preserve"> Janus-faced </w:t>
      </w:r>
      <w:r w:rsidRPr="007A01F0">
        <w:rPr>
          <w:rFonts w:asciiTheme="minorHAnsi" w:hAnsiTheme="minorHAnsi" w:cstheme="minorHAnsi"/>
          <w:b/>
          <w:bCs/>
          <w:highlight w:val="green"/>
          <w:u w:val="single"/>
        </w:rPr>
        <w:t>coin</w:t>
      </w:r>
      <w:r w:rsidRPr="008544A0">
        <w:rPr>
          <w:rFonts w:asciiTheme="minorHAnsi" w:hAnsiTheme="minorHAnsi" w:cstheme="minorHAnsi"/>
          <w:b/>
          <w:bCs/>
          <w:u w:val="single"/>
        </w:rPr>
        <w:t xml:space="preserve">, in which the same logic that figured blackness as immanently interchangeable would also engender its flow,” this book argues that </w:t>
      </w:r>
      <w:r w:rsidRPr="007A01F0">
        <w:rPr>
          <w:rFonts w:asciiTheme="minorHAnsi" w:hAnsiTheme="minorHAnsi" w:cstheme="minorHAnsi"/>
          <w:b/>
          <w:bCs/>
          <w:highlight w:val="green"/>
          <w:u w:val="single"/>
        </w:rPr>
        <w:t>Black fungibility resists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conventional</w:t>
      </w:r>
      <w:r w:rsidRPr="008544A0">
        <w:rPr>
          <w:rFonts w:asciiTheme="minorHAnsi" w:hAnsiTheme="minorHAnsi" w:cstheme="minorHAnsi"/>
          <w:b/>
          <w:bCs/>
          <w:u w:val="single"/>
        </w:rPr>
        <w:t xml:space="preserve"> understandings and </w:t>
      </w:r>
      <w:r w:rsidRPr="007A01F0">
        <w:rPr>
          <w:rFonts w:asciiTheme="minorHAnsi" w:hAnsiTheme="minorHAnsi" w:cstheme="minorHAnsi"/>
          <w:b/>
          <w:bCs/>
          <w:highlight w:val="green"/>
          <w:u w:val="single"/>
        </w:rPr>
        <w:t>deployments of fungibility</w:t>
      </w:r>
      <w:r w:rsidRPr="008544A0">
        <w:rPr>
          <w:rFonts w:asciiTheme="minorHAnsi" w:hAnsiTheme="minorHAnsi" w:cstheme="minorHAnsi"/>
          <w:b/>
          <w:bCs/>
          <w:u w:val="single"/>
        </w:rPr>
        <w:t xml:space="preserve"> as </w:t>
      </w:r>
      <w:r w:rsidRPr="007A01F0">
        <w:rPr>
          <w:rFonts w:asciiTheme="minorHAnsi" w:hAnsiTheme="minorHAnsi" w:cstheme="minorHAnsi"/>
          <w:b/>
          <w:bCs/>
          <w:highlight w:val="green"/>
          <w:u w:val="single"/>
        </w:rPr>
        <w:t>solely a space of Black death,</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accumulation, dereliction, and limits</w:t>
      </w:r>
      <w:r w:rsidRPr="008544A0">
        <w:rPr>
          <w:rFonts w:asciiTheme="minorHAnsi" w:hAnsiTheme="minorHAnsi" w:cstheme="minorHAnsi"/>
          <w:b/>
          <w:bCs/>
          <w:u w:val="single"/>
        </w:rPr>
        <w:t>.</w:t>
      </w:r>
      <w:r w:rsidRPr="008544A0">
        <w:rPr>
          <w:rFonts w:asciiTheme="minorHAnsi" w:hAnsiTheme="minorHAnsi" w:cstheme="minorHAnsi"/>
          <w:sz w:val="16"/>
        </w:rPr>
        <w:t xml:space="preserve">79 In The Black Shoals, </w:t>
      </w:r>
      <w:r w:rsidRPr="007A01F0">
        <w:rPr>
          <w:rFonts w:asciiTheme="minorHAnsi" w:hAnsiTheme="minorHAnsi" w:cstheme="minorHAnsi"/>
          <w:b/>
          <w:bCs/>
          <w:highlight w:val="green"/>
          <w:u w:val="single"/>
        </w:rPr>
        <w:t>Black fungibility</w:t>
      </w:r>
      <w:r w:rsidRPr="008544A0">
        <w:rPr>
          <w:rFonts w:asciiTheme="minorHAnsi" w:hAnsiTheme="minorHAnsi" w:cstheme="minorHAnsi"/>
          <w:b/>
          <w:bCs/>
          <w:u w:val="single"/>
        </w:rPr>
        <w:t xml:space="preserve"> also </w:t>
      </w:r>
      <w:r w:rsidRPr="007A01F0">
        <w:rPr>
          <w:rFonts w:asciiTheme="minorHAnsi" w:hAnsiTheme="minorHAnsi" w:cstheme="minorHAnsi"/>
          <w:b/>
          <w:bCs/>
          <w:highlight w:val="green"/>
          <w:u w:val="single"/>
        </w:rPr>
        <w:t>represents</w:t>
      </w:r>
      <w:r w:rsidRPr="008544A0">
        <w:rPr>
          <w:rFonts w:asciiTheme="minorHAnsi" w:hAnsiTheme="minorHAnsi" w:cstheme="minorHAnsi"/>
          <w:b/>
          <w:bCs/>
          <w:u w:val="single"/>
        </w:rPr>
        <w:t xml:space="preserve"> a space of alterity and </w:t>
      </w:r>
      <w:r w:rsidRPr="007A01F0">
        <w:rPr>
          <w:rFonts w:asciiTheme="minorHAnsi" w:hAnsiTheme="minorHAnsi" w:cstheme="minorHAnsi"/>
          <w:b/>
          <w:bCs/>
          <w:highlight w:val="green"/>
          <w:u w:val="single"/>
        </w:rPr>
        <w:t>possibility, or</w:t>
      </w:r>
      <w:r w:rsidRPr="008544A0">
        <w:rPr>
          <w:rFonts w:asciiTheme="minorHAnsi" w:hAnsiTheme="minorHAnsi" w:cstheme="minorHAnsi"/>
          <w:b/>
          <w:bCs/>
          <w:u w:val="single"/>
        </w:rPr>
        <w:t xml:space="preserve"> what Snorton calls </w:t>
      </w:r>
      <w:r w:rsidRPr="007A01F0">
        <w:rPr>
          <w:rFonts w:asciiTheme="minorHAnsi" w:hAnsiTheme="minorHAnsi" w:cstheme="minorHAnsi"/>
          <w:b/>
          <w:bCs/>
          <w:highlight w:val="green"/>
          <w:u w:val="single"/>
        </w:rPr>
        <w:t>“fungible fugitivity.”</w:t>
      </w:r>
      <w:r w:rsidRPr="008544A0">
        <w:rPr>
          <w:rFonts w:asciiTheme="minorHAnsi" w:hAnsiTheme="minorHAnsi" w:cstheme="minorHAnsi"/>
          <w:sz w:val="16"/>
        </w:rPr>
        <w:t xml:space="preserve">80 While fungibility is a key concept in the book, it is not the animating analytic, theory, or metaphor. The shoal is </w:t>
      </w:r>
      <w:r w:rsidRPr="007A01F0">
        <w:rPr>
          <w:rFonts w:asciiTheme="minorHAnsi" w:hAnsiTheme="minorHAnsi" w:cstheme="minorHAnsi"/>
          <w:b/>
          <w:bCs/>
          <w:highlight w:val="green"/>
          <w:u w:val="single"/>
        </w:rPr>
        <w:t>an expansive</w:t>
      </w:r>
      <w:r w:rsidRPr="008544A0">
        <w:rPr>
          <w:rFonts w:asciiTheme="minorHAnsi" w:hAnsiTheme="minorHAnsi" w:cstheme="minorHAnsi"/>
          <w:b/>
          <w:bCs/>
          <w:u w:val="single"/>
        </w:rPr>
        <w:t xml:space="preserve"> analytic of </w:t>
      </w:r>
      <w:r w:rsidRPr="007A01F0">
        <w:rPr>
          <w:rFonts w:asciiTheme="minorHAnsi" w:hAnsiTheme="minorHAnsi" w:cstheme="minorHAnsi"/>
          <w:b/>
          <w:bCs/>
          <w:highlight w:val="green"/>
          <w:u w:val="single"/>
        </w:rPr>
        <w:t>disruption and becoming that</w:t>
      </w:r>
      <w:r w:rsidRPr="008544A0">
        <w:rPr>
          <w:rFonts w:asciiTheme="minorHAnsi" w:hAnsiTheme="minorHAnsi" w:cstheme="minorHAnsi"/>
          <w:b/>
          <w:bCs/>
          <w:u w:val="single"/>
        </w:rPr>
        <w:t xml:space="preserve"> includes and puts fungibility into play as one of several ways to </w:t>
      </w:r>
      <w:r w:rsidRPr="007A01F0">
        <w:rPr>
          <w:rFonts w:asciiTheme="minorHAnsi" w:hAnsiTheme="minorHAnsi" w:cstheme="minorHAnsi"/>
          <w:b/>
          <w:bCs/>
          <w:highlight w:val="green"/>
          <w:u w:val="single"/>
        </w:rPr>
        <w:t>elaborate how Black studies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disrupts Western humanist thought</w:t>
      </w:r>
      <w:r w:rsidRPr="008544A0">
        <w:rPr>
          <w:rFonts w:asciiTheme="minorHAnsi" w:hAnsiTheme="minorHAnsi" w:cstheme="minorHAnsi"/>
          <w:b/>
          <w:bCs/>
          <w:u w:val="single"/>
        </w:rPr>
        <w:t>.</w:t>
      </w:r>
      <w:r w:rsidRPr="008544A0">
        <w:rPr>
          <w:rFonts w:asciiTheme="minorHAnsi" w:hAnsiTheme="minorHAnsi" w:cstheme="minorHAnsi"/>
          <w:sz w:val="16"/>
        </w:rPr>
        <w:t xml:space="preserve"> For example, fungibility as theorized by </w:t>
      </w:r>
      <w:r w:rsidRPr="008544A0">
        <w:rPr>
          <w:rFonts w:asciiTheme="minorHAnsi" w:hAnsiTheme="minorHAnsi" w:cstheme="minorHAnsi"/>
          <w:b/>
          <w:bCs/>
          <w:u w:val="single"/>
        </w:rPr>
        <w:t xml:space="preserve">Hartman and Wilderson critiques the hegemonic and totalizing regime of labor within political economic theory. </w:t>
      </w:r>
      <w:r w:rsidRPr="007A01F0">
        <w:rPr>
          <w:rFonts w:asciiTheme="minorHAnsi" w:hAnsiTheme="minorHAnsi" w:cstheme="minorHAnsi"/>
          <w:b/>
          <w:bCs/>
          <w:highlight w:val="green"/>
          <w:u w:val="single"/>
        </w:rPr>
        <w:t>Fungibility</w:t>
      </w:r>
      <w:r w:rsidRPr="008544A0">
        <w:rPr>
          <w:rFonts w:asciiTheme="minorHAnsi" w:hAnsiTheme="minorHAnsi" w:cstheme="minorHAnsi"/>
          <w:b/>
          <w:bCs/>
          <w:u w:val="single"/>
        </w:rPr>
        <w:t xml:space="preserve"> is but one intervention that </w:t>
      </w:r>
      <w:r w:rsidRPr="007A01F0">
        <w:rPr>
          <w:rFonts w:asciiTheme="minorHAnsi" w:hAnsiTheme="minorHAnsi" w:cstheme="minorHAnsi"/>
          <w:b/>
          <w:bCs/>
          <w:highlight w:val="green"/>
          <w:u w:val="single"/>
        </w:rPr>
        <w:t>constitutes</w:t>
      </w:r>
      <w:r w:rsidRPr="008544A0">
        <w:rPr>
          <w:rFonts w:asciiTheme="minorHAnsi" w:hAnsiTheme="minorHAnsi" w:cstheme="minorHAnsi"/>
          <w:b/>
          <w:bCs/>
          <w:u w:val="single"/>
        </w:rPr>
        <w:t xml:space="preserve"> the disruptive force of </w:t>
      </w:r>
      <w:r w:rsidRPr="007A01F0">
        <w:rPr>
          <w:rFonts w:asciiTheme="minorHAnsi" w:hAnsiTheme="minorHAnsi" w:cstheme="minorHAnsi"/>
          <w:b/>
          <w:bCs/>
          <w:highlight w:val="green"/>
          <w:u w:val="single"/>
        </w:rPr>
        <w:t>the shoal</w:t>
      </w:r>
      <w:r w:rsidRPr="008544A0">
        <w:rPr>
          <w:rFonts w:asciiTheme="minorHAnsi" w:hAnsiTheme="minorHAnsi" w:cstheme="minorHAnsi"/>
          <w:b/>
          <w:bCs/>
          <w:u w:val="single"/>
        </w:rPr>
        <w:t xml:space="preserve">. As a capacious metaphor of slowing, becoming, merging, </w:t>
      </w:r>
      <w:r w:rsidRPr="008544A0">
        <w:rPr>
          <w:rFonts w:asciiTheme="minorHAnsi" w:hAnsiTheme="minorHAnsi" w:cstheme="minorHAnsi"/>
          <w:b/>
          <w:bCs/>
          <w:u w:val="single"/>
        </w:rPr>
        <w:lastRenderedPageBreak/>
        <w:t xml:space="preserve">formation, and indeterminacy, the shoal animates and shapes how </w:t>
      </w:r>
      <w:r w:rsidRPr="007A01F0">
        <w:rPr>
          <w:rFonts w:asciiTheme="minorHAnsi" w:hAnsiTheme="minorHAnsi" w:cstheme="minorHAnsi"/>
          <w:b/>
          <w:bCs/>
          <w:highlight w:val="green"/>
          <w:u w:val="single"/>
        </w:rPr>
        <w:t>fungibility is</w:t>
      </w:r>
      <w:r w:rsidRPr="008544A0">
        <w:rPr>
          <w:rFonts w:asciiTheme="minorHAnsi" w:hAnsiTheme="minorHAnsi" w:cstheme="minorHAnsi"/>
          <w:b/>
          <w:bCs/>
          <w:u w:val="single"/>
        </w:rPr>
        <w:t xml:space="preserve"> construed and </w:t>
      </w:r>
      <w:r w:rsidRPr="007A01F0">
        <w:rPr>
          <w:rFonts w:asciiTheme="minorHAnsi" w:hAnsiTheme="minorHAnsi" w:cstheme="minorHAnsi"/>
          <w:b/>
          <w:bCs/>
          <w:highlight w:val="green"/>
          <w:u w:val="single"/>
        </w:rPr>
        <w:t>elaborated as unknowability and unpredictability</w:t>
      </w:r>
      <w:r w:rsidRPr="008544A0">
        <w:rPr>
          <w:rFonts w:asciiTheme="minorHAnsi" w:hAnsiTheme="minorHAnsi" w:cstheme="minorHAnsi"/>
          <w:b/>
          <w:bCs/>
          <w:u w:val="single"/>
        </w:rPr>
        <w:t xml:space="preserve">. </w:t>
      </w:r>
      <w:r w:rsidRPr="008544A0">
        <w:rPr>
          <w:rFonts w:asciiTheme="minorHAnsi" w:hAnsiTheme="minorHAnsi" w:cstheme="minorHAnsi"/>
          <w:sz w:val="16"/>
        </w:rPr>
        <w:t xml:space="preserve">Much like </w:t>
      </w:r>
      <w:r w:rsidRPr="008544A0">
        <w:rPr>
          <w:rFonts w:asciiTheme="minorHAnsi" w:hAnsiTheme="minorHAnsi" w:cstheme="minorHAnsi"/>
          <w:b/>
          <w:bCs/>
          <w:u w:val="single"/>
        </w:rPr>
        <w:t xml:space="preserve">the Wynterian and McKittrickian notion of </w:t>
      </w:r>
      <w:r w:rsidRPr="007A01F0">
        <w:rPr>
          <w:rFonts w:asciiTheme="minorHAnsi" w:hAnsiTheme="minorHAnsi" w:cstheme="minorHAnsi"/>
          <w:b/>
          <w:bCs/>
          <w:highlight w:val="green"/>
          <w:u w:val="single"/>
        </w:rPr>
        <w:t>the “de- monic,” fungibility evades capture</w:t>
      </w:r>
      <w:r w:rsidRPr="008544A0">
        <w:rPr>
          <w:rFonts w:asciiTheme="minorHAnsi" w:hAnsiTheme="minorHAnsi" w:cstheme="minorHAnsi"/>
          <w:b/>
          <w:bCs/>
          <w:u w:val="single"/>
        </w:rPr>
        <w:t xml:space="preserve">.81 Further, fungibility elaborated through the space of the shoal turns </w:t>
      </w:r>
      <w:r w:rsidRPr="007A01F0">
        <w:rPr>
          <w:rFonts w:asciiTheme="minorHAnsi" w:hAnsiTheme="minorHAnsi" w:cstheme="minorHAnsi"/>
          <w:b/>
          <w:bCs/>
          <w:highlight w:val="green"/>
          <w:u w:val="single"/>
        </w:rPr>
        <w:t>into a</w:t>
      </w:r>
      <w:r w:rsidRPr="008544A0">
        <w:rPr>
          <w:rFonts w:asciiTheme="minorHAnsi" w:hAnsiTheme="minorHAnsi" w:cstheme="minorHAnsi"/>
          <w:b/>
          <w:bCs/>
          <w:u w:val="single"/>
        </w:rPr>
        <w:t xml:space="preserve"> confounding, </w:t>
      </w:r>
      <w:r w:rsidRPr="007A01F0">
        <w:rPr>
          <w:rFonts w:asciiTheme="minorHAnsi" w:hAnsiTheme="minorHAnsi" w:cstheme="minorHAnsi"/>
          <w:b/>
          <w:bCs/>
          <w:highlight w:val="green"/>
          <w:u w:val="single"/>
        </w:rPr>
        <w:t>liminal</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shifting space that</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cannot be reduced to water</w:t>
      </w:r>
      <w:r w:rsidRPr="008544A0">
        <w:rPr>
          <w:rFonts w:asciiTheme="minorHAnsi" w:hAnsiTheme="minorHAnsi" w:cstheme="minorHAnsi"/>
          <w:b/>
          <w:bCs/>
          <w:u w:val="single"/>
        </w:rPr>
        <w:t xml:space="preserve">. </w:t>
      </w:r>
      <w:r w:rsidRPr="008544A0">
        <w:rPr>
          <w:rFonts w:asciiTheme="minorHAnsi" w:hAnsiTheme="minorHAnsi" w:cstheme="minorHAnsi"/>
          <w:sz w:val="16"/>
        </w:rPr>
        <w:t xml:space="preserve">As the shoal is a space in the ocean that is both water and other (rock, sand, etc.), </w:t>
      </w:r>
      <w:r w:rsidRPr="008544A0">
        <w:rPr>
          <w:rFonts w:asciiTheme="minorHAnsi" w:hAnsiTheme="minorHAnsi" w:cstheme="minorHAnsi"/>
          <w:b/>
          <w:bCs/>
          <w:u w:val="single"/>
        </w:rPr>
        <w:t xml:space="preserve">fungibility is a concept that exceeds the metaphor of liquidity, as well as neat categorization. </w:t>
      </w:r>
      <w:r w:rsidRPr="007A01F0">
        <w:rPr>
          <w:rFonts w:asciiTheme="minorHAnsi" w:hAnsiTheme="minorHAnsi" w:cstheme="minorHAnsi"/>
          <w:b/>
          <w:bCs/>
          <w:highlight w:val="green"/>
          <w:u w:val="single"/>
        </w:rPr>
        <w:t>Fungibility is a</w:t>
      </w:r>
      <w:r w:rsidRPr="008544A0">
        <w:rPr>
          <w:rFonts w:asciiTheme="minorHAnsi" w:hAnsiTheme="minorHAnsi" w:cstheme="minorHAnsi"/>
          <w:b/>
          <w:bCs/>
          <w:u w:val="single"/>
        </w:rPr>
        <w:t xml:space="preserve"> formation that emerges in </w:t>
      </w:r>
      <w:r w:rsidRPr="007A01F0">
        <w:rPr>
          <w:rFonts w:asciiTheme="minorHAnsi" w:hAnsiTheme="minorHAnsi" w:cstheme="minorHAnsi"/>
          <w:b/>
          <w:bCs/>
          <w:highlight w:val="green"/>
          <w:u w:val="single"/>
        </w:rPr>
        <w:t>response to power,</w:t>
      </w:r>
      <w:r w:rsidRPr="008544A0">
        <w:rPr>
          <w:rFonts w:asciiTheme="minorHAnsi" w:hAnsiTheme="minorHAnsi" w:cstheme="minorHAnsi"/>
          <w:b/>
          <w:bCs/>
          <w:u w:val="single"/>
        </w:rPr>
        <w:t xml:space="preserve"> its </w:t>
      </w:r>
      <w:proofErr w:type="gramStart"/>
      <w:r w:rsidRPr="008544A0">
        <w:rPr>
          <w:rFonts w:asciiTheme="minorHAnsi" w:hAnsiTheme="minorHAnsi" w:cstheme="minorHAnsi"/>
          <w:b/>
          <w:bCs/>
          <w:u w:val="single"/>
        </w:rPr>
        <w:t>particular form</w:t>
      </w:r>
      <w:proofErr w:type="gramEnd"/>
      <w:r w:rsidRPr="008544A0">
        <w:rPr>
          <w:rFonts w:asciiTheme="minorHAnsi" w:hAnsiTheme="minorHAnsi" w:cstheme="minorHAnsi"/>
          <w:b/>
          <w:bCs/>
          <w:u w:val="single"/>
        </w:rPr>
        <w:t xml:space="preserve"> (rupture, destabilization, materiality) cannot be predicted in advance. It is more elusive than liquid and its mapped states (vapor, solid, liquid).</w:t>
      </w:r>
      <w:r w:rsidRPr="008544A0">
        <w:rPr>
          <w:rFonts w:asciiTheme="minorHAnsi" w:hAnsiTheme="minorHAnsi" w:cstheme="minorHAnsi"/>
          <w:sz w:val="16"/>
        </w:rPr>
        <w:t xml:space="preserve"> This indeterminacy distinguishes it from water and liquid metaphors. While fungibility as theorized by </w:t>
      </w:r>
      <w:r w:rsidRPr="008544A0">
        <w:rPr>
          <w:rFonts w:asciiTheme="minorHAnsi" w:hAnsiTheme="minorHAnsi" w:cstheme="minorHAnsi"/>
          <w:b/>
          <w:bCs/>
          <w:u w:val="single"/>
        </w:rPr>
        <w:t xml:space="preserve">Hartman and Wilderson emerges from a </w:t>
      </w:r>
      <w:r w:rsidRPr="007A01F0">
        <w:rPr>
          <w:rFonts w:asciiTheme="minorHAnsi" w:hAnsiTheme="minorHAnsi" w:cstheme="minorHAnsi"/>
          <w:b/>
          <w:bCs/>
          <w:highlight w:val="green"/>
          <w:u w:val="single"/>
        </w:rPr>
        <w:t>place of unfettered domination and marks “Blackness” as an open space of figurative and material exchange,</w:t>
      </w:r>
      <w:r w:rsidRPr="008544A0">
        <w:rPr>
          <w:rFonts w:asciiTheme="minorHAnsi" w:hAnsiTheme="minorHAnsi" w:cstheme="minorHAnsi"/>
          <w:b/>
          <w:bCs/>
          <w:u w:val="single"/>
        </w:rPr>
        <w:t xml:space="preserve"> I argue that </w:t>
      </w:r>
      <w:r w:rsidRPr="007A01F0">
        <w:rPr>
          <w:rFonts w:asciiTheme="minorHAnsi" w:hAnsiTheme="minorHAnsi" w:cstheme="minorHAnsi"/>
          <w:b/>
          <w:bCs/>
          <w:highlight w:val="green"/>
          <w:u w:val="single"/>
        </w:rPr>
        <w:t>fungibility is, in fact, a product of</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White anxiety and representation</w:t>
      </w:r>
      <w:r w:rsidRPr="008544A0">
        <w:rPr>
          <w:rFonts w:asciiTheme="minorHAnsi" w:hAnsiTheme="minorHAnsi" w:cstheme="minorHAnsi"/>
          <w:b/>
          <w:bCs/>
          <w:u w:val="single"/>
        </w:rPr>
        <w:t xml:space="preserve">, an </w:t>
      </w:r>
      <w:r w:rsidRPr="007A01F0">
        <w:rPr>
          <w:rFonts w:asciiTheme="minorHAnsi" w:hAnsiTheme="minorHAnsi" w:cstheme="minorHAnsi"/>
          <w:b/>
          <w:bCs/>
          <w:highlight w:val="green"/>
          <w:u w:val="single"/>
        </w:rPr>
        <w:t>attempt to “get in front of” or anticipate Black fugitive movement.</w:t>
      </w:r>
      <w:r w:rsidRPr="008544A0">
        <w:rPr>
          <w:rFonts w:asciiTheme="minorHAnsi" w:hAnsiTheme="minorHAnsi" w:cstheme="minorHAnsi"/>
          <w:sz w:val="16"/>
        </w:rPr>
        <w:t xml:space="preserve"> In chapter 2, I argue that the </w:t>
      </w:r>
      <w:proofErr w:type="gramStart"/>
      <w:r w:rsidRPr="008544A0">
        <w:rPr>
          <w:rFonts w:asciiTheme="minorHAnsi" w:hAnsiTheme="minorHAnsi" w:cstheme="minorHAnsi"/>
          <w:sz w:val="16"/>
        </w:rPr>
        <w:t>ever present</w:t>
      </w:r>
      <w:proofErr w:type="gramEnd"/>
      <w:r w:rsidRPr="008544A0">
        <w:rPr>
          <w:rFonts w:asciiTheme="minorHAnsi" w:hAnsiTheme="minorHAnsi" w:cstheme="minorHAnsi"/>
          <w:sz w:val="16"/>
        </w:rPr>
        <w:t xml:space="preserve"> threat in the eighteenth century of </w:t>
      </w:r>
      <w:r w:rsidRPr="007A01F0">
        <w:rPr>
          <w:rFonts w:asciiTheme="minorHAnsi" w:hAnsiTheme="minorHAnsi" w:cstheme="minorHAnsi"/>
          <w:b/>
          <w:bCs/>
          <w:highlight w:val="green"/>
          <w:u w:val="single"/>
        </w:rPr>
        <w:t>Black rebellion required the</w:t>
      </w:r>
      <w:r w:rsidRPr="008544A0">
        <w:rPr>
          <w:rFonts w:asciiTheme="minorHAnsi" w:hAnsiTheme="minorHAnsi" w:cstheme="minorHAnsi"/>
          <w:b/>
          <w:bCs/>
          <w:u w:val="single"/>
        </w:rPr>
        <w:t xml:space="preserve"> production and projection of </w:t>
      </w:r>
      <w:r w:rsidRPr="007A01F0">
        <w:rPr>
          <w:rFonts w:asciiTheme="minorHAnsi" w:hAnsiTheme="minorHAnsi" w:cstheme="minorHAnsi"/>
          <w:b/>
          <w:bCs/>
          <w:highlight w:val="green"/>
          <w:u w:val="single"/>
        </w:rPr>
        <w:t>errant, unpredictable, and uncontainable</w:t>
      </w:r>
      <w:r w:rsidRPr="008544A0">
        <w:rPr>
          <w:rFonts w:asciiTheme="minorHAnsi" w:hAnsiTheme="minorHAnsi" w:cstheme="minorHAnsi"/>
          <w:b/>
          <w:bCs/>
          <w:u w:val="single"/>
        </w:rPr>
        <w:t xml:space="preserve"> movement onto Black enslaved bodies.</w:t>
      </w:r>
      <w:r w:rsidRPr="008544A0">
        <w:rPr>
          <w:rFonts w:asciiTheme="minorHAnsi" w:hAnsiTheme="minorHAnsi" w:cstheme="minorHAnsi"/>
          <w:sz w:val="16"/>
        </w:rPr>
        <w:t xml:space="preserve"> In chapter 2, I read the carto- graphic </w:t>
      </w:r>
      <w:r w:rsidRPr="008544A0">
        <w:rPr>
          <w:rFonts w:asciiTheme="minorHAnsi" w:hAnsiTheme="minorHAnsi" w:cstheme="minorHAnsi"/>
          <w:b/>
          <w:bCs/>
          <w:u w:val="single"/>
        </w:rPr>
        <w:t xml:space="preserve">depiction of Black bodies as fungible—open, exchangeable, shifting, and ever in flux—as a </w:t>
      </w:r>
      <w:r w:rsidRPr="007A01F0">
        <w:rPr>
          <w:rFonts w:asciiTheme="minorHAnsi" w:hAnsiTheme="minorHAnsi" w:cstheme="minorHAnsi"/>
          <w:b/>
          <w:bCs/>
          <w:highlight w:val="green"/>
          <w:u w:val="single"/>
        </w:rPr>
        <w:t>failed</w:t>
      </w:r>
      <w:r w:rsidRPr="008544A0">
        <w:rPr>
          <w:rFonts w:asciiTheme="minorHAnsi" w:hAnsiTheme="minorHAnsi" w:cstheme="minorHAnsi"/>
          <w:b/>
          <w:bCs/>
          <w:u w:val="single"/>
        </w:rPr>
        <w:t xml:space="preserve"> attempt by </w:t>
      </w:r>
      <w:r w:rsidRPr="007A01F0">
        <w:rPr>
          <w:rFonts w:asciiTheme="minorHAnsi" w:hAnsiTheme="minorHAnsi" w:cstheme="minorHAnsi"/>
          <w:b/>
          <w:bCs/>
          <w:highlight w:val="green"/>
          <w:u w:val="single"/>
        </w:rPr>
        <w:t>British settlers to control Black</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movement through representation.</w:t>
      </w:r>
      <w:r w:rsidRPr="007A01F0">
        <w:rPr>
          <w:rFonts w:asciiTheme="minorHAnsi" w:hAnsiTheme="minorHAnsi" w:cstheme="minorHAnsi"/>
          <w:sz w:val="16"/>
          <w:highlight w:val="green"/>
        </w:rPr>
        <w:t xml:space="preserve"> </w:t>
      </w:r>
      <w:r w:rsidRPr="007A01F0">
        <w:rPr>
          <w:rFonts w:asciiTheme="minorHAnsi" w:hAnsiTheme="minorHAnsi" w:cstheme="minorHAnsi"/>
          <w:b/>
          <w:bCs/>
          <w:highlight w:val="green"/>
          <w:u w:val="single"/>
        </w:rPr>
        <w:t xml:space="preserve">Subverting </w:t>
      </w:r>
      <w:r w:rsidRPr="008544A0">
        <w:rPr>
          <w:rFonts w:asciiTheme="minorHAnsi" w:hAnsiTheme="minorHAnsi" w:cstheme="minorHAnsi"/>
          <w:b/>
          <w:bCs/>
          <w:u w:val="single"/>
        </w:rPr>
        <w:t xml:space="preserve">the logic of </w:t>
      </w:r>
      <w:r w:rsidRPr="007A01F0">
        <w:rPr>
          <w:rFonts w:asciiTheme="minorHAnsi" w:hAnsiTheme="minorHAnsi" w:cstheme="minorHAnsi"/>
          <w:b/>
          <w:bCs/>
          <w:highlight w:val="green"/>
          <w:u w:val="single"/>
        </w:rPr>
        <w:t>fungibility</w:t>
      </w:r>
      <w:r w:rsidRPr="008544A0">
        <w:rPr>
          <w:rFonts w:asciiTheme="minorHAnsi" w:hAnsiTheme="minorHAnsi" w:cstheme="minorHAnsi"/>
          <w:b/>
          <w:bCs/>
          <w:u w:val="single"/>
        </w:rPr>
        <w:t xml:space="preserve"> as an unfettered form </w:t>
      </w:r>
      <w:r w:rsidRPr="007A01F0">
        <w:rPr>
          <w:rFonts w:asciiTheme="minorHAnsi" w:hAnsiTheme="minorHAnsi" w:cstheme="minorHAnsi"/>
          <w:b/>
          <w:bCs/>
          <w:highlight w:val="green"/>
          <w:u w:val="single"/>
        </w:rPr>
        <w:t>of the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one-directional flow of White domination</w:t>
      </w:r>
      <w:r w:rsidRPr="008544A0">
        <w:rPr>
          <w:rFonts w:asciiTheme="minorHAnsi" w:hAnsiTheme="minorHAnsi" w:cstheme="minorHAnsi"/>
          <w:b/>
          <w:bCs/>
          <w:u w:val="single"/>
        </w:rPr>
        <w:t>, I rewrite fungibility and fugitivity as the product of a dialectical relationship. In very much the same ways that Black fugitivity morphs and changes according to the vicissitudes of power, fungibility and its modes of manipulating Black- ness respond to Black fugitivity.</w:t>
      </w:r>
      <w:r w:rsidRPr="008544A0">
        <w:rPr>
          <w:rFonts w:asciiTheme="minorHAnsi" w:hAnsiTheme="minorHAnsi" w:cstheme="minorHAnsi"/>
          <w:sz w:val="16"/>
        </w:rPr>
        <w:t xml:space="preserve"> Reclaiming fungibility as a resource for Black enslaved people rather than an impediment to Black practices of— or, as Snorton argues “for”—freedom stretches Blackness’s terrain. </w:t>
      </w:r>
      <w:r w:rsidRPr="00C87B65">
        <w:rPr>
          <w:rFonts w:asciiTheme="minorHAnsi" w:hAnsiTheme="minorHAnsi" w:cstheme="minorHAnsi"/>
          <w:b/>
          <w:bCs/>
          <w:highlight w:val="green"/>
          <w:u w:val="single"/>
        </w:rPr>
        <w:t>Black</w:t>
      </w:r>
      <w:r w:rsidRPr="008544A0">
        <w:rPr>
          <w:rFonts w:asciiTheme="minorHAnsi" w:hAnsiTheme="minorHAnsi" w:cstheme="minorHAnsi"/>
          <w:b/>
          <w:bCs/>
          <w:u w:val="single"/>
        </w:rPr>
        <w:t xml:space="preserve"> “fungible </w:t>
      </w:r>
      <w:r w:rsidRPr="00C87B65">
        <w:rPr>
          <w:rFonts w:asciiTheme="minorHAnsi" w:hAnsiTheme="minorHAnsi" w:cstheme="minorHAnsi"/>
          <w:b/>
          <w:bCs/>
          <w:highlight w:val="green"/>
          <w:u w:val="single"/>
        </w:rPr>
        <w:t>fugitivity</w:t>
      </w:r>
      <w:r w:rsidRPr="008544A0">
        <w:rPr>
          <w:rFonts w:asciiTheme="minorHAnsi" w:hAnsiTheme="minorHAnsi" w:cstheme="minorHAnsi"/>
          <w:b/>
          <w:bCs/>
          <w:u w:val="single"/>
        </w:rPr>
        <w:t xml:space="preserve">” as an expansive and unwieldy concept also interfaces with Indigeneity </w:t>
      </w:r>
      <w:r w:rsidRPr="007A01F0">
        <w:rPr>
          <w:rFonts w:asciiTheme="minorHAnsi" w:hAnsiTheme="minorHAnsi" w:cstheme="minorHAnsi"/>
          <w:b/>
          <w:bCs/>
          <w:highlight w:val="green"/>
          <w:u w:val="single"/>
        </w:rPr>
        <w:t>in</w:t>
      </w:r>
      <w:r w:rsidRPr="008544A0">
        <w:rPr>
          <w:rFonts w:asciiTheme="minorHAnsi" w:hAnsiTheme="minorHAnsi" w:cstheme="minorHAnsi"/>
          <w:b/>
          <w:bCs/>
          <w:u w:val="single"/>
        </w:rPr>
        <w:t xml:space="preserve"> resourceful and </w:t>
      </w:r>
      <w:r w:rsidRPr="007A01F0">
        <w:rPr>
          <w:rFonts w:asciiTheme="minorHAnsi" w:hAnsiTheme="minorHAnsi" w:cstheme="minorHAnsi"/>
          <w:b/>
          <w:bCs/>
          <w:highlight w:val="green"/>
          <w:u w:val="single"/>
        </w:rPr>
        <w:t>unpredictable ways.</w:t>
      </w:r>
      <w:r w:rsidRPr="008544A0">
        <w:rPr>
          <w:rFonts w:asciiTheme="minorHAnsi" w:hAnsiTheme="minorHAnsi" w:cstheme="minorHAnsi"/>
          <w:b/>
          <w:bCs/>
          <w:u w:val="single"/>
        </w:rPr>
        <w:t>8</w:t>
      </w:r>
    </w:p>
    <w:p w14:paraId="064F504F" w14:textId="77777777" w:rsidR="00C53B28" w:rsidRPr="00C53B28" w:rsidRDefault="00C53B28" w:rsidP="00C53B28"/>
    <w:p w14:paraId="181A2BC2" w14:textId="01764457" w:rsidR="00952D7E" w:rsidRDefault="00952D7E" w:rsidP="00952D7E">
      <w:pPr>
        <w:pStyle w:val="Heading2"/>
      </w:pPr>
      <w:r>
        <w:lastRenderedPageBreak/>
        <w:t>ON</w:t>
      </w:r>
    </w:p>
    <w:p w14:paraId="67403B6E" w14:textId="71D65EF6" w:rsidR="00555DAF" w:rsidRDefault="00555DAF" w:rsidP="00555DAF">
      <w:pPr>
        <w:pStyle w:val="Heading3"/>
      </w:pPr>
      <w:r>
        <w:lastRenderedPageBreak/>
        <w:t xml:space="preserve">AT: Abolish Transness </w:t>
      </w:r>
    </w:p>
    <w:p w14:paraId="78EC464E" w14:textId="4DD41ECF" w:rsidR="00896F28" w:rsidRDefault="00896F28" w:rsidP="00F13581">
      <w:pPr>
        <w:spacing w:before="40" w:after="0" w:line="240" w:lineRule="auto"/>
        <w:outlineLvl w:val="3"/>
        <w:rPr>
          <w:rFonts w:eastAsia="Times New Roman"/>
          <w:b/>
          <w:bCs/>
          <w:color w:val="000000"/>
          <w:sz w:val="26"/>
          <w:szCs w:val="26"/>
          <w:lang w:eastAsia="zh-CN"/>
        </w:rPr>
      </w:pPr>
      <w:r>
        <w:rPr>
          <w:rFonts w:eastAsia="Times New Roman"/>
          <w:b/>
          <w:bCs/>
          <w:color w:val="000000"/>
          <w:sz w:val="26"/>
          <w:szCs w:val="26"/>
          <w:lang w:eastAsia="zh-CN"/>
        </w:rPr>
        <w:t xml:space="preserve">No solvency – How does abolishing transness reshape labor relations, create the infrastructure to help trans people during the era of trump, or create different forms of relationality outside the category of gender? </w:t>
      </w:r>
    </w:p>
    <w:p w14:paraId="6752DED2" w14:textId="77777777" w:rsidR="00896F28" w:rsidRDefault="00896F28" w:rsidP="00896F28">
      <w:pPr>
        <w:rPr>
          <w:lang w:eastAsia="zh-CN"/>
        </w:rPr>
      </w:pPr>
    </w:p>
    <w:p w14:paraId="3731846C" w14:textId="29A6918D" w:rsidR="00F13581" w:rsidRPr="0044319C" w:rsidRDefault="00F13581" w:rsidP="00F13581">
      <w:pPr>
        <w:spacing w:before="40" w:after="0" w:line="240" w:lineRule="auto"/>
        <w:outlineLvl w:val="3"/>
        <w:rPr>
          <w:rFonts w:ascii="Times New Roman" w:eastAsia="Times New Roman" w:hAnsi="Times New Roman" w:cs="Times New Roman"/>
          <w:b/>
          <w:bCs/>
          <w:sz w:val="24"/>
          <w:szCs w:val="24"/>
          <w:lang w:eastAsia="zh-CN"/>
        </w:rPr>
      </w:pPr>
      <w:r w:rsidRPr="0044319C">
        <w:rPr>
          <w:rFonts w:eastAsia="Times New Roman"/>
          <w:b/>
          <w:bCs/>
          <w:color w:val="000000"/>
          <w:sz w:val="26"/>
          <w:szCs w:val="26"/>
          <w:lang w:eastAsia="zh-CN"/>
        </w:rPr>
        <w:t>The idea that their academic speech act</w:t>
      </w:r>
      <w:r>
        <w:rPr>
          <w:rFonts w:eastAsia="Times New Roman"/>
          <w:b/>
          <w:bCs/>
          <w:color w:val="000000"/>
          <w:sz w:val="26"/>
          <w:szCs w:val="26"/>
          <w:lang w:eastAsia="zh-CN"/>
        </w:rPr>
        <w:t xml:space="preserve"> to abolish transness</w:t>
      </w:r>
      <w:r w:rsidRPr="0044319C">
        <w:rPr>
          <w:rFonts w:eastAsia="Times New Roman"/>
          <w:b/>
          <w:bCs/>
          <w:color w:val="000000"/>
          <w:sz w:val="26"/>
          <w:szCs w:val="26"/>
          <w:lang w:eastAsia="zh-CN"/>
        </w:rPr>
        <w:t xml:space="preserve"> is radical</w:t>
      </w:r>
      <w:r>
        <w:rPr>
          <w:rFonts w:eastAsia="Times New Roman"/>
          <w:b/>
          <w:bCs/>
          <w:color w:val="000000"/>
          <w:sz w:val="26"/>
          <w:szCs w:val="26"/>
          <w:lang w:eastAsia="zh-CN"/>
        </w:rPr>
        <w:t>,</w:t>
      </w:r>
      <w:r w:rsidRPr="0044319C">
        <w:rPr>
          <w:rFonts w:eastAsia="Times New Roman"/>
          <w:b/>
          <w:bCs/>
          <w:color w:val="000000"/>
          <w:sz w:val="26"/>
          <w:szCs w:val="26"/>
          <w:lang w:eastAsia="zh-CN"/>
        </w:rPr>
        <w:t xml:space="preserve"> commodifies the material work of institutional resistance, which plays into the hands of elites. </w:t>
      </w:r>
    </w:p>
    <w:p w14:paraId="01B1E6C0" w14:textId="77777777" w:rsidR="00F13581" w:rsidRPr="0044319C" w:rsidRDefault="00F13581" w:rsidP="00F13581">
      <w:pPr>
        <w:spacing w:line="240" w:lineRule="auto"/>
        <w:rPr>
          <w:rFonts w:ascii="Times New Roman" w:eastAsia="Times New Roman" w:hAnsi="Times New Roman" w:cs="Times New Roman"/>
          <w:sz w:val="24"/>
          <w:szCs w:val="24"/>
          <w:lang w:eastAsia="zh-CN"/>
        </w:rPr>
      </w:pPr>
      <w:r w:rsidRPr="0044319C">
        <w:rPr>
          <w:rFonts w:eastAsia="Times New Roman"/>
          <w:b/>
          <w:bCs/>
          <w:color w:val="000000"/>
          <w:sz w:val="26"/>
          <w:szCs w:val="26"/>
          <w:lang w:eastAsia="zh-CN"/>
        </w:rPr>
        <w:t>Love 20</w:t>
      </w:r>
      <w:r w:rsidRPr="0044319C">
        <w:rPr>
          <w:rFonts w:eastAsia="Times New Roman"/>
          <w:color w:val="000000"/>
          <w:lang w:eastAsia="zh-CN"/>
        </w:rPr>
        <w:t xml:space="preserve"> (Davyon Love is the director of Public Policy at Leaders </w:t>
      </w:r>
      <w:proofErr w:type="gramStart"/>
      <w:r w:rsidRPr="0044319C">
        <w:rPr>
          <w:rFonts w:eastAsia="Times New Roman"/>
          <w:color w:val="000000"/>
          <w:lang w:eastAsia="zh-CN"/>
        </w:rPr>
        <w:t>For</w:t>
      </w:r>
      <w:proofErr w:type="gramEnd"/>
      <w:r w:rsidRPr="0044319C">
        <w:rPr>
          <w:rFonts w:eastAsia="Times New Roman"/>
          <w:color w:val="000000"/>
          <w:lang w:eastAsia="zh-CN"/>
        </w:rPr>
        <w:t xml:space="preserve"> </w:t>
      </w:r>
      <w:proofErr w:type="gramStart"/>
      <w:r w:rsidRPr="0044319C">
        <w:rPr>
          <w:rFonts w:eastAsia="Times New Roman"/>
          <w:color w:val="000000"/>
          <w:lang w:eastAsia="zh-CN"/>
        </w:rPr>
        <w:t>A</w:t>
      </w:r>
      <w:proofErr w:type="gramEnd"/>
      <w:r w:rsidRPr="0044319C">
        <w:rPr>
          <w:rFonts w:eastAsia="Times New Roman"/>
          <w:color w:val="000000"/>
          <w:lang w:eastAsia="zh-CN"/>
        </w:rPr>
        <w:t xml:space="preserve"> Beautiful Struggle, and one half of the 2008 CEDA Champions), THE COLONIZATION OF “RADICAL POLITICS”, https://lbsbaltimore.com/the-colonization-of-radical-politics/</w:t>
      </w:r>
    </w:p>
    <w:p w14:paraId="5C58012A" w14:textId="581BCF35" w:rsidR="00F13581" w:rsidRPr="00F13581" w:rsidRDefault="00F13581" w:rsidP="00F13581">
      <w:pPr>
        <w:spacing w:line="240" w:lineRule="auto"/>
        <w:rPr>
          <w:rFonts w:eastAsia="Times New Roman"/>
          <w:b/>
          <w:bCs/>
          <w:color w:val="000000"/>
          <w:u w:val="single"/>
          <w:lang w:eastAsia="zh-CN"/>
        </w:rPr>
      </w:pPr>
      <w:r w:rsidRPr="0044319C">
        <w:rPr>
          <w:rFonts w:eastAsia="Times New Roman"/>
          <w:color w:val="000000"/>
          <w:sz w:val="16"/>
          <w:szCs w:val="16"/>
          <w:lang w:eastAsia="zh-CN"/>
        </w:rPr>
        <w:t xml:space="preserve">Radical as a brand, not as politics </w:t>
      </w:r>
      <w:r w:rsidRPr="0044319C">
        <w:rPr>
          <w:rFonts w:eastAsia="Times New Roman"/>
          <w:b/>
          <w:bCs/>
          <w:color w:val="000000"/>
          <w:u w:val="single"/>
          <w:lang w:eastAsia="zh-CN"/>
        </w:rPr>
        <w:t xml:space="preserve">American </w:t>
      </w:r>
      <w:r w:rsidRPr="0044319C">
        <w:rPr>
          <w:rFonts w:eastAsia="Times New Roman"/>
          <w:b/>
          <w:bCs/>
          <w:color w:val="000000"/>
          <w:u w:val="single"/>
          <w:shd w:val="clear" w:color="auto" w:fill="FFFF00"/>
          <w:lang w:eastAsia="zh-CN"/>
        </w:rPr>
        <w:t>capitalism has mastered the ability to commodify radical</w:t>
      </w:r>
      <w:r w:rsidRPr="0044319C">
        <w:rPr>
          <w:rFonts w:eastAsia="Times New Roman"/>
          <w:b/>
          <w:bCs/>
          <w:color w:val="000000"/>
          <w:u w:val="single"/>
          <w:lang w:eastAsia="zh-CN"/>
        </w:rPr>
        <w:t xml:space="preserve"> political </w:t>
      </w:r>
      <w:r w:rsidRPr="0044319C">
        <w:rPr>
          <w:rFonts w:eastAsia="Times New Roman"/>
          <w:b/>
          <w:bCs/>
          <w:color w:val="000000"/>
          <w:u w:val="single"/>
          <w:shd w:val="clear" w:color="auto" w:fill="FFFF00"/>
          <w:lang w:eastAsia="zh-CN"/>
        </w:rPr>
        <w:t>figures</w:t>
      </w:r>
      <w:r w:rsidRPr="0044319C">
        <w:rPr>
          <w:rFonts w:eastAsia="Times New Roman"/>
          <w:b/>
          <w:bCs/>
          <w:color w:val="000000"/>
          <w:u w:val="single"/>
          <w:lang w:eastAsia="zh-CN"/>
        </w:rPr>
        <w:t>, histories, and movements</w:t>
      </w:r>
      <w:r w:rsidRPr="0044319C">
        <w:rPr>
          <w:rFonts w:eastAsia="Times New Roman"/>
          <w:color w:val="000000"/>
          <w:sz w:val="16"/>
          <w:szCs w:val="16"/>
          <w:lang w:eastAsia="zh-CN"/>
        </w:rPr>
        <w:t xml:space="preserve">. Most relevant to this discussion are two </w:t>
      </w:r>
      <w:proofErr w:type="gramStart"/>
      <w:r w:rsidRPr="0044319C">
        <w:rPr>
          <w:rFonts w:eastAsia="Times New Roman"/>
          <w:color w:val="000000"/>
          <w:sz w:val="16"/>
          <w:szCs w:val="16"/>
          <w:lang w:eastAsia="zh-CN"/>
        </w:rPr>
        <w:t>particular ways</w:t>
      </w:r>
      <w:proofErr w:type="gramEnd"/>
      <w:r w:rsidRPr="0044319C">
        <w:rPr>
          <w:rFonts w:eastAsia="Times New Roman"/>
          <w:color w:val="000000"/>
          <w:sz w:val="16"/>
          <w:szCs w:val="16"/>
          <w:lang w:eastAsia="zh-CN"/>
        </w:rPr>
        <w:t xml:space="preserve"> that this happens. The first way involves selected histories that are popularized </w:t>
      </w:r>
      <w:proofErr w:type="gramStart"/>
      <w:r w:rsidRPr="0044319C">
        <w:rPr>
          <w:rFonts w:eastAsia="Times New Roman"/>
          <w:color w:val="000000"/>
          <w:sz w:val="16"/>
          <w:szCs w:val="16"/>
          <w:lang w:eastAsia="zh-CN"/>
        </w:rPr>
        <w:t>in order to</w:t>
      </w:r>
      <w:proofErr w:type="gramEnd"/>
      <w:r w:rsidRPr="0044319C">
        <w:rPr>
          <w:rFonts w:eastAsia="Times New Roman"/>
          <w:color w:val="000000"/>
          <w:sz w:val="16"/>
          <w:szCs w:val="16"/>
          <w:lang w:eastAsia="zh-CN"/>
        </w:rPr>
        <w:t xml:space="preserve"> encourage a certain line of political thought. Dr. Martin Luther King Jr’s position on non-violence is a great example of this. We are taught a version of Dr. King’s work that elevates his non-violent approach and minimizes his eventual condemnation of capitalism and his opposition to the imperialist war against Vietnam. Subsequently, we have a distorted perspective of King’s confrontation with the white supremacist status quo that frames his effectiveness on his ability to appeal to the moral sensibilities of white people. In other words, we are taught that getting white people to recognize our pain and suffering is how to empower our community. This discourages us from disrupting the system and building independent Black institutions. </w:t>
      </w:r>
      <w:r w:rsidRPr="0044319C">
        <w:rPr>
          <w:rFonts w:eastAsia="Times New Roman"/>
          <w:b/>
          <w:bCs/>
          <w:color w:val="000000"/>
          <w:u w:val="single"/>
          <w:lang w:eastAsia="zh-CN"/>
        </w:rPr>
        <w:t xml:space="preserve">The second way that this commodification happens is </w:t>
      </w:r>
      <w:r w:rsidRPr="0044319C">
        <w:rPr>
          <w:rFonts w:eastAsia="Times New Roman"/>
          <w:b/>
          <w:bCs/>
          <w:color w:val="000000"/>
          <w:u w:val="single"/>
          <w:shd w:val="clear" w:color="auto" w:fill="FFFF00"/>
          <w:lang w:eastAsia="zh-CN"/>
        </w:rPr>
        <w:t>by</w:t>
      </w:r>
      <w:r w:rsidRPr="0044319C">
        <w:rPr>
          <w:rFonts w:eastAsia="Times New Roman"/>
          <w:b/>
          <w:bCs/>
          <w:color w:val="000000"/>
          <w:u w:val="single"/>
          <w:lang w:eastAsia="zh-CN"/>
        </w:rPr>
        <w:t xml:space="preserve"> advancing </w:t>
      </w:r>
      <w:r w:rsidRPr="0044319C">
        <w:rPr>
          <w:rFonts w:eastAsia="Times New Roman"/>
          <w:b/>
          <w:bCs/>
          <w:color w:val="000000"/>
          <w:u w:val="single"/>
          <w:shd w:val="clear" w:color="auto" w:fill="FFFF00"/>
          <w:lang w:eastAsia="zh-CN"/>
        </w:rPr>
        <w:t>the notion that any activity</w:t>
      </w:r>
      <w:r w:rsidRPr="0044319C">
        <w:rPr>
          <w:rFonts w:eastAsia="Times New Roman"/>
          <w:b/>
          <w:bCs/>
          <w:color w:val="000000"/>
          <w:u w:val="single"/>
          <w:lang w:eastAsia="zh-CN"/>
        </w:rPr>
        <w:t xml:space="preserve"> that is </w:t>
      </w:r>
      <w:r w:rsidRPr="0044319C">
        <w:rPr>
          <w:rFonts w:eastAsia="Times New Roman"/>
          <w:b/>
          <w:bCs/>
          <w:color w:val="000000"/>
          <w:u w:val="single"/>
          <w:shd w:val="clear" w:color="auto" w:fill="FFFF00"/>
          <w:lang w:eastAsia="zh-CN"/>
        </w:rPr>
        <w:t>understood to be</w:t>
      </w:r>
      <w:r w:rsidRPr="0044319C">
        <w:rPr>
          <w:rFonts w:eastAsia="Times New Roman"/>
          <w:b/>
          <w:bCs/>
          <w:color w:val="000000"/>
          <w:u w:val="single"/>
          <w:lang w:eastAsia="zh-CN"/>
        </w:rPr>
        <w:t xml:space="preserve"> generally disruptive, controversial, or evoking </w:t>
      </w:r>
      <w:r w:rsidRPr="0044319C">
        <w:rPr>
          <w:rFonts w:eastAsia="Times New Roman"/>
          <w:b/>
          <w:bCs/>
          <w:color w:val="000000"/>
          <w:u w:val="single"/>
          <w:shd w:val="clear" w:color="auto" w:fill="FFFF00"/>
          <w:lang w:eastAsia="zh-CN"/>
        </w:rPr>
        <w:t>radical rhetoric</w:t>
      </w:r>
      <w:r w:rsidRPr="0044319C">
        <w:rPr>
          <w:rFonts w:eastAsia="Times New Roman"/>
          <w:b/>
          <w:bCs/>
          <w:color w:val="000000"/>
          <w:u w:val="single"/>
          <w:lang w:eastAsia="zh-CN"/>
        </w:rPr>
        <w:t xml:space="preserve"> </w:t>
      </w:r>
      <w:r w:rsidRPr="0044319C">
        <w:rPr>
          <w:rFonts w:eastAsia="Times New Roman"/>
          <w:b/>
          <w:bCs/>
          <w:color w:val="000000"/>
          <w:u w:val="single"/>
          <w:shd w:val="clear" w:color="auto" w:fill="FFFF00"/>
          <w:lang w:eastAsia="zh-CN"/>
        </w:rPr>
        <w:t>is itself radical</w:t>
      </w:r>
      <w:r w:rsidRPr="0044319C">
        <w:rPr>
          <w:rFonts w:eastAsia="Times New Roman"/>
          <w:color w:val="000000"/>
          <w:sz w:val="16"/>
          <w:szCs w:val="16"/>
          <w:lang w:eastAsia="zh-CN"/>
        </w:rPr>
        <w:t xml:space="preserve">. </w:t>
      </w:r>
      <w:r w:rsidRPr="0044319C">
        <w:rPr>
          <w:rFonts w:eastAsia="Times New Roman"/>
          <w:color w:val="000000"/>
          <w:u w:val="single"/>
          <w:lang w:eastAsia="zh-CN"/>
        </w:rPr>
        <w:t>The best example of this is the so-called “resistance” that has emerged since the election of Donald Trump</w:t>
      </w:r>
      <w:r w:rsidRPr="0044319C">
        <w:rPr>
          <w:rFonts w:eastAsia="Times New Roman"/>
          <w:color w:val="000000"/>
          <w:sz w:val="16"/>
          <w:szCs w:val="16"/>
          <w:lang w:eastAsia="zh-CN"/>
        </w:rPr>
        <w:t xml:space="preserve">. </w:t>
      </w:r>
      <w:r w:rsidRPr="0044319C">
        <w:rPr>
          <w:rFonts w:eastAsia="Times New Roman"/>
          <w:b/>
          <w:bCs/>
          <w:color w:val="000000"/>
          <w:u w:val="single"/>
          <w:lang w:eastAsia="zh-CN"/>
        </w:rPr>
        <w:t>The resistance is described as fighting white supremacy and patriarchy, and challenging the status quo, merely because of a particular set of espoused statements of radicalism</w:t>
      </w:r>
      <w:r w:rsidRPr="0044319C">
        <w:rPr>
          <w:rFonts w:eastAsia="Times New Roman"/>
          <w:color w:val="000000"/>
          <w:sz w:val="16"/>
          <w:szCs w:val="16"/>
          <w:lang w:eastAsia="zh-CN"/>
        </w:rPr>
        <w:t xml:space="preserve">. Standing in solidarity with dreamers, or protesting the Muslim ban, or wearing a pink hat are gestures that are often associated with “the resistance.” </w:t>
      </w:r>
      <w:r w:rsidRPr="0044319C">
        <w:rPr>
          <w:rFonts w:eastAsia="Times New Roman"/>
          <w:b/>
          <w:bCs/>
          <w:color w:val="000000"/>
          <w:u w:val="single"/>
          <w:lang w:eastAsia="zh-CN"/>
        </w:rPr>
        <w:t xml:space="preserve">This is a form of incorporated resistance </w:t>
      </w:r>
      <w:r w:rsidRPr="0044319C">
        <w:rPr>
          <w:rFonts w:eastAsia="Times New Roman"/>
          <w:b/>
          <w:bCs/>
          <w:color w:val="000000"/>
          <w:u w:val="single"/>
          <w:shd w:val="clear" w:color="auto" w:fill="FFFF00"/>
          <w:lang w:eastAsia="zh-CN"/>
        </w:rPr>
        <w:t>where activists, professors, non-profit professionals</w:t>
      </w:r>
      <w:r w:rsidRPr="0044319C">
        <w:rPr>
          <w:rFonts w:eastAsia="Times New Roman"/>
          <w:b/>
          <w:bCs/>
          <w:color w:val="000000"/>
          <w:u w:val="single"/>
          <w:lang w:eastAsia="zh-CN"/>
        </w:rPr>
        <w:t xml:space="preserve">, </w:t>
      </w:r>
      <w:proofErr w:type="spellStart"/>
      <w:r w:rsidRPr="0044319C">
        <w:rPr>
          <w:rFonts w:eastAsia="Times New Roman"/>
          <w:b/>
          <w:bCs/>
          <w:color w:val="000000"/>
          <w:u w:val="single"/>
          <w:lang w:eastAsia="zh-CN"/>
        </w:rPr>
        <w:t>etc</w:t>
      </w:r>
      <w:proofErr w:type="spellEnd"/>
      <w:r w:rsidRPr="0044319C">
        <w:rPr>
          <w:rFonts w:eastAsia="Times New Roman"/>
          <w:b/>
          <w:bCs/>
          <w:color w:val="000000"/>
          <w:u w:val="single"/>
          <w:lang w:eastAsia="zh-CN"/>
        </w:rPr>
        <w:t xml:space="preserve"> </w:t>
      </w:r>
      <w:r w:rsidRPr="0044319C">
        <w:rPr>
          <w:rFonts w:eastAsia="Times New Roman"/>
          <w:b/>
          <w:bCs/>
          <w:color w:val="000000"/>
          <w:u w:val="single"/>
          <w:shd w:val="clear" w:color="auto" w:fill="FFFF00"/>
          <w:lang w:eastAsia="zh-CN"/>
        </w:rPr>
        <w:t>are allowed to make</w:t>
      </w:r>
      <w:r w:rsidRPr="0044319C">
        <w:rPr>
          <w:rFonts w:eastAsia="Times New Roman"/>
          <w:b/>
          <w:bCs/>
          <w:color w:val="000000"/>
          <w:u w:val="single"/>
          <w:lang w:eastAsia="zh-CN"/>
        </w:rPr>
        <w:t xml:space="preserve"> grand s</w:t>
      </w:r>
      <w:r w:rsidRPr="0044319C">
        <w:rPr>
          <w:rFonts w:eastAsia="Times New Roman"/>
          <w:b/>
          <w:bCs/>
          <w:color w:val="000000"/>
          <w:u w:val="single"/>
          <w:shd w:val="clear" w:color="auto" w:fill="FFFF00"/>
          <w:lang w:eastAsia="zh-CN"/>
        </w:rPr>
        <w:t>tatements</w:t>
      </w:r>
      <w:r w:rsidRPr="0044319C">
        <w:rPr>
          <w:rFonts w:eastAsia="Times New Roman"/>
          <w:b/>
          <w:bCs/>
          <w:color w:val="000000"/>
          <w:u w:val="single"/>
          <w:lang w:eastAsia="zh-CN"/>
        </w:rPr>
        <w:t xml:space="preserve"> of resistance or even revolution, </w:t>
      </w:r>
      <w:r w:rsidRPr="0044319C">
        <w:rPr>
          <w:rFonts w:eastAsia="Times New Roman"/>
          <w:b/>
          <w:bCs/>
          <w:color w:val="000000"/>
          <w:u w:val="single"/>
          <w:shd w:val="clear" w:color="auto" w:fill="FFFF00"/>
          <w:lang w:eastAsia="zh-CN"/>
        </w:rPr>
        <w:t>but</w:t>
      </w:r>
      <w:r w:rsidRPr="0044319C">
        <w:rPr>
          <w:rFonts w:eastAsia="Times New Roman"/>
          <w:b/>
          <w:bCs/>
          <w:color w:val="000000"/>
          <w:u w:val="single"/>
          <w:lang w:eastAsia="zh-CN"/>
        </w:rPr>
        <w:t xml:space="preserve"> ultimately </w:t>
      </w:r>
      <w:r w:rsidRPr="0044319C">
        <w:rPr>
          <w:rFonts w:eastAsia="Times New Roman"/>
          <w:b/>
          <w:bCs/>
          <w:color w:val="000000"/>
          <w:u w:val="single"/>
          <w:shd w:val="clear" w:color="auto" w:fill="FFFF00"/>
          <w:lang w:eastAsia="zh-CN"/>
        </w:rPr>
        <w:t>their ability to confront and change the actual structures of power is inhibited</w:t>
      </w:r>
      <w:r w:rsidRPr="0044319C">
        <w:rPr>
          <w:rFonts w:eastAsia="Times New Roman"/>
          <w:b/>
          <w:bCs/>
          <w:color w:val="000000"/>
          <w:u w:val="single"/>
          <w:lang w:eastAsia="zh-CN"/>
        </w:rPr>
        <w:t xml:space="preserve">. </w:t>
      </w:r>
      <w:r w:rsidRPr="0044319C">
        <w:rPr>
          <w:rFonts w:eastAsia="Times New Roman"/>
          <w:color w:val="000000"/>
          <w:sz w:val="16"/>
          <w:szCs w:val="16"/>
          <w:lang w:eastAsia="zh-CN"/>
        </w:rPr>
        <w:t xml:space="preserve">This fact will be further explained later. </w:t>
      </w:r>
      <w:r w:rsidRPr="0044319C">
        <w:rPr>
          <w:rFonts w:eastAsia="Times New Roman"/>
          <w:color w:val="000000"/>
          <w:u w:val="single"/>
          <w:lang w:eastAsia="zh-CN"/>
        </w:rPr>
        <w:t xml:space="preserve">The point here is that commodification is carried out when an activity or rhetoric that is generally understood to be disruptive is characterized as radical, regardless of </w:t>
      </w:r>
      <w:proofErr w:type="gramStart"/>
      <w:r w:rsidRPr="0044319C">
        <w:rPr>
          <w:rFonts w:eastAsia="Times New Roman"/>
          <w:color w:val="000000"/>
          <w:u w:val="single"/>
          <w:lang w:eastAsia="zh-CN"/>
        </w:rPr>
        <w:t>whether or not</w:t>
      </w:r>
      <w:proofErr w:type="gramEnd"/>
      <w:r w:rsidRPr="0044319C">
        <w:rPr>
          <w:rFonts w:eastAsia="Times New Roman"/>
          <w:color w:val="000000"/>
          <w:u w:val="single"/>
          <w:lang w:eastAsia="zh-CN"/>
        </w:rPr>
        <w:t xml:space="preserve"> it </w:t>
      </w:r>
      <w:proofErr w:type="gramStart"/>
      <w:r w:rsidRPr="0044319C">
        <w:rPr>
          <w:rFonts w:eastAsia="Times New Roman"/>
          <w:color w:val="000000"/>
          <w:u w:val="single"/>
          <w:lang w:eastAsia="zh-CN"/>
        </w:rPr>
        <w:t>actually challenges</w:t>
      </w:r>
      <w:proofErr w:type="gramEnd"/>
      <w:r w:rsidRPr="0044319C">
        <w:rPr>
          <w:rFonts w:eastAsia="Times New Roman"/>
          <w:color w:val="000000"/>
          <w:u w:val="single"/>
          <w:lang w:eastAsia="zh-CN"/>
        </w:rPr>
        <w:t xml:space="preserve"> the existing power arrangement</w:t>
      </w:r>
      <w:r w:rsidRPr="0044319C">
        <w:rPr>
          <w:rFonts w:eastAsia="Times New Roman"/>
          <w:color w:val="000000"/>
          <w:sz w:val="16"/>
          <w:szCs w:val="16"/>
          <w:lang w:eastAsia="zh-CN"/>
        </w:rPr>
        <w:t xml:space="preserve">. </w:t>
      </w:r>
      <w:r w:rsidRPr="0044319C">
        <w:rPr>
          <w:rFonts w:eastAsia="Times New Roman"/>
          <w:b/>
          <w:bCs/>
          <w:color w:val="000000"/>
          <w:u w:val="single"/>
          <w:lang w:eastAsia="zh-CN"/>
        </w:rPr>
        <w:t xml:space="preserve">The term </w:t>
      </w:r>
      <w:r w:rsidRPr="0044319C">
        <w:rPr>
          <w:rFonts w:eastAsia="Times New Roman"/>
          <w:b/>
          <w:bCs/>
          <w:color w:val="000000"/>
          <w:u w:val="single"/>
          <w:shd w:val="clear" w:color="auto" w:fill="FFFF00"/>
          <w:lang w:eastAsia="zh-CN"/>
        </w:rPr>
        <w:t>radical</w:t>
      </w:r>
      <w:r w:rsidRPr="0044319C">
        <w:rPr>
          <w:rFonts w:eastAsia="Times New Roman"/>
          <w:b/>
          <w:bCs/>
          <w:color w:val="000000"/>
          <w:u w:val="single"/>
          <w:lang w:eastAsia="zh-CN"/>
        </w:rPr>
        <w:t xml:space="preserve"> simply </w:t>
      </w:r>
      <w:r w:rsidRPr="0044319C">
        <w:rPr>
          <w:rFonts w:eastAsia="Times New Roman"/>
          <w:b/>
          <w:bCs/>
          <w:color w:val="000000"/>
          <w:u w:val="single"/>
          <w:shd w:val="clear" w:color="auto" w:fill="FFFF00"/>
          <w:lang w:eastAsia="zh-CN"/>
        </w:rPr>
        <w:t>becomes a brand</w:t>
      </w:r>
      <w:r w:rsidRPr="0044319C">
        <w:rPr>
          <w:rFonts w:eastAsia="Times New Roman"/>
          <w:b/>
          <w:bCs/>
          <w:color w:val="000000"/>
          <w:u w:val="single"/>
          <w:lang w:eastAsia="zh-CN"/>
        </w:rPr>
        <w:t xml:space="preserve"> </w:t>
      </w:r>
      <w:r w:rsidRPr="0044319C">
        <w:rPr>
          <w:rFonts w:eastAsia="Times New Roman"/>
          <w:color w:val="000000"/>
          <w:sz w:val="16"/>
          <w:szCs w:val="16"/>
          <w:lang w:eastAsia="zh-CN"/>
        </w:rPr>
        <w:t xml:space="preserve">that is used to compete for attention and recognition as a warrior of social justice </w:t>
      </w:r>
      <w:r w:rsidRPr="0044319C">
        <w:rPr>
          <w:rFonts w:eastAsia="Times New Roman"/>
          <w:b/>
          <w:bCs/>
          <w:color w:val="000000"/>
          <w:u w:val="single"/>
          <w:shd w:val="clear" w:color="auto" w:fill="FFFF00"/>
          <w:lang w:eastAsia="zh-CN"/>
        </w:rPr>
        <w:t>without</w:t>
      </w:r>
      <w:r w:rsidRPr="0044319C">
        <w:rPr>
          <w:rFonts w:eastAsia="Times New Roman"/>
          <w:b/>
          <w:bCs/>
          <w:color w:val="000000"/>
          <w:u w:val="single"/>
          <w:lang w:eastAsia="zh-CN"/>
        </w:rPr>
        <w:t xml:space="preserve"> any </w:t>
      </w:r>
      <w:r w:rsidRPr="0044319C">
        <w:rPr>
          <w:rFonts w:eastAsia="Times New Roman"/>
          <w:b/>
          <w:bCs/>
          <w:color w:val="000000"/>
          <w:u w:val="single"/>
          <w:shd w:val="clear" w:color="auto" w:fill="FFFF00"/>
          <w:lang w:eastAsia="zh-CN"/>
        </w:rPr>
        <w:t>accountability</w:t>
      </w:r>
      <w:r w:rsidRPr="0044319C">
        <w:rPr>
          <w:rFonts w:eastAsia="Times New Roman"/>
          <w:b/>
          <w:bCs/>
          <w:color w:val="000000"/>
          <w:u w:val="single"/>
          <w:lang w:eastAsia="zh-CN"/>
        </w:rPr>
        <w:t xml:space="preserve"> for producing material results</w:t>
      </w:r>
      <w:r w:rsidRPr="0044319C">
        <w:rPr>
          <w:rFonts w:eastAsia="Times New Roman"/>
          <w:color w:val="000000"/>
          <w:sz w:val="16"/>
          <w:szCs w:val="16"/>
          <w:lang w:eastAsia="zh-CN"/>
        </w:rPr>
        <w:t xml:space="preserve">. White </w:t>
      </w:r>
      <w:proofErr w:type="gramStart"/>
      <w:r w:rsidRPr="0044319C">
        <w:rPr>
          <w:rFonts w:eastAsia="Times New Roman"/>
          <w:color w:val="000000"/>
          <w:sz w:val="16"/>
          <w:szCs w:val="16"/>
          <w:lang w:eastAsia="zh-CN"/>
        </w:rPr>
        <w:t>leftists</w:t>
      </w:r>
      <w:proofErr w:type="gramEnd"/>
      <w:r w:rsidRPr="0044319C">
        <w:rPr>
          <w:rFonts w:eastAsia="Times New Roman"/>
          <w:color w:val="000000"/>
          <w:sz w:val="16"/>
          <w:szCs w:val="16"/>
          <w:lang w:eastAsia="zh-CN"/>
        </w:rPr>
        <w:t xml:space="preserve"> absorption of Black politics White progressive, leftist and liberal political and social formations have a parasitic relationship to Black people and our suffering. Harold Cruse describes in his work “Crisis of the Negro Intellectual” the way in which white liberals (which in the context of Cruse’s work includes socialists and communists) position themselves, institutionally, as the arbiters of Black political thought. He writes: The Negro intellectuals of today are the victims of the intellectual default of yesterday. The intellectual, theoretical, and cultural methods of self-orientation and self-leadership have been taken out of their hands. The Negro intellectual has been bereft of the means of solving his own problems because his class has traditionally been maneuvered into the position where his problems are solved by others. Instead of being able to essay his own solutions, the Negro intellectual has been transformed into a problem by the white liberal, who prefers to keep him in that position. The white liberal problem solver has been institutionalized as an organic part of the entire civil rights movement and is the emasculator of the creative and intellectual potential of the Negro intelligentsia. Negro intellectuals cannot effectively interpret themselves in the arts, in social criticism, in the social sciences, in research fields, </w:t>
      </w:r>
      <w:proofErr w:type="spellStart"/>
      <w:r w:rsidRPr="0044319C">
        <w:rPr>
          <w:rFonts w:eastAsia="Times New Roman"/>
          <w:color w:val="000000"/>
          <w:sz w:val="16"/>
          <w:szCs w:val="16"/>
          <w:lang w:eastAsia="zh-CN"/>
        </w:rPr>
        <w:t>etc</w:t>
      </w:r>
      <w:proofErr w:type="spellEnd"/>
      <w:r w:rsidRPr="0044319C">
        <w:rPr>
          <w:rFonts w:eastAsia="Times New Roman"/>
          <w:color w:val="000000"/>
          <w:sz w:val="16"/>
          <w:szCs w:val="16"/>
          <w:lang w:eastAsia="zh-CN"/>
        </w:rPr>
        <w:t xml:space="preserve">; nor can they make objective interpretations of their own relation to the American scene that have any impact on American affairs. Harold Cruse "Crisis of the Negro Intellectual" Baked into the political and intellectual ethos of white liberals, progressives, and leftists are the belief that their fight for social justice is about solving Black people’s problems, which implies that we </w:t>
      </w:r>
      <w:proofErr w:type="gramStart"/>
      <w:r w:rsidRPr="0044319C">
        <w:rPr>
          <w:rFonts w:eastAsia="Times New Roman"/>
          <w:color w:val="000000"/>
          <w:sz w:val="16"/>
          <w:szCs w:val="16"/>
          <w:lang w:eastAsia="zh-CN"/>
        </w:rPr>
        <w:t>are not capable of doing</w:t>
      </w:r>
      <w:proofErr w:type="gramEnd"/>
      <w:r w:rsidRPr="0044319C">
        <w:rPr>
          <w:rFonts w:eastAsia="Times New Roman"/>
          <w:color w:val="000000"/>
          <w:sz w:val="16"/>
          <w:szCs w:val="16"/>
          <w:lang w:eastAsia="zh-CN"/>
        </w:rPr>
        <w:t xml:space="preserve"> that ourselves. This obsession on the part of white people with trying to solve Black people’s suffering distracts from the more legitimate political and intellectual endeavor of dealing with the pathology of white people’s collective proclivity toward oppression. Toni Morrison does this beautifully in her 1993 interview with Charlie Rose when she says: The people who practice racism are bereft, that there is something distorted about the psyche, </w:t>
      </w:r>
      <w:proofErr w:type="spellStart"/>
      <w:proofErr w:type="gramStart"/>
      <w:r w:rsidRPr="0044319C">
        <w:rPr>
          <w:rFonts w:eastAsia="Times New Roman"/>
          <w:color w:val="000000"/>
          <w:sz w:val="16"/>
          <w:szCs w:val="16"/>
          <w:lang w:eastAsia="zh-CN"/>
        </w:rPr>
        <w:t>its</w:t>
      </w:r>
      <w:proofErr w:type="spellEnd"/>
      <w:proofErr w:type="gramEnd"/>
      <w:r w:rsidRPr="0044319C">
        <w:rPr>
          <w:rFonts w:eastAsia="Times New Roman"/>
          <w:color w:val="000000"/>
          <w:sz w:val="16"/>
          <w:szCs w:val="16"/>
          <w:lang w:eastAsia="zh-CN"/>
        </w:rPr>
        <w:t xml:space="preserve"> a huge waste… </w:t>
      </w:r>
      <w:proofErr w:type="spellStart"/>
      <w:proofErr w:type="gramStart"/>
      <w:r w:rsidRPr="0044319C">
        <w:rPr>
          <w:rFonts w:eastAsia="Times New Roman"/>
          <w:color w:val="000000"/>
          <w:sz w:val="16"/>
          <w:szCs w:val="16"/>
          <w:lang w:eastAsia="zh-CN"/>
        </w:rPr>
        <w:t>its</w:t>
      </w:r>
      <w:proofErr w:type="spellEnd"/>
      <w:proofErr w:type="gramEnd"/>
      <w:r w:rsidRPr="0044319C">
        <w:rPr>
          <w:rFonts w:eastAsia="Times New Roman"/>
          <w:color w:val="000000"/>
          <w:sz w:val="16"/>
          <w:szCs w:val="16"/>
          <w:lang w:eastAsia="zh-CN"/>
        </w:rPr>
        <w:t xml:space="preserve"> a profound neurosis nobody examines. It is crazy, it feels crazy… I am not a </w:t>
      </w:r>
      <w:proofErr w:type="gramStart"/>
      <w:r w:rsidRPr="0044319C">
        <w:rPr>
          <w:rFonts w:eastAsia="Times New Roman"/>
          <w:color w:val="000000"/>
          <w:sz w:val="16"/>
          <w:szCs w:val="16"/>
          <w:lang w:eastAsia="zh-CN"/>
        </w:rPr>
        <w:t>victim,</w:t>
      </w:r>
      <w:proofErr w:type="gramEnd"/>
      <w:r w:rsidRPr="0044319C">
        <w:rPr>
          <w:rFonts w:eastAsia="Times New Roman"/>
          <w:color w:val="000000"/>
          <w:sz w:val="16"/>
          <w:szCs w:val="16"/>
          <w:lang w:eastAsia="zh-CN"/>
        </w:rPr>
        <w:t xml:space="preserve"> I refuse to be one. Toni Morrison "I Love Myself When I am Smiling and Then Again When I Look Mean" Even though there is discussion in white liberal spaces about issues like white privilege, there is often too much attention paid to Black suffering and not enough attention paid to the “profound neurosis” that characterizes the social and political behavior of white people that control white liberal/progressive institutions. </w:t>
      </w:r>
      <w:r w:rsidRPr="0044319C">
        <w:rPr>
          <w:rFonts w:eastAsia="Times New Roman"/>
          <w:color w:val="000000"/>
          <w:u w:val="single"/>
          <w:lang w:eastAsia="zh-CN"/>
        </w:rPr>
        <w:t xml:space="preserve">Given the fact that </w:t>
      </w:r>
      <w:r w:rsidRPr="0044319C">
        <w:rPr>
          <w:rFonts w:eastAsia="Times New Roman"/>
          <w:color w:val="000000"/>
          <w:u w:val="single"/>
          <w:shd w:val="clear" w:color="auto" w:fill="FFFF00"/>
          <w:lang w:eastAsia="zh-CN"/>
        </w:rPr>
        <w:t>white people control</w:t>
      </w:r>
      <w:r w:rsidRPr="0044319C">
        <w:rPr>
          <w:rFonts w:eastAsia="Times New Roman"/>
          <w:color w:val="000000"/>
          <w:u w:val="single"/>
          <w:lang w:eastAsia="zh-CN"/>
        </w:rPr>
        <w:t xml:space="preserve"> many of the </w:t>
      </w:r>
      <w:r w:rsidRPr="0044319C">
        <w:rPr>
          <w:rFonts w:eastAsia="Times New Roman"/>
          <w:color w:val="000000"/>
          <w:u w:val="single"/>
          <w:shd w:val="clear" w:color="auto" w:fill="FFFF00"/>
          <w:lang w:eastAsia="zh-CN"/>
        </w:rPr>
        <w:t>mainstream institutions</w:t>
      </w:r>
      <w:r w:rsidRPr="0044319C">
        <w:rPr>
          <w:rFonts w:eastAsia="Times New Roman"/>
          <w:color w:val="000000"/>
          <w:u w:val="single"/>
          <w:lang w:eastAsia="zh-CN"/>
        </w:rPr>
        <w:t xml:space="preserve"> that curate which Black people are given legitimacy in particular political and social circles (i.e., Universities, non-profits, philanthropy, mainstream labor organizations, mainstream, and progressive media), Black people often find ourselves navigating a political economy where our livelihoods and our political and social viability is dependent on seeking approval from white liberals and the institutions that they control</w:t>
      </w:r>
      <w:r w:rsidRPr="0044319C">
        <w:rPr>
          <w:rFonts w:eastAsia="Times New Roman"/>
          <w:color w:val="000000"/>
          <w:sz w:val="16"/>
          <w:szCs w:val="16"/>
          <w:lang w:eastAsia="zh-CN"/>
        </w:rPr>
        <w:t xml:space="preserve">. </w:t>
      </w:r>
      <w:r w:rsidRPr="0044319C">
        <w:rPr>
          <w:rFonts w:eastAsia="Times New Roman"/>
          <w:b/>
          <w:bCs/>
          <w:color w:val="000000"/>
          <w:u w:val="single"/>
          <w:shd w:val="clear" w:color="auto" w:fill="FFFF00"/>
          <w:lang w:eastAsia="zh-CN"/>
        </w:rPr>
        <w:t xml:space="preserve">Rarely are </w:t>
      </w:r>
      <w:proofErr w:type="gramStart"/>
      <w:r w:rsidRPr="0044319C">
        <w:rPr>
          <w:rFonts w:eastAsia="Times New Roman"/>
          <w:b/>
          <w:bCs/>
          <w:color w:val="000000"/>
          <w:u w:val="single"/>
          <w:shd w:val="clear" w:color="auto" w:fill="FFFF00"/>
          <w:lang w:eastAsia="zh-CN"/>
        </w:rPr>
        <w:t>there</w:t>
      </w:r>
      <w:proofErr w:type="gramEnd"/>
      <w:r w:rsidRPr="0044319C">
        <w:rPr>
          <w:rFonts w:eastAsia="Times New Roman"/>
          <w:b/>
          <w:bCs/>
          <w:color w:val="000000"/>
          <w:u w:val="single"/>
          <w:shd w:val="clear" w:color="auto" w:fill="FFFF00"/>
          <w:lang w:eastAsia="zh-CN"/>
        </w:rPr>
        <w:t xml:space="preserve"> </w:t>
      </w:r>
      <w:r w:rsidRPr="0044319C">
        <w:rPr>
          <w:rFonts w:eastAsia="Times New Roman"/>
          <w:b/>
          <w:bCs/>
          <w:color w:val="000000"/>
          <w:u w:val="single"/>
          <w:lang w:eastAsia="zh-CN"/>
        </w:rPr>
        <w:t xml:space="preserve">authentic public </w:t>
      </w:r>
      <w:r w:rsidRPr="0044319C">
        <w:rPr>
          <w:rFonts w:eastAsia="Times New Roman"/>
          <w:b/>
          <w:bCs/>
          <w:color w:val="000000"/>
          <w:u w:val="single"/>
          <w:shd w:val="clear" w:color="auto" w:fill="FFFF00"/>
          <w:lang w:eastAsia="zh-CN"/>
        </w:rPr>
        <w:t>conversations</w:t>
      </w:r>
      <w:r w:rsidRPr="0044319C">
        <w:rPr>
          <w:rFonts w:eastAsia="Times New Roman"/>
          <w:b/>
          <w:bCs/>
          <w:color w:val="000000"/>
          <w:u w:val="single"/>
          <w:lang w:eastAsia="zh-CN"/>
        </w:rPr>
        <w:t xml:space="preserve"> among Black people who identify as radicals </w:t>
      </w:r>
      <w:r w:rsidRPr="0044319C">
        <w:rPr>
          <w:rFonts w:eastAsia="Times New Roman"/>
          <w:b/>
          <w:bCs/>
          <w:color w:val="000000"/>
          <w:u w:val="single"/>
          <w:shd w:val="clear" w:color="auto" w:fill="FFFF00"/>
          <w:lang w:eastAsia="zh-CN"/>
        </w:rPr>
        <w:t>about this dynamic</w:t>
      </w:r>
      <w:r w:rsidRPr="0044319C">
        <w:rPr>
          <w:rFonts w:eastAsia="Times New Roman"/>
          <w:b/>
          <w:bCs/>
          <w:color w:val="000000"/>
          <w:u w:val="single"/>
          <w:lang w:eastAsia="zh-CN"/>
        </w:rPr>
        <w:t xml:space="preserve"> </w:t>
      </w:r>
      <w:r w:rsidRPr="0044319C">
        <w:rPr>
          <w:rFonts w:eastAsia="Times New Roman"/>
          <w:b/>
          <w:bCs/>
          <w:color w:val="000000"/>
          <w:u w:val="single"/>
          <w:shd w:val="clear" w:color="auto" w:fill="FFFF00"/>
          <w:lang w:eastAsia="zh-CN"/>
        </w:rPr>
        <w:t>because it would</w:t>
      </w:r>
      <w:r w:rsidRPr="0044319C">
        <w:rPr>
          <w:rFonts w:eastAsia="Times New Roman"/>
          <w:b/>
          <w:bCs/>
          <w:color w:val="000000"/>
          <w:u w:val="single"/>
          <w:lang w:eastAsia="zh-CN"/>
        </w:rPr>
        <w:t xml:space="preserve"> expose uncomfortable truths and, quite frankly, ineptitudes that would </w:t>
      </w:r>
      <w:r w:rsidRPr="0044319C">
        <w:rPr>
          <w:rFonts w:eastAsia="Times New Roman"/>
          <w:b/>
          <w:bCs/>
          <w:color w:val="000000"/>
          <w:u w:val="single"/>
          <w:shd w:val="clear" w:color="auto" w:fill="FFFF00"/>
          <w:lang w:eastAsia="zh-CN"/>
        </w:rPr>
        <w:t>discredit their claims that they are radical</w:t>
      </w:r>
      <w:r w:rsidRPr="0044319C">
        <w:rPr>
          <w:rFonts w:eastAsia="Times New Roman"/>
          <w:b/>
          <w:bCs/>
          <w:color w:val="000000"/>
          <w:u w:val="single"/>
          <w:lang w:eastAsia="zh-CN"/>
        </w:rPr>
        <w:t>.</w:t>
      </w:r>
    </w:p>
    <w:p w14:paraId="2A689152" w14:textId="7F366565" w:rsidR="00963915" w:rsidRPr="00927E9A" w:rsidRDefault="00963915" w:rsidP="00963915">
      <w:pPr>
        <w:pStyle w:val="Heading4"/>
        <w:rPr>
          <w:rFonts w:asciiTheme="minorHAnsi" w:hAnsiTheme="minorHAnsi" w:cstheme="minorHAnsi"/>
        </w:rPr>
      </w:pPr>
      <w:r>
        <w:rPr>
          <w:rFonts w:asciiTheme="minorHAnsi" w:hAnsiTheme="minorHAnsi" w:cstheme="minorHAnsi"/>
        </w:rPr>
        <w:t xml:space="preserve">Studying and simply looking at violence </w:t>
      </w:r>
      <w:r w:rsidR="00AB280C">
        <w:rPr>
          <w:rFonts w:asciiTheme="minorHAnsi" w:hAnsiTheme="minorHAnsi" w:cstheme="minorHAnsi"/>
        </w:rPr>
        <w:t>to</w:t>
      </w:r>
      <w:r>
        <w:rPr>
          <w:rFonts w:asciiTheme="minorHAnsi" w:hAnsiTheme="minorHAnsi" w:cstheme="minorHAnsi"/>
        </w:rPr>
        <w:t xml:space="preserve"> “abolish transness” </w:t>
      </w:r>
      <w:r w:rsidR="000C44A7">
        <w:rPr>
          <w:rFonts w:asciiTheme="minorHAnsi" w:hAnsiTheme="minorHAnsi" w:cstheme="minorHAnsi"/>
        </w:rPr>
        <w:t xml:space="preserve">lapses back into </w:t>
      </w:r>
      <w:r w:rsidR="00EE1933">
        <w:rPr>
          <w:rFonts w:asciiTheme="minorHAnsi" w:hAnsiTheme="minorHAnsi" w:cstheme="minorHAnsi"/>
        </w:rPr>
        <w:t>the status quo.</w:t>
      </w:r>
    </w:p>
    <w:p w14:paraId="089BC3E5" w14:textId="77777777" w:rsidR="00963915" w:rsidRPr="00927E9A" w:rsidRDefault="00963915" w:rsidP="00963915">
      <w:pPr>
        <w:rPr>
          <w:rFonts w:asciiTheme="minorHAnsi" w:hAnsiTheme="minorHAnsi" w:cstheme="minorHAnsi"/>
        </w:rPr>
      </w:pPr>
      <w:r w:rsidRPr="00927E9A">
        <w:rPr>
          <w:rStyle w:val="Style13ptBold"/>
          <w:rFonts w:asciiTheme="minorHAnsi" w:hAnsiTheme="minorHAnsi" w:cstheme="minorHAnsi"/>
        </w:rPr>
        <w:t>Ford 17</w:t>
      </w:r>
      <w:r w:rsidRPr="00927E9A">
        <w:rPr>
          <w:rFonts w:asciiTheme="minorHAnsi" w:hAnsiTheme="minorHAnsi" w:cstheme="minorHAnsi"/>
        </w:rPr>
        <w:t xml:space="preserve"> </w:t>
      </w:r>
      <w:r w:rsidRPr="00927E9A">
        <w:rPr>
          <w:rFonts w:asciiTheme="minorHAnsi" w:hAnsiTheme="minorHAnsi" w:cstheme="minorHAnsi"/>
          <w:szCs w:val="24"/>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w:t>
      </w:r>
    </w:p>
    <w:p w14:paraId="5AB6D825" w14:textId="77777777" w:rsidR="00963915" w:rsidRPr="00927E9A" w:rsidRDefault="00963915" w:rsidP="00963915">
      <w:pPr>
        <w:rPr>
          <w:rStyle w:val="Emphasis"/>
          <w:rFonts w:asciiTheme="minorHAnsi" w:hAnsiTheme="minorHAnsi" w:cstheme="minorHAnsi"/>
        </w:rPr>
      </w:pPr>
      <w:r w:rsidRPr="00927E9A">
        <w:rPr>
          <w:rStyle w:val="StyleUnderline"/>
          <w:rFonts w:asciiTheme="minorHAnsi" w:hAnsiTheme="minorHAnsi" w:cstheme="minorHAnsi"/>
        </w:rPr>
        <w:t>Studying is</w:t>
      </w:r>
      <w:r w:rsidRPr="00927E9A">
        <w:rPr>
          <w:rFonts w:asciiTheme="minorHAnsi" w:hAnsiTheme="minorHAnsi" w:cstheme="minorHAnsi"/>
          <w:sz w:val="16"/>
        </w:rPr>
        <w:t xml:space="preserve">, like the crowd event, a beautiful moment of encounter, </w:t>
      </w:r>
      <w:r w:rsidRPr="00927E9A">
        <w:rPr>
          <w:rStyle w:val="StyleUnderline"/>
          <w:rFonts w:asciiTheme="minorHAnsi" w:hAnsiTheme="minorHAnsi" w:cstheme="minorHAnsi"/>
        </w:rPr>
        <w:t xml:space="preserve">the </w:t>
      </w:r>
      <w:proofErr w:type="gramStart"/>
      <w:r w:rsidRPr="00927E9A">
        <w:rPr>
          <w:rStyle w:val="StyleUnderline"/>
          <w:rFonts w:asciiTheme="minorHAnsi" w:hAnsiTheme="minorHAnsi" w:cstheme="minorHAnsi"/>
        </w:rPr>
        <w:t>opening up</w:t>
      </w:r>
      <w:proofErr w:type="gramEnd"/>
      <w:r w:rsidRPr="00927E9A">
        <w:rPr>
          <w:rStyle w:val="StyleUnderline"/>
          <w:rFonts w:asciiTheme="minorHAnsi" w:hAnsiTheme="minorHAnsi" w:cstheme="minorHAnsi"/>
        </w:rPr>
        <w:t xml:space="preserve"> of the possible</w:t>
      </w:r>
      <w:r w:rsidRPr="00927E9A">
        <w:rPr>
          <w:rFonts w:asciiTheme="minorHAnsi" w:hAnsiTheme="minorHAnsi" w:cstheme="minorHAnsi"/>
          <w:sz w:val="16"/>
        </w:rPr>
        <w:t xml:space="preserve">, the breeding ground of the new. While studying one is </w:t>
      </w:r>
      <w:proofErr w:type="spellStart"/>
      <w:r w:rsidRPr="00927E9A">
        <w:rPr>
          <w:rFonts w:asciiTheme="minorHAnsi" w:hAnsiTheme="minorHAnsi" w:cstheme="minorHAnsi"/>
          <w:sz w:val="16"/>
        </w:rPr>
        <w:t>disindivuated</w:t>
      </w:r>
      <w:proofErr w:type="spellEnd"/>
      <w:r w:rsidRPr="00927E9A">
        <w:rPr>
          <w:rFonts w:asciiTheme="minorHAnsi" w:hAnsiTheme="minorHAnsi" w:cstheme="minorHAnsi"/>
          <w:sz w:val="16"/>
        </w:rPr>
        <w:t xml:space="preserve">, swaying between subjectification and </w:t>
      </w:r>
      <w:proofErr w:type="spellStart"/>
      <w:r w:rsidRPr="00927E9A">
        <w:rPr>
          <w:rFonts w:asciiTheme="minorHAnsi" w:hAnsiTheme="minorHAnsi" w:cstheme="minorHAnsi"/>
          <w:sz w:val="16"/>
        </w:rPr>
        <w:t>desubjectification</w:t>
      </w:r>
      <w:proofErr w:type="spellEnd"/>
      <w:r w:rsidRPr="00927E9A">
        <w:rPr>
          <w:rFonts w:asciiTheme="minorHAnsi" w:hAnsiTheme="minorHAnsi" w:cstheme="minorHAnsi"/>
          <w:sz w:val="16"/>
        </w:rPr>
        <w:t xml:space="preserve">, between being this and being that. The studier resists classification, preferring not to actualize any predicate. </w:t>
      </w:r>
      <w:r w:rsidRPr="005C261B">
        <w:rPr>
          <w:rFonts w:asciiTheme="minorHAnsi" w:hAnsiTheme="minorHAnsi" w:cstheme="minorHAnsi"/>
          <w:sz w:val="16"/>
        </w:rPr>
        <w:t xml:space="preserve">And like the crowd event, I contend, </w:t>
      </w:r>
      <w:r w:rsidRPr="005C261B">
        <w:rPr>
          <w:rStyle w:val="StyleUnderline"/>
          <w:rFonts w:asciiTheme="minorHAnsi" w:hAnsiTheme="minorHAnsi" w:cstheme="minorHAnsi"/>
        </w:rPr>
        <w:t xml:space="preserve">studying isn’t politics, it is only the occasion for politics, a necessary but insufficient educational logic for the struggle against capitalist production relations and for the common. Without something more, </w:t>
      </w:r>
      <w:r w:rsidRPr="00AB280C">
        <w:rPr>
          <w:rStyle w:val="StyleUnderline"/>
          <w:rFonts w:asciiTheme="minorHAnsi" w:hAnsiTheme="minorHAnsi" w:cstheme="minorHAnsi"/>
          <w:highlight w:val="green"/>
        </w:rPr>
        <w:t>studying</w:t>
      </w:r>
      <w:r w:rsidRPr="005C261B">
        <w:rPr>
          <w:rStyle w:val="StyleUnderline"/>
          <w:rFonts w:asciiTheme="minorHAnsi" w:hAnsiTheme="minorHAnsi" w:cstheme="minorHAnsi"/>
        </w:rPr>
        <w:t xml:space="preserve"> can </w:t>
      </w:r>
      <w:r w:rsidRPr="00AB280C">
        <w:rPr>
          <w:rStyle w:val="StyleUnderline"/>
          <w:rFonts w:asciiTheme="minorHAnsi" w:hAnsiTheme="minorHAnsi" w:cstheme="minorHAnsi"/>
          <w:highlight w:val="green"/>
        </w:rPr>
        <w:t>retreat</w:t>
      </w:r>
      <w:r w:rsidRPr="005C261B">
        <w:rPr>
          <w:rStyle w:val="StyleUnderline"/>
          <w:rFonts w:asciiTheme="minorHAnsi" w:hAnsiTheme="minorHAnsi" w:cstheme="minorHAnsi"/>
        </w:rPr>
        <w:t xml:space="preserve"> from </w:t>
      </w:r>
      <w:proofErr w:type="spellStart"/>
      <w:r w:rsidRPr="005C261B">
        <w:rPr>
          <w:rStyle w:val="StyleUnderline"/>
          <w:rFonts w:asciiTheme="minorHAnsi" w:hAnsiTheme="minorHAnsi" w:cstheme="minorHAnsi"/>
        </w:rPr>
        <w:t>impotentiality</w:t>
      </w:r>
      <w:proofErr w:type="spellEnd"/>
      <w:r w:rsidRPr="005C261B">
        <w:rPr>
          <w:rStyle w:val="StyleUnderline"/>
          <w:rFonts w:asciiTheme="minorHAnsi" w:hAnsiTheme="minorHAnsi" w:cstheme="minorHAnsi"/>
        </w:rPr>
        <w:t xml:space="preserve"> </w:t>
      </w:r>
      <w:r w:rsidRPr="00AB280C">
        <w:rPr>
          <w:rStyle w:val="StyleUnderline"/>
          <w:rFonts w:asciiTheme="minorHAnsi" w:hAnsiTheme="minorHAnsi" w:cstheme="minorHAnsi"/>
        </w:rPr>
        <w:t>into impotence</w:t>
      </w:r>
      <w:r w:rsidRPr="005C261B">
        <w:rPr>
          <w:rStyle w:val="StyleUnderline"/>
          <w:rFonts w:asciiTheme="minorHAnsi" w:hAnsiTheme="minorHAnsi" w:cstheme="minorHAnsi"/>
        </w:rPr>
        <w:t xml:space="preserve">, and, on the other hand, </w:t>
      </w:r>
      <w:r w:rsidRPr="005C261B">
        <w:rPr>
          <w:rStyle w:val="Emphasis"/>
          <w:rFonts w:asciiTheme="minorHAnsi" w:hAnsiTheme="minorHAnsi" w:cstheme="minorHAnsi"/>
        </w:rPr>
        <w:t xml:space="preserve">it can be actualized </w:t>
      </w:r>
      <w:r w:rsidRPr="00AB280C">
        <w:rPr>
          <w:rStyle w:val="Emphasis"/>
          <w:rFonts w:asciiTheme="minorHAnsi" w:hAnsiTheme="minorHAnsi" w:cstheme="minorHAnsi"/>
          <w:highlight w:val="green"/>
        </w:rPr>
        <w:t>into something reactionary.</w:t>
      </w:r>
      <w:r w:rsidRPr="005C261B">
        <w:rPr>
          <w:rFonts w:asciiTheme="minorHAnsi" w:hAnsiTheme="minorHAnsi" w:cstheme="minorHAnsi"/>
          <w:sz w:val="16"/>
        </w:rPr>
        <w:t xml:space="preserve"> To illustrate these possibilities, I will turn to two examples. The first example is of studying as hacking, when one takes some thing or process, </w:t>
      </w:r>
      <w:proofErr w:type="gramStart"/>
      <w:r w:rsidRPr="005C261B">
        <w:rPr>
          <w:rFonts w:asciiTheme="minorHAnsi" w:hAnsiTheme="minorHAnsi" w:cstheme="minorHAnsi"/>
          <w:sz w:val="16"/>
        </w:rPr>
        <w:t>enters into</w:t>
      </w:r>
      <w:proofErr w:type="gramEnd"/>
      <w:r w:rsidRPr="005C261B">
        <w:rPr>
          <w:rFonts w:asciiTheme="minorHAnsi" w:hAnsiTheme="minorHAnsi" w:cstheme="minorHAnsi"/>
          <w:sz w:val="16"/>
        </w:rPr>
        <w:t xml:space="preserve"> and disrupts it. </w:t>
      </w:r>
      <w:r w:rsidRPr="005C261B">
        <w:rPr>
          <w:rStyle w:val="StyleUnderline"/>
          <w:rFonts w:asciiTheme="minorHAnsi" w:hAnsiTheme="minorHAnsi" w:cstheme="minorHAnsi"/>
        </w:rPr>
        <w:t>Hacking is an intervention that directs something toward other ends and uses, detaching it from its attachments to other objects and processes, potentially opening it up to the unforeseen and unforeseeable.</w:t>
      </w:r>
      <w:r w:rsidRPr="005C261B">
        <w:rPr>
          <w:rFonts w:asciiTheme="minorHAnsi" w:hAnsiTheme="minorHAnsi" w:cstheme="minorHAnsi"/>
          <w:sz w:val="16"/>
        </w:rPr>
        <w:t xml:space="preserve"> In this way, hacking is a </w:t>
      </w:r>
      <w:proofErr w:type="gramStart"/>
      <w:r w:rsidRPr="005C261B">
        <w:rPr>
          <w:rFonts w:asciiTheme="minorHAnsi" w:hAnsiTheme="minorHAnsi" w:cstheme="minorHAnsi"/>
          <w:sz w:val="16"/>
        </w:rPr>
        <w:t>transgression</w:t>
      </w:r>
      <w:proofErr w:type="gramEnd"/>
      <w:r w:rsidRPr="005C261B">
        <w:rPr>
          <w:rFonts w:asciiTheme="minorHAnsi" w:hAnsiTheme="minorHAnsi" w:cstheme="minorHAnsi"/>
          <w:sz w:val="16"/>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5C261B">
        <w:rPr>
          <w:rStyle w:val="StyleUnderline"/>
          <w:rFonts w:asciiTheme="minorHAnsi" w:hAnsiTheme="minorHAnsi" w:cstheme="minorHAnsi"/>
        </w:rPr>
        <w:t xml:space="preserve">Anonymous’ very mode of organization is subversive in that anyone can join. </w:t>
      </w:r>
      <w:r w:rsidRPr="005C261B">
        <w:rPr>
          <w:rFonts w:asciiTheme="minorHAnsi" w:hAnsiTheme="minorHAnsi" w:cstheme="minorHAnsi"/>
          <w:sz w:val="16"/>
        </w:rPr>
        <w:t xml:space="preserve">Membership in the collective is not predicated upon any </w:t>
      </w:r>
      <w:proofErr w:type="gramStart"/>
      <w:r w:rsidRPr="005C261B">
        <w:rPr>
          <w:rFonts w:asciiTheme="minorHAnsi" w:hAnsiTheme="minorHAnsi" w:cstheme="minorHAnsi"/>
          <w:sz w:val="16"/>
        </w:rPr>
        <w:t>particular identity</w:t>
      </w:r>
      <w:proofErr w:type="gramEnd"/>
      <w:r w:rsidRPr="005C261B">
        <w:rPr>
          <w:rFonts w:asciiTheme="minorHAnsi" w:hAnsiTheme="minorHAnsi" w:cstheme="minorHAnsi"/>
          <w:sz w:val="16"/>
        </w:rPr>
        <w:t xml:space="preserve"> or a commitment to a specific end. Anonymous are ‘pirates who steal back private</w:t>
      </w:r>
      <w:r w:rsidRPr="00927E9A">
        <w:rPr>
          <w:rFonts w:asciiTheme="minorHAnsi" w:hAnsiTheme="minorHAnsi" w:cstheme="minorHAnsi"/>
          <w:sz w:val="16"/>
        </w:rPr>
        <w:t xml:space="preserve"> code for common use, and in this sense </w:t>
      </w:r>
      <w:proofErr w:type="gramStart"/>
      <w:r w:rsidRPr="00927E9A">
        <w:rPr>
          <w:rFonts w:asciiTheme="minorHAnsi" w:hAnsiTheme="minorHAnsi" w:cstheme="minorHAnsi"/>
          <w:sz w:val="16"/>
        </w:rPr>
        <w:t>open up</w:t>
      </w:r>
      <w:proofErr w:type="gramEnd"/>
      <w:r w:rsidRPr="00927E9A">
        <w:rPr>
          <w:rFonts w:asciiTheme="minorHAnsi" w:hAnsiTheme="minorHAnsi" w:cstheme="minorHAnsi"/>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927E9A">
        <w:rPr>
          <w:rFonts w:asciiTheme="minorHAnsi" w:hAnsiTheme="minorHAnsi" w:cstheme="minorHAnsi"/>
          <w:sz w:val="16"/>
        </w:rPr>
        <w:t>DoJ’s</w:t>
      </w:r>
      <w:proofErr w:type="spellEnd"/>
      <w:r w:rsidRPr="00927E9A">
        <w:rPr>
          <w:rFonts w:asciiTheme="minorHAnsi" w:hAnsiTheme="minorHAnsi" w:cstheme="minorHAnsi"/>
          <w:sz w:val="16"/>
        </w:rPr>
        <w:t xml:space="preserve"> takedown of a file-sharing network) to the International Association of Chiefs of Police (as part of a </w:t>
      </w:r>
      <w:proofErr w:type="gramStart"/>
      <w:r w:rsidRPr="00927E9A">
        <w:rPr>
          <w:rFonts w:asciiTheme="minorHAnsi" w:hAnsiTheme="minorHAnsi" w:cstheme="minorHAnsi"/>
          <w:sz w:val="16"/>
        </w:rPr>
        <w:t>national day of action</w:t>
      </w:r>
      <w:proofErr w:type="gramEnd"/>
      <w:r w:rsidRPr="00927E9A">
        <w:rPr>
          <w:rFonts w:asciiTheme="minorHAnsi" w:hAnsiTheme="minorHAnsi" w:cstheme="minorHAnsi"/>
          <w:sz w:val="16"/>
        </w:rPr>
        <w:t xml:space="preserve"> against police brutality). </w:t>
      </w:r>
      <w:r w:rsidRPr="00927E9A">
        <w:rPr>
          <w:rStyle w:val="StyleUnderline"/>
          <w:rFonts w:asciiTheme="minorHAnsi" w:hAnsiTheme="minorHAnsi" w:cstheme="minorHAnsi"/>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927E9A">
        <w:rPr>
          <w:rFonts w:asciiTheme="minorHAnsi" w:hAnsiTheme="minorHAnsi" w:cstheme="minorHAns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927E9A">
        <w:rPr>
          <w:rStyle w:val="StyleUnderline"/>
          <w:rFonts w:asciiTheme="minorHAnsi" w:hAnsiTheme="minorHAnsi" w:cstheme="minorHAnsi"/>
        </w:rPr>
        <w:t>Ghost Squad</w:t>
      </w:r>
      <w:r w:rsidRPr="00927E9A">
        <w:rPr>
          <w:rFonts w:asciiTheme="minorHAnsi" w:hAnsiTheme="minorHAnsi" w:cstheme="minorHAnsi"/>
          <w:sz w:val="16"/>
        </w:rPr>
        <w:t xml:space="preserve">, which </w:t>
      </w:r>
      <w:r w:rsidRPr="00927E9A">
        <w:rPr>
          <w:rStyle w:val="StyleUnderline"/>
          <w:rFonts w:asciiTheme="minorHAnsi" w:hAnsiTheme="minorHAnsi" w:cstheme="minorHAnsi"/>
        </w:rPr>
        <w:t>shut down the official website of th</w:t>
      </w:r>
      <w:r w:rsidRPr="00927E9A">
        <w:rPr>
          <w:rFonts w:asciiTheme="minorHAnsi" w:hAnsiTheme="minorHAnsi" w:cstheme="minorHAnsi"/>
          <w:sz w:val="16"/>
        </w:rPr>
        <w:t xml:space="preserve">e Loyal White Knights of the </w:t>
      </w:r>
      <w:r w:rsidRPr="00927E9A">
        <w:rPr>
          <w:rStyle w:val="StyleUnderline"/>
          <w:rFonts w:asciiTheme="minorHAnsi" w:hAnsiTheme="minorHAnsi" w:cstheme="minorHAnsi"/>
        </w:rPr>
        <w:t>Ku Klux Klan and the next week attacked the website of Black Lives Matter</w:t>
      </w:r>
      <w:r w:rsidRPr="00927E9A">
        <w:rPr>
          <w:rFonts w:asciiTheme="minorHAnsi" w:hAnsiTheme="minorHAnsi" w:cstheme="minorHAnsi"/>
          <w:sz w:val="16"/>
        </w:rPr>
        <w:t xml:space="preserve"> (before tweeting, ‘All lives matter!’). Regardless of one’s position on these issues, conflicts, nation-states, and so on, it is clear from these few examples that </w:t>
      </w:r>
      <w:r w:rsidRPr="00927E9A">
        <w:rPr>
          <w:rStyle w:val="StyleUnderline"/>
          <w:rFonts w:asciiTheme="minorHAnsi" w:hAnsiTheme="minorHAnsi" w:cstheme="minorHAnsi"/>
        </w:rPr>
        <w:t>hacking doesn’t have a politics and that, as an act of studying, it is not inherently against capitalist production relations.</w:t>
      </w:r>
      <w:r w:rsidRPr="00927E9A">
        <w:rPr>
          <w:rFonts w:asciiTheme="minorHAnsi" w:hAnsiTheme="minorHAnsi" w:cstheme="minorHAns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927E9A">
        <w:rPr>
          <w:rStyle w:val="StyleUnderline"/>
          <w:rFonts w:asciiTheme="minorHAnsi" w:hAnsiTheme="minorHAnsi" w:cstheme="minorHAnsi"/>
        </w:rPr>
        <w:t xml:space="preserve">Lewis celebrates </w:t>
      </w:r>
      <w:r w:rsidRPr="009C08C1">
        <w:rPr>
          <w:rStyle w:val="StyleUnderline"/>
          <w:rFonts w:asciiTheme="minorHAnsi" w:hAnsiTheme="minorHAnsi" w:cstheme="minorHAnsi"/>
          <w:highlight w:val="green"/>
        </w:rPr>
        <w:t>the beginning stage of Occupy</w:t>
      </w:r>
      <w:r w:rsidRPr="00927E9A">
        <w:rPr>
          <w:rStyle w:val="StyleUnderline"/>
          <w:rFonts w:asciiTheme="minorHAnsi" w:hAnsiTheme="minorHAnsi" w:cstheme="minorHAnsi"/>
        </w:rPr>
        <w:t xml:space="preserve"> Wall Street </w:t>
      </w:r>
      <w:r w:rsidRPr="009C08C1">
        <w:rPr>
          <w:rStyle w:val="StyleUnderline"/>
          <w:rFonts w:asciiTheme="minorHAnsi" w:hAnsiTheme="minorHAnsi" w:cstheme="minorHAnsi"/>
          <w:highlight w:val="green"/>
        </w:rPr>
        <w:t>as a form of collective, public studying</w:t>
      </w:r>
      <w:r w:rsidRPr="00927E9A">
        <w:rPr>
          <w:rStyle w:val="StyleUnderline"/>
          <w:rFonts w:asciiTheme="minorHAnsi" w:hAnsiTheme="minorHAnsi" w:cstheme="minorHAnsi"/>
        </w:rPr>
        <w:t xml:space="preserve">, especially </w:t>
      </w:r>
      <w:r w:rsidRPr="009C08C1">
        <w:rPr>
          <w:rStyle w:val="StyleUnderline"/>
          <w:rFonts w:asciiTheme="minorHAnsi" w:hAnsiTheme="minorHAnsi" w:cstheme="minorHAnsi"/>
          <w:highlight w:val="green"/>
        </w:rPr>
        <w:t>in its absence of concrete demands</w:t>
      </w:r>
      <w:r w:rsidRPr="00927E9A">
        <w:rPr>
          <w:rStyle w:val="StyleUnderline"/>
          <w:rFonts w:asciiTheme="minorHAnsi" w:hAnsiTheme="minorHAnsi" w:cstheme="minorHAnsi"/>
        </w:rPr>
        <w:t>.</w:t>
      </w:r>
      <w:r w:rsidRPr="00927E9A">
        <w:rPr>
          <w:rFonts w:asciiTheme="minorHAnsi" w:hAnsiTheme="minorHAnsi" w:cstheme="minorHAnsi"/>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927E9A">
        <w:rPr>
          <w:rStyle w:val="StyleUnderline"/>
          <w:rFonts w:asciiTheme="minorHAnsi" w:hAnsiTheme="minorHAnsi" w:cstheme="minorHAnsi"/>
        </w:rPr>
        <w:t>Rather than actualize political polemics and demands</w:t>
      </w:r>
      <w:r w:rsidRPr="00927E9A">
        <w:rPr>
          <w:rFonts w:asciiTheme="minorHAnsi" w:hAnsiTheme="minorHAnsi" w:cstheme="minorHAnsi"/>
          <w:sz w:val="16"/>
        </w:rPr>
        <w:t xml:space="preserve">, articulating them into proposals that could then be evaluated, occupiers produced a rupture within the received order of political struggle. The </w:t>
      </w:r>
      <w:r w:rsidRPr="00927E9A">
        <w:rPr>
          <w:rStyle w:val="StyleUnderline"/>
          <w:rFonts w:asciiTheme="minorHAnsi" w:hAnsiTheme="minorHAnsi" w:cstheme="minorHAnsi"/>
        </w:rPr>
        <w:t xml:space="preserve">occupation actively resisted the drive to achieve results and instead conducted an ongoing study of politics, suspending the pursuit of </w:t>
      </w:r>
      <w:proofErr w:type="spellStart"/>
      <w:r w:rsidRPr="00927E9A">
        <w:rPr>
          <w:rStyle w:val="StyleUnderline"/>
          <w:rFonts w:asciiTheme="minorHAnsi" w:hAnsiTheme="minorHAnsi" w:cstheme="minorHAnsi"/>
        </w:rPr>
        <w:t>measureable</w:t>
      </w:r>
      <w:proofErr w:type="spellEnd"/>
      <w:r w:rsidRPr="00927E9A">
        <w:rPr>
          <w:rStyle w:val="StyleUnderline"/>
          <w:rFonts w:asciiTheme="minorHAnsi" w:hAnsiTheme="minorHAnsi" w:cstheme="minorHAnsi"/>
        </w:rPr>
        <w:t xml:space="preserve"> outcomes; engaging in protest as not protest.</w:t>
      </w:r>
      <w:r w:rsidRPr="00927E9A">
        <w:rPr>
          <w:rFonts w:asciiTheme="minorHAnsi" w:hAnsiTheme="minorHAnsi" w:cstheme="minorHAnsi"/>
          <w:sz w:val="16"/>
        </w:rPr>
        <w:t xml:space="preserve"> As a result, </w:t>
      </w:r>
      <w:r w:rsidRPr="00927E9A">
        <w:rPr>
          <w:rStyle w:val="StyleUnderline"/>
          <w:rFonts w:asciiTheme="minorHAnsi" w:hAnsiTheme="minorHAnsi" w:cstheme="minorHAnsi"/>
        </w:rPr>
        <w:t>efforts to grade Occupy falter, for there were no pre-established criteria with which to evaluate it.</w:t>
      </w:r>
      <w:r w:rsidRPr="00927E9A">
        <w:rPr>
          <w:rFonts w:asciiTheme="minorHAnsi" w:hAnsiTheme="minorHAnsi" w:cstheme="minorHAnsi"/>
          <w:sz w:val="16"/>
        </w:rPr>
        <w:t xml:space="preserve"> Occupy celebrated </w:t>
      </w:r>
      <w:proofErr w:type="spellStart"/>
      <w:r w:rsidRPr="00927E9A">
        <w:rPr>
          <w:rFonts w:asciiTheme="minorHAnsi" w:hAnsiTheme="minorHAnsi" w:cstheme="minorHAnsi"/>
          <w:sz w:val="16"/>
        </w:rPr>
        <w:t>horizontalism</w:t>
      </w:r>
      <w:proofErr w:type="spellEnd"/>
      <w:r w:rsidRPr="00927E9A">
        <w:rPr>
          <w:rFonts w:asciiTheme="minorHAnsi" w:hAnsiTheme="minorHAnsi" w:cstheme="minorHAnsi"/>
          <w:sz w:val="16"/>
        </w:rPr>
        <w:t xml:space="preserve">, </w:t>
      </w:r>
      <w:proofErr w:type="spellStart"/>
      <w:r w:rsidRPr="00927E9A">
        <w:rPr>
          <w:rFonts w:asciiTheme="minorHAnsi" w:hAnsiTheme="minorHAnsi" w:cstheme="minorHAnsi"/>
          <w:sz w:val="16"/>
        </w:rPr>
        <w:t>leaderlessness</w:t>
      </w:r>
      <w:proofErr w:type="spellEnd"/>
      <w:r w:rsidRPr="00927E9A">
        <w:rPr>
          <w:rFonts w:asciiTheme="minorHAnsi" w:hAnsiTheme="minorHAnsi" w:cstheme="minorHAns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9C08C1">
        <w:rPr>
          <w:rStyle w:val="StyleUnderline"/>
          <w:rFonts w:asciiTheme="minorHAnsi" w:hAnsiTheme="minorHAnsi" w:cstheme="minorHAnsi"/>
          <w:highlight w:val="green"/>
        </w:rPr>
        <w:t>A major problem with this ongoing collective stud</w:t>
      </w:r>
      <w:r w:rsidRPr="00927E9A">
        <w:rPr>
          <w:rStyle w:val="StyleUnderline"/>
          <w:rFonts w:asciiTheme="minorHAnsi" w:hAnsiTheme="minorHAnsi" w:cstheme="minorHAnsi"/>
        </w:rPr>
        <w:t>y</w:t>
      </w:r>
      <w:r w:rsidRPr="00927E9A">
        <w:rPr>
          <w:rFonts w:asciiTheme="minorHAnsi" w:hAnsiTheme="minorHAnsi" w:cstheme="minorHAnsi"/>
          <w:sz w:val="16"/>
        </w:rPr>
        <w:t xml:space="preserve">, however, </w:t>
      </w:r>
      <w:r w:rsidRPr="009C08C1">
        <w:rPr>
          <w:rStyle w:val="StyleUnderline"/>
          <w:rFonts w:asciiTheme="minorHAnsi" w:hAnsiTheme="minorHAnsi" w:cstheme="minorHAnsi"/>
          <w:highlight w:val="green"/>
        </w:rPr>
        <w:t>is that there was nothing to defend it</w:t>
      </w:r>
      <w:r w:rsidRPr="00927E9A">
        <w:rPr>
          <w:rStyle w:val="StyleUnderline"/>
          <w:rFonts w:asciiTheme="minorHAnsi" w:hAnsiTheme="minorHAnsi" w:cstheme="minorHAnsi"/>
        </w:rPr>
        <w:t xml:space="preserve"> or to sustain it. </w:t>
      </w:r>
      <w:r w:rsidRPr="009C08C1">
        <w:rPr>
          <w:rStyle w:val="StyleUnderline"/>
          <w:rFonts w:asciiTheme="minorHAnsi" w:hAnsiTheme="minorHAnsi" w:cstheme="minorHAnsi"/>
          <w:highlight w:val="green"/>
        </w:rPr>
        <w:t xml:space="preserve">Capital and its state weren’t </w:t>
      </w:r>
      <w:proofErr w:type="gramStart"/>
      <w:r w:rsidRPr="009C08C1">
        <w:rPr>
          <w:rStyle w:val="StyleUnderline"/>
          <w:rFonts w:asciiTheme="minorHAnsi" w:hAnsiTheme="minorHAnsi" w:cstheme="minorHAnsi"/>
          <w:highlight w:val="green"/>
        </w:rPr>
        <w:t>studying, but</w:t>
      </w:r>
      <w:proofErr w:type="gramEnd"/>
      <w:r w:rsidRPr="009C08C1">
        <w:rPr>
          <w:rStyle w:val="StyleUnderline"/>
          <w:rFonts w:asciiTheme="minorHAnsi" w:hAnsiTheme="minorHAnsi" w:cstheme="minorHAnsi"/>
          <w:highlight w:val="green"/>
        </w:rPr>
        <w:t xml:space="preserve"> were</w:t>
      </w:r>
      <w:r w:rsidRPr="00927E9A">
        <w:rPr>
          <w:rStyle w:val="StyleUnderline"/>
          <w:rFonts w:asciiTheme="minorHAnsi" w:hAnsiTheme="minorHAnsi" w:cstheme="minorHAnsi"/>
        </w:rPr>
        <w:t xml:space="preserve"> rather </w:t>
      </w:r>
      <w:r w:rsidRPr="009C08C1">
        <w:rPr>
          <w:rStyle w:val="StyleUnderline"/>
          <w:rFonts w:asciiTheme="minorHAnsi" w:hAnsiTheme="minorHAnsi" w:cstheme="minorHAnsi"/>
          <w:highlight w:val="green"/>
        </w:rPr>
        <w:t>gearing up to unleash a wave of repression</w:t>
      </w:r>
      <w:r w:rsidRPr="00927E9A">
        <w:rPr>
          <w:rStyle w:val="StyleUnderline"/>
          <w:rFonts w:asciiTheme="minorHAnsi" w:hAnsiTheme="minorHAnsi" w:cstheme="minorHAnsi"/>
        </w:rPr>
        <w:t xml:space="preserve"> that would eventually undo the occupation.</w:t>
      </w:r>
      <w:r w:rsidRPr="00927E9A">
        <w:rPr>
          <w:rFonts w:asciiTheme="minorHAnsi" w:hAnsiTheme="minorHAnsi" w:cstheme="minorHAnsi"/>
          <w:sz w:val="16"/>
        </w:rPr>
        <w:t xml:space="preserve"> The Partnership for Civil Justice Fund has released several sets of documents obtained through Freedom of Information Act requests that detail </w:t>
      </w:r>
      <w:r w:rsidRPr="00927E9A">
        <w:rPr>
          <w:rStyle w:val="StyleUnderline"/>
          <w:rFonts w:asciiTheme="minorHAnsi" w:hAnsiTheme="minorHAnsi" w:cstheme="minorHAnsi"/>
        </w:rPr>
        <w:t xml:space="preserve">the dense network of surveillance and </w:t>
      </w:r>
      <w:r w:rsidRPr="009C08C1">
        <w:rPr>
          <w:rStyle w:val="StyleUnderline"/>
          <w:rFonts w:asciiTheme="minorHAnsi" w:hAnsiTheme="minorHAnsi" w:cstheme="minorHAnsi"/>
          <w:highlight w:val="green"/>
        </w:rPr>
        <w:t>repressive efforts</w:t>
      </w:r>
      <w:r w:rsidRPr="00927E9A">
        <w:rPr>
          <w:rStyle w:val="StyleUnderline"/>
          <w:rFonts w:asciiTheme="minorHAnsi" w:hAnsiTheme="minorHAnsi" w:cstheme="minorHAnsi"/>
        </w:rPr>
        <w:t xml:space="preserve"> that </w:t>
      </w:r>
      <w:r w:rsidRPr="009C08C1">
        <w:rPr>
          <w:rStyle w:val="StyleUnderline"/>
          <w:rFonts w:asciiTheme="minorHAnsi" w:hAnsiTheme="minorHAnsi" w:cstheme="minorHAnsi"/>
          <w:highlight w:val="green"/>
        </w:rPr>
        <w:t xml:space="preserve">included </w:t>
      </w:r>
      <w:r w:rsidRPr="00927E9A">
        <w:rPr>
          <w:rStyle w:val="StyleUnderline"/>
          <w:rFonts w:asciiTheme="minorHAnsi" w:hAnsiTheme="minorHAnsi" w:cstheme="minorHAnsi"/>
        </w:rPr>
        <w:t xml:space="preserve">offices of </w:t>
      </w:r>
      <w:r w:rsidRPr="009C08C1">
        <w:rPr>
          <w:rStyle w:val="StyleUnderline"/>
          <w:rFonts w:asciiTheme="minorHAnsi" w:hAnsiTheme="minorHAnsi" w:cstheme="minorHAnsi"/>
          <w:highlight w:val="green"/>
        </w:rPr>
        <w:t>the F</w:t>
      </w:r>
      <w:r w:rsidRPr="00927E9A">
        <w:rPr>
          <w:rFonts w:asciiTheme="minorHAnsi" w:hAnsiTheme="minorHAnsi" w:cstheme="minorHAnsi"/>
          <w:sz w:val="16"/>
        </w:rPr>
        <w:t xml:space="preserve">ederal </w:t>
      </w:r>
      <w:r w:rsidRPr="009C08C1">
        <w:rPr>
          <w:rStyle w:val="StyleUnderline"/>
          <w:rFonts w:asciiTheme="minorHAnsi" w:hAnsiTheme="minorHAnsi" w:cstheme="minorHAnsi"/>
          <w:highlight w:val="green"/>
        </w:rPr>
        <w:t>B</w:t>
      </w:r>
      <w:r w:rsidRPr="00927E9A">
        <w:rPr>
          <w:rFonts w:asciiTheme="minorHAnsi" w:hAnsiTheme="minorHAnsi" w:cstheme="minorHAnsi"/>
          <w:sz w:val="16"/>
        </w:rPr>
        <w:t xml:space="preserve">ureau of </w:t>
      </w:r>
      <w:r w:rsidRPr="009C08C1">
        <w:rPr>
          <w:rStyle w:val="StyleUnderline"/>
          <w:rFonts w:asciiTheme="minorHAnsi" w:hAnsiTheme="minorHAnsi" w:cstheme="minorHAnsi"/>
          <w:highlight w:val="green"/>
        </w:rPr>
        <w:t>I</w:t>
      </w:r>
      <w:r w:rsidRPr="00927E9A">
        <w:rPr>
          <w:rFonts w:asciiTheme="minorHAnsi" w:hAnsiTheme="minorHAnsi" w:cstheme="minorHAnsi"/>
          <w:sz w:val="16"/>
        </w:rPr>
        <w:t xml:space="preserve">nvestigation, the Department of </w:t>
      </w:r>
      <w:r w:rsidRPr="009C08C1">
        <w:rPr>
          <w:rStyle w:val="StyleUnderline"/>
          <w:rFonts w:asciiTheme="minorHAnsi" w:hAnsiTheme="minorHAnsi" w:cstheme="minorHAnsi"/>
          <w:highlight w:val="green"/>
        </w:rPr>
        <w:t>Homeland Security, the</w:t>
      </w:r>
      <w:r w:rsidRPr="00927E9A">
        <w:rPr>
          <w:rFonts w:asciiTheme="minorHAnsi" w:hAnsiTheme="minorHAnsi" w:cstheme="minorHAnsi"/>
          <w:sz w:val="16"/>
        </w:rPr>
        <w:t xml:space="preserve"> New York </w:t>
      </w:r>
      <w:r w:rsidRPr="009C08C1">
        <w:rPr>
          <w:rStyle w:val="StyleUnderline"/>
          <w:rFonts w:asciiTheme="minorHAnsi" w:hAnsiTheme="minorHAnsi" w:cstheme="minorHAnsi"/>
          <w:highlight w:val="green"/>
        </w:rPr>
        <w:t>Stock Exchange</w:t>
      </w:r>
      <w:r w:rsidRPr="00927E9A">
        <w:rPr>
          <w:rStyle w:val="StyleUnderline"/>
          <w:rFonts w:asciiTheme="minorHAnsi" w:hAnsiTheme="minorHAnsi" w:cstheme="minorHAnsi"/>
        </w:rPr>
        <w:t xml:space="preserve">, the Federal Reserve, </w:t>
      </w:r>
      <w:r w:rsidRPr="009C08C1">
        <w:rPr>
          <w:rStyle w:val="StyleUnderline"/>
          <w:rFonts w:asciiTheme="minorHAnsi" w:hAnsiTheme="minorHAnsi" w:cstheme="minorHAnsi"/>
          <w:highlight w:val="green"/>
        </w:rPr>
        <w:t>universities</w:t>
      </w:r>
      <w:r w:rsidRPr="00927E9A">
        <w:rPr>
          <w:rStyle w:val="StyleUnderline"/>
          <w:rFonts w:asciiTheme="minorHAnsi" w:hAnsiTheme="minorHAnsi" w:cstheme="minorHAnsi"/>
        </w:rPr>
        <w:t xml:space="preserve"> and colleges, major </w:t>
      </w:r>
      <w:r w:rsidRPr="009C08C1">
        <w:rPr>
          <w:rStyle w:val="StyleUnderline"/>
          <w:rFonts w:asciiTheme="minorHAnsi" w:hAnsiTheme="minorHAnsi" w:cstheme="minorHAnsi"/>
          <w:highlight w:val="green"/>
        </w:rPr>
        <w:t>corporations</w:t>
      </w:r>
      <w:r w:rsidRPr="00927E9A">
        <w:rPr>
          <w:rStyle w:val="StyleUnderline"/>
          <w:rFonts w:asciiTheme="minorHAnsi" w:hAnsiTheme="minorHAnsi" w:cstheme="minorHAnsi"/>
        </w:rPr>
        <w:t xml:space="preserve">, local </w:t>
      </w:r>
      <w:r w:rsidRPr="009C08C1">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forces, and </w:t>
      </w:r>
      <w:r w:rsidRPr="009C08C1">
        <w:rPr>
          <w:rStyle w:val="StyleUnderline"/>
          <w:rFonts w:asciiTheme="minorHAnsi" w:hAnsiTheme="minorHAnsi" w:cstheme="minorHAnsi"/>
          <w:highlight w:val="green"/>
        </w:rPr>
        <w:t>local governments</w:t>
      </w:r>
      <w:r w:rsidRPr="00927E9A">
        <w:rPr>
          <w:rStyle w:val="StyleUnderline"/>
          <w:rFonts w:asciiTheme="minorHAnsi" w:hAnsiTheme="minorHAnsi" w:cstheme="minorHAnsi"/>
        </w:rPr>
        <w:t>,</w:t>
      </w:r>
      <w:r w:rsidRPr="00927E9A">
        <w:rPr>
          <w:rFonts w:asciiTheme="minorHAnsi" w:hAnsiTheme="minorHAnsi" w:cstheme="minorHAnsi"/>
          <w:sz w:val="16"/>
        </w:rPr>
        <w:t xml:space="preserve"> as well as the Bureau of Alcohol, Tobacco, and Firearms and the US Marshals Service (Partnership for Civil Justice Fund, 2012, 2016). In this case, </w:t>
      </w:r>
      <w:r w:rsidRPr="009C08C1">
        <w:rPr>
          <w:rStyle w:val="Emphasis"/>
          <w:rFonts w:asciiTheme="minorHAnsi" w:hAnsiTheme="minorHAnsi" w:cstheme="minorHAnsi"/>
          <w:highlight w:val="green"/>
        </w:rPr>
        <w:t>repression opened the door to reabsorption</w:t>
      </w:r>
      <w:r w:rsidRPr="00927E9A">
        <w:rPr>
          <w:rStyle w:val="StyleUnderline"/>
          <w:rFonts w:asciiTheme="minorHAnsi" w:hAnsiTheme="minorHAnsi" w:cstheme="minorHAnsi"/>
        </w:rPr>
        <w:t xml:space="preserve">, as many </w:t>
      </w:r>
      <w:r w:rsidRPr="009C08C1">
        <w:rPr>
          <w:rStyle w:val="StyleUnderline"/>
          <w:rFonts w:asciiTheme="minorHAnsi" w:hAnsiTheme="minorHAnsi" w:cstheme="minorHAnsi"/>
          <w:highlight w:val="green"/>
        </w:rPr>
        <w:t>Occupiers entered the non-profit industrial complex, or</w:t>
      </w:r>
      <w:r w:rsidRPr="00927E9A">
        <w:rPr>
          <w:rStyle w:val="StyleUnderline"/>
          <w:rFonts w:asciiTheme="minorHAnsi" w:hAnsiTheme="minorHAnsi" w:cstheme="minorHAnsi"/>
        </w:rPr>
        <w:t xml:space="preserve"> even </w:t>
      </w:r>
      <w:r w:rsidRPr="009C08C1">
        <w:rPr>
          <w:rStyle w:val="StyleUnderline"/>
          <w:rFonts w:asciiTheme="minorHAnsi" w:hAnsiTheme="minorHAnsi" w:cstheme="minorHAnsi"/>
          <w:highlight w:val="green"/>
        </w:rPr>
        <w:t>started</w:t>
      </w:r>
      <w:r w:rsidRPr="00927E9A">
        <w:rPr>
          <w:rStyle w:val="StyleUnderline"/>
          <w:rFonts w:asciiTheme="minorHAnsi" w:hAnsiTheme="minorHAnsi" w:cstheme="minorHAnsi"/>
        </w:rPr>
        <w:t xml:space="preserve"> their own </w:t>
      </w:r>
      <w:r w:rsidRPr="009C08C1">
        <w:rPr>
          <w:rStyle w:val="StyleUnderline"/>
          <w:rFonts w:asciiTheme="minorHAnsi" w:hAnsiTheme="minorHAnsi" w:cstheme="minorHAnsi"/>
          <w:highlight w:val="green"/>
        </w:rPr>
        <w:t>business ventures to profit from</w:t>
      </w:r>
      <w:r w:rsidRPr="00927E9A">
        <w:rPr>
          <w:rStyle w:val="StyleUnderline"/>
          <w:rFonts w:asciiTheme="minorHAnsi" w:hAnsiTheme="minorHAnsi" w:cstheme="minorHAnsi"/>
        </w:rPr>
        <w:t xml:space="preserve"> their </w:t>
      </w:r>
      <w:r w:rsidRPr="009C08C1">
        <w:rPr>
          <w:rStyle w:val="StyleUnderline"/>
          <w:rFonts w:asciiTheme="minorHAnsi" w:hAnsiTheme="minorHAnsi" w:cstheme="minorHAnsi"/>
          <w:highlight w:val="green"/>
        </w:rPr>
        <w:t>activism.</w:t>
      </w:r>
      <w:r w:rsidRPr="00927E9A">
        <w:rPr>
          <w:rStyle w:val="StyleUnderline"/>
          <w:rFonts w:asciiTheme="minorHAnsi" w:hAnsiTheme="minorHAnsi" w:cstheme="minorHAnsi"/>
        </w:rPr>
        <w:t xml:space="preserve"> Occupying and hacking represent study as embryonic political praxis, the enactment of educational logics that are potentially antagonistic to capitalist production relations and capital’s logic of learning.</w:t>
      </w:r>
      <w:r w:rsidRPr="00927E9A">
        <w:rPr>
          <w:rFonts w:asciiTheme="minorHAnsi" w:hAnsiTheme="minorHAnsi" w:cstheme="minorHAnsi"/>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927E9A">
        <w:rPr>
          <w:rFonts w:asciiTheme="minorHAnsi" w:hAnsiTheme="minorHAnsi" w:cstheme="minorHAnsi"/>
          <w:sz w:val="16"/>
        </w:rPr>
        <w:t>opening up</w:t>
      </w:r>
      <w:proofErr w:type="gramEnd"/>
      <w:r w:rsidRPr="00927E9A">
        <w:rPr>
          <w:rFonts w:asciiTheme="minorHAnsi" w:hAnsiTheme="minorHAnsi" w:cstheme="minorHAnsi"/>
          <w:sz w:val="16"/>
        </w:rPr>
        <w:t xml:space="preserve"> the world and subjectivity to the possibility of being otherwise </w:t>
      </w:r>
      <w:r w:rsidRPr="005C261B">
        <w:rPr>
          <w:rFonts w:asciiTheme="minorHAnsi" w:hAnsiTheme="minorHAnsi" w:cstheme="minorHAnsi"/>
          <w:sz w:val="16"/>
        </w:rPr>
        <w:t xml:space="preserve">than. </w:t>
      </w:r>
      <w:r w:rsidRPr="005C261B">
        <w:rPr>
          <w:rStyle w:val="StyleUnderline"/>
          <w:rFonts w:asciiTheme="minorHAnsi" w:hAnsiTheme="minorHAnsi" w:cstheme="minorHAnsi"/>
        </w:rPr>
        <w:t xml:space="preserve">Studying </w:t>
      </w:r>
      <w:proofErr w:type="gramStart"/>
      <w:r w:rsidRPr="005C261B">
        <w:rPr>
          <w:rStyle w:val="StyleUnderline"/>
          <w:rFonts w:asciiTheme="minorHAnsi" w:hAnsiTheme="minorHAnsi" w:cstheme="minorHAnsi"/>
        </w:rPr>
        <w:t>is</w:t>
      </w:r>
      <w:proofErr w:type="gramEnd"/>
      <w:r w:rsidRPr="00927E9A">
        <w:rPr>
          <w:rStyle w:val="StyleUnderline"/>
          <w:rFonts w:asciiTheme="minorHAnsi" w:hAnsiTheme="minorHAnsi" w:cstheme="minorHAnsi"/>
        </w:rPr>
        <w:t xml:space="preserve"> therefore</w:t>
      </w:r>
      <w:r w:rsidRPr="00927E9A">
        <w:rPr>
          <w:rFonts w:asciiTheme="minorHAnsi" w:hAnsiTheme="minorHAnsi" w:cstheme="minorHAnsi"/>
          <w:sz w:val="16"/>
        </w:rPr>
        <w:t xml:space="preserve">, I proffer, </w:t>
      </w:r>
      <w:r w:rsidRPr="00927E9A">
        <w:rPr>
          <w:rStyle w:val="StyleUnderline"/>
          <w:rFonts w:asciiTheme="minorHAnsi" w:hAnsiTheme="minorHAnsi" w:cstheme="minorHAnsi"/>
        </w:rPr>
        <w:t xml:space="preserve">the educational </w:t>
      </w:r>
      <w:r w:rsidRPr="005C261B">
        <w:rPr>
          <w:rStyle w:val="StyleUnderline"/>
          <w:rFonts w:asciiTheme="minorHAnsi" w:hAnsiTheme="minorHAnsi" w:cstheme="minorHAnsi"/>
        </w:rPr>
        <w:t>activity of the crowd</w:t>
      </w:r>
      <w:r w:rsidRPr="005C261B">
        <w:rPr>
          <w:rFonts w:asciiTheme="minorHAnsi" w:hAnsiTheme="minorHAnsi" w:cstheme="minorHAnsi"/>
          <w:sz w:val="16"/>
        </w:rPr>
        <w:t xml:space="preserve">, a way to pedagogically bring forth the beautiful moment. </w:t>
      </w:r>
      <w:r w:rsidRPr="005C261B">
        <w:rPr>
          <w:rStyle w:val="StyleUnderline"/>
          <w:rFonts w:asciiTheme="minorHAnsi" w:hAnsiTheme="minorHAnsi" w:cstheme="minorHAnsi"/>
        </w:rPr>
        <w:t>This is a crucial element of struggle but</w:t>
      </w:r>
      <w:r w:rsidRPr="005C261B">
        <w:rPr>
          <w:rFonts w:asciiTheme="minorHAnsi" w:hAnsiTheme="minorHAnsi" w:cstheme="minorHAnsi"/>
          <w:sz w:val="16"/>
        </w:rPr>
        <w:t xml:space="preserve">, as Dean insists, </w:t>
      </w:r>
      <w:r w:rsidRPr="005C261B">
        <w:rPr>
          <w:rStyle w:val="StyleUnderline"/>
          <w:rFonts w:asciiTheme="minorHAnsi" w:hAnsiTheme="minorHAnsi" w:cstheme="minorHAnsi"/>
        </w:rPr>
        <w:t>it isn’t properly a politics; it is merely an opening for politics.</w:t>
      </w:r>
      <w:r w:rsidRPr="005C261B">
        <w:rPr>
          <w:rFonts w:asciiTheme="minorHAnsi" w:hAnsiTheme="minorHAnsi" w:cstheme="minorHAnsi"/>
          <w:sz w:val="16"/>
        </w:rPr>
        <w:t xml:space="preserve"> Writing again explicitly about political movements, Dean (2016) contends: </w:t>
      </w:r>
      <w:r w:rsidRPr="005C261B">
        <w:rPr>
          <w:rStyle w:val="StyleUnderline"/>
          <w:rFonts w:asciiTheme="minorHAnsi" w:hAnsiTheme="minorHAnsi" w:cstheme="minorHAnsi"/>
        </w:rPr>
        <w:t>The beautiful in-between of infinite potentiality can’t last forever. People get tired. Some want a little predictability, reliable food sources, shelter, and medical care. Others realize they’re doing all the work… The crowd isn’t an alternative political arrangement; it’s the opening to a process of re-arrangement.</w:t>
      </w:r>
      <w:r w:rsidRPr="005C261B">
        <w:rPr>
          <w:rFonts w:asciiTheme="minorHAnsi" w:hAnsiTheme="minorHAnsi" w:cstheme="minorHAnsi"/>
          <w:sz w:val="16"/>
        </w:rPr>
        <w:t xml:space="preserve"> (p. 142) </w:t>
      </w:r>
      <w:r w:rsidRPr="005C261B">
        <w:rPr>
          <w:rStyle w:val="StyleUnderline"/>
          <w:rFonts w:asciiTheme="minorHAnsi" w:hAnsiTheme="minorHAnsi" w:cstheme="minorHAnsi"/>
        </w:rPr>
        <w:t xml:space="preserve">The question, then, is how to seize upon this opening and carry it forward into a real revolutionary movement. </w:t>
      </w:r>
      <w:r w:rsidRPr="005C261B">
        <w:rPr>
          <w:rFonts w:asciiTheme="minorHAnsi" w:hAnsiTheme="minorHAnsi" w:cstheme="minorHAnsi"/>
          <w:sz w:val="16"/>
        </w:rPr>
        <w:t xml:space="preserve">How, in other words, to make the encounter take hold, how to make it take off in a desirable direction? </w:t>
      </w:r>
      <w:r w:rsidRPr="005C261B">
        <w:rPr>
          <w:rStyle w:val="StyleUnderline"/>
          <w:rFonts w:asciiTheme="minorHAnsi" w:hAnsiTheme="minorHAnsi" w:cstheme="minorHAnsi"/>
        </w:rPr>
        <w:t xml:space="preserve">These are questions that, while they </w:t>
      </w:r>
      <w:r w:rsidRPr="000C44A7">
        <w:rPr>
          <w:rStyle w:val="StyleUnderline"/>
          <w:rFonts w:asciiTheme="minorHAnsi" w:hAnsiTheme="minorHAnsi" w:cstheme="minorHAnsi"/>
          <w:highlight w:val="green"/>
        </w:rPr>
        <w:t>should always be</w:t>
      </w:r>
      <w:r w:rsidRPr="005C261B">
        <w:rPr>
          <w:rStyle w:val="StyleUnderline"/>
          <w:rFonts w:asciiTheme="minorHAnsi" w:hAnsiTheme="minorHAnsi" w:cstheme="minorHAnsi"/>
        </w:rPr>
        <w:t xml:space="preserve"> </w:t>
      </w:r>
      <w:r w:rsidRPr="000C44A7">
        <w:rPr>
          <w:rStyle w:val="StyleUnderline"/>
          <w:rFonts w:asciiTheme="minorHAnsi" w:hAnsiTheme="minorHAnsi" w:cstheme="minorHAnsi"/>
          <w:highlight w:val="green"/>
        </w:rPr>
        <w:t>open to study</w:t>
      </w:r>
      <w:r w:rsidRPr="005C261B">
        <w:rPr>
          <w:rStyle w:val="StyleUnderline"/>
          <w:rFonts w:asciiTheme="minorHAnsi" w:hAnsiTheme="minorHAnsi" w:cstheme="minorHAnsi"/>
        </w:rPr>
        <w:t xml:space="preserve">, </w:t>
      </w:r>
      <w:proofErr w:type="gramStart"/>
      <w:r w:rsidRPr="005C261B">
        <w:rPr>
          <w:rStyle w:val="StyleUnderline"/>
          <w:rFonts w:asciiTheme="minorHAnsi" w:hAnsiTheme="minorHAnsi" w:cstheme="minorHAnsi"/>
        </w:rPr>
        <w:t>have to</w:t>
      </w:r>
      <w:proofErr w:type="gramEnd"/>
      <w:r w:rsidRPr="005C261B">
        <w:rPr>
          <w:rStyle w:val="StyleUnderline"/>
          <w:rFonts w:asciiTheme="minorHAnsi" w:hAnsiTheme="minorHAnsi" w:cstheme="minorHAnsi"/>
        </w:rPr>
        <w:t xml:space="preserve"> be answered, at least provisionally and contingently. Or else the market and its advertising </w:t>
      </w:r>
      <w:r w:rsidRPr="000C44A7">
        <w:rPr>
          <w:rStyle w:val="StyleUnderline"/>
          <w:rFonts w:asciiTheme="minorHAnsi" w:hAnsiTheme="minorHAnsi" w:cstheme="minorHAnsi"/>
          <w:highlight w:val="green"/>
        </w:rPr>
        <w:t xml:space="preserve">agencies will come knocking with an endless list of </w:t>
      </w:r>
      <w:proofErr w:type="gramStart"/>
      <w:r w:rsidRPr="000C44A7">
        <w:rPr>
          <w:rStyle w:val="StyleUnderline"/>
          <w:rFonts w:asciiTheme="minorHAnsi" w:hAnsiTheme="minorHAnsi" w:cstheme="minorHAnsi"/>
        </w:rPr>
        <w:t>glossy</w:t>
      </w:r>
      <w:proofErr w:type="gramEnd"/>
      <w:r w:rsidRPr="005C261B">
        <w:rPr>
          <w:rStyle w:val="StyleUnderline"/>
          <w:rFonts w:asciiTheme="minorHAnsi" w:hAnsiTheme="minorHAnsi" w:cstheme="minorHAnsi"/>
        </w:rPr>
        <w:t xml:space="preserve">, </w:t>
      </w:r>
      <w:r w:rsidRPr="000C44A7">
        <w:rPr>
          <w:rStyle w:val="StyleUnderline"/>
          <w:rFonts w:asciiTheme="minorHAnsi" w:hAnsiTheme="minorHAnsi" w:cstheme="minorHAnsi"/>
          <w:highlight w:val="green"/>
        </w:rPr>
        <w:t>high-definition answers</w:t>
      </w:r>
      <w:r w:rsidRPr="005C261B">
        <w:rPr>
          <w:rStyle w:val="StyleUnderline"/>
          <w:rFonts w:asciiTheme="minorHAnsi" w:hAnsiTheme="minorHAnsi" w:cstheme="minorHAnsi"/>
        </w:rPr>
        <w:t xml:space="preserve">. Or, alternatively, the state will come knocking down doors, </w:t>
      </w:r>
      <w:r w:rsidRPr="000C44A7">
        <w:rPr>
          <w:rStyle w:val="StyleUnderline"/>
          <w:rFonts w:asciiTheme="minorHAnsi" w:hAnsiTheme="minorHAnsi" w:cstheme="minorHAnsi"/>
          <w:highlight w:val="green"/>
        </w:rPr>
        <w:t>guns</w:t>
      </w:r>
      <w:r w:rsidRPr="005C261B">
        <w:rPr>
          <w:rStyle w:val="StyleUnderline"/>
          <w:rFonts w:asciiTheme="minorHAnsi" w:hAnsiTheme="minorHAnsi" w:cstheme="minorHAnsi"/>
        </w:rPr>
        <w:t xml:space="preserve"> drawn and </w:t>
      </w:r>
      <w:r w:rsidRPr="000C44A7">
        <w:rPr>
          <w:rStyle w:val="StyleUnderline"/>
          <w:rFonts w:asciiTheme="minorHAnsi" w:hAnsiTheme="minorHAnsi" w:cstheme="minorHAnsi"/>
          <w:highlight w:val="green"/>
        </w:rPr>
        <w:t>handcuffs</w:t>
      </w:r>
      <w:r w:rsidRPr="005C261B">
        <w:rPr>
          <w:rStyle w:val="StyleUnderline"/>
          <w:rFonts w:asciiTheme="minorHAnsi" w:hAnsiTheme="minorHAnsi" w:cstheme="minorHAnsi"/>
        </w:rPr>
        <w:t xml:space="preserve"> aplenty. The encounter won’t take hold and </w:t>
      </w:r>
      <w:r w:rsidRPr="000C44A7">
        <w:rPr>
          <w:rStyle w:val="StyleUnderline"/>
          <w:rFonts w:asciiTheme="minorHAnsi" w:hAnsiTheme="minorHAnsi" w:cstheme="minorHAnsi"/>
          <w:highlight w:val="green"/>
        </w:rPr>
        <w:t>the possibility of the new will be foreclosed</w:t>
      </w:r>
      <w:r w:rsidRPr="005C261B">
        <w:rPr>
          <w:rStyle w:val="StyleUnderline"/>
          <w:rFonts w:asciiTheme="minorHAnsi" w:hAnsiTheme="minorHAnsi" w:cstheme="minorHAnsi"/>
        </w:rPr>
        <w:t xml:space="preserve"> </w:t>
      </w:r>
      <w:r w:rsidRPr="009C08C1">
        <w:rPr>
          <w:rStyle w:val="StyleUnderline"/>
          <w:rFonts w:asciiTheme="minorHAnsi" w:hAnsiTheme="minorHAnsi" w:cstheme="minorHAnsi"/>
          <w:highlight w:val="green"/>
        </w:rPr>
        <w:t>as the crowd is dispersed through redirection, exhaustion, or repression</w:t>
      </w:r>
    </w:p>
    <w:p w14:paraId="492B7A5D" w14:textId="77777777" w:rsidR="00555DAF" w:rsidRDefault="00555DAF" w:rsidP="00555DAF"/>
    <w:p w14:paraId="25578FEE" w14:textId="77777777" w:rsidR="00952D7E" w:rsidRPr="00952D7E" w:rsidRDefault="00952D7E" w:rsidP="00952D7E"/>
    <w:sectPr w:rsidR="00952D7E" w:rsidRPr="00952D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F7BA" w14:textId="77777777" w:rsidR="0016098C" w:rsidRDefault="0016098C" w:rsidP="00066D2C">
      <w:r>
        <w:separator/>
      </w:r>
    </w:p>
  </w:endnote>
  <w:endnote w:type="continuationSeparator" w:id="0">
    <w:p w14:paraId="2EC3BE6B" w14:textId="77777777" w:rsidR="0016098C" w:rsidRDefault="0016098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CBE42" w14:textId="77777777" w:rsidR="0016098C" w:rsidRDefault="0016098C" w:rsidP="00066D2C">
      <w:r>
        <w:separator/>
      </w:r>
    </w:p>
  </w:footnote>
  <w:footnote w:type="continuationSeparator" w:id="0">
    <w:p w14:paraId="79D1D77E" w14:textId="77777777" w:rsidR="0016098C" w:rsidRDefault="0016098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82931584"/>
    <w:docVar w:name="VerbatimVersion" w:val="6.0.0"/>
    <w:docVar w:name="WordVersion" w:val="16.0"/>
  </w:docVars>
  <w:rsids>
    <w:rsidRoot w:val="00952D7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C44A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373"/>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98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3F3"/>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0B6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6BF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5DAF"/>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4F5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2CF"/>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F28"/>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4EE"/>
    <w:rsid w:val="008D6762"/>
    <w:rsid w:val="008E30D8"/>
    <w:rsid w:val="008E447C"/>
    <w:rsid w:val="008E596E"/>
    <w:rsid w:val="008E6741"/>
    <w:rsid w:val="008F04C5"/>
    <w:rsid w:val="008F125D"/>
    <w:rsid w:val="00901E9C"/>
    <w:rsid w:val="00904C68"/>
    <w:rsid w:val="00906F79"/>
    <w:rsid w:val="00907369"/>
    <w:rsid w:val="00910B12"/>
    <w:rsid w:val="00912404"/>
    <w:rsid w:val="00920B9A"/>
    <w:rsid w:val="009249C5"/>
    <w:rsid w:val="00925558"/>
    <w:rsid w:val="00925B25"/>
    <w:rsid w:val="009263C9"/>
    <w:rsid w:val="00930B2A"/>
    <w:rsid w:val="00934036"/>
    <w:rsid w:val="00936F03"/>
    <w:rsid w:val="0094018B"/>
    <w:rsid w:val="009418E3"/>
    <w:rsid w:val="009435BB"/>
    <w:rsid w:val="00943B02"/>
    <w:rsid w:val="00952D7E"/>
    <w:rsid w:val="00953429"/>
    <w:rsid w:val="009539A4"/>
    <w:rsid w:val="009569E3"/>
    <w:rsid w:val="00957EE0"/>
    <w:rsid w:val="00960035"/>
    <w:rsid w:val="0096040F"/>
    <w:rsid w:val="0096145A"/>
    <w:rsid w:val="009632EF"/>
    <w:rsid w:val="0096391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3F8"/>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50C0"/>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2FB"/>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0C"/>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57D"/>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C6C"/>
    <w:rsid w:val="00C312FA"/>
    <w:rsid w:val="00C332C4"/>
    <w:rsid w:val="00C334F5"/>
    <w:rsid w:val="00C35A03"/>
    <w:rsid w:val="00C36A05"/>
    <w:rsid w:val="00C40BA5"/>
    <w:rsid w:val="00C432D9"/>
    <w:rsid w:val="00C44166"/>
    <w:rsid w:val="00C45B5B"/>
    <w:rsid w:val="00C46F26"/>
    <w:rsid w:val="00C51687"/>
    <w:rsid w:val="00C5289C"/>
    <w:rsid w:val="00C53B28"/>
    <w:rsid w:val="00C56008"/>
    <w:rsid w:val="00C56CBC"/>
    <w:rsid w:val="00C617B0"/>
    <w:rsid w:val="00C62D2B"/>
    <w:rsid w:val="00C6344F"/>
    <w:rsid w:val="00C659E2"/>
    <w:rsid w:val="00C669AD"/>
    <w:rsid w:val="00C72510"/>
    <w:rsid w:val="00C728D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D1A"/>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933"/>
    <w:rsid w:val="00EE27D8"/>
    <w:rsid w:val="00EE32BD"/>
    <w:rsid w:val="00EE5542"/>
    <w:rsid w:val="00EE6872"/>
    <w:rsid w:val="00EF0191"/>
    <w:rsid w:val="00EF09CC"/>
    <w:rsid w:val="00EF0F91"/>
    <w:rsid w:val="00F00A14"/>
    <w:rsid w:val="00F038EA"/>
    <w:rsid w:val="00F0685D"/>
    <w:rsid w:val="00F06A5D"/>
    <w:rsid w:val="00F0700E"/>
    <w:rsid w:val="00F1358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FBCE8C"/>
  <w15:chartTrackingRefBased/>
  <w15:docId w15:val="{4D46D947-C438-784B-B9F8-8BDE5605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5DAF"/>
    <w:rPr>
      <w:rFonts w:ascii="Calibri" w:hAnsi="Calibri" w:cs="Calibri"/>
    </w:rPr>
  </w:style>
  <w:style w:type="paragraph" w:styleId="Heading1">
    <w:name w:val="heading 1"/>
    <w:aliases w:val="Pocket"/>
    <w:basedOn w:val="Normal"/>
    <w:next w:val="Normal"/>
    <w:link w:val="Heading1Char"/>
    <w:qFormat/>
    <w:rsid w:val="00555D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5D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55D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555D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5D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5D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5DAF"/>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555D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5DAF"/>
    <w:rPr>
      <w:color w:val="auto"/>
      <w:u w:val="none"/>
    </w:rPr>
  </w:style>
  <w:style w:type="character" w:customStyle="1" w:styleId="Heading1Char">
    <w:name w:val="Heading 1 Char"/>
    <w:aliases w:val="Pocket Char"/>
    <w:basedOn w:val="DefaultParagraphFont"/>
    <w:link w:val="Heading1"/>
    <w:rsid w:val="00555D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5DA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55D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555D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5DAF"/>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555DAF"/>
    <w:rPr>
      <w:b w:val="0"/>
      <w:sz w:val="22"/>
      <w:u w:val="single"/>
    </w:rPr>
  </w:style>
  <w:style w:type="character" w:styleId="Strong">
    <w:name w:val="Strong"/>
    <w:basedOn w:val="DefaultParagraphFont"/>
    <w:uiPriority w:val="22"/>
    <w:semiHidden/>
    <w:qFormat/>
    <w:rsid w:val="00555DAF"/>
    <w:rPr>
      <w:b/>
      <w:bCs/>
    </w:rPr>
  </w:style>
  <w:style w:type="character" w:styleId="BookTitle">
    <w:name w:val="Book Title"/>
    <w:basedOn w:val="DefaultParagraphFont"/>
    <w:uiPriority w:val="33"/>
    <w:semiHidden/>
    <w:qFormat/>
    <w:rsid w:val="00555DAF"/>
    <w:rPr>
      <w:b/>
      <w:bCs/>
      <w:i/>
      <w:iCs/>
      <w:spacing w:val="5"/>
    </w:rPr>
  </w:style>
  <w:style w:type="character" w:customStyle="1" w:styleId="Heading5Char">
    <w:name w:val="Heading 5 Char"/>
    <w:basedOn w:val="DefaultParagraphFont"/>
    <w:link w:val="Heading5"/>
    <w:uiPriority w:val="9"/>
    <w:semiHidden/>
    <w:rsid w:val="00555D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5DAF"/>
  </w:style>
  <w:style w:type="paragraph" w:styleId="Header">
    <w:name w:val="header"/>
    <w:basedOn w:val="Normal"/>
    <w:link w:val="HeaderChar"/>
    <w:uiPriority w:val="99"/>
    <w:semiHidden/>
    <w:rsid w:val="00555D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5DAF"/>
    <w:rPr>
      <w:rFonts w:ascii="Calibri" w:hAnsi="Calibri" w:cs="Calibri"/>
    </w:rPr>
  </w:style>
  <w:style w:type="paragraph" w:styleId="Footer">
    <w:name w:val="footer"/>
    <w:basedOn w:val="Normal"/>
    <w:link w:val="FooterChar"/>
    <w:uiPriority w:val="99"/>
    <w:semiHidden/>
    <w:rsid w:val="00555D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5DAF"/>
    <w:rPr>
      <w:rFonts w:ascii="Calibri" w:hAnsi="Calibri" w:cs="Calibri"/>
    </w:rPr>
  </w:style>
  <w:style w:type="paragraph" w:styleId="BodyText">
    <w:name w:val="Body Text"/>
    <w:basedOn w:val="Normal"/>
    <w:link w:val="BodyTextChar"/>
    <w:uiPriority w:val="99"/>
    <w:semiHidden/>
    <w:unhideWhenUsed/>
    <w:rsid w:val="00555DAF"/>
    <w:pPr>
      <w:spacing w:after="120"/>
    </w:pPr>
  </w:style>
  <w:style w:type="character" w:customStyle="1" w:styleId="BodyTextChar">
    <w:name w:val="Body Text Char"/>
    <w:basedOn w:val="DefaultParagraphFont"/>
    <w:link w:val="BodyText"/>
    <w:uiPriority w:val="99"/>
    <w:semiHidden/>
    <w:rsid w:val="00555DAF"/>
    <w:rPr>
      <w:rFonts w:ascii="Calibri" w:hAnsi="Calibri" w:cs="Calibri"/>
    </w:rPr>
  </w:style>
  <w:style w:type="paragraph" w:styleId="NoSpacing">
    <w:name w:val="No Spacing"/>
    <w:link w:val="NoSpacingChar"/>
    <w:uiPriority w:val="99"/>
    <w:semiHidden/>
    <w:unhideWhenUsed/>
    <w:qFormat/>
    <w:rsid w:val="00555D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55DAF"/>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No Spacing111 Char,No Spacing3 Char,No Spacing6 Char"/>
    <w:basedOn w:val="DefaultParagraphFont"/>
    <w:link w:val="Heading411"/>
    <w:uiPriority w:val="99"/>
    <w:unhideWhenUsed/>
    <w:rsid w:val="00555DAF"/>
    <w:rPr>
      <w:color w:val="0563C1" w:themeColor="hyperlink"/>
      <w:u w:val="single"/>
    </w:rPr>
  </w:style>
  <w:style w:type="character" w:styleId="UnresolvedMention">
    <w:name w:val="Unresolved Mention"/>
    <w:basedOn w:val="DefaultParagraphFont"/>
    <w:uiPriority w:val="99"/>
    <w:semiHidden/>
    <w:unhideWhenUsed/>
    <w:rsid w:val="00555DAF"/>
    <w:rPr>
      <w:color w:val="605E5C"/>
      <w:shd w:val="clear" w:color="auto" w:fill="E1DFDD"/>
    </w:rPr>
  </w:style>
  <w:style w:type="paragraph" w:customStyle="1" w:styleId="Undertag">
    <w:name w:val="Undertag"/>
    <w:link w:val="UndertagChar"/>
    <w:autoRedefine/>
    <w:uiPriority w:val="5"/>
    <w:qFormat/>
    <w:rsid w:val="00952D7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52D7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52D7E"/>
    <w:rPr>
      <w:color w:val="0070C0"/>
    </w:rPr>
  </w:style>
  <w:style w:type="character" w:customStyle="1" w:styleId="AnalyticChar">
    <w:name w:val="Analytic Char"/>
    <w:basedOn w:val="DefaultParagraphFont"/>
    <w:link w:val="Analytic"/>
    <w:uiPriority w:val="5"/>
    <w:rsid w:val="00952D7E"/>
    <w:rPr>
      <w:rFonts w:ascii="Calibri" w:eastAsiaTheme="majorEastAsia" w:hAnsi="Calibri" w:cstheme="majorBidi"/>
      <w:b/>
      <w:iCs/>
      <w:color w:val="0070C0"/>
      <w:sz w:val="26"/>
    </w:rPr>
  </w:style>
  <w:style w:type="paragraph" w:customStyle="1" w:styleId="Emphasis1">
    <w:name w:val="Emphasis1"/>
    <w:basedOn w:val="Normal"/>
    <w:link w:val="Emphasis"/>
    <w:autoRedefine/>
    <w:uiPriority w:val="8"/>
    <w:qFormat/>
    <w:rsid w:val="00C53B28"/>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Title">
    <w:name w:val="Title"/>
    <w:aliases w:val="Cites and Cards,Bold Underlined,UNDERLINE,title,Block Heading,Read This,Non Read Text,Debate Normal,Warrants"/>
    <w:basedOn w:val="Normal"/>
    <w:link w:val="TitleChar"/>
    <w:uiPriority w:val="6"/>
    <w:qFormat/>
    <w:rsid w:val="00C53B28"/>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C53B28"/>
    <w:rPr>
      <w:rFonts w:ascii="Cambria" w:eastAsia="Cambria" w:hAnsi="Cambria" w:cs="Cambria"/>
      <w:b/>
      <w:bCs/>
      <w:sz w:val="35"/>
      <w:szCs w:val="35"/>
    </w:rPr>
  </w:style>
  <w:style w:type="paragraph" w:customStyle="1" w:styleId="textbold">
    <w:name w:val="text bold"/>
    <w:basedOn w:val="Normal"/>
    <w:uiPriority w:val="8"/>
    <w:qFormat/>
    <w:rsid w:val="00C53B28"/>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53B28"/>
    <w:pPr>
      <w:spacing w:after="0" w:line="240" w:lineRule="auto"/>
    </w:pPr>
    <w:rPr>
      <w:u w:val="single"/>
    </w:rPr>
  </w:style>
  <w:style w:type="paragraph" w:customStyle="1" w:styleId="Heading411">
    <w:name w:val="Heading 411"/>
    <w:basedOn w:val="Heading1"/>
    <w:next w:val="NoSpacing"/>
    <w:link w:val="Hyperlink"/>
    <w:autoRedefine/>
    <w:uiPriority w:val="99"/>
    <w:qFormat/>
    <w:rsid w:val="00C53B28"/>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acetraitor.org/nopper.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22</Pages>
  <Words>14386</Words>
  <Characters>82005</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20</cp:revision>
  <dcterms:created xsi:type="dcterms:W3CDTF">2025-11-03T19:03:00Z</dcterms:created>
  <dcterms:modified xsi:type="dcterms:W3CDTF">2025-11-03T19:47:00Z</dcterms:modified>
</cp:coreProperties>
</file>