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835EF" w14:textId="77777777" w:rsidR="009B5539" w:rsidRDefault="009B5539" w:rsidP="009B5539">
      <w:pPr>
        <w:pStyle w:val="Heading1"/>
      </w:pPr>
      <w:r>
        <w:t>2AC – R3 – Gonzaga</w:t>
      </w:r>
    </w:p>
    <w:p w14:paraId="2FBBA791" w14:textId="77777777" w:rsidR="009B5539" w:rsidRDefault="009B5539" w:rsidP="009B5539">
      <w:pPr>
        <w:pStyle w:val="Heading2"/>
      </w:pPr>
      <w:r>
        <w:t xml:space="preserve">Adv CP </w:t>
      </w:r>
    </w:p>
    <w:p w14:paraId="4D182165" w14:textId="77777777" w:rsidR="009B5539" w:rsidRDefault="009B5539" w:rsidP="009B5539">
      <w:pPr>
        <w:pStyle w:val="Heading3"/>
      </w:pPr>
      <w:r>
        <w:t>AT: Advantage CP – T/L – 2AC</w:t>
      </w:r>
    </w:p>
    <w:p w14:paraId="2B30A104" w14:textId="77777777" w:rsidR="009B5539" w:rsidRDefault="009B5539" w:rsidP="009B5539">
      <w:pPr>
        <w:pStyle w:val="Heading3"/>
      </w:pPr>
      <w:r>
        <w:t>AT: Climate Rewards</w:t>
      </w:r>
    </w:p>
    <w:p w14:paraId="5A945BE3" w14:textId="77777777" w:rsidR="009B5539" w:rsidRDefault="009B5539" w:rsidP="009B5539">
      <w:pPr>
        <w:pStyle w:val="Heading4"/>
      </w:pPr>
      <w:r>
        <w:t xml:space="preserve">Links to the fed da. </w:t>
      </w:r>
    </w:p>
    <w:p w14:paraId="0895EF41" w14:textId="77777777" w:rsidR="009B5539" w:rsidRPr="00CC44EB" w:rsidRDefault="009B5539" w:rsidP="009B5539">
      <w:r w:rsidRPr="00CC44EB">
        <w:t>Jael</w:t>
      </w:r>
      <w:r>
        <w:rPr>
          <w:rStyle w:val="Style13ptBold"/>
        </w:rPr>
        <w:t xml:space="preserve"> Holzman &amp; </w:t>
      </w:r>
      <w:r w:rsidRPr="00CC44EB">
        <w:t>Heather</w:t>
      </w:r>
      <w:r>
        <w:rPr>
          <w:rStyle w:val="Style13ptBold"/>
        </w:rPr>
        <w:t xml:space="preserve"> Richards 21 </w:t>
      </w:r>
      <w:r w:rsidRPr="00CC44EB">
        <w:t>– mining reporter at E&amp;E &amp; offshore energy and Department of the Interior Reporter. “‘Greenflation’: Could climate action overheat the economy?,” 11/17/21, E&amp;E News, https://www.eenews.net/articles/greenflation-could-climate-action-overheat-the-economy/</w:t>
      </w:r>
    </w:p>
    <w:p w14:paraId="7B0857A4" w14:textId="77777777" w:rsidR="009B5539" w:rsidRPr="0052336A" w:rsidRDefault="009B5539" w:rsidP="009B5539">
      <w:pPr>
        <w:rPr>
          <w:sz w:val="16"/>
        </w:rPr>
      </w:pPr>
      <w:r w:rsidRPr="0052336A">
        <w:rPr>
          <w:sz w:val="16"/>
        </w:rPr>
        <w:t>Going green could save the world, but we’re all going to have to pay up for it.</w:t>
      </w:r>
    </w:p>
    <w:p w14:paraId="0A173647" w14:textId="77777777" w:rsidR="009B5539" w:rsidRPr="0052336A" w:rsidRDefault="009B5539" w:rsidP="009B5539">
      <w:pPr>
        <w:rPr>
          <w:sz w:val="16"/>
        </w:rPr>
      </w:pPr>
      <w:r w:rsidRPr="0052336A">
        <w:rPr>
          <w:sz w:val="16"/>
        </w:rPr>
        <w:t>At least, that’s the view of some on Wall Street. Their worry is that government policies and business moves aimed at decarbonization carry knock-on effects translating into higher costs for everyday consumers, possibly even tempering the economic recovery from the coronavirus pandemic.</w:t>
      </w:r>
    </w:p>
    <w:p w14:paraId="3789F379" w14:textId="77777777" w:rsidR="009B5539" w:rsidRPr="00590DE3" w:rsidRDefault="009B5539" w:rsidP="009B5539">
      <w:pPr>
        <w:rPr>
          <w:sz w:val="16"/>
        </w:rPr>
      </w:pPr>
      <w:r w:rsidRPr="0052336A">
        <w:rPr>
          <w:sz w:val="16"/>
        </w:rPr>
        <w:t xml:space="preserve">And as always, the Street has coined a buzzword for the phenomenon: </w:t>
      </w:r>
      <w:r w:rsidRPr="00590DE3">
        <w:rPr>
          <w:rStyle w:val="StyleUnderline"/>
        </w:rPr>
        <w:t>greenflation</w:t>
      </w:r>
      <w:r w:rsidRPr="00590DE3">
        <w:rPr>
          <w:sz w:val="16"/>
        </w:rPr>
        <w:t>.</w:t>
      </w:r>
    </w:p>
    <w:p w14:paraId="424E2CD8" w14:textId="77777777" w:rsidR="009B5539" w:rsidRPr="0052336A" w:rsidRDefault="009B5539" w:rsidP="009B5539">
      <w:pPr>
        <w:rPr>
          <w:sz w:val="16"/>
        </w:rPr>
      </w:pPr>
      <w:r w:rsidRPr="00590DE3">
        <w:rPr>
          <w:sz w:val="16"/>
        </w:rPr>
        <w:t xml:space="preserve">“It </w:t>
      </w:r>
      <w:r w:rsidRPr="00590DE3">
        <w:rPr>
          <w:rStyle w:val="StyleUnderline"/>
        </w:rPr>
        <w:t xml:space="preserve">is the upward cost — the </w:t>
      </w:r>
      <w:r w:rsidRPr="00590DE3">
        <w:rPr>
          <w:rStyle w:val="Emphasis"/>
        </w:rPr>
        <w:t>upward pressure on costs</w:t>
      </w:r>
      <w:r w:rsidRPr="00590DE3">
        <w:rPr>
          <w:rStyle w:val="StyleUnderline"/>
        </w:rPr>
        <w:t xml:space="preserve"> — for going green</w:t>
      </w:r>
      <w:r w:rsidRPr="0052336A">
        <w:rPr>
          <w:sz w:val="16"/>
        </w:rPr>
        <w:t>, or as a direct result for being green,” explained Jack Manley, global market strategist of J.P. Morgan Asset Management.</w:t>
      </w:r>
    </w:p>
    <w:p w14:paraId="4C1B23AC" w14:textId="77777777" w:rsidR="009B5539" w:rsidRPr="0052336A" w:rsidRDefault="009B5539" w:rsidP="009B5539">
      <w:pPr>
        <w:rPr>
          <w:sz w:val="16"/>
        </w:rPr>
      </w:pPr>
      <w:r w:rsidRPr="0052336A">
        <w:rPr>
          <w:sz w:val="16"/>
        </w:rPr>
        <w:t>“</w:t>
      </w:r>
      <w:r w:rsidRPr="0052336A">
        <w:rPr>
          <w:rStyle w:val="StyleUnderline"/>
        </w:rPr>
        <w:t>We’re very clearly seeing it happen in prices right now</w:t>
      </w:r>
      <w:r w:rsidRPr="0052336A">
        <w:rPr>
          <w:sz w:val="16"/>
        </w:rPr>
        <w:t>,” he said, “and I think it’s going to give a little bit of a sticker shock and surprise some of the people that are interested in this transition over the next couple of years.”</w:t>
      </w:r>
    </w:p>
    <w:p w14:paraId="48346915" w14:textId="77777777" w:rsidR="009B5539" w:rsidRPr="0052336A" w:rsidRDefault="009B5539" w:rsidP="009B5539">
      <w:pPr>
        <w:rPr>
          <w:sz w:val="16"/>
        </w:rPr>
      </w:pPr>
      <w:r w:rsidRPr="0052336A">
        <w:rPr>
          <w:sz w:val="16"/>
        </w:rPr>
        <w:t>In general, all eyes have been on inflation in recent weeks. The Labor Department reported last week the consumer price index, or CPI, rose 6.2 percent year over year in the month of October, its largest spike in 31 years. From cars and electricity to housing and consumer technologies, Americans are paying more money than they’ve had to in a very long time.</w:t>
      </w:r>
    </w:p>
    <w:p w14:paraId="1DB01E2D" w14:textId="77777777" w:rsidR="009B5539" w:rsidRPr="0052336A" w:rsidRDefault="009B5539" w:rsidP="009B5539">
      <w:pPr>
        <w:rPr>
          <w:sz w:val="16"/>
        </w:rPr>
      </w:pPr>
      <w:r w:rsidRPr="0052336A">
        <w:rPr>
          <w:sz w:val="16"/>
        </w:rPr>
        <w:t xml:space="preserve">Analysts say </w:t>
      </w:r>
      <w:r w:rsidRPr="00590DE3">
        <w:rPr>
          <w:rStyle w:val="StyleUnderline"/>
          <w:highlight w:val="cyan"/>
        </w:rPr>
        <w:t>there is evidence</w:t>
      </w:r>
      <w:r w:rsidRPr="0052336A">
        <w:rPr>
          <w:rStyle w:val="StyleUnderline"/>
        </w:rPr>
        <w:t xml:space="preserve"> some of these </w:t>
      </w:r>
      <w:r w:rsidRPr="00D67E68">
        <w:rPr>
          <w:rStyle w:val="StyleUnderline"/>
          <w:highlight w:val="cyan"/>
        </w:rPr>
        <w:t xml:space="preserve">price increases are </w:t>
      </w:r>
      <w:r w:rsidRPr="00D67E68">
        <w:rPr>
          <w:rStyle w:val="Emphasis"/>
          <w:highlight w:val="cyan"/>
        </w:rPr>
        <w:t>due to climate action</w:t>
      </w:r>
      <w:r w:rsidRPr="0052336A">
        <w:rPr>
          <w:sz w:val="16"/>
        </w:rPr>
        <w:t xml:space="preserve">: </w:t>
      </w:r>
      <w:r w:rsidRPr="00D67E68">
        <w:rPr>
          <w:rStyle w:val="Emphasis"/>
          <w:highlight w:val="cyan"/>
        </w:rPr>
        <w:t>Coal</w:t>
      </w:r>
      <w:r w:rsidRPr="00D67E68">
        <w:rPr>
          <w:rStyle w:val="StyleUnderline"/>
          <w:highlight w:val="cyan"/>
        </w:rPr>
        <w:t xml:space="preserve"> is </w:t>
      </w:r>
      <w:r w:rsidRPr="00D67E68">
        <w:rPr>
          <w:rStyle w:val="Emphasis"/>
          <w:highlight w:val="cyan"/>
        </w:rPr>
        <w:t>more expensive</w:t>
      </w:r>
      <w:r w:rsidRPr="0052336A">
        <w:rPr>
          <w:rStyle w:val="StyleUnderline"/>
        </w:rPr>
        <w:t xml:space="preserve"> because fewer U.S. miners are not producing enough to meet demand</w:t>
      </w:r>
      <w:r w:rsidRPr="0052336A">
        <w:rPr>
          <w:sz w:val="16"/>
        </w:rPr>
        <w:t xml:space="preserve">, </w:t>
      </w:r>
      <w:r w:rsidRPr="0052336A">
        <w:rPr>
          <w:rStyle w:val="StyleUnderline"/>
        </w:rPr>
        <w:t xml:space="preserve">while </w:t>
      </w:r>
      <w:r w:rsidRPr="00D67E68">
        <w:rPr>
          <w:rStyle w:val="Emphasis"/>
          <w:highlight w:val="cyan"/>
        </w:rPr>
        <w:t>steel</w:t>
      </w:r>
      <w:r w:rsidRPr="00D67E68">
        <w:rPr>
          <w:rStyle w:val="StyleUnderline"/>
          <w:highlight w:val="cyan"/>
        </w:rPr>
        <w:t xml:space="preserve"> is pricier</w:t>
      </w:r>
      <w:r w:rsidRPr="0052336A">
        <w:rPr>
          <w:rStyle w:val="StyleUnderline"/>
        </w:rPr>
        <w:t xml:space="preserve"> partially because some steelmakers, cautious of expanding production and their carbon footprints, have declined to restart idled blast furnaces</w:t>
      </w:r>
      <w:r w:rsidRPr="0052336A">
        <w:rPr>
          <w:sz w:val="16"/>
        </w:rPr>
        <w:t xml:space="preserve">. </w:t>
      </w:r>
      <w:r w:rsidRPr="00D67E68">
        <w:rPr>
          <w:rStyle w:val="Emphasis"/>
          <w:highlight w:val="cyan"/>
        </w:rPr>
        <w:t>Metals</w:t>
      </w:r>
      <w:r w:rsidRPr="00D67E68">
        <w:rPr>
          <w:rStyle w:val="StyleUnderline"/>
          <w:highlight w:val="cyan"/>
        </w:rPr>
        <w:t xml:space="preserve"> like </w:t>
      </w:r>
      <w:r w:rsidRPr="00D67E68">
        <w:rPr>
          <w:rStyle w:val="Emphasis"/>
          <w:highlight w:val="cyan"/>
        </w:rPr>
        <w:t>copper</w:t>
      </w:r>
      <w:r w:rsidRPr="00D67E68">
        <w:rPr>
          <w:rStyle w:val="StyleUnderline"/>
          <w:highlight w:val="cyan"/>
        </w:rPr>
        <w:t xml:space="preserve"> and </w:t>
      </w:r>
      <w:r w:rsidRPr="00D67E68">
        <w:rPr>
          <w:rStyle w:val="Emphasis"/>
          <w:highlight w:val="cyan"/>
        </w:rPr>
        <w:t>nickel</w:t>
      </w:r>
      <w:r w:rsidRPr="0052336A">
        <w:rPr>
          <w:rStyle w:val="StyleUnderline"/>
        </w:rPr>
        <w:t xml:space="preserve"> only recently died down from record-high </w:t>
      </w:r>
      <w:r w:rsidRPr="00D67E68">
        <w:rPr>
          <w:rStyle w:val="StyleUnderline"/>
          <w:highlight w:val="cyan"/>
        </w:rPr>
        <w:t>bull runs driven by scarce supplies unable to meet the</w:t>
      </w:r>
      <w:r w:rsidRPr="0052336A">
        <w:rPr>
          <w:rStyle w:val="StyleUnderline"/>
        </w:rPr>
        <w:t xml:space="preserve"> demands of a </w:t>
      </w:r>
      <w:r w:rsidRPr="00D67E68">
        <w:rPr>
          <w:rStyle w:val="Emphasis"/>
          <w:highlight w:val="cyan"/>
        </w:rPr>
        <w:t>growing clean energy sector</w:t>
      </w:r>
      <w:r w:rsidRPr="0052336A">
        <w:rPr>
          <w:sz w:val="16"/>
        </w:rPr>
        <w:t>.</w:t>
      </w:r>
    </w:p>
    <w:p w14:paraId="08826C22" w14:textId="77777777" w:rsidR="009B5539" w:rsidRPr="0052336A" w:rsidRDefault="009B5539" w:rsidP="009B5539">
      <w:pPr>
        <w:rPr>
          <w:sz w:val="16"/>
        </w:rPr>
      </w:pPr>
      <w:r w:rsidRPr="00590DE3">
        <w:rPr>
          <w:rStyle w:val="StyleUnderline"/>
          <w:highlight w:val="cyan"/>
        </w:rPr>
        <w:t xml:space="preserve">Greenflation is </w:t>
      </w:r>
      <w:r w:rsidRPr="00590DE3">
        <w:rPr>
          <w:rStyle w:val="Emphasis"/>
          <w:highlight w:val="cyan"/>
        </w:rPr>
        <w:t>not everywhere</w:t>
      </w:r>
      <w:r w:rsidRPr="0052336A">
        <w:rPr>
          <w:sz w:val="16"/>
        </w:rPr>
        <w:t xml:space="preserve">. Several </w:t>
      </w:r>
      <w:r w:rsidRPr="00D67E68">
        <w:rPr>
          <w:sz w:val="16"/>
        </w:rPr>
        <w:t>analysts told E&amp;E News that the spiking gas prices grabbing headlines have little to do with climate policies and far more to do with constraints on oil production put in place by OPEC+ in an effort to keep prices high and recoup losses after the pandemic thrashed oil markets last year. This is despite GOP lawmakers blaming expensive gas on President Biden’s climate agenda</w:t>
      </w:r>
      <w:r w:rsidRPr="0052336A">
        <w:rPr>
          <w:sz w:val="16"/>
        </w:rPr>
        <w:t>.</w:t>
      </w:r>
    </w:p>
    <w:p w14:paraId="0E7B0848" w14:textId="77777777" w:rsidR="009B5539" w:rsidRPr="0052336A" w:rsidRDefault="009B5539" w:rsidP="009B5539">
      <w:pPr>
        <w:rPr>
          <w:sz w:val="16"/>
        </w:rPr>
      </w:pPr>
      <w:r w:rsidRPr="0052336A">
        <w:rPr>
          <w:sz w:val="16"/>
        </w:rPr>
        <w:t>As well, market pressures from decarbonization aren’t the only thing sending prices skyward right now, as shipping bottlenecks continue to stall the flow of world trade.</w:t>
      </w:r>
    </w:p>
    <w:p w14:paraId="20F960EA" w14:textId="77777777" w:rsidR="009B5539" w:rsidRPr="0052336A" w:rsidRDefault="009B5539" w:rsidP="009B5539">
      <w:pPr>
        <w:rPr>
          <w:sz w:val="16"/>
        </w:rPr>
      </w:pPr>
      <w:r w:rsidRPr="00590DE3">
        <w:rPr>
          <w:rStyle w:val="StyleUnderline"/>
          <w:highlight w:val="cyan"/>
        </w:rPr>
        <w:t>However</w:t>
      </w:r>
      <w:r w:rsidRPr="0052336A">
        <w:rPr>
          <w:sz w:val="16"/>
        </w:rPr>
        <w:t xml:space="preserve">, the term is being embraced by some to </w:t>
      </w:r>
      <w:r w:rsidRPr="00590DE3">
        <w:rPr>
          <w:sz w:val="16"/>
        </w:rPr>
        <w:t xml:space="preserve">explain the </w:t>
      </w:r>
      <w:r w:rsidRPr="00590DE3">
        <w:rPr>
          <w:rStyle w:val="StyleUnderline"/>
        </w:rPr>
        <w:t xml:space="preserve">twists and turns </w:t>
      </w:r>
      <w:r w:rsidRPr="00590DE3">
        <w:rPr>
          <w:sz w:val="16"/>
        </w:rPr>
        <w:t xml:space="preserve">that </w:t>
      </w:r>
      <w:r w:rsidRPr="00590DE3">
        <w:rPr>
          <w:rStyle w:val="StyleUnderline"/>
        </w:rPr>
        <w:t>could come on the path to a greener future</w:t>
      </w:r>
      <w:r w:rsidRPr="00590DE3">
        <w:rPr>
          <w:sz w:val="16"/>
        </w:rPr>
        <w:t xml:space="preserve"> — and the </w:t>
      </w:r>
      <w:r w:rsidRPr="00590DE3">
        <w:rPr>
          <w:rStyle w:val="Emphasis"/>
        </w:rPr>
        <w:t xml:space="preserve">costs associated </w:t>
      </w:r>
      <w:r w:rsidRPr="00590DE3">
        <w:rPr>
          <w:rStyle w:val="StyleUnderline"/>
        </w:rPr>
        <w:t xml:space="preserve">with </w:t>
      </w:r>
      <w:r w:rsidRPr="00590DE3">
        <w:rPr>
          <w:rStyle w:val="Emphasis"/>
        </w:rPr>
        <w:t>ratcheting down sources of carbon emissions</w:t>
      </w:r>
      <w:r w:rsidRPr="00590DE3">
        <w:rPr>
          <w:sz w:val="16"/>
        </w:rPr>
        <w:t>.</w:t>
      </w:r>
    </w:p>
    <w:p w14:paraId="1A07B1AC" w14:textId="77777777" w:rsidR="009B5539" w:rsidRPr="0052336A" w:rsidRDefault="009B5539" w:rsidP="009B5539">
      <w:pPr>
        <w:rPr>
          <w:sz w:val="16"/>
        </w:rPr>
      </w:pPr>
      <w:r w:rsidRPr="0052336A">
        <w:rPr>
          <w:sz w:val="16"/>
        </w:rPr>
        <w:t>“</w:t>
      </w:r>
      <w:r w:rsidRPr="0052336A">
        <w:rPr>
          <w:rStyle w:val="StyleUnderline"/>
        </w:rPr>
        <w:t xml:space="preserve">The </w:t>
      </w:r>
      <w:r w:rsidRPr="00590DE3">
        <w:rPr>
          <w:rStyle w:val="Emphasis"/>
          <w:highlight w:val="cyan"/>
        </w:rPr>
        <w:t>risks</w:t>
      </w:r>
      <w:r w:rsidRPr="00590DE3">
        <w:rPr>
          <w:rStyle w:val="StyleUnderline"/>
          <w:highlight w:val="cyan"/>
        </w:rPr>
        <w:t xml:space="preserve"> are around </w:t>
      </w:r>
      <w:r w:rsidRPr="00590DE3">
        <w:rPr>
          <w:rStyle w:val="Emphasis"/>
          <w:highlight w:val="cyan"/>
        </w:rPr>
        <w:t>policies</w:t>
      </w:r>
      <w:r w:rsidRPr="0052336A">
        <w:rPr>
          <w:rStyle w:val="StyleUnderline"/>
        </w:rPr>
        <w:t xml:space="preserve"> that are </w:t>
      </w:r>
      <w:r w:rsidRPr="00590DE3">
        <w:rPr>
          <w:rStyle w:val="StyleUnderline"/>
          <w:highlight w:val="cyan"/>
        </w:rPr>
        <w:t>implemented without anticipating</w:t>
      </w:r>
      <w:r w:rsidRPr="0052336A">
        <w:rPr>
          <w:rStyle w:val="StyleUnderline"/>
        </w:rPr>
        <w:t xml:space="preserve"> the </w:t>
      </w:r>
      <w:r w:rsidRPr="00590DE3">
        <w:rPr>
          <w:rStyle w:val="StyleUnderline"/>
          <w:highlight w:val="cyan"/>
        </w:rPr>
        <w:t>effects on</w:t>
      </w:r>
      <w:r w:rsidRPr="0052336A">
        <w:rPr>
          <w:rStyle w:val="StyleUnderline"/>
        </w:rPr>
        <w:t xml:space="preserve"> legacy sectors and </w:t>
      </w:r>
      <w:r w:rsidRPr="00590DE3">
        <w:rPr>
          <w:rStyle w:val="Emphasis"/>
          <w:highlight w:val="cyan"/>
        </w:rPr>
        <w:t>legacy materials</w:t>
      </w:r>
      <w:r w:rsidRPr="0052336A">
        <w:rPr>
          <w:sz w:val="16"/>
        </w:rPr>
        <w:t>,” Moody’s Investors Service analyst Michael Corelli told E&amp;E News. “Sometimes policies are implemented with a goal that seems to make long-term sense but do not necessarily consider the bridge to getting there.”</w:t>
      </w:r>
    </w:p>
    <w:p w14:paraId="3437E3F5" w14:textId="77777777" w:rsidR="009B5539" w:rsidRPr="0052336A" w:rsidRDefault="009B5539" w:rsidP="009B5539">
      <w:pPr>
        <w:rPr>
          <w:sz w:val="16"/>
        </w:rPr>
      </w:pPr>
      <w:r w:rsidRPr="0052336A">
        <w:rPr>
          <w:rStyle w:val="StyleUnderline"/>
        </w:rPr>
        <w:t>Worries about greenflation might even be enough to stymie climate legislation in the U.S</w:t>
      </w:r>
      <w:r w:rsidRPr="0052336A">
        <w:rPr>
          <w:sz w:val="16"/>
        </w:rPr>
        <w:t>., where Senate Energy and Natural Resources Chair Joe Manchin (D-W.Va.), the swing vote in a Senate chamber split evenly down party lines, could be willing to stall Democrats’ massive climate and social spending bill out of fear it will accelerate inflation.</w:t>
      </w:r>
    </w:p>
    <w:p w14:paraId="5F310AFD" w14:textId="77777777" w:rsidR="009B5539" w:rsidRPr="0052336A" w:rsidRDefault="009B5539" w:rsidP="009B5539">
      <w:pPr>
        <w:rPr>
          <w:sz w:val="16"/>
        </w:rPr>
      </w:pPr>
      <w:r w:rsidRPr="0052336A">
        <w:rPr>
          <w:sz w:val="16"/>
        </w:rPr>
        <w:t>“By all accounts, the threat posed by record inflation to the American people is not ‘transitory’ and is instead getting worse,” Manchin tweeted last week. “From the grocery store to the gas pump, Americans know the inflation tax is real and DC can no longer ignore the economic pain Americans feel every day.”</w:t>
      </w:r>
    </w:p>
    <w:p w14:paraId="777F75B5" w14:textId="77777777" w:rsidR="009B5539" w:rsidRPr="0052336A" w:rsidRDefault="009B5539" w:rsidP="009B5539">
      <w:pPr>
        <w:rPr>
          <w:sz w:val="16"/>
        </w:rPr>
      </w:pPr>
      <w:r w:rsidRPr="0052336A">
        <w:rPr>
          <w:sz w:val="16"/>
        </w:rPr>
        <w:t>Environmentalists, meanwhile, highlight the very real world effects climate hazards like hurricanes and flooding can have on supply chains, and say concerns about rising consumer prices should not stop policies that could ensure the planet remains inhabitable for human life.</w:t>
      </w:r>
    </w:p>
    <w:p w14:paraId="6FD38CDF" w14:textId="77777777" w:rsidR="009B5539" w:rsidRPr="0052336A" w:rsidRDefault="009B5539" w:rsidP="009B5539">
      <w:pPr>
        <w:rPr>
          <w:sz w:val="16"/>
        </w:rPr>
      </w:pPr>
      <w:r w:rsidRPr="0052336A">
        <w:rPr>
          <w:sz w:val="16"/>
        </w:rPr>
        <w:t>“It costs money to build a new system. It takes money to build the new transmission [lines] and new solar panels and to invest in a cleaner steel manufacturing base. It costs money. The question is, who is going to pay for it?” said Trevor Higgins, senior director of domestic climate and energy policy for the Center for American Progress.</w:t>
      </w:r>
    </w:p>
    <w:p w14:paraId="21D04B6A" w14:textId="77777777" w:rsidR="009B5539" w:rsidRPr="001858EC" w:rsidRDefault="009B5539" w:rsidP="009B5539">
      <w:pPr>
        <w:rPr>
          <w:sz w:val="16"/>
        </w:rPr>
      </w:pPr>
      <w:r w:rsidRPr="0052336A">
        <w:rPr>
          <w:sz w:val="16"/>
        </w:rPr>
        <w:t>“The policies on the table today are all about making investments to make those things more affordable.”</w:t>
      </w:r>
    </w:p>
    <w:p w14:paraId="4EE9D37C" w14:textId="77777777" w:rsidR="009B5539" w:rsidRDefault="009B5539" w:rsidP="009B5539">
      <w:pPr>
        <w:pStyle w:val="Heading3"/>
      </w:pPr>
      <w:r>
        <w:t>AT: Supply Standards</w:t>
      </w:r>
    </w:p>
    <w:p w14:paraId="242E8CEC" w14:textId="77777777" w:rsidR="009B5539" w:rsidRPr="00D57344" w:rsidRDefault="009B5539" w:rsidP="009B5539">
      <w:pPr>
        <w:pStyle w:val="Heading3"/>
      </w:pPr>
      <w:r>
        <w:t>AT: Minimum Wage – 2AC</w:t>
      </w:r>
    </w:p>
    <w:p w14:paraId="28E1008B" w14:textId="77777777" w:rsidR="009B5539" w:rsidRDefault="009B5539" w:rsidP="009B5539">
      <w:pPr>
        <w:pStyle w:val="Heading4"/>
      </w:pPr>
      <w:r>
        <w:t xml:space="preserve">Minimum wage leads to </w:t>
      </w:r>
      <w:r w:rsidRPr="00026B23">
        <w:rPr>
          <w:u w:val="single"/>
        </w:rPr>
        <w:t>rampant wage theft</w:t>
      </w:r>
      <w:r>
        <w:t xml:space="preserve"> and can’t protect the </w:t>
      </w:r>
      <w:r w:rsidRPr="00026B23">
        <w:rPr>
          <w:u w:val="single"/>
        </w:rPr>
        <w:t>middle class</w:t>
      </w:r>
      <w:r>
        <w:t xml:space="preserve">. </w:t>
      </w:r>
    </w:p>
    <w:p w14:paraId="5ADEA0EC" w14:textId="77777777" w:rsidR="009B5539" w:rsidRPr="008D19AB" w:rsidRDefault="009B5539" w:rsidP="009B5539">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29D06211" w14:textId="77777777" w:rsidR="009B5539" w:rsidRPr="00F510D0" w:rsidRDefault="009B5539" w:rsidP="009B5539">
      <w:pPr>
        <w:rPr>
          <w:rStyle w:val="StyleUnderline"/>
        </w:rPr>
      </w:pPr>
      <w:r w:rsidRPr="00F510D0">
        <w:rPr>
          <w:sz w:val="16"/>
        </w:rPr>
        <w:t xml:space="preserve">While raising the minimum wage would help millions of low-income workers, </w:t>
      </w:r>
      <w:r w:rsidRPr="00F510D0">
        <w:rPr>
          <w:rStyle w:val="StyleUnderline"/>
        </w:rPr>
        <w:t xml:space="preserve">a </w:t>
      </w:r>
      <w:r w:rsidRPr="00114BD3">
        <w:rPr>
          <w:rStyle w:val="StyleUnderline"/>
        </w:rPr>
        <w:t xml:space="preserve">single </w:t>
      </w:r>
      <w:r w:rsidRPr="004959C4">
        <w:rPr>
          <w:rStyle w:val="StyleUnderline"/>
          <w:highlight w:val="cyan"/>
        </w:rPr>
        <w:t>minimum wage delivers far more</w:t>
      </w:r>
      <w:r w:rsidRPr="00F510D0">
        <w:rPr>
          <w:rStyle w:val="StyleUnderline"/>
        </w:rPr>
        <w:t xml:space="preserve"> for those </w:t>
      </w:r>
      <w:r w:rsidRPr="004959C4">
        <w:rPr>
          <w:rStyle w:val="StyleUnderline"/>
          <w:highlight w:val="cyan"/>
        </w:rPr>
        <w:t>at the bottom</w:t>
      </w:r>
      <w:r w:rsidRPr="00F510D0">
        <w:rPr>
          <w:rStyle w:val="StyleUnderline"/>
        </w:rPr>
        <w:t xml:space="preserve"> of the wage distribution </w:t>
      </w:r>
      <w:r w:rsidRPr="004959C4">
        <w:rPr>
          <w:rStyle w:val="StyleUnderline"/>
          <w:highlight w:val="cyan"/>
        </w:rPr>
        <w:t>than</w:t>
      </w:r>
      <w:r w:rsidRPr="00F510D0">
        <w:rPr>
          <w:rStyle w:val="StyleUnderline"/>
        </w:rPr>
        <w:t xml:space="preserve"> it does for </w:t>
      </w:r>
      <w:r w:rsidRPr="001A205E">
        <w:rPr>
          <w:rStyle w:val="Emphasis"/>
        </w:rPr>
        <w:t xml:space="preserve">those toward </w:t>
      </w:r>
      <w:r w:rsidRPr="003A5D62">
        <w:rPr>
          <w:rStyle w:val="Emphasis"/>
          <w:highlight w:val="cyan"/>
        </w:rPr>
        <w:t xml:space="preserve">the </w:t>
      </w:r>
      <w:r w:rsidRPr="00114BD3">
        <w:rPr>
          <w:rStyle w:val="Emphasis"/>
          <w:highlight w:val="cyan"/>
        </w:rPr>
        <w:t>middle</w:t>
      </w:r>
      <w:r w:rsidRPr="00114BD3">
        <w:rPr>
          <w:rStyle w:val="StyleUnderline"/>
          <w:highlight w:val="cyan"/>
        </w:rPr>
        <w:t>. Even</w:t>
      </w:r>
      <w:r w:rsidRPr="00F510D0">
        <w:rPr>
          <w:rStyle w:val="StyleUnderline"/>
        </w:rPr>
        <w:t xml:space="preserve"> a minimum wage of </w:t>
      </w:r>
      <w:r w:rsidRPr="00114BD3">
        <w:rPr>
          <w:rStyle w:val="StyleUnderline"/>
          <w:highlight w:val="cyan"/>
        </w:rPr>
        <w:t>$15</w:t>
      </w:r>
      <w:r w:rsidRPr="00F510D0">
        <w:rPr>
          <w:rStyle w:val="StyleUnderline"/>
        </w:rPr>
        <w:t xml:space="preserve"> per hour would </w:t>
      </w:r>
      <w:r w:rsidRPr="00114BD3">
        <w:rPr>
          <w:rStyle w:val="StyleUnderline"/>
          <w:highlight w:val="cyan"/>
        </w:rPr>
        <w:t xml:space="preserve">put </w:t>
      </w:r>
      <w:r w:rsidRPr="00420124">
        <w:rPr>
          <w:rStyle w:val="StyleUnderline"/>
        </w:rPr>
        <w:t xml:space="preserve">relatively </w:t>
      </w:r>
      <w:r w:rsidRPr="00114BD3">
        <w:rPr>
          <w:rStyle w:val="Emphasis"/>
          <w:highlight w:val="cyan"/>
        </w:rPr>
        <w:t>little pressure</w:t>
      </w:r>
      <w:r w:rsidRPr="00114BD3">
        <w:rPr>
          <w:rStyle w:val="StyleUnderline"/>
          <w:highlight w:val="cyan"/>
        </w:rPr>
        <w:t xml:space="preserve"> </w:t>
      </w:r>
      <w:r w:rsidRPr="00420124">
        <w:rPr>
          <w:rStyle w:val="StyleUnderline"/>
          <w:highlight w:val="cyan"/>
        </w:rPr>
        <w:t>on</w:t>
      </w:r>
      <w:r w:rsidRPr="00F510D0">
        <w:rPr>
          <w:rStyle w:val="StyleUnderline"/>
        </w:rPr>
        <w:t xml:space="preserve"> the </w:t>
      </w:r>
      <w:r w:rsidRPr="00420124">
        <w:rPr>
          <w:rStyle w:val="StyleUnderline"/>
        </w:rPr>
        <w:t>wages of workers with</w:t>
      </w:r>
      <w:r w:rsidRPr="00F510D0">
        <w:rPr>
          <w:rStyle w:val="StyleUnderline"/>
        </w:rPr>
        <w:t xml:space="preserve"> average or </w:t>
      </w:r>
      <w:r w:rsidRPr="00420124">
        <w:rPr>
          <w:rStyle w:val="StyleUnderline"/>
        </w:rPr>
        <w:t xml:space="preserve">slightly above </w:t>
      </w:r>
      <w:r w:rsidRPr="00114BD3">
        <w:rPr>
          <w:rStyle w:val="StyleUnderline"/>
          <w:highlight w:val="cyan"/>
        </w:rPr>
        <w:t>average earnings</w:t>
      </w:r>
      <w:r w:rsidRPr="00F510D0">
        <w:rPr>
          <w:sz w:val="16"/>
        </w:rPr>
        <w:t xml:space="preserve">.112 The minimum wage needs to be increased, but </w:t>
      </w:r>
      <w:r w:rsidRPr="00F510D0">
        <w:rPr>
          <w:rStyle w:val="StyleUnderline"/>
        </w:rPr>
        <w:t>the new labor system would do more for more workers</w:t>
      </w:r>
      <w:r w:rsidRPr="00F510D0">
        <w:rPr>
          <w:sz w:val="16"/>
        </w:rPr>
        <w:t xml:space="preserve"> and complement a higher minimum wage. Workers’ boards would be especially useful for workers that would not be impacted much by even a $15 standard. As the economist Arindrajit Dube argues, “wage boards are much better positioned to deliver gains to middle-wage jobs than a single minimum pay standard.” His rough modeling of wage boards that produce binding standards for about 30 percent of the workforce suggests that such a policy would increase wages for workers whose wages are at the twentieth percentile by 19 percent, by 15 percent for workers at the fortieth percentile, and by 12 percent for workers at the sixtieth percentile.113 And, of course, </w:t>
      </w:r>
      <w:r w:rsidRPr="00F510D0">
        <w:rPr>
          <w:rStyle w:val="StyleUnderline"/>
        </w:rPr>
        <w:t>the dramatic increase in collective bargaining under the new system would also raise wages for middle- and upper-middle-income earners.</w:t>
      </w:r>
    </w:p>
    <w:p w14:paraId="3A4EE1F8" w14:textId="77777777" w:rsidR="009B5539" w:rsidRPr="00F510D0" w:rsidRDefault="009B5539" w:rsidP="009B5539">
      <w:pPr>
        <w:rPr>
          <w:rStyle w:val="StyleUnderline"/>
        </w:rPr>
      </w:pPr>
      <w:r w:rsidRPr="00F510D0">
        <w:rPr>
          <w:sz w:val="16"/>
        </w:rPr>
        <w:t xml:space="preserve">Further, </w:t>
      </w:r>
      <w:r w:rsidRPr="00F510D0">
        <w:rPr>
          <w:rStyle w:val="StyleUnderline"/>
        </w:rPr>
        <w:t xml:space="preserve">a high minimum wage is </w:t>
      </w:r>
      <w:r w:rsidRPr="00114BD3">
        <w:rPr>
          <w:rStyle w:val="StyleUnderline"/>
        </w:rPr>
        <w:t xml:space="preserve">unlikely to work very well </w:t>
      </w:r>
      <w:r w:rsidRPr="00114BD3">
        <w:rPr>
          <w:rStyle w:val="Emphasis"/>
          <w:highlight w:val="cyan"/>
        </w:rPr>
        <w:t>without stronger unions</w:t>
      </w:r>
      <w:r w:rsidRPr="00F510D0">
        <w:rPr>
          <w:rStyle w:val="StyleUnderline"/>
        </w:rPr>
        <w:t xml:space="preserve">, nor would workers’ boards. Without strong labor unions, there may </w:t>
      </w:r>
      <w:r w:rsidRPr="00114BD3">
        <w:rPr>
          <w:rStyle w:val="StyleUnderline"/>
          <w:highlight w:val="cyan"/>
        </w:rPr>
        <w:t>not</w:t>
      </w:r>
      <w:r w:rsidRPr="00F510D0">
        <w:rPr>
          <w:rStyle w:val="StyleUnderline"/>
        </w:rPr>
        <w:t xml:space="preserve"> be </w:t>
      </w:r>
      <w:r w:rsidRPr="00420124">
        <w:rPr>
          <w:rStyle w:val="StyleUnderline"/>
          <w:highlight w:val="cyan"/>
        </w:rPr>
        <w:t xml:space="preserve">sufficient </w:t>
      </w:r>
      <w:r w:rsidRPr="00420124">
        <w:rPr>
          <w:rStyle w:val="Emphasis"/>
          <w:highlight w:val="cyan"/>
        </w:rPr>
        <w:t>political pressure</w:t>
      </w:r>
      <w:r w:rsidRPr="00420124">
        <w:rPr>
          <w:rStyle w:val="StyleUnderline"/>
          <w:highlight w:val="cyan"/>
        </w:rPr>
        <w:t xml:space="preserve"> </w:t>
      </w:r>
      <w:r w:rsidRPr="00114BD3">
        <w:rPr>
          <w:rStyle w:val="StyleUnderline"/>
          <w:highlight w:val="cyan"/>
        </w:rPr>
        <w:t xml:space="preserve">to </w:t>
      </w:r>
      <w:r w:rsidRPr="00420124">
        <w:rPr>
          <w:rStyle w:val="StyleUnderline"/>
        </w:rPr>
        <w:t xml:space="preserve">keep </w:t>
      </w:r>
      <w:r w:rsidRPr="00114BD3">
        <w:rPr>
          <w:rStyle w:val="StyleUnderline"/>
          <w:highlight w:val="cyan"/>
        </w:rPr>
        <w:t>rais</w:t>
      </w:r>
      <w:r w:rsidRPr="00420124">
        <w:rPr>
          <w:rStyle w:val="StyleUnderline"/>
        </w:rPr>
        <w:t xml:space="preserve">ing </w:t>
      </w:r>
      <w:r w:rsidRPr="00114BD3">
        <w:rPr>
          <w:rStyle w:val="StyleUnderline"/>
          <w:highlight w:val="cyan"/>
        </w:rPr>
        <w:t>standards</w:t>
      </w:r>
      <w:r w:rsidRPr="00F510D0">
        <w:rPr>
          <w:sz w:val="16"/>
        </w:rPr>
        <w:t xml:space="preserve">, and thus </w:t>
      </w:r>
      <w:r w:rsidRPr="00420124">
        <w:rPr>
          <w:rStyle w:val="StyleUnderline"/>
        </w:rPr>
        <w:t xml:space="preserve">the </w:t>
      </w:r>
      <w:r w:rsidRPr="00420124">
        <w:rPr>
          <w:rStyle w:val="Emphasis"/>
        </w:rPr>
        <w:t>floor might stagnate</w:t>
      </w:r>
      <w:r w:rsidRPr="00420124">
        <w:rPr>
          <w:rStyle w:val="StyleUnderline"/>
        </w:rPr>
        <w:t xml:space="preserve"> over</w:t>
      </w:r>
      <w:r w:rsidRPr="00F510D0">
        <w:rPr>
          <w:rStyle w:val="StyleUnderline"/>
        </w:rPr>
        <w:t xml:space="preserve"> time</w:t>
      </w:r>
      <w:r w:rsidRPr="00F510D0">
        <w:rPr>
          <w:sz w:val="16"/>
        </w:rPr>
        <w:t xml:space="preserve">. And, critically, </w:t>
      </w:r>
      <w:r w:rsidRPr="00F510D0">
        <w:rPr>
          <w:rStyle w:val="StyleUnderline"/>
        </w:rPr>
        <w:t xml:space="preserve">without strong labor unions to enforce minimum standards, it is likely that </w:t>
      </w:r>
      <w:r w:rsidRPr="001A205E">
        <w:rPr>
          <w:rStyle w:val="StyleUnderline"/>
        </w:rPr>
        <w:t>many, if not most, low-</w:t>
      </w:r>
      <w:r w:rsidRPr="00F510D0">
        <w:rPr>
          <w:rStyle w:val="StyleUnderline"/>
        </w:rPr>
        <w:t xml:space="preserve">wage </w:t>
      </w:r>
      <w:r w:rsidRPr="00114BD3">
        <w:rPr>
          <w:rStyle w:val="StyleUnderline"/>
          <w:highlight w:val="cyan"/>
        </w:rPr>
        <w:t xml:space="preserve">employers would </w:t>
      </w:r>
      <w:r w:rsidRPr="00114BD3">
        <w:rPr>
          <w:rStyle w:val="Emphasis"/>
          <w:highlight w:val="cyan"/>
        </w:rPr>
        <w:t xml:space="preserve">violate </w:t>
      </w:r>
      <w:r w:rsidRPr="00420124">
        <w:rPr>
          <w:rStyle w:val="Emphasis"/>
        </w:rPr>
        <w:t>the law</w:t>
      </w:r>
      <w:r w:rsidRPr="00420124">
        <w:rPr>
          <w:rStyle w:val="StyleUnderline"/>
        </w:rPr>
        <w:t>, and</w:t>
      </w:r>
      <w:r w:rsidRPr="00F510D0">
        <w:rPr>
          <w:rStyle w:val="StyleUnderline"/>
        </w:rPr>
        <w:t xml:space="preserve"> thus many </w:t>
      </w:r>
      <w:r w:rsidRPr="00114BD3">
        <w:rPr>
          <w:rStyle w:val="StyleUnderline"/>
          <w:highlight w:val="cyan"/>
        </w:rPr>
        <w:t xml:space="preserve">workers would </w:t>
      </w:r>
      <w:r w:rsidRPr="00114BD3">
        <w:rPr>
          <w:rStyle w:val="Emphasis"/>
          <w:highlight w:val="cyan"/>
        </w:rPr>
        <w:t>not actually receive</w:t>
      </w:r>
      <w:r w:rsidRPr="00F510D0">
        <w:rPr>
          <w:rStyle w:val="StyleUnderline"/>
        </w:rPr>
        <w:t xml:space="preserve"> a legally required high </w:t>
      </w:r>
      <w:r w:rsidRPr="00114BD3">
        <w:rPr>
          <w:rStyle w:val="StyleUnderline"/>
          <w:highlight w:val="cyan"/>
        </w:rPr>
        <w:t>minimum wage.</w:t>
      </w:r>
    </w:p>
    <w:p w14:paraId="7F3FBEFB" w14:textId="77777777" w:rsidR="009B5539" w:rsidRPr="00D57344" w:rsidRDefault="009B5539" w:rsidP="009B5539">
      <w:pPr>
        <w:rPr>
          <w:u w:val="single"/>
        </w:rPr>
      </w:pPr>
      <w:r w:rsidRPr="00114BD3">
        <w:rPr>
          <w:rStyle w:val="Emphasis"/>
          <w:highlight w:val="cyan"/>
        </w:rPr>
        <w:t>Wage theft</w:t>
      </w:r>
      <w:r w:rsidRPr="00114BD3">
        <w:rPr>
          <w:rStyle w:val="StyleUnderline"/>
          <w:highlight w:val="cyan"/>
        </w:rPr>
        <w:t xml:space="preserve"> is already </w:t>
      </w:r>
      <w:r w:rsidRPr="00114BD3">
        <w:rPr>
          <w:rStyle w:val="Emphasis"/>
          <w:highlight w:val="cyan"/>
        </w:rPr>
        <w:t>rampant</w:t>
      </w:r>
      <w:r w:rsidRPr="00F510D0">
        <w:rPr>
          <w:rStyle w:val="StyleUnderline"/>
        </w:rPr>
        <w:t xml:space="preserve"> in America</w:t>
      </w:r>
      <w:r w:rsidRPr="00F510D0">
        <w:rPr>
          <w:sz w:val="16"/>
        </w:rPr>
        <w:t xml:space="preserve">. It is estimated that </w:t>
      </w:r>
      <w:r w:rsidRPr="00F510D0">
        <w:rPr>
          <w:rStyle w:val="StyleUnderline"/>
        </w:rPr>
        <w:t>workers currently lose over $15 billion per year from minimum wage violations</w:t>
      </w:r>
      <w:r w:rsidRPr="00F510D0">
        <w:rPr>
          <w:sz w:val="16"/>
        </w:rPr>
        <w:t xml:space="preserve">.114 </w:t>
      </w:r>
      <w:r w:rsidRPr="00F510D0">
        <w:rPr>
          <w:rStyle w:val="StyleUnderline"/>
        </w:rPr>
        <w:t>These violations are</w:t>
      </w:r>
      <w:r w:rsidRPr="00F510D0">
        <w:rPr>
          <w:sz w:val="16"/>
        </w:rPr>
        <w:t xml:space="preserve"> not just from small, fly-by-night operations but </w:t>
      </w:r>
      <w:r w:rsidRPr="00F510D0">
        <w:rPr>
          <w:rStyle w:val="StyleUnderline"/>
        </w:rPr>
        <w:t>also from many of the largest companies</w:t>
      </w:r>
      <w:r w:rsidRPr="00F510D0">
        <w:rPr>
          <w:sz w:val="16"/>
        </w:rPr>
        <w:t xml:space="preserve"> in the country, </w:t>
      </w:r>
      <w:r w:rsidRPr="00F510D0">
        <w:rPr>
          <w:rStyle w:val="StyleUnderline"/>
        </w:rPr>
        <w:t xml:space="preserve">indicating </w:t>
      </w:r>
      <w:r w:rsidRPr="001A205E">
        <w:rPr>
          <w:rStyle w:val="Emphasis"/>
        </w:rPr>
        <w:t>just how pervasive</w:t>
      </w:r>
      <w:r w:rsidRPr="00F510D0">
        <w:rPr>
          <w:rStyle w:val="StyleUnderline"/>
        </w:rPr>
        <w:t xml:space="preserve"> wage theft is</w:t>
      </w:r>
      <w:r w:rsidRPr="00F510D0">
        <w:rPr>
          <w:sz w:val="16"/>
        </w:rPr>
        <w:t xml:space="preserve">.115 </w:t>
      </w:r>
      <w:r w:rsidRPr="00420124">
        <w:rPr>
          <w:rStyle w:val="StyleUnderline"/>
        </w:rPr>
        <w:t xml:space="preserve">Increasing </w:t>
      </w:r>
      <w:r w:rsidRPr="00123523">
        <w:rPr>
          <w:rStyle w:val="StyleUnderline"/>
          <w:highlight w:val="cyan"/>
        </w:rPr>
        <w:t>minimum wage</w:t>
      </w:r>
      <w:r w:rsidRPr="00F510D0">
        <w:rPr>
          <w:rStyle w:val="StyleUnderline"/>
        </w:rPr>
        <w:t xml:space="preserve"> levels </w:t>
      </w:r>
      <w:r w:rsidRPr="00420124">
        <w:rPr>
          <w:rStyle w:val="StyleUnderline"/>
        </w:rPr>
        <w:t>would</w:t>
      </w:r>
      <w:r w:rsidRPr="00F510D0">
        <w:rPr>
          <w:rStyle w:val="StyleUnderline"/>
        </w:rPr>
        <w:t xml:space="preserve"> only </w:t>
      </w:r>
      <w:r w:rsidRPr="00123523">
        <w:rPr>
          <w:rStyle w:val="StyleUnderline"/>
          <w:highlight w:val="cyan"/>
        </w:rPr>
        <w:t xml:space="preserve">increase the </w:t>
      </w:r>
      <w:r w:rsidRPr="00123523">
        <w:rPr>
          <w:rStyle w:val="Emphasis"/>
          <w:highlight w:val="cyan"/>
        </w:rPr>
        <w:t>incentive to cheat</w:t>
      </w:r>
      <w:r w:rsidRPr="00F510D0">
        <w:rPr>
          <w:rStyle w:val="StyleUnderline"/>
        </w:rPr>
        <w:t xml:space="preserve">. Not only does the current American experience suggest that a higher minimum wage would face significant enforcement challenges, so too does the </w:t>
      </w:r>
      <w:r w:rsidRPr="00123523">
        <w:rPr>
          <w:rStyle w:val="StyleUnderline"/>
          <w:highlight w:val="cyan"/>
        </w:rPr>
        <w:t xml:space="preserve">evidence from </w:t>
      </w:r>
      <w:r w:rsidRPr="00123523">
        <w:rPr>
          <w:rStyle w:val="Emphasis"/>
          <w:highlight w:val="cyan"/>
        </w:rPr>
        <w:t>Canada</w:t>
      </w:r>
      <w:r w:rsidRPr="00123523">
        <w:rPr>
          <w:rStyle w:val="StyleUnderline"/>
          <w:highlight w:val="cyan"/>
        </w:rPr>
        <w:t xml:space="preserve">, </w:t>
      </w:r>
      <w:r w:rsidRPr="00123523">
        <w:rPr>
          <w:rStyle w:val="Emphasis"/>
          <w:highlight w:val="cyan"/>
        </w:rPr>
        <w:t>Britain</w:t>
      </w:r>
      <w:r w:rsidRPr="00123523">
        <w:rPr>
          <w:rStyle w:val="StyleUnderline"/>
          <w:highlight w:val="cyan"/>
        </w:rPr>
        <w:t>,</w:t>
      </w:r>
      <w:r w:rsidRPr="00123523">
        <w:rPr>
          <w:sz w:val="16"/>
          <w:highlight w:val="cyan"/>
        </w:rPr>
        <w:t xml:space="preserve"> </w:t>
      </w:r>
      <w:r w:rsidRPr="00123523">
        <w:rPr>
          <w:rStyle w:val="StyleUnderline"/>
          <w:highlight w:val="cyan"/>
        </w:rPr>
        <w:t>and</w:t>
      </w:r>
      <w:r w:rsidRPr="00F510D0">
        <w:rPr>
          <w:rStyle w:val="StyleUnderline"/>
        </w:rPr>
        <w:t xml:space="preserve"> especially </w:t>
      </w:r>
      <w:r w:rsidRPr="00123523">
        <w:rPr>
          <w:rStyle w:val="Emphasis"/>
          <w:highlight w:val="cyan"/>
        </w:rPr>
        <w:t>Australia</w:t>
      </w:r>
      <w:r w:rsidRPr="00F510D0">
        <w:rPr>
          <w:sz w:val="16"/>
        </w:rPr>
        <w:t>—</w:t>
      </w:r>
      <w:r w:rsidRPr="00123523">
        <w:rPr>
          <w:rStyle w:val="StyleUnderline"/>
          <w:highlight w:val="cyan"/>
        </w:rPr>
        <w:t>which</w:t>
      </w:r>
      <w:r w:rsidRPr="00F510D0">
        <w:rPr>
          <w:rStyle w:val="StyleUnderline"/>
        </w:rPr>
        <w:t xml:space="preserve"> </w:t>
      </w:r>
      <w:r w:rsidRPr="00123523">
        <w:rPr>
          <w:rStyle w:val="StyleUnderline"/>
          <w:highlight w:val="cyan"/>
        </w:rPr>
        <w:t>has</w:t>
      </w:r>
      <w:r w:rsidRPr="00F510D0">
        <w:rPr>
          <w:rStyle w:val="StyleUnderline"/>
        </w:rPr>
        <w:t xml:space="preserve"> one of </w:t>
      </w:r>
      <w:r w:rsidRPr="00123523">
        <w:rPr>
          <w:rStyle w:val="StyleUnderline"/>
          <w:highlight w:val="cyan"/>
        </w:rPr>
        <w:t>high</w:t>
      </w:r>
      <w:r w:rsidRPr="00123523">
        <w:rPr>
          <w:rStyle w:val="StyleUnderline"/>
        </w:rPr>
        <w:t xml:space="preserve">est </w:t>
      </w:r>
      <w:r w:rsidRPr="00123523">
        <w:rPr>
          <w:rStyle w:val="StyleUnderline"/>
          <w:highlight w:val="cyan"/>
        </w:rPr>
        <w:t>minimum wage</w:t>
      </w:r>
      <w:r w:rsidRPr="00F510D0">
        <w:rPr>
          <w:rStyle w:val="StyleUnderline"/>
        </w:rPr>
        <w:t xml:space="preserve">s in the world </w:t>
      </w:r>
      <w:r w:rsidRPr="00123523">
        <w:rPr>
          <w:rStyle w:val="StyleUnderline"/>
          <w:highlight w:val="cyan"/>
        </w:rPr>
        <w:t xml:space="preserve">but </w:t>
      </w:r>
      <w:r w:rsidRPr="00123523">
        <w:rPr>
          <w:rStyle w:val="Emphasis"/>
          <w:highlight w:val="cyan"/>
        </w:rPr>
        <w:t>weak unions</w:t>
      </w:r>
      <w:r w:rsidRPr="00F510D0">
        <w:rPr>
          <w:sz w:val="16"/>
        </w:rPr>
        <w:t xml:space="preserve"> and significant problems with wage theft, as discussed in the preceding chapter. </w:t>
      </w:r>
      <w:r w:rsidRPr="001A205E">
        <w:rPr>
          <w:rStyle w:val="StyleUnderline"/>
        </w:rPr>
        <w:t>Government enforcement agencies are woefully understaffed, and even</w:t>
      </w:r>
      <w:r w:rsidRPr="00F510D0">
        <w:rPr>
          <w:rStyle w:val="StyleUnderline"/>
        </w:rPr>
        <w:t xml:space="preserve"> a </w:t>
      </w:r>
      <w:r w:rsidRPr="001A205E">
        <w:rPr>
          <w:rStyle w:val="Emphasis"/>
        </w:rPr>
        <w:t>significant increase in funding</w:t>
      </w:r>
      <w:r w:rsidRPr="00F510D0">
        <w:rPr>
          <w:rStyle w:val="StyleUnderline"/>
        </w:rPr>
        <w:t xml:space="preserve"> </w:t>
      </w:r>
      <w:r w:rsidRPr="001A205E">
        <w:rPr>
          <w:rStyle w:val="StyleUnderline"/>
        </w:rPr>
        <w:t>would not be adequate</w:t>
      </w:r>
      <w:r w:rsidRPr="00F510D0">
        <w:rPr>
          <w:sz w:val="16"/>
        </w:rPr>
        <w:t xml:space="preserve">.116 </w:t>
      </w:r>
      <w:r w:rsidRPr="00123523">
        <w:rPr>
          <w:rStyle w:val="Emphasis"/>
          <w:highlight w:val="cyan"/>
        </w:rPr>
        <w:t>No amount</w:t>
      </w:r>
      <w:r w:rsidRPr="00123523">
        <w:rPr>
          <w:rStyle w:val="StyleUnderline"/>
          <w:highlight w:val="cyan"/>
        </w:rPr>
        <w:t xml:space="preserve"> of government</w:t>
      </w:r>
      <w:r w:rsidRPr="00F510D0">
        <w:rPr>
          <w:rStyle w:val="StyleUnderline"/>
        </w:rPr>
        <w:t xml:space="preserve"> </w:t>
      </w:r>
      <w:r w:rsidRPr="00420124">
        <w:rPr>
          <w:rStyle w:val="StyleUnderline"/>
        </w:rPr>
        <w:t xml:space="preserve">inspectors </w:t>
      </w:r>
      <w:r w:rsidRPr="00123523">
        <w:rPr>
          <w:rStyle w:val="StyleUnderline"/>
          <w:highlight w:val="cyan"/>
        </w:rPr>
        <w:t>will</w:t>
      </w:r>
      <w:r w:rsidRPr="00F510D0">
        <w:rPr>
          <w:rStyle w:val="StyleUnderline"/>
        </w:rPr>
        <w:t xml:space="preserve"> ever be able to </w:t>
      </w:r>
      <w:r w:rsidRPr="00123523">
        <w:rPr>
          <w:rStyle w:val="StyleUnderline"/>
          <w:highlight w:val="cyan"/>
        </w:rPr>
        <w:t xml:space="preserve">ensure </w:t>
      </w:r>
      <w:r w:rsidRPr="00123523">
        <w:rPr>
          <w:rStyle w:val="Emphasis"/>
          <w:highlight w:val="cyan"/>
        </w:rPr>
        <w:t>compliance in every workplace</w:t>
      </w:r>
      <w:r w:rsidRPr="00123523">
        <w:rPr>
          <w:rStyle w:val="StyleUnderline"/>
          <w:highlight w:val="cyan"/>
        </w:rPr>
        <w:t xml:space="preserve"> or make workers</w:t>
      </w:r>
      <w:r w:rsidRPr="00F510D0">
        <w:rPr>
          <w:rStyle w:val="StyleUnderline"/>
        </w:rPr>
        <w:t xml:space="preserve"> understand the law and feel </w:t>
      </w:r>
      <w:r w:rsidRPr="00123523">
        <w:rPr>
          <w:rStyle w:val="StyleUnderline"/>
          <w:highlight w:val="cyan"/>
        </w:rPr>
        <w:t>comfortable seeking</w:t>
      </w:r>
      <w:r w:rsidRPr="00F510D0">
        <w:rPr>
          <w:rStyle w:val="StyleUnderline"/>
        </w:rPr>
        <w:t xml:space="preserve"> its </w:t>
      </w:r>
      <w:r w:rsidRPr="00123523">
        <w:rPr>
          <w:rStyle w:val="StyleUnderline"/>
          <w:highlight w:val="cyan"/>
        </w:rPr>
        <w:t>enforcement</w:t>
      </w:r>
      <w:r w:rsidRPr="00F510D0">
        <w:rPr>
          <w:rStyle w:val="StyleUnderline"/>
        </w:rPr>
        <w:t>. In contrast, strong workplace-based organizations can effectively monitor and police minimum standards and ensure that workers are able to come forward and assert their rights</w:t>
      </w:r>
      <w:r w:rsidRPr="00F510D0">
        <w:rPr>
          <w:sz w:val="16"/>
        </w:rPr>
        <w:t>.117 Which means that</w:t>
      </w:r>
      <w:r w:rsidRPr="00F510D0">
        <w:rPr>
          <w:rStyle w:val="StyleUnderline"/>
        </w:rPr>
        <w:t xml:space="preserve"> in order for a high minimum wage to be most effective at raising wages, </w:t>
      </w:r>
      <w:r w:rsidRPr="001A205E">
        <w:rPr>
          <w:rStyle w:val="Emphasis"/>
        </w:rPr>
        <w:t>unions need to be strengthened</w:t>
      </w:r>
      <w:r w:rsidRPr="00F510D0">
        <w:rPr>
          <w:rStyle w:val="StyleUnderline"/>
        </w:rPr>
        <w:t>.</w:t>
      </w:r>
    </w:p>
    <w:p w14:paraId="15DE8B93" w14:textId="77777777" w:rsidR="009B5539" w:rsidRDefault="009B5539" w:rsidP="009B5539">
      <w:pPr>
        <w:pStyle w:val="Heading2"/>
      </w:pPr>
      <w:r>
        <w:t>Trade CP</w:t>
      </w:r>
    </w:p>
    <w:p w14:paraId="159D3217" w14:textId="77777777" w:rsidR="009B5539" w:rsidRDefault="009B5539" w:rsidP="009B5539">
      <w:pPr>
        <w:pStyle w:val="Heading3"/>
      </w:pPr>
      <w:r>
        <w:t>AT: Trade CP – 2AC</w:t>
      </w:r>
    </w:p>
    <w:p w14:paraId="4A974BDC" w14:textId="77777777" w:rsidR="009B5539" w:rsidRPr="00054472" w:rsidRDefault="009B5539" w:rsidP="009B5539">
      <w:pPr>
        <w:pStyle w:val="Heading4"/>
        <w:numPr>
          <w:ilvl w:val="0"/>
          <w:numId w:val="49"/>
        </w:numPr>
      </w:pPr>
      <w:bookmarkStart w:id="0" w:name="_Hlk212906508"/>
      <w:r>
        <w:t xml:space="preserve">C/A certainty deficit from above. The counterplan crushes unions and politicizes the NLRB by </w:t>
      </w:r>
      <w:r w:rsidRPr="006F64B7">
        <w:rPr>
          <w:u w:val="single"/>
        </w:rPr>
        <w:t>creating a risk</w:t>
      </w:r>
      <w:r>
        <w:t xml:space="preserve"> that the policy will </w:t>
      </w:r>
      <w:r w:rsidRPr="006F64B7">
        <w:rPr>
          <w:u w:val="single"/>
        </w:rPr>
        <w:t>change</w:t>
      </w:r>
      <w:r>
        <w:t xml:space="preserve">. That results in </w:t>
      </w:r>
      <w:r w:rsidRPr="006F64B7">
        <w:rPr>
          <w:u w:val="single"/>
        </w:rPr>
        <w:t>noncompliance</w:t>
      </w:r>
      <w:r>
        <w:t>.</w:t>
      </w:r>
    </w:p>
    <w:p w14:paraId="294616E8" w14:textId="77777777" w:rsidR="009B5539" w:rsidRPr="00054472" w:rsidRDefault="009B5539" w:rsidP="009B5539">
      <w:pPr>
        <w:rPr>
          <w:b/>
          <w:bCs/>
          <w:sz w:val="26"/>
        </w:rPr>
      </w:pPr>
      <w:r w:rsidRPr="00054472">
        <w:t>R. Scott</w:t>
      </w:r>
      <w:r w:rsidRPr="00054472">
        <w:rPr>
          <w:b/>
          <w:bCs/>
          <w:sz w:val="26"/>
        </w:rPr>
        <w:t xml:space="preserve"> </w:t>
      </w:r>
      <w:r w:rsidRPr="00897949">
        <w:rPr>
          <w:rStyle w:val="Style13ptBold"/>
        </w:rPr>
        <w:t>Kauffman 87</w:t>
      </w:r>
      <w:r w:rsidRPr="00054472">
        <w:rPr>
          <w:b/>
          <w:bCs/>
          <w:sz w:val="26"/>
        </w:rPr>
        <w:t xml:space="preserve"> </w:t>
      </w:r>
      <w:r w:rsidRPr="00054472">
        <w:t>– Masters in Industrial and Labor Relations at Cornell University, J.D. from University of Virginia Law School. “Politicization of NLRB Doctrine: Costs Imposed by Institutional Alternatives in the Administration of the NLRA,” Summer 1987, Journal of Law &amp; Politics 4(1), pp. 123-164.</w:t>
      </w:r>
    </w:p>
    <w:p w14:paraId="00E98FE9" w14:textId="77777777" w:rsidR="009B5539" w:rsidRPr="00054472" w:rsidRDefault="009B5539" w:rsidP="009B5539">
      <w:pPr>
        <w:rPr>
          <w:sz w:val="16"/>
        </w:rPr>
      </w:pPr>
      <w:r w:rsidRPr="00054472">
        <w:rPr>
          <w:sz w:val="16"/>
        </w:rPr>
        <w:t xml:space="preserve">The fact that the NLRB is responsive to political pressure would be of no concern if this </w:t>
      </w:r>
      <w:r w:rsidRPr="00B83BA5">
        <w:rPr>
          <w:b/>
          <w:iCs/>
          <w:highlight w:val="cyan"/>
          <w:u w:val="single"/>
          <w:bdr w:val="single" w:sz="8" w:space="0" w:color="auto"/>
        </w:rPr>
        <w:t>politicization</w:t>
      </w:r>
      <w:r w:rsidRPr="00054472">
        <w:rPr>
          <w:sz w:val="16"/>
        </w:rPr>
        <w:t xml:space="preserve"> did not </w:t>
      </w:r>
      <w:r w:rsidRPr="00054472">
        <w:rPr>
          <w:u w:val="single"/>
        </w:rPr>
        <w:t>have</w:t>
      </w:r>
      <w:r w:rsidRPr="00054472">
        <w:rPr>
          <w:sz w:val="16"/>
        </w:rPr>
        <w:t xml:space="preserve"> any </w:t>
      </w:r>
      <w:r w:rsidRPr="00054472">
        <w:rPr>
          <w:u w:val="single"/>
        </w:rPr>
        <w:t>detrimental effects</w:t>
      </w:r>
      <w:r w:rsidRPr="00054472">
        <w:rPr>
          <w:sz w:val="16"/>
        </w:rPr>
        <w:t xml:space="preserve">. Unfortunately, </w:t>
      </w:r>
      <w:r w:rsidRPr="00054472">
        <w:rPr>
          <w:u w:val="single"/>
        </w:rPr>
        <w:t xml:space="preserve">policy shifts caused by politicized Labor Board decisionmaking do </w:t>
      </w:r>
      <w:r w:rsidRPr="00B83BA5">
        <w:rPr>
          <w:b/>
          <w:iCs/>
          <w:highlight w:val="cyan"/>
          <w:u w:val="single"/>
          <w:bdr w:val="single" w:sz="8" w:space="0" w:color="auto"/>
        </w:rPr>
        <w:t>impose serious costs</w:t>
      </w:r>
      <w:r w:rsidRPr="00B83BA5">
        <w:rPr>
          <w:highlight w:val="cyan"/>
          <w:u w:val="single"/>
        </w:rPr>
        <w:t xml:space="preserve"> on</w:t>
      </w:r>
      <w:r w:rsidRPr="00054472">
        <w:rPr>
          <w:u w:val="single"/>
        </w:rPr>
        <w:t xml:space="preserve"> the </w:t>
      </w:r>
      <w:r w:rsidRPr="00B83BA5">
        <w:rPr>
          <w:highlight w:val="cyan"/>
          <w:u w:val="single"/>
        </w:rPr>
        <w:t>unions and employers</w:t>
      </w:r>
      <w:r w:rsidRPr="00054472">
        <w:rPr>
          <w:u w:val="single"/>
        </w:rPr>
        <w:t xml:space="preserve"> whose conduct is regulated under the NLRA, </w:t>
      </w:r>
      <w:r w:rsidRPr="00B83BA5">
        <w:rPr>
          <w:highlight w:val="cyan"/>
          <w:u w:val="single"/>
        </w:rPr>
        <w:t xml:space="preserve">and reduce </w:t>
      </w:r>
      <w:r w:rsidRPr="00054472">
        <w:rPr>
          <w:u w:val="single"/>
        </w:rPr>
        <w:t xml:space="preserve">the </w:t>
      </w:r>
      <w:r w:rsidRPr="00B83BA5">
        <w:rPr>
          <w:b/>
          <w:iCs/>
          <w:highlight w:val="cyan"/>
          <w:u w:val="single"/>
          <w:bdr w:val="single" w:sz="8" w:space="0" w:color="auto"/>
        </w:rPr>
        <w:t>overall efficacy</w:t>
      </w:r>
      <w:r w:rsidRPr="00054472">
        <w:rPr>
          <w:u w:val="single"/>
        </w:rPr>
        <w:t xml:space="preserve"> of the Act</w:t>
      </w:r>
      <w:r w:rsidRPr="00054472">
        <w:rPr>
          <w:sz w:val="16"/>
        </w:rPr>
        <w:t>.</w:t>
      </w:r>
    </w:p>
    <w:p w14:paraId="1B429804" w14:textId="77777777" w:rsidR="009B5539" w:rsidRPr="00054472" w:rsidRDefault="009B5539" w:rsidP="009B5539">
      <w:pPr>
        <w:rPr>
          <w:sz w:val="16"/>
        </w:rPr>
      </w:pPr>
      <w:r w:rsidRPr="00054472">
        <w:rPr>
          <w:sz w:val="16"/>
        </w:rPr>
        <w:t>A. Reduced Respect for the Board and the Act</w:t>
      </w:r>
    </w:p>
    <w:p w14:paraId="64CE9809" w14:textId="77777777" w:rsidR="009B5539" w:rsidRPr="00054472" w:rsidRDefault="009B5539" w:rsidP="009B5539">
      <w:pPr>
        <w:rPr>
          <w:sz w:val="16"/>
        </w:rPr>
      </w:pPr>
      <w:r w:rsidRPr="00054472">
        <w:rPr>
          <w:u w:val="single"/>
        </w:rPr>
        <w:t xml:space="preserve">The most detrimental effect of the politicized NLRB is that </w:t>
      </w:r>
      <w:r w:rsidRPr="00B83BA5">
        <w:rPr>
          <w:highlight w:val="cyan"/>
          <w:u w:val="single"/>
        </w:rPr>
        <w:t xml:space="preserve">it </w:t>
      </w:r>
      <w:r w:rsidRPr="00054472">
        <w:rPr>
          <w:u w:val="single"/>
        </w:rPr>
        <w:t xml:space="preserve">generates disrespect for the NLRB and </w:t>
      </w:r>
      <w:r w:rsidRPr="00B83BA5">
        <w:rPr>
          <w:b/>
          <w:iCs/>
          <w:highlight w:val="cyan"/>
          <w:u w:val="single"/>
          <w:bdr w:val="single" w:sz="8" w:space="0" w:color="auto"/>
        </w:rPr>
        <w:t>undermines the authority</w:t>
      </w:r>
      <w:r w:rsidRPr="00B83BA5">
        <w:rPr>
          <w:highlight w:val="cyan"/>
          <w:u w:val="single"/>
        </w:rPr>
        <w:t xml:space="preserve"> of the</w:t>
      </w:r>
      <w:r w:rsidRPr="00054472">
        <w:rPr>
          <w:u w:val="single"/>
        </w:rPr>
        <w:t xml:space="preserve"> </w:t>
      </w:r>
      <w:r w:rsidRPr="00B83BA5">
        <w:rPr>
          <w:highlight w:val="cyan"/>
          <w:u w:val="single"/>
        </w:rPr>
        <w:t>law</w:t>
      </w:r>
      <w:r w:rsidRPr="00054472">
        <w:rPr>
          <w:sz w:val="16"/>
        </w:rPr>
        <w:t xml:space="preserve"> administered by the Board. It does this in several ways. First, it </w:t>
      </w:r>
      <w:r w:rsidRPr="00B83BA5">
        <w:rPr>
          <w:rStyle w:val="StyleUnderline"/>
          <w:highlight w:val="cyan"/>
        </w:rPr>
        <w:t>creates</w:t>
      </w:r>
      <w:r w:rsidRPr="00054472">
        <w:rPr>
          <w:rStyle w:val="StyleUnderline"/>
        </w:rPr>
        <w:t xml:space="preserve"> the</w:t>
      </w:r>
      <w:r w:rsidRPr="00054472">
        <w:rPr>
          <w:u w:val="single"/>
        </w:rPr>
        <w:t xml:space="preserve"> public </w:t>
      </w:r>
      <w:r w:rsidRPr="00B83BA5">
        <w:rPr>
          <w:highlight w:val="cyan"/>
          <w:u w:val="single"/>
        </w:rPr>
        <w:t>perception</w:t>
      </w:r>
      <w:r w:rsidRPr="00054472">
        <w:rPr>
          <w:u w:val="single"/>
        </w:rPr>
        <w:t xml:space="preserve"> that Board </w:t>
      </w:r>
      <w:r w:rsidRPr="00B83BA5">
        <w:rPr>
          <w:highlight w:val="cyan"/>
          <w:u w:val="single"/>
        </w:rPr>
        <w:t xml:space="preserve">decisions are motivated by </w:t>
      </w:r>
      <w:r w:rsidRPr="00054472">
        <w:rPr>
          <w:u w:val="single"/>
        </w:rPr>
        <w:t xml:space="preserve">some </w:t>
      </w:r>
      <w:r w:rsidRPr="00B83BA5">
        <w:rPr>
          <w:highlight w:val="cyan"/>
          <w:u w:val="single"/>
        </w:rPr>
        <w:t>"</w:t>
      </w:r>
      <w:r w:rsidRPr="00B83BA5">
        <w:rPr>
          <w:b/>
          <w:iCs/>
          <w:highlight w:val="cyan"/>
          <w:u w:val="single"/>
          <w:bdr w:val="single" w:sz="8" w:space="0" w:color="auto"/>
        </w:rPr>
        <w:t>hidden agenda</w:t>
      </w:r>
      <w:r w:rsidRPr="00054472">
        <w:rPr>
          <w:u w:val="single"/>
        </w:rPr>
        <w:t xml:space="preserve">" of Board members </w:t>
      </w:r>
      <w:r w:rsidRPr="00054472">
        <w:rPr>
          <w:sz w:val="16"/>
        </w:rPr>
        <w:t xml:space="preserve">which is inconsistent with the justifications given by the Board for these changes and with the quasi-judicial nature of the Board.4 </w:t>
      </w:r>
      <w:r w:rsidRPr="00054472">
        <w:rPr>
          <w:u w:val="single"/>
        </w:rPr>
        <w:t>Given the Board's historic pattern of doctrinal change</w:t>
      </w:r>
      <w:r w:rsidRPr="00054472">
        <w:rPr>
          <w:sz w:val="16"/>
        </w:rPr>
        <w:t xml:space="preserve">,44 </w:t>
      </w:r>
      <w:r w:rsidRPr="00054472">
        <w:rPr>
          <w:u w:val="single"/>
        </w:rPr>
        <w:t xml:space="preserve">Board observers cannot avoid being incredulous of the </w:t>
      </w:r>
      <w:r w:rsidRPr="00054472">
        <w:rPr>
          <w:rStyle w:val="Emphasis"/>
        </w:rPr>
        <w:t>interpretive justifications</w:t>
      </w:r>
      <w:r w:rsidRPr="00054472">
        <w:rPr>
          <w:sz w:val="16"/>
        </w:rPr>
        <w:t xml:space="preserve"> given by the Board </w:t>
      </w:r>
      <w:r w:rsidRPr="00054472">
        <w:rPr>
          <w:u w:val="single"/>
        </w:rPr>
        <w:t>for rule changes</w:t>
      </w:r>
      <w:r w:rsidRPr="00054472">
        <w:rPr>
          <w:sz w:val="16"/>
        </w:rPr>
        <w:t>, even though the Board members them selves may believe that they are making legitimate doctrinal changes based on the correct interpretation of the Act. The Board is therefore under frequent attack from either employers or labor organizations for the political nature of its decisionmaking.45</w:t>
      </w:r>
    </w:p>
    <w:p w14:paraId="64AB7AA7" w14:textId="77777777" w:rsidR="009B5539" w:rsidRPr="00054472" w:rsidRDefault="009B5539" w:rsidP="009B5539">
      <w:pPr>
        <w:rPr>
          <w:u w:val="single"/>
        </w:rPr>
      </w:pPr>
      <w:r w:rsidRPr="00054472">
        <w:rPr>
          <w:sz w:val="16"/>
        </w:rPr>
        <w:t>Second, the continual change in the rules from one Board to another has kept alive the debate over which of the underlying purposes of the Act should be relied upon in developing these rules. Instead of developing into a stable legal framework within which management and labor peacefully resolve disputes between themselves, the NLRA and the Board which administers it continue to serve as the focus of the battle over the respective rights of management and labor. As a result, although the NLRA has now been enacted for more than fifty years, the debate continues over the desirability and utility of the NLRA.48 The fact that no national consensus exists regarding many of the most basic labor law questions</w:t>
      </w:r>
      <w:r w:rsidRPr="00054472">
        <w:rPr>
          <w:sz w:val="16"/>
          <w:u w:val="single"/>
        </w:rPr>
        <w:t xml:space="preserve"> </w:t>
      </w:r>
      <w:r w:rsidRPr="00B83BA5">
        <w:rPr>
          <w:highlight w:val="cyan"/>
          <w:u w:val="single"/>
        </w:rPr>
        <w:t xml:space="preserve">contributes significantly to </w:t>
      </w:r>
      <w:r w:rsidRPr="00054472">
        <w:rPr>
          <w:b/>
          <w:iCs/>
          <w:u w:val="single"/>
          <w:bdr w:val="single" w:sz="8" w:space="0" w:color="auto"/>
        </w:rPr>
        <w:t xml:space="preserve">continued </w:t>
      </w:r>
      <w:r w:rsidRPr="00B83BA5">
        <w:rPr>
          <w:b/>
          <w:iCs/>
          <w:highlight w:val="cyan"/>
          <w:u w:val="single"/>
          <w:bdr w:val="single" w:sz="8" w:space="0" w:color="auto"/>
        </w:rPr>
        <w:t>noncompliance</w:t>
      </w:r>
      <w:r w:rsidRPr="00054472">
        <w:rPr>
          <w:u w:val="single"/>
        </w:rPr>
        <w:t xml:space="preserve"> with the Act by employers and labor organizations alike.</w:t>
      </w:r>
      <w:r w:rsidRPr="00054472">
        <w:rPr>
          <w:sz w:val="16"/>
        </w:rPr>
        <w:t xml:space="preserve">4 " Since none of the Act's provisions have ever gained the standing of moral imperatives, </w:t>
      </w:r>
      <w:r w:rsidRPr="00054472">
        <w:rPr>
          <w:u w:val="single"/>
        </w:rPr>
        <w:t xml:space="preserve">parties are left to consider the </w:t>
      </w:r>
      <w:r w:rsidRPr="00054472">
        <w:rPr>
          <w:b/>
          <w:iCs/>
          <w:u w:val="single"/>
          <w:bdr w:val="single" w:sz="8" w:space="0" w:color="auto"/>
        </w:rPr>
        <w:t>minimal effects</w:t>
      </w:r>
      <w:r w:rsidRPr="00054472">
        <w:rPr>
          <w:u w:val="single"/>
        </w:rPr>
        <w:t xml:space="preserve"> of a cease and desist order in determining whether to commit most unfair labor practices.</w:t>
      </w:r>
    </w:p>
    <w:p w14:paraId="218D580C" w14:textId="77777777" w:rsidR="009B5539" w:rsidRPr="00054472" w:rsidRDefault="009B5539" w:rsidP="009B5539">
      <w:pPr>
        <w:rPr>
          <w:sz w:val="16"/>
        </w:rPr>
      </w:pPr>
      <w:r w:rsidRPr="00054472">
        <w:rPr>
          <w:u w:val="single"/>
        </w:rPr>
        <w:t xml:space="preserve">The sudden nature of policy shifts </w:t>
      </w:r>
      <w:r w:rsidRPr="00054472">
        <w:rPr>
          <w:b/>
          <w:iCs/>
          <w:u w:val="single"/>
          <w:bdr w:val="single" w:sz="8" w:space="0" w:color="auto"/>
        </w:rPr>
        <w:t>associated</w:t>
      </w:r>
      <w:r w:rsidRPr="00054472">
        <w:rPr>
          <w:u w:val="single"/>
        </w:rPr>
        <w:t xml:space="preserve"> with </w:t>
      </w:r>
      <w:r w:rsidRPr="00054472">
        <w:rPr>
          <w:b/>
          <w:iCs/>
          <w:u w:val="single"/>
          <w:bdr w:val="single" w:sz="8" w:space="0" w:color="auto"/>
        </w:rPr>
        <w:t>changes in the political alignment</w:t>
      </w:r>
      <w:r w:rsidRPr="00054472">
        <w:rPr>
          <w:u w:val="single"/>
        </w:rPr>
        <w:t xml:space="preserve"> of the Board further undermines the </w:t>
      </w:r>
      <w:r w:rsidRPr="00054472">
        <w:rPr>
          <w:b/>
          <w:iCs/>
          <w:u w:val="single"/>
          <w:bdr w:val="single" w:sz="8" w:space="0" w:color="auto"/>
        </w:rPr>
        <w:t>authority of the NLRB</w:t>
      </w:r>
      <w:r w:rsidRPr="00054472">
        <w:rPr>
          <w:sz w:val="16"/>
        </w:rPr>
        <w:t xml:space="preserve">. The </w:t>
      </w:r>
      <w:r w:rsidRPr="00054472">
        <w:rPr>
          <w:u w:val="single"/>
        </w:rPr>
        <w:t xml:space="preserve">disruption resulting from these sudden shifts </w:t>
      </w:r>
      <w:r w:rsidRPr="00B83BA5">
        <w:rPr>
          <w:highlight w:val="cyan"/>
          <w:u w:val="single"/>
        </w:rPr>
        <w:t>reduces</w:t>
      </w:r>
      <w:r w:rsidRPr="00054472">
        <w:rPr>
          <w:u w:val="single"/>
        </w:rPr>
        <w:t xml:space="preserve"> the </w:t>
      </w:r>
      <w:r w:rsidRPr="00B83BA5">
        <w:rPr>
          <w:highlight w:val="cyan"/>
          <w:u w:val="single"/>
        </w:rPr>
        <w:t>efficiency</w:t>
      </w:r>
      <w:r w:rsidRPr="00054472">
        <w:rPr>
          <w:u w:val="single"/>
        </w:rPr>
        <w:t xml:space="preserve"> of the Board</w:t>
      </w:r>
      <w:r w:rsidRPr="00054472">
        <w:rPr>
          <w:sz w:val="16"/>
        </w:rPr>
        <w:t xml:space="preserve"> in deciding cases </w:t>
      </w:r>
      <w:r w:rsidRPr="00B83BA5">
        <w:rPr>
          <w:highlight w:val="cyan"/>
          <w:u w:val="single"/>
        </w:rPr>
        <w:t xml:space="preserve">and contributes to the </w:t>
      </w:r>
      <w:r w:rsidRPr="00B83BA5">
        <w:rPr>
          <w:b/>
          <w:iCs/>
          <w:highlight w:val="cyan"/>
          <w:u w:val="single"/>
          <w:bdr w:val="single" w:sz="8" w:space="0" w:color="auto"/>
        </w:rPr>
        <w:t>huge backlog</w:t>
      </w:r>
      <w:r w:rsidRPr="00B83BA5">
        <w:rPr>
          <w:highlight w:val="cyan"/>
          <w:u w:val="single"/>
        </w:rPr>
        <w:t xml:space="preserve"> </w:t>
      </w:r>
      <w:r w:rsidRPr="00054472">
        <w:rPr>
          <w:u w:val="single"/>
        </w:rPr>
        <w:t>of cases</w:t>
      </w:r>
      <w:r w:rsidRPr="00054472">
        <w:rPr>
          <w:sz w:val="16"/>
        </w:rPr>
        <w:t xml:space="preserve"> </w:t>
      </w:r>
      <w:r w:rsidRPr="00054472">
        <w:rPr>
          <w:u w:val="single"/>
        </w:rPr>
        <w:t>pending</w:t>
      </w:r>
      <w:r w:rsidRPr="00054472">
        <w:rPr>
          <w:sz w:val="16"/>
        </w:rPr>
        <w:t xml:space="preserve"> before the Board. The Dotson Board, for example, put over six hundred unfair labor cases "on ice" pending Board decisions on lead cases reevaluating issues presented in these "iced" cases."' Former Board member Zifnmer- man cited this as the major factor in the growth of the Board's case backlog,4' which itself contributes to reduced credibility of the Board with organized labor.5 "</w:t>
      </w:r>
    </w:p>
    <w:p w14:paraId="4677961B" w14:textId="77777777" w:rsidR="009B5539" w:rsidRPr="00054472" w:rsidRDefault="009B5539" w:rsidP="009B5539">
      <w:pPr>
        <w:rPr>
          <w:sz w:val="16"/>
        </w:rPr>
      </w:pPr>
      <w:r w:rsidRPr="00054472">
        <w:rPr>
          <w:sz w:val="16"/>
        </w:rPr>
        <w:t>B. Uncertain, Unreliable Rules</w:t>
      </w:r>
    </w:p>
    <w:p w14:paraId="74C66A2A" w14:textId="77777777" w:rsidR="009B5539" w:rsidRPr="00054472" w:rsidRDefault="009B5539" w:rsidP="009B5539">
      <w:pPr>
        <w:rPr>
          <w:sz w:val="16"/>
        </w:rPr>
      </w:pPr>
      <w:r w:rsidRPr="00054472">
        <w:rPr>
          <w:u w:val="single"/>
        </w:rPr>
        <w:t>A primary purpose of prescribing rules</w:t>
      </w:r>
      <w:r w:rsidRPr="00054472">
        <w:rPr>
          <w:sz w:val="16"/>
        </w:rPr>
        <w:t xml:space="preserve"> for behavior </w:t>
      </w:r>
      <w:r w:rsidRPr="00054472">
        <w:rPr>
          <w:u w:val="single"/>
        </w:rPr>
        <w:t xml:space="preserve">is to </w:t>
      </w:r>
      <w:r w:rsidRPr="00054472">
        <w:rPr>
          <w:b/>
          <w:iCs/>
          <w:u w:val="single"/>
          <w:bdr w:val="single" w:sz="8" w:space="0" w:color="auto"/>
        </w:rPr>
        <w:t>increase the certainty</w:t>
      </w:r>
      <w:r w:rsidRPr="00054472">
        <w:rPr>
          <w:u w:val="single"/>
        </w:rPr>
        <w:t xml:space="preserve"> of the legal obligations persons owe to each other</w:t>
      </w:r>
      <w:r w:rsidRPr="00054472">
        <w:rPr>
          <w:sz w:val="16"/>
        </w:rPr>
        <w:t xml:space="preserve">. From this perspective, </w:t>
      </w:r>
      <w:r w:rsidRPr="00054472">
        <w:rPr>
          <w:u w:val="single"/>
        </w:rPr>
        <w:t xml:space="preserve">legal </w:t>
      </w:r>
      <w:r w:rsidRPr="00B83BA5">
        <w:rPr>
          <w:highlight w:val="cyan"/>
          <w:u w:val="single"/>
        </w:rPr>
        <w:t xml:space="preserve">rules should provide a </w:t>
      </w:r>
      <w:r w:rsidRPr="00B83BA5">
        <w:rPr>
          <w:b/>
          <w:iCs/>
          <w:highlight w:val="cyan"/>
          <w:u w:val="single"/>
          <w:bdr w:val="single" w:sz="8" w:space="0" w:color="auto"/>
        </w:rPr>
        <w:t>clear, stable framework</w:t>
      </w:r>
      <w:r w:rsidRPr="00054472">
        <w:rPr>
          <w:u w:val="single"/>
        </w:rPr>
        <w:t xml:space="preserve"> within which parties can interact. In the labor relations environment</w:t>
      </w:r>
      <w:r w:rsidRPr="00054472">
        <w:rPr>
          <w:sz w:val="16"/>
        </w:rPr>
        <w:t xml:space="preserve">, the Board's </w:t>
      </w:r>
      <w:r w:rsidRPr="00B83BA5">
        <w:rPr>
          <w:b/>
          <w:iCs/>
          <w:highlight w:val="cyan"/>
          <w:u w:val="single"/>
          <w:bdr w:val="single" w:sz="8" w:space="0" w:color="auto"/>
        </w:rPr>
        <w:t>policy oscillation</w:t>
      </w:r>
      <w:r w:rsidRPr="00B83BA5">
        <w:rPr>
          <w:highlight w:val="cyan"/>
          <w:u w:val="single"/>
        </w:rPr>
        <w:t xml:space="preserve"> reduces </w:t>
      </w:r>
      <w:r w:rsidRPr="00054472">
        <w:rPr>
          <w:u w:val="single"/>
        </w:rPr>
        <w:t xml:space="preserve">the </w:t>
      </w:r>
      <w:r w:rsidRPr="00B83BA5">
        <w:rPr>
          <w:highlight w:val="cyan"/>
          <w:u w:val="single"/>
        </w:rPr>
        <w:t>certainty</w:t>
      </w:r>
      <w:r w:rsidRPr="00054472">
        <w:rPr>
          <w:u w:val="single"/>
        </w:rPr>
        <w:t xml:space="preserve"> that </w:t>
      </w:r>
      <w:r w:rsidRPr="00B83BA5">
        <w:rPr>
          <w:highlight w:val="cyan"/>
          <w:u w:val="single"/>
        </w:rPr>
        <w:t>a</w:t>
      </w:r>
      <w:r w:rsidRPr="00054472">
        <w:rPr>
          <w:u w:val="single"/>
        </w:rPr>
        <w:t xml:space="preserve"> legal </w:t>
      </w:r>
      <w:r w:rsidRPr="00B83BA5">
        <w:rPr>
          <w:highlight w:val="cyan"/>
          <w:u w:val="single"/>
        </w:rPr>
        <w:t xml:space="preserve">rule will </w:t>
      </w:r>
      <w:r w:rsidRPr="00054472">
        <w:rPr>
          <w:b/>
          <w:iCs/>
          <w:u w:val="single"/>
          <w:bdr w:val="single" w:sz="8" w:space="0" w:color="auto"/>
        </w:rPr>
        <w:t xml:space="preserve">actually </w:t>
      </w:r>
      <w:r w:rsidRPr="00B83BA5">
        <w:rPr>
          <w:b/>
          <w:iCs/>
          <w:highlight w:val="cyan"/>
          <w:u w:val="single"/>
          <w:bdr w:val="single" w:sz="8" w:space="0" w:color="auto"/>
        </w:rPr>
        <w:t>be applied</w:t>
      </w:r>
      <w:r w:rsidRPr="00054472">
        <w:rPr>
          <w:u w:val="single"/>
        </w:rPr>
        <w:t xml:space="preserve"> to an individual. </w:t>
      </w:r>
      <w:r w:rsidRPr="00B83BA5">
        <w:rPr>
          <w:highlight w:val="cyan"/>
          <w:u w:val="single"/>
        </w:rPr>
        <w:t>This</w:t>
      </w:r>
      <w:r w:rsidRPr="00054472">
        <w:rPr>
          <w:u w:val="single"/>
        </w:rPr>
        <w:t xml:space="preserve"> increases the </w:t>
      </w:r>
      <w:r w:rsidRPr="00054472">
        <w:rPr>
          <w:b/>
          <w:iCs/>
          <w:u w:val="single"/>
          <w:bdr w:val="single" w:sz="8" w:space="0" w:color="auto"/>
        </w:rPr>
        <w:t>ambiguity</w:t>
      </w:r>
      <w:r w:rsidRPr="00054472">
        <w:rPr>
          <w:u w:val="single"/>
        </w:rPr>
        <w:t xml:space="preserve"> of rules, and </w:t>
      </w:r>
      <w:r w:rsidRPr="00B83BA5">
        <w:rPr>
          <w:highlight w:val="cyan"/>
          <w:u w:val="single"/>
        </w:rPr>
        <w:t xml:space="preserve">reduces the </w:t>
      </w:r>
      <w:r w:rsidRPr="00B83BA5">
        <w:rPr>
          <w:b/>
          <w:iCs/>
          <w:highlight w:val="cyan"/>
          <w:u w:val="single"/>
          <w:bdr w:val="single" w:sz="8" w:space="0" w:color="auto"/>
        </w:rPr>
        <w:t>coercive impact</w:t>
      </w:r>
      <w:r w:rsidRPr="00054472">
        <w:rPr>
          <w:u w:val="single"/>
        </w:rPr>
        <w:t xml:space="preserve"> and reliability </w:t>
      </w:r>
      <w:r w:rsidRPr="00054472">
        <w:rPr>
          <w:sz w:val="16"/>
        </w:rPr>
        <w:t xml:space="preserve">of Board rules, thus </w:t>
      </w:r>
      <w:r w:rsidRPr="00B83BA5">
        <w:rPr>
          <w:b/>
          <w:iCs/>
          <w:highlight w:val="cyan"/>
          <w:u w:val="single"/>
          <w:bdr w:val="single" w:sz="8" w:space="0" w:color="auto"/>
        </w:rPr>
        <w:t>imposing costs</w:t>
      </w:r>
      <w:r w:rsidRPr="00B83BA5">
        <w:rPr>
          <w:highlight w:val="cyan"/>
          <w:u w:val="single"/>
        </w:rPr>
        <w:t xml:space="preserve"> on</w:t>
      </w:r>
      <w:r w:rsidRPr="00054472">
        <w:rPr>
          <w:u w:val="single"/>
        </w:rPr>
        <w:t xml:space="preserve"> individual employees, </w:t>
      </w:r>
      <w:r w:rsidRPr="00B83BA5">
        <w:rPr>
          <w:highlight w:val="cyan"/>
          <w:u w:val="single"/>
        </w:rPr>
        <w:t>unions and employers</w:t>
      </w:r>
      <w:r w:rsidRPr="00054472">
        <w:rPr>
          <w:sz w:val="16"/>
        </w:rPr>
        <w:t xml:space="preserve"> whose behavior is supposedly controlled by the NLRA.</w:t>
      </w:r>
    </w:p>
    <w:p w14:paraId="7AE3BDB9" w14:textId="77777777" w:rsidR="009B5539" w:rsidRPr="00054472" w:rsidRDefault="009B5539" w:rsidP="009B5539">
      <w:pPr>
        <w:rPr>
          <w:sz w:val="16"/>
        </w:rPr>
      </w:pPr>
      <w:r w:rsidRPr="00054472">
        <w:rPr>
          <w:u w:val="single"/>
        </w:rPr>
        <w:t>This reduced certainty</w:t>
      </w:r>
      <w:r w:rsidRPr="00054472">
        <w:rPr>
          <w:sz w:val="16"/>
        </w:rPr>
        <w:t xml:space="preserve"> has three identifiable effects on parties covered by the Act. First, it </w:t>
      </w:r>
      <w:r w:rsidRPr="00B83BA5">
        <w:rPr>
          <w:highlight w:val="cyan"/>
          <w:u w:val="single"/>
        </w:rPr>
        <w:t xml:space="preserve">encourages </w:t>
      </w:r>
      <w:r w:rsidRPr="00B83BA5">
        <w:rPr>
          <w:b/>
          <w:iCs/>
          <w:highlight w:val="cyan"/>
          <w:u w:val="single"/>
          <w:bdr w:val="single" w:sz="8" w:space="0" w:color="auto"/>
        </w:rPr>
        <w:t>litigious behavior</w:t>
      </w:r>
      <w:r w:rsidRPr="00B83BA5">
        <w:rPr>
          <w:highlight w:val="cyan"/>
          <w:u w:val="single"/>
        </w:rPr>
        <w:t xml:space="preserve"> </w:t>
      </w:r>
      <w:r w:rsidRPr="00054472">
        <w:rPr>
          <w:u w:val="single"/>
        </w:rPr>
        <w:t>by the parties who are more likely to challenge rules if there is a real possibility that the rule will be reversed</w:t>
      </w:r>
      <w:r w:rsidRPr="00054472">
        <w:rPr>
          <w:sz w:val="16"/>
        </w:rPr>
        <w:t xml:space="preserve">.51 </w:t>
      </w:r>
      <w:r w:rsidRPr="00054472">
        <w:rPr>
          <w:u w:val="single"/>
        </w:rPr>
        <w:t xml:space="preserve">Second, it </w:t>
      </w:r>
      <w:r w:rsidRPr="00B83BA5">
        <w:rPr>
          <w:highlight w:val="cyan"/>
          <w:u w:val="single"/>
        </w:rPr>
        <w:t xml:space="preserve">reduces </w:t>
      </w:r>
      <w:r w:rsidRPr="00054472">
        <w:rPr>
          <w:u w:val="single"/>
        </w:rPr>
        <w:t xml:space="preserve">the </w:t>
      </w:r>
      <w:r w:rsidRPr="00B83BA5">
        <w:rPr>
          <w:highlight w:val="cyan"/>
          <w:u w:val="single"/>
        </w:rPr>
        <w:t>impact</w:t>
      </w:r>
      <w:r w:rsidRPr="00054472">
        <w:rPr>
          <w:u w:val="single"/>
        </w:rPr>
        <w:t xml:space="preserve"> legal rules have </w:t>
      </w:r>
      <w:r w:rsidRPr="00B83BA5">
        <w:rPr>
          <w:highlight w:val="cyan"/>
          <w:u w:val="single"/>
        </w:rPr>
        <w:t>on</w:t>
      </w:r>
      <w:r w:rsidRPr="00054472">
        <w:rPr>
          <w:u w:val="single"/>
        </w:rPr>
        <w:t xml:space="preserve"> </w:t>
      </w:r>
      <w:r w:rsidRPr="00B83BA5">
        <w:rPr>
          <w:highlight w:val="cyan"/>
          <w:u w:val="single"/>
        </w:rPr>
        <w:t>behavior</w:t>
      </w:r>
      <w:r w:rsidRPr="00054472">
        <w:rPr>
          <w:u w:val="single"/>
        </w:rPr>
        <w:t>, either because the parties are uncer tain how the rule applies</w:t>
      </w:r>
      <w:r w:rsidRPr="00054472">
        <w:rPr>
          <w:sz w:val="16"/>
        </w:rPr>
        <w:t xml:space="preserve"> to them, </w:t>
      </w:r>
      <w:r w:rsidRPr="00054472">
        <w:rPr>
          <w:u w:val="single"/>
        </w:rPr>
        <w:t xml:space="preserve">or </w:t>
      </w:r>
      <w:r w:rsidRPr="00B83BA5">
        <w:rPr>
          <w:highlight w:val="cyan"/>
          <w:u w:val="single"/>
        </w:rPr>
        <w:t>because they recognize</w:t>
      </w:r>
      <w:r w:rsidRPr="00054472">
        <w:rPr>
          <w:sz w:val="16"/>
        </w:rPr>
        <w:t xml:space="preserve"> that </w:t>
      </w:r>
      <w:r w:rsidRPr="00B83BA5">
        <w:rPr>
          <w:highlight w:val="cyan"/>
          <w:u w:val="single"/>
        </w:rPr>
        <w:t xml:space="preserve">the </w:t>
      </w:r>
      <w:r w:rsidRPr="00B83BA5">
        <w:rPr>
          <w:b/>
          <w:iCs/>
          <w:highlight w:val="cyan"/>
          <w:u w:val="single"/>
          <w:bdr w:val="single" w:sz="8" w:space="0" w:color="auto"/>
        </w:rPr>
        <w:t>rule may change back</w:t>
      </w:r>
      <w:r w:rsidRPr="00054472">
        <w:rPr>
          <w:sz w:val="16"/>
        </w:rPr>
        <w:t xml:space="preserve"> to an earlier position. Third, it unfairly burdens persons who act in reliance on the current legal rule, only to have the rule change to their detriment.</w:t>
      </w:r>
    </w:p>
    <w:p w14:paraId="0DF254C7" w14:textId="77777777" w:rsidR="009B5539" w:rsidRPr="00054472" w:rsidRDefault="009B5539" w:rsidP="009B5539">
      <w:pPr>
        <w:rPr>
          <w:sz w:val="16"/>
        </w:rPr>
      </w:pPr>
      <w:r w:rsidRPr="00054472">
        <w:rPr>
          <w:sz w:val="16"/>
        </w:rPr>
        <w:t>An example of the third cost can be found in Meyers Industries.2 In that case, Kenneth Prill, a truck driver, had previously complained to his employer about the brakes in a particular truck, and then had an accident caused by a malfunction in the truck's brakes. He was discharged after he refused to drive the truck and reported the safety violation to the Tennessee Public Service Commission. The Reagan Board found no unfair labor practice, holding that Prill's activities were not concerted, and thus not protected under section 7.5 This holding overruled the Board's prior rule, established in Allelluia Cushion Co.,54 that an individual employee who complained to a state administrative agency in order to enforce compliance with occupational safety standards was engaged in protected concerted activity under section 7.</w:t>
      </w:r>
    </w:p>
    <w:p w14:paraId="24AAFF6E" w14:textId="77777777" w:rsidR="009B5539" w:rsidRDefault="009B5539" w:rsidP="009B5539">
      <w:pPr>
        <w:rPr>
          <w:sz w:val="16"/>
        </w:rPr>
      </w:pPr>
      <w:r w:rsidRPr="00054472">
        <w:rPr>
          <w:sz w:val="16"/>
        </w:rPr>
        <w:t>Assuming that Prill was aware of the Board's prior rule, he and all other employees who were discharged after individually filing claims under state or federal workplace-related statutes were penalized for their reliance on the Board's prior rule that their actions were protected as "concerted" activities. Although this problem is present any time that a legal rule changes through adjudication, it is magnified by the frequency that Board doctrine is subject to change.</w:t>
      </w:r>
    </w:p>
    <w:bookmarkEnd w:id="0"/>
    <w:p w14:paraId="4F15EE16" w14:textId="77777777" w:rsidR="009B5539" w:rsidRPr="004B79AF" w:rsidRDefault="009B5539" w:rsidP="009B5539">
      <w:pPr>
        <w:pStyle w:val="Heading4"/>
        <w:numPr>
          <w:ilvl w:val="0"/>
          <w:numId w:val="49"/>
        </w:numPr>
      </w:pPr>
      <w:r>
        <w:t xml:space="preserve">Aff solves independently. Or, perm do both solves. US labor law is modelled globally. The export of enterprise bargaining is unleashing global </w:t>
      </w:r>
      <w:r w:rsidRPr="005010AF">
        <w:rPr>
          <w:u w:val="single"/>
        </w:rPr>
        <w:t>wage stagnation</w:t>
      </w:r>
      <w:r>
        <w:t xml:space="preserve"> and </w:t>
      </w:r>
      <w:r w:rsidRPr="005010AF">
        <w:rPr>
          <w:u w:val="single"/>
        </w:rPr>
        <w:t>inequality</w:t>
      </w:r>
      <w:r>
        <w:t xml:space="preserve">. </w:t>
      </w:r>
    </w:p>
    <w:p w14:paraId="175B94A4" w14:textId="77777777" w:rsidR="009B5539" w:rsidRDefault="009B5539" w:rsidP="009B5539">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2F621878" w14:textId="77777777" w:rsidR="009B5539" w:rsidRDefault="009B5539" w:rsidP="009B5539">
      <w:pPr>
        <w:pStyle w:val="ListParagraph"/>
        <w:numPr>
          <w:ilvl w:val="0"/>
          <w:numId w:val="50"/>
        </w:numPr>
      </w:pPr>
      <w:r>
        <w:t>Probably want a better modelling card. This is kinda vague</w:t>
      </w:r>
    </w:p>
    <w:p w14:paraId="6151729B" w14:textId="77777777" w:rsidR="009B5539" w:rsidRPr="0073271E" w:rsidRDefault="009B5539" w:rsidP="009B5539">
      <w:pPr>
        <w:rPr>
          <w:sz w:val="16"/>
        </w:rPr>
      </w:pPr>
      <w:r w:rsidRPr="0073271E">
        <w:rPr>
          <w:sz w:val="16"/>
        </w:rPr>
        <w:t xml:space="preserve">Moreover, </w:t>
      </w:r>
      <w:r w:rsidRPr="004B79AF">
        <w:rPr>
          <w:rStyle w:val="StyleUnderline"/>
        </w:rPr>
        <w:t xml:space="preserve">the failures of </w:t>
      </w:r>
      <w:r w:rsidRPr="00B83BA5">
        <w:rPr>
          <w:rStyle w:val="StyleUnderline"/>
          <w:highlight w:val="cyan"/>
        </w:rPr>
        <w:t>American</w:t>
      </w:r>
      <w:r w:rsidRPr="004B79AF">
        <w:rPr>
          <w:rStyle w:val="StyleUnderline"/>
        </w:rPr>
        <w:t xml:space="preserve">-style </w:t>
      </w:r>
      <w:r w:rsidRPr="00B83BA5">
        <w:rPr>
          <w:rStyle w:val="StyleUnderline"/>
          <w:highlight w:val="cyan"/>
        </w:rPr>
        <w:t>labor law</w:t>
      </w:r>
      <w:r w:rsidRPr="0073271E">
        <w:rPr>
          <w:sz w:val="16"/>
        </w:rPr>
        <w:t xml:space="preserve"> </w:t>
      </w:r>
      <w:r w:rsidRPr="00B83BA5">
        <w:rPr>
          <w:rStyle w:val="StyleUnderline"/>
          <w:highlight w:val="cyan"/>
        </w:rPr>
        <w:t>in</w:t>
      </w:r>
      <w:r w:rsidRPr="00B83BA5">
        <w:rPr>
          <w:sz w:val="16"/>
          <w:highlight w:val="cyan"/>
        </w:rPr>
        <w:t xml:space="preserve"> </w:t>
      </w:r>
      <w:r w:rsidRPr="00B83BA5">
        <w:rPr>
          <w:rStyle w:val="StyleUnderline"/>
          <w:highlight w:val="cyan"/>
        </w:rPr>
        <w:t>Canada</w:t>
      </w:r>
      <w:r w:rsidRPr="00B83BA5">
        <w:rPr>
          <w:sz w:val="16"/>
          <w:highlight w:val="cyan"/>
        </w:rPr>
        <w:t xml:space="preserve">, </w:t>
      </w:r>
      <w:r w:rsidRPr="00B83BA5">
        <w:rPr>
          <w:rStyle w:val="StyleUnderline"/>
          <w:highlight w:val="cyan"/>
        </w:rPr>
        <w:t>Britain</w:t>
      </w:r>
      <w:r w:rsidRPr="00B83BA5">
        <w:rPr>
          <w:sz w:val="16"/>
          <w:highlight w:val="cyan"/>
        </w:rPr>
        <w:t xml:space="preserve">, </w:t>
      </w:r>
      <w:r w:rsidRPr="00B83BA5">
        <w:rPr>
          <w:rStyle w:val="StyleUnderline"/>
          <w:highlight w:val="cyan"/>
        </w:rPr>
        <w:t>and Australia</w:t>
      </w:r>
      <w:r w:rsidRPr="0073271E">
        <w:rPr>
          <w:sz w:val="16"/>
        </w:rPr>
        <w:t xml:space="preserve"> have </w:t>
      </w:r>
      <w:r w:rsidRPr="004B79AF">
        <w:rPr>
          <w:rStyle w:val="StyleUnderline"/>
        </w:rPr>
        <w:t>prompted</w:t>
      </w:r>
      <w:r w:rsidRPr="0073271E">
        <w:rPr>
          <w:sz w:val="16"/>
        </w:rPr>
        <w:t xml:space="preserve"> </w:t>
      </w:r>
      <w:r w:rsidRPr="004B79AF">
        <w:rPr>
          <w:rStyle w:val="StyleUnderline"/>
        </w:rPr>
        <w:t>academics</w:t>
      </w:r>
      <w:r w:rsidRPr="0073271E">
        <w:rPr>
          <w:sz w:val="16"/>
        </w:rPr>
        <w:t xml:space="preserve">, </w:t>
      </w:r>
      <w:r w:rsidRPr="004B79AF">
        <w:rPr>
          <w:rStyle w:val="StyleUnderline"/>
        </w:rPr>
        <w:t>unions</w:t>
      </w:r>
      <w:r w:rsidRPr="0073271E">
        <w:rPr>
          <w:sz w:val="16"/>
        </w:rPr>
        <w:t xml:space="preserve">, </w:t>
      </w:r>
      <w:r w:rsidRPr="004B79AF">
        <w:rPr>
          <w:rStyle w:val="StyleUnderline"/>
        </w:rPr>
        <w:t>and</w:t>
      </w:r>
      <w:r w:rsidRPr="0073271E">
        <w:rPr>
          <w:sz w:val="16"/>
        </w:rPr>
        <w:t xml:space="preserve"> elected </w:t>
      </w:r>
      <w:r w:rsidRPr="004B79AF">
        <w:rPr>
          <w:rStyle w:val="StyleUnderline"/>
        </w:rPr>
        <w:t>officials</w:t>
      </w:r>
      <w:r w:rsidRPr="0073271E">
        <w:rPr>
          <w:sz w:val="16"/>
        </w:rPr>
        <w:t xml:space="preserve"> in these countries </w:t>
      </w:r>
      <w:r w:rsidRPr="004B79AF">
        <w:rPr>
          <w:rStyle w:val="StyleUnderline"/>
        </w:rPr>
        <w:t>to argue for bold change</w:t>
      </w:r>
      <w:r w:rsidRPr="0073271E">
        <w:rPr>
          <w:sz w:val="16"/>
        </w:rPr>
        <w:t xml:space="preserve">s </w:t>
      </w:r>
      <w:r w:rsidRPr="004B79AF">
        <w:rPr>
          <w:rStyle w:val="StyleUnderline"/>
        </w:rPr>
        <w:t xml:space="preserve">that promote </w:t>
      </w:r>
      <w:r w:rsidRPr="004B79AF">
        <w:rPr>
          <w:rStyle w:val="Emphasis"/>
        </w:rPr>
        <w:t>sectoral bargaining</w:t>
      </w:r>
      <w:r w:rsidRPr="0073271E">
        <w:rPr>
          <w:sz w:val="16"/>
        </w:rPr>
        <w:t xml:space="preserve"> and support union membership. In short, in the countries most like the United States, independent scholars as well as much of the political left have realized that the kinds of changes proposed in this book are necessary for unions and collective bargaining to succeed in today’s economy. All told, the examples of Canada, Britain, and Australia, combined with prior evidence from US history and countries around the world, provide strong evidence that policy reforms to support broad-based bargaining and encourage workers to join unions are needed.</w:t>
      </w:r>
    </w:p>
    <w:p w14:paraId="0CA69B4C" w14:textId="77777777" w:rsidR="009B5539" w:rsidRPr="0073271E" w:rsidRDefault="009B5539" w:rsidP="009B5539">
      <w:pPr>
        <w:rPr>
          <w:sz w:val="16"/>
          <w:szCs w:val="12"/>
        </w:rPr>
      </w:pPr>
      <w:r w:rsidRPr="0073271E">
        <w:rPr>
          <w:sz w:val="16"/>
          <w:szCs w:val="12"/>
        </w:rPr>
        <w:t>Canada</w:t>
      </w:r>
    </w:p>
    <w:p w14:paraId="6EA0772B" w14:textId="77777777" w:rsidR="009B5539" w:rsidRPr="0073271E" w:rsidRDefault="009B5539" w:rsidP="009B5539">
      <w:pPr>
        <w:rPr>
          <w:sz w:val="16"/>
        </w:rPr>
      </w:pPr>
      <w:r w:rsidRPr="0073271E">
        <w:rPr>
          <w:sz w:val="16"/>
        </w:rPr>
        <w:t xml:space="preserve">To a greater degree than any other country, Canada’s labor system is similar to that of the United States. In fact, </w:t>
      </w:r>
      <w:r w:rsidRPr="00B83BA5">
        <w:rPr>
          <w:rStyle w:val="StyleUnderline"/>
          <w:highlight w:val="cyan"/>
        </w:rPr>
        <w:t>Canada</w:t>
      </w:r>
      <w:r w:rsidRPr="00381A15">
        <w:rPr>
          <w:rStyle w:val="StyleUnderline"/>
        </w:rPr>
        <w:t xml:space="preserve"> largely </w:t>
      </w:r>
      <w:r w:rsidRPr="00B83BA5">
        <w:rPr>
          <w:rStyle w:val="Emphasis"/>
          <w:highlight w:val="cyan"/>
        </w:rPr>
        <w:t>copied US law</w:t>
      </w:r>
      <w:r w:rsidRPr="00381A15">
        <w:rPr>
          <w:rStyle w:val="StyleUnderline"/>
        </w:rPr>
        <w:t xml:space="preserve"> when legislators wrote its labor laws</w:t>
      </w:r>
      <w:r w:rsidRPr="0073271E">
        <w:rPr>
          <w:sz w:val="16"/>
        </w:rPr>
        <w:t xml:space="preserve"> after the Second World War. Because union density is significantly higher in Canada and economic inequality much lower, some think that the United States could just adopt Canada’s more labor-friendly version of US law and that would be enough to revitalize labor and address many US economic problems. While </w:t>
      </w:r>
      <w:r w:rsidRPr="00381A15">
        <w:rPr>
          <w:rStyle w:val="StyleUnderline"/>
        </w:rPr>
        <w:t>moving toward the labor policies of Canada</w:t>
      </w:r>
      <w:r w:rsidRPr="0073271E">
        <w:rPr>
          <w:sz w:val="16"/>
        </w:rPr>
        <w:t xml:space="preserve"> would certainly help improve conditions in the United States, it </w:t>
      </w:r>
      <w:r w:rsidRPr="00381A15">
        <w:rPr>
          <w:rStyle w:val="StyleUnderline"/>
        </w:rPr>
        <w:t>would not be enough</w:t>
      </w:r>
      <w:r w:rsidRPr="0073271E">
        <w:rPr>
          <w:sz w:val="16"/>
        </w:rPr>
        <w:t xml:space="preserve">. The real </w:t>
      </w:r>
      <w:r w:rsidRPr="00381A15">
        <w:rPr>
          <w:rStyle w:val="StyleUnderline"/>
        </w:rPr>
        <w:t>lesson from Canada is that US-style labor law</w:t>
      </w:r>
      <w:r w:rsidRPr="0073271E">
        <w:rPr>
          <w:sz w:val="16"/>
        </w:rPr>
        <w:t xml:space="preserve"> </w:t>
      </w:r>
      <w:r w:rsidRPr="00381A15">
        <w:rPr>
          <w:rStyle w:val="StyleUnderline"/>
        </w:rPr>
        <w:t>does not work</w:t>
      </w:r>
      <w:r w:rsidRPr="0073271E">
        <w:rPr>
          <w:sz w:val="16"/>
        </w:rPr>
        <w:t xml:space="preserve"> very well in today’s economy. </w:t>
      </w:r>
      <w:r w:rsidRPr="00B83BA5">
        <w:rPr>
          <w:rStyle w:val="StyleUnderline"/>
          <w:highlight w:val="cyan"/>
        </w:rPr>
        <w:t>Unions are struggling</w:t>
      </w:r>
      <w:r w:rsidRPr="00381A15">
        <w:rPr>
          <w:rStyle w:val="StyleUnderline"/>
        </w:rPr>
        <w:t xml:space="preserve"> in Canada too</w:t>
      </w:r>
      <w:r w:rsidRPr="0073271E">
        <w:rPr>
          <w:sz w:val="16"/>
        </w:rPr>
        <w:t xml:space="preserve">, and </w:t>
      </w:r>
      <w:r w:rsidRPr="00381A15">
        <w:rPr>
          <w:rStyle w:val="StyleUnderline"/>
        </w:rPr>
        <w:t>significant parts of the labor movement now think</w:t>
      </w:r>
      <w:r w:rsidRPr="0073271E">
        <w:rPr>
          <w:sz w:val="16"/>
        </w:rPr>
        <w:t xml:space="preserve"> broader reforms, such as </w:t>
      </w:r>
      <w:r w:rsidRPr="00B83BA5">
        <w:rPr>
          <w:rStyle w:val="Emphasis"/>
          <w:highlight w:val="cyan"/>
        </w:rPr>
        <w:t>higher-level bargaining</w:t>
      </w:r>
      <w:r w:rsidRPr="0073271E">
        <w:rPr>
          <w:sz w:val="16"/>
        </w:rPr>
        <w:t xml:space="preserve">, </w:t>
      </w:r>
      <w:r w:rsidRPr="00381A15">
        <w:rPr>
          <w:rStyle w:val="StyleUnderline"/>
        </w:rPr>
        <w:t xml:space="preserve">are </w:t>
      </w:r>
      <w:r w:rsidRPr="00B83BA5">
        <w:rPr>
          <w:rStyle w:val="StyleUnderline"/>
          <w:highlight w:val="cyan"/>
        </w:rPr>
        <w:t>necessary</w:t>
      </w:r>
      <w:r w:rsidRPr="00381A15">
        <w:rPr>
          <w:rStyle w:val="StyleUnderline"/>
        </w:rPr>
        <w:t>.</w:t>
      </w:r>
    </w:p>
    <w:p w14:paraId="1D088E2E" w14:textId="77777777" w:rsidR="009B5539" w:rsidRPr="0073271E" w:rsidRDefault="009B5539" w:rsidP="009B5539">
      <w:pPr>
        <w:rPr>
          <w:sz w:val="16"/>
          <w:szCs w:val="12"/>
        </w:rPr>
      </w:pPr>
      <w:r w:rsidRPr="0073271E">
        <w:rPr>
          <w:sz w:val="16"/>
          <w:szCs w:val="12"/>
        </w:rPr>
        <w:t>Unlike labor law in most other countries, labor law in Canada and the United States is based on the idea that once a group of workers demonstrate that they represent a majority they gain the right to collectively bargain with their employer, primarily at the enterprise level. One difference in Canada, however, is that unions have the right to charge dues or agency fees to prevent free riding, so there is no such thing as “right to work.” Unions can also engage in a number of activities at secondary worksites, and there are limits on employers’ abilities to permanently replace striking workers. In addition, provinces have much greater ability to set labor policy than do US states, which has led to even more favorable policies in a number of provinces. Some provinces (and the federal government, which sets labor rules for about 10 percent of Canadian workers) allow card check sign-up instead of requiring elections; several also provide for first contract arbitration and other supports to help get collective bargaining established; and two provinces even have anti-scab laws that prevent striker replacements from being used at all. But most other elements are quite similar or identical to the United States. In short, Canadian labor law is similar to that of the United States but more favorable, especially when compared to so-called right-to-work states.2 Indeed, the Canadian provinces with the most favorable labor policies have a structure that is roughly equivalent to the National Labor Relations Act before the Taft-Hartley Act severely limited strike rights and allowed states to enact right-to-work laws.</w:t>
      </w:r>
    </w:p>
    <w:p w14:paraId="6C43415E" w14:textId="77777777" w:rsidR="009B5539" w:rsidRPr="0073271E" w:rsidRDefault="009B5539" w:rsidP="009B5539">
      <w:pPr>
        <w:rPr>
          <w:sz w:val="16"/>
          <w:szCs w:val="12"/>
        </w:rPr>
      </w:pPr>
      <w:r w:rsidRPr="0073271E">
        <w:rPr>
          <w:sz w:val="16"/>
          <w:szCs w:val="12"/>
        </w:rPr>
        <w:t>Trends in union membership in the two countries were quite similar until the 1970s. In the 1920s and early 1930s, union density was virtually identical in both countries. For the next several decades density in Canada lagged behind as the United States passed the National Labor Relations Act in 1935, while Canada did not pass its version until 1944. In the 1950s, union density in Canada caught up to the United States and then stayed even for the next decade. In the 1970s, unions in Canada pulled ahead, and density remains much higher than in the United States, at 28 percent in 2018.3 Bargaining coverage in Canada, like in the United States, has largely tracked union density, because both rely almost exclusively on enterprise bargaining. (Quebec has a procedure that extends collective bargaining agreements in some industries, and there are some other examples of policies that promote broader-based bargaining, but these are exceptions.)4</w:t>
      </w:r>
    </w:p>
    <w:p w14:paraId="6B2F9800" w14:textId="77777777" w:rsidR="009B5539" w:rsidRPr="0073271E" w:rsidRDefault="009B5539" w:rsidP="009B5539">
      <w:pPr>
        <w:rPr>
          <w:sz w:val="16"/>
          <w:szCs w:val="12"/>
        </w:rPr>
      </w:pPr>
      <w:r w:rsidRPr="0073271E">
        <w:rPr>
          <w:sz w:val="16"/>
          <w:szCs w:val="12"/>
        </w:rPr>
        <w:t>Researchers find that the legal differences between Canada and the United States explain much of the difference in union density between the two countries.5 While there are a number of other potential reasons for unequal density, such as differently structured economies, employer attitudes, and political culture, these do not account for much of the difference. Both economies are relatively open to trade, with similar industry and occupation mixes, though Canada does have a larger public sector, which increases its overall union density.6 Employer attitudes toward labor are similar in the two countries—which makes sense since both countries have enterprise bargaining and the union wage premium employers pay in both countries is similar.7 Some surveys suggest that employer attitudes toward unions may even be more hostile in Canada, though other research suggests employers there have slightly less antagonistic attitudes.8 Similarly, public opinion about labor unions is comparable in both countries, with opinion perhaps slightly more favorable in the United States.9</w:t>
      </w:r>
    </w:p>
    <w:p w14:paraId="1BE724B9" w14:textId="77777777" w:rsidR="009B5539" w:rsidRPr="0073271E" w:rsidRDefault="009B5539" w:rsidP="009B5539">
      <w:pPr>
        <w:rPr>
          <w:sz w:val="16"/>
          <w:szCs w:val="12"/>
        </w:rPr>
      </w:pPr>
      <w:r w:rsidRPr="0073271E">
        <w:rPr>
          <w:sz w:val="16"/>
          <w:szCs w:val="12"/>
        </w:rPr>
        <w:t>To get a more precise estimate of the impact of favorable Canadian policies like card check—that allow unions to sign up enough members to unionize a worksite without going through a full election process—researchers have compared density across Canadian provinces that have slightly different labor laws and looked at density before and after provinces made various changes. Estimates indicate that union density would increase by 7 percentage points if all Canadian provinces adopted the most union-friendly policies possible out of twelve labor law policies that exist in provinces, including card check and first contract arbitration.10 Gains in density were predicted to be biggest for primary industries, public services, and manufacturing, with little to no effect in private services. The study also suggested that relatively skilled workers would be the most likely to unionize under the changes.</w:t>
      </w:r>
    </w:p>
    <w:p w14:paraId="0D789644" w14:textId="77777777" w:rsidR="009B5539" w:rsidRPr="0073271E" w:rsidRDefault="009B5539" w:rsidP="009B5539">
      <w:pPr>
        <w:rPr>
          <w:sz w:val="16"/>
          <w:szCs w:val="12"/>
        </w:rPr>
      </w:pPr>
      <w:r w:rsidRPr="0073271E">
        <w:rPr>
          <w:sz w:val="16"/>
          <w:szCs w:val="12"/>
        </w:rPr>
        <w:t>Translating those results to the United States is not an exact science, but it is probably a fair guess that adopting Canada’s most favorable policies—­ basically the legislative wish list that US labor has developed over recent decades—could lead to a doubling of private-sector union density from 6 to 12 percent. This would be a significant achievement and would clearly help workers. Yet the importance of this kind of increase should not be overstated. It is but a first step, as far bolder policies would be needed to make a more significant impact.</w:t>
      </w:r>
    </w:p>
    <w:p w14:paraId="66296600" w14:textId="77777777" w:rsidR="009B5539" w:rsidRPr="0073271E" w:rsidRDefault="009B5539" w:rsidP="009B5539">
      <w:pPr>
        <w:rPr>
          <w:sz w:val="16"/>
          <w:szCs w:val="12"/>
        </w:rPr>
      </w:pPr>
      <w:r w:rsidRPr="0073271E">
        <w:rPr>
          <w:sz w:val="16"/>
          <w:szCs w:val="12"/>
        </w:rPr>
        <w:t>If similar policies were enacted in the United States, nearly nine out of ten private-sector workers would not be unionized or covered by collective bargaining agreements. In addition, the Canadian studies suggest that the types of workers that would remain uncovered are likely to be the most in need of a union.</w:t>
      </w:r>
    </w:p>
    <w:p w14:paraId="5D3AE9C9" w14:textId="77777777" w:rsidR="009B5539" w:rsidRPr="0073271E" w:rsidRDefault="009B5539" w:rsidP="009B5539">
      <w:pPr>
        <w:rPr>
          <w:sz w:val="16"/>
        </w:rPr>
      </w:pPr>
      <w:r w:rsidRPr="0073271E">
        <w:rPr>
          <w:sz w:val="16"/>
        </w:rPr>
        <w:t xml:space="preserve">Further, the bump in density might erode over time: </w:t>
      </w:r>
      <w:r w:rsidRPr="00B83BA5">
        <w:rPr>
          <w:rStyle w:val="StyleUnderline"/>
          <w:highlight w:val="cyan"/>
        </w:rPr>
        <w:t>density and coverage</w:t>
      </w:r>
      <w:r w:rsidRPr="00EE50DC">
        <w:rPr>
          <w:rStyle w:val="StyleUnderline"/>
        </w:rPr>
        <w:t xml:space="preserve"> have continued to </w:t>
      </w:r>
      <w:r w:rsidRPr="00B83BA5">
        <w:rPr>
          <w:rStyle w:val="StyleUnderline"/>
          <w:highlight w:val="cyan"/>
        </w:rPr>
        <w:t>shrink</w:t>
      </w:r>
      <w:r w:rsidRPr="00002CA2">
        <w:rPr>
          <w:rStyle w:val="StyleUnderline"/>
        </w:rPr>
        <w:t xml:space="preserve"> in Canada</w:t>
      </w:r>
      <w:r w:rsidRPr="0073271E">
        <w:rPr>
          <w:sz w:val="16"/>
        </w:rPr>
        <w:t xml:space="preserve"> </w:t>
      </w:r>
      <w:r w:rsidRPr="00002CA2">
        <w:rPr>
          <w:rStyle w:val="StyleUnderline"/>
        </w:rPr>
        <w:t>even</w:t>
      </w:r>
      <w:r w:rsidRPr="00EE50DC">
        <w:rPr>
          <w:rStyle w:val="StyleUnderline"/>
        </w:rPr>
        <w:t xml:space="preserve"> in places with</w:t>
      </w:r>
      <w:r w:rsidRPr="0073271E">
        <w:rPr>
          <w:sz w:val="16"/>
        </w:rPr>
        <w:t xml:space="preserve"> such </w:t>
      </w:r>
      <w:r w:rsidRPr="00EE50DC">
        <w:rPr>
          <w:rStyle w:val="StyleUnderline"/>
        </w:rPr>
        <w:t>favorable policies</w:t>
      </w:r>
      <w:r w:rsidRPr="0073271E">
        <w:rPr>
          <w:sz w:val="16"/>
        </w:rPr>
        <w:t xml:space="preserve">, </w:t>
      </w:r>
      <w:r w:rsidRPr="00EE50DC">
        <w:rPr>
          <w:rStyle w:val="StyleUnderline"/>
        </w:rPr>
        <w:t>indicating</w:t>
      </w:r>
      <w:r w:rsidRPr="0073271E">
        <w:rPr>
          <w:sz w:val="16"/>
        </w:rPr>
        <w:t xml:space="preserve"> that </w:t>
      </w:r>
      <w:r w:rsidRPr="00EE50DC">
        <w:rPr>
          <w:rStyle w:val="StyleUnderline"/>
        </w:rPr>
        <w:t xml:space="preserve">a </w:t>
      </w:r>
      <w:r w:rsidRPr="00B83BA5">
        <w:rPr>
          <w:rStyle w:val="StyleUnderline"/>
          <w:highlight w:val="cyan"/>
        </w:rPr>
        <w:t>similar</w:t>
      </w:r>
      <w:r w:rsidRPr="00EE50DC">
        <w:rPr>
          <w:rStyle w:val="StyleUnderline"/>
        </w:rPr>
        <w:t xml:space="preserve"> outcome is likely </w:t>
      </w:r>
      <w:r w:rsidRPr="00B83BA5">
        <w:rPr>
          <w:rStyle w:val="StyleUnderline"/>
          <w:highlight w:val="cyan"/>
        </w:rPr>
        <w:t>in the</w:t>
      </w:r>
      <w:r w:rsidRPr="00EE50DC">
        <w:rPr>
          <w:rStyle w:val="StyleUnderline"/>
        </w:rPr>
        <w:t xml:space="preserve"> </w:t>
      </w:r>
      <w:r w:rsidRPr="00B83BA5">
        <w:rPr>
          <w:rStyle w:val="Emphasis"/>
          <w:highlight w:val="cyan"/>
        </w:rPr>
        <w:t>U</w:t>
      </w:r>
      <w:r w:rsidRPr="00EE50DC">
        <w:rPr>
          <w:rStyle w:val="StyleUnderline"/>
        </w:rPr>
        <w:t xml:space="preserve">nited </w:t>
      </w:r>
      <w:r w:rsidRPr="00B83BA5">
        <w:rPr>
          <w:rStyle w:val="Emphasis"/>
          <w:highlight w:val="cyan"/>
        </w:rPr>
        <w:t>S</w:t>
      </w:r>
      <w:r w:rsidRPr="00EE50DC">
        <w:rPr>
          <w:rStyle w:val="StyleUnderline"/>
        </w:rPr>
        <w:t>tates</w:t>
      </w:r>
      <w:r w:rsidRPr="0073271E">
        <w:rPr>
          <w:sz w:val="16"/>
        </w:rPr>
        <w:t xml:space="preserve">. </w:t>
      </w:r>
      <w:r w:rsidRPr="00EE50DC">
        <w:rPr>
          <w:rStyle w:val="StyleUnderline"/>
        </w:rPr>
        <w:t>Though Canada currently has a greater percentage of union members than the United States</w:t>
      </w:r>
      <w:r w:rsidRPr="0073271E">
        <w:rPr>
          <w:sz w:val="16"/>
        </w:rPr>
        <w:t xml:space="preserve">, the </w:t>
      </w:r>
      <w:r w:rsidRPr="00EE50DC">
        <w:rPr>
          <w:rStyle w:val="StyleUnderline"/>
        </w:rPr>
        <w:t>trends in unions density</w:t>
      </w:r>
      <w:r w:rsidRPr="0073271E">
        <w:rPr>
          <w:sz w:val="16"/>
        </w:rPr>
        <w:t xml:space="preserve"> in Canada over recent decades </w:t>
      </w:r>
      <w:r w:rsidRPr="00EE50DC">
        <w:rPr>
          <w:rStyle w:val="StyleUnderline"/>
        </w:rPr>
        <w:t>are not that much different</w:t>
      </w:r>
      <w:r w:rsidRPr="0073271E">
        <w:rPr>
          <w:sz w:val="16"/>
        </w:rPr>
        <w:t xml:space="preserve"> than in the United States. </w:t>
      </w:r>
      <w:r w:rsidRPr="00EE50DC">
        <w:rPr>
          <w:rStyle w:val="Emphasis"/>
        </w:rPr>
        <w:t>Union density</w:t>
      </w:r>
      <w:r w:rsidRPr="00EE50DC">
        <w:rPr>
          <w:rStyle w:val="StyleUnderline"/>
        </w:rPr>
        <w:t xml:space="preserve"> in Canada hit</w:t>
      </w:r>
      <w:r w:rsidRPr="0073271E">
        <w:rPr>
          <w:sz w:val="16"/>
        </w:rPr>
        <w:t xml:space="preserve"> as </w:t>
      </w:r>
      <w:r w:rsidRPr="00EE50DC">
        <w:rPr>
          <w:rStyle w:val="StyleUnderline"/>
        </w:rPr>
        <w:t>high</w:t>
      </w:r>
      <w:r w:rsidRPr="0073271E">
        <w:rPr>
          <w:sz w:val="16"/>
        </w:rPr>
        <w:t xml:space="preserve"> as 38 percent </w:t>
      </w:r>
      <w:r w:rsidRPr="00EE50DC">
        <w:rPr>
          <w:rStyle w:val="StyleUnderline"/>
        </w:rPr>
        <w:t>in 1985</w:t>
      </w:r>
      <w:r w:rsidRPr="0073271E">
        <w:rPr>
          <w:sz w:val="16"/>
        </w:rPr>
        <w:t xml:space="preserve"> but has </w:t>
      </w:r>
      <w:r w:rsidRPr="00EE50DC">
        <w:rPr>
          <w:rStyle w:val="StyleUnderline"/>
        </w:rPr>
        <w:t xml:space="preserve">been </w:t>
      </w:r>
      <w:r w:rsidRPr="00EE50DC">
        <w:rPr>
          <w:rStyle w:val="Emphasis"/>
        </w:rPr>
        <w:t>declining since</w:t>
      </w:r>
      <w:r w:rsidRPr="0073271E">
        <w:rPr>
          <w:sz w:val="16"/>
        </w:rPr>
        <w:t xml:space="preserve"> and was 28 percent in 2018.11 While nearly 30 percent density may on first glance seem pretty good, these overall figures paint much too rosy a picture because they include public-sector workers. Canada has a larger public sector than the United States, and about three-quarters of public-sector workers there are unionized. </w:t>
      </w:r>
      <w:r w:rsidRPr="00002CA2">
        <w:rPr>
          <w:rStyle w:val="StyleUnderline"/>
        </w:rPr>
        <w:t xml:space="preserve">The </w:t>
      </w:r>
      <w:r w:rsidRPr="00B83BA5">
        <w:rPr>
          <w:rStyle w:val="StyleUnderline"/>
          <w:highlight w:val="cyan"/>
        </w:rPr>
        <w:t>private sector</w:t>
      </w:r>
      <w:r w:rsidRPr="00EE50DC">
        <w:rPr>
          <w:rStyle w:val="StyleUnderline"/>
        </w:rPr>
        <w:t xml:space="preserve"> is a critical measure of union strength</w:t>
      </w:r>
      <w:r w:rsidRPr="0073271E">
        <w:rPr>
          <w:sz w:val="16"/>
        </w:rPr>
        <w:t xml:space="preserve">; </w:t>
      </w:r>
      <w:r w:rsidRPr="00EE50DC">
        <w:rPr>
          <w:rStyle w:val="StyleUnderline"/>
        </w:rPr>
        <w:t xml:space="preserve">private-sector density in Canada has been in </w:t>
      </w:r>
      <w:r w:rsidRPr="00B83BA5">
        <w:rPr>
          <w:rStyle w:val="Emphasis"/>
          <w:highlight w:val="cyan"/>
        </w:rPr>
        <w:t>sharp</w:t>
      </w:r>
      <w:r w:rsidRPr="002E48B0">
        <w:rPr>
          <w:rStyle w:val="Emphasis"/>
        </w:rPr>
        <w:t>er</w:t>
      </w:r>
      <w:r w:rsidRPr="00381A15">
        <w:rPr>
          <w:rStyle w:val="Emphasis"/>
        </w:rPr>
        <w:t xml:space="preserve"> </w:t>
      </w:r>
      <w:r w:rsidRPr="00B83BA5">
        <w:rPr>
          <w:rStyle w:val="Emphasis"/>
          <w:highlight w:val="cyan"/>
        </w:rPr>
        <w:t>decline</w:t>
      </w:r>
      <w:r w:rsidRPr="0073271E">
        <w:rPr>
          <w:sz w:val="16"/>
        </w:rPr>
        <w:t xml:space="preserve"> and was </w:t>
      </w:r>
      <w:r w:rsidRPr="00B83BA5">
        <w:rPr>
          <w:rStyle w:val="StyleUnderline"/>
          <w:highlight w:val="cyan"/>
        </w:rPr>
        <w:t xml:space="preserve">just </w:t>
      </w:r>
      <w:r w:rsidRPr="00B83BA5">
        <w:rPr>
          <w:rStyle w:val="Emphasis"/>
          <w:highlight w:val="cyan"/>
        </w:rPr>
        <w:t>14 percent</w:t>
      </w:r>
      <w:r w:rsidRPr="00EE50DC">
        <w:rPr>
          <w:rStyle w:val="StyleUnderline"/>
        </w:rPr>
        <w:t xml:space="preserve"> in 2018</w:t>
      </w:r>
      <w:r w:rsidRPr="0073271E">
        <w:rPr>
          <w:sz w:val="16"/>
        </w:rPr>
        <w:t>.12</w:t>
      </w:r>
    </w:p>
    <w:p w14:paraId="3827B16A" w14:textId="77777777" w:rsidR="009B5539" w:rsidRPr="0073271E" w:rsidRDefault="009B5539" w:rsidP="009B5539">
      <w:pPr>
        <w:rPr>
          <w:sz w:val="16"/>
        </w:rPr>
      </w:pPr>
      <w:r w:rsidRPr="0073271E">
        <w:rPr>
          <w:sz w:val="16"/>
        </w:rPr>
        <w:t xml:space="preserve">Worse is that union density has declined in most private-sector industries, not just traditional strongholds like manufacturing.13 Not even the most favorable provincial policies have been able to stop decline. Since the 1980s, </w:t>
      </w:r>
      <w:r w:rsidRPr="00EE50DC">
        <w:rPr>
          <w:rStyle w:val="Emphasis"/>
        </w:rPr>
        <w:t xml:space="preserve">union </w:t>
      </w:r>
      <w:r w:rsidRPr="00B83BA5">
        <w:rPr>
          <w:rStyle w:val="Emphasis"/>
          <w:highlight w:val="cyan"/>
        </w:rPr>
        <w:t>density</w:t>
      </w:r>
      <w:r w:rsidRPr="0073271E">
        <w:rPr>
          <w:sz w:val="16"/>
        </w:rPr>
        <w:t xml:space="preserve"> has </w:t>
      </w:r>
      <w:r w:rsidRPr="00B83BA5">
        <w:rPr>
          <w:rStyle w:val="StyleUnderline"/>
          <w:highlight w:val="cyan"/>
        </w:rPr>
        <w:t>decreased</w:t>
      </w:r>
      <w:r w:rsidRPr="00B83BA5">
        <w:rPr>
          <w:sz w:val="16"/>
          <w:highlight w:val="cyan"/>
        </w:rPr>
        <w:t xml:space="preserve"> </w:t>
      </w:r>
      <w:r w:rsidRPr="00B83BA5">
        <w:rPr>
          <w:rStyle w:val="StyleUnderline"/>
          <w:highlight w:val="cyan"/>
        </w:rPr>
        <w:t xml:space="preserve">in </w:t>
      </w:r>
      <w:r w:rsidRPr="00B83BA5">
        <w:rPr>
          <w:rStyle w:val="Emphasis"/>
          <w:highlight w:val="cyan"/>
        </w:rPr>
        <w:t>every</w:t>
      </w:r>
      <w:r w:rsidRPr="00331CBB">
        <w:rPr>
          <w:rStyle w:val="StyleUnderline"/>
        </w:rPr>
        <w:t xml:space="preserve"> Canadian </w:t>
      </w:r>
      <w:r w:rsidRPr="00B83BA5">
        <w:rPr>
          <w:rStyle w:val="Emphasis"/>
          <w:highlight w:val="cyan"/>
        </w:rPr>
        <w:t>province</w:t>
      </w:r>
      <w:r w:rsidRPr="0073271E">
        <w:rPr>
          <w:sz w:val="16"/>
        </w:rPr>
        <w:t xml:space="preserve">.14 Density </w:t>
      </w:r>
      <w:r w:rsidRPr="00EE50DC">
        <w:rPr>
          <w:rStyle w:val="Emphasis"/>
        </w:rPr>
        <w:t>has fallen</w:t>
      </w:r>
      <w:r w:rsidRPr="0073271E">
        <w:rPr>
          <w:sz w:val="16"/>
        </w:rPr>
        <w:t xml:space="preserve"> </w:t>
      </w:r>
      <w:r w:rsidRPr="00B83BA5">
        <w:rPr>
          <w:rStyle w:val="StyleUnderline"/>
          <w:highlight w:val="cyan"/>
        </w:rPr>
        <w:t>even</w:t>
      </w:r>
      <w:r w:rsidRPr="00EE50DC">
        <w:rPr>
          <w:rStyle w:val="StyleUnderline"/>
        </w:rPr>
        <w:t xml:space="preserve"> in provinces </w:t>
      </w:r>
      <w:r w:rsidRPr="00B83BA5">
        <w:rPr>
          <w:rStyle w:val="Emphasis"/>
          <w:highlight w:val="cyan"/>
        </w:rPr>
        <w:t>with</w:t>
      </w:r>
      <w:r w:rsidRPr="00EE50DC">
        <w:rPr>
          <w:rStyle w:val="StyleUnderline"/>
        </w:rPr>
        <w:t xml:space="preserve"> the </w:t>
      </w:r>
      <w:r w:rsidRPr="00002CA2">
        <w:rPr>
          <w:rStyle w:val="Emphasis"/>
        </w:rPr>
        <w:t>full wish list of policies</w:t>
      </w:r>
      <w:r w:rsidRPr="00002CA2">
        <w:rPr>
          <w:rStyle w:val="StyleUnderline"/>
        </w:rPr>
        <w:t xml:space="preserve"> that American unions typically advocate for</w:t>
      </w:r>
      <w:r w:rsidRPr="0073271E">
        <w:rPr>
          <w:sz w:val="16"/>
        </w:rPr>
        <w:t xml:space="preserve"> in the United States, </w:t>
      </w:r>
      <w:r w:rsidRPr="00002CA2">
        <w:rPr>
          <w:rStyle w:val="StyleUnderline"/>
        </w:rPr>
        <w:t>such</w:t>
      </w:r>
      <w:r w:rsidRPr="00EE50DC">
        <w:rPr>
          <w:rStyle w:val="StyleUnderline"/>
        </w:rPr>
        <w:t xml:space="preserve"> as </w:t>
      </w:r>
      <w:r w:rsidRPr="00B83BA5">
        <w:rPr>
          <w:rStyle w:val="StyleUnderline"/>
          <w:highlight w:val="cyan"/>
        </w:rPr>
        <w:t>card check</w:t>
      </w:r>
      <w:r w:rsidRPr="00331CBB">
        <w:rPr>
          <w:rStyle w:val="StyleUnderline"/>
        </w:rPr>
        <w:t xml:space="preserve"> </w:t>
      </w:r>
      <w:r w:rsidRPr="00B83BA5">
        <w:rPr>
          <w:rStyle w:val="StyleUnderline"/>
          <w:highlight w:val="cyan"/>
        </w:rPr>
        <w:t>and</w:t>
      </w:r>
      <w:r w:rsidRPr="00EE50DC">
        <w:rPr>
          <w:rStyle w:val="StyleUnderline"/>
        </w:rPr>
        <w:t xml:space="preserve"> </w:t>
      </w:r>
      <w:r w:rsidRPr="00B83BA5">
        <w:rPr>
          <w:rStyle w:val="StyleUnderline"/>
          <w:highlight w:val="cyan"/>
        </w:rPr>
        <w:t>fare share fees</w:t>
      </w:r>
      <w:r w:rsidRPr="0073271E">
        <w:rPr>
          <w:sz w:val="16"/>
        </w:rPr>
        <w:t>. (</w:t>
      </w:r>
      <w:r w:rsidRPr="00B83BA5">
        <w:rPr>
          <w:rStyle w:val="StyleUnderline"/>
          <w:highlight w:val="cyan"/>
        </w:rPr>
        <w:t>Quebec</w:t>
      </w:r>
      <w:r w:rsidRPr="0073271E">
        <w:rPr>
          <w:sz w:val="16"/>
        </w:rPr>
        <w:t xml:space="preserve">, </w:t>
      </w:r>
      <w:r w:rsidRPr="00B83BA5">
        <w:rPr>
          <w:rStyle w:val="StyleUnderline"/>
          <w:highlight w:val="cyan"/>
        </w:rPr>
        <w:t>which has</w:t>
      </w:r>
      <w:r w:rsidRPr="0073271E">
        <w:rPr>
          <w:sz w:val="16"/>
        </w:rPr>
        <w:t xml:space="preserve"> a limited form of </w:t>
      </w:r>
      <w:r w:rsidRPr="00B83BA5">
        <w:rPr>
          <w:rStyle w:val="Emphasis"/>
          <w:highlight w:val="cyan"/>
        </w:rPr>
        <w:t>broad-based bargaining</w:t>
      </w:r>
      <w:r w:rsidRPr="0073271E">
        <w:rPr>
          <w:sz w:val="16"/>
        </w:rPr>
        <w:t xml:space="preserve"> as well as other favorable policies such as card check, </w:t>
      </w:r>
      <w:r w:rsidRPr="00B83BA5">
        <w:rPr>
          <w:rStyle w:val="StyleUnderline"/>
          <w:highlight w:val="cyan"/>
        </w:rPr>
        <w:t xml:space="preserve">has the </w:t>
      </w:r>
      <w:r w:rsidRPr="00B83BA5">
        <w:rPr>
          <w:rStyle w:val="Emphasis"/>
          <w:highlight w:val="cyan"/>
        </w:rPr>
        <w:t>highest</w:t>
      </w:r>
      <w:r w:rsidRPr="00EE50DC">
        <w:rPr>
          <w:rStyle w:val="Emphasis"/>
        </w:rPr>
        <w:t xml:space="preserve"> </w:t>
      </w:r>
      <w:r w:rsidRPr="00B83BA5">
        <w:rPr>
          <w:rStyle w:val="Emphasis"/>
          <w:highlight w:val="cyan"/>
        </w:rPr>
        <w:t>coverage</w:t>
      </w:r>
      <w:r w:rsidRPr="0073271E">
        <w:rPr>
          <w:sz w:val="16"/>
        </w:rPr>
        <w:t xml:space="preserve"> </w:t>
      </w:r>
      <w:r w:rsidRPr="00EE50DC">
        <w:rPr>
          <w:rStyle w:val="StyleUnderline"/>
        </w:rPr>
        <w:t>of any province</w:t>
      </w:r>
      <w:r w:rsidRPr="0073271E">
        <w:rPr>
          <w:sz w:val="16"/>
        </w:rPr>
        <w:t xml:space="preserve"> </w:t>
      </w:r>
      <w:r w:rsidRPr="00B83BA5">
        <w:rPr>
          <w:rStyle w:val="StyleUnderline"/>
          <w:highlight w:val="cyan"/>
        </w:rPr>
        <w:t>and</w:t>
      </w:r>
      <w:r w:rsidRPr="0073271E">
        <w:rPr>
          <w:sz w:val="16"/>
        </w:rPr>
        <w:t xml:space="preserve"> just about </w:t>
      </w:r>
      <w:r w:rsidRPr="00EE50DC">
        <w:rPr>
          <w:rStyle w:val="StyleUnderline"/>
        </w:rPr>
        <w:t xml:space="preserve">the </w:t>
      </w:r>
      <w:r w:rsidRPr="002E48B0">
        <w:rPr>
          <w:rStyle w:val="Emphasis"/>
        </w:rPr>
        <w:t xml:space="preserve">highest </w:t>
      </w:r>
      <w:r w:rsidRPr="00B83BA5">
        <w:rPr>
          <w:rStyle w:val="Emphasis"/>
          <w:highlight w:val="cyan"/>
        </w:rPr>
        <w:t>density</w:t>
      </w:r>
      <w:r w:rsidRPr="0073271E">
        <w:rPr>
          <w:sz w:val="16"/>
        </w:rPr>
        <w:t xml:space="preserve">.)15 It is true that over the past five years the decline in union density has been smaller than in most other countries—but </w:t>
      </w:r>
      <w:r w:rsidRPr="00EE50DC">
        <w:rPr>
          <w:rStyle w:val="StyleUnderline"/>
        </w:rPr>
        <w:t>decline in Canada still continues</w:t>
      </w:r>
      <w:r w:rsidRPr="0073271E">
        <w:rPr>
          <w:sz w:val="16"/>
        </w:rPr>
        <w:t xml:space="preserve">.16 All told, </w:t>
      </w:r>
      <w:r w:rsidRPr="00EE50DC">
        <w:rPr>
          <w:rStyle w:val="StyleUnderline"/>
        </w:rPr>
        <w:t>unions in Canada have been weakening for decades</w:t>
      </w:r>
      <w:r w:rsidRPr="0073271E">
        <w:rPr>
          <w:sz w:val="16"/>
        </w:rPr>
        <w:t xml:space="preserve">, and, though the pace of their decline has been relatively slow, if </w:t>
      </w:r>
      <w:r w:rsidRPr="00EE50DC">
        <w:rPr>
          <w:rStyle w:val="StyleUnderline"/>
        </w:rPr>
        <w:t>trends continue they could eventually reach US levels</w:t>
      </w:r>
      <w:r w:rsidRPr="0073271E">
        <w:rPr>
          <w:sz w:val="16"/>
        </w:rPr>
        <w:t>.</w:t>
      </w:r>
    </w:p>
    <w:p w14:paraId="65CE10D6" w14:textId="77777777" w:rsidR="009B5539" w:rsidRPr="0073271E" w:rsidRDefault="009B5539" w:rsidP="009B5539">
      <w:pPr>
        <w:rPr>
          <w:sz w:val="16"/>
        </w:rPr>
      </w:pPr>
      <w:r w:rsidRPr="0073271E">
        <w:rPr>
          <w:sz w:val="16"/>
        </w:rPr>
        <w:t xml:space="preserve">The </w:t>
      </w:r>
      <w:r w:rsidRPr="00331CBB">
        <w:rPr>
          <w:rStyle w:val="StyleUnderline"/>
        </w:rPr>
        <w:t>long decline in Canadian union density coincided with predictable problems</w:t>
      </w:r>
      <w:r w:rsidRPr="0073271E">
        <w:rPr>
          <w:sz w:val="16"/>
        </w:rPr>
        <w:t xml:space="preserve">. </w:t>
      </w:r>
      <w:r w:rsidRPr="00B83BA5">
        <w:rPr>
          <w:rStyle w:val="Emphasis"/>
          <w:highlight w:val="cyan"/>
        </w:rPr>
        <w:t>Wages</w:t>
      </w:r>
      <w:r w:rsidRPr="00EE50DC">
        <w:rPr>
          <w:rStyle w:val="StyleUnderline"/>
        </w:rPr>
        <w:t xml:space="preserve"> have </w:t>
      </w:r>
      <w:r w:rsidRPr="00B83BA5">
        <w:rPr>
          <w:rStyle w:val="StyleUnderline"/>
          <w:highlight w:val="cyan"/>
        </w:rPr>
        <w:t>grown</w:t>
      </w:r>
      <w:r w:rsidRPr="00EE50DC">
        <w:rPr>
          <w:rStyle w:val="StyleUnderline"/>
        </w:rPr>
        <w:t xml:space="preserve"> much more </w:t>
      </w:r>
      <w:r w:rsidRPr="00B83BA5">
        <w:rPr>
          <w:rStyle w:val="Emphasis"/>
          <w:highlight w:val="cyan"/>
        </w:rPr>
        <w:t>slowly</w:t>
      </w:r>
      <w:r w:rsidRPr="00EE50DC">
        <w:rPr>
          <w:rStyle w:val="StyleUnderline"/>
        </w:rPr>
        <w:t xml:space="preserve"> than </w:t>
      </w:r>
      <w:r w:rsidRPr="00B83BA5">
        <w:rPr>
          <w:rStyle w:val="Emphasis"/>
          <w:highlight w:val="cyan"/>
        </w:rPr>
        <w:t>productivity</w:t>
      </w:r>
      <w:r w:rsidRPr="0073271E">
        <w:rPr>
          <w:sz w:val="16"/>
        </w:rPr>
        <w:t xml:space="preserve"> over the past three decades, </w:t>
      </w:r>
      <w:r w:rsidRPr="00EE50DC">
        <w:rPr>
          <w:rStyle w:val="StyleUnderline"/>
        </w:rPr>
        <w:t>and for a number of groups</w:t>
      </w:r>
      <w:r w:rsidRPr="0073271E">
        <w:rPr>
          <w:sz w:val="16"/>
        </w:rPr>
        <w:t xml:space="preserve">, such as young workers and mid-career men, </w:t>
      </w:r>
      <w:r w:rsidRPr="00EE50DC">
        <w:rPr>
          <w:rStyle w:val="StyleUnderline"/>
        </w:rPr>
        <w:t xml:space="preserve">have actually </w:t>
      </w:r>
      <w:r w:rsidRPr="00B83BA5">
        <w:rPr>
          <w:rStyle w:val="Emphasis"/>
          <w:highlight w:val="cyan"/>
        </w:rPr>
        <w:t>declined</w:t>
      </w:r>
      <w:r w:rsidRPr="0073271E">
        <w:rPr>
          <w:sz w:val="16"/>
        </w:rPr>
        <w:t xml:space="preserve">.17 Over the past several decades there has been a </w:t>
      </w:r>
      <w:r w:rsidRPr="00EE50DC">
        <w:rPr>
          <w:rStyle w:val="StyleUnderline"/>
        </w:rPr>
        <w:t xml:space="preserve">sharp </w:t>
      </w:r>
      <w:r w:rsidRPr="00B83BA5">
        <w:rPr>
          <w:rStyle w:val="StyleUnderline"/>
          <w:highlight w:val="cyan"/>
        </w:rPr>
        <w:t>increase in</w:t>
      </w:r>
      <w:r w:rsidRPr="00EE50DC">
        <w:rPr>
          <w:rStyle w:val="StyleUnderline"/>
        </w:rPr>
        <w:t xml:space="preserve"> income </w:t>
      </w:r>
      <w:r w:rsidRPr="00B83BA5">
        <w:rPr>
          <w:rStyle w:val="StyleUnderline"/>
          <w:highlight w:val="cyan"/>
        </w:rPr>
        <w:t>inequality</w:t>
      </w:r>
      <w:r w:rsidRPr="0073271E">
        <w:rPr>
          <w:sz w:val="16"/>
        </w:rPr>
        <w:t xml:space="preserve"> in Canada, with the </w:t>
      </w:r>
      <w:r w:rsidRPr="00EE50DC">
        <w:rPr>
          <w:rStyle w:val="StyleUnderline"/>
        </w:rPr>
        <w:t>top pulling away from the middle and bottom</w:t>
      </w:r>
      <w:r w:rsidRPr="0073271E">
        <w:rPr>
          <w:sz w:val="16"/>
        </w:rPr>
        <w:t xml:space="preserve">.18 Between the early </w:t>
      </w:r>
      <w:r w:rsidRPr="00EE50DC">
        <w:rPr>
          <w:rStyle w:val="StyleUnderline"/>
        </w:rPr>
        <w:t>1980s and 2010</w:t>
      </w:r>
      <w:r w:rsidRPr="0073271E">
        <w:rPr>
          <w:sz w:val="16"/>
        </w:rPr>
        <w:t xml:space="preserve">, </w:t>
      </w:r>
      <w:r w:rsidRPr="00EE50DC">
        <w:rPr>
          <w:rStyle w:val="StyleUnderline"/>
        </w:rPr>
        <w:t>incomes for the bottom 90 percent of income earners grew by only 2 percent</w:t>
      </w:r>
      <w:r w:rsidRPr="0073271E">
        <w:rPr>
          <w:sz w:val="16"/>
        </w:rPr>
        <w:t xml:space="preserve">, while over this period the </w:t>
      </w:r>
      <w:r w:rsidRPr="00EE50DC">
        <w:rPr>
          <w:rStyle w:val="StyleUnderline"/>
        </w:rPr>
        <w:t>incomes of the top 10 percent increased by more than 75 percent</w:t>
      </w:r>
      <w:r w:rsidRPr="0073271E">
        <w:rPr>
          <w:sz w:val="16"/>
        </w:rPr>
        <w:t xml:space="preserve">, and </w:t>
      </w:r>
      <w:r w:rsidRPr="00002CA2">
        <w:rPr>
          <w:rStyle w:val="StyleUnderline"/>
        </w:rPr>
        <w:t>those of the top 0.01 percent grew by 160 percent</w:t>
      </w:r>
      <w:r w:rsidRPr="0073271E">
        <w:rPr>
          <w:sz w:val="16"/>
        </w:rPr>
        <w:t xml:space="preserve">.19 The </w:t>
      </w:r>
      <w:r w:rsidRPr="00002CA2">
        <w:rPr>
          <w:rStyle w:val="StyleUnderline"/>
        </w:rPr>
        <w:t xml:space="preserve">share of the nation’s income going to the </w:t>
      </w:r>
      <w:r w:rsidRPr="00002CA2">
        <w:rPr>
          <w:rStyle w:val="Emphasis"/>
        </w:rPr>
        <w:t>top 1 percent</w:t>
      </w:r>
      <w:r w:rsidRPr="00002CA2">
        <w:rPr>
          <w:rStyle w:val="StyleUnderline"/>
        </w:rPr>
        <w:t xml:space="preserve"> roughly </w:t>
      </w:r>
      <w:r w:rsidRPr="00002CA2">
        <w:rPr>
          <w:rStyle w:val="Emphasis"/>
        </w:rPr>
        <w:t>doubled</w:t>
      </w:r>
      <w:r w:rsidRPr="0073271E">
        <w:rPr>
          <w:sz w:val="16"/>
        </w:rPr>
        <w:t xml:space="preserve">.20 The </w:t>
      </w:r>
      <w:r w:rsidRPr="00002CA2">
        <w:rPr>
          <w:rStyle w:val="StyleUnderline"/>
        </w:rPr>
        <w:t>share of</w:t>
      </w:r>
      <w:r w:rsidRPr="00EE50DC">
        <w:rPr>
          <w:rStyle w:val="StyleUnderline"/>
        </w:rPr>
        <w:t xml:space="preserve"> the nation’s </w:t>
      </w:r>
      <w:r w:rsidRPr="00B83BA5">
        <w:rPr>
          <w:rStyle w:val="Emphasis"/>
          <w:highlight w:val="cyan"/>
        </w:rPr>
        <w:t>income</w:t>
      </w:r>
      <w:r w:rsidRPr="00EE50DC">
        <w:rPr>
          <w:rStyle w:val="StyleUnderline"/>
        </w:rPr>
        <w:t xml:space="preserve"> going </w:t>
      </w:r>
      <w:r w:rsidRPr="00B83BA5">
        <w:rPr>
          <w:rStyle w:val="Emphasis"/>
          <w:highlight w:val="cyan"/>
        </w:rPr>
        <w:t>to workers</w:t>
      </w:r>
      <w:r w:rsidRPr="00EE50DC">
        <w:rPr>
          <w:rStyle w:val="StyleUnderline"/>
        </w:rPr>
        <w:t xml:space="preserve"> has </w:t>
      </w:r>
      <w:r w:rsidRPr="00B83BA5">
        <w:rPr>
          <w:rStyle w:val="Emphasis"/>
          <w:highlight w:val="cyan"/>
        </w:rPr>
        <w:t>declined sharply</w:t>
      </w:r>
      <w:r w:rsidRPr="0073271E">
        <w:rPr>
          <w:sz w:val="16"/>
        </w:rPr>
        <w:t xml:space="preserve">.21 </w:t>
      </w:r>
      <w:r w:rsidRPr="00EE50DC">
        <w:rPr>
          <w:rStyle w:val="StyleUnderline"/>
        </w:rPr>
        <w:t>Wage theft is</w:t>
      </w:r>
      <w:r w:rsidRPr="0073271E">
        <w:rPr>
          <w:sz w:val="16"/>
        </w:rPr>
        <w:t xml:space="preserve"> now a </w:t>
      </w:r>
      <w:r w:rsidRPr="00EE50DC">
        <w:rPr>
          <w:rStyle w:val="StyleUnderline"/>
        </w:rPr>
        <w:t>common</w:t>
      </w:r>
      <w:r w:rsidRPr="0073271E">
        <w:rPr>
          <w:sz w:val="16"/>
        </w:rPr>
        <w:t xml:space="preserve"> problem.22 Not surprisingly, research finds that a significant portion of the rise in </w:t>
      </w:r>
      <w:r w:rsidRPr="00EE50DC">
        <w:rPr>
          <w:rStyle w:val="StyleUnderline"/>
        </w:rPr>
        <w:t xml:space="preserve">inequality in Canada </w:t>
      </w:r>
      <w:r w:rsidRPr="00002CA2">
        <w:rPr>
          <w:rStyle w:val="StyleUnderline"/>
        </w:rPr>
        <w:t xml:space="preserve">is due to the </w:t>
      </w:r>
      <w:r w:rsidRPr="00002CA2">
        <w:rPr>
          <w:rStyle w:val="Emphasis"/>
        </w:rPr>
        <w:t>decline of unions</w:t>
      </w:r>
      <w:r w:rsidRPr="0073271E">
        <w:rPr>
          <w:sz w:val="16"/>
        </w:rPr>
        <w:t>.23</w:t>
      </w:r>
    </w:p>
    <w:p w14:paraId="2D68E013" w14:textId="77777777" w:rsidR="009B5539" w:rsidRPr="0073271E" w:rsidRDefault="009B5539" w:rsidP="009B5539">
      <w:pPr>
        <w:rPr>
          <w:sz w:val="16"/>
        </w:rPr>
      </w:pPr>
      <w:r w:rsidRPr="0073271E">
        <w:rPr>
          <w:sz w:val="16"/>
        </w:rPr>
        <w:t xml:space="preserve">Compared to the United States, inequality in Canada is significantly lower, and far more of the increase in inequality of market incomes has been offset by government supports.24 Still, many </w:t>
      </w:r>
      <w:r w:rsidRPr="00EE50DC">
        <w:rPr>
          <w:rStyle w:val="StyleUnderline"/>
        </w:rPr>
        <w:t xml:space="preserve">economic trends in Canada are not great and closely resemble those in the </w:t>
      </w:r>
      <w:r w:rsidRPr="00EE50DC">
        <w:rPr>
          <w:rStyle w:val="Emphasis"/>
        </w:rPr>
        <w:t>U</w:t>
      </w:r>
      <w:r w:rsidRPr="00EE50DC">
        <w:rPr>
          <w:rStyle w:val="StyleUnderline"/>
        </w:rPr>
        <w:t xml:space="preserve">nited </w:t>
      </w:r>
      <w:r w:rsidRPr="00EE50DC">
        <w:rPr>
          <w:rStyle w:val="Emphasis"/>
        </w:rPr>
        <w:t>S</w:t>
      </w:r>
      <w:r w:rsidRPr="00EE50DC">
        <w:rPr>
          <w:rStyle w:val="StyleUnderline"/>
        </w:rPr>
        <w:t>tates</w:t>
      </w:r>
      <w:r w:rsidRPr="0073271E">
        <w:rPr>
          <w:sz w:val="16"/>
        </w:rPr>
        <w:t>, with perhaps a lag of a decade or two.</w:t>
      </w:r>
    </w:p>
    <w:p w14:paraId="2B68F5D2" w14:textId="77777777" w:rsidR="009B5539" w:rsidRPr="0073271E" w:rsidRDefault="009B5539" w:rsidP="009B5539">
      <w:pPr>
        <w:rPr>
          <w:sz w:val="16"/>
        </w:rPr>
      </w:pPr>
      <w:r w:rsidRPr="0073271E">
        <w:rPr>
          <w:sz w:val="16"/>
        </w:rPr>
        <w:t xml:space="preserve">Because of results like this, several recent academic appraisals argue that union density and coverage in Canada will continue to decline without more dramatic changes that </w:t>
      </w:r>
      <w:r w:rsidRPr="002E48B0">
        <w:rPr>
          <w:rStyle w:val="StyleUnderline"/>
        </w:rPr>
        <w:t>move away from the</w:t>
      </w:r>
      <w:r w:rsidRPr="0073271E">
        <w:rPr>
          <w:sz w:val="16"/>
        </w:rPr>
        <w:t xml:space="preserve"> Canadian and </w:t>
      </w:r>
      <w:r w:rsidRPr="002E48B0">
        <w:rPr>
          <w:rStyle w:val="StyleUnderline"/>
        </w:rPr>
        <w:t>US model</w:t>
      </w:r>
      <w:r w:rsidRPr="0073271E">
        <w:rPr>
          <w:sz w:val="16"/>
        </w:rPr>
        <w:t>.25 David Doorey, industrial relations professor, bluntly argues that Canadian l</w:t>
      </w:r>
      <w:r w:rsidRPr="002E48B0">
        <w:rPr>
          <w:rStyle w:val="StyleUnderline"/>
        </w:rPr>
        <w:t xml:space="preserve">abor law is </w:t>
      </w:r>
      <w:r w:rsidRPr="002E48B0">
        <w:rPr>
          <w:rStyle w:val="Emphasis"/>
        </w:rPr>
        <w:t>outdated</w:t>
      </w:r>
      <w:r w:rsidRPr="002E48B0">
        <w:rPr>
          <w:rStyle w:val="StyleUnderline"/>
        </w:rPr>
        <w:t>,</w:t>
      </w:r>
      <w:r w:rsidRPr="0073271E">
        <w:rPr>
          <w:sz w:val="16"/>
        </w:rPr>
        <w:t xml:space="preserve"> writing: “A giant </w:t>
      </w:r>
      <w:r w:rsidRPr="002E48B0">
        <w:rPr>
          <w:rStyle w:val="StyleUnderline"/>
        </w:rPr>
        <w:t>corporation</w:t>
      </w:r>
      <w:r w:rsidRPr="0073271E">
        <w:rPr>
          <w:sz w:val="16"/>
        </w:rPr>
        <w:t xml:space="preserve"> that </w:t>
      </w:r>
      <w:r w:rsidRPr="002E48B0">
        <w:rPr>
          <w:rStyle w:val="StyleUnderline"/>
        </w:rPr>
        <w:t>operates through dozens of small stores</w:t>
      </w:r>
      <w:r w:rsidRPr="0073271E">
        <w:rPr>
          <w:sz w:val="16"/>
        </w:rPr>
        <w:t xml:space="preserve">, </w:t>
      </w:r>
      <w:r w:rsidRPr="002E48B0">
        <w:rPr>
          <w:rStyle w:val="StyleUnderline"/>
        </w:rPr>
        <w:t>franchises</w:t>
      </w:r>
      <w:r w:rsidRPr="0073271E">
        <w:rPr>
          <w:sz w:val="16"/>
        </w:rPr>
        <w:t xml:space="preserve">, </w:t>
      </w:r>
      <w:r w:rsidRPr="002E48B0">
        <w:rPr>
          <w:rStyle w:val="StyleUnderline"/>
        </w:rPr>
        <w:t>or branches</w:t>
      </w:r>
      <w:r w:rsidRPr="0073271E">
        <w:rPr>
          <w:sz w:val="16"/>
        </w:rPr>
        <w:t xml:space="preserve"> is mostly </w:t>
      </w:r>
      <w:r w:rsidRPr="002E48B0">
        <w:rPr>
          <w:rStyle w:val="Emphasis"/>
        </w:rPr>
        <w:t>impenetrable</w:t>
      </w:r>
      <w:r w:rsidRPr="002E48B0">
        <w:rPr>
          <w:rStyle w:val="StyleUnderline"/>
        </w:rPr>
        <w:t xml:space="preserve"> for unions under existing laws</w:t>
      </w:r>
      <w:r w:rsidRPr="0073271E">
        <w:rPr>
          <w:sz w:val="16"/>
        </w:rPr>
        <w:t xml:space="preserve">, which were designed to facilitate collective bargaining in giant car plants, steel mills, and mines.”26 Joseph Rose, human resources professor, and Gary Chaison, industrial relations professor, explain in more academic terms, “Significant </w:t>
      </w:r>
      <w:r w:rsidRPr="002E48B0">
        <w:rPr>
          <w:rStyle w:val="StyleUnderline"/>
        </w:rPr>
        <w:t>gains in union membership and density</w:t>
      </w:r>
      <w:r w:rsidRPr="0073271E">
        <w:rPr>
          <w:sz w:val="16"/>
        </w:rPr>
        <w:t xml:space="preserve"> levels </w:t>
      </w:r>
      <w:r w:rsidRPr="002E48B0">
        <w:rPr>
          <w:rStyle w:val="StyleUnderline"/>
        </w:rPr>
        <w:t xml:space="preserve">will require nothing less than a </w:t>
      </w:r>
      <w:r w:rsidRPr="002E48B0">
        <w:rPr>
          <w:rStyle w:val="Emphasis"/>
        </w:rPr>
        <w:t>paradigm shift</w:t>
      </w:r>
      <w:r w:rsidRPr="0073271E">
        <w:rPr>
          <w:sz w:val="16"/>
        </w:rPr>
        <w:t xml:space="preserve"> in the industrial relations systems.”27</w:t>
      </w:r>
    </w:p>
    <w:p w14:paraId="74AB469D" w14:textId="77777777" w:rsidR="009B5539" w:rsidRPr="0073271E" w:rsidRDefault="009B5539" w:rsidP="009B5539">
      <w:pPr>
        <w:rPr>
          <w:sz w:val="16"/>
        </w:rPr>
      </w:pPr>
      <w:r w:rsidRPr="0073271E">
        <w:rPr>
          <w:sz w:val="16"/>
        </w:rPr>
        <w:t xml:space="preserve">Similarly, some Canadian unions have begun to recognize that </w:t>
      </w:r>
      <w:r w:rsidRPr="00B83BA5">
        <w:rPr>
          <w:rStyle w:val="StyleUnderline"/>
          <w:highlight w:val="cyan"/>
        </w:rPr>
        <w:t>smaller</w:t>
      </w:r>
      <w:r w:rsidRPr="00331CBB">
        <w:rPr>
          <w:rStyle w:val="StyleUnderline"/>
        </w:rPr>
        <w:t xml:space="preserve">-scale </w:t>
      </w:r>
      <w:r w:rsidRPr="00B83BA5">
        <w:rPr>
          <w:rStyle w:val="StyleUnderline"/>
          <w:highlight w:val="cyan"/>
        </w:rPr>
        <w:t xml:space="preserve">reforms </w:t>
      </w:r>
      <w:r w:rsidRPr="00B83BA5">
        <w:rPr>
          <w:rStyle w:val="Emphasis"/>
          <w:highlight w:val="cyan"/>
        </w:rPr>
        <w:t>won’t cut it</w:t>
      </w:r>
      <w:r w:rsidRPr="0073271E">
        <w:rPr>
          <w:sz w:val="16"/>
        </w:rPr>
        <w:t xml:space="preserve"> and have begun to call for more far-reaching changes. Unifor, Canada’s largest private-sector union, for example, argues that “</w:t>
      </w:r>
      <w:r w:rsidRPr="00331CBB">
        <w:rPr>
          <w:rStyle w:val="StyleUnderline"/>
        </w:rPr>
        <w:t>fundamental changes in the economy and labour market</w:t>
      </w:r>
      <w:r w:rsidRPr="0073271E">
        <w:rPr>
          <w:sz w:val="16"/>
        </w:rPr>
        <w:t xml:space="preserve">” </w:t>
      </w:r>
      <w:r w:rsidRPr="00B83BA5">
        <w:rPr>
          <w:rStyle w:val="StyleUnderline"/>
          <w:highlight w:val="cyan"/>
        </w:rPr>
        <w:t>require</w:t>
      </w:r>
      <w:r w:rsidRPr="0073271E">
        <w:rPr>
          <w:sz w:val="16"/>
        </w:rPr>
        <w:t xml:space="preserve"> “</w:t>
      </w:r>
      <w:r w:rsidRPr="00331CBB">
        <w:rPr>
          <w:rStyle w:val="StyleUnderline"/>
        </w:rPr>
        <w:t xml:space="preserve">collective </w:t>
      </w:r>
      <w:r w:rsidRPr="002E48B0">
        <w:rPr>
          <w:rStyle w:val="StyleUnderline"/>
        </w:rPr>
        <w:t xml:space="preserve">bargaining to apply on a </w:t>
      </w:r>
      <w:r w:rsidRPr="00B83BA5">
        <w:rPr>
          <w:rStyle w:val="Emphasis"/>
          <w:highlight w:val="cyan"/>
        </w:rPr>
        <w:t>sectoral</w:t>
      </w:r>
      <w:r w:rsidRPr="002E48B0">
        <w:rPr>
          <w:rStyle w:val="Emphasis"/>
        </w:rPr>
        <w:t xml:space="preserve"> basis</w:t>
      </w:r>
      <w:r w:rsidRPr="0073271E">
        <w:rPr>
          <w:sz w:val="16"/>
        </w:rPr>
        <w:t xml:space="preserve">, in addition to on an enterprise or workplace basis.”28 Marty Warren, director of the United Steelworkers in Ontario, argues, “Our </w:t>
      </w:r>
      <w:r w:rsidRPr="002E48B0">
        <w:rPr>
          <w:rStyle w:val="StyleUnderline"/>
        </w:rPr>
        <w:t>current system of labour relations</w:t>
      </w:r>
      <w:r w:rsidRPr="0073271E">
        <w:rPr>
          <w:sz w:val="16"/>
        </w:rPr>
        <w:t xml:space="preserve"> </w:t>
      </w:r>
      <w:r w:rsidRPr="002E48B0">
        <w:rPr>
          <w:rStyle w:val="StyleUnderline"/>
        </w:rPr>
        <w:t>was designed in the 1930s</w:t>
      </w:r>
      <w:r w:rsidRPr="0073271E">
        <w:rPr>
          <w:sz w:val="16"/>
        </w:rPr>
        <w:t xml:space="preserve"> and ’40s </w:t>
      </w:r>
      <w:r w:rsidRPr="002E48B0">
        <w:rPr>
          <w:rStyle w:val="StyleUnderline"/>
        </w:rPr>
        <w:t>when workplaces were very different</w:t>
      </w:r>
      <w:r w:rsidRPr="0073271E">
        <w:rPr>
          <w:sz w:val="16"/>
        </w:rPr>
        <w:t xml:space="preserve">—and it is </w:t>
      </w:r>
      <w:r w:rsidRPr="002E48B0">
        <w:rPr>
          <w:rStyle w:val="StyleUnderline"/>
        </w:rPr>
        <w:t>profoundly ill-suited to accommodate collective bargaining</w:t>
      </w:r>
      <w:r w:rsidRPr="0073271E">
        <w:rPr>
          <w:sz w:val="16"/>
        </w:rPr>
        <w:t xml:space="preserve"> </w:t>
      </w:r>
      <w:r w:rsidRPr="002E48B0">
        <w:rPr>
          <w:rStyle w:val="StyleUnderline"/>
        </w:rPr>
        <w:t>at thousands of retail franchises across the province</w:t>
      </w:r>
      <w:r w:rsidRPr="0073271E">
        <w:rPr>
          <w:sz w:val="16"/>
        </w:rPr>
        <w:t>.”29</w:t>
      </w:r>
    </w:p>
    <w:p w14:paraId="69C0E041" w14:textId="77777777" w:rsidR="009B5539" w:rsidRPr="0073271E" w:rsidRDefault="009B5539" w:rsidP="009B5539">
      <w:pPr>
        <w:rPr>
          <w:sz w:val="16"/>
        </w:rPr>
      </w:pPr>
      <w:r w:rsidRPr="0073271E">
        <w:rPr>
          <w:sz w:val="16"/>
        </w:rPr>
        <w:t xml:space="preserve">In recent years, policy makers in </w:t>
      </w:r>
      <w:r w:rsidRPr="00EE50DC">
        <w:rPr>
          <w:rStyle w:val="StyleUnderline"/>
        </w:rPr>
        <w:t>several provinces</w:t>
      </w:r>
      <w:r w:rsidRPr="0073271E">
        <w:rPr>
          <w:sz w:val="16"/>
        </w:rPr>
        <w:t xml:space="preserve">, most notably </w:t>
      </w:r>
      <w:r w:rsidRPr="00EE50DC">
        <w:rPr>
          <w:rStyle w:val="StyleUnderline"/>
        </w:rPr>
        <w:t>Ontario</w:t>
      </w:r>
      <w:r w:rsidRPr="0073271E">
        <w:rPr>
          <w:sz w:val="16"/>
        </w:rPr>
        <w:t xml:space="preserve">, </w:t>
      </w:r>
      <w:r w:rsidRPr="00EE50DC">
        <w:rPr>
          <w:rStyle w:val="StyleUnderline"/>
        </w:rPr>
        <w:t>British Columbia</w:t>
      </w:r>
      <w:r w:rsidRPr="0073271E">
        <w:rPr>
          <w:sz w:val="16"/>
        </w:rPr>
        <w:t xml:space="preserve">, </w:t>
      </w:r>
      <w:r w:rsidRPr="00EE50DC">
        <w:rPr>
          <w:rStyle w:val="StyleUnderline"/>
        </w:rPr>
        <w:t>and</w:t>
      </w:r>
      <w:r w:rsidRPr="0073271E">
        <w:rPr>
          <w:sz w:val="16"/>
        </w:rPr>
        <w:t xml:space="preserve"> </w:t>
      </w:r>
      <w:r w:rsidRPr="00EE50DC">
        <w:rPr>
          <w:rStyle w:val="StyleUnderline"/>
        </w:rPr>
        <w:t>Alberta</w:t>
      </w:r>
      <w:r w:rsidRPr="0073271E">
        <w:rPr>
          <w:sz w:val="16"/>
        </w:rPr>
        <w:t xml:space="preserve">, </w:t>
      </w:r>
      <w:r w:rsidRPr="00EE50DC">
        <w:rPr>
          <w:rStyle w:val="StyleUnderline"/>
        </w:rPr>
        <w:t xml:space="preserve">have </w:t>
      </w:r>
      <w:r w:rsidRPr="002E48B0">
        <w:rPr>
          <w:rStyle w:val="StyleUnderline"/>
        </w:rPr>
        <w:t>undertaken systematic evaluations</w:t>
      </w:r>
      <w:r w:rsidRPr="0073271E">
        <w:rPr>
          <w:sz w:val="16"/>
        </w:rPr>
        <w:t xml:space="preserve"> </w:t>
      </w:r>
      <w:r w:rsidRPr="002E48B0">
        <w:rPr>
          <w:rStyle w:val="StyleUnderline"/>
        </w:rPr>
        <w:t>to consider how their labor and employment laws should be adapted</w:t>
      </w:r>
      <w:r w:rsidRPr="0073271E">
        <w:rPr>
          <w:sz w:val="16"/>
        </w:rPr>
        <w:t xml:space="preserve"> to economic changes and new workplace realities and considered </w:t>
      </w:r>
      <w:r w:rsidRPr="002E48B0">
        <w:rPr>
          <w:rStyle w:val="StyleUnderline"/>
        </w:rPr>
        <w:t>detailed proposals</w:t>
      </w:r>
      <w:r w:rsidRPr="0073271E">
        <w:rPr>
          <w:sz w:val="16"/>
        </w:rPr>
        <w:t xml:space="preserve"> to </w:t>
      </w:r>
      <w:r w:rsidRPr="002E48B0">
        <w:rPr>
          <w:rStyle w:val="StyleUnderline"/>
        </w:rPr>
        <w:t xml:space="preserve">support </w:t>
      </w:r>
      <w:r w:rsidRPr="002E48B0">
        <w:rPr>
          <w:rStyle w:val="Emphasis"/>
        </w:rPr>
        <w:t>broadbased bargaining</w:t>
      </w:r>
      <w:r w:rsidRPr="0073271E">
        <w:rPr>
          <w:sz w:val="16"/>
        </w:rPr>
        <w:t xml:space="preserve">.30 Though bold steps toward </w:t>
      </w:r>
      <w:r w:rsidRPr="002E48B0">
        <w:rPr>
          <w:rStyle w:val="StyleUnderline"/>
        </w:rPr>
        <w:t>sectoral bargaining</w:t>
      </w:r>
      <w:r w:rsidRPr="0073271E">
        <w:rPr>
          <w:sz w:val="16"/>
        </w:rPr>
        <w:t xml:space="preserve"> had not passed as of 2019, some minor reforms in this direction had, and these </w:t>
      </w:r>
      <w:r w:rsidRPr="002E48B0">
        <w:rPr>
          <w:rStyle w:val="StyleUnderline"/>
        </w:rPr>
        <w:t>efforts have significantly increased discussion</w:t>
      </w:r>
      <w:r w:rsidRPr="0073271E">
        <w:rPr>
          <w:sz w:val="16"/>
        </w:rPr>
        <w:t xml:space="preserve"> </w:t>
      </w:r>
      <w:r w:rsidRPr="002E48B0">
        <w:rPr>
          <w:rStyle w:val="StyleUnderline"/>
        </w:rPr>
        <w:t>and awareness</w:t>
      </w:r>
      <w:r w:rsidRPr="0073271E">
        <w:rPr>
          <w:sz w:val="16"/>
        </w:rPr>
        <w:t xml:space="preserve"> of these issues among unionists, academics, business executives, and policy makers.31 Indeed, during these processes, the </w:t>
      </w:r>
      <w:r w:rsidRPr="00EE50DC">
        <w:rPr>
          <w:rStyle w:val="StyleUnderline"/>
        </w:rPr>
        <w:t>Ontario Federation of Labor</w:t>
      </w:r>
      <w:r w:rsidRPr="0073271E">
        <w:rPr>
          <w:sz w:val="16"/>
        </w:rPr>
        <w:t xml:space="preserve">, </w:t>
      </w:r>
      <w:r w:rsidRPr="00EE50DC">
        <w:rPr>
          <w:rStyle w:val="StyleUnderline"/>
        </w:rPr>
        <w:t>representing fifty-four affiliate unions</w:t>
      </w:r>
      <w:r w:rsidRPr="0073271E">
        <w:rPr>
          <w:sz w:val="16"/>
        </w:rPr>
        <w:t xml:space="preserve">, </w:t>
      </w:r>
      <w:r w:rsidRPr="00EE50DC">
        <w:rPr>
          <w:rStyle w:val="StyleUnderline"/>
        </w:rPr>
        <w:t>and the Alberta Federation of Labor</w:t>
      </w:r>
      <w:r w:rsidRPr="0073271E">
        <w:rPr>
          <w:sz w:val="16"/>
        </w:rPr>
        <w:t xml:space="preserve">, </w:t>
      </w:r>
      <w:r w:rsidRPr="00EE50DC">
        <w:rPr>
          <w:rStyle w:val="StyleUnderline"/>
        </w:rPr>
        <w:t>with sixty-four affiliates</w:t>
      </w:r>
      <w:r w:rsidRPr="0073271E">
        <w:rPr>
          <w:sz w:val="16"/>
        </w:rPr>
        <w:t xml:space="preserve">, </w:t>
      </w:r>
      <w:r w:rsidRPr="00EE50DC">
        <w:rPr>
          <w:rStyle w:val="StyleUnderline"/>
        </w:rPr>
        <w:t xml:space="preserve">came out publicly in support of policies to promote </w:t>
      </w:r>
      <w:r w:rsidRPr="00EE50DC">
        <w:rPr>
          <w:rStyle w:val="Emphasis"/>
        </w:rPr>
        <w:t>higher-level bargaining</w:t>
      </w:r>
      <w:r w:rsidRPr="0073271E">
        <w:rPr>
          <w:sz w:val="16"/>
        </w:rPr>
        <w:t xml:space="preserve">.32 While </w:t>
      </w:r>
      <w:r w:rsidRPr="00B83BA5">
        <w:rPr>
          <w:rStyle w:val="StyleUnderline"/>
          <w:highlight w:val="cyan"/>
        </w:rPr>
        <w:t>Canada has not fully embraced</w:t>
      </w:r>
      <w:r w:rsidRPr="00EE50DC">
        <w:rPr>
          <w:rStyle w:val="StyleUnderline"/>
        </w:rPr>
        <w:t xml:space="preserve"> the need for bold </w:t>
      </w:r>
      <w:r w:rsidRPr="00B83BA5">
        <w:rPr>
          <w:rStyle w:val="Emphasis"/>
          <w:highlight w:val="cyan"/>
        </w:rPr>
        <w:t>reforms</w:t>
      </w:r>
      <w:r w:rsidRPr="0073271E">
        <w:rPr>
          <w:sz w:val="16"/>
        </w:rPr>
        <w:t xml:space="preserve"> that move </w:t>
      </w:r>
      <w:r w:rsidRPr="00B83BA5">
        <w:rPr>
          <w:rStyle w:val="Emphasis"/>
          <w:highlight w:val="cyan"/>
        </w:rPr>
        <w:t>beyond</w:t>
      </w:r>
      <w:r w:rsidRPr="00B83BA5">
        <w:rPr>
          <w:rStyle w:val="StyleUnderline"/>
          <w:highlight w:val="cyan"/>
        </w:rPr>
        <w:t xml:space="preserve"> the </w:t>
      </w:r>
      <w:r w:rsidRPr="00B83BA5">
        <w:rPr>
          <w:rStyle w:val="Emphasis"/>
          <w:highlight w:val="cyan"/>
        </w:rPr>
        <w:t>US</w:t>
      </w:r>
      <w:r w:rsidRPr="00002CA2">
        <w:rPr>
          <w:rStyle w:val="Emphasis"/>
        </w:rPr>
        <w:t xml:space="preserve"> model</w:t>
      </w:r>
      <w:r w:rsidRPr="00EE50DC">
        <w:rPr>
          <w:rStyle w:val="StyleUnderline"/>
        </w:rPr>
        <w:t xml:space="preserve"> of labor law</w:t>
      </w:r>
      <w:r w:rsidRPr="0073271E">
        <w:rPr>
          <w:sz w:val="16"/>
        </w:rPr>
        <w:t>, a growing segment of the country’s leaders have.</w:t>
      </w:r>
    </w:p>
    <w:p w14:paraId="27681B1F" w14:textId="77777777" w:rsidR="009B5539" w:rsidRPr="0073271E" w:rsidRDefault="009B5539" w:rsidP="009B5539">
      <w:pPr>
        <w:rPr>
          <w:sz w:val="16"/>
          <w:szCs w:val="12"/>
        </w:rPr>
      </w:pPr>
      <w:r w:rsidRPr="0073271E">
        <w:rPr>
          <w:sz w:val="16"/>
          <w:szCs w:val="12"/>
        </w:rPr>
        <w:t>Importantly, union supporters in Canada have thought deeply about how to move from a US-style enterprise bargaining system toward a sectoral system. One of the more notable proposals is the Baigent-Ready sectoral certification model, named after two advisers to a governmental committee that considered possible labor law reforms in British Columbia.33 Under the Baigent-Ready proposal, if a union is able to organize a majority of the workers at two or more different worksites in certain types of fragmented industries, this would trigger a multi-employer bargaining process with the employers of the organized worksites. Any subsequent worksites the union organized would be covered by the same contract terms. For example, if a union organized a majority of workers at two coffee shops in the same region, they would bargain a contract for these worksites with the two firms. Any additional coffee shops in the region where the union was able to sign up a majority of workers would automatically be covered by the master, multi-employer contract. Thus, the policy seeks to maintain the existing worksite majority rule but makes broader-based coverage easier to attain. This model is particularly relevant for the United States, as discussed in chapter 1.</w:t>
      </w:r>
    </w:p>
    <w:p w14:paraId="5FE53140" w14:textId="77777777" w:rsidR="009B5539" w:rsidRPr="0073271E" w:rsidRDefault="009B5539" w:rsidP="009B5539">
      <w:pPr>
        <w:rPr>
          <w:sz w:val="16"/>
          <w:szCs w:val="12"/>
        </w:rPr>
      </w:pPr>
      <w:r w:rsidRPr="0073271E">
        <w:rPr>
          <w:sz w:val="16"/>
          <w:szCs w:val="12"/>
        </w:rPr>
        <w:t>In sum, unions in Canada are stronger than those in the United States, and the economic and political conditions significantly better, but unions in Canada are also on a downward trajectory, and economic inequality is rising. While adopting Canadian labor policies would certainly help the United States, the evidence suggests that they are not a silver bullet and would fall short of getting unions and the country back on track. The lesson from Canada is that conventional reforms as well as more ambitious labor policies are needed.</w:t>
      </w:r>
    </w:p>
    <w:p w14:paraId="769F5EE8" w14:textId="77777777" w:rsidR="009B5539" w:rsidRPr="0073271E" w:rsidRDefault="009B5539" w:rsidP="009B5539">
      <w:pPr>
        <w:rPr>
          <w:sz w:val="16"/>
        </w:rPr>
      </w:pPr>
      <w:r w:rsidRPr="0073271E">
        <w:rPr>
          <w:sz w:val="16"/>
        </w:rPr>
        <w:t>Britain</w:t>
      </w:r>
    </w:p>
    <w:p w14:paraId="5B08D162" w14:textId="77777777" w:rsidR="009B5539" w:rsidRPr="0073271E" w:rsidRDefault="009B5539" w:rsidP="009B5539">
      <w:pPr>
        <w:rPr>
          <w:sz w:val="16"/>
        </w:rPr>
      </w:pPr>
      <w:r w:rsidRPr="0073271E">
        <w:rPr>
          <w:sz w:val="16"/>
        </w:rPr>
        <w:t xml:space="preserve">The story of unions in </w:t>
      </w:r>
      <w:r w:rsidRPr="00B83BA5">
        <w:rPr>
          <w:rStyle w:val="StyleUnderline"/>
          <w:highlight w:val="cyan"/>
        </w:rPr>
        <w:t>Britain</w:t>
      </w:r>
      <w:r w:rsidRPr="0073271E">
        <w:rPr>
          <w:sz w:val="16"/>
        </w:rPr>
        <w:t xml:space="preserve">, as we shall see, very clearly </w:t>
      </w:r>
      <w:r w:rsidRPr="00331CBB">
        <w:rPr>
          <w:rStyle w:val="StyleUnderline"/>
        </w:rPr>
        <w:t>highlights how</w:t>
      </w:r>
      <w:r w:rsidRPr="0073271E">
        <w:rPr>
          <w:sz w:val="16"/>
        </w:rPr>
        <w:t xml:space="preserve"> much </w:t>
      </w:r>
      <w:r w:rsidRPr="00331CBB">
        <w:rPr>
          <w:rStyle w:val="StyleUnderline"/>
        </w:rPr>
        <w:t>unions</w:t>
      </w:r>
      <w:r w:rsidRPr="0073271E">
        <w:rPr>
          <w:sz w:val="16"/>
        </w:rPr>
        <w:t>—</w:t>
      </w:r>
      <w:r w:rsidRPr="00331CBB">
        <w:rPr>
          <w:rStyle w:val="StyleUnderline"/>
        </w:rPr>
        <w:t>even the most fiercely autonomous and independent ones</w:t>
      </w:r>
      <w:r w:rsidRPr="0073271E">
        <w:rPr>
          <w:sz w:val="16"/>
        </w:rPr>
        <w:t>—</w:t>
      </w:r>
      <w:r w:rsidRPr="00331CBB">
        <w:rPr>
          <w:rStyle w:val="StyleUnderline"/>
        </w:rPr>
        <w:t xml:space="preserve">are </w:t>
      </w:r>
      <w:r w:rsidRPr="00331CBB">
        <w:rPr>
          <w:rStyle w:val="Emphasis"/>
        </w:rPr>
        <w:t>dependent</w:t>
      </w:r>
      <w:r w:rsidRPr="00331CBB">
        <w:rPr>
          <w:rStyle w:val="StyleUnderline"/>
        </w:rPr>
        <w:t xml:space="preserve"> on </w:t>
      </w:r>
      <w:r w:rsidRPr="00331CBB">
        <w:rPr>
          <w:rStyle w:val="Emphasis"/>
        </w:rPr>
        <w:t>government policy</w:t>
      </w:r>
      <w:r w:rsidRPr="0073271E">
        <w:rPr>
          <w:sz w:val="16"/>
        </w:rPr>
        <w:t xml:space="preserve"> </w:t>
      </w:r>
      <w:r w:rsidRPr="00331CBB">
        <w:rPr>
          <w:rStyle w:val="StyleUnderline"/>
        </w:rPr>
        <w:t>to operate effectively</w:t>
      </w:r>
      <w:r w:rsidRPr="0073271E">
        <w:rPr>
          <w:sz w:val="16"/>
        </w:rPr>
        <w:t xml:space="preserve">. Historically, </w:t>
      </w:r>
      <w:r w:rsidRPr="00331CBB">
        <w:rPr>
          <w:rStyle w:val="StyleUnderline"/>
        </w:rPr>
        <w:t>British labor policy was seen as</w:t>
      </w:r>
      <w:r w:rsidRPr="0073271E">
        <w:rPr>
          <w:sz w:val="16"/>
        </w:rPr>
        <w:t xml:space="preserve"> among the most </w:t>
      </w:r>
      <w:r w:rsidRPr="00331CBB">
        <w:rPr>
          <w:rStyle w:val="StyleUnderline"/>
        </w:rPr>
        <w:t>voluntaristic</w:t>
      </w:r>
      <w:r w:rsidRPr="0073271E">
        <w:rPr>
          <w:sz w:val="16"/>
        </w:rPr>
        <w:t xml:space="preserve"> in the world, and </w:t>
      </w:r>
      <w:r w:rsidRPr="00331CBB">
        <w:rPr>
          <w:rStyle w:val="StyleUnderline"/>
        </w:rPr>
        <w:t>British labor unions themselves supported</w:t>
      </w:r>
      <w:r w:rsidRPr="0073271E">
        <w:rPr>
          <w:sz w:val="16"/>
        </w:rPr>
        <w:t xml:space="preserve"> the concept of </w:t>
      </w:r>
      <w:r w:rsidRPr="00331CBB">
        <w:rPr>
          <w:rStyle w:val="StyleUnderline"/>
        </w:rPr>
        <w:t>voluntarism</w:t>
      </w:r>
      <w:r w:rsidRPr="0073271E">
        <w:rPr>
          <w:sz w:val="16"/>
        </w:rPr>
        <w:t xml:space="preserve">—a </w:t>
      </w:r>
      <w:r w:rsidRPr="00331CBB">
        <w:rPr>
          <w:rStyle w:val="StyleUnderline"/>
        </w:rPr>
        <w:t>belief that</w:t>
      </w:r>
      <w:r w:rsidRPr="0073271E">
        <w:rPr>
          <w:sz w:val="16"/>
        </w:rPr>
        <w:t xml:space="preserve"> the appropriate </w:t>
      </w:r>
      <w:r w:rsidRPr="00331CBB">
        <w:rPr>
          <w:rStyle w:val="StyleUnderline"/>
        </w:rPr>
        <w:t>role for unions is self-help</w:t>
      </w:r>
      <w:r w:rsidRPr="0073271E">
        <w:rPr>
          <w:sz w:val="16"/>
        </w:rPr>
        <w:t xml:space="preserve"> </w:t>
      </w:r>
      <w:r w:rsidRPr="00331CBB">
        <w:rPr>
          <w:rStyle w:val="StyleUnderline"/>
        </w:rPr>
        <w:t>and</w:t>
      </w:r>
      <w:r w:rsidRPr="0073271E">
        <w:rPr>
          <w:sz w:val="16"/>
        </w:rPr>
        <w:t xml:space="preserve"> </w:t>
      </w:r>
      <w:r w:rsidRPr="00331CBB">
        <w:rPr>
          <w:rStyle w:val="StyleUnderline"/>
        </w:rPr>
        <w:t>free collective bargaining</w:t>
      </w:r>
      <w:r w:rsidRPr="0073271E">
        <w:rPr>
          <w:sz w:val="16"/>
        </w:rPr>
        <w:t xml:space="preserve"> </w:t>
      </w:r>
      <w:r w:rsidRPr="00331CBB">
        <w:rPr>
          <w:rStyle w:val="StyleUnderline"/>
        </w:rPr>
        <w:t>without government</w:t>
      </w:r>
      <w:r w:rsidRPr="0073271E">
        <w:rPr>
          <w:sz w:val="16"/>
        </w:rPr>
        <w:t xml:space="preserve"> support or </w:t>
      </w:r>
      <w:r w:rsidRPr="00331CBB">
        <w:rPr>
          <w:rStyle w:val="StyleUnderline"/>
        </w:rPr>
        <w:t>interference</w:t>
      </w:r>
      <w:r w:rsidRPr="0073271E">
        <w:rPr>
          <w:sz w:val="16"/>
        </w:rPr>
        <w:t xml:space="preserve">. While British labor policy was never really as hands-off as most people claimed, the British case shows that </w:t>
      </w:r>
      <w:r w:rsidRPr="00331CBB">
        <w:rPr>
          <w:rStyle w:val="StyleUnderline"/>
        </w:rPr>
        <w:t>even</w:t>
      </w:r>
      <w:r w:rsidRPr="0073271E">
        <w:rPr>
          <w:sz w:val="16"/>
        </w:rPr>
        <w:t xml:space="preserve"> supposedly </w:t>
      </w:r>
      <w:r w:rsidRPr="00331CBB">
        <w:rPr>
          <w:rStyle w:val="StyleUnderline"/>
        </w:rPr>
        <w:t>voluntaristic unions require a supportive policy environment</w:t>
      </w:r>
      <w:r w:rsidRPr="0073271E">
        <w:rPr>
          <w:sz w:val="16"/>
        </w:rPr>
        <w:t xml:space="preserve"> to succeed.</w:t>
      </w:r>
    </w:p>
    <w:p w14:paraId="7C55740A" w14:textId="77777777" w:rsidR="009B5539" w:rsidRPr="00331CBB" w:rsidRDefault="009B5539" w:rsidP="009B5539">
      <w:pPr>
        <w:rPr>
          <w:rStyle w:val="StyleUnderline"/>
        </w:rPr>
      </w:pPr>
      <w:r w:rsidRPr="0073271E">
        <w:rPr>
          <w:sz w:val="16"/>
        </w:rPr>
        <w:t xml:space="preserve">The </w:t>
      </w:r>
      <w:r w:rsidRPr="00331CBB">
        <w:rPr>
          <w:rStyle w:val="StyleUnderline"/>
        </w:rPr>
        <w:t xml:space="preserve">British example also </w:t>
      </w:r>
      <w:r w:rsidRPr="002E48B0">
        <w:rPr>
          <w:rStyle w:val="StyleUnderline"/>
        </w:rPr>
        <w:t>illustrates</w:t>
      </w:r>
      <w:r w:rsidRPr="0073271E">
        <w:rPr>
          <w:sz w:val="16"/>
        </w:rPr>
        <w:t xml:space="preserve"> </w:t>
      </w:r>
      <w:r w:rsidRPr="002E48B0">
        <w:rPr>
          <w:rStyle w:val="StyleUnderline"/>
        </w:rPr>
        <w:t>the value of</w:t>
      </w:r>
      <w:r w:rsidRPr="0073271E">
        <w:rPr>
          <w:sz w:val="16"/>
        </w:rPr>
        <w:t xml:space="preserve"> </w:t>
      </w:r>
      <w:r w:rsidRPr="002E48B0">
        <w:rPr>
          <w:rStyle w:val="Emphasis"/>
        </w:rPr>
        <w:t>broad-based bargaining</w:t>
      </w:r>
      <w:r w:rsidRPr="0073271E">
        <w:rPr>
          <w:sz w:val="16"/>
        </w:rPr>
        <w:t xml:space="preserve"> </w:t>
      </w:r>
      <w:r w:rsidRPr="002E48B0">
        <w:rPr>
          <w:rStyle w:val="StyleUnderline"/>
        </w:rPr>
        <w:t>and the weaknesses of</w:t>
      </w:r>
      <w:r w:rsidRPr="0073271E">
        <w:rPr>
          <w:sz w:val="16"/>
        </w:rPr>
        <w:t xml:space="preserve"> </w:t>
      </w:r>
      <w:r w:rsidRPr="002E48B0">
        <w:rPr>
          <w:rStyle w:val="Emphasis"/>
        </w:rPr>
        <w:t>enterprise bargaining</w:t>
      </w:r>
      <w:r w:rsidRPr="0073271E">
        <w:rPr>
          <w:sz w:val="16"/>
        </w:rPr>
        <w:t xml:space="preserve">. </w:t>
      </w:r>
      <w:r w:rsidRPr="00B83BA5">
        <w:rPr>
          <w:rStyle w:val="StyleUnderline"/>
          <w:highlight w:val="cyan"/>
        </w:rPr>
        <w:t>Under broad-based</w:t>
      </w:r>
      <w:r w:rsidRPr="00331CBB">
        <w:rPr>
          <w:rStyle w:val="StyleUnderline"/>
        </w:rPr>
        <w:t xml:space="preserve"> bargaining</w:t>
      </w:r>
      <w:r w:rsidRPr="0073271E">
        <w:rPr>
          <w:sz w:val="16"/>
        </w:rPr>
        <w:t xml:space="preserve">, </w:t>
      </w:r>
      <w:r w:rsidRPr="00331CBB">
        <w:rPr>
          <w:rStyle w:val="StyleUnderline"/>
        </w:rPr>
        <w:t xml:space="preserve">Britain </w:t>
      </w:r>
      <w:r w:rsidRPr="00B83BA5">
        <w:rPr>
          <w:rStyle w:val="StyleUnderline"/>
          <w:highlight w:val="cyan"/>
        </w:rPr>
        <w:t>was</w:t>
      </w:r>
      <w:r w:rsidRPr="00331CBB">
        <w:rPr>
          <w:rStyle w:val="StyleUnderline"/>
        </w:rPr>
        <w:t xml:space="preserve"> able to maintain</w:t>
      </w:r>
      <w:r w:rsidRPr="0073271E">
        <w:rPr>
          <w:sz w:val="16"/>
        </w:rPr>
        <w:t xml:space="preserve"> </w:t>
      </w:r>
      <w:r w:rsidRPr="00B83BA5">
        <w:rPr>
          <w:rStyle w:val="StyleUnderline"/>
          <w:highlight w:val="cyan"/>
        </w:rPr>
        <w:t>high</w:t>
      </w:r>
      <w:r w:rsidRPr="0073271E">
        <w:rPr>
          <w:sz w:val="16"/>
        </w:rPr>
        <w:t xml:space="preserve"> levels of </w:t>
      </w:r>
      <w:r w:rsidRPr="00B83BA5">
        <w:rPr>
          <w:rStyle w:val="StyleUnderline"/>
          <w:highlight w:val="cyan"/>
        </w:rPr>
        <w:t>coverage</w:t>
      </w:r>
      <w:r w:rsidRPr="0073271E">
        <w:rPr>
          <w:sz w:val="16"/>
        </w:rPr>
        <w:t xml:space="preserve"> </w:t>
      </w:r>
      <w:r w:rsidRPr="00B83BA5">
        <w:rPr>
          <w:rStyle w:val="StyleUnderline"/>
          <w:highlight w:val="cyan"/>
        </w:rPr>
        <w:t>and</w:t>
      </w:r>
      <w:r w:rsidRPr="0073271E">
        <w:rPr>
          <w:sz w:val="16"/>
        </w:rPr>
        <w:t xml:space="preserve"> </w:t>
      </w:r>
      <w:r w:rsidRPr="00331CBB">
        <w:rPr>
          <w:rStyle w:val="StyleUnderline"/>
        </w:rPr>
        <w:t>high</w:t>
      </w:r>
      <w:r w:rsidRPr="0073271E">
        <w:rPr>
          <w:sz w:val="16"/>
        </w:rPr>
        <w:t xml:space="preserve"> levels of </w:t>
      </w:r>
      <w:r w:rsidRPr="00331CBB">
        <w:rPr>
          <w:rStyle w:val="StyleUnderline"/>
        </w:rPr>
        <w:t xml:space="preserve">union </w:t>
      </w:r>
      <w:r w:rsidRPr="00B83BA5">
        <w:rPr>
          <w:rStyle w:val="StyleUnderline"/>
          <w:highlight w:val="cyan"/>
        </w:rPr>
        <w:t>density</w:t>
      </w:r>
      <w:r w:rsidRPr="0073271E">
        <w:rPr>
          <w:sz w:val="16"/>
        </w:rPr>
        <w:t xml:space="preserve">, but </w:t>
      </w:r>
      <w:r w:rsidRPr="00331CBB">
        <w:rPr>
          <w:rStyle w:val="StyleUnderline"/>
        </w:rPr>
        <w:t xml:space="preserve">coverage as well as density </w:t>
      </w:r>
      <w:r w:rsidRPr="00B83BA5">
        <w:rPr>
          <w:rStyle w:val="StyleUnderline"/>
          <w:highlight w:val="cyan"/>
        </w:rPr>
        <w:t>declined</w:t>
      </w:r>
      <w:r w:rsidRPr="00331CBB">
        <w:rPr>
          <w:rStyle w:val="StyleUnderline"/>
        </w:rPr>
        <w:t xml:space="preserve"> significantly </w:t>
      </w:r>
      <w:r w:rsidRPr="00B83BA5">
        <w:rPr>
          <w:rStyle w:val="StyleUnderline"/>
          <w:highlight w:val="cyan"/>
        </w:rPr>
        <w:t>once</w:t>
      </w:r>
      <w:r w:rsidRPr="00331CBB">
        <w:rPr>
          <w:rStyle w:val="StyleUnderline"/>
        </w:rPr>
        <w:t xml:space="preserve"> the country </w:t>
      </w:r>
      <w:r w:rsidRPr="00B83BA5">
        <w:rPr>
          <w:rStyle w:val="StyleUnderline"/>
          <w:highlight w:val="cyan"/>
        </w:rPr>
        <w:t>shifted to enterprise</w:t>
      </w:r>
      <w:r w:rsidRPr="00331CBB">
        <w:rPr>
          <w:rStyle w:val="StyleUnderline"/>
        </w:rPr>
        <w:t xml:space="preserve"> bargaining.</w:t>
      </w:r>
    </w:p>
    <w:p w14:paraId="7551A2DC" w14:textId="77777777" w:rsidR="009B5539" w:rsidRPr="0073271E" w:rsidRDefault="009B5539" w:rsidP="009B5539">
      <w:pPr>
        <w:rPr>
          <w:sz w:val="16"/>
        </w:rPr>
      </w:pPr>
      <w:r w:rsidRPr="0073271E">
        <w:rPr>
          <w:sz w:val="16"/>
        </w:rPr>
        <w:t xml:space="preserve">As such, </w:t>
      </w:r>
      <w:r w:rsidRPr="00331CBB">
        <w:rPr>
          <w:rStyle w:val="StyleUnderline"/>
        </w:rPr>
        <w:t>Britain helps illuminate the flaws of the US model</w:t>
      </w:r>
      <w:r w:rsidRPr="0073271E">
        <w:rPr>
          <w:sz w:val="16"/>
        </w:rPr>
        <w:t xml:space="preserve"> and the </w:t>
      </w:r>
      <w:r w:rsidRPr="00331CBB">
        <w:rPr>
          <w:rStyle w:val="StyleUnderline"/>
        </w:rPr>
        <w:t>need for bolder action</w:t>
      </w:r>
      <w:r w:rsidRPr="0073271E">
        <w:rPr>
          <w:sz w:val="16"/>
        </w:rPr>
        <w:t>. While British labor policy is quite different from US law, by international standards the countries’ policies are relatively close and becoming ever more so. As</w:t>
      </w:r>
      <w:r w:rsidRPr="00331CBB">
        <w:rPr>
          <w:rStyle w:val="StyleUnderline"/>
        </w:rPr>
        <w:t xml:space="preserve"> </w:t>
      </w:r>
      <w:r w:rsidRPr="00B83BA5">
        <w:rPr>
          <w:rStyle w:val="StyleUnderline"/>
          <w:highlight w:val="cyan"/>
        </w:rPr>
        <w:t>Britain</w:t>
      </w:r>
      <w:r w:rsidRPr="00331CBB">
        <w:rPr>
          <w:rStyle w:val="StyleUnderline"/>
        </w:rPr>
        <w:t xml:space="preserve"> has </w:t>
      </w:r>
      <w:r w:rsidRPr="00002CA2">
        <w:rPr>
          <w:rStyle w:val="StyleUnderline"/>
        </w:rPr>
        <w:t xml:space="preserve">increasingly </w:t>
      </w:r>
      <w:r w:rsidRPr="00B83BA5">
        <w:rPr>
          <w:rStyle w:val="StyleUnderline"/>
          <w:highlight w:val="cyan"/>
        </w:rPr>
        <w:t xml:space="preserve">adopted </w:t>
      </w:r>
      <w:r w:rsidRPr="00B83BA5">
        <w:rPr>
          <w:rStyle w:val="Emphasis"/>
          <w:highlight w:val="cyan"/>
        </w:rPr>
        <w:t>US</w:t>
      </w:r>
      <w:r w:rsidRPr="00331CBB">
        <w:rPr>
          <w:rStyle w:val="Emphasis"/>
        </w:rPr>
        <w:t xml:space="preserve">-style </w:t>
      </w:r>
      <w:r w:rsidRPr="00002CA2">
        <w:rPr>
          <w:rStyle w:val="Emphasis"/>
        </w:rPr>
        <w:t xml:space="preserve">labor </w:t>
      </w:r>
      <w:r w:rsidRPr="00B83BA5">
        <w:rPr>
          <w:rStyle w:val="Emphasis"/>
          <w:highlight w:val="cyan"/>
        </w:rPr>
        <w:t>law</w:t>
      </w:r>
      <w:r w:rsidRPr="0073271E">
        <w:rPr>
          <w:sz w:val="16"/>
        </w:rPr>
        <w:t xml:space="preserve">, </w:t>
      </w:r>
      <w:r w:rsidRPr="00B83BA5">
        <w:rPr>
          <w:rStyle w:val="StyleUnderline"/>
          <w:highlight w:val="cyan"/>
        </w:rPr>
        <w:t>unions</w:t>
      </w:r>
      <w:r w:rsidRPr="00331CBB">
        <w:rPr>
          <w:rStyle w:val="StyleUnderline"/>
        </w:rPr>
        <w:t xml:space="preserve"> and coverage</w:t>
      </w:r>
      <w:r w:rsidRPr="0073271E">
        <w:rPr>
          <w:sz w:val="16"/>
        </w:rPr>
        <w:t xml:space="preserve"> have </w:t>
      </w:r>
      <w:r w:rsidRPr="00331CBB">
        <w:rPr>
          <w:rStyle w:val="StyleUnderline"/>
        </w:rPr>
        <w:t xml:space="preserve">continued to </w:t>
      </w:r>
      <w:r w:rsidRPr="00B83BA5">
        <w:rPr>
          <w:rStyle w:val="StyleUnderline"/>
          <w:highlight w:val="cyan"/>
        </w:rPr>
        <w:t>decline</w:t>
      </w:r>
      <w:r w:rsidRPr="0073271E">
        <w:rPr>
          <w:sz w:val="16"/>
        </w:rPr>
        <w:t xml:space="preserve">, </w:t>
      </w:r>
      <w:r w:rsidRPr="00331CBB">
        <w:rPr>
          <w:rStyle w:val="StyleUnderline"/>
        </w:rPr>
        <w:t>even though</w:t>
      </w:r>
      <w:r w:rsidRPr="0073271E">
        <w:rPr>
          <w:sz w:val="16"/>
        </w:rPr>
        <w:t xml:space="preserve"> in many ways </w:t>
      </w:r>
      <w:r w:rsidRPr="00331CBB">
        <w:rPr>
          <w:rStyle w:val="StyleUnderline"/>
        </w:rPr>
        <w:t>British law is more favorable to unions</w:t>
      </w:r>
      <w:r w:rsidRPr="0073271E">
        <w:rPr>
          <w:sz w:val="16"/>
        </w:rPr>
        <w:t xml:space="preserve"> than US law. Now British academics as well as labor unions and Labour Party politicians increasingly recognize the </w:t>
      </w:r>
      <w:r w:rsidRPr="00002CA2">
        <w:rPr>
          <w:rStyle w:val="StyleUnderline"/>
        </w:rPr>
        <w:t>need for a bold shift</w:t>
      </w:r>
      <w:r w:rsidRPr="0073271E">
        <w:rPr>
          <w:sz w:val="16"/>
        </w:rPr>
        <w:t xml:space="preserve"> in direction </w:t>
      </w:r>
      <w:r w:rsidRPr="00002CA2">
        <w:rPr>
          <w:rStyle w:val="StyleUnderline"/>
        </w:rPr>
        <w:t>toward</w:t>
      </w:r>
      <w:r w:rsidRPr="0073271E">
        <w:rPr>
          <w:sz w:val="16"/>
        </w:rPr>
        <w:t xml:space="preserve"> policies that help increase union membership and support </w:t>
      </w:r>
      <w:r w:rsidRPr="00002CA2">
        <w:rPr>
          <w:rStyle w:val="StyleUnderline"/>
        </w:rPr>
        <w:t>sectoral bargain</w:t>
      </w:r>
      <w:r w:rsidRPr="002E48B0">
        <w:rPr>
          <w:rStyle w:val="StyleUnderline"/>
        </w:rPr>
        <w:t>ing</w:t>
      </w:r>
      <w:r w:rsidRPr="0073271E">
        <w:rPr>
          <w:sz w:val="16"/>
        </w:rPr>
        <w:t>.</w:t>
      </w:r>
    </w:p>
    <w:p w14:paraId="57E1BC3E" w14:textId="77777777" w:rsidR="009B5539" w:rsidRPr="0073271E" w:rsidRDefault="009B5539" w:rsidP="009B5539">
      <w:pPr>
        <w:rPr>
          <w:sz w:val="16"/>
        </w:rPr>
      </w:pPr>
      <w:r w:rsidRPr="00331CBB">
        <w:rPr>
          <w:rStyle w:val="StyleUnderline"/>
        </w:rPr>
        <w:t>In 1979,</w:t>
      </w:r>
      <w:r w:rsidRPr="0073271E">
        <w:rPr>
          <w:sz w:val="16"/>
        </w:rPr>
        <w:t xml:space="preserve"> </w:t>
      </w:r>
      <w:r w:rsidRPr="00B83BA5">
        <w:rPr>
          <w:rStyle w:val="StyleUnderline"/>
          <w:highlight w:val="cyan"/>
        </w:rPr>
        <w:t>British unions were</w:t>
      </w:r>
      <w:r w:rsidRPr="00331CBB">
        <w:rPr>
          <w:rStyle w:val="StyleUnderline"/>
        </w:rPr>
        <w:t xml:space="preserve"> quite </w:t>
      </w:r>
      <w:r w:rsidRPr="00B83BA5">
        <w:rPr>
          <w:rStyle w:val="StyleUnderline"/>
          <w:highlight w:val="cyan"/>
        </w:rPr>
        <w:t>strong</w:t>
      </w:r>
      <w:r w:rsidRPr="0073271E">
        <w:rPr>
          <w:sz w:val="16"/>
        </w:rPr>
        <w:t xml:space="preserve">, </w:t>
      </w:r>
      <w:r w:rsidRPr="00331CBB">
        <w:rPr>
          <w:rStyle w:val="StyleUnderline"/>
        </w:rPr>
        <w:t>representing 55 percent of workers</w:t>
      </w:r>
      <w:r w:rsidRPr="0073271E">
        <w:rPr>
          <w:sz w:val="16"/>
        </w:rPr>
        <w:t xml:space="preserve">, and </w:t>
      </w:r>
      <w:r w:rsidRPr="002E48B0">
        <w:rPr>
          <w:rStyle w:val="StyleUnderline"/>
        </w:rPr>
        <w:t xml:space="preserve">collective bargaining </w:t>
      </w:r>
      <w:r w:rsidRPr="00B83BA5">
        <w:rPr>
          <w:rStyle w:val="StyleUnderline"/>
          <w:highlight w:val="cyan"/>
        </w:rPr>
        <w:t>coverage</w:t>
      </w:r>
      <w:r w:rsidRPr="00331CBB">
        <w:rPr>
          <w:rStyle w:val="StyleUnderline"/>
        </w:rPr>
        <w:t xml:space="preserve"> was </w:t>
      </w:r>
      <w:r w:rsidRPr="00B83BA5">
        <w:rPr>
          <w:rStyle w:val="Emphasis"/>
          <w:highlight w:val="cyan"/>
        </w:rPr>
        <w:t>70 percent</w:t>
      </w:r>
      <w:r w:rsidRPr="0073271E">
        <w:rPr>
          <w:sz w:val="16"/>
        </w:rPr>
        <w:t xml:space="preserve">, with most bargaining done with multiple employers.34 Including all types of collective pay-setting institutions, such as wages councils that set wages in nonunion industry based in part on union pay scales, coverage was over 80 percent—very close to the level it had been after World War II.35 It is important to note that </w:t>
      </w:r>
      <w:r w:rsidRPr="002E48B0">
        <w:rPr>
          <w:rStyle w:val="StyleUnderline"/>
        </w:rPr>
        <w:t>there were multiple levels of bargaining activity</w:t>
      </w:r>
      <w:r w:rsidRPr="0073271E">
        <w:rPr>
          <w:sz w:val="16"/>
        </w:rPr>
        <w:t xml:space="preserve">, with </w:t>
      </w:r>
      <w:r w:rsidRPr="002E48B0">
        <w:rPr>
          <w:rStyle w:val="StyleUnderline"/>
        </w:rPr>
        <w:t>enterprise bargaining operating alongside</w:t>
      </w:r>
      <w:r w:rsidRPr="0073271E">
        <w:rPr>
          <w:sz w:val="16"/>
        </w:rPr>
        <w:t xml:space="preserve"> </w:t>
      </w:r>
      <w:r w:rsidRPr="002E48B0">
        <w:rPr>
          <w:rStyle w:val="StyleUnderline"/>
        </w:rPr>
        <w:t>and</w:t>
      </w:r>
      <w:r w:rsidRPr="0073271E">
        <w:rPr>
          <w:sz w:val="16"/>
        </w:rPr>
        <w:t xml:space="preserve"> often </w:t>
      </w:r>
      <w:r w:rsidRPr="002E48B0">
        <w:rPr>
          <w:rStyle w:val="StyleUnderline"/>
        </w:rPr>
        <w:t xml:space="preserve">in conjunction with </w:t>
      </w:r>
      <w:r w:rsidRPr="002E48B0">
        <w:rPr>
          <w:rStyle w:val="Emphasis"/>
        </w:rPr>
        <w:t>sectoral bargaining</w:t>
      </w:r>
      <w:r w:rsidRPr="0073271E">
        <w:rPr>
          <w:sz w:val="16"/>
        </w:rPr>
        <w:t xml:space="preserve">, as is </w:t>
      </w:r>
      <w:r w:rsidRPr="002E48B0">
        <w:rPr>
          <w:rStyle w:val="StyleUnderline"/>
        </w:rPr>
        <w:t>common in other countries with higher-level bargaining</w:t>
      </w:r>
      <w:r w:rsidRPr="0073271E">
        <w:rPr>
          <w:sz w:val="16"/>
        </w:rPr>
        <w:t>.</w:t>
      </w:r>
    </w:p>
    <w:p w14:paraId="09FF8D23" w14:textId="77777777" w:rsidR="009B5539" w:rsidRPr="0073271E" w:rsidRDefault="009B5539" w:rsidP="009B5539">
      <w:pPr>
        <w:rPr>
          <w:sz w:val="16"/>
        </w:rPr>
      </w:pPr>
      <w:r w:rsidRPr="0073271E">
        <w:rPr>
          <w:sz w:val="16"/>
        </w:rPr>
        <w:t xml:space="preserve">But then </w:t>
      </w:r>
      <w:r w:rsidRPr="00331CBB">
        <w:rPr>
          <w:rStyle w:val="StyleUnderline"/>
        </w:rPr>
        <w:t xml:space="preserve">Margaret </w:t>
      </w:r>
      <w:r w:rsidRPr="00381A15">
        <w:rPr>
          <w:rStyle w:val="StyleUnderline"/>
        </w:rPr>
        <w:t>Thatcher</w:t>
      </w:r>
      <w:r w:rsidRPr="00331CBB">
        <w:rPr>
          <w:rStyle w:val="StyleUnderline"/>
        </w:rPr>
        <w:t xml:space="preserve"> came to power</w:t>
      </w:r>
      <w:r w:rsidRPr="0073271E">
        <w:rPr>
          <w:sz w:val="16"/>
        </w:rPr>
        <w:t xml:space="preserve"> and gradually but </w:t>
      </w:r>
      <w:r w:rsidRPr="00331CBB">
        <w:rPr>
          <w:rStyle w:val="StyleUnderline"/>
        </w:rPr>
        <w:t>decisively changed</w:t>
      </w:r>
      <w:r w:rsidRPr="0073271E">
        <w:rPr>
          <w:sz w:val="16"/>
        </w:rPr>
        <w:t xml:space="preserve"> a number of </w:t>
      </w:r>
      <w:r w:rsidRPr="00331CBB">
        <w:rPr>
          <w:rStyle w:val="StyleUnderline"/>
        </w:rPr>
        <w:t>policies</w:t>
      </w:r>
      <w:r w:rsidRPr="0073271E">
        <w:rPr>
          <w:sz w:val="16"/>
        </w:rPr>
        <w:t xml:space="preserve"> </w:t>
      </w:r>
      <w:r w:rsidRPr="00331CBB">
        <w:rPr>
          <w:rStyle w:val="StyleUnderline"/>
        </w:rPr>
        <w:t xml:space="preserve">so that union density and coverage dropped </w:t>
      </w:r>
      <w:r w:rsidRPr="00331CBB">
        <w:rPr>
          <w:rStyle w:val="Emphasis"/>
        </w:rPr>
        <w:t>precipitously</w:t>
      </w:r>
      <w:r w:rsidRPr="0073271E">
        <w:rPr>
          <w:sz w:val="16"/>
        </w:rPr>
        <w:t xml:space="preserve">, and they have </w:t>
      </w:r>
      <w:r w:rsidRPr="00331CBB">
        <w:rPr>
          <w:rStyle w:val="StyleUnderline"/>
        </w:rPr>
        <w:t>continued to decline since.</w:t>
      </w:r>
      <w:r w:rsidRPr="0073271E">
        <w:rPr>
          <w:sz w:val="16"/>
        </w:rPr>
        <w:t xml:space="preserve"> </w:t>
      </w:r>
      <w:r w:rsidRPr="00331CBB">
        <w:rPr>
          <w:rStyle w:val="StyleUnderline"/>
        </w:rPr>
        <w:t>By 1990, density</w:t>
      </w:r>
      <w:r w:rsidRPr="0073271E">
        <w:rPr>
          <w:sz w:val="16"/>
        </w:rPr>
        <w:t xml:space="preserve"> had </w:t>
      </w:r>
      <w:r w:rsidRPr="00331CBB">
        <w:rPr>
          <w:rStyle w:val="StyleUnderline"/>
        </w:rPr>
        <w:t>fallen to 40 percent</w:t>
      </w:r>
      <w:r w:rsidRPr="0073271E">
        <w:rPr>
          <w:sz w:val="16"/>
        </w:rPr>
        <w:t xml:space="preserve">, </w:t>
      </w:r>
      <w:r w:rsidRPr="00331CBB">
        <w:rPr>
          <w:rStyle w:val="StyleUnderline"/>
        </w:rPr>
        <w:t>coverage</w:t>
      </w:r>
      <w:r w:rsidRPr="0073271E">
        <w:rPr>
          <w:sz w:val="16"/>
        </w:rPr>
        <w:t xml:space="preserve"> had </w:t>
      </w:r>
      <w:r w:rsidRPr="00331CBB">
        <w:rPr>
          <w:rStyle w:val="StyleUnderline"/>
        </w:rPr>
        <w:t>dropped to 47 percent</w:t>
      </w:r>
      <w:r w:rsidRPr="0073271E">
        <w:rPr>
          <w:sz w:val="16"/>
        </w:rPr>
        <w:t xml:space="preserve">, and only a minority of bargaining was multi-employer.36 </w:t>
      </w:r>
      <w:r w:rsidRPr="00331CBB">
        <w:rPr>
          <w:rStyle w:val="StyleUnderline"/>
        </w:rPr>
        <w:t>In 2000</w:t>
      </w:r>
      <w:r w:rsidRPr="0073271E">
        <w:rPr>
          <w:sz w:val="16"/>
        </w:rPr>
        <w:t xml:space="preserve">, </w:t>
      </w:r>
      <w:r w:rsidRPr="00331CBB">
        <w:rPr>
          <w:rStyle w:val="StyleUnderline"/>
        </w:rPr>
        <w:t>density</w:t>
      </w:r>
      <w:r w:rsidRPr="0073271E">
        <w:rPr>
          <w:sz w:val="16"/>
        </w:rPr>
        <w:t xml:space="preserve"> was </w:t>
      </w:r>
      <w:r w:rsidRPr="00331CBB">
        <w:rPr>
          <w:rStyle w:val="StyleUnderline"/>
        </w:rPr>
        <w:t>30 percent</w:t>
      </w:r>
      <w:r w:rsidRPr="0073271E">
        <w:rPr>
          <w:sz w:val="16"/>
        </w:rPr>
        <w:t xml:space="preserve"> and </w:t>
      </w:r>
      <w:r w:rsidRPr="00331CBB">
        <w:rPr>
          <w:rStyle w:val="StyleUnderline"/>
        </w:rPr>
        <w:t>coverage</w:t>
      </w:r>
      <w:r w:rsidRPr="0073271E">
        <w:rPr>
          <w:sz w:val="16"/>
        </w:rPr>
        <w:t xml:space="preserve"> was </w:t>
      </w:r>
      <w:r w:rsidRPr="00331CBB">
        <w:rPr>
          <w:rStyle w:val="StyleUnderline"/>
        </w:rPr>
        <w:t>36</w:t>
      </w:r>
      <w:r w:rsidRPr="0073271E">
        <w:rPr>
          <w:sz w:val="16"/>
        </w:rPr>
        <w:t xml:space="preserve"> </w:t>
      </w:r>
      <w:r w:rsidRPr="00331CBB">
        <w:rPr>
          <w:rStyle w:val="StyleUnderline"/>
        </w:rPr>
        <w:t>percent</w:t>
      </w:r>
      <w:r w:rsidRPr="0073271E">
        <w:rPr>
          <w:sz w:val="16"/>
        </w:rPr>
        <w:t xml:space="preserve">, and in </w:t>
      </w:r>
      <w:r w:rsidRPr="00331CBB">
        <w:rPr>
          <w:rStyle w:val="StyleUnderline"/>
        </w:rPr>
        <w:t>2017 density</w:t>
      </w:r>
      <w:r w:rsidRPr="0073271E">
        <w:rPr>
          <w:sz w:val="16"/>
        </w:rPr>
        <w:t xml:space="preserve"> was around </w:t>
      </w:r>
      <w:r w:rsidRPr="00331CBB">
        <w:rPr>
          <w:rStyle w:val="StyleUnderline"/>
        </w:rPr>
        <w:t>20 percent</w:t>
      </w:r>
      <w:r w:rsidRPr="0073271E">
        <w:rPr>
          <w:sz w:val="16"/>
        </w:rPr>
        <w:t xml:space="preserve"> and </w:t>
      </w:r>
      <w:r w:rsidRPr="00331CBB">
        <w:rPr>
          <w:rStyle w:val="StyleUnderline"/>
        </w:rPr>
        <w:t>coverage only</w:t>
      </w:r>
      <w:r w:rsidRPr="0073271E">
        <w:rPr>
          <w:sz w:val="16"/>
        </w:rPr>
        <w:t xml:space="preserve"> </w:t>
      </w:r>
      <w:r w:rsidRPr="00331CBB">
        <w:rPr>
          <w:rStyle w:val="StyleUnderline"/>
        </w:rPr>
        <w:t>slightly above that</w:t>
      </w:r>
      <w:r w:rsidRPr="0073271E">
        <w:rPr>
          <w:sz w:val="16"/>
        </w:rPr>
        <w:t xml:space="preserve">.37 </w:t>
      </w:r>
      <w:r w:rsidRPr="00331CBB">
        <w:rPr>
          <w:rStyle w:val="StyleUnderline"/>
        </w:rPr>
        <w:t>Today Britain has among the lowest levels of collective bargainng coverage</w:t>
      </w:r>
      <w:r w:rsidRPr="0073271E">
        <w:rPr>
          <w:sz w:val="16"/>
        </w:rPr>
        <w:t xml:space="preserve"> </w:t>
      </w:r>
      <w:r w:rsidRPr="00331CBB">
        <w:rPr>
          <w:rStyle w:val="StyleUnderline"/>
        </w:rPr>
        <w:t xml:space="preserve">in the </w:t>
      </w:r>
      <w:r w:rsidRPr="00331CBB">
        <w:rPr>
          <w:rStyle w:val="Emphasis"/>
        </w:rPr>
        <w:t>E</w:t>
      </w:r>
      <w:r w:rsidRPr="00331CBB">
        <w:rPr>
          <w:rStyle w:val="StyleUnderline"/>
        </w:rPr>
        <w:t xml:space="preserve">uropean </w:t>
      </w:r>
      <w:r w:rsidRPr="00331CBB">
        <w:rPr>
          <w:rStyle w:val="Emphasis"/>
        </w:rPr>
        <w:t>U</w:t>
      </w:r>
      <w:r w:rsidRPr="00331CBB">
        <w:rPr>
          <w:rStyle w:val="StyleUnderline"/>
        </w:rPr>
        <w:t>nion</w:t>
      </w:r>
      <w:r w:rsidRPr="0073271E">
        <w:rPr>
          <w:sz w:val="16"/>
        </w:rPr>
        <w:t>.38 That such a sharp drop could occur in Britain is puzzling for those who think unions can go it alone and organize in such a way that they can have significant power even without a supportive policy environment.</w:t>
      </w:r>
    </w:p>
    <w:p w14:paraId="2BD63FCC" w14:textId="77777777" w:rsidR="009B5539" w:rsidRPr="00381A15" w:rsidRDefault="009B5539" w:rsidP="009B5539">
      <w:pPr>
        <w:rPr>
          <w:sz w:val="12"/>
          <w:szCs w:val="12"/>
        </w:rPr>
      </w:pPr>
      <w:r w:rsidRPr="00381A15">
        <w:rPr>
          <w:sz w:val="12"/>
          <w:szCs w:val="12"/>
        </w:rPr>
        <w:t>If any unions around the world would have been able to maintain strength in the face of policy changes it should have been the British.39 In the late 1970s, unions were quite strong—with among the highest density of any large, rich country, a decentralized structure, and a strong presence in many workplaces. Critically, union power was based in significant part on their market strength and the interests of employers. Indeed, the British system was generally thought of as the “classic example of the abstentionist state and the voluntarist industrial relations system.”40</w:t>
      </w:r>
    </w:p>
    <w:p w14:paraId="555A44E8" w14:textId="77777777" w:rsidR="009B5539" w:rsidRPr="00381A15" w:rsidRDefault="009B5539" w:rsidP="009B5539">
      <w:pPr>
        <w:rPr>
          <w:sz w:val="12"/>
          <w:szCs w:val="12"/>
        </w:rPr>
      </w:pPr>
      <w:r w:rsidRPr="00381A15">
        <w:rPr>
          <w:sz w:val="12"/>
          <w:szCs w:val="12"/>
        </w:rPr>
        <w:t>Claims that the British system was purely voluntary were always a bit of an exaggeration—especially after legal changes in the 1970s. But historically British law provided little, if any, direct regulation of unions and collective bargaining and gave unions few, if any, positive rights. For much of British history, there were no laws determining what constituted union membership, obligating employers to bargain, making collective bargaining agreements legally enforceable, or determining how collective bargaining should take place. Rather, long-standing British policy toward unions was largely based on giving unions immunities from common law, so that, for example, strikes would not be subject to restraint by injunction.41 The protection was wide and enabled unions to engage in solidarity action and secondary boycotts. In short, unions were subject to few legal restraints. Union leaders generally liked this voluntaristic emphasis because they felt it meant the government could not take away what it had not given. The British system became significantly more legalistic in the 1970s. First the Conservative government provided more formal regulation of unions, and then the Labour government granted some affirmative rights to unions such as requiring employers to disclose certain information for collective bargaining and protecting workers for union activities as well as creating a union recognition procedure and fostering arbitration.42 Still, British labor policy has long been considered hands-off, and even the 1970s changes did not provide a level of positive union rights comparable to those in most other countries.</w:t>
      </w:r>
    </w:p>
    <w:p w14:paraId="03126348" w14:textId="77777777" w:rsidR="009B5539" w:rsidRPr="00381A15" w:rsidRDefault="009B5539" w:rsidP="009B5539">
      <w:pPr>
        <w:rPr>
          <w:sz w:val="12"/>
          <w:szCs w:val="12"/>
        </w:rPr>
      </w:pPr>
      <w:r w:rsidRPr="00381A15">
        <w:rPr>
          <w:sz w:val="12"/>
          <w:szCs w:val="12"/>
        </w:rPr>
        <w:t>Yet in Britain, as elsewhere, the state plays a central role in the success or failure of the union movement. The state can give and take away supportive policies, and it can even take away things it has not given by creating additional restrictions on unions. The state made “voluntarism” possible.</w:t>
      </w:r>
    </w:p>
    <w:p w14:paraId="73778351" w14:textId="77777777" w:rsidR="009B5539" w:rsidRPr="00381A15" w:rsidRDefault="009B5539" w:rsidP="009B5539">
      <w:pPr>
        <w:rPr>
          <w:sz w:val="12"/>
          <w:szCs w:val="12"/>
        </w:rPr>
      </w:pPr>
      <w:r w:rsidRPr="00381A15">
        <w:rPr>
          <w:sz w:val="12"/>
          <w:szCs w:val="12"/>
        </w:rPr>
        <w:t xml:space="preserve">While historically British policy did not directly legislate labor union policy, it has strongly impacted unions and collective bargaining through many other mechanisms.43 </w:t>
      </w:r>
      <w:r w:rsidRPr="00381A15">
        <w:rPr>
          <w:rStyle w:val="StyleUnderline"/>
          <w:sz w:val="12"/>
          <w:szCs w:val="12"/>
        </w:rPr>
        <w:t>Prior to</w:t>
      </w:r>
      <w:r w:rsidRPr="00381A15">
        <w:rPr>
          <w:sz w:val="12"/>
          <w:szCs w:val="12"/>
        </w:rPr>
        <w:t xml:space="preserve"> the start of the </w:t>
      </w:r>
      <w:r w:rsidRPr="00381A15">
        <w:rPr>
          <w:rStyle w:val="StyleUnderline"/>
          <w:sz w:val="12"/>
          <w:szCs w:val="12"/>
        </w:rPr>
        <w:t>Thatcher</w:t>
      </w:r>
      <w:r w:rsidRPr="00381A15">
        <w:rPr>
          <w:sz w:val="12"/>
          <w:szCs w:val="12"/>
        </w:rPr>
        <w:t xml:space="preserve"> government in 1979, Britain maintained a relatively large public sector, and the British public sector supported collective bargaining, which meant that privatization policy reduced unionization. Similarly, Keynesian economic policy promoting full employment was crucial in defining the union role and legitimizing the role of unions in their efforts for higher wages.44</w:t>
      </w:r>
    </w:p>
    <w:p w14:paraId="4AF5A32D" w14:textId="77777777" w:rsidR="009B5539" w:rsidRPr="00381A15" w:rsidRDefault="009B5539" w:rsidP="009B5539">
      <w:pPr>
        <w:rPr>
          <w:sz w:val="12"/>
          <w:szCs w:val="12"/>
        </w:rPr>
      </w:pPr>
      <w:r w:rsidRPr="00381A15">
        <w:rPr>
          <w:sz w:val="12"/>
          <w:szCs w:val="12"/>
        </w:rPr>
        <w:t>On occasion the British government has made more direct efforts to support unions, especially during wartime. For example, during World War II a tribunal had the power to impose union working conditions on nonunion firms, which encouraged firms to recognize unions, otherwise wages would be set without the firm’s input.45 Not surprisingly, unions grew most when the state was most supportive. In the period around World War I, union membership doubled, and similarly in the period around World War II, from 1940 to 1950, coverage grew by 20 percentage points.46 These spurts in growth mattered greatly for overall union strength and had lasting legacies.</w:t>
      </w:r>
    </w:p>
    <w:p w14:paraId="4C81E3B7" w14:textId="77777777" w:rsidR="009B5539" w:rsidRPr="0073271E" w:rsidRDefault="009B5539" w:rsidP="009B5539">
      <w:pPr>
        <w:rPr>
          <w:sz w:val="16"/>
        </w:rPr>
      </w:pPr>
      <w:r w:rsidRPr="00381A15">
        <w:rPr>
          <w:rStyle w:val="StyleUnderline"/>
        </w:rPr>
        <w:t xml:space="preserve">British </w:t>
      </w:r>
      <w:r w:rsidRPr="00B83BA5">
        <w:rPr>
          <w:rStyle w:val="StyleUnderline"/>
          <w:highlight w:val="cyan"/>
        </w:rPr>
        <w:t>policy</w:t>
      </w:r>
      <w:r w:rsidRPr="0073271E">
        <w:rPr>
          <w:sz w:val="16"/>
        </w:rPr>
        <w:t xml:space="preserve"> also strongly </w:t>
      </w:r>
      <w:r w:rsidRPr="00B83BA5">
        <w:rPr>
          <w:rStyle w:val="StyleUnderline"/>
          <w:highlight w:val="cyan"/>
        </w:rPr>
        <w:t>supported</w:t>
      </w:r>
      <w:r w:rsidRPr="00381A15">
        <w:rPr>
          <w:rStyle w:val="StyleUnderline"/>
        </w:rPr>
        <w:t xml:space="preserve"> collective bargaining</w:t>
      </w:r>
      <w:r w:rsidRPr="0073271E">
        <w:rPr>
          <w:sz w:val="16"/>
        </w:rPr>
        <w:t xml:space="preserve">, especially </w:t>
      </w:r>
      <w:r w:rsidRPr="00B83BA5">
        <w:rPr>
          <w:rStyle w:val="StyleUnderline"/>
          <w:highlight w:val="cyan"/>
        </w:rPr>
        <w:t>multiemployer bargaining</w:t>
      </w:r>
      <w:r w:rsidRPr="0073271E">
        <w:rPr>
          <w:sz w:val="16"/>
        </w:rPr>
        <w:t xml:space="preserve">. The </w:t>
      </w:r>
      <w:r w:rsidRPr="00381A15">
        <w:rPr>
          <w:rStyle w:val="StyleUnderline"/>
        </w:rPr>
        <w:t>Ministry of Labour</w:t>
      </w:r>
      <w:r w:rsidRPr="0073271E">
        <w:rPr>
          <w:sz w:val="16"/>
        </w:rPr>
        <w:t xml:space="preserve"> made clear that part of its </w:t>
      </w:r>
      <w:r w:rsidRPr="00381A15">
        <w:rPr>
          <w:rStyle w:val="StyleUnderline"/>
        </w:rPr>
        <w:t>mission was to promote collective bargaining</w:t>
      </w:r>
      <w:r w:rsidRPr="0073271E">
        <w:rPr>
          <w:sz w:val="16"/>
        </w:rPr>
        <w:t xml:space="preserve">, and active steps were taken to support it </w:t>
      </w:r>
      <w:r w:rsidRPr="00B83BA5">
        <w:rPr>
          <w:rStyle w:val="StyleUnderline"/>
          <w:highlight w:val="cyan"/>
        </w:rPr>
        <w:t>through</w:t>
      </w:r>
      <w:r w:rsidRPr="00381A15">
        <w:rPr>
          <w:rStyle w:val="StyleUnderline"/>
        </w:rPr>
        <w:t xml:space="preserve"> the establishment of </w:t>
      </w:r>
      <w:r w:rsidRPr="00002CA2">
        <w:rPr>
          <w:rStyle w:val="StyleUnderline"/>
        </w:rPr>
        <w:t>joint industrial councils for multi-employer bargaining</w:t>
      </w:r>
      <w:r w:rsidRPr="0073271E">
        <w:rPr>
          <w:sz w:val="16"/>
        </w:rPr>
        <w:t xml:space="preserve">.47 Where this was not possible, </w:t>
      </w:r>
      <w:r w:rsidRPr="00002CA2">
        <w:rPr>
          <w:rStyle w:val="StyleUnderline"/>
        </w:rPr>
        <w:t>wages councils</w:t>
      </w:r>
      <w:r w:rsidRPr="0073271E">
        <w:rPr>
          <w:sz w:val="16"/>
        </w:rPr>
        <w:t xml:space="preserve"> </w:t>
      </w:r>
      <w:r w:rsidRPr="00002CA2">
        <w:rPr>
          <w:rStyle w:val="StyleUnderline"/>
        </w:rPr>
        <w:t>operated in a number of sectors</w:t>
      </w:r>
      <w:r w:rsidRPr="0073271E">
        <w:rPr>
          <w:sz w:val="16"/>
        </w:rPr>
        <w:t xml:space="preserve"> </w:t>
      </w:r>
      <w:r w:rsidRPr="00002CA2">
        <w:rPr>
          <w:rStyle w:val="StyleUnderline"/>
        </w:rPr>
        <w:t>to establish minimum terms and conditions for each sector</w:t>
      </w:r>
      <w:r w:rsidRPr="0073271E">
        <w:rPr>
          <w:sz w:val="16"/>
        </w:rPr>
        <w:t xml:space="preserve">. Wages councils were tripartite in structure (business, labor, and government nominees), often set pay based on collective agreements, and sometimes operated as a de facto collective bargaining forum.48 (Wages councils share a number of similarities with US workers’ boards as well as to the award system in Australia, discussed later in this chapter.) </w:t>
      </w:r>
      <w:r w:rsidRPr="002E48B0">
        <w:rPr>
          <w:rStyle w:val="StyleUnderline"/>
        </w:rPr>
        <w:t>Government purchasing policies</w:t>
      </w:r>
      <w:r w:rsidRPr="0073271E">
        <w:rPr>
          <w:sz w:val="16"/>
        </w:rPr>
        <w:t xml:space="preserve"> also </w:t>
      </w:r>
      <w:r w:rsidRPr="002E48B0">
        <w:rPr>
          <w:rStyle w:val="StyleUnderline"/>
        </w:rPr>
        <w:t>provided support for</w:t>
      </w:r>
      <w:r w:rsidRPr="00381A15">
        <w:rPr>
          <w:rStyle w:val="StyleUnderline"/>
        </w:rPr>
        <w:t xml:space="preserve"> unions and collective bargaining</w:t>
      </w:r>
      <w:r w:rsidRPr="0073271E">
        <w:rPr>
          <w:sz w:val="16"/>
        </w:rPr>
        <w:t>. “</w:t>
      </w:r>
      <w:r w:rsidRPr="00381A15">
        <w:rPr>
          <w:rStyle w:val="StyleUnderline"/>
        </w:rPr>
        <w:t>The ‘system’</w:t>
      </w:r>
      <w:r w:rsidRPr="0073271E">
        <w:rPr>
          <w:sz w:val="16"/>
        </w:rPr>
        <w:t xml:space="preserve"> in place in the post-war era </w:t>
      </w:r>
      <w:r w:rsidRPr="00381A15">
        <w:rPr>
          <w:rStyle w:val="StyleUnderline"/>
        </w:rPr>
        <w:t xml:space="preserve">was thus one of </w:t>
      </w:r>
      <w:r w:rsidRPr="00B83BA5">
        <w:rPr>
          <w:rStyle w:val="Emphasis"/>
          <w:highlight w:val="cyan"/>
        </w:rPr>
        <w:t>sectoral bargaining</w:t>
      </w:r>
      <w:r w:rsidRPr="00381A15">
        <w:rPr>
          <w:rStyle w:val="StyleUnderline"/>
        </w:rPr>
        <w:t xml:space="preserve"> underpinning </w:t>
      </w:r>
      <w:r w:rsidRPr="00381A15">
        <w:rPr>
          <w:rStyle w:val="Emphasis"/>
        </w:rPr>
        <w:t>establishment level negotiation</w:t>
      </w:r>
      <w:r w:rsidRPr="0073271E">
        <w:rPr>
          <w:sz w:val="16"/>
        </w:rPr>
        <w:t>,” write the law professor Keith Ewing and labor lawyer John Hendy. “It was built mainly by bureaucratic power, underwritten by statutory bodies in the form of wages councils and reinforced by ad hoc extension mechanisms and other indirect props.”49</w:t>
      </w:r>
    </w:p>
    <w:p w14:paraId="2E09D2AD" w14:textId="77777777" w:rsidR="009B5539" w:rsidRPr="0073271E" w:rsidRDefault="009B5539" w:rsidP="009B5539">
      <w:pPr>
        <w:rPr>
          <w:sz w:val="16"/>
        </w:rPr>
      </w:pPr>
      <w:r w:rsidRPr="0073271E">
        <w:rPr>
          <w:sz w:val="16"/>
        </w:rPr>
        <w:t xml:space="preserve">The </w:t>
      </w:r>
      <w:r w:rsidRPr="00B83BA5">
        <w:rPr>
          <w:rStyle w:val="StyleUnderline"/>
          <w:highlight w:val="cyan"/>
        </w:rPr>
        <w:t>Thatcher</w:t>
      </w:r>
      <w:r w:rsidRPr="0073271E">
        <w:rPr>
          <w:sz w:val="16"/>
        </w:rPr>
        <w:t xml:space="preserve"> government gradually but </w:t>
      </w:r>
      <w:r w:rsidRPr="00381A15">
        <w:rPr>
          <w:rStyle w:val="StyleUnderline"/>
        </w:rPr>
        <w:t xml:space="preserve">decisively </w:t>
      </w:r>
      <w:r w:rsidRPr="00B83BA5">
        <w:rPr>
          <w:rStyle w:val="StyleUnderline"/>
          <w:highlight w:val="cyan"/>
        </w:rPr>
        <w:t>shifted the</w:t>
      </w:r>
      <w:r w:rsidRPr="00381A15">
        <w:rPr>
          <w:rStyle w:val="StyleUnderline"/>
        </w:rPr>
        <w:t xml:space="preserve"> legal </w:t>
      </w:r>
      <w:r w:rsidRPr="00B83BA5">
        <w:rPr>
          <w:rStyle w:val="StyleUnderline"/>
          <w:highlight w:val="cyan"/>
        </w:rPr>
        <w:t>balance</w:t>
      </w:r>
      <w:r w:rsidRPr="0073271E">
        <w:rPr>
          <w:sz w:val="16"/>
        </w:rPr>
        <w:t xml:space="preserve"> </w:t>
      </w:r>
      <w:r w:rsidRPr="00381A15">
        <w:rPr>
          <w:rStyle w:val="Emphasis"/>
        </w:rPr>
        <w:t>against unions</w:t>
      </w:r>
      <w:r w:rsidRPr="0073271E">
        <w:rPr>
          <w:sz w:val="16"/>
        </w:rPr>
        <w:t xml:space="preserve"> and </w:t>
      </w:r>
      <w:r w:rsidRPr="00B83BA5">
        <w:rPr>
          <w:rStyle w:val="StyleUnderline"/>
          <w:highlight w:val="cyan"/>
        </w:rPr>
        <w:t>away from sectoral</w:t>
      </w:r>
      <w:r w:rsidRPr="00381A15">
        <w:rPr>
          <w:rStyle w:val="StyleUnderline"/>
        </w:rPr>
        <w:t xml:space="preserve"> bargaining</w:t>
      </w:r>
      <w:r w:rsidRPr="0073271E">
        <w:rPr>
          <w:sz w:val="16"/>
        </w:rPr>
        <w:t xml:space="preserve">. Among other things, the Thatcher government </w:t>
      </w:r>
      <w:r w:rsidRPr="00381A15">
        <w:rPr>
          <w:rStyle w:val="StyleUnderline"/>
        </w:rPr>
        <w:t>undermined union organizing</w:t>
      </w:r>
      <w:r w:rsidRPr="0073271E">
        <w:rPr>
          <w:sz w:val="16"/>
        </w:rPr>
        <w:t xml:space="preserve"> activities by prohibiting closed and union shop arrangements; </w:t>
      </w:r>
      <w:r w:rsidRPr="002E48B0">
        <w:rPr>
          <w:rStyle w:val="StyleUnderline"/>
        </w:rPr>
        <w:t>removed state support for collective bargaining</w:t>
      </w:r>
      <w:r w:rsidRPr="0073271E">
        <w:rPr>
          <w:sz w:val="16"/>
        </w:rPr>
        <w:t xml:space="preserve">; </w:t>
      </w:r>
      <w:r w:rsidRPr="002E48B0">
        <w:rPr>
          <w:rStyle w:val="StyleUnderline"/>
        </w:rPr>
        <w:t>encouraged the breakup of sectoral bargaining machinery</w:t>
      </w:r>
      <w:r w:rsidRPr="0073271E">
        <w:rPr>
          <w:sz w:val="16"/>
        </w:rPr>
        <w:t xml:space="preserve"> (though some of it still exists); </w:t>
      </w:r>
      <w:r w:rsidRPr="002E48B0">
        <w:rPr>
          <w:rStyle w:val="StyleUnderline"/>
        </w:rPr>
        <w:t>abolished wages council regulation</w:t>
      </w:r>
      <w:r w:rsidRPr="0073271E">
        <w:rPr>
          <w:sz w:val="16"/>
        </w:rPr>
        <w:t xml:space="preserve">; </w:t>
      </w:r>
      <w:r w:rsidRPr="002E48B0">
        <w:rPr>
          <w:rStyle w:val="StyleUnderline"/>
        </w:rPr>
        <w:t>imposed tight restrictions</w:t>
      </w:r>
      <w:r w:rsidRPr="0073271E">
        <w:rPr>
          <w:sz w:val="16"/>
        </w:rPr>
        <w:t xml:space="preserve"> </w:t>
      </w:r>
      <w:r w:rsidRPr="002E48B0">
        <w:rPr>
          <w:rStyle w:val="StyleUnderline"/>
        </w:rPr>
        <w:t>on the right to strike</w:t>
      </w:r>
      <w:r w:rsidRPr="0073271E">
        <w:rPr>
          <w:sz w:val="16"/>
        </w:rPr>
        <w:t xml:space="preserve">; </w:t>
      </w:r>
      <w:r w:rsidRPr="002E48B0">
        <w:rPr>
          <w:rStyle w:val="StyleUnderline"/>
        </w:rPr>
        <w:t>introduced restraints on the right to peacefully picket</w:t>
      </w:r>
      <w:r w:rsidRPr="0073271E">
        <w:rPr>
          <w:sz w:val="16"/>
        </w:rPr>
        <w:t xml:space="preserve">; </w:t>
      </w:r>
      <w:r w:rsidRPr="002E48B0">
        <w:rPr>
          <w:rStyle w:val="StyleUnderline"/>
        </w:rPr>
        <w:t>and introduced a “scabs” charter</w:t>
      </w:r>
      <w:r w:rsidRPr="0073271E">
        <w:rPr>
          <w:sz w:val="16"/>
        </w:rPr>
        <w:t xml:space="preserve"> whereby </w:t>
      </w:r>
      <w:r w:rsidRPr="002E48B0">
        <w:rPr>
          <w:rStyle w:val="StyleUnderline"/>
        </w:rPr>
        <w:t>union members could not be disciplined by their union for failing to observe a strike call</w:t>
      </w:r>
      <w:r w:rsidRPr="0073271E">
        <w:rPr>
          <w:sz w:val="16"/>
        </w:rPr>
        <w:t xml:space="preserve">.50 These legal changes, when coupled with economic changes such as increased global trade and a growing desire by business to avoid unions, </w:t>
      </w:r>
      <w:r w:rsidRPr="002E48B0">
        <w:rPr>
          <w:rStyle w:val="StyleUnderline"/>
        </w:rPr>
        <w:t>proved deeply harmful to u</w:t>
      </w:r>
      <w:r w:rsidRPr="00381A15">
        <w:rPr>
          <w:rStyle w:val="StyleUnderline"/>
        </w:rPr>
        <w:t>nions</w:t>
      </w:r>
      <w:r w:rsidRPr="0073271E">
        <w:rPr>
          <w:sz w:val="16"/>
        </w:rPr>
        <w:t>.</w:t>
      </w:r>
    </w:p>
    <w:p w14:paraId="49E3FF9A" w14:textId="77777777" w:rsidR="009B5539" w:rsidRPr="00381A15" w:rsidRDefault="009B5539" w:rsidP="009B5539">
      <w:pPr>
        <w:rPr>
          <w:sz w:val="12"/>
          <w:szCs w:val="12"/>
        </w:rPr>
      </w:pPr>
      <w:r w:rsidRPr="00381A15">
        <w:rPr>
          <w:sz w:val="12"/>
          <w:szCs w:val="12"/>
        </w:rPr>
        <w:t>Indeed, the legal changes were likely central to the decline of British unions, as a number of reviews have found.51 Public opinion actually became more supportive of unions as they began their decline.52 Union density fell across virtually all groups of workers and in most sectors, not just those that were exposed to trade, indicating that globalization or structural changes in the economy were not the full story.53 The poor state of the British economy around the Thatcher years certainly mattered, but it does not explain why unions continued to decline even in good times nor why they grew in the early 1970s before antiunion policies were enacted.54 It also does not explain why Ireland—which did not change its laws—maintained union density despite a worse economy.55 As economist Richard Freeman and coauthor Jeffrey Pelletier state plainly, “The Thatcher government’s labor laws caused much of the . . . fall in British union density” in the 1980s.56</w:t>
      </w:r>
    </w:p>
    <w:p w14:paraId="4AD19F18" w14:textId="77777777" w:rsidR="009B5539" w:rsidRPr="00381A15" w:rsidRDefault="009B5539" w:rsidP="009B5539">
      <w:pPr>
        <w:rPr>
          <w:sz w:val="12"/>
          <w:szCs w:val="12"/>
        </w:rPr>
      </w:pPr>
      <w:r w:rsidRPr="00381A15">
        <w:rPr>
          <w:sz w:val="12"/>
          <w:szCs w:val="12"/>
        </w:rPr>
        <w:t>The end of Thatcher-era rule did not end union decline. Labor unions continued to struggle even after the New Labour government took power in the late 1990s and ended nearly twenty years of Conservative rule—in large part because the Labour government did not markedly alter Thatcher’s changes but rather mostly accepted the new order.57 Still, the New Labour government did make some modest efforts to help unions, passing policies that created some rights for unions that made British labor law a bit more like that of the United States. Legislation in 1999, for example, created a system for union recognition similar to US labor law, where if unions show 10 percent support at a workplace they can trigger a process designed to encourage collective bargaining.58 A union passing the 10 percent admissibility threshold may secure bargaining rights in a bargaining unit if it can then demonstrate either majority membership (usually without a ballot) or majority support (after a ballot). This process is more favorable to unions than US law because it allows for demonstration of majority support through membership rather than requiring an election.</w:t>
      </w:r>
    </w:p>
    <w:p w14:paraId="66D147FD" w14:textId="77777777" w:rsidR="009B5539" w:rsidRPr="00381A15" w:rsidRDefault="009B5539" w:rsidP="009B5539">
      <w:pPr>
        <w:rPr>
          <w:sz w:val="12"/>
          <w:szCs w:val="12"/>
        </w:rPr>
      </w:pPr>
      <w:r w:rsidRPr="00381A15">
        <w:rPr>
          <w:sz w:val="12"/>
          <w:szCs w:val="12"/>
        </w:rPr>
        <w:t>Unfortunately, the new legal process for organizing workers has not worked very well, though it may have helped provide a small, temporary bump in union density. Not only has it been used less frequently as time has gone by, but density and coverage are far lower now than they were when the US-style policies were first enacted in Britain. As one study of British labor policy put it, these changes are “not promising as a way of reversing” union decline.59 Or as professor Keith Ewing puts it: “Even a better version of US-style bargaining doesn’t work.”60 British unions have also tried a variety of new organizing techniques to recruit new members—often based on the grassroots organizing efforts of US unions. But these have had only limited success and have failed to reverse the basic trends, further emphasizing the importance of a supportive policy environment.61 All told, the fate of British labor has always been intimately tied to state policy, even though historically unions and government policy emphasized voluntarism.62</w:t>
      </w:r>
    </w:p>
    <w:p w14:paraId="05C3A0D0" w14:textId="77777777" w:rsidR="009B5539" w:rsidRDefault="009B5539" w:rsidP="009B5539">
      <w:pPr>
        <w:rPr>
          <w:rStyle w:val="StyleUnderline"/>
          <w:highlight w:val="cyan"/>
        </w:rPr>
      </w:pPr>
      <w:r w:rsidRPr="0073271E">
        <w:rPr>
          <w:sz w:val="16"/>
        </w:rPr>
        <w:t xml:space="preserve">As unions and collective bargaining have declined, workers have suffered. </w:t>
      </w:r>
      <w:r w:rsidRPr="00381A15">
        <w:rPr>
          <w:rStyle w:val="StyleUnderline"/>
        </w:rPr>
        <w:t>Workers’ earnings once closely tracked GDP growth</w:t>
      </w:r>
      <w:r w:rsidRPr="0073271E">
        <w:rPr>
          <w:sz w:val="16"/>
        </w:rPr>
        <w:t xml:space="preserve">, but </w:t>
      </w:r>
      <w:r w:rsidRPr="00381A15">
        <w:rPr>
          <w:rStyle w:val="StyleUnderline"/>
        </w:rPr>
        <w:t>in the 1990s these began to decouple</w:t>
      </w:r>
      <w:r w:rsidRPr="0073271E">
        <w:rPr>
          <w:sz w:val="16"/>
        </w:rPr>
        <w:t xml:space="preserve">, and over the past decade they have become completely detached. Between 2008 and 2018, </w:t>
      </w:r>
      <w:r w:rsidRPr="00381A15">
        <w:rPr>
          <w:rStyle w:val="StyleUnderline"/>
        </w:rPr>
        <w:t xml:space="preserve">real average weekly </w:t>
      </w:r>
      <w:r w:rsidRPr="00B83BA5">
        <w:rPr>
          <w:rStyle w:val="StyleUnderline"/>
          <w:highlight w:val="cyan"/>
        </w:rPr>
        <w:t>earnings declined</w:t>
      </w:r>
      <w:r w:rsidRPr="00B83BA5">
        <w:rPr>
          <w:sz w:val="16"/>
          <w:highlight w:val="cyan"/>
        </w:rPr>
        <w:t xml:space="preserve">, </w:t>
      </w:r>
      <w:r w:rsidRPr="00B83BA5">
        <w:rPr>
          <w:rStyle w:val="StyleUnderline"/>
          <w:highlight w:val="cyan"/>
        </w:rPr>
        <w:t>even though</w:t>
      </w:r>
      <w:r w:rsidRPr="00381A15">
        <w:rPr>
          <w:rStyle w:val="StyleUnderline"/>
        </w:rPr>
        <w:t xml:space="preserve"> the </w:t>
      </w:r>
      <w:r w:rsidRPr="00B83BA5">
        <w:rPr>
          <w:rStyle w:val="StyleUnderline"/>
          <w:highlight w:val="cyan"/>
        </w:rPr>
        <w:t>economy gre</w:t>
      </w:r>
    </w:p>
    <w:p w14:paraId="3CFCEE41" w14:textId="77777777" w:rsidR="009B5539" w:rsidRDefault="009B5539" w:rsidP="009B5539">
      <w:pPr>
        <w:rPr>
          <w:rStyle w:val="StyleUnderline"/>
          <w:highlight w:val="cyan"/>
        </w:rPr>
      </w:pPr>
    </w:p>
    <w:p w14:paraId="4E4D1146" w14:textId="77777777" w:rsidR="009B5539" w:rsidRPr="0073271E" w:rsidRDefault="009B5539" w:rsidP="009B5539">
      <w:pPr>
        <w:rPr>
          <w:sz w:val="16"/>
        </w:rPr>
      </w:pPr>
      <w:r w:rsidRPr="00B83BA5">
        <w:rPr>
          <w:rStyle w:val="StyleUnderline"/>
          <w:highlight w:val="cyan"/>
        </w:rPr>
        <w:t>w</w:t>
      </w:r>
      <w:r w:rsidRPr="0073271E">
        <w:rPr>
          <w:sz w:val="16"/>
        </w:rPr>
        <w:t xml:space="preserve"> significantly over this period.63 </w:t>
      </w:r>
      <w:r w:rsidRPr="00381A15">
        <w:rPr>
          <w:rStyle w:val="StyleUnderline"/>
        </w:rPr>
        <w:t>Wage stagnation</w:t>
      </w:r>
      <w:r w:rsidRPr="0073271E">
        <w:rPr>
          <w:sz w:val="16"/>
        </w:rPr>
        <w:t xml:space="preserve"> </w:t>
      </w:r>
      <w:r w:rsidRPr="00381A15">
        <w:rPr>
          <w:rStyle w:val="StyleUnderline"/>
        </w:rPr>
        <w:t>is so bad</w:t>
      </w:r>
      <w:r w:rsidRPr="0073271E">
        <w:rPr>
          <w:sz w:val="16"/>
        </w:rPr>
        <w:t xml:space="preserve"> that it is estimated that </w:t>
      </w:r>
      <w:r w:rsidRPr="00381A15">
        <w:rPr>
          <w:rStyle w:val="StyleUnderline"/>
        </w:rPr>
        <w:t>wages will not to return to 2008 levels until 2025</w:t>
      </w:r>
      <w:r w:rsidRPr="0073271E">
        <w:rPr>
          <w:sz w:val="16"/>
        </w:rPr>
        <w:t xml:space="preserve">, which would be the longest period without wage growth since the Napoleonic Wars of the early nineteenth century.64 The share of </w:t>
      </w:r>
      <w:r w:rsidRPr="00B83BA5">
        <w:rPr>
          <w:rStyle w:val="StyleUnderline"/>
          <w:highlight w:val="cyan"/>
        </w:rPr>
        <w:t>income</w:t>
      </w:r>
      <w:r w:rsidRPr="00381A15">
        <w:rPr>
          <w:rStyle w:val="StyleUnderline"/>
        </w:rPr>
        <w:t xml:space="preserve"> going to labor has </w:t>
      </w:r>
      <w:r w:rsidRPr="00B83BA5">
        <w:rPr>
          <w:rStyle w:val="StyleUnderline"/>
          <w:highlight w:val="cyan"/>
        </w:rPr>
        <w:t>declined</w:t>
      </w:r>
      <w:r w:rsidRPr="00002CA2">
        <w:rPr>
          <w:rStyle w:val="StyleUnderline"/>
        </w:rPr>
        <w:t xml:space="preserve"> sharply</w:t>
      </w:r>
      <w:r w:rsidRPr="0073271E">
        <w:rPr>
          <w:sz w:val="16"/>
        </w:rPr>
        <w:t xml:space="preserve">.65 </w:t>
      </w:r>
      <w:r w:rsidRPr="00B83BA5">
        <w:rPr>
          <w:rStyle w:val="StyleUnderline"/>
          <w:highlight w:val="cyan"/>
        </w:rPr>
        <w:t>Poverty</w:t>
      </w:r>
      <w:r w:rsidRPr="00381A15">
        <w:rPr>
          <w:rStyle w:val="StyleUnderline"/>
        </w:rPr>
        <w:t xml:space="preserve"> for a number of types of working households has </w:t>
      </w:r>
      <w:r w:rsidRPr="00B83BA5">
        <w:rPr>
          <w:rStyle w:val="StyleUnderline"/>
          <w:highlight w:val="cyan"/>
        </w:rPr>
        <w:t>increased</w:t>
      </w:r>
      <w:r w:rsidRPr="0073271E">
        <w:rPr>
          <w:sz w:val="16"/>
        </w:rPr>
        <w:t xml:space="preserve"> over recent decades.66 Estimates suggest that </w:t>
      </w:r>
      <w:r w:rsidRPr="00B83BA5">
        <w:rPr>
          <w:rStyle w:val="StyleUnderline"/>
          <w:highlight w:val="cyan"/>
        </w:rPr>
        <w:t>wage theft</w:t>
      </w:r>
      <w:r w:rsidRPr="00381A15">
        <w:rPr>
          <w:rStyle w:val="StyleUnderline"/>
        </w:rPr>
        <w:t xml:space="preserve"> has roughly </w:t>
      </w:r>
      <w:r w:rsidRPr="00B83BA5">
        <w:rPr>
          <w:rStyle w:val="StyleUnderline"/>
          <w:highlight w:val="cyan"/>
        </w:rPr>
        <w:t>doubled</w:t>
      </w:r>
      <w:r w:rsidRPr="0073271E">
        <w:rPr>
          <w:sz w:val="16"/>
        </w:rPr>
        <w:t xml:space="preserve"> from prior levels, and now about </w:t>
      </w:r>
      <w:r w:rsidRPr="00381A15">
        <w:rPr>
          <w:rStyle w:val="StyleUnderline"/>
        </w:rPr>
        <w:t>one in five low-wage workers over age twenty-five is paid less than they are legally entitled to</w:t>
      </w:r>
      <w:r w:rsidRPr="0073271E">
        <w:rPr>
          <w:sz w:val="16"/>
        </w:rPr>
        <w:t>.67</w:t>
      </w:r>
    </w:p>
    <w:p w14:paraId="7D9C8637" w14:textId="77777777" w:rsidR="009B5539" w:rsidRPr="0073271E" w:rsidRDefault="009B5539" w:rsidP="009B5539">
      <w:pPr>
        <w:rPr>
          <w:sz w:val="16"/>
        </w:rPr>
      </w:pPr>
      <w:r w:rsidRPr="0073271E">
        <w:rPr>
          <w:sz w:val="16"/>
        </w:rPr>
        <w:t xml:space="preserve">In contrast to most workers, </w:t>
      </w:r>
      <w:r w:rsidRPr="00002CA2">
        <w:rPr>
          <w:rStyle w:val="StyleUnderline"/>
        </w:rPr>
        <w:t>rich people have seen significant income gains</w:t>
      </w:r>
      <w:r w:rsidRPr="0073271E">
        <w:rPr>
          <w:sz w:val="16"/>
        </w:rPr>
        <w:t xml:space="preserve">. The share of the nation’s </w:t>
      </w:r>
      <w:r w:rsidRPr="00002CA2">
        <w:rPr>
          <w:rStyle w:val="StyleUnderline"/>
        </w:rPr>
        <w:t>income</w:t>
      </w:r>
      <w:r w:rsidRPr="0073271E">
        <w:rPr>
          <w:sz w:val="16"/>
        </w:rPr>
        <w:t xml:space="preserve"> going </w:t>
      </w:r>
      <w:r w:rsidRPr="00002CA2">
        <w:rPr>
          <w:rStyle w:val="StyleUnderline"/>
        </w:rPr>
        <w:t>to the top 1 percent</w:t>
      </w:r>
      <w:r w:rsidRPr="0073271E">
        <w:rPr>
          <w:sz w:val="16"/>
        </w:rPr>
        <w:t xml:space="preserve"> </w:t>
      </w:r>
      <w:r w:rsidRPr="00002CA2">
        <w:rPr>
          <w:rStyle w:val="StyleUnderline"/>
        </w:rPr>
        <w:t>has roughly doubled</w:t>
      </w:r>
      <w:r w:rsidRPr="0073271E">
        <w:rPr>
          <w:sz w:val="16"/>
        </w:rPr>
        <w:t xml:space="preserve"> since 1980, making Britain about the most unequal wealthy democracy outside of the United States.68 Over the past four decades, </w:t>
      </w:r>
      <w:r w:rsidRPr="00002CA2">
        <w:rPr>
          <w:rStyle w:val="StyleUnderline"/>
        </w:rPr>
        <w:t>the top 10 percent of earners received almost 40 percent of the economy’s gains</w:t>
      </w:r>
      <w:r w:rsidRPr="0073271E">
        <w:rPr>
          <w:sz w:val="16"/>
        </w:rPr>
        <w:t xml:space="preserve"> while </w:t>
      </w:r>
      <w:r w:rsidRPr="00002CA2">
        <w:rPr>
          <w:rStyle w:val="StyleUnderline"/>
        </w:rPr>
        <w:t>the bottom half of income earners saw very little increase in earnings</w:t>
      </w:r>
      <w:r w:rsidRPr="0073271E">
        <w:rPr>
          <w:sz w:val="16"/>
        </w:rPr>
        <w:t xml:space="preserve"> (and the </w:t>
      </w:r>
      <w:r w:rsidRPr="00002CA2">
        <w:rPr>
          <w:rStyle w:val="StyleUnderline"/>
        </w:rPr>
        <w:t>bottom third experienced virtually no increase at all</w:t>
      </w:r>
      <w:r w:rsidRPr="0073271E">
        <w:rPr>
          <w:sz w:val="16"/>
        </w:rPr>
        <w:t xml:space="preserve">).69 Study after study finds that a significant share of the </w:t>
      </w:r>
      <w:r w:rsidRPr="00381A15">
        <w:rPr>
          <w:rStyle w:val="StyleUnderline"/>
        </w:rPr>
        <w:t xml:space="preserve">rise </w:t>
      </w:r>
      <w:r w:rsidRPr="002E48B0">
        <w:rPr>
          <w:rStyle w:val="StyleUnderline"/>
        </w:rPr>
        <w:t>in inequality and stagnation of wages</w:t>
      </w:r>
      <w:r w:rsidRPr="0073271E">
        <w:rPr>
          <w:sz w:val="16"/>
        </w:rPr>
        <w:t xml:space="preserve"> for many workers </w:t>
      </w:r>
      <w:r w:rsidRPr="002E48B0">
        <w:rPr>
          <w:rStyle w:val="StyleUnderline"/>
        </w:rPr>
        <w:t>are due to decline of unions</w:t>
      </w:r>
      <w:r w:rsidRPr="0073271E">
        <w:rPr>
          <w:sz w:val="16"/>
        </w:rPr>
        <w:t>.70</w:t>
      </w:r>
    </w:p>
    <w:p w14:paraId="78D5D95F" w14:textId="77777777" w:rsidR="009B5539" w:rsidRPr="004B79AF" w:rsidRDefault="009B5539" w:rsidP="009B5539">
      <w:pPr>
        <w:rPr>
          <w:rStyle w:val="StyleUnderline"/>
        </w:rPr>
      </w:pPr>
      <w:r w:rsidRPr="004B79AF">
        <w:rPr>
          <w:rStyle w:val="StyleUnderline"/>
        </w:rPr>
        <w:t xml:space="preserve">&lt;&lt;TEXT CONDENSED NONE OMITTED&gt;&gt; </w:t>
      </w:r>
    </w:p>
    <w:p w14:paraId="3F011935" w14:textId="77777777" w:rsidR="009B5539" w:rsidRPr="004B79AF" w:rsidRDefault="009B5539" w:rsidP="009B5539">
      <w:pPr>
        <w:rPr>
          <w:sz w:val="4"/>
          <w:szCs w:val="4"/>
        </w:rPr>
      </w:pPr>
      <w:r w:rsidRPr="004B79AF">
        <w:rPr>
          <w:sz w:val="4"/>
          <w:szCs w:val="4"/>
        </w:rPr>
        <w:t xml:space="preserve">British trade unions have come to recognize the importance of supportive policy, and many unions now reject voluntarism after over one hundred years of belief in its effectiveness. Union leaders have realized that, in today’s economy, unions’ market power alone is insufficient to effectively recruit members or compel employers to collectively bargain and that they need government to help equalize power. Indeed, the Trades Union Congress—the main federation of trade unions in Britain—began arguing in 1991 that legislation “supporting and underpinning” collective bargaining was required.71 Chris Howell, a political science professor explains that British unions have “finally acknowledged their dependence on political resources and sought a political settlement that embeds a set of positive rights . . . in labor law.”72 What’s more is that, in recent years, key think tank members, academics, labor unions, and leaders of the Labour Party have all realized that much bigger and bolder policy changes are necessary to boost union membership and make collective bargaining work properly.73 Policy ideas that are drawing increased support among the left include boosting union density by increasing union access to workers at worksites and online as well as creating new structures to foster sectoral bargaining.74 This agenda now enjoys widespread support across the labor movement and has been the official agenda of the Labour Party since 2017. Indeed, party leaders have indicated that they will push this agenda if they regain power.75 Australia A close look at industrial relations in Australia illustrates the advantages of higher-level bargaining and the weaknesses of relying solely on worksite bargaining. The Australian story shows that broader-based labor systems lead to greater coverage, increase wages, reduce inequality, promote more and better training, and may help increase productivity. The Australian example also helps show how countries can come up with labor policies that may on first glance seem quite different from US law but at the bottom are simply varieties of some common strategies to either help or hurt unions and workers. Finally, Australia highlights how even a very strong minimum wage policy is no substitute for unions and collective bargaining. The basic story of Australian labor law is that from the early 1900s through the 1980s, Australia had a unique labor system based largely on a model of industrywide arbitration. Unions were strong and afforded a central place in the economy, most workers were covered by a collective bargaining agreement—or at least something analogous to a collective bargaining agreement, and the middle class was among the strongest in the world. GDP growth was strong as well. In some ways, Australia could have been considered the Sweden of the South. Then, in the 1980s and especially in the 1990s, Australia began dismantling its unique labor system and weakening unions to create something a bit closer to the US system. Under its more American-style, enterprise bargaining system, labor union density has been in steep decline, bargaining coverage has fallen, inequality has risen sharply, wage growth has begun to stagnate, the middle class has weakened, and economic growth has lessened. Australia still has some structures that provide real help to workers. Indeed, Australia’s governmental wage-setting process works relatively well and in some ways is a model system, with among the highest minimums in the world and the ability to set industry-wide standards. Yet even the process of setting a minimum wage is showing signs of weakness. Without strong unions, the standards are often evaded and there is less of a push to increase minimum wages. Indeed, some question whether the high minimum standards can continue to exist without strong unions.76 As a result, the Australian experience also highlights the limits of a policy strategy that focuses on relatively strong statutory workplace standards but weakens unions and collective bargaining—institutions that are necessary to continuously enforce, defend, and improve those statutory standards. There are some nuances that complicate the story. The dismantling has gone in fits and starts, with some slight reversals, and there have been some periods of wage growth even as the system was weakened. But the larger story is quite clear: strong </w:t>
      </w:r>
      <w:r w:rsidRPr="002E48B0">
        <w:rPr>
          <w:sz w:val="4"/>
          <w:szCs w:val="4"/>
        </w:rPr>
        <w:t>unions and broad-based bargaining and arbitration led to positive results, while changes that weakened unions and promoted firm-based bargaining led to worse outcomes. Inequality is now greater in Australia, on average, than other industrial countries, and the gap is getting wider. In short, Australia is no longer close to being the Sweden of the South; in fact, unless it changes course, it could turn into the US of the South. Because the Australian system is so different from those of most other countries, it is worth providing a relatively long explanation of its labor policy. The story of Australian industrial relations often starts in 1907—the year of the “Harvester Judgement,” the first real-world application of a labor policy based on having a tribunal weigh in on labor disputes as an arbitrator.77 A few years earlier, Australia had passed the Commonwealth Conciliation and Arbitration Act of 1904 to minimize the strikes, lockouts, and occasional violence that had marred industrial relations in prior decades. The law aimed to encourage collective bargaining and sought to do so through tribunal-mandated decisions on the terms of a contract, if necessary. Specifically, the 1904 act sought “to provide for the making and enforcement of industrial agreements between employers and employees in relation to industrial disputes,” and it created an arbitral body that could encourage agreement between the parties by conciliating disputes, but if unions and employers couldn’t agree, the tribunal would “provide for . . . equitable award.”78 In 1906, Australia increased the power of this special labor tribunal by imposing a tariff that could be avoided if wages were considered “fair and reasonable.”79 Possibly because of Australia’s unique history as a penal colony, where poor, petty criminals were shipped across the world as part of a harsh British legal system, the country thought it could do better than allowing pure economic power to determine wages and benefits and the outcomes of labor disputes. Australia wanted the “rule of law” to prevail. Compared to most other countries at the same time, when unions were often banned or harshly dealt with and violence between employers and workers was relatively common, Australia was charting a very different course. The justice in the Harvester case, Henry Bourne Higgins, was a strong supporter of creating the special labor body when he was a legislator and in 1907 as a justice was keen on setting an important precedent. He wanted the right case to determine what a “fair and reasonable” wage was. The Sunshine Harvester Company was a large, successful manufacturer of farm equipment, owned by a man with a track record of opposing unions and government wage decisions. Indeed, the company’s owner had previously closed a factory to avoid a local wage board’s decision.80 Out of more than a hundred applications, the justice specifically picked the application by Sunshine Harvester’s owner for an exception from the tariff because the “factory was one of the largest, and had the greatest numbers and variety of employees; and because his application was to be keenly fought.”81 The Harvester decision is rightly famous in Australian history as the arbitral tribunal’s first arbitrated wage decision—but it was much more than that as it helped establish the basic framework of Australian labor policy that would dominate for eighty years. The decision set wages for unskilled male laborers at seven shillings a day and provided overtime rates—creating a standard that provided a living wage for a male worker, his wife, and three kids, not just a minimum wage, well before most other countries were even thinking about doing so.82 It also set higher rates for skilled workers such as machinists, carpenters, and blacksmiths. Later, the justice wrote that he sought to set wages based on “the normal needs of the average employee, regarded as a human being living in a civilised community.”83 Beyond setting the actual standards at a living wage, the case helped establish most of the elements of the unique Australian model of labor relations. In the decision, Higgins rejected the ideas that “fair and reasonable” was whatever the employer wanted to pay or could afford or whatever an employee could negotiate for on his own. The tribunal was “not going to accept as final the employer’s unchecked opinion as to an employee’s worth in wages.” Rather, “fair and reasonable” meant something employees “[could not] get by the ordinary system of individual bargaining with employers.” The tribunal also noted the value of collective bargaining and setting standards across workplaces. “Instead of individual bargaining,” the justice wrote, “one can conceive of a collective agreement—an agreement between all the employers in a given trade on the one side, and all the employees on the other.” Elsewhere in the decision, Higgins explained that he was “impressed with the importance and the justice of uniformity as between manufacturers.” In short, the 1904 law and the 1907 Harvester decision helped set up the Australian system of labor relations as a sort of hybrid between collective bargaining and governmental wage setting that occurred largely at the industry level—a structure unlike most others in the world, though New Zealand also created a similar system. Under the Australian system that was set in motion by the Harvester decision, the tribunal weighed in on all manner of labor disputes, bringing parties together to negotiate, and making binding decisions if there was an unresolved dispute, as well as deciding whether strikes and lockouts were authorized. The idea was that the tribunal could help mitigate and even avoid unproductive labor disputes by helping set and spread fair standards to most workers. This gave employers and unions an incentive to come to an agreement, because otherwise the tribunal would decide for them. It may also have provided an incentive for one party to create a disagreement if they thought the tribunals’ judgement would be favorable. Thus, there were effectively two types of standard setting: a more traditional collective bargaining directly between employers and unions, and a newer form that occurred through conciliation and arbitration. Bargaining, as academics often put it, took place under the shadow of the law.84 As the system matured, manufacturing industry awards often set the national standards that flowed through to other industries. Unions were at the heart of this system and were afforded the means to build membership and power. The system was “based on unionism,” as the justice in the Harvester case wrote.85 Only unions and employers, not individual workers, were a party to the tribunal decisions, and unions had a primary role in enforcing the decisions. Unions were allowed to negotiate closed shop or required dues payments from covered employees and often received tribunal support for these efforts.86 In addition, union officials had broad rights to enter workplaces to inspect payroll records and ensure compliance as well as to recruit members.87 Not surprisingly, unions did well in the system, with density hitting 27 percent in 1911 and 53 percent in 1920, the highest in the world at that time.88 There were some ebbs and flows in the system, but the basic arrangement held for decades.89 In 1980, labor union density was roughly 50 percent, and coverage was nearly 85 percent.90 This system that encouraged unions and collective bargaining and spread the gains to other workers was remarkably successful, though it was not perfect or necessarily replicable in another setting.91 Indeed, in 1980, income inequality was so low that the bottom 99 percent received 95.4 percent of the nation’s income,almost the level in Sweden and slightly better than in Norway.92 But Australia has a very different system now. Cracks in the old system began to show during the 1980s as Australia wrestled with stagflation, but the big breaks from the old system started in the 1990s when Australia began a series of neoliberal, free market–oriented labor reforms. These reforms emphasized firm-level bargaining instead of industry-wide bargaining, weakened unions in a variety of ways, and ended the arbitration system and replaced it with a commission that sets the minimum wage and minimum awards for industries, among other activities. While some of the most decisive breaks from the old system were led by conservative politicians and their business allies, the general direction of most of these changes was supported by much of the left—including the Labor Party and a number of labor unions.93 In fact, the initial push for enterprise bargaining came from labor unions. Some union leaders thought their workers could do better if they got out from the centralized system, which had been used to limit wage increases as part of a compromise effort to reduce inflation in the late 1980s and early 1990s.94 A Labor government passed legislation in 1993 that facilitated firm-level bargaining and opened the door to a host of other policies that would be used to undermine unions and collective bargaining.95 Supporters of the changes maintained that they would encourage flexibility and unleash the dynamism of Australia’s economy by giving employers greater ability to set the terms of employment and tailor contracts to the needs of their particular firm rather than the needs of the larger industry or economy. But the public was not always sold on gutting the old system. In fact, a conservative government was voted out of office in 2007 largely because of public opposition to its extreme labor reforms, such as a policy that allowed employers to encourage individual workers to sign contracts that contained weaker standards than the collective agreement they were covered by.96 But even when the Labor Party was put into office because of the public’s rejection of anti-worker changes, the legislation it ultimately passed largely reaffirmed the direction of those changes, only slightly rolling back some of the most heavy-handed attempts to increase the power of business.97 The current industrial relations system largely reflects the 2009 law passed by the Labor Party. The party’s political opponents have been in charge of government in recent years but have mostly left in place the basic framework they inherited and have sought to further weaken unions through investigations of union finances rather than legislation.98 Australia’s system can now be thought of as a strong workplace safety net that is starting to show some cracks, with a broken collective bargaining system on top of it. The system still delivers relatively high minimums for workers but is no longer able to push higher standards throughout the broader labor market. The government—now through an independent agency (the Fair Work Commission) rather than an arbitral system—sets the overall minimum wage as well as industry and occupational awards, with generally higher minimum rates and pay scales. Individual or collective agreements must improve upon the awards. The minimum wage is adjusted annually, with similar increases flowing through the other awards. The Fair Work Commission also sets several other employment standards, such as additional payments required for overtime, irregular hours, and work on weekends and holidays, which are on top of ten legislated national employment standards, such as guaranteed annual leave. The awards have become more streamlined, and there are far fewer awards than there used to be—122 compared to well over a thousand under the old system.99 Australian laws regarding collective bargaining and unions have become much less favorable.100 The supposed aim of current laws is to foster firm-level collective bargaining, but they severely limit what unions can bargain for. Strikes for firm-level bargaining are heavily regulated and permitted only in limited circumstances.101 Multi-employer or industry-wide bargaining is even more heavily restricted than firm-level bargaining. Striking for multi-employer bargaining is illegal, and unions are prevented from negotiating an identical contract with several firms as part of pattern bargaining; these provisions effectively prohibit multiemployer or sector-wide agreements. The government no longer arbitrates labor disputes and does not engage in any kind of de facto extension to spread the benefits of collective bargaining. Further undermining collective bargaining, employers are allowed to negotiate a “collective agreement” with no involvement by a union at all and even deviate from those statutory minimums set in the awards—so long as workers are judged to be better off overall than they would be under the awards. Union funding streams—such as the one that comes with the ability to charge fees to all workers covered by an agreement—have been closed off, and union access to worksites is more limited. Unions no longer play a special role in the process of setting and enforcing awards but rather are now just one of many “interested parties” allowed to submit their views (but not to negotiate the terms). Unions get very little in return for all the limitations on their activities: the government can help mediate disputes and under certain circumstances require “good faith bargaining,” but this has done little to encourage recalcitrant employers to do anything more than show up at the table.102 Some Labor Party leaders hoped, and some employers feared, that adopting some elements of the US labor system, such as good faith bargaining, would strengthen unions and enable firm-based collective bargaining to thrive. Unsurprisingly, the adoption of some modest US-style policies as part of a slight adjustment to improve enterprise bargaining did not increase collective bargaining or strengthen unions in a measurable way.103 Indeed, union density has continued to decline since these changes were passed.104 All told, the new system has some strengths and some weaknesses, which can help shed light on potential US reforms. In some ways, the minimum employment standards of Australia’s system are quite strong, perhaps even stronger than those of the old system. Many of the minimum standards, such as for vacation and sick days, are now required by legislation rather than arbitral awards, so their coverage is broader. There are also are new employment benefits, such as a retirement fund that employers are required to pay into (part of a deal unions struck with a Labor government in exchange for wage restraint). In addition, the system is still adaptable enough that it can set standards for new types of occupations and industries. Further, the standards are quite high compared to the rest of the world.105 The federal minimum wage in 2018 was $18.93 in Australian dollar per hour or roughly US$15. Award rates for most industries and occupations are even higher. Most of the minimums range between AU$20 and AU$30, and in some special cases minimums for particular occupations are well over AU$60 per hour.106 About one-fifth of all employees have their pay set directly by an award or the national minimum wage, and many other employees have their compensation levels set in some relation to the awards.107 Importantly, research has shown that Australia’s system of industry and skill-specific minimum wages boosts worker wages without harmful employment effects.108 But the workplace safety net is fraying. The minimum rates have not increased much in several decades. After adjusting for inflation, the minimum wage is worth only slightly more today than it was in 1983, and it has declined notably relative to the overall level of wages across the labor market.109 With unions losing strength, there is less pressure to drive the safety-net standards higher. As a result, the bottom end of the labor market is falling further behind the middle, even as the middle is stagnating, with the ratio of the minimum wage to the median wage falling from almost 70 percent in 1983 to roughly 55 percent in 2017.110 Even worse for the outcomes of the overall system, neither the minimum standard-setting process nor collective bargaining does much to raise wages for the broad middle class. Collective bargaining has been in decline, with both fewer agreements being made and the agreements leading to much smaller increases than they previously did.111 For workers not covered by collective agreements, the outcomes are often even worse, as the government no longer spreads the benefits of collective bargaining to other workers, and these workers are increasingly reliant on the award minimums. The numerical results of this new system are as follows. Union density has fallen sharply from the 50 percent levels in 1980 and is now around 14 percent— and even lower in the private sector.112 Density is lowest for those with the lowest incomes, indicating that workers with little power have an especially hard time unionizing.113 Over the past four decades, coverage by collective agreements has fallen sharply, from covering nearly all workers to covering 36 percent today.114 These statistics probably overstate coverage because they include the public sector as well as the strange category, unique to Australia, of collective agreements that do not include unions and unsurprisingly do little to raise wages.115 A truer reflection of the weak state of collective bargaining coverage may be that current enterprise agreements covered just 12 percent of private-sector workers in 2017.116 The results of the decline of Australian unions and collective bargaining have been predictable—though the award system has helped mitigate some of the expected harms. Since 1980, wages have grown more slowly than the overall economy and much more slowly than they grew in prior decades. Since 2013, real wages have been nearly flat despite sustained economic growth and higher labor productivity.117 The share of the nation’s income going to labor has reached its lowest point since Australia began publishing quarterly GDP data in the late 1950s.118 Inequality has risen rapidly, with the share of income going to the top 1 percent roughly doubling from 1981 to 2014, rising from under 5 percent, to nearly 10 percent, much closer to the median of countries in the OECD—though still lower than most countries and well below the level of the United States.119 Measures of relative poverty have gotten worse, with the share of the population earning less than half of the median rising by a few percentage points, as the poor fall further behind the middle, who in turn are falling much further behind the wealthy.120 Australia’s labor system changes have also led to more subtle but entirely expected harms. Australia’s training system was built up during the industrywide award era but has begun to weaken under firm-level bargaining, as theory would suggest, because there is less of a way to coordinate training efforts and because the incentives of firms encourage poaching rather than investment. Research has found that individual employers, under firm-level bargaining, have not maintained strong connections between additional training leading to better pay and employment.121 Similarly, another study finds that workers are less likely to get paid for their additional training or skills under enterprise agreements than they are under industry-wide awards.122 Finally, over recent decades, Australia has reduced public spending as a share of GDP on active labor market policies, including workforce training.123 Another predictable outcome from Australia’s policy changes is that the minimum standards are now frequently violated. Government and academic studies show that wage theft and other workplace violations have become common in.124 Australian government reports indicate, for example, that roughly half of restaurants violated at least one wage standard.</w:t>
      </w:r>
      <w:r w:rsidRPr="004B79AF">
        <w:rPr>
          <w:sz w:val="4"/>
          <w:szCs w:val="4"/>
        </w:rPr>
        <w:t xml:space="preserve"> Investigations of large franchising retailers have found that between 70 and 80 percent had violations.125 Even large, well-recognized employers commonly violate employment standards.126 Research on Australian workplaces finds that violations—particularly on safety standards—are lower at unionized worksites.127 The problem is that too few worksites have union representation to ensure that workplace standards are followed. Compounding the problems workers now face is that the labor policy changes did not unleash the productivity gains that supporters claimed would result. An analysis of fifty years of economic data found that large productivity gains did not transpire; if anything, productivity gains were slightly slower in recent years compared to the arbitration era—a result consistent with a large body of research showing that unions do not harm the economy and that stronger unions and broad-based bargaining can boost productivity.128 While there are many domestic and international factors that affect these economic statistics, including technology, trade, and interest rates, to name just a few, the evidence suggests that the labor system is central. Policy changes to weaken unions and collective bargaining, especially sectoral bargaining, lead to bad results for workers, not to predicted booms in investment, productivity, and growth. First, there is direct evidence of harm to workers from the Australian policy change. An important study by five Australian academics compared employment contracts in the retail and hospitality industries immediately before and after one of the key legislative changes that weakened the old system. This study found that, in the year after the change, employee earnings were typically reduced by 10 percent—and up to 30 percent. Put another way, the policy change allowed employers to immediately and significantly cut wages. The study also noted that these cuts occurred “under the best macro-economic conditions in a generation,” suggesting that the pay cuts were due to the increased powers employers had acquired, rather than economic duress.129 What’s more, the study found that most of the new contracts were virtually identical—even among different firms—indicating that employers wanted to get out from old collective bargaining agreements largely for the ability to reduce wages, not for the flexibility to tailor contracts to their unique circumstances, as many claimed. While some of the specific elements of the policy studied were later reversed, the overall direction it represented was not, nor were many of the economic losses that workers experienced. Second, there is the sequence of events that happened after labor policy was weakened. As policy changed, there were fewer worksites where unions had sufficient membership to effectively bargain, and there was also less ability to extend collectively bargained rates to other similarly placed workers.130 In addition, under enterprise bargaining, employers have had greater opportunity to avoid coverage by contracting out and creating layers of separation between many workers and the firm that actually has ultimate control over their working conditions.131 Third, study after study of Australian industrial relations finds that union density fell in large part because of the policy changes.132 As one academic paper put it: “the reorientation of the state has been the most important factor in union decline.”133 And not surprisingly, studies also find that the decline in union density has led to greater inequality. Indeed, a 2018 estimate by a University of Melbourne economist suggests that the decline in union density “appears to explain a large fraction of the increase in inequality” in earnings.134 Finally, there is the comparison with New Zealand, which underwent a very similar chain of events. Like Australia, New Zealand used to have an industry-wide arbitration system that led to wage growth and low inequality. But New Zealand ended its compulsory arbitration system in 1987 and subsequently made a series of other changes to weaken collective bargaining and unions—getting rid of its old system more rapidly and completely than Australia. After these changes were made, coverage fell dramatically—falling by half in just five years and continuing to erode over time.135 Union density also fell by a similar amount, inequality rose sharply, and wages stagnated. Estimates by the International Monetary Fund suggest that the decline of collective bargaining and de-unionization have been responsible for a greater share of the increase in inequality in New Zealand than in any other advanced economy.136 After it had decimated its old system, New Zealand also made some modest efforts to strengthen unions—such as through the promotion of good faith bargaining—which as in Australia was not enough to reverse the damage to unions or collective bargaining. Since 2018, New Zealand has begun promoting bolder labor reforms to restore unions, broad-based bargaining, and tripartite institutions, and there are some signs that these changes may be starting to reverse trends, but it is too early for a thorough evaluation.137 A number of Australians have become quite concerned about economic trends in the country. Even the chair of Australia’s Reserve Bank, who was appointed by the conservative Liberal Party, argues that wage stagnation is a big problem,stating in a 2018 speech that generated significant press attention, “It is clear that the slow growth in wages is affecting our economy.”138 Academics, labor leaders, and Labor Party politicians have increasingly been discussing the need to rebuild Australia’s labor system into something like what it used to be, with a return to industry-wide bargaining and stronger unions.139 Big reforms are required, according to many Australian experts, not just the kind of tinkering that previously occurred—such as good faith bargaining and improved minimum standards—that some dismissively refer to as “neoliberalism with a human face.”140 Academics have been writing journal articles and popular articles debating how to make the kinds of major changes necessary, and even columnists are calling for fundamental reform.141 The main Australian union federation ran a large organizing and advertising campaign to “change the rules,” to garner public support for major legislative reforms that would encourage industry-wide bargaining, among other things.142 Leading Labor politicians talked and wrote about the need for significant reforms, many of which are consistent with the union movement’s major push.143 Business groups and the Liberal-National Coalition, the alliance of conservative parties that controlled government in 2019, wants to keep things roughly as they are.144 In the May 2019 election, labor policy was one of the main themes as the Labor Party tried unsuccessfully to regain control of government. It remains to be seen whether the Labor Party will continue to advocate for such bold changes. But the fact of the debate in 2019 is remarkable in comparison to the United States. A critical mass of Australians were deeply worried about five years of wage stagnation and recognized that major labor policy changes are necessary to address this stagnation, while the United States is just now starting to have a debate after forty-five years of stagnation.</w:t>
      </w:r>
    </w:p>
    <w:p w14:paraId="2830DE4C" w14:textId="77777777" w:rsidR="009B5539" w:rsidRPr="004B79AF" w:rsidRDefault="009B5539" w:rsidP="009B5539">
      <w:pPr>
        <w:rPr>
          <w:rStyle w:val="StyleUnderline"/>
        </w:rPr>
      </w:pPr>
      <w:r w:rsidRPr="004B79AF">
        <w:rPr>
          <w:rStyle w:val="StyleUnderline"/>
        </w:rPr>
        <w:t>&lt;&lt;PARAGRAPH BREAKS RESUME&gt;&gt;</w:t>
      </w:r>
    </w:p>
    <w:p w14:paraId="75CCCD7E" w14:textId="77777777" w:rsidR="009B5539" w:rsidRPr="0073271E" w:rsidRDefault="009B5539" w:rsidP="009B5539">
      <w:pPr>
        <w:rPr>
          <w:sz w:val="16"/>
        </w:rPr>
      </w:pPr>
      <w:r w:rsidRPr="0073271E">
        <w:rPr>
          <w:sz w:val="16"/>
        </w:rPr>
        <w:t xml:space="preserve">The </w:t>
      </w:r>
      <w:r w:rsidRPr="002E48B0">
        <w:rPr>
          <w:rStyle w:val="StyleUnderline"/>
        </w:rPr>
        <w:t>Inadequacy of US Labor Law</w:t>
      </w:r>
    </w:p>
    <w:p w14:paraId="4CF44A57" w14:textId="77777777" w:rsidR="009B5539" w:rsidRPr="0073271E" w:rsidRDefault="009B5539" w:rsidP="009B5539">
      <w:pPr>
        <w:rPr>
          <w:sz w:val="16"/>
        </w:rPr>
      </w:pPr>
      <w:r w:rsidRPr="0073271E">
        <w:rPr>
          <w:sz w:val="16"/>
        </w:rPr>
        <w:t xml:space="preserve">A closer look at the labor systems in Australia, Britain, and Canada has helped clarify the inadequacy of US-style labor law. </w:t>
      </w:r>
      <w:r w:rsidRPr="00B83BA5">
        <w:rPr>
          <w:rStyle w:val="StyleUnderline"/>
          <w:highlight w:val="cyan"/>
        </w:rPr>
        <w:t>US</w:t>
      </w:r>
      <w:r w:rsidRPr="007007D5">
        <w:rPr>
          <w:rStyle w:val="StyleUnderline"/>
        </w:rPr>
        <w:t xml:space="preserve">-style </w:t>
      </w:r>
      <w:r w:rsidRPr="00B83BA5">
        <w:rPr>
          <w:rStyle w:val="StyleUnderline"/>
          <w:highlight w:val="cyan"/>
        </w:rPr>
        <w:t>law</w:t>
      </w:r>
      <w:r w:rsidRPr="0073271E">
        <w:rPr>
          <w:sz w:val="16"/>
        </w:rPr>
        <w:t xml:space="preserve">, </w:t>
      </w:r>
      <w:r w:rsidRPr="007007D5">
        <w:rPr>
          <w:rStyle w:val="StyleUnderline"/>
        </w:rPr>
        <w:t>with</w:t>
      </w:r>
      <w:r w:rsidRPr="0073271E">
        <w:rPr>
          <w:sz w:val="16"/>
        </w:rPr>
        <w:t xml:space="preserve"> weak support for union membership and </w:t>
      </w:r>
      <w:r w:rsidRPr="007007D5">
        <w:rPr>
          <w:rStyle w:val="StyleUnderline"/>
        </w:rPr>
        <w:t>an emphasis on enterprise bargaining</w:t>
      </w:r>
      <w:r w:rsidRPr="0073271E">
        <w:rPr>
          <w:sz w:val="16"/>
        </w:rPr>
        <w:t xml:space="preserve">, </w:t>
      </w:r>
      <w:r w:rsidRPr="00B83BA5">
        <w:rPr>
          <w:rStyle w:val="StyleUnderline"/>
          <w:highlight w:val="cyan"/>
        </w:rPr>
        <w:t>is failing</w:t>
      </w:r>
      <w:r w:rsidRPr="004B79AF">
        <w:rPr>
          <w:rStyle w:val="StyleUnderline"/>
        </w:rPr>
        <w:t xml:space="preserve"> ­ </w:t>
      </w:r>
      <w:r w:rsidRPr="00B83BA5">
        <w:rPr>
          <w:rStyle w:val="StyleUnderline"/>
          <w:highlight w:val="cyan"/>
        </w:rPr>
        <w:t>everywhere</w:t>
      </w:r>
      <w:r w:rsidRPr="0073271E">
        <w:rPr>
          <w:sz w:val="16"/>
        </w:rPr>
        <w:t>—</w:t>
      </w:r>
      <w:r w:rsidRPr="007007D5">
        <w:rPr>
          <w:rStyle w:val="StyleUnderline"/>
        </w:rPr>
        <w:t>even under the most favorable version of the policy</w:t>
      </w:r>
      <w:r w:rsidRPr="0073271E">
        <w:rPr>
          <w:sz w:val="16"/>
        </w:rPr>
        <w:t xml:space="preserve">. Even in </w:t>
      </w:r>
      <w:r w:rsidRPr="007007D5">
        <w:rPr>
          <w:rStyle w:val="StyleUnderline"/>
        </w:rPr>
        <w:t>Canada</w:t>
      </w:r>
      <w:r w:rsidRPr="0073271E">
        <w:rPr>
          <w:sz w:val="16"/>
        </w:rPr>
        <w:t xml:space="preserve">, </w:t>
      </w:r>
      <w:r w:rsidRPr="007007D5">
        <w:rPr>
          <w:rStyle w:val="StyleUnderline"/>
        </w:rPr>
        <w:t>which has a dream version of US law</w:t>
      </w:r>
      <w:r w:rsidRPr="0073271E">
        <w:rPr>
          <w:sz w:val="16"/>
        </w:rPr>
        <w:t xml:space="preserve">, </w:t>
      </w:r>
      <w:r w:rsidRPr="007007D5">
        <w:rPr>
          <w:rStyle w:val="StyleUnderline"/>
        </w:rPr>
        <w:t>union density and coverage have been in decline</w:t>
      </w:r>
      <w:r w:rsidRPr="0073271E">
        <w:rPr>
          <w:sz w:val="16"/>
        </w:rPr>
        <w:t xml:space="preserve">. </w:t>
      </w:r>
      <w:r w:rsidRPr="007007D5">
        <w:rPr>
          <w:rStyle w:val="StyleUnderline"/>
        </w:rPr>
        <w:t>Britain and Australia</w:t>
      </w:r>
      <w:r w:rsidRPr="0073271E">
        <w:rPr>
          <w:sz w:val="16"/>
        </w:rPr>
        <w:t xml:space="preserve"> have also </w:t>
      </w:r>
      <w:r w:rsidRPr="007007D5">
        <w:rPr>
          <w:rStyle w:val="StyleUnderline"/>
        </w:rPr>
        <w:t>tried</w:t>
      </w:r>
      <w:r w:rsidRPr="0073271E">
        <w:rPr>
          <w:sz w:val="16"/>
        </w:rPr>
        <w:t xml:space="preserve"> versions of US law, </w:t>
      </w:r>
      <w:r w:rsidRPr="007007D5">
        <w:rPr>
          <w:rStyle w:val="StyleUnderline"/>
        </w:rPr>
        <w:t>with little success</w:t>
      </w:r>
      <w:r w:rsidRPr="0073271E">
        <w:rPr>
          <w:sz w:val="16"/>
        </w:rPr>
        <w:t xml:space="preserve">. Union </w:t>
      </w:r>
      <w:r w:rsidRPr="00B83BA5">
        <w:rPr>
          <w:rStyle w:val="StyleUnderline"/>
          <w:highlight w:val="cyan"/>
        </w:rPr>
        <w:t>density and coverage</w:t>
      </w:r>
      <w:r w:rsidRPr="0073271E">
        <w:rPr>
          <w:sz w:val="16"/>
        </w:rPr>
        <w:t xml:space="preserve"> in these countries </w:t>
      </w:r>
      <w:r w:rsidRPr="007007D5">
        <w:rPr>
          <w:rStyle w:val="StyleUnderline"/>
        </w:rPr>
        <w:t xml:space="preserve">are low and </w:t>
      </w:r>
      <w:r w:rsidRPr="00B83BA5">
        <w:rPr>
          <w:rStyle w:val="StyleUnderline"/>
          <w:highlight w:val="cyan"/>
        </w:rPr>
        <w:t>getting</w:t>
      </w:r>
      <w:r w:rsidRPr="007007D5">
        <w:rPr>
          <w:rStyle w:val="StyleUnderline"/>
        </w:rPr>
        <w:t xml:space="preserve"> even </w:t>
      </w:r>
      <w:r w:rsidRPr="00B83BA5">
        <w:rPr>
          <w:rStyle w:val="StyleUnderline"/>
          <w:highlight w:val="cyan"/>
        </w:rPr>
        <w:t>lower</w:t>
      </w:r>
      <w:r w:rsidRPr="0073271E">
        <w:rPr>
          <w:sz w:val="16"/>
        </w:rPr>
        <w:t>. In addition, both Britain and Australia had much better results for workers under systems that supported unions in additional ways and promoted broadbased bargaining and wage setting.</w:t>
      </w:r>
    </w:p>
    <w:p w14:paraId="52D4D747" w14:textId="77777777" w:rsidR="009B5539" w:rsidRPr="0073271E" w:rsidRDefault="009B5539" w:rsidP="009B5539">
      <w:pPr>
        <w:rPr>
          <w:sz w:val="16"/>
        </w:rPr>
      </w:pPr>
      <w:r w:rsidRPr="0073271E">
        <w:rPr>
          <w:sz w:val="16"/>
        </w:rPr>
        <w:t xml:space="preserve">Most importantly, the </w:t>
      </w:r>
      <w:r w:rsidRPr="007007D5">
        <w:rPr>
          <w:rStyle w:val="StyleUnderline"/>
        </w:rPr>
        <w:t xml:space="preserve">case studies have highlighted what is </w:t>
      </w:r>
      <w:r w:rsidRPr="00B83BA5">
        <w:rPr>
          <w:rStyle w:val="StyleUnderline"/>
          <w:highlight w:val="cyan"/>
        </w:rPr>
        <w:t>necessary for unions to succeed</w:t>
      </w:r>
      <w:r w:rsidRPr="0073271E">
        <w:rPr>
          <w:sz w:val="16"/>
        </w:rPr>
        <w:t xml:space="preserve"> in the modern economy. Even though Canada, Britain, and Australia have different histories, cultures, and experiences with unions, in all three countries academics, labor unions, and politicians have come to realize that bold changes to labor policy are necessary and that the way forward is based on policies that help build union density and </w:t>
      </w:r>
      <w:r w:rsidRPr="00B83BA5">
        <w:rPr>
          <w:rStyle w:val="StyleUnderline"/>
          <w:highlight w:val="cyan"/>
        </w:rPr>
        <w:t xml:space="preserve">foster </w:t>
      </w:r>
      <w:r w:rsidRPr="00B83BA5">
        <w:rPr>
          <w:rStyle w:val="Emphasis"/>
          <w:highlight w:val="cyan"/>
        </w:rPr>
        <w:t>higher-level bargaining</w:t>
      </w:r>
      <w:r w:rsidRPr="0073271E">
        <w:rPr>
          <w:sz w:val="16"/>
        </w:rPr>
        <w:t>. The exact way advocates in each country would structure these changes differs based on their legal and cultural history, but the visions for the future in all of these countries share common elements.</w:t>
      </w:r>
    </w:p>
    <w:p w14:paraId="4A53994E" w14:textId="77777777" w:rsidR="009B5539" w:rsidRDefault="009B5539" w:rsidP="009B5539">
      <w:pPr>
        <w:rPr>
          <w:sz w:val="16"/>
        </w:rPr>
      </w:pPr>
      <w:r w:rsidRPr="0073271E">
        <w:rPr>
          <w:sz w:val="16"/>
        </w:rPr>
        <w:t>In short, there is a growing recognition in the countries most like the United States that raising wages and reducing inequality requires state support for union recruitment and broad-based bargaining</w:t>
      </w:r>
      <w:r>
        <w:rPr>
          <w:sz w:val="16"/>
        </w:rPr>
        <w:t xml:space="preserve">. </w:t>
      </w:r>
    </w:p>
    <w:p w14:paraId="042D2F5D" w14:textId="77777777" w:rsidR="009B5539" w:rsidRDefault="009B5539" w:rsidP="009B5539">
      <w:pPr>
        <w:pStyle w:val="Heading4"/>
        <w:numPr>
          <w:ilvl w:val="0"/>
          <w:numId w:val="49"/>
        </w:numPr>
      </w:pPr>
      <w:r>
        <w:t xml:space="preserve">Perm do the counterplan. The counterplan </w:t>
      </w:r>
      <w:r w:rsidRPr="00674B0A">
        <w:rPr>
          <w:u w:val="single"/>
        </w:rPr>
        <w:t>fiats</w:t>
      </w:r>
      <w:r>
        <w:t xml:space="preserve"> implementation of green sectoral bargaining panels – there’s no functional difference.</w:t>
      </w:r>
    </w:p>
    <w:p w14:paraId="547EB716" w14:textId="77777777" w:rsidR="009B5539" w:rsidRDefault="009B5539" w:rsidP="009B5539">
      <w:pPr>
        <w:pStyle w:val="Heading4"/>
        <w:numPr>
          <w:ilvl w:val="0"/>
          <w:numId w:val="49"/>
        </w:numPr>
      </w:pPr>
      <w:r>
        <w:t xml:space="preserve">Say no. Countries will be </w:t>
      </w:r>
      <w:r>
        <w:rPr>
          <w:u w:val="single"/>
        </w:rPr>
        <w:t>wary</w:t>
      </w:r>
      <w:r>
        <w:t xml:space="preserve"> of the U.S. ratifying international agreements because of Trump. OR they’ll impose new standards that link to the rulemaking procedure deficit. </w:t>
      </w:r>
    </w:p>
    <w:p w14:paraId="1C429897" w14:textId="77777777" w:rsidR="009B5539" w:rsidRPr="00674B0A" w:rsidRDefault="009B5539" w:rsidP="009B5539">
      <w:pPr>
        <w:pStyle w:val="Heading4"/>
        <w:numPr>
          <w:ilvl w:val="0"/>
          <w:numId w:val="49"/>
        </w:numPr>
      </w:pPr>
      <w:r>
        <w:t xml:space="preserve">Perm. Do the plan and mandate </w:t>
      </w:r>
      <w:r w:rsidRPr="00674B0A">
        <w:rPr>
          <w:u w:val="single"/>
        </w:rPr>
        <w:t>all other collective bargaining rights</w:t>
      </w:r>
      <w:r>
        <w:t xml:space="preserve"> be enforced via FTAs.  </w:t>
      </w:r>
    </w:p>
    <w:p w14:paraId="41E4AB47" w14:textId="77777777" w:rsidR="009B5539" w:rsidRDefault="009B5539" w:rsidP="009B5539">
      <w:r>
        <w:t xml:space="preserve">The United States federal government should implement sectoral bargaining panels upon the request of any worker organization representing either 5,000 workers or 10 percent of workers in a sector, with agreements subject to contract extension across the sector upon ratification. </w:t>
      </w:r>
      <w:r w:rsidRPr="00674B0A">
        <w:t>The United States federal government should publicly submit and commit to ratifying a Convention to the International Labour Organization stipulating that collective bargaining rights are core labour standards, and therefore must be additionally enforced against violators and non-ratifying states through revocation of privileges in all trade agreements.</w:t>
      </w:r>
    </w:p>
    <w:p w14:paraId="7C8B9523" w14:textId="77777777" w:rsidR="009B5539" w:rsidRDefault="009B5539" w:rsidP="009B5539">
      <w:pPr>
        <w:pStyle w:val="Heading4"/>
        <w:numPr>
          <w:ilvl w:val="0"/>
          <w:numId w:val="49"/>
        </w:numPr>
      </w:pPr>
      <w:r>
        <w:t>TREATIES FAIL – undermine cooperation, decrease development, and roll back gains.</w:t>
      </w:r>
    </w:p>
    <w:p w14:paraId="11E55176" w14:textId="77777777" w:rsidR="009B5539" w:rsidRDefault="009B5539" w:rsidP="009B5539">
      <w:pPr>
        <w:spacing w:after="120" w:line="235" w:lineRule="atLeast"/>
        <w:rPr>
          <w:color w:val="000000"/>
        </w:rPr>
      </w:pPr>
      <w:r>
        <w:rPr>
          <w:b/>
          <w:bCs/>
          <w:color w:val="000000"/>
          <w:sz w:val="26"/>
          <w:szCs w:val="26"/>
        </w:rPr>
        <w:t>Yu 15</w:t>
      </w:r>
      <w:r>
        <w:rPr>
          <w:color w:val="000000"/>
        </w:rPr>
        <w:t> (Peter K. Yu, Kern Family Chair in Intellectual Property Law, founding director of the Intellectual Property Law Center, Drake University Law School; "The Non-multilateral Approach to International Intellectual Property Normsetting", in International Intellectual Property: A Handbook of Contemporary Research, p. 83-120, January 2015, Texas A&amp;M Law Scholarship, https://scholarship.law.tamu.edu/facscholar/1009/, DOA: 6-28-2024)//ATJ</w:t>
      </w:r>
    </w:p>
    <w:p w14:paraId="2572C528" w14:textId="77777777" w:rsidR="009B5539" w:rsidRDefault="009B5539" w:rsidP="009B5539">
      <w:pPr>
        <w:spacing w:line="235" w:lineRule="atLeast"/>
        <w:rPr>
          <w:color w:val="000000"/>
        </w:rPr>
      </w:pPr>
      <w:r>
        <w:rPr>
          <w:color w:val="000000"/>
        </w:rPr>
        <w:t>Weaknesses</w:t>
      </w:r>
    </w:p>
    <w:p w14:paraId="3F02463B" w14:textId="77777777" w:rsidR="009B5539" w:rsidRDefault="009B5539" w:rsidP="009B5539">
      <w:pPr>
        <w:spacing w:line="235" w:lineRule="atLeast"/>
        <w:rPr>
          <w:color w:val="000000"/>
        </w:rPr>
      </w:pPr>
      <w:r>
        <w:rPr>
          <w:color w:val="000000"/>
        </w:rPr>
        <w:t>Although </w:t>
      </w:r>
      <w:r>
        <w:rPr>
          <w:color w:val="000000"/>
          <w:u w:val="single"/>
        </w:rPr>
        <w:t>bilateral and regional</w:t>
      </w:r>
      <w:r>
        <w:rPr>
          <w:color w:val="000000"/>
        </w:rPr>
        <w:t> </w:t>
      </w:r>
      <w:r>
        <w:rPr>
          <w:color w:val="000000"/>
          <w:u w:val="single"/>
          <w:shd w:val="clear" w:color="auto" w:fill="00FFFF"/>
        </w:rPr>
        <w:t>trade agreements</w:t>
      </w:r>
      <w:r>
        <w:rPr>
          <w:color w:val="000000"/>
        </w:rPr>
        <w:t> can help drive the development of new intellectual property norms that will eventually be consolidated in a multilateral forum, they </w:t>
      </w:r>
      <w:r>
        <w:rPr>
          <w:color w:val="000000"/>
          <w:u w:val="single"/>
        </w:rPr>
        <w:t>also raise four</w:t>
      </w:r>
      <w:r>
        <w:rPr>
          <w:color w:val="000000"/>
        </w:rPr>
        <w:t> </w:t>
      </w:r>
      <w:r>
        <w:rPr>
          <w:b/>
          <w:bCs/>
          <w:color w:val="000000"/>
          <w:u w:val="single"/>
        </w:rPr>
        <w:t>major concerns</w:t>
      </w:r>
      <w:r>
        <w:rPr>
          <w:color w:val="000000"/>
          <w:u w:val="single"/>
        </w:rPr>
        <w:t>. The first concern relates to their potential for undermining the existing multilateral system.</w:t>
      </w:r>
      <w:r>
        <w:rPr>
          <w:color w:val="000000"/>
        </w:rPr>
        <w:t> </w:t>
      </w:r>
      <w:r>
        <w:rPr>
          <w:color w:val="000000"/>
          <w:u w:val="single"/>
          <w:shd w:val="clear" w:color="auto" w:fill="00FFFF"/>
        </w:rPr>
        <w:t>Instead of providing</w:t>
      </w:r>
      <w:r>
        <w:rPr>
          <w:color w:val="000000"/>
        </w:rPr>
        <w:t> the </w:t>
      </w:r>
      <w:r>
        <w:rPr>
          <w:b/>
          <w:bCs/>
          <w:color w:val="000000"/>
          <w:u w:val="single"/>
          <w:shd w:val="clear" w:color="auto" w:fill="00FFFF"/>
        </w:rPr>
        <w:t>‘building blocks’</w:t>
      </w:r>
      <w:r>
        <w:rPr>
          <w:color w:val="000000"/>
        </w:rPr>
        <w:t> </w:t>
      </w:r>
      <w:r>
        <w:rPr>
          <w:color w:val="000000"/>
          <w:u w:val="single"/>
        </w:rPr>
        <w:t>needed to strengthen or expand the system, bilateral</w:t>
      </w:r>
      <w:r>
        <w:rPr>
          <w:color w:val="000000"/>
        </w:rPr>
        <w:t> and regional </w:t>
      </w:r>
      <w:r>
        <w:rPr>
          <w:color w:val="000000"/>
          <w:u w:val="single"/>
          <w:shd w:val="clear" w:color="auto" w:fill="00FFFF"/>
        </w:rPr>
        <w:t>agreements can serve as</w:t>
      </w:r>
      <w:r>
        <w:rPr>
          <w:color w:val="000000"/>
        </w:rPr>
        <w:t> </w:t>
      </w:r>
      <w:r>
        <w:rPr>
          <w:b/>
          <w:bCs/>
          <w:color w:val="000000"/>
          <w:u w:val="single"/>
          <w:shd w:val="clear" w:color="auto" w:fill="00FFFF"/>
        </w:rPr>
        <w:t>‘stumbling blocks’</w:t>
      </w:r>
      <w:r>
        <w:rPr>
          <w:color w:val="000000"/>
        </w:rPr>
        <w:t> </w:t>
      </w:r>
      <w:r>
        <w:rPr>
          <w:color w:val="000000"/>
          <w:u w:val="single"/>
        </w:rPr>
        <w:t>that make it difficult for multilateral organizations to achieve their</w:t>
      </w:r>
      <w:r>
        <w:rPr>
          <w:color w:val="000000"/>
        </w:rPr>
        <w:t> liberalization or harmonization </w:t>
      </w:r>
      <w:r>
        <w:rPr>
          <w:color w:val="000000"/>
          <w:u w:val="single"/>
        </w:rPr>
        <w:t>goals.</w:t>
      </w:r>
      <w:r>
        <w:rPr>
          <w:color w:val="000000"/>
        </w:rPr>
        <w:t>30 For example, </w:t>
      </w:r>
      <w:r>
        <w:rPr>
          <w:color w:val="000000"/>
          <w:u w:val="single"/>
        </w:rPr>
        <w:t>they</w:t>
      </w:r>
      <w:r>
        <w:rPr>
          <w:color w:val="000000"/>
        </w:rPr>
        <w:t> can </w:t>
      </w:r>
      <w:r>
        <w:rPr>
          <w:color w:val="000000"/>
          <w:u w:val="single"/>
        </w:rPr>
        <w:t>make the multilateral system less appealing</w:t>
      </w:r>
      <w:r>
        <w:rPr>
          <w:color w:val="000000"/>
        </w:rPr>
        <w:t> and thereby undermine its stability and growth. They </w:t>
      </w:r>
      <w:r>
        <w:rPr>
          <w:color w:val="000000"/>
          <w:u w:val="single"/>
        </w:rPr>
        <w:t>can also</w:t>
      </w:r>
      <w:r>
        <w:rPr>
          <w:color w:val="000000"/>
        </w:rPr>
        <w:t> </w:t>
      </w:r>
      <w:r>
        <w:rPr>
          <w:b/>
          <w:bCs/>
          <w:color w:val="000000"/>
          <w:u w:val="single"/>
          <w:shd w:val="clear" w:color="auto" w:fill="00FFFF"/>
        </w:rPr>
        <w:t>alienate</w:t>
      </w:r>
      <w:r>
        <w:rPr>
          <w:color w:val="000000"/>
        </w:rPr>
        <w:t> </w:t>
      </w:r>
      <w:r>
        <w:rPr>
          <w:color w:val="000000"/>
          <w:u w:val="single"/>
        </w:rPr>
        <w:t>a country’s multilateral</w:t>
      </w:r>
      <w:r>
        <w:rPr>
          <w:color w:val="000000"/>
        </w:rPr>
        <w:t> </w:t>
      </w:r>
      <w:r>
        <w:rPr>
          <w:color w:val="000000"/>
          <w:u w:val="single"/>
          <w:shd w:val="clear" w:color="auto" w:fill="00FFFF"/>
        </w:rPr>
        <w:t>partners, resulting in</w:t>
      </w:r>
      <w:r>
        <w:rPr>
          <w:color w:val="000000"/>
        </w:rPr>
        <w:t> </w:t>
      </w:r>
      <w:r>
        <w:rPr>
          <w:color w:val="000000"/>
          <w:u w:val="single"/>
        </w:rPr>
        <w:t>distractions, or</w:t>
      </w:r>
      <w:r>
        <w:rPr>
          <w:color w:val="000000"/>
        </w:rPr>
        <w:t> even </w:t>
      </w:r>
      <w:r>
        <w:rPr>
          <w:b/>
          <w:bCs/>
          <w:color w:val="000000"/>
          <w:u w:val="single"/>
          <w:shd w:val="clear" w:color="auto" w:fill="00FFFF"/>
        </w:rPr>
        <w:t>disengagements</w:t>
      </w:r>
      <w:r>
        <w:rPr>
          <w:color w:val="000000"/>
        </w:rPr>
        <w:t>, </w:t>
      </w:r>
      <w:r>
        <w:rPr>
          <w:color w:val="000000"/>
          <w:u w:val="single"/>
        </w:rPr>
        <w:t>that impede the progress of multilateral discussions.</w:t>
      </w:r>
      <w:r>
        <w:rPr>
          <w:color w:val="000000"/>
        </w:rPr>
        <w:t>31 The lack of such progress would be a loss to the international community. </w:t>
      </w:r>
      <w:r>
        <w:rPr>
          <w:color w:val="000000"/>
          <w:u w:val="single"/>
        </w:rPr>
        <w:t>Multilateral agreements are generally</w:t>
      </w:r>
      <w:r>
        <w:rPr>
          <w:color w:val="000000"/>
        </w:rPr>
        <w:t> </w:t>
      </w:r>
      <w:r>
        <w:rPr>
          <w:b/>
          <w:bCs/>
          <w:color w:val="000000"/>
          <w:u w:val="single"/>
        </w:rPr>
        <w:t>more stable</w:t>
      </w:r>
      <w:r>
        <w:rPr>
          <w:color w:val="000000"/>
        </w:rPr>
        <w:t> than their bilateral and regional counterparts. </w:t>
      </w:r>
      <w:r>
        <w:rPr>
          <w:color w:val="000000"/>
          <w:u w:val="single"/>
        </w:rPr>
        <w:t>These agreements are also more likely to persist</w:t>
      </w:r>
      <w:r>
        <w:rPr>
          <w:color w:val="000000"/>
        </w:rPr>
        <w:t> in their own right </w:t>
      </w:r>
      <w:r>
        <w:rPr>
          <w:color w:val="000000"/>
          <w:u w:val="single"/>
        </w:rPr>
        <w:t>even when the interests of some signatory countries have changed.</w:t>
      </w:r>
      <w:r>
        <w:rPr>
          <w:color w:val="000000"/>
        </w:rPr>
        <w:t>32</w:t>
      </w:r>
    </w:p>
    <w:p w14:paraId="554D0FD6" w14:textId="77777777" w:rsidR="009B5539" w:rsidRDefault="009B5539" w:rsidP="009B5539">
      <w:pPr>
        <w:spacing w:line="235" w:lineRule="atLeast"/>
        <w:rPr>
          <w:color w:val="000000"/>
        </w:rPr>
      </w:pPr>
      <w:r>
        <w:rPr>
          <w:color w:val="000000"/>
        </w:rPr>
        <w:t>Moreover, bilateral and </w:t>
      </w:r>
      <w:r>
        <w:rPr>
          <w:color w:val="000000"/>
          <w:u w:val="single"/>
          <w:shd w:val="clear" w:color="auto" w:fill="00FFFF"/>
        </w:rPr>
        <w:t>regional</w:t>
      </w:r>
      <w:r>
        <w:rPr>
          <w:color w:val="000000"/>
        </w:rPr>
        <w:t> trade </w:t>
      </w:r>
      <w:r>
        <w:rPr>
          <w:color w:val="000000"/>
          <w:u w:val="single"/>
          <w:shd w:val="clear" w:color="auto" w:fill="00FFFF"/>
        </w:rPr>
        <w:t>agreements can compete</w:t>
      </w:r>
      <w:r>
        <w:rPr>
          <w:color w:val="000000"/>
        </w:rPr>
        <w:t> </w:t>
      </w:r>
      <w:r>
        <w:rPr>
          <w:color w:val="000000"/>
          <w:u w:val="single"/>
        </w:rPr>
        <w:t>directly</w:t>
      </w:r>
      <w:r>
        <w:rPr>
          <w:color w:val="000000"/>
        </w:rPr>
        <w:t> </w:t>
      </w:r>
      <w:r>
        <w:rPr>
          <w:color w:val="000000"/>
          <w:u w:val="single"/>
          <w:shd w:val="clear" w:color="auto" w:fill="00FFFF"/>
        </w:rPr>
        <w:t>with</w:t>
      </w:r>
      <w:r>
        <w:rPr>
          <w:color w:val="000000"/>
        </w:rPr>
        <w:t> </w:t>
      </w:r>
      <w:r>
        <w:rPr>
          <w:color w:val="000000"/>
          <w:u w:val="single"/>
        </w:rPr>
        <w:t>the multilateral system by taking away</w:t>
      </w:r>
      <w:r>
        <w:rPr>
          <w:color w:val="000000"/>
        </w:rPr>
        <w:t> </w:t>
      </w:r>
      <w:r>
        <w:rPr>
          <w:color w:val="000000"/>
          <w:u w:val="single"/>
          <w:shd w:val="clear" w:color="auto" w:fill="00FFFF"/>
        </w:rPr>
        <w:t>the</w:t>
      </w:r>
      <w:r>
        <w:rPr>
          <w:color w:val="000000"/>
        </w:rPr>
        <w:t> </w:t>
      </w:r>
      <w:r>
        <w:rPr>
          <w:color w:val="000000"/>
          <w:u w:val="single"/>
        </w:rPr>
        <w:t>much-needed</w:t>
      </w:r>
      <w:r>
        <w:rPr>
          <w:color w:val="000000"/>
        </w:rPr>
        <w:t> </w:t>
      </w:r>
      <w:r>
        <w:rPr>
          <w:b/>
          <w:bCs/>
          <w:color w:val="000000"/>
          <w:u w:val="single"/>
          <w:shd w:val="clear" w:color="auto" w:fill="00FFFF"/>
        </w:rPr>
        <w:t>time</w:t>
      </w:r>
      <w:r>
        <w:rPr>
          <w:color w:val="000000"/>
          <w:u w:val="single"/>
        </w:rPr>
        <w:t>,</w:t>
      </w:r>
      <w:r>
        <w:rPr>
          <w:color w:val="000000"/>
        </w:rPr>
        <w:t> </w:t>
      </w:r>
      <w:r>
        <w:rPr>
          <w:b/>
          <w:bCs/>
          <w:color w:val="000000"/>
          <w:u w:val="single"/>
          <w:shd w:val="clear" w:color="auto" w:fill="00FFFF"/>
        </w:rPr>
        <w:t>resources</w:t>
      </w:r>
      <w:r>
        <w:rPr>
          <w:color w:val="000000"/>
        </w:rPr>
        <w:t> </w:t>
      </w:r>
      <w:r>
        <w:rPr>
          <w:color w:val="000000"/>
          <w:u w:val="single"/>
          <w:shd w:val="clear" w:color="auto" w:fill="00FFFF"/>
        </w:rPr>
        <w:t>and</w:t>
      </w:r>
      <w:r>
        <w:rPr>
          <w:color w:val="000000"/>
        </w:rPr>
        <w:t> </w:t>
      </w:r>
      <w:r>
        <w:rPr>
          <w:b/>
          <w:bCs/>
          <w:color w:val="000000"/>
          <w:u w:val="single"/>
          <w:shd w:val="clear" w:color="auto" w:fill="00FFFF"/>
        </w:rPr>
        <w:t>energies</w:t>
      </w:r>
      <w:r>
        <w:rPr>
          <w:color w:val="000000"/>
        </w:rPr>
        <w:t> </w:t>
      </w:r>
      <w:r>
        <w:rPr>
          <w:color w:val="000000"/>
          <w:u w:val="single"/>
          <w:shd w:val="clear" w:color="auto" w:fill="00FFFF"/>
        </w:rPr>
        <w:t>countries can devote to</w:t>
      </w:r>
      <w:r>
        <w:rPr>
          <w:color w:val="000000"/>
        </w:rPr>
        <w:t> </w:t>
      </w:r>
      <w:r>
        <w:rPr>
          <w:color w:val="000000"/>
          <w:u w:val="single"/>
        </w:rPr>
        <w:t>multilateral</w:t>
      </w:r>
      <w:r>
        <w:rPr>
          <w:color w:val="000000"/>
        </w:rPr>
        <w:t> </w:t>
      </w:r>
      <w:r>
        <w:rPr>
          <w:color w:val="000000"/>
          <w:u w:val="single"/>
          <w:shd w:val="clear" w:color="auto" w:fill="00FFFF"/>
        </w:rPr>
        <w:t>negotiations.</w:t>
      </w:r>
      <w:r>
        <w:rPr>
          <w:color w:val="000000"/>
        </w:rPr>
        <w:t>33 While both multilateral and bilateral processes could work in tandem to maximize their strengths and effectiveness, </w:t>
      </w:r>
      <w:r>
        <w:rPr>
          <w:color w:val="000000"/>
          <w:u w:val="single"/>
        </w:rPr>
        <w:t>countries</w:t>
      </w:r>
      <w:r>
        <w:rPr>
          <w:color w:val="000000"/>
        </w:rPr>
        <w:t> – </w:t>
      </w:r>
      <w:r>
        <w:rPr>
          <w:color w:val="000000"/>
          <w:u w:val="single"/>
        </w:rPr>
        <w:t>especially those in the less developed world</w:t>
      </w:r>
      <w:r>
        <w:rPr>
          <w:color w:val="000000"/>
        </w:rPr>
        <w:t> – </w:t>
      </w:r>
      <w:r>
        <w:rPr>
          <w:color w:val="000000"/>
          <w:u w:val="single"/>
        </w:rPr>
        <w:t>have limited resources.</w:t>
      </w:r>
      <w:r>
        <w:rPr>
          <w:color w:val="000000"/>
        </w:rPr>
        <w:t>34 </w:t>
      </w:r>
      <w:r>
        <w:rPr>
          <w:color w:val="000000"/>
          <w:u w:val="single"/>
        </w:rPr>
        <w:t>As a result, they may</w:t>
      </w:r>
      <w:r>
        <w:rPr>
          <w:color w:val="000000"/>
        </w:rPr>
        <w:t> </w:t>
      </w:r>
      <w:r>
        <w:rPr>
          <w:color w:val="000000"/>
          <w:u w:val="single"/>
          <w:shd w:val="clear" w:color="auto" w:fill="00FFFF"/>
        </w:rPr>
        <w:t>not have the ability to dedicate efforts</w:t>
      </w:r>
      <w:r>
        <w:rPr>
          <w:color w:val="000000"/>
        </w:rPr>
        <w:t> </w:t>
      </w:r>
      <w:r>
        <w:rPr>
          <w:color w:val="000000"/>
          <w:u w:val="single"/>
        </w:rPr>
        <w:t>to normsetting</w:t>
      </w:r>
      <w:r>
        <w:rPr>
          <w:color w:val="000000"/>
        </w:rPr>
        <w:t> </w:t>
      </w:r>
      <w:r>
        <w:rPr>
          <w:color w:val="000000"/>
          <w:u w:val="single"/>
          <w:shd w:val="clear" w:color="auto" w:fill="00FFFF"/>
        </w:rPr>
        <w:t>in a</w:t>
      </w:r>
      <w:r>
        <w:rPr>
          <w:color w:val="000000"/>
        </w:rPr>
        <w:t> </w:t>
      </w:r>
      <w:r>
        <w:rPr>
          <w:b/>
          <w:bCs/>
          <w:color w:val="000000"/>
          <w:u w:val="single"/>
          <w:shd w:val="clear" w:color="auto" w:fill="00FFFF"/>
        </w:rPr>
        <w:t>multitude of competing fora.</w:t>
      </w:r>
    </w:p>
    <w:p w14:paraId="08656CBF" w14:textId="77777777" w:rsidR="009B5539" w:rsidRDefault="009B5539" w:rsidP="009B5539">
      <w:pPr>
        <w:spacing w:line="235" w:lineRule="atLeast"/>
        <w:rPr>
          <w:color w:val="000000"/>
        </w:rPr>
      </w:pPr>
      <w:r>
        <w:rPr>
          <w:color w:val="000000"/>
          <w:u w:val="single"/>
        </w:rPr>
        <w:t>Even worse, because of the</w:t>
      </w:r>
      <w:r>
        <w:rPr>
          <w:color w:val="000000"/>
        </w:rPr>
        <w:t> </w:t>
      </w:r>
      <w:r>
        <w:rPr>
          <w:b/>
          <w:bCs/>
          <w:color w:val="000000"/>
          <w:u w:val="single"/>
          <w:shd w:val="clear" w:color="auto" w:fill="00FFFF"/>
        </w:rPr>
        <w:t>power asymmetry</w:t>
      </w:r>
      <w:r>
        <w:rPr>
          <w:color w:val="000000"/>
        </w:rPr>
        <w:t> </w:t>
      </w:r>
      <w:r>
        <w:rPr>
          <w:color w:val="000000"/>
          <w:u w:val="single"/>
        </w:rPr>
        <w:t>inherent in the international trading system, bilateral and regional trade agreements could</w:t>
      </w:r>
      <w:r>
        <w:rPr>
          <w:color w:val="000000"/>
        </w:rPr>
        <w:t> </w:t>
      </w:r>
      <w:r>
        <w:rPr>
          <w:color w:val="000000"/>
          <w:u w:val="single"/>
          <w:shd w:val="clear" w:color="auto" w:fill="00FFFF"/>
        </w:rPr>
        <w:t>create</w:t>
      </w:r>
      <w:r>
        <w:rPr>
          <w:color w:val="000000"/>
        </w:rPr>
        <w:t> </w:t>
      </w:r>
      <w:r>
        <w:rPr>
          <w:b/>
          <w:bCs/>
          <w:color w:val="000000"/>
          <w:u w:val="single"/>
          <w:shd w:val="clear" w:color="auto" w:fill="00FFFF"/>
        </w:rPr>
        <w:t>perverse incentives</w:t>
      </w:r>
      <w:r>
        <w:rPr>
          <w:color w:val="000000"/>
        </w:rPr>
        <w:t> </w:t>
      </w:r>
      <w:r>
        <w:rPr>
          <w:color w:val="000000"/>
          <w:u w:val="single"/>
        </w:rPr>
        <w:t>for the more powerful parties</w:t>
      </w:r>
      <w:r>
        <w:rPr>
          <w:color w:val="000000"/>
        </w:rPr>
        <w:t> </w:t>
      </w:r>
      <w:r>
        <w:rPr>
          <w:color w:val="000000"/>
          <w:u w:val="single"/>
          <w:shd w:val="clear" w:color="auto" w:fill="00FFFF"/>
        </w:rPr>
        <w:t>to ‘advance</w:t>
      </w:r>
      <w:r>
        <w:rPr>
          <w:color w:val="000000"/>
        </w:rPr>
        <w:t> </w:t>
      </w:r>
      <w:r>
        <w:rPr>
          <w:color w:val="000000"/>
          <w:u w:val="single"/>
        </w:rPr>
        <w:t>self-interested</w:t>
      </w:r>
      <w:r>
        <w:rPr>
          <w:color w:val="000000"/>
        </w:rPr>
        <w:t> </w:t>
      </w:r>
      <w:r>
        <w:rPr>
          <w:color w:val="000000"/>
          <w:u w:val="single"/>
          <w:shd w:val="clear" w:color="auto" w:fill="00FFFF"/>
        </w:rPr>
        <w:t>agendas because they</w:t>
      </w:r>
      <w:r>
        <w:rPr>
          <w:color w:val="000000"/>
        </w:rPr>
        <w:t> </w:t>
      </w:r>
      <w:r>
        <w:rPr>
          <w:color w:val="000000"/>
          <w:u w:val="single"/>
        </w:rPr>
        <w:t>have</w:t>
      </w:r>
      <w:r>
        <w:rPr>
          <w:color w:val="000000"/>
        </w:rPr>
        <w:t> </w:t>
      </w:r>
      <w:r>
        <w:rPr>
          <w:b/>
          <w:bCs/>
          <w:color w:val="000000"/>
          <w:u w:val="single"/>
          <w:shd w:val="clear" w:color="auto" w:fill="00FFFF"/>
        </w:rPr>
        <w:t>failed</w:t>
      </w:r>
      <w:r>
        <w:rPr>
          <w:color w:val="000000"/>
        </w:rPr>
        <w:t> </w:t>
      </w:r>
      <w:r>
        <w:rPr>
          <w:color w:val="000000"/>
          <w:u w:val="single"/>
        </w:rPr>
        <w:t>to get them accepted</w:t>
      </w:r>
      <w:r>
        <w:rPr>
          <w:color w:val="000000"/>
        </w:rPr>
        <w:t> </w:t>
      </w:r>
      <w:r>
        <w:rPr>
          <w:color w:val="000000"/>
          <w:u w:val="single"/>
          <w:shd w:val="clear" w:color="auto" w:fill="00FFFF"/>
        </w:rPr>
        <w:t>in the WTO’</w:t>
      </w:r>
      <w:r>
        <w:rPr>
          <w:color w:val="000000"/>
        </w:rPr>
        <w:t>.35 </w:t>
      </w:r>
      <w:r>
        <w:rPr>
          <w:color w:val="000000"/>
          <w:u w:val="single"/>
        </w:rPr>
        <w:t>Such agendas</w:t>
      </w:r>
      <w:r>
        <w:rPr>
          <w:color w:val="000000"/>
        </w:rPr>
        <w:t> tend to </w:t>
      </w:r>
      <w:r>
        <w:rPr>
          <w:b/>
          <w:bCs/>
          <w:color w:val="000000"/>
          <w:u w:val="single"/>
        </w:rPr>
        <w:t>impede progress</w:t>
      </w:r>
      <w:r>
        <w:rPr>
          <w:color w:val="000000"/>
        </w:rPr>
        <w:t> </w:t>
      </w:r>
      <w:r>
        <w:rPr>
          <w:color w:val="000000"/>
          <w:u w:val="single"/>
        </w:rPr>
        <w:t>made in multilateral negotiations because they seek to create</w:t>
      </w:r>
      <w:r>
        <w:rPr>
          <w:color w:val="000000"/>
        </w:rPr>
        <w:t> agreements or </w:t>
      </w:r>
      <w:r>
        <w:rPr>
          <w:color w:val="000000"/>
          <w:u w:val="single"/>
        </w:rPr>
        <w:t>structures that</w:t>
      </w:r>
      <w:r>
        <w:rPr>
          <w:color w:val="000000"/>
        </w:rPr>
        <w:t> eventually ‘</w:t>
      </w:r>
      <w:r>
        <w:rPr>
          <w:color w:val="000000"/>
          <w:u w:val="single"/>
        </w:rPr>
        <w:t>become an</w:t>
      </w:r>
      <w:r>
        <w:rPr>
          <w:color w:val="000000"/>
        </w:rPr>
        <w:t> </w:t>
      </w:r>
      <w:r>
        <w:rPr>
          <w:b/>
          <w:bCs/>
          <w:color w:val="000000"/>
          <w:u w:val="single"/>
        </w:rPr>
        <w:t>alternative</w:t>
      </w:r>
      <w:r>
        <w:rPr>
          <w:color w:val="000000"/>
        </w:rPr>
        <w:t> </w:t>
      </w:r>
      <w:r>
        <w:rPr>
          <w:color w:val="000000"/>
          <w:u w:val="single"/>
        </w:rPr>
        <w:t>to the multilateral system and not an exception</w:t>
      </w:r>
      <w:r>
        <w:rPr>
          <w:color w:val="000000"/>
        </w:rPr>
        <w:t> subject to some conditionality under the rules of the WTO’.36</w:t>
      </w:r>
    </w:p>
    <w:p w14:paraId="3609935C" w14:textId="77777777" w:rsidR="009B5539" w:rsidRDefault="009B5539" w:rsidP="009B5539">
      <w:pPr>
        <w:spacing w:line="235" w:lineRule="atLeast"/>
        <w:rPr>
          <w:color w:val="000000"/>
        </w:rPr>
      </w:pPr>
      <w:r>
        <w:rPr>
          <w:color w:val="000000"/>
        </w:rPr>
        <w:t>The second concern involves the growing fragmentation of the international regulatory system. As Jagdish Bhagwati warned us in the mid 1990s, </w:t>
      </w:r>
      <w:r>
        <w:rPr>
          <w:color w:val="000000"/>
          <w:u w:val="single"/>
        </w:rPr>
        <w:t>when the new wave of</w:t>
      </w:r>
      <w:r>
        <w:rPr>
          <w:color w:val="000000"/>
        </w:rPr>
        <w:t> preferential </w:t>
      </w:r>
      <w:r>
        <w:rPr>
          <w:color w:val="000000"/>
          <w:u w:val="single"/>
        </w:rPr>
        <w:t>trade agreements began,</w:t>
      </w:r>
      <w:r>
        <w:rPr>
          <w:color w:val="000000"/>
        </w:rPr>
        <w:t> </w:t>
      </w:r>
      <w:r>
        <w:rPr>
          <w:color w:val="000000"/>
          <w:u w:val="single"/>
          <w:shd w:val="clear" w:color="auto" w:fill="00FFFF"/>
        </w:rPr>
        <w:t>the push</w:t>
      </w:r>
      <w:r>
        <w:rPr>
          <w:color w:val="000000"/>
        </w:rPr>
        <w:t> </w:t>
      </w:r>
      <w:r>
        <w:rPr>
          <w:color w:val="000000"/>
          <w:u w:val="single"/>
        </w:rPr>
        <w:t>for</w:t>
      </w:r>
      <w:r>
        <w:rPr>
          <w:color w:val="000000"/>
        </w:rPr>
        <w:t> EPAs and </w:t>
      </w:r>
      <w:r>
        <w:rPr>
          <w:color w:val="000000"/>
          <w:u w:val="single"/>
        </w:rPr>
        <w:t>FTAs</w:t>
      </w:r>
      <w:r>
        <w:rPr>
          <w:color w:val="000000"/>
        </w:rPr>
        <w:t> </w:t>
      </w:r>
      <w:r>
        <w:rPr>
          <w:color w:val="000000"/>
          <w:u w:val="single"/>
          <w:shd w:val="clear" w:color="auto" w:fill="00FFFF"/>
        </w:rPr>
        <w:t>could lead to</w:t>
      </w:r>
      <w:r>
        <w:rPr>
          <w:color w:val="000000"/>
        </w:rPr>
        <w:t> </w:t>
      </w:r>
      <w:r>
        <w:rPr>
          <w:color w:val="000000"/>
          <w:u w:val="single"/>
        </w:rPr>
        <w:t>the creation of</w:t>
      </w:r>
      <w:r>
        <w:rPr>
          <w:color w:val="000000"/>
        </w:rPr>
        <w:t> </w:t>
      </w:r>
      <w:r>
        <w:rPr>
          <w:color w:val="000000"/>
          <w:u w:val="single"/>
          <w:shd w:val="clear" w:color="auto" w:fill="00FFFF"/>
        </w:rPr>
        <w:t>a</w:t>
      </w:r>
      <w:r>
        <w:rPr>
          <w:color w:val="000000"/>
        </w:rPr>
        <w:t> </w:t>
      </w:r>
      <w:r>
        <w:rPr>
          <w:b/>
          <w:bCs/>
          <w:color w:val="000000"/>
          <w:u w:val="single"/>
          <w:shd w:val="clear" w:color="auto" w:fill="00FFFF"/>
        </w:rPr>
        <w:t>‘spaghetti bowl’</w:t>
      </w:r>
      <w:r>
        <w:rPr>
          <w:color w:val="000000"/>
        </w:rPr>
        <w:t>37 – </w:t>
      </w:r>
      <w:r>
        <w:rPr>
          <w:color w:val="000000"/>
          <w:u w:val="single"/>
        </w:rPr>
        <w:t>or, in the Asian context, a</w:t>
      </w:r>
      <w:r>
        <w:rPr>
          <w:color w:val="000000"/>
        </w:rPr>
        <w:t> </w:t>
      </w:r>
      <w:r>
        <w:rPr>
          <w:b/>
          <w:bCs/>
          <w:color w:val="000000"/>
          <w:u w:val="single"/>
        </w:rPr>
        <w:t>‘noodle bowl’</w:t>
      </w:r>
      <w:r>
        <w:rPr>
          <w:color w:val="000000"/>
        </w:rPr>
        <w:t>8 – which is </w:t>
      </w:r>
      <w:r>
        <w:rPr>
          <w:color w:val="000000"/>
          <w:u w:val="single"/>
          <w:shd w:val="clear" w:color="auto" w:fill="00FFFF"/>
        </w:rPr>
        <w:t>filled with</w:t>
      </w:r>
      <w:r>
        <w:rPr>
          <w:color w:val="000000"/>
        </w:rPr>
        <w:t> </w:t>
      </w:r>
      <w:r>
        <w:rPr>
          <w:color w:val="000000"/>
          <w:u w:val="single"/>
        </w:rPr>
        <w:t>‘a</w:t>
      </w:r>
      <w:r>
        <w:rPr>
          <w:color w:val="000000"/>
        </w:rPr>
        <w:t> </w:t>
      </w:r>
      <w:r>
        <w:rPr>
          <w:b/>
          <w:bCs/>
          <w:color w:val="000000"/>
          <w:u w:val="single"/>
        </w:rPr>
        <w:t>mish-mash</w:t>
      </w:r>
      <w:r>
        <w:rPr>
          <w:color w:val="000000"/>
        </w:rPr>
        <w:t> </w:t>
      </w:r>
      <w:r>
        <w:rPr>
          <w:color w:val="000000"/>
          <w:u w:val="single"/>
        </w:rPr>
        <w:t>of overlapping, supporting, and possibly</w:t>
      </w:r>
      <w:r>
        <w:rPr>
          <w:color w:val="000000"/>
        </w:rPr>
        <w:t> </w:t>
      </w:r>
      <w:r>
        <w:rPr>
          <w:color w:val="000000"/>
          <w:u w:val="single"/>
          <w:shd w:val="clear" w:color="auto" w:fill="00FFFF"/>
        </w:rPr>
        <w:t>conflicting</w:t>
      </w:r>
      <w:r>
        <w:rPr>
          <w:color w:val="000000"/>
          <w:u w:val="single"/>
        </w:rPr>
        <w:t>,</w:t>
      </w:r>
      <w:r>
        <w:rPr>
          <w:color w:val="000000"/>
        </w:rPr>
        <w:t> </w:t>
      </w:r>
      <w:r>
        <w:rPr>
          <w:color w:val="000000"/>
          <w:u w:val="single"/>
          <w:shd w:val="clear" w:color="auto" w:fill="00FFFF"/>
        </w:rPr>
        <w:t>obligations’</w:t>
      </w:r>
      <w:r>
        <w:rPr>
          <w:color w:val="000000"/>
          <w:u w:val="single"/>
        </w:rPr>
        <w:t>.</w:t>
      </w:r>
      <w:r>
        <w:rPr>
          <w:color w:val="000000"/>
        </w:rPr>
        <w:t>39 Although </w:t>
      </w:r>
      <w:r>
        <w:rPr>
          <w:color w:val="000000"/>
          <w:u w:val="single"/>
        </w:rPr>
        <w:t>fragmentation</w:t>
      </w:r>
      <w:r>
        <w:rPr>
          <w:color w:val="000000"/>
        </w:rPr>
        <w:t> has its benefits, commentators tend to agree that it </w:t>
      </w:r>
      <w:r>
        <w:rPr>
          <w:color w:val="000000"/>
          <w:u w:val="single"/>
        </w:rPr>
        <w:t>would hurt less developed countries more than it would help them.</w:t>
      </w:r>
      <w:r>
        <w:rPr>
          <w:color w:val="000000"/>
        </w:rPr>
        <w:t> Eyal Benvenisti and George Downs, for instance, described a number of ways in which the growing proliferation of international regulatory institutions with overlapping jurisdictions and ambiguous boundaries has helped powerful states to preserve their dominance.40</w:t>
      </w:r>
    </w:p>
    <w:p w14:paraId="2866FE33" w14:textId="77777777" w:rsidR="009B5539" w:rsidRDefault="009B5539" w:rsidP="009B5539">
      <w:pPr>
        <w:spacing w:line="235" w:lineRule="atLeast"/>
        <w:rPr>
          <w:color w:val="000000"/>
        </w:rPr>
      </w:pPr>
      <w:r>
        <w:rPr>
          <w:color w:val="000000"/>
          <w:u w:val="single"/>
        </w:rPr>
        <w:t>Bilateral and regional trade agreements could also</w:t>
      </w:r>
      <w:r>
        <w:rPr>
          <w:color w:val="000000"/>
        </w:rPr>
        <w:t> </w:t>
      </w:r>
      <w:r>
        <w:rPr>
          <w:color w:val="000000"/>
          <w:u w:val="single"/>
          <w:shd w:val="clear" w:color="auto" w:fill="00FFFF"/>
        </w:rPr>
        <w:t>lead to</w:t>
      </w:r>
      <w:r>
        <w:rPr>
          <w:color w:val="000000"/>
        </w:rPr>
        <w:t> what Kal Raustiala described as </w:t>
      </w:r>
      <w:r>
        <w:rPr>
          <w:b/>
          <w:bCs/>
          <w:color w:val="000000"/>
          <w:u w:val="single"/>
          <w:shd w:val="clear" w:color="auto" w:fill="00FFFF"/>
        </w:rPr>
        <w:t>‘strategic inconsistencies’</w:t>
      </w:r>
      <w:r>
        <w:rPr>
          <w:color w:val="000000"/>
          <w:u w:val="single"/>
        </w:rPr>
        <w:t>, which ‘occur … when actors deliberately seek to create inconsistency via a new rule crafted in another forum in an effort to alter or put pressure on an earlier rule’</w:t>
      </w:r>
      <w:r>
        <w:rPr>
          <w:color w:val="000000"/>
        </w:rPr>
        <w:t>.41 </w:t>
      </w:r>
      <w:r>
        <w:rPr>
          <w:color w:val="000000"/>
          <w:u w:val="single"/>
          <w:shd w:val="clear" w:color="auto" w:fill="00FFFF"/>
        </w:rPr>
        <w:t>The more</w:t>
      </w:r>
      <w:r>
        <w:rPr>
          <w:color w:val="000000"/>
        </w:rPr>
        <w:t> </w:t>
      </w:r>
      <w:r>
        <w:rPr>
          <w:color w:val="000000"/>
          <w:u w:val="single"/>
        </w:rPr>
        <w:t>bilateral and regional</w:t>
      </w:r>
      <w:r>
        <w:rPr>
          <w:color w:val="000000"/>
        </w:rPr>
        <w:t> </w:t>
      </w:r>
      <w:r>
        <w:rPr>
          <w:color w:val="000000"/>
          <w:u w:val="single"/>
          <w:shd w:val="clear" w:color="auto" w:fill="00FFFF"/>
        </w:rPr>
        <w:t>agreements</w:t>
      </w:r>
      <w:r>
        <w:rPr>
          <w:color w:val="000000"/>
        </w:rPr>
        <w:t> </w:t>
      </w:r>
      <w:r>
        <w:rPr>
          <w:color w:val="000000"/>
          <w:u w:val="single"/>
        </w:rPr>
        <w:t>there are, the more opportunities</w:t>
      </w:r>
      <w:r>
        <w:rPr>
          <w:color w:val="000000"/>
        </w:rPr>
        <w:t> </w:t>
      </w:r>
      <w:r>
        <w:rPr>
          <w:color w:val="000000"/>
          <w:u w:val="single"/>
        </w:rPr>
        <w:t>there will be</w:t>
      </w:r>
      <w:r>
        <w:rPr>
          <w:color w:val="000000"/>
        </w:rPr>
        <w:t> </w:t>
      </w:r>
      <w:r>
        <w:rPr>
          <w:color w:val="000000"/>
          <w:u w:val="single"/>
          <w:shd w:val="clear" w:color="auto" w:fill="00FFFF"/>
        </w:rPr>
        <w:t>for</w:t>
      </w:r>
      <w:r>
        <w:rPr>
          <w:color w:val="000000"/>
        </w:rPr>
        <w:t> </w:t>
      </w:r>
      <w:r>
        <w:rPr>
          <w:b/>
          <w:bCs/>
          <w:color w:val="000000"/>
          <w:u w:val="single"/>
          <w:shd w:val="clear" w:color="auto" w:fill="00FFFF"/>
        </w:rPr>
        <w:t>powerful</w:t>
      </w:r>
      <w:r>
        <w:rPr>
          <w:color w:val="000000"/>
        </w:rPr>
        <w:t> </w:t>
      </w:r>
      <w:r>
        <w:rPr>
          <w:color w:val="000000"/>
          <w:u w:val="single"/>
        </w:rPr>
        <w:t>and geopolitically savvy</w:t>
      </w:r>
      <w:r>
        <w:rPr>
          <w:color w:val="000000"/>
        </w:rPr>
        <w:t> </w:t>
      </w:r>
      <w:r>
        <w:rPr>
          <w:color w:val="000000"/>
          <w:u w:val="single"/>
          <w:shd w:val="clear" w:color="auto" w:fill="00FFFF"/>
        </w:rPr>
        <w:t>countries to develop</w:t>
      </w:r>
      <w:r>
        <w:rPr>
          <w:color w:val="000000"/>
        </w:rPr>
        <w:t> </w:t>
      </w:r>
      <w:r>
        <w:rPr>
          <w:color w:val="000000"/>
          <w:u w:val="single"/>
        </w:rPr>
        <w:t>such inconsistencies.</w:t>
      </w:r>
      <w:r>
        <w:rPr>
          <w:color w:val="000000"/>
        </w:rPr>
        <w:t> Indeed, </w:t>
      </w:r>
      <w:r>
        <w:rPr>
          <w:color w:val="000000"/>
          <w:u w:val="single"/>
        </w:rPr>
        <w:t>a web of</w:t>
      </w:r>
      <w:r>
        <w:rPr>
          <w:color w:val="000000"/>
        </w:rPr>
        <w:t> bilateral and </w:t>
      </w:r>
      <w:r>
        <w:rPr>
          <w:color w:val="000000"/>
          <w:u w:val="single"/>
        </w:rPr>
        <w:t>regional trade agreements could create</w:t>
      </w:r>
      <w:r>
        <w:rPr>
          <w:color w:val="000000"/>
        </w:rPr>
        <w:t> </w:t>
      </w:r>
      <w:r>
        <w:rPr>
          <w:b/>
          <w:bCs/>
          <w:color w:val="000000"/>
          <w:u w:val="single"/>
          <w:shd w:val="clear" w:color="auto" w:fill="00FFFF"/>
        </w:rPr>
        <w:t>conflicting obligations</w:t>
      </w:r>
      <w:r>
        <w:rPr>
          <w:color w:val="000000"/>
        </w:rPr>
        <w:t> within many </w:t>
      </w:r>
      <w:r>
        <w:rPr>
          <w:color w:val="000000"/>
          <w:u w:val="single"/>
        </w:rPr>
        <w:t>less developed countries.</w:t>
      </w:r>
      <w:r>
        <w:rPr>
          <w:color w:val="000000"/>
        </w:rPr>
        <w:t> It is bad enough to be forced to sign a bilateral or regional trade agreement that does not meet local conditions. </w:t>
      </w:r>
      <w:r>
        <w:rPr>
          <w:color w:val="000000"/>
          <w:u w:val="single"/>
        </w:rPr>
        <w:t>It is</w:t>
      </w:r>
      <w:r>
        <w:rPr>
          <w:color w:val="000000"/>
        </w:rPr>
        <w:t> even </w:t>
      </w:r>
      <w:r>
        <w:rPr>
          <w:color w:val="000000"/>
          <w:u w:val="single"/>
        </w:rPr>
        <w:t>worse to be put in a position where they have to juggle two or more conflicting</w:t>
      </w:r>
      <w:r>
        <w:rPr>
          <w:color w:val="000000"/>
        </w:rPr>
        <w:t>, or at least potentially conflicting, </w:t>
      </w:r>
      <w:r>
        <w:rPr>
          <w:color w:val="000000"/>
          <w:u w:val="single"/>
        </w:rPr>
        <w:t>agreements that equally ignore local conditions.</w:t>
      </w:r>
    </w:p>
    <w:p w14:paraId="1232B2D6" w14:textId="77777777" w:rsidR="009B5539" w:rsidRDefault="009B5539" w:rsidP="009B5539">
      <w:pPr>
        <w:spacing w:line="235" w:lineRule="atLeast"/>
        <w:rPr>
          <w:color w:val="000000"/>
          <w:u w:val="single"/>
          <w:shd w:val="clear" w:color="auto" w:fill="00FFFF"/>
        </w:rPr>
      </w:pPr>
      <w:r>
        <w:rPr>
          <w:color w:val="000000"/>
        </w:rPr>
        <w:t>The third concern is a direct result of the power asymmetry found in the existing international trading system. </w:t>
      </w:r>
      <w:r>
        <w:rPr>
          <w:color w:val="000000"/>
          <w:u w:val="single"/>
        </w:rPr>
        <w:t>Because of such asymmetry, bilateral and regional trade agreements are likely to perpetuate, or even</w:t>
      </w:r>
      <w:r>
        <w:rPr>
          <w:color w:val="000000"/>
        </w:rPr>
        <w:t> </w:t>
      </w:r>
      <w:r>
        <w:rPr>
          <w:color w:val="000000"/>
          <w:u w:val="single"/>
          <w:shd w:val="clear" w:color="auto" w:fill="00FFFF"/>
        </w:rPr>
        <w:t>exacerbate</w:t>
      </w:r>
      <w:r>
        <w:rPr>
          <w:color w:val="000000"/>
          <w:u w:val="single"/>
        </w:rPr>
        <w:t>,</w:t>
      </w:r>
      <w:r>
        <w:rPr>
          <w:color w:val="000000"/>
        </w:rPr>
        <w:t> </w:t>
      </w:r>
      <w:r>
        <w:rPr>
          <w:color w:val="000000"/>
          <w:u w:val="single"/>
          <w:shd w:val="clear" w:color="auto" w:fill="00FFFF"/>
        </w:rPr>
        <w:t>the</w:t>
      </w:r>
      <w:r>
        <w:rPr>
          <w:color w:val="000000"/>
        </w:rPr>
        <w:t> </w:t>
      </w:r>
      <w:r>
        <w:rPr>
          <w:color w:val="000000"/>
          <w:u w:val="single"/>
        </w:rPr>
        <w:t>already</w:t>
      </w:r>
      <w:r>
        <w:rPr>
          <w:color w:val="000000"/>
        </w:rPr>
        <w:t> </w:t>
      </w:r>
      <w:r>
        <w:rPr>
          <w:b/>
          <w:bCs/>
          <w:color w:val="000000"/>
          <w:u w:val="single"/>
        </w:rPr>
        <w:t>highly</w:t>
      </w:r>
      <w:r>
        <w:rPr>
          <w:color w:val="000000"/>
        </w:rPr>
        <w:t> </w:t>
      </w:r>
      <w:r>
        <w:rPr>
          <w:b/>
          <w:bCs/>
          <w:color w:val="000000"/>
          <w:u w:val="single"/>
          <w:shd w:val="clear" w:color="auto" w:fill="00FFFF"/>
        </w:rPr>
        <w:t>vulnerable position</w:t>
      </w:r>
      <w:r>
        <w:rPr>
          <w:color w:val="000000"/>
        </w:rPr>
        <w:t> </w:t>
      </w:r>
      <w:r>
        <w:rPr>
          <w:color w:val="000000"/>
          <w:u w:val="single"/>
          <w:shd w:val="clear" w:color="auto" w:fill="00FFFF"/>
        </w:rPr>
        <w:t>of less developed countries.</w:t>
      </w:r>
    </w:p>
    <w:p w14:paraId="3E037A15" w14:textId="77777777" w:rsidR="009B5539" w:rsidRDefault="009B5539" w:rsidP="009B5539">
      <w:pPr>
        <w:spacing w:line="235" w:lineRule="atLeast"/>
        <w:rPr>
          <w:color w:val="000000"/>
          <w:u w:val="single"/>
          <w:shd w:val="clear" w:color="auto" w:fill="00FFFF"/>
        </w:rPr>
      </w:pPr>
    </w:p>
    <w:p w14:paraId="266F5644" w14:textId="77777777" w:rsidR="009B5539" w:rsidRDefault="009B5539" w:rsidP="009B5539">
      <w:pPr>
        <w:spacing w:line="235" w:lineRule="atLeast"/>
        <w:rPr>
          <w:color w:val="000000"/>
        </w:rPr>
      </w:pPr>
      <w:r>
        <w:rPr>
          <w:color w:val="000000"/>
        </w:rPr>
        <w:t>42 By </w:t>
      </w:r>
      <w:r>
        <w:rPr>
          <w:color w:val="000000"/>
          <w:u w:val="single"/>
        </w:rPr>
        <w:t>taking away these countries’ ability to form coalitions,</w:t>
      </w:r>
      <w:r>
        <w:rPr>
          <w:color w:val="000000"/>
        </w:rPr>
        <w:t>43 </w:t>
      </w:r>
      <w:r>
        <w:rPr>
          <w:color w:val="000000"/>
          <w:u w:val="single"/>
        </w:rPr>
        <w:t>these agreements and their</w:t>
      </w:r>
      <w:r>
        <w:rPr>
          <w:color w:val="000000"/>
        </w:rPr>
        <w:t> </w:t>
      </w:r>
      <w:r>
        <w:rPr>
          <w:b/>
          <w:bCs/>
          <w:color w:val="000000"/>
          <w:u w:val="single"/>
        </w:rPr>
        <w:t>‘divide and conquer’</w:t>
      </w:r>
      <w:r>
        <w:rPr>
          <w:color w:val="000000"/>
        </w:rPr>
        <w:t> </w:t>
      </w:r>
      <w:r>
        <w:rPr>
          <w:color w:val="000000"/>
          <w:u w:val="single"/>
        </w:rPr>
        <w:t>approach have made less developed countries even more vulnerable</w:t>
      </w:r>
      <w:r>
        <w:rPr>
          <w:color w:val="000000"/>
        </w:rPr>
        <w:t> than they would be in a multilateral setting.44 </w:t>
      </w:r>
      <w:r>
        <w:rPr>
          <w:color w:val="000000"/>
          <w:u w:val="single"/>
        </w:rPr>
        <w:t>Without the support of</w:t>
      </w:r>
      <w:r>
        <w:rPr>
          <w:color w:val="000000"/>
        </w:rPr>
        <w:t> other </w:t>
      </w:r>
      <w:r>
        <w:rPr>
          <w:color w:val="000000"/>
          <w:u w:val="single"/>
        </w:rPr>
        <w:t>coalition members,</w:t>
      </w:r>
      <w:r>
        <w:rPr>
          <w:color w:val="000000"/>
        </w:rPr>
        <w:t> many </w:t>
      </w:r>
      <w:r>
        <w:rPr>
          <w:color w:val="000000"/>
          <w:u w:val="single"/>
          <w:shd w:val="clear" w:color="auto" w:fill="00FFFF"/>
        </w:rPr>
        <w:t>less developed countries</w:t>
      </w:r>
      <w:r>
        <w:rPr>
          <w:color w:val="000000"/>
        </w:rPr>
        <w:t> simply </w:t>
      </w:r>
      <w:r>
        <w:rPr>
          <w:color w:val="000000"/>
          <w:u w:val="single"/>
          <w:shd w:val="clear" w:color="auto" w:fill="00FFFF"/>
        </w:rPr>
        <w:t>do not have the</w:t>
      </w:r>
      <w:r>
        <w:rPr>
          <w:color w:val="000000"/>
        </w:rPr>
        <w:t> </w:t>
      </w:r>
      <w:r>
        <w:rPr>
          <w:b/>
          <w:bCs/>
          <w:color w:val="000000"/>
          <w:u w:val="single"/>
          <w:shd w:val="clear" w:color="auto" w:fill="00FFFF"/>
        </w:rPr>
        <w:t>leverage</w:t>
      </w:r>
      <w:r>
        <w:rPr>
          <w:color w:val="000000"/>
        </w:rPr>
        <w:t> </w:t>
      </w:r>
      <w:r>
        <w:rPr>
          <w:color w:val="000000"/>
          <w:u w:val="single"/>
        </w:rPr>
        <w:t>needed</w:t>
      </w:r>
      <w:r>
        <w:rPr>
          <w:color w:val="000000"/>
        </w:rPr>
        <w:t> </w:t>
      </w:r>
      <w:r>
        <w:rPr>
          <w:color w:val="000000"/>
          <w:u w:val="single"/>
          <w:shd w:val="clear" w:color="auto" w:fill="00FFFF"/>
        </w:rPr>
        <w:t>to negotiate</w:t>
      </w:r>
      <w:r>
        <w:rPr>
          <w:color w:val="000000"/>
        </w:rPr>
        <w:t> </w:t>
      </w:r>
      <w:r>
        <w:rPr>
          <w:color w:val="000000"/>
          <w:u w:val="single"/>
        </w:rPr>
        <w:t>agreements</w:t>
      </w:r>
      <w:r>
        <w:rPr>
          <w:color w:val="000000"/>
        </w:rPr>
        <w:t> that are </w:t>
      </w:r>
      <w:r>
        <w:rPr>
          <w:color w:val="000000"/>
          <w:u w:val="single"/>
        </w:rPr>
        <w:t>appropriate for their needs</w:t>
      </w:r>
      <w:r>
        <w:rPr>
          <w:color w:val="000000"/>
        </w:rPr>
        <w:t>, interests, conditions and priorities.</w:t>
      </w:r>
    </w:p>
    <w:p w14:paraId="184D31FE" w14:textId="77777777" w:rsidR="009B5539" w:rsidRDefault="009B5539" w:rsidP="009B5539">
      <w:pPr>
        <w:spacing w:line="235" w:lineRule="atLeast"/>
        <w:rPr>
          <w:color w:val="000000"/>
        </w:rPr>
      </w:pPr>
      <w:r>
        <w:rPr>
          <w:color w:val="000000"/>
        </w:rPr>
        <w:t>As mentioned earlier, </w:t>
      </w:r>
      <w:r>
        <w:rPr>
          <w:color w:val="000000"/>
          <w:u w:val="single"/>
        </w:rPr>
        <w:t>when</w:t>
      </w:r>
      <w:r>
        <w:rPr>
          <w:color w:val="000000"/>
        </w:rPr>
        <w:t> the </w:t>
      </w:r>
      <w:r>
        <w:rPr>
          <w:color w:val="000000"/>
          <w:u w:val="single"/>
        </w:rPr>
        <w:t>negotiating parties do not have equal bargaining strength,</w:t>
      </w:r>
      <w:r>
        <w:rPr>
          <w:color w:val="000000"/>
        </w:rPr>
        <w:t> bilateral and regional trade </w:t>
      </w:r>
      <w:r>
        <w:rPr>
          <w:color w:val="000000"/>
          <w:u w:val="single"/>
          <w:shd w:val="clear" w:color="auto" w:fill="00FFFF"/>
        </w:rPr>
        <w:t>agreements tend to result in</w:t>
      </w:r>
      <w:r>
        <w:rPr>
          <w:color w:val="000000"/>
        </w:rPr>
        <w:t> </w:t>
      </w:r>
      <w:r>
        <w:rPr>
          <w:color w:val="000000"/>
          <w:u w:val="single"/>
        </w:rPr>
        <w:t>the</w:t>
      </w:r>
      <w:r>
        <w:rPr>
          <w:color w:val="000000"/>
        </w:rPr>
        <w:t> </w:t>
      </w:r>
      <w:r>
        <w:rPr>
          <w:b/>
          <w:bCs/>
          <w:color w:val="000000"/>
          <w:u w:val="single"/>
          <w:shd w:val="clear" w:color="auto" w:fill="00FFFF"/>
        </w:rPr>
        <w:t>transplant</w:t>
      </w:r>
      <w:r>
        <w:rPr>
          <w:color w:val="000000"/>
        </w:rPr>
        <w:t> </w:t>
      </w:r>
      <w:r>
        <w:rPr>
          <w:color w:val="000000"/>
          <w:u w:val="single"/>
          <w:shd w:val="clear" w:color="auto" w:fill="00FFFF"/>
        </w:rPr>
        <w:t>of</w:t>
      </w:r>
      <w:r>
        <w:rPr>
          <w:color w:val="000000"/>
        </w:rPr>
        <w:t> intellectual property </w:t>
      </w:r>
      <w:r>
        <w:rPr>
          <w:color w:val="000000"/>
          <w:u w:val="single"/>
          <w:shd w:val="clear" w:color="auto" w:fill="00FFFF"/>
        </w:rPr>
        <w:t>standards</w:t>
      </w:r>
      <w:r>
        <w:rPr>
          <w:color w:val="000000"/>
        </w:rPr>
        <w:t> from developed to less developed countries. These </w:t>
      </w:r>
      <w:r>
        <w:rPr>
          <w:color w:val="000000"/>
          <w:u w:val="single"/>
        </w:rPr>
        <w:t>transplants are harmful for many reasons.</w:t>
      </w:r>
      <w:r>
        <w:rPr>
          <w:color w:val="000000"/>
        </w:rPr>
        <w:t>45 For example, </w:t>
      </w:r>
      <w:r>
        <w:rPr>
          <w:color w:val="000000"/>
          <w:u w:val="single"/>
        </w:rPr>
        <w:t>they tend to</w:t>
      </w:r>
      <w:r>
        <w:rPr>
          <w:color w:val="000000"/>
        </w:rPr>
        <w:t> </w:t>
      </w:r>
      <w:r>
        <w:rPr>
          <w:b/>
          <w:bCs/>
          <w:color w:val="000000"/>
          <w:u w:val="single"/>
        </w:rPr>
        <w:t>ignore</w:t>
      </w:r>
      <w:r>
        <w:rPr>
          <w:color w:val="000000"/>
        </w:rPr>
        <w:t> </w:t>
      </w:r>
      <w:r>
        <w:rPr>
          <w:color w:val="000000"/>
          <w:u w:val="single"/>
        </w:rPr>
        <w:t>the local needs, national interests, technological capabilities, institutional capacities and public health conditions of less developed countries. They may also</w:t>
      </w:r>
      <w:r>
        <w:rPr>
          <w:color w:val="000000"/>
        </w:rPr>
        <w:t> </w:t>
      </w:r>
      <w:r>
        <w:rPr>
          <w:b/>
          <w:bCs/>
          <w:color w:val="000000"/>
          <w:u w:val="single"/>
          <w:shd w:val="clear" w:color="auto" w:fill="00FFFF"/>
        </w:rPr>
        <w:t>stifle local development</w:t>
      </w:r>
      <w:r>
        <w:rPr>
          <w:color w:val="000000"/>
          <w:u w:val="single"/>
        </w:rPr>
        <w:t>, especially</w:t>
      </w:r>
      <w:r>
        <w:rPr>
          <w:color w:val="000000"/>
        </w:rPr>
        <w:t> </w:t>
      </w:r>
      <w:r>
        <w:rPr>
          <w:color w:val="000000"/>
          <w:u w:val="single"/>
          <w:shd w:val="clear" w:color="auto" w:fill="00FFFF"/>
        </w:rPr>
        <w:t>when</w:t>
      </w:r>
      <w:r>
        <w:rPr>
          <w:color w:val="000000"/>
        </w:rPr>
        <w:t> </w:t>
      </w:r>
      <w:r>
        <w:rPr>
          <w:color w:val="000000"/>
          <w:u w:val="single"/>
        </w:rPr>
        <w:t>the</w:t>
      </w:r>
      <w:r>
        <w:rPr>
          <w:color w:val="000000"/>
        </w:rPr>
        <w:t> </w:t>
      </w:r>
      <w:r>
        <w:rPr>
          <w:b/>
          <w:bCs/>
          <w:color w:val="000000"/>
          <w:u w:val="single"/>
          <w:shd w:val="clear" w:color="auto" w:fill="00FFFF"/>
        </w:rPr>
        <w:t>development paths</w:t>
      </w:r>
      <w:r>
        <w:rPr>
          <w:color w:val="000000"/>
        </w:rPr>
        <w:t> </w:t>
      </w:r>
      <w:r>
        <w:rPr>
          <w:color w:val="000000"/>
          <w:u w:val="single"/>
        </w:rPr>
        <w:t>of the recipient</w:t>
      </w:r>
      <w:r>
        <w:rPr>
          <w:color w:val="000000"/>
        </w:rPr>
        <w:t> countries </w:t>
      </w:r>
      <w:r>
        <w:rPr>
          <w:color w:val="000000"/>
          <w:u w:val="single"/>
          <w:shd w:val="clear" w:color="auto" w:fill="00FFFF"/>
        </w:rPr>
        <w:t>do not align</w:t>
      </w:r>
      <w:r>
        <w:rPr>
          <w:color w:val="000000"/>
        </w:rPr>
        <w:t> </w:t>
      </w:r>
      <w:r>
        <w:rPr>
          <w:color w:val="000000"/>
          <w:u w:val="single"/>
        </w:rPr>
        <w:t>with</w:t>
      </w:r>
      <w:r>
        <w:rPr>
          <w:color w:val="000000"/>
        </w:rPr>
        <w:t> those of </w:t>
      </w:r>
      <w:r>
        <w:rPr>
          <w:color w:val="000000"/>
          <w:u w:val="single"/>
        </w:rPr>
        <w:t>the source countries.</w:t>
      </w:r>
      <w:r>
        <w:rPr>
          <w:color w:val="000000"/>
        </w:rPr>
        <w:t> Without taking full account of the internal problems, potential conflicts and lack of correction mechanisms in the recipient countries, </w:t>
      </w:r>
      <w:r>
        <w:rPr>
          <w:color w:val="000000"/>
          <w:u w:val="single"/>
        </w:rPr>
        <w:t>bilateral and regional agreements</w:t>
      </w:r>
      <w:r>
        <w:rPr>
          <w:color w:val="000000"/>
        </w:rPr>
        <w:t> </w:t>
      </w:r>
      <w:r>
        <w:rPr>
          <w:color w:val="000000"/>
          <w:u w:val="single"/>
          <w:shd w:val="clear" w:color="auto" w:fill="00FFFF"/>
        </w:rPr>
        <w:t>may</w:t>
      </w:r>
      <w:r>
        <w:rPr>
          <w:color w:val="000000"/>
        </w:rPr>
        <w:t> </w:t>
      </w:r>
      <w:r>
        <w:rPr>
          <w:color w:val="000000"/>
          <w:u w:val="single"/>
        </w:rPr>
        <w:t>even</w:t>
      </w:r>
      <w:r>
        <w:rPr>
          <w:color w:val="000000"/>
        </w:rPr>
        <w:t> </w:t>
      </w:r>
      <w:r>
        <w:rPr>
          <w:b/>
          <w:bCs/>
          <w:color w:val="000000"/>
          <w:u w:val="single"/>
          <w:shd w:val="clear" w:color="auto" w:fill="00FFFF"/>
        </w:rPr>
        <w:t>transplant problems</w:t>
      </w:r>
      <w:r>
        <w:rPr>
          <w:color w:val="000000"/>
        </w:rPr>
        <w:t> </w:t>
      </w:r>
      <w:r>
        <w:rPr>
          <w:color w:val="000000"/>
          <w:u w:val="single"/>
          <w:shd w:val="clear" w:color="auto" w:fill="00FFFF"/>
        </w:rPr>
        <w:t>from abroad</w:t>
      </w:r>
      <w:r>
        <w:rPr>
          <w:color w:val="000000"/>
          <w:u w:val="single"/>
        </w:rPr>
        <w:t>, thus exacerbating the problems they sought to address.</w:t>
      </w:r>
      <w:r>
        <w:rPr>
          <w:color w:val="000000"/>
        </w:rPr>
        <w:t> Given their many weaknesses, </w:t>
      </w:r>
      <w:r>
        <w:rPr>
          <w:color w:val="000000"/>
          <w:u w:val="single"/>
        </w:rPr>
        <w:t>transplant-inducing agreements are likely to</w:t>
      </w:r>
      <w:r>
        <w:rPr>
          <w:color w:val="000000"/>
        </w:rPr>
        <w:t> </w:t>
      </w:r>
      <w:r>
        <w:rPr>
          <w:color w:val="000000"/>
          <w:u w:val="single"/>
          <w:shd w:val="clear" w:color="auto" w:fill="00FFFF"/>
        </w:rPr>
        <w:t>form</w:t>
      </w:r>
      <w:r>
        <w:rPr>
          <w:color w:val="000000"/>
        </w:rPr>
        <w:t> </w:t>
      </w:r>
      <w:r>
        <w:rPr>
          <w:b/>
          <w:bCs/>
          <w:color w:val="000000"/>
          <w:u w:val="single"/>
          <w:shd w:val="clear" w:color="auto" w:fill="00FFFF"/>
        </w:rPr>
        <w:t>bad precedents</w:t>
      </w:r>
      <w:r>
        <w:rPr>
          <w:color w:val="000000"/>
        </w:rPr>
        <w:t> </w:t>
      </w:r>
      <w:r>
        <w:rPr>
          <w:color w:val="000000"/>
          <w:u w:val="single"/>
          <w:shd w:val="clear" w:color="auto" w:fill="00FFFF"/>
        </w:rPr>
        <w:t>for</w:t>
      </w:r>
      <w:r>
        <w:rPr>
          <w:color w:val="000000"/>
        </w:rPr>
        <w:t> </w:t>
      </w:r>
      <w:r>
        <w:rPr>
          <w:color w:val="000000"/>
          <w:u w:val="single"/>
        </w:rPr>
        <w:t>future</w:t>
      </w:r>
      <w:r>
        <w:rPr>
          <w:color w:val="000000"/>
        </w:rPr>
        <w:t> </w:t>
      </w:r>
      <w:r>
        <w:rPr>
          <w:color w:val="000000"/>
          <w:u w:val="single"/>
          <w:shd w:val="clear" w:color="auto" w:fill="00FFFF"/>
        </w:rPr>
        <w:t>multilateral efforts</w:t>
      </w:r>
      <w:r>
        <w:rPr>
          <w:color w:val="000000"/>
        </w:rPr>
        <w:t> </w:t>
      </w:r>
      <w:r>
        <w:rPr>
          <w:color w:val="000000"/>
          <w:u w:val="single"/>
        </w:rPr>
        <w:t>and thereby harm both the recipient countries and the international trading system.46</w:t>
      </w:r>
    </w:p>
    <w:p w14:paraId="64839518" w14:textId="77777777" w:rsidR="009B5539" w:rsidRDefault="009B5539" w:rsidP="009B5539">
      <w:pPr>
        <w:spacing w:line="235" w:lineRule="atLeast"/>
        <w:rPr>
          <w:color w:val="000000"/>
        </w:rPr>
      </w:pPr>
      <w:r>
        <w:rPr>
          <w:color w:val="000000"/>
        </w:rPr>
        <w:t>More problematic, </w:t>
      </w:r>
      <w:r>
        <w:rPr>
          <w:color w:val="000000"/>
          <w:u w:val="single"/>
        </w:rPr>
        <w:t>North-South</w:t>
      </w:r>
      <w:r>
        <w:rPr>
          <w:color w:val="000000"/>
        </w:rPr>
        <w:t> </w:t>
      </w:r>
      <w:r>
        <w:rPr>
          <w:color w:val="000000"/>
          <w:u w:val="single"/>
          <w:shd w:val="clear" w:color="auto" w:fill="00FFFF"/>
        </w:rPr>
        <w:t>agreements</w:t>
      </w:r>
      <w:r>
        <w:rPr>
          <w:color w:val="000000"/>
        </w:rPr>
        <w:t> often </w:t>
      </w:r>
      <w:r>
        <w:rPr>
          <w:color w:val="000000"/>
          <w:u w:val="single"/>
          <w:shd w:val="clear" w:color="auto" w:fill="00FFFF"/>
        </w:rPr>
        <w:t>force less developed countries to discard</w:t>
      </w:r>
      <w:r>
        <w:rPr>
          <w:color w:val="000000"/>
        </w:rPr>
        <w:t> </w:t>
      </w:r>
      <w:r>
        <w:rPr>
          <w:color w:val="000000"/>
          <w:u w:val="single"/>
        </w:rPr>
        <w:t>many</w:t>
      </w:r>
      <w:r>
        <w:rPr>
          <w:color w:val="000000"/>
        </w:rPr>
        <w:t> </w:t>
      </w:r>
      <w:r>
        <w:rPr>
          <w:b/>
          <w:bCs/>
          <w:color w:val="000000"/>
          <w:u w:val="single"/>
        </w:rPr>
        <w:t>hard-earned</w:t>
      </w:r>
      <w:r>
        <w:rPr>
          <w:color w:val="000000"/>
        </w:rPr>
        <w:t> </w:t>
      </w:r>
      <w:r>
        <w:rPr>
          <w:b/>
          <w:bCs/>
          <w:color w:val="000000"/>
          <w:u w:val="single"/>
          <w:shd w:val="clear" w:color="auto" w:fill="00FFFF"/>
        </w:rPr>
        <w:t>bargains</w:t>
      </w:r>
      <w:r>
        <w:rPr>
          <w:color w:val="000000"/>
        </w:rPr>
        <w:t> </w:t>
      </w:r>
      <w:r>
        <w:rPr>
          <w:color w:val="000000"/>
          <w:u w:val="single"/>
        </w:rPr>
        <w:t>they</w:t>
      </w:r>
      <w:r>
        <w:rPr>
          <w:color w:val="000000"/>
        </w:rPr>
        <w:t> </w:t>
      </w:r>
      <w:r>
        <w:rPr>
          <w:color w:val="000000"/>
          <w:u w:val="single"/>
          <w:shd w:val="clear" w:color="auto" w:fill="00FFFF"/>
        </w:rPr>
        <w:t>won through</w:t>
      </w:r>
      <w:r>
        <w:rPr>
          <w:color w:val="000000"/>
        </w:rPr>
        <w:t> </w:t>
      </w:r>
      <w:r>
        <w:rPr>
          <w:color w:val="000000"/>
          <w:u w:val="single"/>
        </w:rPr>
        <w:t>the</w:t>
      </w:r>
      <w:r>
        <w:rPr>
          <w:color w:val="000000"/>
        </w:rPr>
        <w:t> </w:t>
      </w:r>
      <w:r>
        <w:rPr>
          <w:color w:val="000000"/>
          <w:u w:val="single"/>
          <w:shd w:val="clear" w:color="auto" w:fill="00FFFF"/>
        </w:rPr>
        <w:t>multilateral negotiation</w:t>
      </w:r>
      <w:r>
        <w:rPr>
          <w:color w:val="000000"/>
        </w:rPr>
        <w:t> </w:t>
      </w:r>
      <w:r>
        <w:rPr>
          <w:color w:val="000000"/>
          <w:u w:val="single"/>
        </w:rPr>
        <w:t>process.</w:t>
      </w:r>
      <w:r>
        <w:rPr>
          <w:color w:val="000000"/>
        </w:rPr>
        <w:t>47 For instance, less developed countries may </w:t>
      </w:r>
      <w:r>
        <w:rPr>
          <w:color w:val="000000"/>
          <w:u w:val="single"/>
        </w:rPr>
        <w:t>have to</w:t>
      </w:r>
      <w:r>
        <w:rPr>
          <w:color w:val="000000"/>
        </w:rPr>
        <w:t> </w:t>
      </w:r>
      <w:r>
        <w:rPr>
          <w:b/>
          <w:bCs/>
          <w:color w:val="000000"/>
          <w:u w:val="single"/>
        </w:rPr>
        <w:t>give up</w:t>
      </w:r>
      <w:r>
        <w:rPr>
          <w:color w:val="000000"/>
        </w:rPr>
        <w:t> </w:t>
      </w:r>
      <w:r>
        <w:rPr>
          <w:color w:val="000000"/>
          <w:u w:val="single"/>
        </w:rPr>
        <w:t>procedural and substantive</w:t>
      </w:r>
      <w:r>
        <w:rPr>
          <w:color w:val="000000"/>
        </w:rPr>
        <w:t> </w:t>
      </w:r>
      <w:r>
        <w:rPr>
          <w:b/>
          <w:bCs/>
          <w:color w:val="000000"/>
          <w:u w:val="single"/>
        </w:rPr>
        <w:t>safeguards</w:t>
      </w:r>
      <w:r>
        <w:rPr>
          <w:color w:val="000000"/>
        </w:rPr>
        <w:t> </w:t>
      </w:r>
      <w:r>
        <w:rPr>
          <w:color w:val="000000"/>
          <w:u w:val="single"/>
        </w:rPr>
        <w:t>and flexibilities that were built into the multilateral system</w:t>
      </w:r>
      <w:r>
        <w:rPr>
          <w:color w:val="000000"/>
        </w:rPr>
        <w:t> to provide balance and promote the public interest.48 In the WTO context, the </w:t>
      </w:r>
      <w:r>
        <w:rPr>
          <w:color w:val="000000"/>
          <w:u w:val="single"/>
        </w:rPr>
        <w:t>omission of these important safeguards and flexibilities can be compared</w:t>
      </w:r>
      <w:r>
        <w:rPr>
          <w:color w:val="000000"/>
        </w:rPr>
        <w:t>, to some extent, </w:t>
      </w:r>
      <w:r>
        <w:rPr>
          <w:color w:val="000000"/>
          <w:u w:val="single"/>
        </w:rPr>
        <w:t>to a revision of</w:t>
      </w:r>
      <w:r>
        <w:rPr>
          <w:color w:val="000000"/>
        </w:rPr>
        <w:t> the </w:t>
      </w:r>
      <w:r>
        <w:rPr>
          <w:color w:val="000000"/>
          <w:u w:val="single"/>
        </w:rPr>
        <w:t>TRIPS</w:t>
      </w:r>
      <w:r>
        <w:rPr>
          <w:color w:val="000000"/>
        </w:rPr>
        <w:t> Agreement </w:t>
      </w:r>
      <w:r>
        <w:rPr>
          <w:color w:val="000000"/>
          <w:u w:val="single"/>
        </w:rPr>
        <w:t>without going through its</w:t>
      </w:r>
      <w:r>
        <w:rPr>
          <w:color w:val="000000"/>
        </w:rPr>
        <w:t> carefully designed </w:t>
      </w:r>
      <w:r>
        <w:rPr>
          <w:color w:val="000000"/>
          <w:u w:val="single"/>
        </w:rPr>
        <w:t>amendment process. Such revision</w:t>
      </w:r>
      <w:r>
        <w:rPr>
          <w:color w:val="000000"/>
        </w:rPr>
        <w:t>, in effect, </w:t>
      </w:r>
      <w:r>
        <w:rPr>
          <w:color w:val="000000"/>
          <w:u w:val="single"/>
          <w:shd w:val="clear" w:color="auto" w:fill="00FFFF"/>
        </w:rPr>
        <w:t>allows</w:t>
      </w:r>
      <w:r>
        <w:rPr>
          <w:color w:val="000000"/>
        </w:rPr>
        <w:t> </w:t>
      </w:r>
      <w:r>
        <w:rPr>
          <w:color w:val="000000"/>
          <w:u w:val="single"/>
        </w:rPr>
        <w:t>the more</w:t>
      </w:r>
      <w:r>
        <w:rPr>
          <w:color w:val="000000"/>
        </w:rPr>
        <w:t> </w:t>
      </w:r>
      <w:r>
        <w:rPr>
          <w:color w:val="000000"/>
          <w:u w:val="single"/>
          <w:shd w:val="clear" w:color="auto" w:fill="00FFFF"/>
        </w:rPr>
        <w:t>powerful countries to</w:t>
      </w:r>
      <w:r>
        <w:rPr>
          <w:color w:val="000000"/>
        </w:rPr>
        <w:t> </w:t>
      </w:r>
      <w:r>
        <w:rPr>
          <w:b/>
          <w:bCs/>
          <w:color w:val="000000"/>
          <w:u w:val="single"/>
          <w:shd w:val="clear" w:color="auto" w:fill="00FFFF"/>
        </w:rPr>
        <w:t>pick and choose</w:t>
      </w:r>
      <w:r>
        <w:rPr>
          <w:color w:val="000000"/>
        </w:rPr>
        <w:t> </w:t>
      </w:r>
      <w:r>
        <w:rPr>
          <w:color w:val="000000"/>
          <w:u w:val="single"/>
        </w:rPr>
        <w:t>the desirable</w:t>
      </w:r>
      <w:r>
        <w:rPr>
          <w:color w:val="000000"/>
        </w:rPr>
        <w:t> </w:t>
      </w:r>
      <w:r>
        <w:rPr>
          <w:color w:val="000000"/>
          <w:u w:val="single"/>
          <w:shd w:val="clear" w:color="auto" w:fill="00FFFF"/>
        </w:rPr>
        <w:t>parts of the</w:t>
      </w:r>
      <w:r>
        <w:rPr>
          <w:color w:val="000000"/>
        </w:rPr>
        <w:t> </w:t>
      </w:r>
      <w:r>
        <w:rPr>
          <w:color w:val="000000"/>
          <w:u w:val="single"/>
        </w:rPr>
        <w:t>multilateral</w:t>
      </w:r>
      <w:r>
        <w:rPr>
          <w:color w:val="000000"/>
        </w:rPr>
        <w:t> </w:t>
      </w:r>
      <w:r>
        <w:rPr>
          <w:color w:val="000000"/>
          <w:u w:val="single"/>
          <w:shd w:val="clear" w:color="auto" w:fill="00FFFF"/>
        </w:rPr>
        <w:t>arrangement</w:t>
      </w:r>
      <w:r>
        <w:rPr>
          <w:color w:val="000000"/>
        </w:rPr>
        <w:t> </w:t>
      </w:r>
      <w:r>
        <w:rPr>
          <w:color w:val="000000"/>
          <w:u w:val="single"/>
        </w:rPr>
        <w:t>while abandoning those they reluctantly adopted out of compromise.</w:t>
      </w:r>
    </w:p>
    <w:p w14:paraId="26FB9FEC" w14:textId="77777777" w:rsidR="009B5539" w:rsidRDefault="009B5539" w:rsidP="009B5539">
      <w:pPr>
        <w:spacing w:line="235" w:lineRule="atLeast"/>
        <w:rPr>
          <w:color w:val="000000"/>
        </w:rPr>
      </w:pPr>
      <w:r>
        <w:rPr>
          <w:color w:val="000000"/>
        </w:rPr>
        <w:t>Even worse, because developed countries often sold bilateral and </w:t>
      </w:r>
      <w:r>
        <w:rPr>
          <w:color w:val="000000"/>
          <w:u w:val="single"/>
        </w:rPr>
        <w:t>regional</w:t>
      </w:r>
      <w:r>
        <w:rPr>
          <w:color w:val="000000"/>
        </w:rPr>
        <w:t> trade </w:t>
      </w:r>
      <w:r>
        <w:rPr>
          <w:color w:val="000000"/>
          <w:u w:val="single"/>
        </w:rPr>
        <w:t>agreements</w:t>
      </w:r>
      <w:r>
        <w:rPr>
          <w:color w:val="000000"/>
        </w:rPr>
        <w:t> as preferential agreements, they </w:t>
      </w:r>
      <w:r>
        <w:rPr>
          <w:color w:val="000000"/>
          <w:u w:val="single"/>
        </w:rPr>
        <w:t>put</w:t>
      </w:r>
      <w:r>
        <w:rPr>
          <w:color w:val="000000"/>
        </w:rPr>
        <w:t> </w:t>
      </w:r>
      <w:r>
        <w:rPr>
          <w:b/>
          <w:bCs/>
          <w:color w:val="000000"/>
          <w:u w:val="single"/>
        </w:rPr>
        <w:t>considerable pressure</w:t>
      </w:r>
      <w:r>
        <w:rPr>
          <w:color w:val="000000"/>
        </w:rPr>
        <w:t> </w:t>
      </w:r>
      <w:r>
        <w:rPr>
          <w:color w:val="000000"/>
          <w:u w:val="single"/>
        </w:rPr>
        <w:t>on those who failed to join the network of agreements.</w:t>
      </w:r>
      <w:r>
        <w:rPr>
          <w:color w:val="000000"/>
        </w:rPr>
        <w:t> Given the asymmetry in the international trading system, </w:t>
      </w:r>
      <w:r>
        <w:rPr>
          <w:color w:val="000000"/>
          <w:u w:val="single"/>
        </w:rPr>
        <w:t>few less developed countries would</w:t>
      </w:r>
      <w:r>
        <w:rPr>
          <w:color w:val="000000"/>
        </w:rPr>
        <w:t> be able to </w:t>
      </w:r>
      <w:r>
        <w:rPr>
          <w:b/>
          <w:bCs/>
          <w:color w:val="000000"/>
          <w:u w:val="single"/>
        </w:rPr>
        <w:t>reject</w:t>
      </w:r>
      <w:r>
        <w:rPr>
          <w:color w:val="000000"/>
        </w:rPr>
        <w:t> </w:t>
      </w:r>
      <w:r>
        <w:rPr>
          <w:color w:val="000000"/>
          <w:u w:val="single"/>
        </w:rPr>
        <w:t>an offer to enter into an agreement with their more</w:t>
      </w:r>
      <w:r>
        <w:rPr>
          <w:color w:val="000000"/>
        </w:rPr>
        <w:t> </w:t>
      </w:r>
      <w:r>
        <w:rPr>
          <w:b/>
          <w:bCs/>
          <w:color w:val="000000"/>
          <w:u w:val="single"/>
        </w:rPr>
        <w:t>powerful trading partners</w:t>
      </w:r>
      <w:r>
        <w:rPr>
          <w:color w:val="000000"/>
          <w:u w:val="single"/>
        </w:rPr>
        <w:t>.</w:t>
      </w:r>
      <w:r>
        <w:rPr>
          <w:color w:val="000000"/>
        </w:rPr>
        <w:t>49 </w:t>
      </w:r>
      <w:r>
        <w:rPr>
          <w:color w:val="000000"/>
          <w:u w:val="single"/>
        </w:rPr>
        <w:t>Many</w:t>
      </w:r>
      <w:r>
        <w:rPr>
          <w:color w:val="000000"/>
        </w:rPr>
        <w:t>, in fact, </w:t>
      </w:r>
      <w:r>
        <w:rPr>
          <w:color w:val="000000"/>
          <w:u w:val="single"/>
        </w:rPr>
        <w:t>fear that they will be left out, creating</w:t>
      </w:r>
      <w:r>
        <w:rPr>
          <w:color w:val="000000"/>
        </w:rPr>
        <w:t> what Chad Damro described as the </w:t>
      </w:r>
      <w:r>
        <w:rPr>
          <w:b/>
          <w:bCs/>
          <w:color w:val="000000"/>
          <w:u w:val="single"/>
        </w:rPr>
        <w:t>‘marginalization syndrome’</w:t>
      </w:r>
      <w:r>
        <w:rPr>
          <w:color w:val="000000"/>
        </w:rPr>
        <w:t>.50 As former WTO Director-General Mike Moore observed: ‘Despite all I’ve written about the perils of unilateralism and bilateralism, I’d be doing it if I were in government. There’s a terrible cost to being left out.’51</w:t>
      </w:r>
    </w:p>
    <w:p w14:paraId="1E32F149" w14:textId="77777777" w:rsidR="009B5539" w:rsidRDefault="009B5539" w:rsidP="009B5539">
      <w:pPr>
        <w:spacing w:line="235" w:lineRule="atLeast"/>
        <w:rPr>
          <w:color w:val="000000"/>
        </w:rPr>
      </w:pPr>
      <w:r>
        <w:rPr>
          <w:color w:val="000000"/>
        </w:rPr>
        <w:t>The final concern is that </w:t>
      </w:r>
      <w:r>
        <w:rPr>
          <w:color w:val="000000"/>
          <w:u w:val="single"/>
        </w:rPr>
        <w:t>those powerful countries that succumb to pressure from domestic trade groups may introduce provisions that are considered</w:t>
      </w:r>
      <w:r>
        <w:rPr>
          <w:color w:val="000000"/>
        </w:rPr>
        <w:t> </w:t>
      </w:r>
      <w:r>
        <w:rPr>
          <w:b/>
          <w:bCs/>
          <w:color w:val="000000"/>
          <w:u w:val="single"/>
        </w:rPr>
        <w:t>highly unpopular at home</w:t>
      </w:r>
      <w:r>
        <w:rPr>
          <w:color w:val="000000"/>
          <w:u w:val="single"/>
        </w:rPr>
        <w:t>, due</w:t>
      </w:r>
      <w:r>
        <w:rPr>
          <w:color w:val="000000"/>
        </w:rPr>
        <w:t> in large part </w:t>
      </w:r>
      <w:r>
        <w:rPr>
          <w:color w:val="000000"/>
          <w:u w:val="single"/>
        </w:rPr>
        <w:t>to the failure of the international</w:t>
      </w:r>
      <w:r>
        <w:rPr>
          <w:color w:val="000000"/>
        </w:rPr>
        <w:t> trading </w:t>
      </w:r>
      <w:r>
        <w:rPr>
          <w:color w:val="000000"/>
          <w:u w:val="single"/>
        </w:rPr>
        <w:t>system to provide the same type of safeguard and accountability as is normally found in a domestic process.</w:t>
      </w:r>
      <w:r>
        <w:rPr>
          <w:color w:val="000000"/>
        </w:rPr>
        <w:t>52 In fact, depending on the political structure, </w:t>
      </w:r>
      <w:r>
        <w:rPr>
          <w:color w:val="000000"/>
          <w:u w:val="single"/>
        </w:rPr>
        <w:t>politicians may pursue bilateralism and</w:t>
      </w:r>
      <w:r>
        <w:rPr>
          <w:color w:val="000000"/>
        </w:rPr>
        <w:t> </w:t>
      </w:r>
      <w:r>
        <w:rPr>
          <w:b/>
          <w:bCs/>
          <w:color w:val="000000"/>
          <w:u w:val="single"/>
        </w:rPr>
        <w:t>regionalism</w:t>
      </w:r>
      <w:r>
        <w:rPr>
          <w:color w:val="000000"/>
        </w:rPr>
        <w:t> </w:t>
      </w:r>
      <w:r>
        <w:rPr>
          <w:color w:val="000000"/>
          <w:u w:val="single"/>
        </w:rPr>
        <w:t>‘to increase their chances of being re-elected’.</w:t>
      </w:r>
      <w:r>
        <w:rPr>
          <w:color w:val="000000"/>
        </w:rPr>
        <w:t>53 </w:t>
      </w:r>
      <w:r>
        <w:rPr>
          <w:b/>
          <w:bCs/>
          <w:color w:val="000000"/>
          <w:u w:val="single"/>
          <w:shd w:val="clear" w:color="auto" w:fill="00FFFF"/>
        </w:rPr>
        <w:t>Shortterm</w:t>
      </w:r>
      <w:r>
        <w:rPr>
          <w:color w:val="000000"/>
        </w:rPr>
        <w:t> </w:t>
      </w:r>
      <w:r>
        <w:rPr>
          <w:b/>
          <w:bCs/>
          <w:color w:val="000000"/>
          <w:u w:val="single"/>
        </w:rPr>
        <w:t>domestic</w:t>
      </w:r>
      <w:r>
        <w:rPr>
          <w:color w:val="000000"/>
        </w:rPr>
        <w:t> </w:t>
      </w:r>
      <w:r>
        <w:rPr>
          <w:b/>
          <w:bCs/>
          <w:color w:val="000000"/>
          <w:u w:val="single"/>
          <w:shd w:val="clear" w:color="auto" w:fill="00FFFF"/>
        </w:rPr>
        <w:t>political payoffs</w:t>
      </w:r>
      <w:r>
        <w:rPr>
          <w:color w:val="000000"/>
        </w:rPr>
        <w:t> may therefore </w:t>
      </w:r>
      <w:r>
        <w:rPr>
          <w:color w:val="000000"/>
          <w:u w:val="single"/>
          <w:shd w:val="clear" w:color="auto" w:fill="00FFFF"/>
        </w:rPr>
        <w:t>create perverse incentives that</w:t>
      </w:r>
      <w:r>
        <w:rPr>
          <w:color w:val="000000"/>
        </w:rPr>
        <w:t> </w:t>
      </w:r>
      <w:r>
        <w:rPr>
          <w:color w:val="000000"/>
          <w:u w:val="single"/>
        </w:rPr>
        <w:t>ultimately</w:t>
      </w:r>
      <w:r>
        <w:rPr>
          <w:color w:val="000000"/>
        </w:rPr>
        <w:t> </w:t>
      </w:r>
      <w:r>
        <w:rPr>
          <w:b/>
          <w:bCs/>
          <w:color w:val="000000"/>
          <w:u w:val="single"/>
          <w:shd w:val="clear" w:color="auto" w:fill="00FFFF"/>
        </w:rPr>
        <w:t>undermine</w:t>
      </w:r>
      <w:r>
        <w:rPr>
          <w:color w:val="000000"/>
        </w:rPr>
        <w:t> </w:t>
      </w:r>
      <w:r>
        <w:rPr>
          <w:color w:val="000000"/>
          <w:u w:val="single"/>
          <w:shd w:val="clear" w:color="auto" w:fill="00FFFF"/>
        </w:rPr>
        <w:t>the integrity</w:t>
      </w:r>
      <w:r>
        <w:rPr>
          <w:color w:val="000000"/>
        </w:rPr>
        <w:t> </w:t>
      </w:r>
      <w:r>
        <w:rPr>
          <w:color w:val="000000"/>
          <w:u w:val="single"/>
        </w:rPr>
        <w:t>and health</w:t>
      </w:r>
      <w:r>
        <w:rPr>
          <w:color w:val="000000"/>
        </w:rPr>
        <w:t> </w:t>
      </w:r>
      <w:r>
        <w:rPr>
          <w:color w:val="000000"/>
          <w:u w:val="single"/>
          <w:shd w:val="clear" w:color="auto" w:fill="00FFFF"/>
        </w:rPr>
        <w:t>of the</w:t>
      </w:r>
      <w:r>
        <w:rPr>
          <w:color w:val="000000"/>
        </w:rPr>
        <w:t> </w:t>
      </w:r>
      <w:r>
        <w:rPr>
          <w:color w:val="000000"/>
          <w:u w:val="single"/>
        </w:rPr>
        <w:t>existing</w:t>
      </w:r>
      <w:r>
        <w:rPr>
          <w:color w:val="000000"/>
        </w:rPr>
        <w:t> </w:t>
      </w:r>
      <w:r>
        <w:rPr>
          <w:color w:val="000000"/>
          <w:u w:val="single"/>
          <w:shd w:val="clear" w:color="auto" w:fill="00FFFF"/>
        </w:rPr>
        <w:t>multilateral system.</w:t>
      </w:r>
    </w:p>
    <w:p w14:paraId="235F3B1D" w14:textId="77777777" w:rsidR="009B5539" w:rsidRDefault="009B5539" w:rsidP="009B5539">
      <w:pPr>
        <w:spacing w:line="235" w:lineRule="atLeast"/>
        <w:rPr>
          <w:color w:val="000000"/>
        </w:rPr>
      </w:pPr>
      <w:r>
        <w:rPr>
          <w:color w:val="000000"/>
        </w:rPr>
        <w:t>Although multilateralism can create the same perverse effects, bilateral and </w:t>
      </w:r>
      <w:r>
        <w:rPr>
          <w:color w:val="000000"/>
          <w:u w:val="single"/>
        </w:rPr>
        <w:t>regional trade agreements</w:t>
      </w:r>
      <w:r>
        <w:rPr>
          <w:color w:val="000000"/>
        </w:rPr>
        <w:t> </w:t>
      </w:r>
      <w:r>
        <w:rPr>
          <w:b/>
          <w:bCs/>
          <w:color w:val="000000"/>
          <w:u w:val="single"/>
        </w:rPr>
        <w:t>greatly increase</w:t>
      </w:r>
      <w:r>
        <w:rPr>
          <w:color w:val="000000"/>
        </w:rPr>
        <w:t> </w:t>
      </w:r>
      <w:r>
        <w:rPr>
          <w:color w:val="000000"/>
          <w:u w:val="single"/>
        </w:rPr>
        <w:t>these effects and the associated risks. Because of reduced complexity, a more narrow focus and the self-selected nature of the negotiating process, it is usually easier to communicate the benefits</w:t>
      </w:r>
      <w:r>
        <w:rPr>
          <w:color w:val="000000"/>
        </w:rPr>
        <w:t> of an EPA or FTA </w:t>
      </w:r>
      <w:r>
        <w:rPr>
          <w:color w:val="000000"/>
          <w:u w:val="single"/>
        </w:rPr>
        <w:t>to domestic constituents</w:t>
      </w:r>
      <w:r>
        <w:rPr>
          <w:color w:val="000000"/>
        </w:rPr>
        <w:t> than it would be to communicate the identical or equivalent benefits of a multilateral agreement.54 </w:t>
      </w:r>
      <w:r>
        <w:rPr>
          <w:color w:val="000000"/>
          <w:u w:val="single"/>
        </w:rPr>
        <w:t>As a result,</w:t>
      </w:r>
      <w:r>
        <w:rPr>
          <w:color w:val="000000"/>
        </w:rPr>
        <w:t> </w:t>
      </w:r>
      <w:r>
        <w:rPr>
          <w:color w:val="000000"/>
          <w:u w:val="single"/>
          <w:shd w:val="clear" w:color="auto" w:fill="00FFFF"/>
        </w:rPr>
        <w:t>politicians</w:t>
      </w:r>
      <w:r>
        <w:rPr>
          <w:color w:val="000000"/>
        </w:rPr>
        <w:t> </w:t>
      </w:r>
      <w:r>
        <w:rPr>
          <w:color w:val="000000"/>
          <w:u w:val="single"/>
        </w:rPr>
        <w:t>may prefer to ‘pursue</w:t>
      </w:r>
      <w:r>
        <w:rPr>
          <w:color w:val="000000"/>
        </w:rPr>
        <w:t> </w:t>
      </w:r>
      <w:r>
        <w:rPr>
          <w:b/>
          <w:bCs/>
          <w:color w:val="000000"/>
          <w:u w:val="single"/>
          <w:shd w:val="clear" w:color="auto" w:fill="00FFFF"/>
        </w:rPr>
        <w:t>regional liberalization</w:t>
      </w:r>
      <w:r>
        <w:rPr>
          <w:color w:val="000000"/>
        </w:rPr>
        <w:t> </w:t>
      </w:r>
      <w:r>
        <w:rPr>
          <w:color w:val="000000"/>
          <w:u w:val="single"/>
          <w:shd w:val="clear" w:color="auto" w:fill="00FFFF"/>
        </w:rPr>
        <w:t>at the</w:t>
      </w:r>
      <w:r>
        <w:rPr>
          <w:color w:val="000000"/>
        </w:rPr>
        <w:t> </w:t>
      </w:r>
      <w:r>
        <w:rPr>
          <w:b/>
          <w:bCs/>
          <w:color w:val="000000"/>
          <w:u w:val="single"/>
          <w:shd w:val="clear" w:color="auto" w:fill="00FFFF"/>
        </w:rPr>
        <w:t>expense</w:t>
      </w:r>
      <w:r>
        <w:rPr>
          <w:color w:val="000000"/>
        </w:rPr>
        <w:t> </w:t>
      </w:r>
      <w:r>
        <w:rPr>
          <w:color w:val="000000"/>
          <w:u w:val="single"/>
          <w:shd w:val="clear" w:color="auto" w:fill="00FFFF"/>
        </w:rPr>
        <w:t>of</w:t>
      </w:r>
      <w:r>
        <w:rPr>
          <w:color w:val="000000"/>
        </w:rPr>
        <w:t> </w:t>
      </w:r>
      <w:r>
        <w:rPr>
          <w:b/>
          <w:bCs/>
          <w:color w:val="000000"/>
          <w:u w:val="single"/>
          <w:shd w:val="clear" w:color="auto" w:fill="00FFFF"/>
        </w:rPr>
        <w:t>multilat</w:t>
      </w:r>
      <w:r>
        <w:rPr>
          <w:b/>
          <w:bCs/>
          <w:color w:val="000000"/>
          <w:u w:val="single"/>
        </w:rPr>
        <w:t>eral liberalization’</w:t>
      </w:r>
      <w:r>
        <w:rPr>
          <w:color w:val="000000"/>
        </w:rPr>
        <w:t>.55 </w:t>
      </w:r>
      <w:r>
        <w:rPr>
          <w:color w:val="000000"/>
          <w:u w:val="single"/>
        </w:rPr>
        <w:t>They may also ‘try to preempt the</w:t>
      </w:r>
      <w:r>
        <w:rPr>
          <w:color w:val="000000"/>
        </w:rPr>
        <w:t> </w:t>
      </w:r>
      <w:r>
        <w:rPr>
          <w:color w:val="000000"/>
          <w:u w:val="single"/>
        </w:rPr>
        <w:t>“</w:t>
      </w:r>
      <w:r>
        <w:rPr>
          <w:b/>
          <w:bCs/>
          <w:color w:val="000000"/>
          <w:u w:val="single"/>
          <w:shd w:val="clear" w:color="auto" w:fill="00FFFF"/>
        </w:rPr>
        <w:t>erosion</w:t>
      </w:r>
      <w:r>
        <w:rPr>
          <w:color w:val="000000"/>
          <w:u w:val="single"/>
        </w:rPr>
        <w:t>”</w:t>
      </w:r>
      <w:r>
        <w:rPr>
          <w:color w:val="000000"/>
        </w:rPr>
        <w:t> </w:t>
      </w:r>
      <w:r>
        <w:rPr>
          <w:color w:val="000000"/>
          <w:u w:val="single"/>
          <w:shd w:val="clear" w:color="auto" w:fill="00FFFF"/>
        </w:rPr>
        <w:t>of their</w:t>
      </w:r>
      <w:r>
        <w:rPr>
          <w:color w:val="000000"/>
        </w:rPr>
        <w:t> </w:t>
      </w:r>
      <w:r>
        <w:rPr>
          <w:color w:val="000000"/>
          <w:u w:val="single"/>
        </w:rPr>
        <w:t>margins of</w:t>
      </w:r>
      <w:r>
        <w:rPr>
          <w:color w:val="000000"/>
        </w:rPr>
        <w:t> </w:t>
      </w:r>
      <w:r>
        <w:rPr>
          <w:color w:val="000000"/>
          <w:u w:val="single"/>
          <w:shd w:val="clear" w:color="auto" w:fill="00FFFF"/>
        </w:rPr>
        <w:t>preference by</w:t>
      </w:r>
      <w:r>
        <w:rPr>
          <w:color w:val="000000"/>
        </w:rPr>
        <w:t> </w:t>
      </w:r>
      <w:r>
        <w:rPr>
          <w:b/>
          <w:bCs/>
          <w:color w:val="000000"/>
          <w:u w:val="single"/>
          <w:shd w:val="clear" w:color="auto" w:fill="00FFFF"/>
        </w:rPr>
        <w:t>dragging their feet</w:t>
      </w:r>
      <w:r>
        <w:rPr>
          <w:color w:val="000000"/>
        </w:rPr>
        <w:t> </w:t>
      </w:r>
      <w:r>
        <w:rPr>
          <w:color w:val="000000"/>
          <w:u w:val="single"/>
          <w:shd w:val="clear" w:color="auto" w:fill="00FFFF"/>
        </w:rPr>
        <w:t>on WTO reforms’</w:t>
      </w:r>
      <w:r>
        <w:rPr>
          <w:color w:val="000000"/>
          <w:u w:val="single"/>
        </w:rPr>
        <w:t>.</w:t>
      </w:r>
      <w:r>
        <w:rPr>
          <w:color w:val="000000"/>
        </w:rPr>
        <w:t>56</w:t>
      </w:r>
    </w:p>
    <w:p w14:paraId="176B86DA" w14:textId="77777777" w:rsidR="009B5539" w:rsidRDefault="009B5539" w:rsidP="009B5539">
      <w:pPr>
        <w:pStyle w:val="Heading4"/>
        <w:numPr>
          <w:ilvl w:val="0"/>
          <w:numId w:val="49"/>
        </w:numPr>
      </w:pPr>
      <w:r>
        <w:t xml:space="preserve">Perm do the counterplan. </w:t>
      </w:r>
    </w:p>
    <w:p w14:paraId="13211F55" w14:textId="77777777" w:rsidR="009B5539" w:rsidRDefault="009B5539" w:rsidP="009B5539">
      <w:pPr>
        <w:pStyle w:val="Heading4"/>
        <w:numPr>
          <w:ilvl w:val="0"/>
          <w:numId w:val="49"/>
        </w:numPr>
      </w:pPr>
      <w:r>
        <w:t xml:space="preserve">Aff solves global supply chains – resiliency ensures cooperation. That’s Cribb. </w:t>
      </w:r>
    </w:p>
    <w:p w14:paraId="78BBB3F3" w14:textId="77777777" w:rsidR="009B5539" w:rsidRPr="00AE50F7" w:rsidRDefault="009B5539" w:rsidP="009B5539">
      <w:pPr>
        <w:pStyle w:val="Heading4"/>
        <w:numPr>
          <w:ilvl w:val="0"/>
          <w:numId w:val="49"/>
        </w:numPr>
      </w:pPr>
      <w:r>
        <w:t xml:space="preserve">No internal link from FTAs to “global governance.” </w:t>
      </w:r>
    </w:p>
    <w:p w14:paraId="53F37AB2" w14:textId="77777777" w:rsidR="009B5539" w:rsidRDefault="009B5539" w:rsidP="009B5539">
      <w:pPr>
        <w:pStyle w:val="Heading4"/>
        <w:numPr>
          <w:ilvl w:val="0"/>
          <w:numId w:val="49"/>
        </w:numPr>
      </w:pPr>
      <w:r w:rsidRPr="009D3211">
        <w:rPr>
          <w:u w:val="single"/>
        </w:rPr>
        <w:t>Isolation</w:t>
      </w:r>
      <w:r>
        <w:t xml:space="preserve"> and </w:t>
      </w:r>
      <w:r w:rsidRPr="009D3211">
        <w:rPr>
          <w:u w:val="single"/>
        </w:rPr>
        <w:t>medical systems</w:t>
      </w:r>
      <w:r>
        <w:t xml:space="preserve"> check pandemics.</w:t>
      </w:r>
    </w:p>
    <w:p w14:paraId="3EB6DD99" w14:textId="77777777" w:rsidR="009B5539" w:rsidRDefault="009B5539" w:rsidP="009B5539">
      <w:r>
        <w:t xml:space="preserve">Noah B. </w:t>
      </w:r>
      <w:r w:rsidRPr="009D323D">
        <w:rPr>
          <w:rStyle w:val="Style13ptBold"/>
        </w:rPr>
        <w:t>Taylor 23</w:t>
      </w:r>
      <w:r>
        <w:t>, PhD, Peace, Conflict, and Development Studies, Universitat Jaume I de Castellón, "Existential Risks in Peace and Conflict Studies," Springer, 2023, pp. 86</w:t>
      </w:r>
    </w:p>
    <w:p w14:paraId="086015BF" w14:textId="77777777" w:rsidR="009B5539" w:rsidRDefault="009B5539" w:rsidP="009B5539">
      <w:pPr>
        <w:rPr>
          <w:rStyle w:val="StyleUnderline"/>
        </w:rPr>
      </w:pPr>
      <w:r w:rsidRPr="00A3631D">
        <w:rPr>
          <w:sz w:val="16"/>
        </w:rPr>
        <w:t xml:space="preserve">Pandemics alone may not be an actual existential risk. </w:t>
      </w:r>
      <w:r w:rsidRPr="00B83BA5">
        <w:rPr>
          <w:rStyle w:val="Emphasis"/>
          <w:highlight w:val="cyan"/>
        </w:rPr>
        <w:t>A pandemic</w:t>
      </w:r>
      <w:r w:rsidRPr="00A3631D">
        <w:rPr>
          <w:sz w:val="16"/>
        </w:rPr>
        <w:t xml:space="preserve"> alone </w:t>
      </w:r>
      <w:r w:rsidRPr="00B83BA5">
        <w:rPr>
          <w:rStyle w:val="Emphasis"/>
          <w:highlight w:val="cyan"/>
        </w:rPr>
        <w:t>is unlikely to bring</w:t>
      </w:r>
      <w:r w:rsidRPr="00A3631D">
        <w:rPr>
          <w:rStyle w:val="Emphasis"/>
        </w:rPr>
        <w:t xml:space="preserve"> about</w:t>
      </w:r>
      <w:r w:rsidRPr="00A3631D">
        <w:rPr>
          <w:rStyle w:val="StyleUnderline"/>
        </w:rPr>
        <w:t xml:space="preserve"> the </w:t>
      </w:r>
      <w:r w:rsidRPr="00B83BA5">
        <w:rPr>
          <w:rStyle w:val="Emphasis"/>
          <w:highlight w:val="cyan"/>
        </w:rPr>
        <w:t>extinction</w:t>
      </w:r>
      <w:r w:rsidRPr="00A3631D">
        <w:rPr>
          <w:rStyle w:val="StyleUnderline"/>
        </w:rPr>
        <w:t xml:space="preserve"> of the human species.</w:t>
      </w:r>
      <w:r w:rsidRPr="00A3631D">
        <w:rPr>
          <w:rStyle w:val="Emphasis"/>
        </w:rPr>
        <w:t xml:space="preserve"> </w:t>
      </w:r>
      <w:r w:rsidRPr="00B83BA5">
        <w:rPr>
          <w:rStyle w:val="Emphasis"/>
          <w:highlight w:val="cyan"/>
        </w:rPr>
        <w:t>Humanity</w:t>
      </w:r>
      <w:r w:rsidRPr="00A3631D">
        <w:rPr>
          <w:sz w:val="16"/>
        </w:rPr>
        <w:t xml:space="preserve"> has </w:t>
      </w:r>
      <w:r w:rsidRPr="00B83BA5">
        <w:rPr>
          <w:rStyle w:val="Emphasis"/>
          <w:highlight w:val="cyan"/>
        </w:rPr>
        <w:t>survived many plagues</w:t>
      </w:r>
      <w:r w:rsidRPr="00A3631D">
        <w:rPr>
          <w:rStyle w:val="Emphasis"/>
        </w:rPr>
        <w:t xml:space="preserve"> in the past</w:t>
      </w:r>
      <w:r w:rsidRPr="00A3631D">
        <w:rPr>
          <w:sz w:val="16"/>
        </w:rPr>
        <w:t xml:space="preserve">. There are many reasons to believe that, as a species, humanity would likely survive most global pandemics (Snyder-Beattie et al. 2019; Ord 2020). </w:t>
      </w:r>
      <w:r w:rsidRPr="00B83BA5">
        <w:rPr>
          <w:rStyle w:val="Emphasis"/>
          <w:highlight w:val="cyan"/>
        </w:rPr>
        <w:t>Humans are spread out</w:t>
      </w:r>
      <w:r w:rsidRPr="00A3631D">
        <w:rPr>
          <w:rStyle w:val="Emphasis"/>
        </w:rPr>
        <w:t xml:space="preserve"> across the planet</w:t>
      </w:r>
      <w:r w:rsidRPr="00A3631D">
        <w:rPr>
          <w:rStyle w:val="StyleUnderline"/>
        </w:rPr>
        <w:t>, with some groups primarily isolated from the rest of the world, making it possible</w:t>
      </w:r>
      <w:r w:rsidRPr="00A3631D">
        <w:rPr>
          <w:sz w:val="16"/>
        </w:rPr>
        <w:t xml:space="preserve"> that </w:t>
      </w:r>
      <w:r w:rsidRPr="00B83BA5">
        <w:rPr>
          <w:rStyle w:val="Emphasis"/>
          <w:highlight w:val="cyan"/>
        </w:rPr>
        <w:t>some</w:t>
      </w:r>
      <w:r w:rsidRPr="00A3631D">
        <w:rPr>
          <w:rStyle w:val="Emphasis"/>
        </w:rPr>
        <w:t xml:space="preserve"> groups </w:t>
      </w:r>
      <w:r w:rsidRPr="00B83BA5">
        <w:rPr>
          <w:rStyle w:val="Emphasis"/>
          <w:highlight w:val="cyan"/>
        </w:rPr>
        <w:t>would remain unaffected</w:t>
      </w:r>
      <w:r w:rsidRPr="00A3631D">
        <w:rPr>
          <w:rStyle w:val="Emphasis"/>
        </w:rPr>
        <w:t>.</w:t>
      </w:r>
      <w:r w:rsidRPr="00A3631D">
        <w:rPr>
          <w:sz w:val="16"/>
        </w:rPr>
        <w:t xml:space="preserve"> Given the scale of the global population, it is likely that some groups of people will have greater resistance to a particular disease than others. </w:t>
      </w:r>
      <w:r w:rsidRPr="00A3631D">
        <w:rPr>
          <w:rStyle w:val="Emphasis"/>
        </w:rPr>
        <w:t xml:space="preserve">Modern </w:t>
      </w:r>
      <w:r w:rsidRPr="00B83BA5">
        <w:rPr>
          <w:rStyle w:val="Emphasis"/>
          <w:highlight w:val="cyan"/>
        </w:rPr>
        <w:t>sanitation</w:t>
      </w:r>
      <w:r w:rsidRPr="00A3631D">
        <w:rPr>
          <w:rStyle w:val="Emphasis"/>
        </w:rPr>
        <w:t xml:space="preserve"> practices </w:t>
      </w:r>
      <w:r w:rsidRPr="00B83BA5">
        <w:rPr>
          <w:rStyle w:val="Emphasis"/>
          <w:highlight w:val="cyan"/>
        </w:rPr>
        <w:t>and advancements in</w:t>
      </w:r>
      <w:r w:rsidRPr="00A3631D">
        <w:rPr>
          <w:rStyle w:val="Emphasis"/>
        </w:rPr>
        <w:t xml:space="preserve"> preventative and </w:t>
      </w:r>
      <w:r w:rsidRPr="00B83BA5">
        <w:rPr>
          <w:rStyle w:val="Emphasis"/>
          <w:highlight w:val="cyan"/>
        </w:rPr>
        <w:t>curative</w:t>
      </w:r>
      <w:r w:rsidRPr="00A3631D">
        <w:rPr>
          <w:rStyle w:val="Emphasis"/>
        </w:rPr>
        <w:t xml:space="preserve"> medicine</w:t>
      </w:r>
      <w:r w:rsidRPr="00A3631D">
        <w:rPr>
          <w:sz w:val="16"/>
        </w:rPr>
        <w:t xml:space="preserve"> have </w:t>
      </w:r>
      <w:r w:rsidRPr="00B83BA5">
        <w:rPr>
          <w:rStyle w:val="Emphasis"/>
          <w:highlight w:val="cyan"/>
        </w:rPr>
        <w:t>significantly reduced</w:t>
      </w:r>
      <w:r w:rsidRPr="00A3631D">
        <w:rPr>
          <w:sz w:val="16"/>
        </w:rPr>
        <w:t xml:space="preserve"> the </w:t>
      </w:r>
      <w:r w:rsidRPr="00B83BA5">
        <w:rPr>
          <w:rStyle w:val="Emphasis"/>
          <w:highlight w:val="cyan"/>
        </w:rPr>
        <w:t>transmission</w:t>
      </w:r>
      <w:r w:rsidRPr="00A3631D">
        <w:rPr>
          <w:rStyle w:val="StyleUnderline"/>
        </w:rPr>
        <w:t xml:space="preserve"> of</w:t>
      </w:r>
      <w:r w:rsidRPr="00A3631D">
        <w:rPr>
          <w:sz w:val="16"/>
        </w:rPr>
        <w:t xml:space="preserve"> communicable </w:t>
      </w:r>
      <w:r w:rsidRPr="00A3631D">
        <w:rPr>
          <w:rStyle w:val="StyleUnderline"/>
        </w:rPr>
        <w:t>diseases in many parts of the world.</w:t>
      </w:r>
      <w:r w:rsidRPr="00A3631D">
        <w:rPr>
          <w:sz w:val="16"/>
        </w:rPr>
        <w:t xml:space="preserve"> Though sometimes not operated in the most efficient manner, </w:t>
      </w:r>
      <w:r w:rsidRPr="00A3631D">
        <w:rPr>
          <w:rStyle w:val="StyleUnderline"/>
        </w:rPr>
        <w:t xml:space="preserve">medical systems worldwide have significant capacity to </w:t>
      </w:r>
      <w:r w:rsidRPr="00B83BA5">
        <w:rPr>
          <w:rStyle w:val="StyleUnderline"/>
          <w:highlight w:val="cyan"/>
        </w:rPr>
        <w:t>mitigate</w:t>
      </w:r>
      <w:r w:rsidRPr="00A3631D">
        <w:rPr>
          <w:rStyle w:val="StyleUnderline"/>
        </w:rPr>
        <w:t xml:space="preserve"> the </w:t>
      </w:r>
      <w:r w:rsidRPr="00B83BA5">
        <w:rPr>
          <w:rStyle w:val="StyleUnderline"/>
          <w:highlight w:val="cyan"/>
        </w:rPr>
        <w:t>terminal spread</w:t>
      </w:r>
      <w:r w:rsidRPr="00A3631D">
        <w:rPr>
          <w:rStyle w:val="StyleUnderline"/>
        </w:rPr>
        <w:t xml:space="preserve"> of a pandemic disease.</w:t>
      </w:r>
    </w:p>
    <w:p w14:paraId="692EE7B9" w14:textId="77777777" w:rsidR="009B5539" w:rsidRPr="000B5F4F" w:rsidRDefault="009B5539" w:rsidP="009B5539">
      <w:pPr>
        <w:pStyle w:val="Heading4"/>
        <w:numPr>
          <w:ilvl w:val="0"/>
          <w:numId w:val="49"/>
        </w:numPr>
        <w:rPr>
          <w:rFonts w:eastAsia="Times New Roman" w:cs="Arial"/>
        </w:rPr>
      </w:pPr>
      <w:r w:rsidRPr="000B5F4F">
        <w:t>No failed states impact.</w:t>
      </w:r>
    </w:p>
    <w:p w14:paraId="477C8BE8" w14:textId="77777777" w:rsidR="009B5539" w:rsidRPr="000B5F4F" w:rsidRDefault="009B5539" w:rsidP="009B5539">
      <w:pPr>
        <w:rPr>
          <w:rFonts w:eastAsia="Calibri"/>
        </w:rPr>
      </w:pPr>
      <w:r w:rsidRPr="000B5F4F">
        <w:t xml:space="preserve">Christopher J. </w:t>
      </w:r>
      <w:r w:rsidRPr="000B5F4F">
        <w:rPr>
          <w:rStyle w:val="Style13ptBold"/>
        </w:rPr>
        <w:t>Fettweis 22</w:t>
      </w:r>
      <w:r w:rsidRPr="000B5F4F">
        <w:t>, Professor of Political Science, Tulane University, "Actors: Nothing to Fear but Fear Itself: The National Security Policy of the United States," The Palgrave Handbook of National Security, Chapter 3</w:t>
      </w:r>
    </w:p>
    <w:p w14:paraId="10102C1C" w14:textId="77777777" w:rsidR="009B5539" w:rsidRPr="000B5F4F" w:rsidRDefault="009B5539" w:rsidP="009B5539">
      <w:pPr>
        <w:rPr>
          <w:rFonts w:eastAsia="Calibri"/>
          <w:sz w:val="16"/>
        </w:rPr>
      </w:pPr>
      <w:r w:rsidRPr="000B5F4F">
        <w:rPr>
          <w:sz w:val="16"/>
        </w:rPr>
        <w:t xml:space="preserve">One might think that a major reconceptualization of the relationship between power and threat would have generated more controversy than it has. This new logic — which </w:t>
      </w:r>
      <w:r w:rsidRPr="000B5F4F">
        <w:rPr>
          <w:rStyle w:val="StyleUnderline"/>
        </w:rPr>
        <w:t xml:space="preserve">suggests that </w:t>
      </w:r>
      <w:r w:rsidRPr="00B83BA5">
        <w:rPr>
          <w:rStyle w:val="StyleUnderline"/>
          <w:highlight w:val="cyan"/>
        </w:rPr>
        <w:t>the weakest</w:t>
      </w:r>
      <w:r w:rsidRPr="000B5F4F">
        <w:rPr>
          <w:sz w:val="16"/>
        </w:rPr>
        <w:t xml:space="preserve">, </w:t>
      </w:r>
      <w:r w:rsidRPr="00B83BA5">
        <w:rPr>
          <w:rStyle w:val="StyleUnderline"/>
          <w:highlight w:val="cyan"/>
        </w:rPr>
        <w:t>most disorganized</w:t>
      </w:r>
      <w:r w:rsidRPr="000B5F4F">
        <w:rPr>
          <w:sz w:val="16"/>
        </w:rPr>
        <w:t xml:space="preserve">, and even </w:t>
      </w:r>
      <w:r w:rsidRPr="000B5F4F">
        <w:rPr>
          <w:rStyle w:val="Emphasis"/>
          <w:bdr w:val="single" w:sz="8" w:space="0" w:color="auto" w:frame="1"/>
        </w:rPr>
        <w:t xml:space="preserve">pathetic </w:t>
      </w:r>
      <w:r w:rsidRPr="00B83BA5">
        <w:rPr>
          <w:rStyle w:val="Emphasis"/>
          <w:highlight w:val="cyan"/>
          <w:bdr w:val="single" w:sz="8" w:space="0" w:color="auto" w:frame="1"/>
        </w:rPr>
        <w:t>regimes</w:t>
      </w:r>
      <w:r w:rsidRPr="00B83BA5">
        <w:rPr>
          <w:rStyle w:val="StyleUnderline"/>
          <w:highlight w:val="cyan"/>
        </w:rPr>
        <w:t xml:space="preserve"> pose</w:t>
      </w:r>
      <w:r w:rsidRPr="000B5F4F">
        <w:rPr>
          <w:rStyle w:val="StyleUnderline"/>
        </w:rPr>
        <w:t xml:space="preserve"> </w:t>
      </w:r>
      <w:r w:rsidRPr="000B5F4F">
        <w:rPr>
          <w:rStyle w:val="Emphasis"/>
          <w:bdr w:val="single" w:sz="8" w:space="0" w:color="auto" w:frame="1"/>
        </w:rPr>
        <w:t xml:space="preserve">great </w:t>
      </w:r>
      <w:r w:rsidRPr="00B83BA5">
        <w:rPr>
          <w:rStyle w:val="Emphasis"/>
          <w:highlight w:val="cyan"/>
          <w:bdr w:val="single" w:sz="8" w:space="0" w:color="auto" w:frame="1"/>
        </w:rPr>
        <w:t>danger</w:t>
      </w:r>
      <w:r w:rsidRPr="00B83BA5">
        <w:rPr>
          <w:rStyle w:val="StyleUnderline"/>
          <w:highlight w:val="cyan"/>
        </w:rPr>
        <w:t xml:space="preserve"> to the strongest country in</w:t>
      </w:r>
      <w:r w:rsidRPr="000B5F4F">
        <w:rPr>
          <w:rStyle w:val="StyleUnderline"/>
        </w:rPr>
        <w:t xml:space="preserve"> the </w:t>
      </w:r>
      <w:r w:rsidRPr="000B5F4F">
        <w:rPr>
          <w:rStyle w:val="Emphasis"/>
          <w:bdr w:val="single" w:sz="8" w:space="0" w:color="auto" w:frame="1"/>
        </w:rPr>
        <w:t xml:space="preserve">history of </w:t>
      </w:r>
      <w:r w:rsidRPr="00B83BA5">
        <w:rPr>
          <w:rStyle w:val="Emphasis"/>
          <w:highlight w:val="cyan"/>
          <w:bdr w:val="single" w:sz="8" w:space="0" w:color="auto" w:frame="1"/>
        </w:rPr>
        <w:t>the world</w:t>
      </w:r>
      <w:r w:rsidRPr="000B5F4F">
        <w:rPr>
          <w:sz w:val="16"/>
        </w:rPr>
        <w:t xml:space="preserve"> — would </w:t>
      </w:r>
      <w:r w:rsidRPr="00B83BA5">
        <w:rPr>
          <w:rStyle w:val="StyleUnderline"/>
          <w:highlight w:val="cyan"/>
        </w:rPr>
        <w:t xml:space="preserve">demand an </w:t>
      </w:r>
      <w:r w:rsidRPr="00B83BA5">
        <w:rPr>
          <w:rStyle w:val="Emphasis"/>
          <w:highlight w:val="cyan"/>
          <w:bdr w:val="single" w:sz="8" w:space="0" w:color="auto" w:frame="1"/>
        </w:rPr>
        <w:t>entirely new understanding</w:t>
      </w:r>
      <w:r w:rsidRPr="00B83BA5">
        <w:rPr>
          <w:rStyle w:val="StyleUnderline"/>
          <w:highlight w:val="cyan"/>
        </w:rPr>
        <w:t xml:space="preserve"> of</w:t>
      </w:r>
      <w:r w:rsidRPr="000B5F4F">
        <w:rPr>
          <w:rStyle w:val="StyleUnderline"/>
        </w:rPr>
        <w:t xml:space="preserve"> power in </w:t>
      </w:r>
      <w:r w:rsidRPr="00B83BA5">
        <w:rPr>
          <w:rStyle w:val="StyleUnderline"/>
          <w:highlight w:val="cyan"/>
        </w:rPr>
        <w:t>international politics</w:t>
      </w:r>
      <w:r w:rsidRPr="000B5F4F">
        <w:rPr>
          <w:sz w:val="16"/>
        </w:rPr>
        <w:t xml:space="preserve">. Minds from past ages would boggle at the suggestion that failed states present a greater threat to great power interests than do successful ones, or that the United States is more endangered by Afghanistan or Somalia than by China. Threat has traditionally been directly, not indirectly, related to power. </w:t>
      </w:r>
      <w:r w:rsidRPr="000B5F4F">
        <w:rPr>
          <w:rStyle w:val="StyleUnderline"/>
        </w:rPr>
        <w:t>Weak countries</w:t>
      </w:r>
      <w:r w:rsidRPr="000B5F4F">
        <w:rPr>
          <w:sz w:val="16"/>
        </w:rPr>
        <w:t xml:space="preserve">, </w:t>
      </w:r>
      <w:r w:rsidRPr="000B5F4F">
        <w:rPr>
          <w:rStyle w:val="StyleUnderline"/>
        </w:rPr>
        <w:t xml:space="preserve">even those that are </w:t>
      </w:r>
      <w:r w:rsidRPr="000B5F4F">
        <w:rPr>
          <w:rStyle w:val="Emphasis"/>
          <w:bdr w:val="single" w:sz="8" w:space="0" w:color="auto" w:frame="1"/>
        </w:rPr>
        <w:t>actively hostile</w:t>
      </w:r>
      <w:r w:rsidRPr="000B5F4F">
        <w:rPr>
          <w:sz w:val="16"/>
        </w:rPr>
        <w:t xml:space="preserve">, should </w:t>
      </w:r>
      <w:r w:rsidRPr="000B5F4F">
        <w:rPr>
          <w:rStyle w:val="StyleUnderline"/>
        </w:rPr>
        <w:t>worry</w:t>
      </w:r>
      <w:r w:rsidRPr="000B5F4F">
        <w:rPr>
          <w:sz w:val="16"/>
        </w:rPr>
        <w:t xml:space="preserve"> rational observers </w:t>
      </w:r>
      <w:r w:rsidRPr="000B5F4F">
        <w:rPr>
          <w:rStyle w:val="Emphasis"/>
          <w:bdr w:val="single" w:sz="8" w:space="0" w:color="auto" w:frame="1"/>
        </w:rPr>
        <w:t>far less</w:t>
      </w:r>
      <w:r w:rsidRPr="000B5F4F">
        <w:rPr>
          <w:rStyle w:val="StyleUnderline"/>
        </w:rPr>
        <w:t xml:space="preserve"> than strong</w:t>
      </w:r>
      <w:r w:rsidRPr="000B5F4F">
        <w:rPr>
          <w:sz w:val="16"/>
        </w:rPr>
        <w:t xml:space="preserve">. </w:t>
      </w:r>
      <w:r w:rsidRPr="00B83BA5">
        <w:rPr>
          <w:rStyle w:val="StyleUnderline"/>
          <w:highlight w:val="cyan"/>
        </w:rPr>
        <w:t>Rogue states</w:t>
      </w:r>
      <w:r w:rsidRPr="000B5F4F">
        <w:rPr>
          <w:rStyle w:val="StyleUnderline"/>
        </w:rPr>
        <w:t xml:space="preserve"> do </w:t>
      </w:r>
      <w:r w:rsidRPr="00B83BA5">
        <w:rPr>
          <w:rStyle w:val="StyleUnderline"/>
          <w:highlight w:val="cyan"/>
        </w:rPr>
        <w:t>not</w:t>
      </w:r>
      <w:r w:rsidRPr="000B5F4F">
        <w:rPr>
          <w:rStyle w:val="StyleUnderline"/>
        </w:rPr>
        <w:t xml:space="preserve"> pose </w:t>
      </w:r>
      <w:r w:rsidRPr="00B83BA5">
        <w:rPr>
          <w:rStyle w:val="Emphasis"/>
          <w:highlight w:val="cyan"/>
          <w:bdr w:val="single" w:sz="8" w:space="0" w:color="auto" w:frame="1"/>
        </w:rPr>
        <w:t>serious risks</w:t>
      </w:r>
      <w:r w:rsidRPr="00B83BA5">
        <w:rPr>
          <w:rStyle w:val="StyleUnderline"/>
          <w:highlight w:val="cyan"/>
        </w:rPr>
        <w:t xml:space="preserve"> to U.S. security</w:t>
      </w:r>
      <w:r w:rsidRPr="000B5F4F">
        <w:rPr>
          <w:sz w:val="16"/>
        </w:rPr>
        <w:t>.</w:t>
      </w:r>
    </w:p>
    <w:p w14:paraId="5778E611" w14:textId="77777777" w:rsidR="009B5539" w:rsidRPr="000B5F4F" w:rsidRDefault="009B5539" w:rsidP="009B5539">
      <w:pPr>
        <w:rPr>
          <w:rFonts w:eastAsia="Calibri"/>
          <w:sz w:val="16"/>
        </w:rPr>
      </w:pPr>
      <w:r w:rsidRPr="00B83BA5">
        <w:rPr>
          <w:rStyle w:val="StyleUnderline"/>
          <w:highlight w:val="cyan"/>
        </w:rPr>
        <w:t>Fears of</w:t>
      </w:r>
      <w:r w:rsidRPr="000B5F4F">
        <w:rPr>
          <w:sz w:val="16"/>
          <w:szCs w:val="16"/>
        </w:rPr>
        <w:t xml:space="preserve"> </w:t>
      </w:r>
      <w:r w:rsidRPr="000B5F4F">
        <w:rPr>
          <w:sz w:val="16"/>
        </w:rPr>
        <w:t>“</w:t>
      </w:r>
      <w:r w:rsidRPr="00B83BA5">
        <w:rPr>
          <w:rStyle w:val="Emphasis"/>
          <w:highlight w:val="cyan"/>
          <w:bdr w:val="single" w:sz="8" w:space="0" w:color="auto" w:frame="1"/>
        </w:rPr>
        <w:t>safe havens</w:t>
      </w:r>
      <w:r w:rsidRPr="00B83BA5">
        <w:rPr>
          <w:sz w:val="16"/>
          <w:highlight w:val="cyan"/>
        </w:rPr>
        <w:t xml:space="preserve">” </w:t>
      </w:r>
      <w:r w:rsidRPr="00B83BA5">
        <w:rPr>
          <w:rStyle w:val="StyleUnderline"/>
          <w:highlight w:val="cyan"/>
        </w:rPr>
        <w:t>arising out of</w:t>
      </w:r>
      <w:r w:rsidRPr="000B5F4F">
        <w:rPr>
          <w:rStyle w:val="StyleUnderline"/>
        </w:rPr>
        <w:t xml:space="preserve"> the </w:t>
      </w:r>
      <w:r w:rsidRPr="000B5F4F">
        <w:rPr>
          <w:rStyle w:val="Emphasis"/>
          <w:bdr w:val="single" w:sz="8" w:space="0" w:color="auto" w:frame="1"/>
        </w:rPr>
        <w:t xml:space="preserve">ashes of </w:t>
      </w:r>
      <w:r w:rsidRPr="00B83BA5">
        <w:rPr>
          <w:rStyle w:val="Emphasis"/>
          <w:highlight w:val="cyan"/>
          <w:bdr w:val="single" w:sz="8" w:space="0" w:color="auto" w:frame="1"/>
        </w:rPr>
        <w:t>state failure</w:t>
      </w:r>
      <w:r w:rsidRPr="00B83BA5">
        <w:rPr>
          <w:rStyle w:val="StyleUnderline"/>
          <w:highlight w:val="cyan"/>
        </w:rPr>
        <w:t xml:space="preserve"> are</w:t>
      </w:r>
      <w:r w:rsidRPr="000B5F4F">
        <w:rPr>
          <w:sz w:val="16"/>
        </w:rPr>
        <w:t xml:space="preserve"> equally </w:t>
      </w:r>
      <w:r w:rsidRPr="00B83BA5">
        <w:rPr>
          <w:rStyle w:val="Emphasis"/>
          <w:highlight w:val="cyan"/>
          <w:bdr w:val="single" w:sz="8" w:space="0" w:color="auto" w:frame="1"/>
        </w:rPr>
        <w:t>misplaced</w:t>
      </w:r>
      <w:r w:rsidRPr="000B5F4F">
        <w:rPr>
          <w:sz w:val="16"/>
        </w:rPr>
        <w:t>. For one thing, the training that a terrorist group needs is obviously rather minimal compared to that of a conventional army. Basic instruction on explosives is often the only necessary skill, and it does not require a safe haven, as Palestinian groups amply demonstrate. A shed is often sufficient. Those drills prominently displayed on al Qaeda propaganda videos, which feature recruits swinging from monkey bars and crawling under ropes for some reason, are of little utility for the modern terrorist, who usually seems able to function without much training at all. The instruction that Umar Farouk Abdulmutallab required before he stuffed a bomb into his underpants and walked onto an airplane was spiritual, not military.</w:t>
      </w:r>
    </w:p>
    <w:p w14:paraId="541F0758" w14:textId="77777777" w:rsidR="009B5539" w:rsidRPr="000B5F4F" w:rsidRDefault="009B5539" w:rsidP="009B5539">
      <w:pPr>
        <w:rPr>
          <w:rFonts w:eastAsia="Calibri"/>
          <w:sz w:val="16"/>
        </w:rPr>
      </w:pPr>
      <w:r w:rsidRPr="000B5F4F">
        <w:rPr>
          <w:rStyle w:val="StyleUnderline"/>
        </w:rPr>
        <w:t xml:space="preserve">Contrary to </w:t>
      </w:r>
      <w:r w:rsidRPr="000B5F4F">
        <w:rPr>
          <w:rStyle w:val="Emphasis"/>
          <w:bdr w:val="single" w:sz="8" w:space="0" w:color="auto" w:frame="1"/>
        </w:rPr>
        <w:t>conventional wisdom</w:t>
      </w:r>
      <w:r w:rsidRPr="000B5F4F">
        <w:rPr>
          <w:sz w:val="16"/>
        </w:rPr>
        <w:t xml:space="preserve">, </w:t>
      </w:r>
      <w:r w:rsidRPr="00B83BA5">
        <w:rPr>
          <w:rStyle w:val="StyleUnderline"/>
          <w:highlight w:val="cyan"/>
        </w:rPr>
        <w:t>al Qaeda did not flourish in a failed state</w:t>
      </w:r>
      <w:r w:rsidRPr="000B5F4F">
        <w:rPr>
          <w:sz w:val="16"/>
        </w:rPr>
        <w:t xml:space="preserve">. </w:t>
      </w:r>
      <w:r w:rsidRPr="00B83BA5">
        <w:rPr>
          <w:rStyle w:val="StyleUnderline"/>
          <w:highlight w:val="cyan"/>
        </w:rPr>
        <w:t xml:space="preserve">It was sheltered by the </w:t>
      </w:r>
      <w:r w:rsidRPr="00B83BA5">
        <w:rPr>
          <w:rStyle w:val="Emphasis"/>
          <w:highlight w:val="cyan"/>
          <w:bdr w:val="single" w:sz="8" w:space="0" w:color="auto" w:frame="1"/>
        </w:rPr>
        <w:t>most coherent government</w:t>
      </w:r>
      <w:r w:rsidRPr="000B5F4F">
        <w:rPr>
          <w:sz w:val="16"/>
        </w:rPr>
        <w:t xml:space="preserve"> that </w:t>
      </w:r>
      <w:r w:rsidRPr="00B83BA5">
        <w:rPr>
          <w:rStyle w:val="StyleUnderline"/>
          <w:highlight w:val="cyan"/>
        </w:rPr>
        <w:t>Afghanistan has had since</w:t>
      </w:r>
      <w:r w:rsidRPr="000B5F4F">
        <w:rPr>
          <w:sz w:val="16"/>
        </w:rPr>
        <w:t xml:space="preserve"> at least </w:t>
      </w:r>
      <w:r w:rsidRPr="00B83BA5">
        <w:rPr>
          <w:rStyle w:val="StyleUnderline"/>
          <w:highlight w:val="cyan"/>
        </w:rPr>
        <w:t>the</w:t>
      </w:r>
      <w:r w:rsidRPr="000B5F4F">
        <w:rPr>
          <w:rStyle w:val="StyleUnderline"/>
        </w:rPr>
        <w:t xml:space="preserve"> </w:t>
      </w:r>
      <w:r w:rsidRPr="000B5F4F">
        <w:rPr>
          <w:rStyle w:val="Emphasis"/>
          <w:bdr w:val="single" w:sz="8" w:space="0" w:color="auto" w:frame="1"/>
        </w:rPr>
        <w:t>mid-19</w:t>
      </w:r>
      <w:r w:rsidRPr="00B83BA5">
        <w:rPr>
          <w:rStyle w:val="Emphasis"/>
          <w:highlight w:val="cyan"/>
          <w:bdr w:val="single" w:sz="8" w:space="0" w:color="auto" w:frame="1"/>
        </w:rPr>
        <w:t>70s</w:t>
      </w:r>
      <w:r w:rsidRPr="000B5F4F">
        <w:rPr>
          <w:sz w:val="16"/>
        </w:rPr>
        <w:t xml:space="preserve">. And an </w:t>
      </w:r>
      <w:r w:rsidRPr="000B5F4F">
        <w:rPr>
          <w:rStyle w:val="Emphasis"/>
          <w:bdr w:val="single" w:sz="8" w:space="0" w:color="auto" w:frame="1"/>
        </w:rPr>
        <w:t>ungoverned region</w:t>
      </w:r>
      <w:r w:rsidRPr="000B5F4F">
        <w:rPr>
          <w:rStyle w:val="StyleUnderline"/>
        </w:rPr>
        <w:t xml:space="preserve"> was </w:t>
      </w:r>
      <w:r w:rsidRPr="000B5F4F">
        <w:rPr>
          <w:rStyle w:val="Emphasis"/>
          <w:bdr w:val="single" w:sz="8" w:space="0" w:color="auto" w:frame="1"/>
        </w:rPr>
        <w:t>hardly necessary</w:t>
      </w:r>
      <w:r w:rsidRPr="000B5F4F">
        <w:rPr>
          <w:rStyle w:val="StyleUnderline"/>
        </w:rPr>
        <w:t xml:space="preserve"> to carry out</w:t>
      </w:r>
      <w:r w:rsidRPr="000B5F4F">
        <w:rPr>
          <w:sz w:val="16"/>
        </w:rPr>
        <w:t xml:space="preserve"> the </w:t>
      </w:r>
      <w:r w:rsidRPr="000B5F4F">
        <w:rPr>
          <w:rStyle w:val="StyleUnderline"/>
        </w:rPr>
        <w:t>9/11</w:t>
      </w:r>
      <w:r w:rsidRPr="000B5F4F">
        <w:rPr>
          <w:sz w:val="16"/>
        </w:rPr>
        <w:t xml:space="preserve"> attacks, since the cells that planned and perpetrated the hijackings could have presumably done so whether or not Osama was safe in Kandahar. </w:t>
      </w:r>
      <w:r w:rsidRPr="000B5F4F">
        <w:rPr>
          <w:rStyle w:val="StyleUnderline"/>
        </w:rPr>
        <w:t>Sanctuary for terrorists was</w:t>
      </w:r>
      <w:r w:rsidRPr="000B5F4F">
        <w:rPr>
          <w:sz w:val="16"/>
        </w:rPr>
        <w:t xml:space="preserve"> also </w:t>
      </w:r>
      <w:r w:rsidRPr="000B5F4F">
        <w:rPr>
          <w:rStyle w:val="Emphasis"/>
          <w:bdr w:val="single" w:sz="8" w:space="0" w:color="auto" w:frame="1"/>
        </w:rPr>
        <w:t>unnecessary</w:t>
      </w:r>
      <w:r w:rsidRPr="000B5F4F">
        <w:rPr>
          <w:rStyle w:val="StyleUnderline"/>
        </w:rPr>
        <w:t xml:space="preserve"> for</w:t>
      </w:r>
      <w:r w:rsidRPr="000B5F4F">
        <w:rPr>
          <w:sz w:val="16"/>
        </w:rPr>
        <w:t xml:space="preserve"> the multitude of </w:t>
      </w:r>
      <w:r w:rsidRPr="000B5F4F">
        <w:rPr>
          <w:rStyle w:val="StyleUnderline"/>
        </w:rPr>
        <w:t>attacks that have occurred</w:t>
      </w:r>
      <w:r w:rsidRPr="000B5F4F">
        <w:rPr>
          <w:sz w:val="16"/>
        </w:rPr>
        <w:t xml:space="preserve"> since the deposition of the Taliban, from Paris to Bali to London. The vast majority of terrorist groups throughout history have proven able to operate in hostile territory, without any havens in which to train on monkey bars.</w:t>
      </w:r>
    </w:p>
    <w:p w14:paraId="4569ADC2" w14:textId="77777777" w:rsidR="009B5539" w:rsidRDefault="009B5539" w:rsidP="009B5539">
      <w:pPr>
        <w:rPr>
          <w:sz w:val="16"/>
        </w:rPr>
      </w:pPr>
      <w:r w:rsidRPr="000B5F4F">
        <w:rPr>
          <w:sz w:val="16"/>
        </w:rPr>
        <w:t xml:space="preserve">Finally, it is worth noting that </w:t>
      </w:r>
      <w:r w:rsidRPr="00B83BA5">
        <w:rPr>
          <w:rStyle w:val="StyleUnderline"/>
          <w:highlight w:val="cyan"/>
        </w:rPr>
        <w:t xml:space="preserve">the </w:t>
      </w:r>
      <w:r w:rsidRPr="00B83BA5">
        <w:rPr>
          <w:rStyle w:val="Emphasis"/>
          <w:highlight w:val="cyan"/>
          <w:bdr w:val="single" w:sz="8" w:space="0" w:color="auto" w:frame="1"/>
        </w:rPr>
        <w:t>number of failed states</w:t>
      </w:r>
      <w:r w:rsidRPr="00B83BA5">
        <w:rPr>
          <w:rStyle w:val="StyleUnderline"/>
          <w:highlight w:val="cyan"/>
        </w:rPr>
        <w:t xml:space="preserve"> is not increasing</w:t>
      </w:r>
      <w:r w:rsidRPr="000B5F4F">
        <w:rPr>
          <w:sz w:val="16"/>
        </w:rPr>
        <w:t xml:space="preserve">. In fact, </w:t>
      </w:r>
      <w:r w:rsidRPr="000B5F4F">
        <w:rPr>
          <w:rStyle w:val="StyleUnderline"/>
        </w:rPr>
        <w:t xml:space="preserve">the number of </w:t>
      </w:r>
      <w:r w:rsidRPr="00B83BA5">
        <w:rPr>
          <w:rStyle w:val="StyleUnderline"/>
          <w:highlight w:val="cyan"/>
        </w:rPr>
        <w:t>state failures</w:t>
      </w:r>
      <w:r w:rsidRPr="000B5F4F">
        <w:rPr>
          <w:rStyle w:val="StyleUnderline"/>
        </w:rPr>
        <w:t xml:space="preserve"> remained </w:t>
      </w:r>
      <w:r w:rsidRPr="000B5F4F">
        <w:rPr>
          <w:rStyle w:val="Emphasis"/>
          <w:bdr w:val="single" w:sz="8" w:space="0" w:color="auto" w:frame="1"/>
        </w:rPr>
        <w:t>essentially constant</w:t>
      </w:r>
      <w:r w:rsidRPr="000B5F4F">
        <w:rPr>
          <w:rStyle w:val="StyleUnderline"/>
        </w:rPr>
        <w:t xml:space="preserve"> over the</w:t>
      </w:r>
      <w:r w:rsidRPr="000B5F4F">
        <w:rPr>
          <w:sz w:val="16"/>
        </w:rPr>
        <w:t xml:space="preserve"> course of the </w:t>
      </w:r>
      <w:r w:rsidRPr="000B5F4F">
        <w:rPr>
          <w:rStyle w:val="StyleUnderline"/>
        </w:rPr>
        <w:t xml:space="preserve">second half of the twentieth century and has </w:t>
      </w:r>
      <w:r w:rsidRPr="000B5F4F">
        <w:rPr>
          <w:rStyle w:val="Emphasis"/>
          <w:bdr w:val="single" w:sz="8" w:space="0" w:color="auto" w:frame="1"/>
        </w:rPr>
        <w:t xml:space="preserve">been </w:t>
      </w:r>
      <w:r w:rsidRPr="00B83BA5">
        <w:rPr>
          <w:rStyle w:val="Emphasis"/>
          <w:highlight w:val="cyan"/>
          <w:bdr w:val="single" w:sz="8" w:space="0" w:color="auto" w:frame="1"/>
        </w:rPr>
        <w:t>declining</w:t>
      </w:r>
      <w:r w:rsidRPr="000B5F4F">
        <w:rPr>
          <w:sz w:val="16"/>
        </w:rPr>
        <w:t xml:space="preserve"> since a brief surge </w:t>
      </w:r>
      <w:r w:rsidRPr="00B83BA5">
        <w:rPr>
          <w:rStyle w:val="StyleUnderline"/>
          <w:highlight w:val="cyan"/>
        </w:rPr>
        <w:t>following</w:t>
      </w:r>
      <w:r w:rsidRPr="000B5F4F">
        <w:rPr>
          <w:rStyle w:val="StyleUnderline"/>
        </w:rPr>
        <w:t xml:space="preserve"> the </w:t>
      </w:r>
      <w:r w:rsidRPr="00B83BA5">
        <w:rPr>
          <w:rStyle w:val="StyleUnderline"/>
          <w:highlight w:val="cyan"/>
        </w:rPr>
        <w:t>Soviet collapse</w:t>
      </w:r>
      <w:r w:rsidRPr="000B5F4F">
        <w:rPr>
          <w:sz w:val="16"/>
        </w:rPr>
        <w:t xml:space="preserve">.42 It is </w:t>
      </w:r>
      <w:r w:rsidRPr="000B5F4F">
        <w:rPr>
          <w:rStyle w:val="StyleUnderline"/>
        </w:rPr>
        <w:t>not the case</w:t>
      </w:r>
      <w:r w:rsidRPr="000B5F4F">
        <w:rPr>
          <w:sz w:val="16"/>
        </w:rPr>
        <w:t xml:space="preserve"> that </w:t>
      </w:r>
      <w:r w:rsidRPr="000B5F4F">
        <w:rPr>
          <w:rStyle w:val="StyleUnderline"/>
        </w:rPr>
        <w:t xml:space="preserve">globalization is leading to </w:t>
      </w:r>
      <w:r w:rsidRPr="000B5F4F">
        <w:rPr>
          <w:rStyle w:val="Emphasis"/>
          <w:bdr w:val="single" w:sz="8" w:space="0" w:color="auto" w:frame="1"/>
        </w:rPr>
        <w:t>major disruptions</w:t>
      </w:r>
      <w:r w:rsidRPr="000B5F4F">
        <w:rPr>
          <w:rStyle w:val="StyleUnderline"/>
        </w:rPr>
        <w:t xml:space="preserve"> of governance</w:t>
      </w:r>
      <w:r w:rsidRPr="000B5F4F">
        <w:rPr>
          <w:sz w:val="16"/>
        </w:rPr>
        <w:t xml:space="preserve"> and that large swaths of the world have become lawless and anarchic. The </w:t>
      </w:r>
      <w:r w:rsidRPr="000B5F4F">
        <w:rPr>
          <w:rStyle w:val="Emphasis"/>
          <w:bdr w:val="single" w:sz="8" w:space="0" w:color="auto" w:frame="1"/>
        </w:rPr>
        <w:t>strongest countries</w:t>
      </w:r>
      <w:r w:rsidRPr="000B5F4F">
        <w:rPr>
          <w:rStyle w:val="StyleUnderline"/>
        </w:rPr>
        <w:t xml:space="preserve"> have </w:t>
      </w:r>
      <w:r w:rsidRPr="000B5F4F">
        <w:rPr>
          <w:rStyle w:val="Emphasis"/>
          <w:bdr w:val="single" w:sz="8" w:space="0" w:color="auto" w:frame="1"/>
        </w:rPr>
        <w:t>little to fear</w:t>
      </w:r>
      <w:r w:rsidRPr="000B5F4F">
        <w:rPr>
          <w:rStyle w:val="StyleUnderline"/>
        </w:rPr>
        <w:t xml:space="preserve"> from the weak</w:t>
      </w:r>
      <w:r w:rsidRPr="000B5F4F">
        <w:rPr>
          <w:sz w:val="16"/>
        </w:rPr>
        <w:t xml:space="preserve">. </w:t>
      </w:r>
    </w:p>
    <w:p w14:paraId="023BCFCF" w14:textId="77777777" w:rsidR="009B5539" w:rsidRDefault="009B5539" w:rsidP="009B5539">
      <w:pPr>
        <w:pStyle w:val="Heading4"/>
        <w:numPr>
          <w:ilvl w:val="0"/>
          <w:numId w:val="49"/>
        </w:numPr>
      </w:pPr>
      <w:r>
        <w:t xml:space="preserve">Perm. Do the plan and </w:t>
      </w:r>
      <w:r w:rsidRPr="00674B0A">
        <w:t xml:space="preserve">commit to ratifying </w:t>
      </w:r>
      <w:r>
        <w:t>an FTA.</w:t>
      </w:r>
    </w:p>
    <w:p w14:paraId="4B9FF3FE" w14:textId="77777777" w:rsidR="009B5539" w:rsidRDefault="009B5539" w:rsidP="009B5539">
      <w:r>
        <w:t xml:space="preserve">The United States federal government should implement sectoral bargaining panels upon the request of any worker organization representing either 5,000 workers or 10 percent of workers in a sector, with agreements subject to contract extension across the sector upon ratification. </w:t>
      </w:r>
      <w:r w:rsidRPr="00674B0A">
        <w:t>The United States federal government should publicly submit and commit to ratifying a Convention to the International Labour Organization, and therefore must be additionally enforced against violators and non-ratifying states through revocation of privileges in all trade agreements.</w:t>
      </w:r>
    </w:p>
    <w:p w14:paraId="4EFE5192" w14:textId="77777777" w:rsidR="009B5539" w:rsidRDefault="009B5539" w:rsidP="009B5539">
      <w:pPr>
        <w:pStyle w:val="Heading2"/>
      </w:pPr>
      <w:r>
        <w:t>Privileges CP</w:t>
      </w:r>
    </w:p>
    <w:p w14:paraId="0D8C3CC9" w14:textId="77777777" w:rsidR="009B5539" w:rsidRDefault="009B5539" w:rsidP="009B5539">
      <w:pPr>
        <w:pStyle w:val="Heading3"/>
      </w:pPr>
      <w:r>
        <w:t>AT: Privileges</w:t>
      </w:r>
    </w:p>
    <w:p w14:paraId="5804B054" w14:textId="77777777" w:rsidR="009B5539" w:rsidRPr="00BB3224" w:rsidRDefault="009B5539" w:rsidP="009B5539">
      <w:pPr>
        <w:pStyle w:val="Heading4"/>
        <w:rPr>
          <w:sz w:val="16"/>
        </w:rPr>
      </w:pPr>
      <w:bookmarkStart w:id="1" w:name="_Hlk212906517"/>
      <w:r>
        <w:t xml:space="preserve">1. The CP is uncertain – </w:t>
      </w:r>
      <w:r>
        <w:rPr>
          <w:b w:val="0"/>
          <w:bCs/>
        </w:rPr>
        <w:t>it conditions the plan on a commissioner’s opinion</w:t>
      </w:r>
      <w:r>
        <w:t>.</w:t>
      </w:r>
      <w:r>
        <w:rPr>
          <w:sz w:val="16"/>
        </w:rPr>
        <w:t xml:space="preserve"> </w:t>
      </w:r>
      <w:r w:rsidRPr="00DF226D">
        <w:t>That makes compliance</w:t>
      </w:r>
      <w:r>
        <w:t xml:space="preserve"> impossible and </w:t>
      </w:r>
      <w:r w:rsidRPr="00DF226D">
        <w:rPr>
          <w:u w:val="single"/>
        </w:rPr>
        <w:t>crushes unions</w:t>
      </w:r>
      <w:r>
        <w:t>.</w:t>
      </w:r>
    </w:p>
    <w:p w14:paraId="46ED6107" w14:textId="77777777" w:rsidR="009B5539" w:rsidRDefault="009B5539" w:rsidP="009B5539">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1BB03392" w14:textId="77777777" w:rsidR="009B5539" w:rsidRPr="001F499E" w:rsidRDefault="009B5539" w:rsidP="009B5539">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51B71C57" w14:textId="77777777" w:rsidR="009B5539" w:rsidRPr="001F499E" w:rsidRDefault="009B5539" w:rsidP="009B5539">
      <w:pPr>
        <w:rPr>
          <w:sz w:val="16"/>
        </w:rPr>
      </w:pPr>
      <w:r w:rsidRPr="001F499E">
        <w:rPr>
          <w:sz w:val="16"/>
        </w:rPr>
        <w:t>1. The politicization of the NLRB as the main reason for the policy rollercoaster.</w:t>
      </w:r>
    </w:p>
    <w:p w14:paraId="78C70733" w14:textId="77777777" w:rsidR="009B5539" w:rsidRPr="001F499E" w:rsidRDefault="009B5539" w:rsidP="009B5539">
      <w:pPr>
        <w:rPr>
          <w:sz w:val="16"/>
        </w:rPr>
      </w:pPr>
      <w:r w:rsidRPr="000B1C16">
        <w:rPr>
          <w:rStyle w:val="StyleUnderline"/>
        </w:rPr>
        <w:t xml:space="preserve">A plausible general </w:t>
      </w:r>
      <w:r w:rsidRPr="00B83BA5">
        <w:rPr>
          <w:rStyle w:val="StyleUnderline"/>
          <w:highlight w:val="cyan"/>
        </w:rPr>
        <w:t xml:space="preserve">reason for </w:t>
      </w:r>
      <w:r w:rsidRPr="00B83BA5">
        <w:rPr>
          <w:rStyle w:val="Emphasis"/>
          <w:highlight w:val="cyan"/>
        </w:rPr>
        <w:t>instability</w:t>
      </w:r>
      <w:r w:rsidRPr="000B1C16">
        <w:rPr>
          <w:rStyle w:val="StyleUnderline"/>
        </w:rPr>
        <w:t xml:space="preserve"> in this area of the law </w:t>
      </w:r>
      <w:r w:rsidRPr="00B83BA5">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066C2851" w14:textId="77777777" w:rsidR="009B5539" w:rsidRPr="001F499E" w:rsidRDefault="009B5539" w:rsidP="009B5539">
      <w:pPr>
        <w:rPr>
          <w:sz w:val="16"/>
        </w:rPr>
      </w:pPr>
      <w:r w:rsidRPr="000B1C16">
        <w:rPr>
          <w:rStyle w:val="StyleUnderline"/>
        </w:rPr>
        <w:t xml:space="preserve">But a more realistic and tangible reason is the fact that “[t]he </w:t>
      </w:r>
      <w:r w:rsidRPr="00B83BA5">
        <w:rPr>
          <w:rStyle w:val="StyleUnderline"/>
          <w:highlight w:val="cyan"/>
        </w:rPr>
        <w:t>NLRB has</w:t>
      </w:r>
      <w:r w:rsidRPr="000B1C16">
        <w:rPr>
          <w:rStyle w:val="StyleUnderline"/>
        </w:rPr>
        <w:t xml:space="preserve"> always </w:t>
      </w:r>
      <w:r w:rsidRPr="00B83BA5">
        <w:rPr>
          <w:rStyle w:val="StyleUnderline"/>
          <w:highlight w:val="cyan"/>
        </w:rPr>
        <w:t xml:space="preserve">been </w:t>
      </w:r>
      <w:r w:rsidRPr="00B83BA5">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7E535768" w14:textId="77777777" w:rsidR="009B5539" w:rsidRPr="001F499E" w:rsidRDefault="009B5539" w:rsidP="009B5539">
      <w:pPr>
        <w:rPr>
          <w:sz w:val="16"/>
        </w:rPr>
      </w:pPr>
      <w:r w:rsidRPr="001F499E">
        <w:rPr>
          <w:sz w:val="16"/>
        </w:rPr>
        <w:t xml:space="preserve">As early as 2005, scholars started to point out that </w:t>
      </w:r>
      <w:r w:rsidRPr="00B83BA5">
        <w:rPr>
          <w:rStyle w:val="StyleUnderline"/>
          <w:highlight w:val="cyan"/>
        </w:rPr>
        <w:t>the Board’s</w:t>
      </w:r>
      <w:r w:rsidRPr="000B1C16">
        <w:rPr>
          <w:rStyle w:val="StyleUnderline"/>
        </w:rPr>
        <w:t xml:space="preserve"> politicization has </w:t>
      </w:r>
      <w:r w:rsidRPr="00B83BA5">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B83BA5">
        <w:rPr>
          <w:rStyle w:val="Emphasis"/>
          <w:highlight w:val="cyan"/>
        </w:rPr>
        <w:t>ideological blood sport</w:t>
      </w:r>
      <w:r w:rsidRPr="00B83BA5">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5E4D2285" w14:textId="77777777" w:rsidR="009B5539" w:rsidRPr="001F499E" w:rsidRDefault="009B5539" w:rsidP="009B5539">
      <w:pPr>
        <w:rPr>
          <w:sz w:val="16"/>
        </w:rPr>
      </w:pPr>
      <w:r w:rsidRPr="001F499E">
        <w:rPr>
          <w:sz w:val="16"/>
        </w:rPr>
        <w:t>2. The negative effects of inconsistency in interpreting the NLRA.</w:t>
      </w:r>
    </w:p>
    <w:p w14:paraId="50323E54" w14:textId="77777777" w:rsidR="009B5539" w:rsidRPr="001F499E" w:rsidRDefault="009B5539" w:rsidP="009B5539">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B83BA5">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B83BA5">
        <w:rPr>
          <w:rStyle w:val="StyleUnderline"/>
          <w:highlight w:val="cyan"/>
        </w:rPr>
        <w:t xml:space="preserve">affecting the </w:t>
      </w:r>
      <w:r w:rsidRPr="00B83BA5">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328DF994" w14:textId="77777777" w:rsidR="009B5539" w:rsidRPr="001F499E" w:rsidRDefault="009B5539" w:rsidP="009B5539">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B83BA5">
        <w:rPr>
          <w:rStyle w:val="Emphasis"/>
          <w:highlight w:val="cyan"/>
        </w:rPr>
        <w:t>widespread confusion</w:t>
      </w:r>
      <w:r w:rsidRPr="00B83BA5">
        <w:rPr>
          <w:rStyle w:val="StyleUnderline"/>
          <w:highlight w:val="cyan"/>
        </w:rPr>
        <w:t xml:space="preserve"> about the law</w:t>
      </w:r>
      <w:r w:rsidRPr="00435882">
        <w:rPr>
          <w:rStyle w:val="StyleUnderline"/>
        </w:rPr>
        <w:t xml:space="preserve"> that is </w:t>
      </w:r>
      <w:r w:rsidRPr="00B83BA5">
        <w:rPr>
          <w:rStyle w:val="StyleUnderline"/>
          <w:highlight w:val="cyan"/>
        </w:rPr>
        <w:t xml:space="preserve">experienced by both sides of the bargaining </w:t>
      </w:r>
      <w:r w:rsidRPr="008A512D">
        <w:rPr>
          <w:rStyle w:val="StyleUnderline"/>
        </w:rPr>
        <w:t>table</w:t>
      </w:r>
      <w:r w:rsidRPr="001F499E">
        <w:rPr>
          <w:sz w:val="16"/>
        </w:rPr>
        <w:t>. To say that “</w:t>
      </w:r>
      <w:r w:rsidRPr="00B83BA5">
        <w:rPr>
          <w:rStyle w:val="StyleUnderline"/>
          <w:highlight w:val="cyan"/>
        </w:rPr>
        <w:t>employees and employers</w:t>
      </w:r>
      <w:r w:rsidRPr="00435882">
        <w:rPr>
          <w:rStyle w:val="StyleUnderline"/>
        </w:rPr>
        <w:t xml:space="preserve"> covered by the NLRA </w:t>
      </w:r>
      <w:r w:rsidRPr="00B83BA5">
        <w:rPr>
          <w:rStyle w:val="StyleUnderline"/>
          <w:highlight w:val="cyan"/>
        </w:rPr>
        <w:t xml:space="preserve">are </w:t>
      </w:r>
      <w:r w:rsidRPr="00B83BA5">
        <w:rPr>
          <w:rStyle w:val="Emphasis"/>
          <w:highlight w:val="cyan"/>
        </w:rPr>
        <w:t>left unsure</w:t>
      </w:r>
      <w:r w:rsidRPr="00B83BA5">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B83BA5">
        <w:rPr>
          <w:rStyle w:val="StyleUnderline"/>
          <w:highlight w:val="cyan"/>
        </w:rPr>
        <w:t>agency’s stakeholders are</w:t>
      </w:r>
      <w:r w:rsidRPr="000359B3">
        <w:rPr>
          <w:rStyle w:val="StyleUnderline"/>
        </w:rPr>
        <w:t xml:space="preserve"> most </w:t>
      </w:r>
      <w:r w:rsidRPr="00B83BA5">
        <w:rPr>
          <w:rStyle w:val="StyleUnderline"/>
          <w:highlight w:val="cyan"/>
        </w:rPr>
        <w:t xml:space="preserve">frustrated when faced with </w:t>
      </w:r>
      <w:r w:rsidRPr="00B83BA5">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0BAC6D2C" w14:textId="77777777" w:rsidR="009B5539" w:rsidRPr="001F499E" w:rsidRDefault="009B5539" w:rsidP="009B5539">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B83BA5">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B83BA5">
        <w:rPr>
          <w:rStyle w:val="StyleUnderline"/>
          <w:highlight w:val="cyan"/>
        </w:rPr>
        <w:t xml:space="preserve">there is </w:t>
      </w:r>
      <w:r w:rsidRPr="00B83BA5">
        <w:rPr>
          <w:rStyle w:val="Emphasis"/>
          <w:highlight w:val="cyan"/>
        </w:rPr>
        <w:t>little incentive</w:t>
      </w:r>
      <w:r w:rsidRPr="00B83BA5">
        <w:rPr>
          <w:rStyle w:val="StyleUnderline"/>
          <w:highlight w:val="cyan"/>
        </w:rPr>
        <w:t xml:space="preserve"> to invest in </w:t>
      </w:r>
      <w:r w:rsidRPr="00B83BA5">
        <w:rPr>
          <w:rStyle w:val="Emphasis"/>
          <w:highlight w:val="cyan"/>
        </w:rPr>
        <w:t>compliance</w:t>
      </w:r>
      <w:r w:rsidRPr="00B83BA5">
        <w:rPr>
          <w:rStyle w:val="StyleUnderline"/>
          <w:highlight w:val="cyan"/>
        </w:rPr>
        <w:t xml:space="preserve"> and</w:t>
      </w:r>
      <w:r w:rsidRPr="000359B3">
        <w:rPr>
          <w:rStyle w:val="StyleUnderline"/>
        </w:rPr>
        <w:t xml:space="preserve">, consequently, </w:t>
      </w:r>
      <w:r w:rsidRPr="00B83BA5">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70E4F29E" w14:textId="77777777" w:rsidR="009B5539" w:rsidRPr="001F499E" w:rsidRDefault="009B5539" w:rsidP="009B5539">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1A3C9C19" w14:textId="77777777" w:rsidR="009B5539" w:rsidRPr="001F499E" w:rsidRDefault="009B5539" w:rsidP="009B5539">
      <w:pPr>
        <w:rPr>
          <w:sz w:val="16"/>
        </w:rPr>
      </w:pPr>
      <w:r w:rsidRPr="001F499E">
        <w:rPr>
          <w:sz w:val="16"/>
        </w:rPr>
        <w:t xml:space="preserve">Naturally, </w:t>
      </w:r>
      <w:r w:rsidRPr="00B83BA5">
        <w:rPr>
          <w:rStyle w:val="StyleUnderline"/>
          <w:highlight w:val="cyan"/>
        </w:rPr>
        <w:t>the result</w:t>
      </w:r>
      <w:r w:rsidRPr="000359B3">
        <w:rPr>
          <w:rStyle w:val="StyleUnderline"/>
        </w:rPr>
        <w:t xml:space="preserve"> of such practices </w:t>
      </w:r>
      <w:r w:rsidRPr="00B83BA5">
        <w:rPr>
          <w:rStyle w:val="StyleUnderline"/>
          <w:highlight w:val="cyan"/>
        </w:rPr>
        <w:t xml:space="preserve">is a </w:t>
      </w:r>
      <w:r w:rsidRPr="00B83BA5">
        <w:rPr>
          <w:rStyle w:val="Emphasis"/>
          <w:highlight w:val="cyan"/>
        </w:rPr>
        <w:t>great amount of resources</w:t>
      </w:r>
      <w:r w:rsidRPr="00B83BA5">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B83BA5">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B83BA5">
        <w:rPr>
          <w:rStyle w:val="Emphasis"/>
          <w:highlight w:val="cyan"/>
        </w:rPr>
        <w:t>impacted the most</w:t>
      </w:r>
      <w:r w:rsidRPr="00B83BA5">
        <w:rPr>
          <w:rStyle w:val="StyleUnderline"/>
          <w:highlight w:val="cyan"/>
        </w:rPr>
        <w:t xml:space="preserve"> because they do not have</w:t>
      </w:r>
      <w:r w:rsidRPr="000359B3">
        <w:rPr>
          <w:rStyle w:val="StyleUnderline"/>
        </w:rPr>
        <w:t xml:space="preserve"> the </w:t>
      </w:r>
      <w:r w:rsidRPr="00B83BA5">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223D38EF" w14:textId="77777777" w:rsidR="009B5539" w:rsidRDefault="009B5539" w:rsidP="009B5539">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bookmarkEnd w:id="1"/>
    <w:p w14:paraId="21BDF81A" w14:textId="77777777" w:rsidR="009B5539" w:rsidRPr="00634C2E" w:rsidRDefault="009B5539" w:rsidP="009B5539">
      <w:pPr>
        <w:pStyle w:val="Heading4"/>
      </w:pPr>
      <w:r>
        <w:t>2. Perm do the counterplan. Collective bargaining rights need not be absolute nor inalienable.</w:t>
      </w:r>
    </w:p>
    <w:p w14:paraId="0FE3B7AB" w14:textId="77777777" w:rsidR="009B5539" w:rsidRPr="00525F7E" w:rsidRDefault="009B5539" w:rsidP="009B5539">
      <w:r w:rsidRPr="009038E1">
        <w:rPr>
          <w:rStyle w:val="Style13ptBold"/>
        </w:rPr>
        <w:t>Conley 12</w:t>
      </w:r>
      <w:r w:rsidRPr="00525F7E">
        <w:t>, [District Court Judge, WISCONSIN EDUCATION ASSOCIATION COUNCIL</w:t>
      </w:r>
      <w:r>
        <w:t xml:space="preserve"> et al v. WALKER</w:t>
      </w:r>
      <w:r w:rsidRPr="00525F7E">
        <w:t>, https://cases.justia.com/federal/district-courts/wisconsin/wiwdc/3:2011cv00428/30323/107/0.pdf?ts=1543543364</w:t>
      </w:r>
      <w:r>
        <w:t>]</w:t>
      </w:r>
    </w:p>
    <w:p w14:paraId="2E09D3C5" w14:textId="77777777" w:rsidR="009B5539" w:rsidRDefault="009B5539" w:rsidP="009B5539">
      <w:pPr>
        <w:rPr>
          <w:sz w:val="16"/>
        </w:rPr>
      </w:pPr>
      <w:r w:rsidRPr="00E06033">
        <w:rPr>
          <w:sz w:val="16"/>
        </w:rPr>
        <w:t xml:space="preserve">9 </w:t>
      </w:r>
      <w:r w:rsidRPr="00056188">
        <w:rPr>
          <w:rStyle w:val="StyleUnderline"/>
          <w:highlight w:val="cyan"/>
        </w:rPr>
        <w:t>Defendants criticize</w:t>
      </w:r>
      <w:r w:rsidRPr="00E06033">
        <w:rPr>
          <w:sz w:val="16"/>
          <w:highlight w:val="cyan"/>
        </w:rPr>
        <w:t xml:space="preserve"> </w:t>
      </w:r>
      <w:r w:rsidRPr="00E06033">
        <w:rPr>
          <w:sz w:val="16"/>
        </w:rPr>
        <w:t xml:space="preserve">plaintiffs’ </w:t>
      </w:r>
      <w:r w:rsidRPr="009038E1">
        <w:rPr>
          <w:rStyle w:val="StyleUnderline"/>
        </w:rPr>
        <w:t>use of the term “rights”</w:t>
      </w:r>
      <w:r w:rsidRPr="00E06033">
        <w:rPr>
          <w:sz w:val="16"/>
        </w:rPr>
        <w:t xml:space="preserve"> as </w:t>
      </w:r>
      <w:r w:rsidRPr="009038E1">
        <w:rPr>
          <w:rStyle w:val="StyleUnderline"/>
        </w:rPr>
        <w:t>in</w:t>
      </w:r>
      <w:r w:rsidRPr="00E06033">
        <w:rPr>
          <w:sz w:val="16"/>
        </w:rPr>
        <w:t xml:space="preserve"> the phrase </w:t>
      </w:r>
      <w:r w:rsidRPr="00056188">
        <w:rPr>
          <w:rStyle w:val="StyleUnderline"/>
          <w:highlight w:val="cyan"/>
        </w:rPr>
        <w:t>“collective bargaining rights,” implying</w:t>
      </w:r>
      <w:r w:rsidRPr="00E06033">
        <w:rPr>
          <w:sz w:val="16"/>
          <w:highlight w:val="cyan"/>
        </w:rPr>
        <w:t xml:space="preserve"> </w:t>
      </w:r>
      <w:r w:rsidRPr="00E06033">
        <w:rPr>
          <w:sz w:val="16"/>
        </w:rPr>
        <w:t xml:space="preserve">that plaintiffs’ use is intended to suggest an </w:t>
      </w:r>
      <w:r w:rsidRPr="00C478CC">
        <w:rPr>
          <w:rStyle w:val="Emphasis"/>
          <w:highlight w:val="cyan"/>
        </w:rPr>
        <w:t>inalienable</w:t>
      </w:r>
      <w:r w:rsidRPr="00E06033">
        <w:rPr>
          <w:sz w:val="16"/>
        </w:rPr>
        <w:t xml:space="preserve">, or at least constitutional, </w:t>
      </w:r>
      <w:r w:rsidRPr="009038E1">
        <w:rPr>
          <w:rStyle w:val="StyleUnderline"/>
        </w:rPr>
        <w:t>right</w:t>
      </w:r>
      <w:r w:rsidRPr="00E06033">
        <w:rPr>
          <w:sz w:val="16"/>
        </w:rPr>
        <w:t xml:space="preserve"> to collectively bargain. (Defs.’ Br. in Supp. of Mot. for J. on Pleadings (dkt. #76) 7.) At least </w:t>
      </w:r>
      <w:r w:rsidRPr="00056188">
        <w:rPr>
          <w:rStyle w:val="StyleUnderline"/>
          <w:highlight w:val="cyan"/>
        </w:rPr>
        <w:t>in a legal context</w:t>
      </w:r>
      <w:r w:rsidRPr="00E06033">
        <w:rPr>
          <w:sz w:val="16"/>
        </w:rPr>
        <w:t xml:space="preserve">, however, </w:t>
      </w:r>
      <w:r w:rsidRPr="009038E1">
        <w:rPr>
          <w:rStyle w:val="StyleUnderline"/>
        </w:rPr>
        <w:t xml:space="preserve">the term </w:t>
      </w:r>
      <w:r w:rsidRPr="00056188">
        <w:rPr>
          <w:rStyle w:val="StyleUnderline"/>
          <w:highlight w:val="cyan"/>
        </w:rPr>
        <w:t>“</w:t>
      </w:r>
      <w:r w:rsidRPr="00C478CC">
        <w:rPr>
          <w:rStyle w:val="Emphasis"/>
          <w:highlight w:val="cyan"/>
        </w:rPr>
        <w:t>rights</w:t>
      </w:r>
      <w:r w:rsidRPr="00056188">
        <w:rPr>
          <w:rStyle w:val="StyleUnderline"/>
          <w:highlight w:val="cyan"/>
        </w:rPr>
        <w:t xml:space="preserve">” need not be </w:t>
      </w:r>
      <w:r w:rsidRPr="009038E1">
        <w:rPr>
          <w:rStyle w:val="StyleUnderline"/>
        </w:rPr>
        <w:t xml:space="preserve">so </w:t>
      </w:r>
      <w:r w:rsidRPr="00C478CC">
        <w:rPr>
          <w:rStyle w:val="Emphasis"/>
          <w:highlight w:val="cyan"/>
        </w:rPr>
        <w:t>fundamental</w:t>
      </w:r>
      <w:r w:rsidRPr="00056188">
        <w:rPr>
          <w:rStyle w:val="StyleUnderline"/>
          <w:highlight w:val="cyan"/>
        </w:rPr>
        <w:t>.</w:t>
      </w:r>
      <w:r w:rsidRPr="00E06033">
        <w:rPr>
          <w:sz w:val="16"/>
          <w:highlight w:val="cyan"/>
        </w:rPr>
        <w:t xml:space="preserve"> </w:t>
      </w:r>
      <w:r w:rsidRPr="00E06033">
        <w:rPr>
          <w:sz w:val="16"/>
        </w:rPr>
        <w:t xml:space="preserve">Thus, </w:t>
      </w:r>
      <w:r w:rsidRPr="00056188">
        <w:rPr>
          <w:rStyle w:val="StyleUnderline"/>
          <w:highlight w:val="cyan"/>
        </w:rPr>
        <w:t xml:space="preserve">courts often refer to </w:t>
      </w:r>
      <w:r w:rsidRPr="00C478CC">
        <w:rPr>
          <w:rStyle w:val="Emphasis"/>
          <w:highlight w:val="cyan"/>
        </w:rPr>
        <w:t>rights derived</w:t>
      </w:r>
      <w:r w:rsidRPr="00056188">
        <w:rPr>
          <w:rStyle w:val="StyleUnderline"/>
          <w:highlight w:val="cyan"/>
        </w:rPr>
        <w:t xml:space="preserve"> from </w:t>
      </w:r>
      <w:r w:rsidRPr="00C478CC">
        <w:rPr>
          <w:rStyle w:val="Emphasis"/>
          <w:highlight w:val="cyan"/>
        </w:rPr>
        <w:t>other sources</w:t>
      </w:r>
      <w:r w:rsidRPr="00E06033">
        <w:rPr>
          <w:sz w:val="16"/>
        </w:rPr>
        <w:t xml:space="preserve">. See, e.g., Alabama v. North Carolina, 130 S. Ct. 2295, 2316 (2010) (describing “statutory and contractual rights”). Since </w:t>
      </w:r>
      <w:r w:rsidRPr="00C478CC">
        <w:rPr>
          <w:rStyle w:val="Emphasis"/>
          <w:highlight w:val="cyan"/>
        </w:rPr>
        <w:t>c</w:t>
      </w:r>
      <w:r w:rsidRPr="009038E1">
        <w:rPr>
          <w:rStyle w:val="StyleUnderline"/>
        </w:rPr>
        <w:t>ollective</w:t>
      </w:r>
      <w:r w:rsidRPr="00056188">
        <w:rPr>
          <w:rStyle w:val="StyleUnderline"/>
          <w:highlight w:val="cyan"/>
        </w:rPr>
        <w:t xml:space="preserve"> </w:t>
      </w:r>
      <w:r w:rsidRPr="00C478CC">
        <w:rPr>
          <w:rStyle w:val="Emphasis"/>
          <w:highlight w:val="cyan"/>
        </w:rPr>
        <w:t>b</w:t>
      </w:r>
      <w:r w:rsidRPr="009038E1">
        <w:rPr>
          <w:rStyle w:val="StyleUnderline"/>
        </w:rPr>
        <w:t>argaining</w:t>
      </w:r>
      <w:r w:rsidRPr="00056188">
        <w:rPr>
          <w:rStyle w:val="StyleUnderline"/>
          <w:highlight w:val="cyan"/>
        </w:rPr>
        <w:t xml:space="preserve"> </w:t>
      </w:r>
      <w:r w:rsidRPr="00C478CC">
        <w:rPr>
          <w:rStyle w:val="Emphasis"/>
          <w:highlight w:val="cyan"/>
        </w:rPr>
        <w:t>r</w:t>
      </w:r>
      <w:r w:rsidRPr="009038E1">
        <w:rPr>
          <w:rStyle w:val="StyleUnderline"/>
        </w:rPr>
        <w:t>ights</w:t>
      </w:r>
      <w:r w:rsidRPr="00E06033">
        <w:rPr>
          <w:sz w:val="16"/>
        </w:rPr>
        <w:t xml:space="preserve"> for state and local public employees </w:t>
      </w:r>
      <w:r w:rsidRPr="00056188">
        <w:rPr>
          <w:rStyle w:val="StyleUnderline"/>
          <w:highlight w:val="cyan"/>
        </w:rPr>
        <w:t xml:space="preserve">are a </w:t>
      </w:r>
      <w:r w:rsidRPr="00C478CC">
        <w:rPr>
          <w:rStyle w:val="Emphasis"/>
          <w:highlight w:val="cyan"/>
        </w:rPr>
        <w:t>creature of</w:t>
      </w:r>
      <w:r w:rsidRPr="00E06033">
        <w:rPr>
          <w:sz w:val="16"/>
        </w:rPr>
        <w:t xml:space="preserve"> state </w:t>
      </w:r>
      <w:r w:rsidRPr="00C478CC">
        <w:rPr>
          <w:rStyle w:val="Emphasis"/>
          <w:highlight w:val="cyan"/>
        </w:rPr>
        <w:t>statute</w:t>
      </w:r>
      <w:r w:rsidRPr="00E06033">
        <w:rPr>
          <w:sz w:val="16"/>
        </w:rPr>
        <w:t xml:space="preserve">, a fact that neither plaintiffs nor defendants dispute, defendants’ </w:t>
      </w:r>
      <w:r w:rsidRPr="00C478CC">
        <w:rPr>
          <w:rStyle w:val="Emphasis"/>
          <w:highlight w:val="cyan"/>
        </w:rPr>
        <w:t>criticism</w:t>
      </w:r>
      <w:r w:rsidRPr="00E06033">
        <w:rPr>
          <w:sz w:val="16"/>
          <w:highlight w:val="cyan"/>
        </w:rPr>
        <w:t xml:space="preserve"> </w:t>
      </w:r>
      <w:r w:rsidRPr="00056188">
        <w:rPr>
          <w:rStyle w:val="StyleUnderline"/>
          <w:highlight w:val="cyan"/>
        </w:rPr>
        <w:t>is</w:t>
      </w:r>
      <w:r w:rsidRPr="00E06033">
        <w:rPr>
          <w:sz w:val="16"/>
        </w:rPr>
        <w:t xml:space="preserve">, at best, </w:t>
      </w:r>
      <w:r w:rsidRPr="00056188">
        <w:rPr>
          <w:rStyle w:val="StyleUnderline"/>
          <w:highlight w:val="cyan"/>
        </w:rPr>
        <w:t xml:space="preserve">a </w:t>
      </w:r>
      <w:r w:rsidRPr="009038E1">
        <w:rPr>
          <w:rStyle w:val="StyleUnderline"/>
        </w:rPr>
        <w:t xml:space="preserve">linguistic </w:t>
      </w:r>
      <w:r w:rsidRPr="00C478CC">
        <w:rPr>
          <w:rStyle w:val="Emphasis"/>
          <w:highlight w:val="cyan"/>
        </w:rPr>
        <w:t>red herring</w:t>
      </w:r>
      <w:r w:rsidRPr="00056188">
        <w:rPr>
          <w:rStyle w:val="StyleUnderline"/>
          <w:highlight w:val="cyan"/>
        </w:rPr>
        <w:t>.</w:t>
      </w:r>
      <w:r w:rsidRPr="00E06033">
        <w:rPr>
          <w:sz w:val="16"/>
          <w:highlight w:val="cyan"/>
        </w:rPr>
        <w:t xml:space="preserve"> </w:t>
      </w:r>
    </w:p>
    <w:p w14:paraId="4A0DEC55" w14:textId="77777777" w:rsidR="009B5539" w:rsidRPr="00EF346B" w:rsidRDefault="009B5539" w:rsidP="009B5539">
      <w:pPr>
        <w:pStyle w:val="ListParagraph"/>
        <w:numPr>
          <w:ilvl w:val="0"/>
          <w:numId w:val="46"/>
        </w:numPr>
        <w:rPr>
          <w:rFonts w:eastAsiaTheme="majorEastAsia" w:cstheme="majorBidi"/>
          <w:b/>
          <w:bCs/>
          <w:sz w:val="26"/>
          <w:szCs w:val="26"/>
        </w:rPr>
      </w:pPr>
      <w:bookmarkStart w:id="2" w:name="_Hlk212906587"/>
      <w:r w:rsidRPr="00EF346B">
        <w:rPr>
          <w:rFonts w:eastAsiaTheme="majorEastAsia" w:cstheme="majorBidi"/>
          <w:b/>
          <w:bCs/>
          <w:sz w:val="26"/>
          <w:szCs w:val="26"/>
        </w:rPr>
        <w:t xml:space="preserve">Perm. Do the plan and condition all other collective bargaining rights.  </w:t>
      </w:r>
    </w:p>
    <w:p w14:paraId="13304276" w14:textId="77777777" w:rsidR="009B5539" w:rsidRDefault="009B5539" w:rsidP="009B5539">
      <w:r>
        <w:t>The United States federal government should</w:t>
      </w:r>
    </w:p>
    <w:p w14:paraId="3D726A94" w14:textId="77777777" w:rsidR="009B5539" w:rsidRDefault="009B5539" w:rsidP="009B5539">
      <w:r>
        <w:t>condition collective bargaining privileges in the United States on the absence of a public utility commission’s substantiated determination that electric utilities are thereby imperiled;</w:t>
      </w:r>
    </w:p>
    <w:p w14:paraId="696F9511" w14:textId="77777777" w:rsidR="009B5539" w:rsidRDefault="009B5539" w:rsidP="009B5539">
      <w:r>
        <w:t>mandate that condition throughout labor law;</w:t>
      </w:r>
    </w:p>
    <w:p w14:paraId="78B69D31" w14:textId="77777777" w:rsidR="009B5539" w:rsidRDefault="009B5539" w:rsidP="009B5539">
      <w:r>
        <w:t>and</w:t>
      </w:r>
    </w:p>
    <w:p w14:paraId="10B94FD9" w14:textId="77777777" w:rsidR="009B5539" w:rsidRDefault="009B5539" w:rsidP="009B5539">
      <w:r>
        <w:t>ban political contributions to public utility commissions.</w:t>
      </w:r>
    </w:p>
    <w:p w14:paraId="3038F2CD" w14:textId="77777777" w:rsidR="009B5539" w:rsidRPr="00F23F5C" w:rsidRDefault="009B5539" w:rsidP="009B5539">
      <w:r w:rsidRPr="00674B0A">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bookmarkEnd w:id="2"/>
    <w:p w14:paraId="13C77A71" w14:textId="77777777" w:rsidR="009B5539" w:rsidRDefault="009B5539" w:rsidP="009B5539">
      <w:pPr>
        <w:pStyle w:val="Heading4"/>
      </w:pPr>
      <w:r>
        <w:t>3. Perm do both.</w:t>
      </w:r>
    </w:p>
    <w:p w14:paraId="66B0FDF7" w14:textId="77777777" w:rsidR="009B5539" w:rsidRPr="002253D3" w:rsidRDefault="009B5539" w:rsidP="009B5539">
      <w:pPr>
        <w:pStyle w:val="Heading4"/>
      </w:pPr>
      <w:r>
        <w:t xml:space="preserve">4. The CP delays – </w:t>
      </w:r>
      <w:r>
        <w:rPr>
          <w:b w:val="0"/>
          <w:bCs/>
        </w:rPr>
        <w:t>insert</w:t>
      </w:r>
      <w:r>
        <w:t xml:space="preserve">. The green tech race is </w:t>
      </w:r>
      <w:r>
        <w:rPr>
          <w:u w:val="single"/>
        </w:rPr>
        <w:t>proceeding apace</w:t>
      </w:r>
      <w:r>
        <w:t>. AND, every increment of waiting worsens climate change.</w:t>
      </w:r>
    </w:p>
    <w:p w14:paraId="2F0BE06C" w14:textId="77777777" w:rsidR="009B5539" w:rsidRPr="009F572B" w:rsidRDefault="009B5539" w:rsidP="009B5539">
      <w:r>
        <w:t xml:space="preserve">Dr. Shi-Ling </w:t>
      </w:r>
      <w:r w:rsidRPr="0098168A">
        <w:rPr>
          <w:rStyle w:val="Style13ptBold"/>
        </w:rPr>
        <w:t>Hsu 11</w:t>
      </w:r>
      <w:r>
        <w:t xml:space="preserve">. D'Alemberte Professor, Florida State University College of Law; </w:t>
      </w:r>
      <w:r w:rsidRPr="00B71274">
        <w:t>Ph</w:t>
      </w:r>
      <w:r>
        <w:t>D</w:t>
      </w:r>
      <w:r w:rsidRPr="00B71274">
        <w:t xml:space="preserve">, Agricultural and Resource Economics, </w:t>
      </w:r>
      <w:r>
        <w:t xml:space="preserve">UC Davis; </w:t>
      </w:r>
      <w:r w:rsidRPr="00B71274">
        <w:t xml:space="preserve">MS, Ecology, </w:t>
      </w:r>
      <w:r>
        <w:t xml:space="preserve">UC Davis; JD, Columbia Law. “Introduction.” Chapter 1 in </w:t>
      </w:r>
      <w:r w:rsidRPr="00B71274">
        <w:rPr>
          <w:i/>
          <w:iCs/>
        </w:rPr>
        <w:t>The Case for a Carbon Ta</w:t>
      </w:r>
      <w:r>
        <w:rPr>
          <w:i/>
          <w:iCs/>
        </w:rPr>
        <w:t>x: G</w:t>
      </w:r>
      <w:r w:rsidRPr="00B71274">
        <w:rPr>
          <w:i/>
          <w:iCs/>
        </w:rPr>
        <w:t xml:space="preserve">etting Past Our Hang-Ups </w:t>
      </w:r>
      <w:r>
        <w:rPr>
          <w:i/>
          <w:iCs/>
        </w:rPr>
        <w:t>to</w:t>
      </w:r>
      <w:r w:rsidRPr="00B71274">
        <w:rPr>
          <w:i/>
          <w:iCs/>
        </w:rPr>
        <w:t xml:space="preserve"> Effective Climate Policy</w:t>
      </w:r>
      <w:r>
        <w:t xml:space="preserve">. Island Press, </w:t>
      </w:r>
      <w:r w:rsidRPr="00B71274">
        <w:t>Center for Resource Economics</w:t>
      </w:r>
      <w:r>
        <w:t>. 2011.</w:t>
      </w:r>
    </w:p>
    <w:p w14:paraId="75AD5417" w14:textId="77777777" w:rsidR="009B5539" w:rsidRDefault="009B5539" w:rsidP="009B5539">
      <w:pPr>
        <w:rPr>
          <w:sz w:val="16"/>
        </w:rPr>
      </w:pPr>
      <w:r w:rsidRPr="00B83BA5">
        <w:rPr>
          <w:rStyle w:val="StyleUnderline"/>
          <w:highlight w:val="cyan"/>
        </w:rPr>
        <w:t xml:space="preserve">There is </w:t>
      </w:r>
      <w:r w:rsidRPr="00B83BA5">
        <w:rPr>
          <w:rStyle w:val="Emphasis"/>
          <w:highlight w:val="cyan"/>
        </w:rPr>
        <w:t>no time to wait</w:t>
      </w:r>
      <w:r w:rsidRPr="002E0754">
        <w:rPr>
          <w:rStyle w:val="StyleUnderline"/>
        </w:rPr>
        <w:t xml:space="preserve"> </w:t>
      </w:r>
      <w:r w:rsidRPr="00B83BA5">
        <w:rPr>
          <w:rStyle w:val="StyleUnderline"/>
          <w:highlight w:val="cyan"/>
        </w:rPr>
        <w:t>in</w:t>
      </w:r>
      <w:r w:rsidRPr="002E0754">
        <w:rPr>
          <w:rStyle w:val="StyleUnderline"/>
        </w:rPr>
        <w:t xml:space="preserve"> terms of addressing </w:t>
      </w:r>
      <w:r w:rsidRPr="00B83BA5">
        <w:rPr>
          <w:rStyle w:val="StyleUnderline"/>
          <w:highlight w:val="cyan"/>
        </w:rPr>
        <w:t>climate change</w:t>
      </w:r>
      <w:r w:rsidRPr="00C113B7">
        <w:rPr>
          <w:sz w:val="16"/>
        </w:rPr>
        <w:t xml:space="preserve">, as </w:t>
      </w:r>
      <w:r w:rsidRPr="00B83BA5">
        <w:rPr>
          <w:rStyle w:val="Emphasis"/>
          <w:highlight w:val="cyan"/>
        </w:rPr>
        <w:t>delay</w:t>
      </w:r>
      <w:r w:rsidRPr="00C113B7">
        <w:rPr>
          <w:sz w:val="16"/>
        </w:rPr>
        <w:t xml:space="preserve"> </w:t>
      </w:r>
      <w:r w:rsidRPr="002E0754">
        <w:rPr>
          <w:rStyle w:val="StyleUnderline"/>
        </w:rPr>
        <w:t xml:space="preserve">will only further </w:t>
      </w:r>
      <w:r w:rsidRPr="00B83BA5">
        <w:rPr>
          <w:rStyle w:val="StyleUnderline"/>
          <w:highlight w:val="cyan"/>
        </w:rPr>
        <w:t>complicate</w:t>
      </w:r>
      <w:r w:rsidRPr="002E0754">
        <w:rPr>
          <w:rStyle w:val="StyleUnderline"/>
        </w:rPr>
        <w:t xml:space="preserve"> the task of </w:t>
      </w:r>
      <w:r w:rsidRPr="00B83BA5">
        <w:rPr>
          <w:rStyle w:val="StyleUnderline"/>
          <w:highlight w:val="cyan"/>
        </w:rPr>
        <w:t>stabilizing</w:t>
      </w:r>
      <w:r w:rsidRPr="00C113B7">
        <w:rPr>
          <w:rStyle w:val="StyleUnderline"/>
        </w:rPr>
        <w:t xml:space="preserve"> greenhouse </w:t>
      </w:r>
      <w:r w:rsidRPr="00D35F13">
        <w:rPr>
          <w:rStyle w:val="StyleUnderline"/>
        </w:rPr>
        <w:t>gas levels</w:t>
      </w:r>
      <w:r w:rsidRPr="00C113B7">
        <w:rPr>
          <w:sz w:val="16"/>
        </w:rPr>
        <w:t xml:space="preserve"> at an acceptable level. </w:t>
      </w:r>
      <w:r w:rsidRPr="00B83BA5">
        <w:rPr>
          <w:rStyle w:val="Emphasis"/>
          <w:highlight w:val="cyan"/>
        </w:rPr>
        <w:t>Waiting</w:t>
      </w:r>
      <w:r w:rsidRPr="00C113B7">
        <w:rPr>
          <w:rStyle w:val="Emphasis"/>
        </w:rPr>
        <w:t xml:space="preserve"> to see</w:t>
      </w:r>
      <w:r w:rsidRPr="00C113B7">
        <w:rPr>
          <w:sz w:val="16"/>
        </w:rPr>
        <w:t xml:space="preserve"> what other countries will do </w:t>
      </w:r>
      <w:r w:rsidRPr="00C113B7">
        <w:rPr>
          <w:rStyle w:val="StyleUnderline"/>
        </w:rPr>
        <w:t xml:space="preserve">will only </w:t>
      </w:r>
      <w:r w:rsidRPr="00B83BA5">
        <w:rPr>
          <w:rStyle w:val="StyleUnderline"/>
          <w:highlight w:val="cyan"/>
        </w:rPr>
        <w:t>drive up</w:t>
      </w:r>
      <w:r w:rsidRPr="00C113B7">
        <w:rPr>
          <w:rStyle w:val="StyleUnderline"/>
        </w:rPr>
        <w:t xml:space="preserve"> the </w:t>
      </w:r>
      <w:r w:rsidRPr="00C113B7">
        <w:rPr>
          <w:rStyle w:val="Emphasis"/>
        </w:rPr>
        <w:t xml:space="preserve">future </w:t>
      </w:r>
      <w:r w:rsidRPr="00B83BA5">
        <w:rPr>
          <w:rStyle w:val="Emphasis"/>
          <w:highlight w:val="cyan"/>
        </w:rPr>
        <w:t>costs</w:t>
      </w:r>
      <w:r w:rsidRPr="00B83BA5">
        <w:rPr>
          <w:sz w:val="16"/>
          <w:highlight w:val="cyan"/>
        </w:rPr>
        <w:t xml:space="preserve"> </w:t>
      </w:r>
      <w:r w:rsidRPr="00B83BA5">
        <w:rPr>
          <w:rStyle w:val="StyleUnderline"/>
          <w:highlight w:val="cyan"/>
        </w:rPr>
        <w:t>of</w:t>
      </w:r>
      <w:r w:rsidRPr="00C113B7">
        <w:rPr>
          <w:rStyle w:val="StyleUnderline"/>
        </w:rPr>
        <w:t xml:space="preserve"> reducing </w:t>
      </w:r>
      <w:r w:rsidRPr="00B83BA5">
        <w:rPr>
          <w:rStyle w:val="StyleUnderline"/>
          <w:highlight w:val="cyan"/>
        </w:rPr>
        <w:t>emissions</w:t>
      </w:r>
      <w:r w:rsidRPr="00C113B7">
        <w:rPr>
          <w:sz w:val="16"/>
        </w:rPr>
        <w:t xml:space="preserve">. </w:t>
      </w:r>
      <w:r w:rsidRPr="00C113B7">
        <w:rPr>
          <w:rStyle w:val="StyleUnderline"/>
        </w:rPr>
        <w:t>It is</w:t>
      </w:r>
      <w:r w:rsidRPr="00C113B7">
        <w:rPr>
          <w:sz w:val="16"/>
        </w:rPr>
        <w:t xml:space="preserve"> thus </w:t>
      </w:r>
      <w:r w:rsidRPr="00C113B7">
        <w:rPr>
          <w:rStyle w:val="StyleUnderline"/>
        </w:rPr>
        <w:t xml:space="preserve">in the self-interest of developed economies to impose a </w:t>
      </w:r>
      <w:r w:rsidRPr="00B83BA5">
        <w:rPr>
          <w:rStyle w:val="StyleUnderline"/>
          <w:highlight w:val="cyan"/>
        </w:rPr>
        <w:t xml:space="preserve">carbon tax </w:t>
      </w:r>
      <w:r w:rsidRPr="00B83BA5">
        <w:rPr>
          <w:rStyle w:val="Emphasis"/>
          <w:highlight w:val="cyan"/>
        </w:rPr>
        <w:t>now</w:t>
      </w:r>
      <w:r w:rsidRPr="00C113B7">
        <w:rPr>
          <w:sz w:val="16"/>
        </w:rPr>
        <w:t xml:space="preserve"> not only </w:t>
      </w:r>
      <w:r w:rsidRPr="00C113B7">
        <w:rPr>
          <w:rStyle w:val="StyleUnderline"/>
        </w:rPr>
        <w:t xml:space="preserve">because it </w:t>
      </w:r>
      <w:r w:rsidRPr="00B83BA5">
        <w:rPr>
          <w:rStyle w:val="StyleUnderline"/>
          <w:highlight w:val="cyan"/>
        </w:rPr>
        <w:t>is</w:t>
      </w:r>
      <w:r w:rsidRPr="00C113B7">
        <w:rPr>
          <w:rStyle w:val="StyleUnderline"/>
        </w:rPr>
        <w:t xml:space="preserve"> the </w:t>
      </w:r>
      <w:r w:rsidRPr="00B83BA5">
        <w:rPr>
          <w:rStyle w:val="StyleUnderline"/>
          <w:highlight w:val="cyan"/>
        </w:rPr>
        <w:t>most effective</w:t>
      </w:r>
      <w:r w:rsidRPr="00C113B7">
        <w:rPr>
          <w:rStyle w:val="StyleUnderline"/>
        </w:rPr>
        <w:t xml:space="preserve"> way </w:t>
      </w:r>
      <w:r w:rsidRPr="00B83BA5">
        <w:rPr>
          <w:rStyle w:val="StyleUnderline"/>
          <w:highlight w:val="cyan"/>
        </w:rPr>
        <w:t>to reduce emissions</w:t>
      </w:r>
      <w:r w:rsidRPr="00C113B7">
        <w:rPr>
          <w:sz w:val="16"/>
        </w:rPr>
        <w:t xml:space="preserve">, but also because </w:t>
      </w:r>
      <w:r w:rsidRPr="00C113B7">
        <w:rPr>
          <w:rStyle w:val="StyleUnderline"/>
        </w:rPr>
        <w:t xml:space="preserve">it will begin the important job of </w:t>
      </w:r>
      <w:r w:rsidRPr="00C113B7">
        <w:rPr>
          <w:rStyle w:val="Emphasis"/>
        </w:rPr>
        <w:t>re-ordering economies</w:t>
      </w:r>
      <w:r w:rsidRPr="00C113B7">
        <w:rPr>
          <w:sz w:val="16"/>
        </w:rPr>
        <w:t xml:space="preserve"> that have </w:t>
      </w:r>
      <w:r w:rsidRPr="00C113B7">
        <w:rPr>
          <w:rStyle w:val="StyleUnderline"/>
        </w:rPr>
        <w:t>long</w:t>
      </w:r>
      <w:r w:rsidRPr="00C113B7">
        <w:rPr>
          <w:sz w:val="16"/>
        </w:rPr>
        <w:t xml:space="preserve"> been </w:t>
      </w:r>
      <w:r w:rsidRPr="00C113B7">
        <w:rPr>
          <w:rStyle w:val="StyleUnderline"/>
        </w:rPr>
        <w:t>predicated on low fossil fuel prices</w:t>
      </w:r>
      <w:r w:rsidRPr="00C113B7">
        <w:rPr>
          <w:sz w:val="16"/>
        </w:rPr>
        <w:t xml:space="preserve">. </w:t>
      </w:r>
      <w:r w:rsidRPr="00C113B7">
        <w:rPr>
          <w:rStyle w:val="StyleUnderline"/>
        </w:rPr>
        <w:t>Because time is not on our side</w:t>
      </w:r>
      <w:r w:rsidRPr="00C113B7">
        <w:rPr>
          <w:sz w:val="16"/>
        </w:rPr>
        <w:t xml:space="preserve">, </w:t>
      </w:r>
      <w:r w:rsidRPr="00C113B7">
        <w:rPr>
          <w:rStyle w:val="StyleUnderline"/>
        </w:rPr>
        <w:t xml:space="preserve">doing something modest </w:t>
      </w:r>
      <w:r w:rsidRPr="002253D3">
        <w:rPr>
          <w:rStyle w:val="Emphasis"/>
        </w:rPr>
        <w:t>right now</w:t>
      </w:r>
      <w:r w:rsidRPr="00C113B7">
        <w:rPr>
          <w:rStyle w:val="StyleUnderline"/>
        </w:rPr>
        <w:t xml:space="preserve"> is </w:t>
      </w:r>
      <w:r w:rsidRPr="00C113B7">
        <w:rPr>
          <w:rStyle w:val="Emphasis"/>
        </w:rPr>
        <w:t>vastly preferable</w:t>
      </w:r>
      <w:r w:rsidRPr="00C113B7">
        <w:rPr>
          <w:rStyle w:val="StyleUnderline"/>
        </w:rPr>
        <w:t xml:space="preserve"> to </w:t>
      </w:r>
      <w:r w:rsidRPr="00C113B7">
        <w:rPr>
          <w:rStyle w:val="Emphasis"/>
        </w:rPr>
        <w:t>finding</w:t>
      </w:r>
      <w:r w:rsidRPr="00C113B7">
        <w:rPr>
          <w:rStyle w:val="StyleUnderline"/>
        </w:rPr>
        <w:t xml:space="preserve"> just the “right” greenhouse gas policy</w:t>
      </w:r>
      <w:r w:rsidRPr="00C113B7">
        <w:rPr>
          <w:sz w:val="16"/>
        </w:rPr>
        <w:t>, assuming adventurously that such a thing exists.</w:t>
      </w:r>
    </w:p>
    <w:p w14:paraId="157FF3CA" w14:textId="77777777" w:rsidR="009B5539" w:rsidRPr="00A21E99" w:rsidRDefault="009B5539" w:rsidP="009B5539">
      <w:pPr>
        <w:pStyle w:val="Heading4"/>
      </w:pPr>
      <w:r>
        <w:t>5. Do the counterplan.</w:t>
      </w:r>
    </w:p>
    <w:p w14:paraId="68B8428E" w14:textId="77777777" w:rsidR="009B5539" w:rsidRDefault="009B5539" w:rsidP="009B5539">
      <w:pPr>
        <w:pStyle w:val="Heading4"/>
      </w:pPr>
      <w:r>
        <w:t xml:space="preserve">6. No internal link – No reason why sectoral bargaining is the thing that electrical stability should be conditioned on. </w:t>
      </w:r>
    </w:p>
    <w:p w14:paraId="7FDE27EF" w14:textId="77777777" w:rsidR="009B5539" w:rsidRPr="00CA2032" w:rsidRDefault="009B5539" w:rsidP="009B5539">
      <w:pPr>
        <w:pStyle w:val="Heading4"/>
        <w:rPr>
          <w:bCs/>
        </w:rPr>
      </w:pPr>
      <w:r>
        <w:t xml:space="preserve">7. No impact – </w:t>
      </w:r>
      <w:r w:rsidRPr="00CA2032">
        <w:t xml:space="preserve">Grid is </w:t>
      </w:r>
      <w:r w:rsidRPr="00CA2032">
        <w:rPr>
          <w:u w:val="single"/>
        </w:rPr>
        <w:t>resilient</w:t>
      </w:r>
      <w:r w:rsidRPr="00CA2032">
        <w:t>. Empirics, physical resilience, recovery, segmentation, and diversity.</w:t>
      </w:r>
    </w:p>
    <w:p w14:paraId="08AF00AD" w14:textId="77777777" w:rsidR="009B5539" w:rsidRPr="00CA2032" w:rsidRDefault="009B5539" w:rsidP="009B5539">
      <w:r w:rsidRPr="00CA2032">
        <w:t xml:space="preserve">Hannah Ray </w:t>
      </w:r>
      <w:r w:rsidRPr="00CA2032">
        <w:rPr>
          <w:rStyle w:val="Style13ptBold"/>
        </w:rPr>
        <w:t>Lambert 23</w:t>
      </w:r>
      <w:r w:rsidRPr="00CA2032">
        <w:t>, Associate producer at Fox News, citing Daniel Brooks, vice president of integrated grid and energy systems at the Electric Power Research Institute, "What is the national power grid and how resilient is it?" Fox News, 1/20/2023, foxnews.com/us/national-power-grid-resilient</w:t>
      </w:r>
    </w:p>
    <w:p w14:paraId="3CB9A246" w14:textId="77777777" w:rsidR="009B5539" w:rsidRPr="00CA2032" w:rsidRDefault="009B5539" w:rsidP="009B5539">
      <w:pPr>
        <w:rPr>
          <w:sz w:val="16"/>
        </w:rPr>
      </w:pPr>
      <w:r w:rsidRPr="00CA2032">
        <w:rPr>
          <w:sz w:val="16"/>
        </w:rPr>
        <w:t xml:space="preserve">Overall, </w:t>
      </w:r>
      <w:r w:rsidRPr="00B83BA5">
        <w:rPr>
          <w:rStyle w:val="StyleUnderline"/>
          <w:highlight w:val="cyan"/>
        </w:rPr>
        <w:t>the grid is "</w:t>
      </w:r>
      <w:r w:rsidRPr="00B83BA5">
        <w:rPr>
          <w:rStyle w:val="Emphasis"/>
          <w:highlight w:val="cyan"/>
        </w:rPr>
        <w:t>extremely reliable</w:t>
      </w:r>
      <w:r w:rsidRPr="00CA2032">
        <w:rPr>
          <w:sz w:val="16"/>
        </w:rPr>
        <w:t>," he said. But with more of the U.S. electrified than at any other point in history, the grid also faces more threats.</w:t>
      </w:r>
    </w:p>
    <w:p w14:paraId="38931E76" w14:textId="77777777" w:rsidR="009B5539" w:rsidRPr="00CA2032" w:rsidRDefault="009B5539" w:rsidP="009B5539">
      <w:pPr>
        <w:rPr>
          <w:sz w:val="16"/>
        </w:rPr>
      </w:pPr>
      <w:r w:rsidRPr="00CA2032">
        <w:rPr>
          <w:sz w:val="16"/>
        </w:rPr>
        <w:t>"We've seen an increasing number of what folks would call a one-in-100-year type of event," Brooks told Fox News.</w:t>
      </w:r>
    </w:p>
    <w:p w14:paraId="7F047632" w14:textId="77777777" w:rsidR="009B5539" w:rsidRPr="00CA2032" w:rsidRDefault="009B5539" w:rsidP="009B5539">
      <w:pPr>
        <w:rPr>
          <w:sz w:val="16"/>
        </w:rPr>
      </w:pPr>
      <w:r w:rsidRPr="00CA2032">
        <w:rPr>
          <w:rStyle w:val="Emphasis"/>
        </w:rPr>
        <w:t xml:space="preserve">Extreme </w:t>
      </w:r>
      <w:r w:rsidRPr="00B83BA5">
        <w:rPr>
          <w:rStyle w:val="Emphasis"/>
          <w:highlight w:val="cyan"/>
        </w:rPr>
        <w:t>weather</w:t>
      </w:r>
      <w:r w:rsidRPr="00CA2032">
        <w:rPr>
          <w:sz w:val="16"/>
        </w:rPr>
        <w:t xml:space="preserve"> events like record-breaking wildfires in California, hurricanes and powerful winter storms </w:t>
      </w:r>
      <w:r w:rsidRPr="00B83BA5">
        <w:rPr>
          <w:rStyle w:val="StyleUnderline"/>
          <w:highlight w:val="cyan"/>
        </w:rPr>
        <w:t>have become</w:t>
      </w:r>
      <w:r w:rsidRPr="00CA2032">
        <w:rPr>
          <w:sz w:val="16"/>
        </w:rPr>
        <w:t xml:space="preserve"> larger </w:t>
      </w:r>
      <w:r w:rsidRPr="00B83BA5">
        <w:rPr>
          <w:rStyle w:val="Emphasis"/>
          <w:highlight w:val="cyan"/>
        </w:rPr>
        <w:t>considerations</w:t>
      </w:r>
      <w:r w:rsidRPr="00B83BA5">
        <w:rPr>
          <w:rStyle w:val="StyleUnderline"/>
          <w:highlight w:val="cyan"/>
        </w:rPr>
        <w:t xml:space="preserve"> for</w:t>
      </w:r>
      <w:r w:rsidRPr="00CA2032">
        <w:rPr>
          <w:rStyle w:val="StyleUnderline"/>
        </w:rPr>
        <w:t xml:space="preserve"> grid </w:t>
      </w:r>
      <w:r w:rsidRPr="00B83BA5">
        <w:rPr>
          <w:rStyle w:val="StyleUnderline"/>
          <w:highlight w:val="cyan"/>
        </w:rPr>
        <w:t>planners</w:t>
      </w:r>
      <w:r w:rsidRPr="00CA2032">
        <w:rPr>
          <w:sz w:val="16"/>
        </w:rPr>
        <w:t>, Brooks said. But weather is not the only concern.</w:t>
      </w:r>
    </w:p>
    <w:p w14:paraId="69375A7E" w14:textId="77777777" w:rsidR="009B5539" w:rsidRPr="00CA2032" w:rsidRDefault="009B5539" w:rsidP="009B5539">
      <w:pPr>
        <w:rPr>
          <w:sz w:val="16"/>
        </w:rPr>
      </w:pPr>
      <w:r w:rsidRPr="00CA2032">
        <w:rPr>
          <w:sz w:val="16"/>
        </w:rPr>
        <w:t>WHAT IS IT? THE NATIONAL POWER GRID:</w:t>
      </w:r>
    </w:p>
    <w:p w14:paraId="0B977735" w14:textId="77777777" w:rsidR="009B5539" w:rsidRPr="00CA2032" w:rsidRDefault="009B5539" w:rsidP="009B5539">
      <w:pPr>
        <w:rPr>
          <w:sz w:val="16"/>
        </w:rPr>
      </w:pPr>
      <w:r w:rsidRPr="00CA2032">
        <w:rPr>
          <w:sz w:val="16"/>
        </w:rPr>
        <w:t xml:space="preserve">"There are bad guys out there that would like to be able to leverage vulnerabilities that they could find with cyber or maybe physical security," Brooks said. </w:t>
      </w:r>
    </w:p>
    <w:p w14:paraId="4CC4E127" w14:textId="77777777" w:rsidR="009B5539" w:rsidRPr="00CA2032" w:rsidRDefault="009B5539" w:rsidP="009B5539">
      <w:pPr>
        <w:rPr>
          <w:sz w:val="16"/>
        </w:rPr>
      </w:pPr>
      <w:r w:rsidRPr="00CA2032">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37FE7826" w14:textId="77777777" w:rsidR="009B5539" w:rsidRPr="00CA2032" w:rsidRDefault="009B5539" w:rsidP="009B5539">
      <w:pPr>
        <w:rPr>
          <w:sz w:val="16"/>
        </w:rPr>
      </w:pPr>
      <w:r w:rsidRPr="00B83BA5">
        <w:rPr>
          <w:rStyle w:val="StyleUnderline"/>
          <w:highlight w:val="cyan"/>
        </w:rPr>
        <w:t xml:space="preserve">On </w:t>
      </w:r>
      <w:r w:rsidRPr="00B83BA5">
        <w:rPr>
          <w:rStyle w:val="Emphasis"/>
          <w:highlight w:val="cyan"/>
        </w:rPr>
        <w:t>Christmas</w:t>
      </w:r>
      <w:r w:rsidRPr="00CA2032">
        <w:rPr>
          <w:sz w:val="16"/>
        </w:rPr>
        <w:t xml:space="preserve"> morning, </w:t>
      </w:r>
      <w:r w:rsidRPr="00B83BA5">
        <w:rPr>
          <w:rStyle w:val="StyleUnderline"/>
          <w:highlight w:val="cyan"/>
        </w:rPr>
        <w:t>vandals struck</w:t>
      </w:r>
      <w:r w:rsidRPr="00CA2032">
        <w:rPr>
          <w:rStyle w:val="StyleUnderline"/>
        </w:rPr>
        <w:t xml:space="preserve"> </w:t>
      </w:r>
      <w:r w:rsidRPr="00CA2032">
        <w:rPr>
          <w:rStyle w:val="Emphasis"/>
        </w:rPr>
        <w:t xml:space="preserve">four </w:t>
      </w:r>
      <w:r w:rsidRPr="00B83BA5">
        <w:rPr>
          <w:rStyle w:val="Emphasis"/>
          <w:highlight w:val="cyan"/>
        </w:rPr>
        <w:t>substations</w:t>
      </w:r>
      <w:r w:rsidRPr="00CA2032">
        <w:rPr>
          <w:sz w:val="16"/>
        </w:rPr>
        <w:t xml:space="preserve"> in Washington, knocking out power to about 15,000 customers. Pundits and activists soon speculated whether the increase in attacks on power stations could be the work of "right-wing extremists."</w:t>
      </w:r>
    </w:p>
    <w:p w14:paraId="3854219F" w14:textId="77777777" w:rsidR="009B5539" w:rsidRPr="00CA2032" w:rsidRDefault="009B5539" w:rsidP="009B5539">
      <w:pPr>
        <w:rPr>
          <w:sz w:val="16"/>
        </w:rPr>
      </w:pPr>
      <w:r w:rsidRPr="00CA2032">
        <w:rPr>
          <w:sz w:val="16"/>
        </w:rPr>
        <w:t>The motive in both North Carolina cases remains unknown and no one has been arrested. But the men now charged with attacking the substations in Washington allegedly planned to commit a burglary while the power was out.</w:t>
      </w:r>
    </w:p>
    <w:p w14:paraId="0E9AA61C" w14:textId="77777777" w:rsidR="009B5539" w:rsidRPr="00CA2032" w:rsidRDefault="009B5539" w:rsidP="009B5539">
      <w:pPr>
        <w:rPr>
          <w:sz w:val="16"/>
        </w:rPr>
      </w:pPr>
      <w:r w:rsidRPr="00CA2032">
        <w:rPr>
          <w:sz w:val="16"/>
        </w:rPr>
        <w:t>"Those aren't the normal events that we actually design and operate the grid through," Brooks said.</w:t>
      </w:r>
    </w:p>
    <w:p w14:paraId="5DE32F60" w14:textId="77777777" w:rsidR="009B5539" w:rsidRPr="00CA2032" w:rsidRDefault="009B5539" w:rsidP="009B5539">
      <w:pPr>
        <w:rPr>
          <w:sz w:val="16"/>
        </w:rPr>
      </w:pPr>
      <w:r w:rsidRPr="00CA2032">
        <w:rPr>
          <w:sz w:val="16"/>
        </w:rPr>
        <w:t>But grid planners "really want to avoid any type of event that could result in a long duration outage," which could threaten peoples' health and safety, he added.</w:t>
      </w:r>
    </w:p>
    <w:p w14:paraId="6F9D6058" w14:textId="77777777" w:rsidR="009B5539" w:rsidRPr="00CA2032" w:rsidRDefault="009B5539" w:rsidP="009B5539">
      <w:pPr>
        <w:rPr>
          <w:sz w:val="16"/>
        </w:rPr>
      </w:pPr>
      <w:r w:rsidRPr="00CA2032">
        <w:rPr>
          <w:rStyle w:val="Emphasis"/>
        </w:rPr>
        <w:t xml:space="preserve">Transmission </w:t>
      </w:r>
      <w:r w:rsidRPr="00B83BA5">
        <w:rPr>
          <w:rStyle w:val="Emphasis"/>
          <w:highlight w:val="cyan"/>
        </w:rPr>
        <w:t>towers</w:t>
      </w:r>
      <w:r w:rsidRPr="00B83BA5">
        <w:rPr>
          <w:rStyle w:val="StyleUnderline"/>
          <w:highlight w:val="cyan"/>
        </w:rPr>
        <w:t xml:space="preserve"> have become</w:t>
      </w:r>
      <w:r w:rsidRPr="00CA2032">
        <w:rPr>
          <w:rStyle w:val="StyleUnderline"/>
        </w:rPr>
        <w:t xml:space="preserve"> increasingly </w:t>
      </w:r>
      <w:r w:rsidRPr="00B83BA5">
        <w:rPr>
          <w:rStyle w:val="Emphasis"/>
          <w:highlight w:val="cyan"/>
        </w:rPr>
        <w:t>hardened</w:t>
      </w:r>
      <w:r w:rsidRPr="00CA2032">
        <w:rPr>
          <w:rStyle w:val="StyleUnderline"/>
        </w:rPr>
        <w:t xml:space="preserve"> against winds</w:t>
      </w:r>
      <w:r w:rsidRPr="00CA2032">
        <w:rPr>
          <w:sz w:val="16"/>
        </w:rPr>
        <w:t xml:space="preserve">, he said. Some </w:t>
      </w:r>
      <w:r w:rsidRPr="00CA2032">
        <w:rPr>
          <w:rStyle w:val="StyleUnderline"/>
        </w:rPr>
        <w:t>power lines are designed so</w:t>
      </w:r>
      <w:r w:rsidRPr="00CA2032">
        <w:rPr>
          <w:sz w:val="16"/>
        </w:rPr>
        <w:t xml:space="preserve"> that </w:t>
      </w:r>
      <w:r w:rsidRPr="00CA2032">
        <w:rPr>
          <w:rStyle w:val="StyleUnderline"/>
        </w:rPr>
        <w:t>if a tree</w:t>
      </w:r>
      <w:r w:rsidRPr="00CA2032">
        <w:rPr>
          <w:sz w:val="16"/>
        </w:rPr>
        <w:t xml:space="preserve"> limb </w:t>
      </w:r>
      <w:r w:rsidRPr="00CA2032">
        <w:rPr>
          <w:rStyle w:val="StyleUnderline"/>
        </w:rPr>
        <w:t>falls</w:t>
      </w:r>
      <w:r w:rsidRPr="00CA2032">
        <w:rPr>
          <w:sz w:val="16"/>
        </w:rPr>
        <w:t xml:space="preserve"> across them, </w:t>
      </w:r>
      <w:r w:rsidRPr="00CA2032">
        <w:rPr>
          <w:rStyle w:val="StyleUnderline"/>
        </w:rPr>
        <w:t>the lines drop away from the pole</w:t>
      </w:r>
      <w:r w:rsidRPr="00CA2032">
        <w:rPr>
          <w:sz w:val="16"/>
        </w:rPr>
        <w:t xml:space="preserve"> rather than dragging down the entire pole which would take much longer to fix.</w:t>
      </w:r>
    </w:p>
    <w:p w14:paraId="03861472" w14:textId="77777777" w:rsidR="009B5539" w:rsidRPr="00CA2032" w:rsidRDefault="009B5539" w:rsidP="009B5539">
      <w:pPr>
        <w:rPr>
          <w:sz w:val="16"/>
        </w:rPr>
      </w:pPr>
      <w:r w:rsidRPr="00CA2032">
        <w:rPr>
          <w:sz w:val="16"/>
        </w:rPr>
        <w:t xml:space="preserve">"Part of resiliency is making sure that </w:t>
      </w:r>
      <w:r w:rsidRPr="00B83BA5">
        <w:rPr>
          <w:rStyle w:val="StyleUnderline"/>
          <w:highlight w:val="cyan"/>
        </w:rPr>
        <w:t xml:space="preserve">we </w:t>
      </w:r>
      <w:r w:rsidRPr="00B83BA5">
        <w:rPr>
          <w:rStyle w:val="Emphasis"/>
          <w:highlight w:val="cyan"/>
        </w:rPr>
        <w:t>don't</w:t>
      </w:r>
      <w:r w:rsidRPr="00B83BA5">
        <w:rPr>
          <w:rStyle w:val="StyleUnderline"/>
          <w:highlight w:val="cyan"/>
        </w:rPr>
        <w:t xml:space="preserve"> get</w:t>
      </w:r>
      <w:r w:rsidRPr="00CA2032">
        <w:rPr>
          <w:sz w:val="16"/>
        </w:rPr>
        <w:t xml:space="preserve"> those </w:t>
      </w:r>
      <w:r w:rsidRPr="00B83BA5">
        <w:rPr>
          <w:rStyle w:val="Emphasis"/>
          <w:highlight w:val="cyan"/>
        </w:rPr>
        <w:t>long</w:t>
      </w:r>
      <w:r w:rsidRPr="00CA2032">
        <w:rPr>
          <w:sz w:val="16"/>
        </w:rPr>
        <w:t xml:space="preserve"> duration </w:t>
      </w:r>
      <w:r w:rsidRPr="00B83BA5">
        <w:rPr>
          <w:rStyle w:val="StyleUnderline"/>
          <w:highlight w:val="cyan"/>
        </w:rPr>
        <w:t>outages</w:t>
      </w:r>
      <w:r w:rsidRPr="00CA2032">
        <w:rPr>
          <w:rStyle w:val="StyleUnderline"/>
        </w:rPr>
        <w:t xml:space="preserve"> by putting in </w:t>
      </w:r>
      <w:r w:rsidRPr="00B83BA5">
        <w:rPr>
          <w:rStyle w:val="StyleUnderline"/>
          <w:highlight w:val="cyan"/>
        </w:rPr>
        <w:t>systems</w:t>
      </w:r>
      <w:r w:rsidRPr="00CA2032">
        <w:rPr>
          <w:rStyle w:val="StyleUnderline"/>
        </w:rPr>
        <w:t xml:space="preserve"> that </w:t>
      </w:r>
      <w:r w:rsidRPr="00B83BA5">
        <w:rPr>
          <w:rStyle w:val="StyleUnderline"/>
          <w:highlight w:val="cyan"/>
        </w:rPr>
        <w:t>allow us to</w:t>
      </w:r>
      <w:r w:rsidRPr="00CA2032">
        <w:rPr>
          <w:rStyle w:val="StyleUnderline"/>
        </w:rPr>
        <w:t xml:space="preserve"> be able to </w:t>
      </w:r>
      <w:r w:rsidRPr="00B83BA5">
        <w:rPr>
          <w:rStyle w:val="Emphasis"/>
          <w:highlight w:val="cyan"/>
        </w:rPr>
        <w:t>recover quickly</w:t>
      </w:r>
      <w:r w:rsidRPr="00CA2032">
        <w:rPr>
          <w:sz w:val="16"/>
        </w:rPr>
        <w:t>," he said.</w:t>
      </w:r>
    </w:p>
    <w:p w14:paraId="49CB1249" w14:textId="77777777" w:rsidR="009B5539" w:rsidRPr="00CA2032" w:rsidRDefault="009B5539" w:rsidP="009B5539">
      <w:pPr>
        <w:rPr>
          <w:sz w:val="16"/>
        </w:rPr>
      </w:pPr>
      <w:r w:rsidRPr="00B83BA5">
        <w:rPr>
          <w:rStyle w:val="StyleUnderline"/>
          <w:highlight w:val="cyan"/>
        </w:rPr>
        <w:t>The</w:t>
      </w:r>
      <w:r w:rsidRPr="00CA2032">
        <w:rPr>
          <w:sz w:val="16"/>
        </w:rPr>
        <w:t xml:space="preserve"> national power </w:t>
      </w:r>
      <w:r w:rsidRPr="00B83BA5">
        <w:rPr>
          <w:rStyle w:val="StyleUnderline"/>
          <w:highlight w:val="cyan"/>
        </w:rPr>
        <w:t>grid is</w:t>
      </w:r>
      <w:r w:rsidRPr="00CA2032">
        <w:rPr>
          <w:sz w:val="16"/>
        </w:rPr>
        <w:t xml:space="preserve"> actually </w:t>
      </w:r>
      <w:r w:rsidRPr="00B83BA5">
        <w:rPr>
          <w:rStyle w:val="StyleUnderline"/>
          <w:highlight w:val="cyan"/>
        </w:rPr>
        <w:t xml:space="preserve">made up of </w:t>
      </w:r>
      <w:r w:rsidRPr="00B83BA5">
        <w:rPr>
          <w:rStyle w:val="Emphasis"/>
          <w:highlight w:val="cyan"/>
        </w:rPr>
        <w:t>three</w:t>
      </w:r>
      <w:r w:rsidRPr="00CA2032">
        <w:rPr>
          <w:rStyle w:val="StyleUnderline"/>
        </w:rPr>
        <w:t xml:space="preserve"> loosely-connected </w:t>
      </w:r>
      <w:r w:rsidRPr="00B83BA5">
        <w:rPr>
          <w:rStyle w:val="StyleUnderline"/>
          <w:highlight w:val="cyan"/>
        </w:rPr>
        <w:t>regions. That</w:t>
      </w:r>
      <w:r w:rsidRPr="00CA2032">
        <w:rPr>
          <w:sz w:val="16"/>
        </w:rPr>
        <w:t xml:space="preserve">'s good news when it comes to resiliency because it </w:t>
      </w:r>
      <w:r w:rsidRPr="00B83BA5">
        <w:rPr>
          <w:rStyle w:val="StyleUnderline"/>
          <w:highlight w:val="cyan"/>
        </w:rPr>
        <w:t>means if there's a</w:t>
      </w:r>
      <w:r w:rsidRPr="00CA2032">
        <w:rPr>
          <w:rStyle w:val="StyleUnderline"/>
        </w:rPr>
        <w:t xml:space="preserve"> serious </w:t>
      </w:r>
      <w:r w:rsidRPr="00B83BA5">
        <w:rPr>
          <w:rStyle w:val="StyleUnderline"/>
          <w:highlight w:val="cyan"/>
        </w:rPr>
        <w:t xml:space="preserve">problem in the </w:t>
      </w:r>
      <w:r w:rsidRPr="00B83BA5">
        <w:rPr>
          <w:rStyle w:val="Emphasis"/>
          <w:highlight w:val="cyan"/>
        </w:rPr>
        <w:t>West</w:t>
      </w:r>
      <w:r w:rsidRPr="00CA2032">
        <w:rPr>
          <w:rStyle w:val="Emphasis"/>
        </w:rPr>
        <w:t>ern</w:t>
      </w:r>
      <w:r w:rsidRPr="00CA2032">
        <w:rPr>
          <w:rStyle w:val="StyleUnderline"/>
        </w:rPr>
        <w:t xml:space="preserve"> interconnection, </w:t>
      </w:r>
      <w:r w:rsidRPr="00B83BA5">
        <w:rPr>
          <w:rStyle w:val="StyleUnderline"/>
          <w:highlight w:val="cyan"/>
        </w:rPr>
        <w:t xml:space="preserve">the </w:t>
      </w:r>
      <w:r w:rsidRPr="00B83BA5">
        <w:rPr>
          <w:rStyle w:val="Emphasis"/>
          <w:highlight w:val="cyan"/>
        </w:rPr>
        <w:t>East</w:t>
      </w:r>
      <w:r w:rsidRPr="00CA2032">
        <w:rPr>
          <w:rStyle w:val="Emphasis"/>
        </w:rPr>
        <w:t>ern</w:t>
      </w:r>
      <w:r w:rsidRPr="00CA2032">
        <w:rPr>
          <w:rStyle w:val="StyleUnderline"/>
        </w:rPr>
        <w:t xml:space="preserve"> U.S. </w:t>
      </w:r>
      <w:r w:rsidRPr="00B83BA5">
        <w:rPr>
          <w:rStyle w:val="StyleUnderline"/>
          <w:highlight w:val="cyan"/>
        </w:rPr>
        <w:t xml:space="preserve">should be </w:t>
      </w:r>
      <w:r w:rsidRPr="00B83BA5">
        <w:rPr>
          <w:rStyle w:val="Emphasis"/>
          <w:highlight w:val="cyan"/>
        </w:rPr>
        <w:t>fine</w:t>
      </w:r>
      <w:r w:rsidRPr="00CA2032">
        <w:rPr>
          <w:sz w:val="16"/>
        </w:rPr>
        <w:t>, Brooks said.</w:t>
      </w:r>
    </w:p>
    <w:p w14:paraId="0E894F31" w14:textId="77777777" w:rsidR="009B5539" w:rsidRPr="00CA2032" w:rsidRDefault="009B5539" w:rsidP="009B5539">
      <w:pPr>
        <w:rPr>
          <w:sz w:val="16"/>
        </w:rPr>
      </w:pPr>
      <w:r w:rsidRPr="00CA2032">
        <w:rPr>
          <w:sz w:val="16"/>
        </w:rPr>
        <w:t>"</w:t>
      </w:r>
      <w:r w:rsidRPr="00CA2032">
        <w:rPr>
          <w:rStyle w:val="StyleUnderline"/>
        </w:rPr>
        <w:t>An issue</w:t>
      </w:r>
      <w:r w:rsidRPr="00CA2032">
        <w:rPr>
          <w:sz w:val="16"/>
        </w:rPr>
        <w:t xml:space="preserve"> that starts to happen and hopefully </w:t>
      </w:r>
      <w:r w:rsidRPr="00B83BA5">
        <w:rPr>
          <w:rStyle w:val="StyleUnderline"/>
          <w:highlight w:val="cyan"/>
        </w:rPr>
        <w:t xml:space="preserve">would </w:t>
      </w:r>
      <w:r w:rsidRPr="00B83BA5">
        <w:rPr>
          <w:rStyle w:val="Emphasis"/>
          <w:highlight w:val="cyan"/>
        </w:rPr>
        <w:t>never</w:t>
      </w:r>
      <w:r w:rsidRPr="00CA2032">
        <w:rPr>
          <w:sz w:val="16"/>
        </w:rPr>
        <w:t xml:space="preserve"> actually </w:t>
      </w:r>
      <w:r w:rsidRPr="00CA2032">
        <w:rPr>
          <w:rStyle w:val="StyleUnderline"/>
        </w:rPr>
        <w:t>casca</w:t>
      </w:r>
      <w:r w:rsidRPr="00B83BA5">
        <w:rPr>
          <w:rStyle w:val="StyleUnderline"/>
          <w:highlight w:val="cyan"/>
        </w:rPr>
        <w:t xml:space="preserve">de into a </w:t>
      </w:r>
      <w:r w:rsidRPr="00B83BA5">
        <w:rPr>
          <w:rStyle w:val="Emphasis"/>
          <w:highlight w:val="cyan"/>
        </w:rPr>
        <w:t>complete</w:t>
      </w:r>
      <w:r w:rsidRPr="00B83BA5">
        <w:rPr>
          <w:rStyle w:val="StyleUnderline"/>
          <w:highlight w:val="cyan"/>
        </w:rPr>
        <w:t xml:space="preserve"> blackout</w:t>
      </w:r>
      <w:r w:rsidRPr="00CA2032">
        <w:rPr>
          <w:sz w:val="16"/>
        </w:rPr>
        <w:t>, that wouldn't go beyond those individual grids," he said.</w:t>
      </w:r>
    </w:p>
    <w:p w14:paraId="44AFC804" w14:textId="77777777" w:rsidR="009B5539" w:rsidRPr="00DA09A4" w:rsidRDefault="009B5539" w:rsidP="009B5539">
      <w:pPr>
        <w:rPr>
          <w:sz w:val="16"/>
        </w:rPr>
      </w:pPr>
      <w:r w:rsidRPr="00B83BA5">
        <w:rPr>
          <w:rStyle w:val="StyleUnderline"/>
          <w:highlight w:val="cyan"/>
        </w:rPr>
        <w:t xml:space="preserve">A </w:t>
      </w:r>
      <w:r w:rsidRPr="00B83BA5">
        <w:rPr>
          <w:rStyle w:val="Emphasis"/>
          <w:highlight w:val="cyan"/>
        </w:rPr>
        <w:t>diverse</w:t>
      </w:r>
      <w:r w:rsidRPr="00B83BA5">
        <w:rPr>
          <w:rStyle w:val="StyleUnderline"/>
          <w:highlight w:val="cyan"/>
        </w:rPr>
        <w:t xml:space="preserve"> array of</w:t>
      </w:r>
      <w:r w:rsidRPr="00CA2032">
        <w:rPr>
          <w:rStyle w:val="StyleUnderline"/>
        </w:rPr>
        <w:t xml:space="preserve"> power </w:t>
      </w:r>
      <w:r w:rsidRPr="00B83BA5">
        <w:rPr>
          <w:rStyle w:val="Emphasis"/>
          <w:highlight w:val="cyan"/>
        </w:rPr>
        <w:t>sources</w:t>
      </w:r>
      <w:r w:rsidRPr="00B83BA5">
        <w:rPr>
          <w:rStyle w:val="StyleUnderline"/>
          <w:highlight w:val="cyan"/>
        </w:rPr>
        <w:t xml:space="preserve"> is also key</w:t>
      </w:r>
      <w:r w:rsidRPr="00CA2032">
        <w:rPr>
          <w:rStyle w:val="StyleUnderline"/>
        </w:rPr>
        <w:t xml:space="preserve"> to </w:t>
      </w:r>
      <w:r w:rsidRPr="00CA2032">
        <w:rPr>
          <w:rStyle w:val="Emphasis"/>
        </w:rPr>
        <w:t>grid resiliency</w:t>
      </w:r>
      <w:r w:rsidRPr="00CA2032">
        <w:rPr>
          <w:sz w:val="16"/>
        </w:rPr>
        <w:t xml:space="preserve">, Brooks said. </w:t>
      </w:r>
      <w:r w:rsidRPr="00B83BA5">
        <w:rPr>
          <w:rStyle w:val="Emphasis"/>
          <w:highlight w:val="cyan"/>
        </w:rPr>
        <w:t>Solar</w:t>
      </w:r>
      <w:r w:rsidRPr="00CA2032">
        <w:rPr>
          <w:sz w:val="16"/>
        </w:rPr>
        <w:t xml:space="preserve"> power might </w:t>
      </w:r>
      <w:r w:rsidRPr="00CA2032">
        <w:rPr>
          <w:rStyle w:val="StyleUnderline"/>
        </w:rPr>
        <w:t>perform well during the day, but</w:t>
      </w:r>
      <w:r w:rsidRPr="00CA2032">
        <w:rPr>
          <w:sz w:val="16"/>
        </w:rPr>
        <w:t xml:space="preserve"> the </w:t>
      </w:r>
      <w:r w:rsidRPr="00CA2032">
        <w:rPr>
          <w:rStyle w:val="StyleUnderline"/>
        </w:rPr>
        <w:t>benefits vanish when the sun does</w:t>
      </w:r>
      <w:r w:rsidRPr="00CA2032">
        <w:rPr>
          <w:sz w:val="16"/>
        </w:rPr>
        <w:t xml:space="preserve">, </w:t>
      </w:r>
      <w:r w:rsidRPr="00CA2032">
        <w:rPr>
          <w:rStyle w:val="StyleUnderline"/>
        </w:rPr>
        <w:t xml:space="preserve">so </w:t>
      </w:r>
      <w:r w:rsidRPr="00CA2032">
        <w:rPr>
          <w:rStyle w:val="Emphasis"/>
        </w:rPr>
        <w:t>other</w:t>
      </w:r>
      <w:r w:rsidRPr="00CA2032">
        <w:rPr>
          <w:rStyle w:val="StyleUnderline"/>
        </w:rPr>
        <w:t xml:space="preserve"> resources</w:t>
      </w:r>
      <w:r w:rsidRPr="00CA2032">
        <w:rPr>
          <w:sz w:val="16"/>
        </w:rPr>
        <w:t xml:space="preserve"> such as </w:t>
      </w:r>
      <w:r w:rsidRPr="00B83BA5">
        <w:rPr>
          <w:rStyle w:val="Emphasis"/>
          <w:highlight w:val="cyan"/>
        </w:rPr>
        <w:t>nuclear</w:t>
      </w:r>
      <w:r w:rsidRPr="00B83BA5">
        <w:rPr>
          <w:rStyle w:val="StyleUnderline"/>
          <w:highlight w:val="cyan"/>
        </w:rPr>
        <w:t xml:space="preserve">, </w:t>
      </w:r>
      <w:r w:rsidRPr="00B83BA5">
        <w:rPr>
          <w:rStyle w:val="Emphasis"/>
          <w:highlight w:val="cyan"/>
        </w:rPr>
        <w:t>gas</w:t>
      </w:r>
      <w:r w:rsidRPr="00B83BA5">
        <w:rPr>
          <w:rStyle w:val="StyleUnderline"/>
          <w:highlight w:val="cyan"/>
        </w:rPr>
        <w:t xml:space="preserve"> or </w:t>
      </w:r>
      <w:r w:rsidRPr="00B83BA5">
        <w:rPr>
          <w:rStyle w:val="Emphasis"/>
          <w:highlight w:val="cyan"/>
        </w:rPr>
        <w:t>coal</w:t>
      </w:r>
      <w:r w:rsidRPr="00CA2032">
        <w:rPr>
          <w:sz w:val="16"/>
        </w:rPr>
        <w:t xml:space="preserve"> might </w:t>
      </w:r>
      <w:r w:rsidRPr="00B83BA5">
        <w:rPr>
          <w:rStyle w:val="StyleUnderline"/>
          <w:highlight w:val="cyan"/>
        </w:rPr>
        <w:t>pick up the slack</w:t>
      </w:r>
      <w:r w:rsidRPr="00CA2032">
        <w:rPr>
          <w:sz w:val="16"/>
        </w:rPr>
        <w:t>.</w:t>
      </w:r>
    </w:p>
    <w:p w14:paraId="26992AA8" w14:textId="77777777" w:rsidR="009B5539" w:rsidRDefault="009B5539" w:rsidP="009B5539">
      <w:pPr>
        <w:pStyle w:val="Heading2"/>
      </w:pPr>
      <w:r>
        <w:t xml:space="preserve">Rates DA </w:t>
      </w:r>
    </w:p>
    <w:p w14:paraId="5D062368" w14:textId="77777777" w:rsidR="009B5539" w:rsidRDefault="009B5539" w:rsidP="009B5539">
      <w:pPr>
        <w:pStyle w:val="Heading3"/>
      </w:pPr>
      <w:r>
        <w:t>AT: Interest Rates DA – (Short-termism) – 2AC</w:t>
      </w:r>
    </w:p>
    <w:p w14:paraId="4F892559" w14:textId="77777777" w:rsidR="009B5539" w:rsidRDefault="009B5539" w:rsidP="009B5539">
      <w:pPr>
        <w:pStyle w:val="Heading4"/>
        <w:numPr>
          <w:ilvl w:val="6"/>
          <w:numId w:val="53"/>
        </w:numPr>
        <w:tabs>
          <w:tab w:val="num" w:pos="1800"/>
        </w:tabs>
        <w:ind w:left="1800"/>
      </w:pPr>
      <w:bookmarkStart w:id="3" w:name="_Hlk212845067"/>
      <w:r w:rsidRPr="009D5DEC">
        <w:rPr>
          <w:u w:val="single"/>
        </w:rPr>
        <w:t>Short-termism</w:t>
      </w:r>
      <w:r>
        <w:t xml:space="preserve"> makes the business cycle </w:t>
      </w:r>
      <w:r w:rsidRPr="006D501C">
        <w:rPr>
          <w:u w:val="single"/>
        </w:rPr>
        <w:t>terminally unsustainable</w:t>
      </w:r>
      <w:r>
        <w:t>. Long-termism solves via balanced contracts. That’s Butler.</w:t>
      </w:r>
    </w:p>
    <w:bookmarkEnd w:id="3"/>
    <w:p w14:paraId="5B6A95A1" w14:textId="77777777" w:rsidR="009B5539" w:rsidRPr="00916BE2" w:rsidRDefault="009B5539" w:rsidP="009B5539">
      <w:pPr>
        <w:pStyle w:val="Heading4"/>
        <w:numPr>
          <w:ilvl w:val="0"/>
          <w:numId w:val="53"/>
        </w:numPr>
        <w:tabs>
          <w:tab w:val="num" w:pos="360"/>
          <w:tab w:val="num" w:pos="1800"/>
        </w:tabs>
        <w:ind w:left="720" w:firstLine="0"/>
      </w:pPr>
      <w:r>
        <w:t xml:space="preserve">Coordinated wages make unions </w:t>
      </w:r>
      <w:r w:rsidRPr="00322E80">
        <w:rPr>
          <w:u w:val="single"/>
        </w:rPr>
        <w:t>price</w:t>
      </w:r>
      <w:r>
        <w:rPr>
          <w:u w:val="single"/>
        </w:rPr>
        <w:t xml:space="preserve"> </w:t>
      </w:r>
      <w:r w:rsidRPr="00322E80">
        <w:rPr>
          <w:u w:val="single"/>
        </w:rPr>
        <w:t>in</w:t>
      </w:r>
      <w:r>
        <w:t xml:space="preserve"> monetary policy. Firm-level bargaining causes </w:t>
      </w:r>
      <w:r w:rsidRPr="0088596E">
        <w:rPr>
          <w:u w:val="single"/>
        </w:rPr>
        <w:t>wage inflation</w:t>
      </w:r>
      <w:r>
        <w:t xml:space="preserve"> via </w:t>
      </w:r>
      <w:r w:rsidRPr="0088596E">
        <w:rPr>
          <w:u w:val="single"/>
        </w:rPr>
        <w:t>free riding</w:t>
      </w:r>
      <w:r>
        <w:t>.</w:t>
      </w:r>
    </w:p>
    <w:p w14:paraId="22FB3A93" w14:textId="77777777" w:rsidR="009B5539" w:rsidRPr="00D55AFC" w:rsidRDefault="009B5539" w:rsidP="009B5539">
      <w:r w:rsidRPr="00D55AFC">
        <w:t>José Luis da Costa</w:t>
      </w:r>
      <w:r>
        <w:rPr>
          <w:rStyle w:val="Style13ptBold"/>
        </w:rPr>
        <w:t xml:space="preserve"> Oreiro &amp; </w:t>
      </w:r>
      <w:r w:rsidRPr="00D55AFC">
        <w:t>Flávio Augusto Corrêa</w:t>
      </w:r>
      <w:r>
        <w:rPr>
          <w:rStyle w:val="Style13ptBold"/>
        </w:rPr>
        <w:t xml:space="preserve"> Basílio 22 </w:t>
      </w:r>
      <w:r w:rsidRPr="00D55AFC">
        <w:t>- Associate Professor of Economics at University of Brasília&amp; PhD in economics from University of Brasília. “Monetary policy rules and wage bargaining structure in a</w:t>
      </w:r>
      <w:r>
        <w:t xml:space="preserve"> </w:t>
      </w:r>
      <w:r w:rsidRPr="00D55AFC">
        <w:t>New-Keynesian general equilibrium model with strategic</w:t>
      </w:r>
      <w:r>
        <w:t xml:space="preserve"> </w:t>
      </w:r>
      <w:r w:rsidRPr="00D55AFC">
        <w:t>interaction between unions and monetary authority,” May/August 2022, PAP, Santa Maria 6(2), pg. 91-129.</w:t>
      </w:r>
    </w:p>
    <w:p w14:paraId="1B02E143" w14:textId="77777777" w:rsidR="009B5539" w:rsidRPr="003811C8" w:rsidRDefault="009B5539" w:rsidP="009B5539">
      <w:pPr>
        <w:rPr>
          <w:sz w:val="16"/>
        </w:rPr>
      </w:pPr>
      <w:r w:rsidRPr="003811C8">
        <w:rPr>
          <w:sz w:val="16"/>
        </w:rPr>
        <w:t xml:space="preserve">When J is high, each union realizes that the impact over the economy of a decision to raise the nominal wage paid to its sector has a negligible effect on the aggregate wage of the economy (free riding effect). In this way, </w:t>
      </w:r>
      <w:r w:rsidRPr="00D15D69">
        <w:rPr>
          <w:rStyle w:val="StyleUnderline"/>
        </w:rPr>
        <w:t xml:space="preserve">as </w:t>
      </w:r>
      <w:r w:rsidRPr="00D15D69">
        <w:rPr>
          <w:rStyle w:val="StyleUnderline"/>
          <w:highlight w:val="cyan"/>
        </w:rPr>
        <w:t>unions understand</w:t>
      </w:r>
      <w:r w:rsidRPr="001A586C">
        <w:rPr>
          <w:rStyle w:val="StyleUnderline"/>
        </w:rPr>
        <w:t xml:space="preserve"> that </w:t>
      </w:r>
      <w:r w:rsidRPr="00D15D69">
        <w:rPr>
          <w:rStyle w:val="StyleUnderline"/>
          <w:highlight w:val="cyan"/>
        </w:rPr>
        <w:t xml:space="preserve">their </w:t>
      </w:r>
      <w:r w:rsidRPr="00D15D69">
        <w:rPr>
          <w:rStyle w:val="StyleUnderline"/>
        </w:rPr>
        <w:t xml:space="preserve">wage </w:t>
      </w:r>
      <w:r w:rsidRPr="00D15D69">
        <w:rPr>
          <w:rStyle w:val="StyleUnderline"/>
          <w:highlight w:val="cyan"/>
        </w:rPr>
        <w:t xml:space="preserve">position </w:t>
      </w:r>
      <w:r w:rsidRPr="00D15D69">
        <w:rPr>
          <w:rStyle w:val="StyleUnderline"/>
        </w:rPr>
        <w:t xml:space="preserve">will </w:t>
      </w:r>
      <w:r w:rsidRPr="00D15D69">
        <w:rPr>
          <w:rStyle w:val="StyleUnderline"/>
          <w:highlight w:val="cyan"/>
        </w:rPr>
        <w:t>not affect</w:t>
      </w:r>
      <w:r w:rsidRPr="001A586C">
        <w:rPr>
          <w:rStyle w:val="StyleUnderline"/>
        </w:rPr>
        <w:t xml:space="preserve"> the </w:t>
      </w:r>
      <w:r w:rsidRPr="00D15D69">
        <w:rPr>
          <w:rStyle w:val="StyleUnderline"/>
          <w:highlight w:val="cyan"/>
        </w:rPr>
        <w:t xml:space="preserve">aggregate wage </w:t>
      </w:r>
      <w:r w:rsidRPr="00D15D69">
        <w:rPr>
          <w:rStyle w:val="StyleUnderline"/>
        </w:rPr>
        <w:t>and</w:t>
      </w:r>
      <w:r w:rsidRPr="003811C8">
        <w:rPr>
          <w:sz w:val="16"/>
        </w:rPr>
        <w:t xml:space="preserve"> therefore </w:t>
      </w:r>
      <w:r w:rsidRPr="001A586C">
        <w:rPr>
          <w:rStyle w:val="StyleUnderline"/>
        </w:rPr>
        <w:t xml:space="preserve">the overall </w:t>
      </w:r>
      <w:r w:rsidRPr="00D15D69">
        <w:rPr>
          <w:rStyle w:val="StyleUnderline"/>
          <w:highlight w:val="cyan"/>
        </w:rPr>
        <w:t>level</w:t>
      </w:r>
      <w:r w:rsidRPr="001A586C">
        <w:rPr>
          <w:rStyle w:val="StyleUnderline"/>
        </w:rPr>
        <w:t xml:space="preserve"> of </w:t>
      </w:r>
      <w:r w:rsidRPr="00D15D69">
        <w:rPr>
          <w:rStyle w:val="StyleUnderline"/>
        </w:rPr>
        <w:t>prices</w:t>
      </w:r>
      <w:r w:rsidRPr="001A586C">
        <w:rPr>
          <w:rStyle w:val="StyleUnderline"/>
        </w:rPr>
        <w:t xml:space="preserve">, then </w:t>
      </w:r>
      <w:r w:rsidRPr="00D15D69">
        <w:rPr>
          <w:rStyle w:val="StyleUnderline"/>
          <w:highlight w:val="cyan"/>
        </w:rPr>
        <w:t xml:space="preserve">they know </w:t>
      </w:r>
      <w:r w:rsidRPr="00D15D69">
        <w:rPr>
          <w:rStyle w:val="StyleUnderline"/>
        </w:rPr>
        <w:t>that</w:t>
      </w:r>
      <w:r w:rsidRPr="001A586C">
        <w:rPr>
          <w:rStyle w:val="StyleUnderline"/>
        </w:rPr>
        <w:t xml:space="preserve"> </w:t>
      </w:r>
      <w:r w:rsidRPr="00D15D69">
        <w:rPr>
          <w:rStyle w:val="StyleUnderline"/>
          <w:highlight w:val="cyan"/>
        </w:rPr>
        <w:t xml:space="preserve">Central Bank will not </w:t>
      </w:r>
      <w:r w:rsidRPr="00D15D69">
        <w:rPr>
          <w:rStyle w:val="StyleUnderline"/>
        </w:rPr>
        <w:t>choose</w:t>
      </w:r>
      <w:r w:rsidRPr="001A586C">
        <w:rPr>
          <w:rStyle w:val="StyleUnderline"/>
        </w:rPr>
        <w:t xml:space="preserve"> a</w:t>
      </w:r>
      <w:r w:rsidRPr="003811C8">
        <w:rPr>
          <w:sz w:val="16"/>
        </w:rPr>
        <w:t xml:space="preserve"> (strong) restrictive </w:t>
      </w:r>
      <w:r w:rsidRPr="00D15D69">
        <w:rPr>
          <w:rStyle w:val="StyleUnderline"/>
          <w:highlight w:val="cyan"/>
        </w:rPr>
        <w:t>contract</w:t>
      </w:r>
      <w:r w:rsidRPr="00D15D69">
        <w:rPr>
          <w:rStyle w:val="StyleUnderline"/>
        </w:rPr>
        <w:t>ionary</w:t>
      </w:r>
      <w:r w:rsidRPr="001A586C">
        <w:rPr>
          <w:rStyle w:val="StyleUnderline"/>
        </w:rPr>
        <w:t xml:space="preserve"> monetary </w:t>
      </w:r>
      <w:r w:rsidRPr="00D15D69">
        <w:rPr>
          <w:rStyle w:val="StyleUnderline"/>
          <w:highlight w:val="cyan"/>
        </w:rPr>
        <w:t>policy. This</w:t>
      </w:r>
      <w:r w:rsidRPr="001A586C">
        <w:rPr>
          <w:rStyle w:val="StyleUnderline"/>
        </w:rPr>
        <w:t xml:space="preserve"> </w:t>
      </w:r>
      <w:r w:rsidRPr="003811C8">
        <w:rPr>
          <w:sz w:val="16"/>
        </w:rPr>
        <w:t xml:space="preserve">phenomenon, in turn, </w:t>
      </w:r>
      <w:r w:rsidRPr="00D15D69">
        <w:rPr>
          <w:rStyle w:val="Emphasis"/>
          <w:highlight w:val="cyan"/>
        </w:rPr>
        <w:t>increases the wage-premium</w:t>
      </w:r>
      <w:r w:rsidRPr="00D15D69">
        <w:rPr>
          <w:rStyle w:val="StyleUnderline"/>
          <w:highlight w:val="cyan"/>
        </w:rPr>
        <w:t xml:space="preserve"> of </w:t>
      </w:r>
      <w:r w:rsidRPr="00D15D69">
        <w:rPr>
          <w:rStyle w:val="Emphasis"/>
          <w:highlight w:val="cyan"/>
        </w:rPr>
        <w:t>each union</w:t>
      </w:r>
      <w:r w:rsidRPr="003811C8">
        <w:rPr>
          <w:sz w:val="16"/>
        </w:rPr>
        <w:t xml:space="preserve"> of the economy and originates from the individual strategy of the union. In turn, </w:t>
      </w:r>
      <w:r w:rsidRPr="00D15D69">
        <w:rPr>
          <w:rStyle w:val="StyleUnderline"/>
          <w:highlight w:val="cyan"/>
        </w:rPr>
        <w:t xml:space="preserve">when </w:t>
      </w:r>
      <w:r w:rsidRPr="00D15D69">
        <w:rPr>
          <w:rStyle w:val="StyleUnderline"/>
        </w:rPr>
        <w:t>the</w:t>
      </w:r>
      <w:r w:rsidRPr="001A586C">
        <w:rPr>
          <w:rStyle w:val="StyleUnderline"/>
        </w:rPr>
        <w:t xml:space="preserve"> </w:t>
      </w:r>
      <w:r w:rsidRPr="00D15D69">
        <w:rPr>
          <w:rStyle w:val="StyleUnderline"/>
          <w:highlight w:val="cyan"/>
        </w:rPr>
        <w:t>wage</w:t>
      </w:r>
      <w:r w:rsidRPr="001A586C">
        <w:rPr>
          <w:rStyle w:val="StyleUnderline"/>
        </w:rPr>
        <w:t xml:space="preserve"> determination </w:t>
      </w:r>
      <w:r w:rsidRPr="00D15D69">
        <w:rPr>
          <w:rStyle w:val="StyleUnderline"/>
          <w:highlight w:val="cyan"/>
        </w:rPr>
        <w:t xml:space="preserve">regime is </w:t>
      </w:r>
      <w:r w:rsidRPr="00D15D69">
        <w:rPr>
          <w:rStyle w:val="Emphasis"/>
          <w:highlight w:val="cyan"/>
        </w:rPr>
        <w:t>centralized</w:t>
      </w:r>
      <w:r w:rsidRPr="003811C8">
        <w:rPr>
          <w:sz w:val="16"/>
        </w:rPr>
        <w:t xml:space="preserve">, there is a greater market power on the part of the unions and, therefore, a greater capacity in determining the level of real wage. However, the greater is the level of centralization, the more noticeable will be the effects of rising wages on the overall level of prices, so that nominal wage increases will be less successful in raising the real wage. Thus, </w:t>
      </w:r>
      <w:r w:rsidRPr="00D15D69">
        <w:rPr>
          <w:rStyle w:val="StyleUnderline"/>
          <w:highlight w:val="cyan"/>
        </w:rPr>
        <w:t xml:space="preserve">the “export effect </w:t>
      </w:r>
      <w:r w:rsidRPr="00F80D34">
        <w:rPr>
          <w:rStyle w:val="StyleUnderline"/>
        </w:rPr>
        <w:t xml:space="preserve">of prices” </w:t>
      </w:r>
      <w:r w:rsidRPr="00D15D69">
        <w:rPr>
          <w:rStyle w:val="StyleUnderline"/>
          <w:highlight w:val="cyan"/>
        </w:rPr>
        <w:t xml:space="preserve">is </w:t>
      </w:r>
      <w:r w:rsidRPr="00D15D69">
        <w:rPr>
          <w:rStyle w:val="Emphasis"/>
          <w:highlight w:val="cyan"/>
        </w:rPr>
        <w:t>internalized</w:t>
      </w:r>
      <w:r w:rsidRPr="001A586C">
        <w:rPr>
          <w:rStyle w:val="StyleUnderline"/>
        </w:rPr>
        <w:t xml:space="preserve"> in the objective function of labour unions, </w:t>
      </w:r>
      <w:r w:rsidRPr="003811C8">
        <w:rPr>
          <w:sz w:val="16"/>
        </w:rPr>
        <w:t xml:space="preserve">but contrary to what occurs at the level of intermediate wage determination, the rise in wages has a strong and noticeable effect on the overall price level, so that </w:t>
      </w:r>
      <w:r w:rsidRPr="00D15D69">
        <w:rPr>
          <w:rStyle w:val="Emphasis"/>
          <w:highlight w:val="cyan"/>
        </w:rPr>
        <w:t>threats of retaliation</w:t>
      </w:r>
      <w:r w:rsidRPr="00D15D69">
        <w:rPr>
          <w:rStyle w:val="StyleUnderline"/>
          <w:highlight w:val="cyan"/>
        </w:rPr>
        <w:t xml:space="preserve"> from Central Bank are</w:t>
      </w:r>
      <w:r w:rsidRPr="001A586C">
        <w:rPr>
          <w:rStyle w:val="StyleUnderline"/>
        </w:rPr>
        <w:t xml:space="preserve"> now </w:t>
      </w:r>
      <w:r w:rsidRPr="00D15D69">
        <w:rPr>
          <w:rStyle w:val="Emphasis"/>
          <w:highlight w:val="cyan"/>
        </w:rPr>
        <w:t>credible</w:t>
      </w:r>
      <w:r w:rsidRPr="00D15D69">
        <w:rPr>
          <w:rStyle w:val="StyleUnderline"/>
          <w:highlight w:val="cyan"/>
        </w:rPr>
        <w:t xml:space="preserve"> and</w:t>
      </w:r>
      <w:r w:rsidRPr="001A586C">
        <w:rPr>
          <w:rStyle w:val="StyleUnderline"/>
        </w:rPr>
        <w:t xml:space="preserve"> therefore </w:t>
      </w:r>
      <w:r w:rsidRPr="00D15D69">
        <w:rPr>
          <w:rStyle w:val="StyleUnderline"/>
          <w:highlight w:val="cyan"/>
        </w:rPr>
        <w:t>lower</w:t>
      </w:r>
      <w:r w:rsidRPr="001A586C">
        <w:rPr>
          <w:rStyle w:val="StyleUnderline"/>
        </w:rPr>
        <w:t xml:space="preserve"> will be the </w:t>
      </w:r>
      <w:r w:rsidRPr="00D15D69">
        <w:rPr>
          <w:rStyle w:val="StyleUnderline"/>
          <w:highlight w:val="cyan"/>
        </w:rPr>
        <w:t>free riding</w:t>
      </w:r>
      <w:r w:rsidRPr="001A586C">
        <w:rPr>
          <w:rStyle w:val="StyleUnderline"/>
        </w:rPr>
        <w:t xml:space="preserve"> effect.</w:t>
      </w:r>
    </w:p>
    <w:p w14:paraId="5888823B" w14:textId="77777777" w:rsidR="009B5539" w:rsidRPr="00A919D0" w:rsidRDefault="009B5539" w:rsidP="009B5539">
      <w:pPr>
        <w:rPr>
          <w:rStyle w:val="Emphasis"/>
        </w:rPr>
      </w:pPr>
      <w:r w:rsidRPr="00A919D0">
        <w:rPr>
          <w:rStyle w:val="Emphasis"/>
        </w:rPr>
        <w:t>[FIGURE 1 OMITTED]</w:t>
      </w:r>
    </w:p>
    <w:p w14:paraId="07F908CC" w14:textId="77777777" w:rsidR="009B5539" w:rsidRPr="003811C8" w:rsidRDefault="009B5539" w:rsidP="009B5539">
      <w:pPr>
        <w:rPr>
          <w:sz w:val="16"/>
        </w:rPr>
      </w:pPr>
      <w:r w:rsidRPr="003811C8">
        <w:rPr>
          <w:sz w:val="16"/>
        </w:rPr>
        <w:t>In this case, the relationship in U-inverted shape (the hump-shape hypothesis) between the decentralization of the wage determination process and the level of employment of the economy is verified, as established by Calmfors and Driffill (1988). It should be noted that the wage-premium will always be positive even when J→ ∞ and θ → ∞. This occurs because unions will always have (even if it is small) market power due to their ability to restrict the supply of labour, since firms can only hire, by chance, workers affiliated with their own union, or in other terms, due to negative externality derived from the imperfections in the labour and goods market. This relationship van be visualized in figure 1 bellow.</w:t>
      </w:r>
    </w:p>
    <w:p w14:paraId="77D33B25" w14:textId="77777777" w:rsidR="009B5539" w:rsidRPr="003811C8" w:rsidRDefault="009B5539" w:rsidP="009B5539">
      <w:pPr>
        <w:rPr>
          <w:sz w:val="16"/>
        </w:rPr>
      </w:pPr>
      <w:r w:rsidRPr="003811C8">
        <w:rPr>
          <w:sz w:val="16"/>
        </w:rPr>
        <w:t>3.1.3 Trade-off between Conservatism of the Central Bank and Centralization of wage setting</w:t>
      </w:r>
    </w:p>
    <w:p w14:paraId="7D90EDC1" w14:textId="77777777" w:rsidR="009B5539" w:rsidRPr="003811C8" w:rsidRDefault="009B5539" w:rsidP="009B5539">
      <w:pPr>
        <w:rPr>
          <w:sz w:val="16"/>
        </w:rPr>
      </w:pPr>
      <w:r w:rsidRPr="003811C8">
        <w:rPr>
          <w:sz w:val="16"/>
        </w:rPr>
        <w:t>From discussion above we kwon that:</w:t>
      </w:r>
    </w:p>
    <w:p w14:paraId="3BFDF3EF" w14:textId="77777777" w:rsidR="009B5539" w:rsidRPr="00A919D0" w:rsidRDefault="009B5539" w:rsidP="009B5539">
      <w:pPr>
        <w:rPr>
          <w:rStyle w:val="Emphasis"/>
        </w:rPr>
      </w:pPr>
      <w:r w:rsidRPr="00A919D0">
        <w:rPr>
          <w:rStyle w:val="Emphasis"/>
        </w:rPr>
        <w:t>[EQUATION 40 OMITTED]</w:t>
      </w:r>
    </w:p>
    <w:p w14:paraId="1883E42E" w14:textId="77777777" w:rsidR="009B5539" w:rsidRPr="00A919D0" w:rsidRDefault="009B5539" w:rsidP="009B5539">
      <w:pPr>
        <w:rPr>
          <w:rStyle w:val="Emphasis"/>
        </w:rPr>
      </w:pPr>
      <w:r w:rsidRPr="00A919D0">
        <w:rPr>
          <w:rStyle w:val="Emphasis"/>
        </w:rPr>
        <w:t>[EQUATION 43 OMITTED]</w:t>
      </w:r>
    </w:p>
    <w:p w14:paraId="16D56FB6" w14:textId="77777777" w:rsidR="009B5539" w:rsidRPr="003811C8" w:rsidRDefault="009B5539" w:rsidP="009B5539">
      <w:pPr>
        <w:rPr>
          <w:sz w:val="16"/>
        </w:rPr>
      </w:pPr>
      <w:r w:rsidRPr="003811C8">
        <w:rPr>
          <w:sz w:val="16"/>
        </w:rPr>
        <w:t>Equations (40) and (43) shows that unemployment rate is a direct function of the level of conservatism of the Central Bank and of the level of decentralization of wage setting. This means that a permanent reduction of unemployment rate can be done by means of an increase in H or by a decrease in j. Since unemployment rate is influenced by the monetary policy rule, then monetary policy rules are non-neutral over real variables.</w:t>
      </w:r>
    </w:p>
    <w:p w14:paraId="152B5909" w14:textId="77777777" w:rsidR="009B5539" w:rsidRPr="003811C8" w:rsidRDefault="009B5539" w:rsidP="009B5539">
      <w:pPr>
        <w:rPr>
          <w:sz w:val="16"/>
        </w:rPr>
      </w:pPr>
      <w:r w:rsidRPr="003811C8">
        <w:rPr>
          <w:sz w:val="16"/>
        </w:rPr>
        <w:t>We also know that:</w:t>
      </w:r>
    </w:p>
    <w:p w14:paraId="3B035F6C" w14:textId="77777777" w:rsidR="009B5539" w:rsidRPr="00A919D0" w:rsidRDefault="009B5539" w:rsidP="009B5539">
      <w:pPr>
        <w:rPr>
          <w:rStyle w:val="Emphasis"/>
        </w:rPr>
      </w:pPr>
      <w:r w:rsidRPr="00A919D0">
        <w:rPr>
          <w:rStyle w:val="Emphasis"/>
        </w:rPr>
        <w:t>[EQUATION 41 OMITTED]</w:t>
      </w:r>
    </w:p>
    <w:p w14:paraId="0B709212" w14:textId="77777777" w:rsidR="009B5539" w:rsidRPr="00A919D0" w:rsidRDefault="009B5539" w:rsidP="009B5539">
      <w:pPr>
        <w:rPr>
          <w:rStyle w:val="Emphasis"/>
        </w:rPr>
      </w:pPr>
      <w:r w:rsidRPr="00A919D0">
        <w:rPr>
          <w:rStyle w:val="Emphasis"/>
        </w:rPr>
        <w:t>[EQUATION 44 OMITTED]</w:t>
      </w:r>
    </w:p>
    <w:p w14:paraId="78A07C3A" w14:textId="77777777" w:rsidR="009B5539" w:rsidRPr="003811C8" w:rsidRDefault="009B5539" w:rsidP="009B5539">
      <w:pPr>
        <w:rPr>
          <w:sz w:val="16"/>
        </w:rPr>
      </w:pPr>
      <w:r w:rsidRPr="003811C8">
        <w:rPr>
          <w:sz w:val="16"/>
        </w:rPr>
        <w:t>Equation (41) and (44) shoes that inflation is an inverse function of the level of conservatism of the Central Bank and a direct function of the level of decentralization of wage setting.. This means that a permanent reduction of inflation can be achieved either by an increase in H or by a decrease in j.</w:t>
      </w:r>
    </w:p>
    <w:p w14:paraId="3FCAA60C" w14:textId="77777777" w:rsidR="009B5539" w:rsidRPr="003811C8" w:rsidRDefault="009B5539" w:rsidP="009B5539">
      <w:pPr>
        <w:rPr>
          <w:sz w:val="16"/>
        </w:rPr>
      </w:pPr>
      <w:r w:rsidRPr="001A586C">
        <w:rPr>
          <w:rStyle w:val="StyleUnderline"/>
        </w:rPr>
        <w:t xml:space="preserve">These results shows that an increase in the centralization of the wage bargaining process can allow a </w:t>
      </w:r>
      <w:r w:rsidRPr="005B0EA3">
        <w:rPr>
          <w:rStyle w:val="Emphasis"/>
        </w:rPr>
        <w:t>reduction</w:t>
      </w:r>
      <w:r w:rsidRPr="001A586C">
        <w:rPr>
          <w:rStyle w:val="StyleUnderline"/>
        </w:rPr>
        <w:t xml:space="preserve"> in the level of </w:t>
      </w:r>
      <w:r w:rsidRPr="005B0EA3">
        <w:rPr>
          <w:rStyle w:val="Emphasis"/>
        </w:rPr>
        <w:t>conservatism</w:t>
      </w:r>
      <w:r w:rsidRPr="001A586C">
        <w:rPr>
          <w:rStyle w:val="StyleUnderline"/>
        </w:rPr>
        <w:t xml:space="preserve"> of monetary policy</w:t>
      </w:r>
      <w:r w:rsidRPr="003811C8">
        <w:rPr>
          <w:sz w:val="16"/>
        </w:rPr>
        <w:t xml:space="preserve"> with negligible or zero effects over the levels of inflation and unemployment. So, the model proposed here shows that income policies can be, in principle, such effective as monetary policy as a device for improve macroeconomic performance of capitalist economies.</w:t>
      </w:r>
    </w:p>
    <w:p w14:paraId="5C50E044" w14:textId="77777777" w:rsidR="009B5539" w:rsidRPr="003811C8" w:rsidRDefault="009B5539" w:rsidP="009B5539">
      <w:pPr>
        <w:rPr>
          <w:sz w:val="16"/>
        </w:rPr>
      </w:pPr>
      <w:r w:rsidRPr="003811C8">
        <w:rPr>
          <w:sz w:val="16"/>
        </w:rPr>
        <w:t>4 FINAL REMARKS</w:t>
      </w:r>
    </w:p>
    <w:p w14:paraId="25B87C9A" w14:textId="77777777" w:rsidR="009B5539" w:rsidRPr="003811C8" w:rsidRDefault="009B5539" w:rsidP="009B5539">
      <w:pPr>
        <w:rPr>
          <w:sz w:val="16"/>
        </w:rPr>
      </w:pPr>
      <w:r w:rsidRPr="003811C8">
        <w:rPr>
          <w:sz w:val="16"/>
        </w:rPr>
        <w:t>Throughout this article, it was presented a new-Keynesian general equilibrium model with both imperfections in the markets of goods and labour, where the institutions of the labour market, together with the monetary policy rule adopted by the Central Bank, play a relevant role in determining the performance of the economy. Indeed, labour unions and monetary authority interact strategically in a Stackelberg-like non-cooperative game, which allowed us to reach three important results: (i) monetary policy rule is not neutral; (ii) decentralized and centralized wage determination regimes promote better economic results than intermediate regimes, corroborating the thesis of Calmfors and Driffill (1988); and (iii) nominal variables provide the platform for strategic interaction between monetary authority and trade unions. This last result means that real variables cannot be determined independently of nominal variables, invalidating the so-called classical dichotomy.</w:t>
      </w:r>
    </w:p>
    <w:p w14:paraId="3190E900" w14:textId="77777777" w:rsidR="009B5539" w:rsidRPr="002C57CD" w:rsidRDefault="009B5539" w:rsidP="009B5539">
      <w:pPr>
        <w:rPr>
          <w:sz w:val="16"/>
        </w:rPr>
      </w:pPr>
      <w:r w:rsidRPr="003811C8">
        <w:rPr>
          <w:sz w:val="16"/>
        </w:rPr>
        <w:t xml:space="preserve">Thus, by modelling the supply side of the economy by labour union institutions, it is demonstrated that even though the level of money stock is neutral, the monetary policy rule affects real variables of the economy, since nominal variables provides the platform for strategic interaction between price/wage setters and monetary authority. Moreover, the model developed shows that nominal variables are relevant from the point of view of strategic </w:t>
      </w:r>
      <w:r w:rsidRPr="002C57CD">
        <w:rPr>
          <w:sz w:val="16"/>
        </w:rPr>
        <w:t>interaction, since the decision variable for labour unions is the nominal wage. To achieve this objective, the institutional dimension of the economy was added in macroeconomic policy, considering both the supply and demand side of the economy, having as its starting point the seminal article of Soskice and Iversen (2000).</w:t>
      </w:r>
    </w:p>
    <w:p w14:paraId="1F4782AA" w14:textId="77777777" w:rsidR="009B5539" w:rsidRDefault="009B5539" w:rsidP="009B5539">
      <w:pPr>
        <w:rPr>
          <w:sz w:val="16"/>
        </w:rPr>
      </w:pPr>
      <w:r w:rsidRPr="002C57CD">
        <w:rPr>
          <w:sz w:val="16"/>
        </w:rPr>
        <w:t xml:space="preserve">The main theoretical result obtained from the model presented here is that </w:t>
      </w:r>
      <w:r w:rsidRPr="002C57CD">
        <w:rPr>
          <w:rStyle w:val="StyleUnderline"/>
          <w:highlight w:val="cyan"/>
        </w:rPr>
        <w:t xml:space="preserve">there is a </w:t>
      </w:r>
      <w:r w:rsidRPr="002C57CD">
        <w:rPr>
          <w:rStyle w:val="Emphasis"/>
          <w:highlight w:val="cyan"/>
        </w:rPr>
        <w:t>trade-off</w:t>
      </w:r>
      <w:r w:rsidRPr="002C57CD">
        <w:rPr>
          <w:rStyle w:val="StyleUnderline"/>
        </w:rPr>
        <w:t xml:space="preserve"> between </w:t>
      </w:r>
      <w:r w:rsidRPr="002C57CD">
        <w:rPr>
          <w:rStyle w:val="Emphasis"/>
        </w:rPr>
        <w:t>centralization of wage bargaining</w:t>
      </w:r>
      <w:r w:rsidRPr="002C57CD">
        <w:rPr>
          <w:rStyle w:val="StyleUnderline"/>
        </w:rPr>
        <w:t xml:space="preserve"> and a </w:t>
      </w:r>
      <w:r w:rsidRPr="002C57CD">
        <w:rPr>
          <w:rStyle w:val="Emphasis"/>
        </w:rPr>
        <w:t>tighter monetary policy</w:t>
      </w:r>
      <w:r w:rsidRPr="002C57CD">
        <w:rPr>
          <w:rStyle w:val="StyleUnderline"/>
        </w:rPr>
        <w:t xml:space="preserve"> rule</w:t>
      </w:r>
      <w:r w:rsidRPr="003811C8">
        <w:rPr>
          <w:rStyle w:val="StyleUnderline"/>
        </w:rPr>
        <w:t xml:space="preserve">: </w:t>
      </w:r>
      <w:r w:rsidRPr="002C57CD">
        <w:rPr>
          <w:rStyle w:val="StyleUnderline"/>
        </w:rPr>
        <w:t xml:space="preserve">the </w:t>
      </w:r>
      <w:r w:rsidRPr="00D15D69">
        <w:rPr>
          <w:rStyle w:val="StyleUnderline"/>
          <w:highlight w:val="cyan"/>
        </w:rPr>
        <w:t>more centralized</w:t>
      </w:r>
      <w:r w:rsidRPr="003811C8">
        <w:rPr>
          <w:rStyle w:val="StyleUnderline"/>
        </w:rPr>
        <w:t xml:space="preserve"> is </w:t>
      </w:r>
      <w:r w:rsidRPr="002C57CD">
        <w:rPr>
          <w:rStyle w:val="StyleUnderline"/>
        </w:rPr>
        <w:t>the</w:t>
      </w:r>
      <w:r w:rsidRPr="003811C8">
        <w:rPr>
          <w:rStyle w:val="StyleUnderline"/>
        </w:rPr>
        <w:t xml:space="preserve"> </w:t>
      </w:r>
      <w:r w:rsidRPr="002C57CD">
        <w:rPr>
          <w:rStyle w:val="StyleUnderline"/>
          <w:highlight w:val="cyan"/>
        </w:rPr>
        <w:t>wage bargaining</w:t>
      </w:r>
      <w:r w:rsidRPr="003811C8">
        <w:rPr>
          <w:rStyle w:val="StyleUnderline"/>
        </w:rPr>
        <w:t xml:space="preserve"> structure </w:t>
      </w:r>
      <w:r w:rsidRPr="00D15D69">
        <w:rPr>
          <w:rStyle w:val="StyleUnderline"/>
          <w:highlight w:val="cyan"/>
        </w:rPr>
        <w:t>lower</w:t>
      </w:r>
      <w:r w:rsidRPr="003811C8">
        <w:rPr>
          <w:rStyle w:val="StyleUnderline"/>
        </w:rPr>
        <w:t xml:space="preserve"> can be </w:t>
      </w:r>
      <w:r w:rsidRPr="00D15D69">
        <w:rPr>
          <w:rStyle w:val="StyleUnderline"/>
          <w:highlight w:val="cyan"/>
        </w:rPr>
        <w:t xml:space="preserve">the </w:t>
      </w:r>
      <w:r w:rsidRPr="00D15D69">
        <w:rPr>
          <w:rStyle w:val="Emphasis"/>
          <w:highlight w:val="cyan"/>
        </w:rPr>
        <w:t>weight of inflation</w:t>
      </w:r>
      <w:r w:rsidRPr="00D15D69">
        <w:rPr>
          <w:rStyle w:val="StyleUnderline"/>
          <w:highlight w:val="cyan"/>
        </w:rPr>
        <w:t xml:space="preserve"> in</w:t>
      </w:r>
      <w:r w:rsidRPr="003811C8">
        <w:rPr>
          <w:rStyle w:val="StyleUnderline"/>
        </w:rPr>
        <w:t xml:space="preserve"> the </w:t>
      </w:r>
      <w:r w:rsidRPr="00D15D69">
        <w:rPr>
          <w:rStyle w:val="StyleUnderline"/>
          <w:highlight w:val="cyan"/>
        </w:rPr>
        <w:t>monetary policy</w:t>
      </w:r>
      <w:r w:rsidRPr="003811C8">
        <w:rPr>
          <w:rStyle w:val="StyleUnderline"/>
        </w:rPr>
        <w:t xml:space="preserve"> rule </w:t>
      </w:r>
      <w:r w:rsidRPr="004B76C5">
        <w:rPr>
          <w:sz w:val="16"/>
        </w:rPr>
        <w:t xml:space="preserve">that allowed Central Bank could be to achieve some target level of inflation and unemployment. So, the </w:t>
      </w:r>
      <w:r w:rsidRPr="003811C8">
        <w:rPr>
          <w:sz w:val="16"/>
        </w:rPr>
        <w:t xml:space="preserve">model proposed here shows that </w:t>
      </w:r>
      <w:r w:rsidRPr="00D15D69">
        <w:rPr>
          <w:rStyle w:val="StyleUnderline"/>
          <w:highlight w:val="cyan"/>
        </w:rPr>
        <w:t>income policies can be</w:t>
      </w:r>
      <w:r w:rsidRPr="004B76C5">
        <w:rPr>
          <w:sz w:val="16"/>
        </w:rPr>
        <w:t>, in principle,</w:t>
      </w:r>
      <w:r w:rsidRPr="004B76C5">
        <w:rPr>
          <w:rStyle w:val="StyleUnderline"/>
          <w:sz w:val="16"/>
        </w:rPr>
        <w:t xml:space="preserve"> </w:t>
      </w:r>
      <w:r w:rsidRPr="003811C8">
        <w:rPr>
          <w:rStyle w:val="StyleUnderline"/>
        </w:rPr>
        <w:t xml:space="preserve">such </w:t>
      </w:r>
      <w:r w:rsidRPr="00D15D69">
        <w:rPr>
          <w:rStyle w:val="StyleUnderline"/>
          <w:highlight w:val="cyan"/>
        </w:rPr>
        <w:t xml:space="preserve">effective as monetary policy </w:t>
      </w:r>
      <w:r w:rsidRPr="00D15D69">
        <w:rPr>
          <w:rStyle w:val="StyleUnderline"/>
        </w:rPr>
        <w:t xml:space="preserve">as a device </w:t>
      </w:r>
      <w:r w:rsidRPr="00D15D69">
        <w:rPr>
          <w:rStyle w:val="StyleUnderline"/>
          <w:highlight w:val="cyan"/>
        </w:rPr>
        <w:t xml:space="preserve">for </w:t>
      </w:r>
      <w:r w:rsidRPr="00D15D69">
        <w:rPr>
          <w:sz w:val="16"/>
        </w:rPr>
        <w:t>improve</w:t>
      </w:r>
      <w:r w:rsidRPr="00D15D69">
        <w:rPr>
          <w:rStyle w:val="StyleUnderline"/>
          <w:sz w:val="16"/>
        </w:rPr>
        <w:t xml:space="preserve"> </w:t>
      </w:r>
      <w:r w:rsidRPr="00D15D69">
        <w:rPr>
          <w:rStyle w:val="Emphasis"/>
          <w:highlight w:val="cyan"/>
        </w:rPr>
        <w:t>macroeconomic performance</w:t>
      </w:r>
      <w:r w:rsidRPr="00D15D69">
        <w:rPr>
          <w:sz w:val="16"/>
          <w:highlight w:val="cyan"/>
        </w:rPr>
        <w:t xml:space="preserve"> </w:t>
      </w:r>
      <w:r w:rsidRPr="00D15D69">
        <w:rPr>
          <w:sz w:val="16"/>
        </w:rPr>
        <w:t>of capitalist economies.</w:t>
      </w:r>
    </w:p>
    <w:p w14:paraId="156C692F" w14:textId="77777777" w:rsidR="009B5539" w:rsidRPr="00052320" w:rsidRDefault="009B5539" w:rsidP="009B5539">
      <w:pPr>
        <w:pStyle w:val="Heading4"/>
      </w:pPr>
      <w:r>
        <w:t xml:space="preserve">Powell’s post-cut </w:t>
      </w:r>
      <w:r>
        <w:rPr>
          <w:u w:val="single"/>
        </w:rPr>
        <w:t>tone</w:t>
      </w:r>
      <w:r>
        <w:t xml:space="preserve"> was </w:t>
      </w:r>
      <w:r>
        <w:rPr>
          <w:u w:val="single"/>
        </w:rPr>
        <w:t>hawkish</w:t>
      </w:r>
      <w:r>
        <w:t xml:space="preserve">---signals </w:t>
      </w:r>
      <w:r>
        <w:rPr>
          <w:u w:val="single"/>
        </w:rPr>
        <w:t>durable commitment</w:t>
      </w:r>
      <w:r>
        <w:t xml:space="preserve"> to high rates. </w:t>
      </w:r>
    </w:p>
    <w:p w14:paraId="7B0BF71A" w14:textId="77777777" w:rsidR="009B5539" w:rsidRDefault="009B5539" w:rsidP="009B5539">
      <w:r w:rsidRPr="007B6632">
        <w:rPr>
          <w:rStyle w:val="Style13ptBold"/>
        </w:rPr>
        <w:t xml:space="preserve">MarketMinute </w:t>
      </w:r>
      <w:r>
        <w:rPr>
          <w:rStyle w:val="Style13ptBold"/>
        </w:rPr>
        <w:t>10/30</w:t>
      </w:r>
      <w:r>
        <w:t>, FinancialContent financial analysis platform specializing in Federal Reserve policy and market implications, "Federal Reserve Delivers Rate Cut, But Powell's Hawkish Tone Jolts Markets and Clouds Future Easing Path," FinancialContent, 10/30/2025, https://markets.financialcontent.com/stocks/article/marketminute-2025-10-30-federal-reserve-delivers-rate-cut-but-powells-hawkish-tone-jolts-markets-and-clouds-future-easing-path</w:t>
      </w:r>
    </w:p>
    <w:p w14:paraId="1513A825" w14:textId="77777777" w:rsidR="009B5539" w:rsidRPr="00052320" w:rsidRDefault="009B5539" w:rsidP="009B5539">
      <w:pPr>
        <w:rPr>
          <w:sz w:val="14"/>
        </w:rPr>
      </w:pPr>
      <w:r w:rsidRPr="006C3214">
        <w:rPr>
          <w:rStyle w:val="StyleUnderline"/>
          <w:highlight w:val="cyan"/>
        </w:rPr>
        <w:t>The Fed</w:t>
      </w:r>
      <w:r w:rsidRPr="00052320">
        <w:rPr>
          <w:sz w:val="14"/>
        </w:rPr>
        <w:t xml:space="preserve">eral Reserve, yesterday, </w:t>
      </w:r>
      <w:r w:rsidRPr="00052320">
        <w:rPr>
          <w:rStyle w:val="StyleUnderline"/>
        </w:rPr>
        <w:t xml:space="preserve">delivered a </w:t>
      </w:r>
      <w:r w:rsidRPr="00052320">
        <w:rPr>
          <w:rStyle w:val="Emphasis"/>
        </w:rPr>
        <w:t>widely anticipated</w:t>
      </w:r>
      <w:r>
        <w:rPr>
          <w:rStyle w:val="StyleUnderline"/>
        </w:rPr>
        <w:t xml:space="preserve"> 25-basis-point interest </w:t>
      </w:r>
      <w:r w:rsidRPr="006C3214">
        <w:rPr>
          <w:rStyle w:val="StyleUnderline"/>
          <w:highlight w:val="cyan"/>
        </w:rPr>
        <w:t>rate cut</w:t>
      </w:r>
      <w:r>
        <w:rPr>
          <w:rStyle w:val="StyleUnderline"/>
        </w:rPr>
        <w:t>, bringing the federal funds rate to a target range of 3.75%</w:t>
      </w:r>
      <w:r w:rsidRPr="00052320">
        <w:rPr>
          <w:rStyle w:val="StyleUnderline"/>
        </w:rPr>
        <w:t xml:space="preserve">-4.00%. This marks the </w:t>
      </w:r>
      <w:r w:rsidRPr="00052320">
        <w:rPr>
          <w:rStyle w:val="Emphasis"/>
        </w:rPr>
        <w:t>second consecutive reduction</w:t>
      </w:r>
      <w:r w:rsidRPr="00052320">
        <w:rPr>
          <w:rStyle w:val="StyleUnderline"/>
        </w:rPr>
        <w:t xml:space="preserve"> in 2025, signaling a response to a </w:t>
      </w:r>
      <w:r w:rsidRPr="00052320">
        <w:rPr>
          <w:rStyle w:val="Emphasis"/>
        </w:rPr>
        <w:t>softening labor market and ongoing economic adjustments</w:t>
      </w:r>
      <w:r w:rsidRPr="00052320">
        <w:rPr>
          <w:sz w:val="14"/>
        </w:rPr>
        <w:t xml:space="preserve">. However, </w:t>
      </w:r>
      <w:r w:rsidRPr="00052320">
        <w:rPr>
          <w:rStyle w:val="StyleUnderline"/>
        </w:rPr>
        <w:t>the celebratory mood</w:t>
      </w:r>
      <w:r w:rsidRPr="00052320">
        <w:rPr>
          <w:sz w:val="14"/>
        </w:rPr>
        <w:t xml:space="preserve"> among investors </w:t>
      </w:r>
      <w:r w:rsidRPr="006C3214">
        <w:rPr>
          <w:rStyle w:val="StyleUnderline"/>
          <w:highlight w:val="cyan"/>
        </w:rPr>
        <w:t>was</w:t>
      </w:r>
      <w:r>
        <w:rPr>
          <w:rStyle w:val="StyleUnderline"/>
        </w:rPr>
        <w:t xml:space="preserve"> </w:t>
      </w:r>
      <w:r>
        <w:rPr>
          <w:rStyle w:val="Emphasis"/>
        </w:rPr>
        <w:t xml:space="preserve">swiftly </w:t>
      </w:r>
      <w:r w:rsidRPr="006C3214">
        <w:rPr>
          <w:rStyle w:val="Emphasis"/>
          <w:highlight w:val="cyan"/>
        </w:rPr>
        <w:t>tempered</w:t>
      </w:r>
      <w:r w:rsidRPr="006C3214">
        <w:rPr>
          <w:rStyle w:val="StyleUnderline"/>
          <w:highlight w:val="cyan"/>
        </w:rPr>
        <w:t xml:space="preserve"> by</w:t>
      </w:r>
      <w:r w:rsidRPr="00052320">
        <w:rPr>
          <w:sz w:val="14"/>
        </w:rPr>
        <w:t xml:space="preserve"> Federal Reserve Chair Jerome </w:t>
      </w:r>
      <w:r w:rsidRPr="006C3214">
        <w:rPr>
          <w:rStyle w:val="StyleUnderline"/>
          <w:highlight w:val="cyan"/>
        </w:rPr>
        <w:t>Powell's</w:t>
      </w:r>
      <w:r>
        <w:rPr>
          <w:rStyle w:val="StyleUnderline"/>
        </w:rPr>
        <w:t xml:space="preserve"> post-meeting press conference, where his </w:t>
      </w:r>
      <w:r w:rsidRPr="00052320">
        <w:rPr>
          <w:rStyle w:val="Emphasis"/>
        </w:rPr>
        <w:t xml:space="preserve">unexpectedly </w:t>
      </w:r>
      <w:r w:rsidRPr="006C3214">
        <w:rPr>
          <w:rStyle w:val="Emphasis"/>
          <w:highlight w:val="cyan"/>
        </w:rPr>
        <w:t>hawkish remarks</w:t>
      </w:r>
      <w:r>
        <w:rPr>
          <w:rStyle w:val="Emphasis"/>
        </w:rPr>
        <w:t xml:space="preserve"> cast a significant shadow</w:t>
      </w:r>
      <w:r>
        <w:rPr>
          <w:rStyle w:val="StyleUnderline"/>
        </w:rPr>
        <w:t xml:space="preserve"> over the prospect of </w:t>
      </w:r>
      <w:r>
        <w:rPr>
          <w:rStyle w:val="Emphasis"/>
        </w:rPr>
        <w:t>further easing</w:t>
      </w:r>
      <w:r>
        <w:rPr>
          <w:rStyle w:val="StyleUnderline"/>
        </w:rPr>
        <w:t xml:space="preserve">, sending </w:t>
      </w:r>
      <w:r>
        <w:rPr>
          <w:rStyle w:val="Emphasis"/>
        </w:rPr>
        <w:t>ripples of uncertainty</w:t>
      </w:r>
      <w:r>
        <w:rPr>
          <w:rStyle w:val="StyleUnderline"/>
        </w:rPr>
        <w:t xml:space="preserve"> through global financial markets.</w:t>
      </w:r>
    </w:p>
    <w:p w14:paraId="2E26451F" w14:textId="77777777" w:rsidR="009B5539" w:rsidRPr="00052320" w:rsidRDefault="009B5539" w:rsidP="009B5539">
      <w:pPr>
        <w:rPr>
          <w:sz w:val="14"/>
        </w:rPr>
      </w:pPr>
      <w:r w:rsidRPr="00052320">
        <w:rPr>
          <w:rStyle w:val="StyleUnderline"/>
        </w:rPr>
        <w:t xml:space="preserve">Powell's </w:t>
      </w:r>
      <w:r w:rsidRPr="00052320">
        <w:rPr>
          <w:rStyle w:val="Emphasis"/>
        </w:rPr>
        <w:t>cautious stance</w:t>
      </w:r>
      <w:r w:rsidRPr="00052320">
        <w:rPr>
          <w:rStyle w:val="StyleUnderline"/>
        </w:rPr>
        <w:t>, emphasizing that a December rate cut is "</w:t>
      </w:r>
      <w:r w:rsidRPr="00052320">
        <w:rPr>
          <w:rStyle w:val="Emphasis"/>
        </w:rPr>
        <w:t>not a foregone conclusion</w:t>
      </w:r>
      <w:r w:rsidRPr="00052320">
        <w:rPr>
          <w:rStyle w:val="StyleUnderline"/>
        </w:rPr>
        <w:t>" and highlighting "</w:t>
      </w:r>
      <w:r w:rsidRPr="00052320">
        <w:rPr>
          <w:rStyle w:val="Emphasis"/>
        </w:rPr>
        <w:t>strongly differing views</w:t>
      </w:r>
      <w:r w:rsidRPr="00052320">
        <w:rPr>
          <w:rStyle w:val="StyleUnderline"/>
        </w:rPr>
        <w:t xml:space="preserve">" among committee members, has </w:t>
      </w:r>
      <w:r w:rsidRPr="006C3214">
        <w:rPr>
          <w:rStyle w:val="StyleUnderline"/>
          <w:highlight w:val="cyan"/>
        </w:rPr>
        <w:t>triggered</w:t>
      </w:r>
      <w:r>
        <w:rPr>
          <w:rStyle w:val="StyleUnderline"/>
        </w:rPr>
        <w:t xml:space="preserve"> a </w:t>
      </w:r>
      <w:r w:rsidRPr="006C3214">
        <w:rPr>
          <w:rStyle w:val="Emphasis"/>
          <w:highlight w:val="cyan"/>
        </w:rPr>
        <w:t>dramatic recalibration</w:t>
      </w:r>
      <w:r w:rsidRPr="00052320">
        <w:rPr>
          <w:rStyle w:val="StyleUnderline"/>
        </w:rPr>
        <w:t xml:space="preserve"> of investor expectations. What was largely perceived as a </w:t>
      </w:r>
      <w:r w:rsidRPr="00052320">
        <w:rPr>
          <w:rStyle w:val="Emphasis"/>
        </w:rPr>
        <w:t>clear path</w:t>
      </w:r>
      <w:r w:rsidRPr="00052320">
        <w:rPr>
          <w:rStyle w:val="StyleUnderline"/>
        </w:rPr>
        <w:t xml:space="preserve"> towards a </w:t>
      </w:r>
      <w:r w:rsidRPr="00052320">
        <w:rPr>
          <w:rStyle w:val="Emphasis"/>
        </w:rPr>
        <w:t>sustained easing cycle</w:t>
      </w:r>
      <w:r w:rsidRPr="00052320">
        <w:rPr>
          <w:rStyle w:val="StyleUnderline"/>
        </w:rPr>
        <w:t xml:space="preserve"> has now become a landscape </w:t>
      </w:r>
      <w:r w:rsidRPr="00052320">
        <w:rPr>
          <w:rStyle w:val="Emphasis"/>
        </w:rPr>
        <w:t>fraught with doubt</w:t>
      </w:r>
      <w:r w:rsidRPr="00052320">
        <w:rPr>
          <w:rStyle w:val="StyleUnderline"/>
        </w:rPr>
        <w:t xml:space="preserve">, impacting </w:t>
      </w:r>
      <w:r w:rsidRPr="00052320">
        <w:rPr>
          <w:rStyle w:val="Emphasis"/>
        </w:rPr>
        <w:t>bond yields</w:t>
      </w:r>
      <w:r w:rsidRPr="00052320">
        <w:rPr>
          <w:rStyle w:val="StyleUnderline"/>
        </w:rPr>
        <w:t xml:space="preserve">, strengthening the </w:t>
      </w:r>
      <w:r w:rsidRPr="00052320">
        <w:rPr>
          <w:rStyle w:val="Emphasis"/>
        </w:rPr>
        <w:t>US dollar</w:t>
      </w:r>
      <w:r w:rsidRPr="00052320">
        <w:rPr>
          <w:rStyle w:val="StyleUnderline"/>
        </w:rPr>
        <w:t xml:space="preserve">, and introducing a </w:t>
      </w:r>
      <w:r w:rsidRPr="00052320">
        <w:rPr>
          <w:rStyle w:val="Emphasis"/>
        </w:rPr>
        <w:t>fresh wave of volatility</w:t>
      </w:r>
      <w:r w:rsidRPr="00052320">
        <w:rPr>
          <w:rStyle w:val="StyleUnderline"/>
        </w:rPr>
        <w:t xml:space="preserve"> into equity markets as participants grapple with the Fed's </w:t>
      </w:r>
      <w:r w:rsidRPr="00052320">
        <w:rPr>
          <w:rStyle w:val="Emphasis"/>
        </w:rPr>
        <w:t>divided outlook</w:t>
      </w:r>
      <w:r w:rsidRPr="00052320">
        <w:rPr>
          <w:rStyle w:val="StyleUnderline"/>
        </w:rPr>
        <w:t xml:space="preserve"> and </w:t>
      </w:r>
      <w:r w:rsidRPr="00052320">
        <w:rPr>
          <w:rStyle w:val="Emphasis"/>
        </w:rPr>
        <w:t>mixed economic signals</w:t>
      </w:r>
      <w:r w:rsidRPr="00052320">
        <w:rPr>
          <w:rStyle w:val="StyleUnderline"/>
        </w:rPr>
        <w:t>.</w:t>
      </w:r>
    </w:p>
    <w:p w14:paraId="0D367A26" w14:textId="77777777" w:rsidR="009B5539" w:rsidRPr="00052320" w:rsidRDefault="009B5539" w:rsidP="009B5539">
      <w:pPr>
        <w:rPr>
          <w:sz w:val="14"/>
        </w:rPr>
      </w:pPr>
      <w:r w:rsidRPr="00052320">
        <w:rPr>
          <w:rStyle w:val="StyleUnderline"/>
        </w:rPr>
        <w:t>The</w:t>
      </w:r>
      <w:r w:rsidRPr="00052320">
        <w:rPr>
          <w:sz w:val="14"/>
        </w:rPr>
        <w:t xml:space="preserve"> Federal Open Market Committee (</w:t>
      </w:r>
      <w:r w:rsidRPr="00052320">
        <w:rPr>
          <w:rStyle w:val="Emphasis"/>
        </w:rPr>
        <w:t>FOMC</w:t>
      </w:r>
      <w:r w:rsidRPr="00052320">
        <w:rPr>
          <w:sz w:val="14"/>
        </w:rPr>
        <w:t xml:space="preserve">) </w:t>
      </w:r>
      <w:r w:rsidRPr="00052320">
        <w:rPr>
          <w:rStyle w:val="StyleUnderline"/>
        </w:rPr>
        <w:t>voted 10-2</w:t>
      </w:r>
      <w:r w:rsidRPr="00052320">
        <w:rPr>
          <w:sz w:val="14"/>
        </w:rPr>
        <w:t xml:space="preserve"> on October 29, 2025, </w:t>
      </w:r>
      <w:r w:rsidRPr="00052320">
        <w:rPr>
          <w:rStyle w:val="StyleUnderline"/>
        </w:rPr>
        <w:t xml:space="preserve">to lower the benchmark interest rate by 25 basis points, a move largely </w:t>
      </w:r>
      <w:r w:rsidRPr="00052320">
        <w:rPr>
          <w:rStyle w:val="Emphasis"/>
        </w:rPr>
        <w:t>priced in</w:t>
      </w:r>
      <w:r w:rsidRPr="00052320">
        <w:rPr>
          <w:rStyle w:val="StyleUnderline"/>
        </w:rPr>
        <w:t xml:space="preserve"> by the markets. This decision was influenced by a </w:t>
      </w:r>
      <w:r w:rsidRPr="00052320">
        <w:rPr>
          <w:rStyle w:val="Emphasis"/>
        </w:rPr>
        <w:t>weakening labor market</w:t>
      </w:r>
      <w:r w:rsidRPr="00052320">
        <w:rPr>
          <w:rStyle w:val="StyleUnderline"/>
        </w:rPr>
        <w:t xml:space="preserve">, characterized by </w:t>
      </w:r>
      <w:r w:rsidRPr="00052320">
        <w:rPr>
          <w:rStyle w:val="Emphasis"/>
        </w:rPr>
        <w:t>slowing job gains</w:t>
      </w:r>
      <w:r w:rsidRPr="00052320">
        <w:rPr>
          <w:rStyle w:val="StyleUnderline"/>
        </w:rPr>
        <w:t xml:space="preserve"> and a slight </w:t>
      </w:r>
      <w:r w:rsidRPr="00052320">
        <w:rPr>
          <w:rStyle w:val="Emphasis"/>
        </w:rPr>
        <w:t>uptick</w:t>
      </w:r>
      <w:r w:rsidRPr="00052320">
        <w:rPr>
          <w:rStyle w:val="StyleUnderline"/>
        </w:rPr>
        <w:t xml:space="preserve"> in the </w:t>
      </w:r>
      <w:r w:rsidRPr="00052320">
        <w:rPr>
          <w:rStyle w:val="Emphasis"/>
        </w:rPr>
        <w:t>unemployment rate</w:t>
      </w:r>
      <w:r w:rsidRPr="00052320">
        <w:rPr>
          <w:rStyle w:val="StyleUnderline"/>
        </w:rPr>
        <w:t xml:space="preserve">, despite overall economic activity expanding at a moderate pace. In addition to the rate cut, the Fed announced a </w:t>
      </w:r>
      <w:r w:rsidRPr="00052320">
        <w:rPr>
          <w:rStyle w:val="Emphasis"/>
        </w:rPr>
        <w:t>cessation</w:t>
      </w:r>
      <w:r w:rsidRPr="00052320">
        <w:rPr>
          <w:rStyle w:val="StyleUnderline"/>
        </w:rPr>
        <w:t xml:space="preserve"> of its </w:t>
      </w:r>
      <w:r w:rsidRPr="00052320">
        <w:rPr>
          <w:rStyle w:val="Emphasis"/>
        </w:rPr>
        <w:t>balance sheet reduction</w:t>
      </w:r>
      <w:r w:rsidRPr="00052320">
        <w:rPr>
          <w:rStyle w:val="StyleUnderline"/>
        </w:rPr>
        <w:t xml:space="preserve"> (quantitative tightening) starting December 1, 2025, by reinvesting maturing mortgage-backed securities into Treasury bills – a move typically seen as </w:t>
      </w:r>
      <w:r w:rsidRPr="00052320">
        <w:rPr>
          <w:rStyle w:val="Emphasis"/>
        </w:rPr>
        <w:t>accommodative</w:t>
      </w:r>
      <w:r w:rsidRPr="00052320">
        <w:rPr>
          <w:rStyle w:val="StyleUnderline"/>
        </w:rPr>
        <w:t>.</w:t>
      </w:r>
    </w:p>
    <w:p w14:paraId="7DF8CD02" w14:textId="77777777" w:rsidR="009B5539" w:rsidRPr="00052320" w:rsidRDefault="009B5539" w:rsidP="009B5539">
      <w:pPr>
        <w:rPr>
          <w:sz w:val="14"/>
        </w:rPr>
      </w:pPr>
      <w:r w:rsidRPr="00052320">
        <w:rPr>
          <w:sz w:val="14"/>
        </w:rPr>
        <w:t xml:space="preserve">However, the narrative shifted dramatically during Chair Jerome Powell's subsequent press conference. </w:t>
      </w:r>
      <w:r w:rsidRPr="00052320">
        <w:rPr>
          <w:rStyle w:val="StyleUnderline"/>
        </w:rPr>
        <w:t xml:space="preserve">Despite the rate cut, Powell adopted a </w:t>
      </w:r>
      <w:r w:rsidRPr="00052320">
        <w:rPr>
          <w:rStyle w:val="Emphasis"/>
        </w:rPr>
        <w:t>distinctly hawkish tone, explicitly stating that a further rate cut in December is "far from it</w:t>
      </w:r>
      <w:r w:rsidRPr="00052320">
        <w:rPr>
          <w:rStyle w:val="StyleUnderline"/>
        </w:rPr>
        <w:t xml:space="preserve">" and not a certainty. This statement </w:t>
      </w:r>
      <w:r w:rsidRPr="00052320">
        <w:rPr>
          <w:rStyle w:val="Emphasis"/>
        </w:rPr>
        <w:t>directly contradicted market expectations</w:t>
      </w:r>
      <w:r w:rsidRPr="00052320">
        <w:rPr>
          <w:rStyle w:val="StyleUnderline"/>
        </w:rPr>
        <w:t xml:space="preserve">, which, prior to the meeting, had placed a high probability (around 90-94% via the CME FedWatch Tool) on another 25-basis-point reduction in the final meeting of the year. The </w:t>
      </w:r>
      <w:r w:rsidRPr="00052320">
        <w:rPr>
          <w:rStyle w:val="Emphasis"/>
        </w:rPr>
        <w:t>internal divisions</w:t>
      </w:r>
      <w:r w:rsidRPr="00052320">
        <w:rPr>
          <w:rStyle w:val="StyleUnderline"/>
        </w:rPr>
        <w:t xml:space="preserve"> within the FOMC were also highlighted by the dissenting votes: Governor Stephen Miran advocated for a </w:t>
      </w:r>
      <w:r w:rsidRPr="00052320">
        <w:rPr>
          <w:rStyle w:val="Emphasis"/>
        </w:rPr>
        <w:t>larger 50-basis-point cut</w:t>
      </w:r>
      <w:r w:rsidRPr="00052320">
        <w:rPr>
          <w:rStyle w:val="StyleUnderline"/>
        </w:rPr>
        <w:t>, while Kansas City Fed President Jeffrey Schmid preferred to keep rate</w:t>
      </w:r>
      <w:r>
        <w:rPr>
          <w:rStyle w:val="StyleUnderline"/>
        </w:rPr>
        <w:t xml:space="preserve">s unchanged, citing </w:t>
      </w:r>
      <w:r>
        <w:rPr>
          <w:rStyle w:val="Emphasis"/>
        </w:rPr>
        <w:t>persistent inflation concerns</w:t>
      </w:r>
      <w:r>
        <w:rPr>
          <w:rStyle w:val="StyleUnderline"/>
        </w:rPr>
        <w:t xml:space="preserve">. </w:t>
      </w:r>
      <w:r w:rsidRPr="006C3214">
        <w:rPr>
          <w:rStyle w:val="StyleUnderline"/>
          <w:highlight w:val="cyan"/>
        </w:rPr>
        <w:t>Inflation remains</w:t>
      </w:r>
      <w:r>
        <w:rPr>
          <w:rStyle w:val="StyleUnderline"/>
        </w:rPr>
        <w:t xml:space="preserve"> "</w:t>
      </w:r>
      <w:r>
        <w:rPr>
          <w:rStyle w:val="Emphasis"/>
        </w:rPr>
        <w:t xml:space="preserve">somewhat </w:t>
      </w:r>
      <w:r w:rsidRPr="006C3214">
        <w:rPr>
          <w:rStyle w:val="Emphasis"/>
          <w:highlight w:val="cyan"/>
        </w:rPr>
        <w:t>elevated</w:t>
      </w:r>
      <w:r>
        <w:rPr>
          <w:rStyle w:val="StyleUnderline"/>
        </w:rPr>
        <w:t xml:space="preserve">," with </w:t>
      </w:r>
      <w:r w:rsidRPr="00052320">
        <w:rPr>
          <w:rStyle w:val="StyleUnderline"/>
        </w:rPr>
        <w:t xml:space="preserve">the Consumer Price Index (CPI) rising to 3% for the 12 months ending September 2025, partly due to tariffs contributing to higher goods inflation. The ongoing federal government shutdown has </w:t>
      </w:r>
      <w:r w:rsidRPr="00052320">
        <w:rPr>
          <w:rStyle w:val="Emphasis"/>
        </w:rPr>
        <w:t>further complicated economic assessments</w:t>
      </w:r>
      <w:r w:rsidRPr="00052320">
        <w:rPr>
          <w:rStyle w:val="StyleUnderline"/>
        </w:rPr>
        <w:t>, delaying key data releases and forcing the</w:t>
      </w:r>
      <w:r>
        <w:rPr>
          <w:rStyle w:val="StyleUnderline"/>
        </w:rPr>
        <w:t xml:space="preserve"> Fed to rely on alternative metrics.</w:t>
      </w:r>
    </w:p>
    <w:p w14:paraId="4CDDB153" w14:textId="77777777" w:rsidR="009B5539" w:rsidRPr="00052320" w:rsidRDefault="009B5539" w:rsidP="009B5539">
      <w:pPr>
        <w:rPr>
          <w:sz w:val="14"/>
        </w:rPr>
      </w:pPr>
      <w:r>
        <w:rPr>
          <w:rStyle w:val="StyleUnderline"/>
        </w:rPr>
        <w:t xml:space="preserve">The immediate </w:t>
      </w:r>
      <w:r w:rsidRPr="00052320">
        <w:rPr>
          <w:rStyle w:val="StyleUnderline"/>
        </w:rPr>
        <w:t>aftermath</w:t>
      </w:r>
      <w:r>
        <w:rPr>
          <w:rStyle w:val="StyleUnderline"/>
        </w:rPr>
        <w:t xml:space="preserve"> of </w:t>
      </w:r>
      <w:r w:rsidRPr="006C3214">
        <w:rPr>
          <w:rStyle w:val="StyleUnderline"/>
          <w:highlight w:val="cyan"/>
        </w:rPr>
        <w:t xml:space="preserve">Powell's comments saw a </w:t>
      </w:r>
      <w:r w:rsidRPr="006C3214">
        <w:rPr>
          <w:rStyle w:val="Emphasis"/>
          <w:highlight w:val="cyan"/>
        </w:rPr>
        <w:t>swift</w:t>
      </w:r>
      <w:r>
        <w:rPr>
          <w:rStyle w:val="Emphasis"/>
        </w:rPr>
        <w:t xml:space="preserve"> and decisive </w:t>
      </w:r>
      <w:r w:rsidRPr="006C3214">
        <w:rPr>
          <w:rStyle w:val="Emphasis"/>
          <w:highlight w:val="cyan"/>
        </w:rPr>
        <w:t>market reaction</w:t>
      </w:r>
      <w:r w:rsidRPr="006C3214">
        <w:rPr>
          <w:rStyle w:val="StyleUnderline"/>
          <w:highlight w:val="cyan"/>
        </w:rPr>
        <w:t>. The</w:t>
      </w:r>
      <w:r>
        <w:rPr>
          <w:rStyle w:val="StyleUnderline"/>
        </w:rPr>
        <w:t xml:space="preserve"> implied </w:t>
      </w:r>
      <w:r w:rsidRPr="006C3214">
        <w:rPr>
          <w:rStyle w:val="StyleUnderline"/>
          <w:highlight w:val="cyan"/>
        </w:rPr>
        <w:t xml:space="preserve">probability of a </w:t>
      </w:r>
      <w:r w:rsidRPr="006C3214">
        <w:rPr>
          <w:rStyle w:val="Emphasis"/>
          <w:highlight w:val="cyan"/>
        </w:rPr>
        <w:t>December</w:t>
      </w:r>
      <w:r>
        <w:rPr>
          <w:rStyle w:val="StyleUnderline"/>
        </w:rPr>
        <w:t xml:space="preserve"> rate </w:t>
      </w:r>
      <w:r w:rsidRPr="006C3214">
        <w:rPr>
          <w:rStyle w:val="Emphasis"/>
          <w:highlight w:val="cyan"/>
        </w:rPr>
        <w:t>cut</w:t>
      </w:r>
      <w:r w:rsidRPr="006C3214">
        <w:rPr>
          <w:rStyle w:val="StyleUnderline"/>
          <w:highlight w:val="cyan"/>
        </w:rPr>
        <w:t xml:space="preserve"> </w:t>
      </w:r>
      <w:r w:rsidRPr="006C3214">
        <w:rPr>
          <w:rStyle w:val="Emphasis"/>
          <w:highlight w:val="cyan"/>
        </w:rPr>
        <w:t>plummeted</w:t>
      </w:r>
      <w:r>
        <w:rPr>
          <w:rStyle w:val="Emphasis"/>
        </w:rPr>
        <w:t xml:space="preserve"> </w:t>
      </w:r>
      <w:r w:rsidRPr="00052320">
        <w:rPr>
          <w:rStyle w:val="Emphasis"/>
        </w:rPr>
        <w:t xml:space="preserve">from over 90% </w:t>
      </w:r>
      <w:r w:rsidRPr="00052320">
        <w:rPr>
          <w:rStyle w:val="StyleUnderline"/>
        </w:rPr>
        <w:t xml:space="preserve">to a range of approximately 33.3% to 67%, reflecting the </w:t>
      </w:r>
      <w:r w:rsidRPr="00052320">
        <w:rPr>
          <w:rStyle w:val="Emphasis"/>
        </w:rPr>
        <w:t>sudden increase in uncertainty</w:t>
      </w:r>
      <w:r w:rsidRPr="00052320">
        <w:rPr>
          <w:rStyle w:val="StyleUnderline"/>
        </w:rPr>
        <w:t xml:space="preserve">. Bond yields </w:t>
      </w:r>
      <w:r w:rsidRPr="00052320">
        <w:rPr>
          <w:rStyle w:val="Emphasis"/>
        </w:rPr>
        <w:t>surged</w:t>
      </w:r>
      <w:r w:rsidRPr="00052320">
        <w:rPr>
          <w:rStyle w:val="StyleUnderline"/>
        </w:rPr>
        <w:t xml:space="preserve">, with the 10-year US Treasury yield rising to around 4.05%, breaching a </w:t>
      </w:r>
      <w:r w:rsidRPr="00052320">
        <w:rPr>
          <w:rStyle w:val="Emphasis"/>
        </w:rPr>
        <w:t>psychological 4% barrier</w:t>
      </w:r>
      <w:r w:rsidRPr="00052320">
        <w:rPr>
          <w:rStyle w:val="StyleUnderline"/>
        </w:rPr>
        <w:t xml:space="preserve">, and 2-year Treasury yields increasing to 3.6%. The US dollar </w:t>
      </w:r>
      <w:r w:rsidRPr="00052320">
        <w:rPr>
          <w:rStyle w:val="Emphasis"/>
        </w:rPr>
        <w:t>strengthened</w:t>
      </w:r>
      <w:r w:rsidRPr="00052320">
        <w:rPr>
          <w:rStyle w:val="StyleUnderline"/>
        </w:rPr>
        <w:t xml:space="preserve"> against a basket of major currencies, while US stock indexes, including the S&amp;P 500 (SPX) and Dow Jones Industrial Average (DJIA), </w:t>
      </w:r>
      <w:r w:rsidRPr="00052320">
        <w:rPr>
          <w:rStyle w:val="Emphasis"/>
        </w:rPr>
        <w:t>pared earlier modest gains</w:t>
      </w:r>
      <w:r w:rsidRPr="00052320">
        <w:rPr>
          <w:rStyle w:val="StyleUnderline"/>
        </w:rPr>
        <w:t xml:space="preserve"> or </w:t>
      </w:r>
      <w:r w:rsidRPr="00052320">
        <w:rPr>
          <w:rStyle w:val="Emphasis"/>
        </w:rPr>
        <w:t>dipped into negative territory</w:t>
      </w:r>
      <w:r w:rsidRPr="00052320">
        <w:rPr>
          <w:rStyle w:val="StyleUnderline"/>
        </w:rPr>
        <w:t xml:space="preserve">. Overall market sentiment has </w:t>
      </w:r>
      <w:r w:rsidRPr="00052320">
        <w:rPr>
          <w:rStyle w:val="Emphasis"/>
        </w:rPr>
        <w:t>pivoted</w:t>
      </w:r>
      <w:r w:rsidRPr="00052320">
        <w:rPr>
          <w:rStyle w:val="StyleUnderline"/>
        </w:rPr>
        <w:t xml:space="preserve"> from anticipating a </w:t>
      </w:r>
      <w:r w:rsidRPr="00052320">
        <w:rPr>
          <w:rStyle w:val="Emphasis"/>
        </w:rPr>
        <w:t>predictable easing cycle</w:t>
      </w:r>
      <w:r w:rsidRPr="00052320">
        <w:rPr>
          <w:rStyle w:val="StyleUnderline"/>
        </w:rPr>
        <w:t xml:space="preserve"> to one of </w:t>
      </w:r>
      <w:r w:rsidRPr="00052320">
        <w:rPr>
          <w:rStyle w:val="Emphasis"/>
        </w:rPr>
        <w:t>heightened caution</w:t>
      </w:r>
      <w:r w:rsidRPr="00052320">
        <w:rPr>
          <w:rStyle w:val="StyleUnderline"/>
        </w:rPr>
        <w:t>, as investors digest the Fed's conflicting signals and the complexities of the current economic environment, which some analysts describe as containing elements of "</w:t>
      </w:r>
      <w:r w:rsidRPr="00052320">
        <w:rPr>
          <w:rStyle w:val="Emphasis"/>
        </w:rPr>
        <w:t>mild stagflation</w:t>
      </w:r>
      <w:r w:rsidRPr="00052320">
        <w:rPr>
          <w:rStyle w:val="StyleUnderline"/>
        </w:rPr>
        <w:t>."</w:t>
      </w:r>
    </w:p>
    <w:p w14:paraId="6FE890B2" w14:textId="77777777" w:rsidR="009B5539" w:rsidRPr="00052320" w:rsidRDefault="009B5539" w:rsidP="009B5539">
      <w:pPr>
        <w:rPr>
          <w:sz w:val="14"/>
        </w:rPr>
      </w:pPr>
      <w:r w:rsidRPr="00052320">
        <w:rPr>
          <w:rStyle w:val="StyleUnderline"/>
        </w:rPr>
        <w:t xml:space="preserve">The Federal Reserve's </w:t>
      </w:r>
      <w:r w:rsidRPr="006C3214">
        <w:rPr>
          <w:rStyle w:val="StyleUnderline"/>
          <w:highlight w:val="cyan"/>
        </w:rPr>
        <w:t>commitment to</w:t>
      </w:r>
      <w:r>
        <w:rPr>
          <w:rStyle w:val="StyleUnderline"/>
        </w:rPr>
        <w:t xml:space="preserve"> a potentially </w:t>
      </w:r>
      <w:r w:rsidRPr="006C3214">
        <w:rPr>
          <w:rStyle w:val="Emphasis"/>
          <w:highlight w:val="cyan"/>
        </w:rPr>
        <w:t>prolonged</w:t>
      </w:r>
      <w:r>
        <w:rPr>
          <w:rStyle w:val="Emphasis"/>
        </w:rPr>
        <w:t xml:space="preserve"> period</w:t>
      </w:r>
      <w:r>
        <w:rPr>
          <w:rStyle w:val="StyleUnderline"/>
        </w:rPr>
        <w:t xml:space="preserve"> of </w:t>
      </w:r>
      <w:r w:rsidRPr="006C3214">
        <w:rPr>
          <w:rStyle w:val="Emphasis"/>
          <w:highlight w:val="cyan"/>
        </w:rPr>
        <w:t>elevated</w:t>
      </w:r>
      <w:r>
        <w:rPr>
          <w:rStyle w:val="StyleUnderline"/>
        </w:rPr>
        <w:t xml:space="preserve"> interest </w:t>
      </w:r>
      <w:r w:rsidRPr="006C3214">
        <w:rPr>
          <w:rStyle w:val="Emphasis"/>
          <w:highlight w:val="cyan"/>
        </w:rPr>
        <w:t>rates</w:t>
      </w:r>
      <w:r w:rsidRPr="006C3214">
        <w:rPr>
          <w:rStyle w:val="StyleUnderline"/>
          <w:highlight w:val="cyan"/>
        </w:rPr>
        <w:t xml:space="preserve">, </w:t>
      </w:r>
      <w:r w:rsidRPr="006C3214">
        <w:rPr>
          <w:rStyle w:val="Emphasis"/>
          <w:highlight w:val="cyan"/>
        </w:rPr>
        <w:t>despite</w:t>
      </w:r>
      <w:r w:rsidRPr="006C3214">
        <w:rPr>
          <w:rStyle w:val="StyleUnderline"/>
          <w:highlight w:val="cyan"/>
        </w:rPr>
        <w:t xml:space="preserve"> yesterday's </w:t>
      </w:r>
      <w:r w:rsidRPr="006C3214">
        <w:rPr>
          <w:rStyle w:val="Emphasis"/>
          <w:highlight w:val="cyan"/>
        </w:rPr>
        <w:t>cut</w:t>
      </w:r>
      <w:r w:rsidRPr="006C3214">
        <w:rPr>
          <w:rStyle w:val="StyleUnderline"/>
          <w:highlight w:val="cyan"/>
        </w:rPr>
        <w:t xml:space="preserve">, is poised to </w:t>
      </w:r>
      <w:r w:rsidRPr="006C3214">
        <w:rPr>
          <w:rStyle w:val="Emphasis"/>
          <w:highlight w:val="cyan"/>
        </w:rPr>
        <w:t>reshape the</w:t>
      </w:r>
      <w:r>
        <w:rPr>
          <w:rStyle w:val="Emphasis"/>
        </w:rPr>
        <w:t xml:space="preserve"> competitive </w:t>
      </w:r>
      <w:r w:rsidRPr="006C3214">
        <w:rPr>
          <w:rStyle w:val="Emphasis"/>
          <w:highlight w:val="cyan"/>
        </w:rPr>
        <w:t>landscape</w:t>
      </w:r>
      <w:r>
        <w:rPr>
          <w:rStyle w:val="StyleUnderline"/>
        </w:rPr>
        <w:t xml:space="preserve"> across </w:t>
      </w:r>
      <w:r>
        <w:rPr>
          <w:rStyle w:val="Emphasis"/>
        </w:rPr>
        <w:t>various industries</w:t>
      </w:r>
      <w:r>
        <w:rPr>
          <w:rStyle w:val="StyleUnderline"/>
        </w:rPr>
        <w:t xml:space="preserve">, creating </w:t>
      </w:r>
      <w:r>
        <w:rPr>
          <w:rStyle w:val="Emphasis"/>
        </w:rPr>
        <w:t>distinct winners</w:t>
      </w:r>
      <w:r>
        <w:rPr>
          <w:rStyle w:val="StyleUnderline"/>
        </w:rPr>
        <w:t xml:space="preserve"> and </w:t>
      </w:r>
      <w:r>
        <w:rPr>
          <w:rStyle w:val="Emphasis"/>
        </w:rPr>
        <w:t>losers</w:t>
      </w:r>
      <w:r>
        <w:rPr>
          <w:rStyle w:val="StyleUnderline"/>
        </w:rPr>
        <w:t xml:space="preserve"> among public companies. </w:t>
      </w:r>
      <w:r w:rsidRPr="006C3214">
        <w:rPr>
          <w:rStyle w:val="StyleUnderline"/>
          <w:highlight w:val="cyan"/>
        </w:rPr>
        <w:t>Sectors</w:t>
      </w:r>
      <w:r>
        <w:rPr>
          <w:rStyle w:val="StyleUnderline"/>
        </w:rPr>
        <w:t xml:space="preserve"> </w:t>
      </w:r>
      <w:r>
        <w:rPr>
          <w:rStyle w:val="Emphasis"/>
        </w:rPr>
        <w:t xml:space="preserve">heavily </w:t>
      </w:r>
      <w:r w:rsidRPr="006C3214">
        <w:rPr>
          <w:rStyle w:val="Emphasis"/>
          <w:highlight w:val="cyan"/>
        </w:rPr>
        <w:t>reliant</w:t>
      </w:r>
      <w:r w:rsidRPr="006C3214">
        <w:rPr>
          <w:rStyle w:val="StyleUnderline"/>
          <w:highlight w:val="cyan"/>
        </w:rPr>
        <w:t xml:space="preserve"> on borrowing</w:t>
      </w:r>
      <w:r>
        <w:rPr>
          <w:rStyle w:val="StyleUnderline"/>
        </w:rPr>
        <w:t xml:space="preserve">, </w:t>
      </w:r>
      <w:r>
        <w:rPr>
          <w:rStyle w:val="Emphasis"/>
        </w:rPr>
        <w:t>future growth projections</w:t>
      </w:r>
      <w:r>
        <w:rPr>
          <w:rStyle w:val="StyleUnderline"/>
        </w:rPr>
        <w:t xml:space="preserve">, or </w:t>
      </w:r>
      <w:r>
        <w:rPr>
          <w:rStyle w:val="Emphasis"/>
        </w:rPr>
        <w:t>discretionary consumer spending</w:t>
      </w:r>
      <w:r>
        <w:rPr>
          <w:rStyle w:val="StyleUnderline"/>
        </w:rPr>
        <w:t xml:space="preserve"> </w:t>
      </w:r>
      <w:r w:rsidRPr="006C3214">
        <w:rPr>
          <w:rStyle w:val="StyleUnderline"/>
          <w:highlight w:val="cyan"/>
        </w:rPr>
        <w:t>are likely to face</w:t>
      </w:r>
      <w:r>
        <w:rPr>
          <w:rStyle w:val="StyleUnderline"/>
        </w:rPr>
        <w:t xml:space="preserve"> </w:t>
      </w:r>
      <w:r w:rsidRPr="006C3214">
        <w:rPr>
          <w:rStyle w:val="Emphasis"/>
          <w:highlight w:val="cyan"/>
        </w:rPr>
        <w:t>significant headwinds</w:t>
      </w:r>
      <w:r>
        <w:rPr>
          <w:rStyle w:val="StyleUnderline"/>
        </w:rPr>
        <w:t xml:space="preserve">, while those with </w:t>
      </w:r>
      <w:r>
        <w:rPr>
          <w:rStyle w:val="Emphasis"/>
        </w:rPr>
        <w:t>strong balance sheets</w:t>
      </w:r>
      <w:r>
        <w:rPr>
          <w:rStyle w:val="StyleUnderline"/>
        </w:rPr>
        <w:t xml:space="preserve">, </w:t>
      </w:r>
      <w:r>
        <w:rPr>
          <w:rStyle w:val="Emphasis"/>
        </w:rPr>
        <w:t>pricing power</w:t>
      </w:r>
      <w:r>
        <w:rPr>
          <w:rStyle w:val="StyleUnderline"/>
        </w:rPr>
        <w:t xml:space="preserve">, or operating in </w:t>
      </w:r>
      <w:r>
        <w:rPr>
          <w:rStyle w:val="Emphasis"/>
        </w:rPr>
        <w:t>essential services</w:t>
      </w:r>
      <w:r>
        <w:rPr>
          <w:rStyle w:val="StyleUnderline"/>
        </w:rPr>
        <w:t xml:space="preserve"> may find themselves in a more </w:t>
      </w:r>
      <w:r>
        <w:rPr>
          <w:rStyle w:val="Emphasis"/>
        </w:rPr>
        <w:t>resilient</w:t>
      </w:r>
      <w:r>
        <w:rPr>
          <w:rStyle w:val="StyleUnderline"/>
        </w:rPr>
        <w:t xml:space="preserve">, or even </w:t>
      </w:r>
      <w:r>
        <w:rPr>
          <w:rStyle w:val="Emphasis"/>
        </w:rPr>
        <w:t>advantageous</w:t>
      </w:r>
      <w:r>
        <w:rPr>
          <w:rStyle w:val="StyleUnderline"/>
        </w:rPr>
        <w:t>, position.</w:t>
      </w:r>
    </w:p>
    <w:p w14:paraId="4803EACF" w14:textId="77777777" w:rsidR="009B5539" w:rsidRPr="00052320" w:rsidRDefault="009B5539" w:rsidP="009B5539">
      <w:pPr>
        <w:rPr>
          <w:sz w:val="14"/>
        </w:rPr>
      </w:pPr>
      <w:r>
        <w:rPr>
          <w:rStyle w:val="StyleUnderline"/>
        </w:rPr>
        <w:t xml:space="preserve">The </w:t>
      </w:r>
      <w:r w:rsidRPr="006C3214">
        <w:rPr>
          <w:rStyle w:val="Emphasis"/>
          <w:highlight w:val="cyan"/>
        </w:rPr>
        <w:t>real estate</w:t>
      </w:r>
      <w:r>
        <w:rPr>
          <w:rStyle w:val="Emphasis"/>
        </w:rPr>
        <w:t xml:space="preserve"> sector</w:t>
      </w:r>
      <w:r>
        <w:rPr>
          <w:rStyle w:val="StyleUnderline"/>
        </w:rPr>
        <w:t xml:space="preserve">, both commercial and residential, is among the </w:t>
      </w:r>
      <w:r>
        <w:rPr>
          <w:rStyle w:val="Emphasis"/>
        </w:rPr>
        <w:t>most vulnerable</w:t>
      </w:r>
      <w:r>
        <w:rPr>
          <w:rStyle w:val="StyleUnderline"/>
        </w:rPr>
        <w:t xml:space="preserve">. Higher interest rates </w:t>
      </w:r>
      <w:r>
        <w:rPr>
          <w:rStyle w:val="Emphasis"/>
        </w:rPr>
        <w:t>directly translate</w:t>
      </w:r>
      <w:r>
        <w:rPr>
          <w:rStyle w:val="StyleUnderline"/>
        </w:rPr>
        <w:t xml:space="preserve"> to </w:t>
      </w:r>
      <w:r>
        <w:rPr>
          <w:rStyle w:val="Emphasis"/>
        </w:rPr>
        <w:t>increased borrowing costs</w:t>
      </w:r>
      <w:r>
        <w:rPr>
          <w:rStyle w:val="StyleUnderline"/>
        </w:rPr>
        <w:t xml:space="preserve"> for developers and </w:t>
      </w:r>
      <w:r>
        <w:rPr>
          <w:rStyle w:val="Emphasis"/>
        </w:rPr>
        <w:t>significantly higher mortgage rates</w:t>
      </w:r>
      <w:r>
        <w:rPr>
          <w:rStyle w:val="StyleUnderline"/>
        </w:rPr>
        <w:t xml:space="preserve"> for homebuyers, </w:t>
      </w:r>
      <w:r>
        <w:rPr>
          <w:rStyle w:val="Emphasis"/>
        </w:rPr>
        <w:t>dampening demand</w:t>
      </w:r>
      <w:r>
        <w:rPr>
          <w:rStyle w:val="StyleUnderline"/>
        </w:rPr>
        <w:t xml:space="preserve"> and </w:t>
      </w:r>
      <w:r>
        <w:rPr>
          <w:rStyle w:val="Emphasis"/>
        </w:rPr>
        <w:t>reducing affordability</w:t>
      </w:r>
      <w:r>
        <w:rPr>
          <w:rStyle w:val="StyleUnderline"/>
        </w:rPr>
        <w:t>. This impacts homebuilders like PulteGroup and D.R. Horton, who could see reduced sales and thinner profit margins. Commercial real estate developers and owners, particularly those with exposure to office and retail properties, may struggle with lower valuations, increased vacancy rates, and difficulties refinancing existing debt. Real Estate Investment Trusts (REITs) such as Realty Income Corp and NNN REIT Inc might find their dividend yields less attractive compared to rising fixed-income alternatives, potentially hindering their ability to acquire new properties or maintain profitability.</w:t>
      </w:r>
    </w:p>
    <w:p w14:paraId="5953E1A3" w14:textId="77777777" w:rsidR="009B5539" w:rsidRPr="00052320" w:rsidRDefault="009B5539" w:rsidP="009B5539">
      <w:pPr>
        <w:rPr>
          <w:sz w:val="14"/>
        </w:rPr>
      </w:pPr>
      <w:r w:rsidRPr="006C3214">
        <w:rPr>
          <w:rStyle w:val="Emphasis"/>
          <w:highlight w:val="cyan"/>
        </w:rPr>
        <w:t>Tech</w:t>
      </w:r>
      <w:r w:rsidRPr="00052320">
        <w:rPr>
          <w:sz w:val="14"/>
        </w:rPr>
        <w:t xml:space="preserve">nology </w:t>
      </w:r>
      <w:r w:rsidRPr="00052320">
        <w:rPr>
          <w:rStyle w:val="StyleUnderline"/>
        </w:rPr>
        <w:t>and growth stocks</w:t>
      </w:r>
      <w:r w:rsidRPr="00052320">
        <w:rPr>
          <w:sz w:val="14"/>
        </w:rPr>
        <w:t>, especially those highly leveraged or valued primarily on distant future earnings, are also expected to suffer. Higher discount rates diminish the present value of future cash flows, making these companies less appealing to investors. Furthermore, expensive capital makes it costlier for firms like Snowflake or Palantir Technologies to fund aggressive expansion plans, research and development, and other capital expenditures crucial for their growth models.</w:t>
      </w:r>
      <w:r w:rsidRPr="00052320">
        <w:rPr>
          <w:rStyle w:val="StyleUnderline"/>
        </w:rPr>
        <w:t xml:space="preserve"> Smaller, unprofitable tech startups are </w:t>
      </w:r>
      <w:r w:rsidRPr="00052320">
        <w:rPr>
          <w:rStyle w:val="Emphasis"/>
        </w:rPr>
        <w:t>particularly vulnerable</w:t>
      </w:r>
      <w:r w:rsidRPr="00052320">
        <w:rPr>
          <w:rStyle w:val="StyleUnderline"/>
        </w:rPr>
        <w:t xml:space="preserve"> to </w:t>
      </w:r>
      <w:r w:rsidRPr="00052320">
        <w:rPr>
          <w:rStyle w:val="Emphasis"/>
        </w:rPr>
        <w:t>refinancing risks</w:t>
      </w:r>
      <w:r w:rsidRPr="00052320">
        <w:rPr>
          <w:rStyle w:val="StyleUnderline"/>
        </w:rPr>
        <w:t xml:space="preserve"> and a </w:t>
      </w:r>
      <w:r w:rsidRPr="00052320">
        <w:rPr>
          <w:rStyle w:val="Emphasis"/>
        </w:rPr>
        <w:t>tightening venture capital landscape</w:t>
      </w:r>
      <w:r w:rsidRPr="00052320">
        <w:rPr>
          <w:rStyle w:val="StyleUnderline"/>
        </w:rPr>
        <w:t xml:space="preserve">. Conversely, </w:t>
      </w:r>
      <w:r w:rsidRPr="00052320">
        <w:rPr>
          <w:rStyle w:val="Emphasis"/>
        </w:rPr>
        <w:t>financial institutions</w:t>
      </w:r>
      <w:r w:rsidRPr="00052320">
        <w:rPr>
          <w:rStyle w:val="StyleUnderline"/>
        </w:rPr>
        <w:t xml:space="preserve">, particularly </w:t>
      </w:r>
      <w:r w:rsidRPr="00052320">
        <w:rPr>
          <w:rStyle w:val="Emphasis"/>
        </w:rPr>
        <w:t>large commercial banks</w:t>
      </w:r>
      <w:r w:rsidRPr="00052320">
        <w:rPr>
          <w:rStyle w:val="StyleUnderline"/>
        </w:rPr>
        <w:t xml:space="preserve">, stand to </w:t>
      </w:r>
      <w:r w:rsidRPr="00052320">
        <w:rPr>
          <w:rStyle w:val="Emphasis"/>
        </w:rPr>
        <w:t>benefit</w:t>
      </w:r>
      <w:r w:rsidRPr="00052320">
        <w:rPr>
          <w:rStyle w:val="StyleUnderline"/>
        </w:rPr>
        <w:t xml:space="preserve">. Banks like JPMorgan Chase, Bank of America, and Wells Fargo typically </w:t>
      </w:r>
      <w:r w:rsidRPr="00052320">
        <w:rPr>
          <w:rStyle w:val="Emphasis"/>
        </w:rPr>
        <w:t>thrive</w:t>
      </w:r>
      <w:r w:rsidRPr="00052320">
        <w:rPr>
          <w:rStyle w:val="StyleUnderline"/>
        </w:rPr>
        <w:t xml:space="preserve"> in a </w:t>
      </w:r>
      <w:r w:rsidRPr="00052320">
        <w:rPr>
          <w:rStyle w:val="Emphasis"/>
        </w:rPr>
        <w:t>higher rate environment</w:t>
      </w:r>
      <w:r w:rsidRPr="00052320">
        <w:rPr>
          <w:rStyle w:val="StyleUnderline"/>
        </w:rPr>
        <w:t xml:space="preserve"> as their net interest margins (NIMs) </w:t>
      </w:r>
      <w:r w:rsidRPr="00052320">
        <w:rPr>
          <w:rStyle w:val="Emphasis"/>
        </w:rPr>
        <w:t>expand—they can charge more for loans</w:t>
      </w:r>
      <w:r w:rsidRPr="00052320">
        <w:rPr>
          <w:rStyle w:val="StyleUnderline"/>
        </w:rPr>
        <w:t xml:space="preserve"> while </w:t>
      </w:r>
      <w:r w:rsidRPr="00052320">
        <w:rPr>
          <w:rStyle w:val="Emphasis"/>
        </w:rPr>
        <w:t>deposit rates</w:t>
      </w:r>
      <w:r w:rsidRPr="00052320">
        <w:rPr>
          <w:rStyle w:val="StyleUnderline"/>
        </w:rPr>
        <w:t xml:space="preserve"> may </w:t>
      </w:r>
      <w:r w:rsidRPr="00052320">
        <w:rPr>
          <w:rStyle w:val="Emphasis"/>
        </w:rPr>
        <w:t>not rise proportionally</w:t>
      </w:r>
      <w:r w:rsidRPr="00052320">
        <w:rPr>
          <w:rStyle w:val="StyleUnderline"/>
        </w:rPr>
        <w:t>.</w:t>
      </w:r>
    </w:p>
    <w:p w14:paraId="02040D46" w14:textId="77777777" w:rsidR="009B5539" w:rsidRPr="00052320" w:rsidRDefault="009B5539" w:rsidP="009B5539">
      <w:pPr>
        <w:rPr>
          <w:sz w:val="14"/>
        </w:rPr>
      </w:pPr>
      <w:r w:rsidRPr="00052320">
        <w:rPr>
          <w:rStyle w:val="Emphasis"/>
        </w:rPr>
        <w:t xml:space="preserve">Consumer </w:t>
      </w:r>
      <w:r w:rsidRPr="006C3214">
        <w:rPr>
          <w:rStyle w:val="Emphasis"/>
          <w:highlight w:val="cyan"/>
        </w:rPr>
        <w:t>discretionary companies</w:t>
      </w:r>
      <w:r w:rsidRPr="006C3214">
        <w:rPr>
          <w:rStyle w:val="StyleUnderline"/>
          <w:highlight w:val="cyan"/>
        </w:rPr>
        <w:t xml:space="preserve"> are</w:t>
      </w:r>
      <w:r w:rsidRPr="00052320">
        <w:rPr>
          <w:rStyle w:val="StyleUnderline"/>
        </w:rPr>
        <w:t xml:space="preserve"> also </w:t>
      </w:r>
      <w:r w:rsidRPr="006C3214">
        <w:rPr>
          <w:rStyle w:val="Emphasis"/>
          <w:highlight w:val="cyan"/>
        </w:rPr>
        <w:t>bracing</w:t>
      </w:r>
      <w:r>
        <w:rPr>
          <w:rStyle w:val="Emphasis"/>
        </w:rPr>
        <w:t xml:space="preserve"> for </w:t>
      </w:r>
      <w:r w:rsidRPr="00052320">
        <w:rPr>
          <w:rStyle w:val="Emphasis"/>
        </w:rPr>
        <w:t>impact</w:t>
      </w:r>
      <w:r w:rsidRPr="00052320">
        <w:rPr>
          <w:rStyle w:val="StyleUnderline"/>
        </w:rPr>
        <w:t xml:space="preserve">. As consumers face </w:t>
      </w:r>
      <w:r w:rsidRPr="00052320">
        <w:rPr>
          <w:rStyle w:val="Emphasis"/>
        </w:rPr>
        <w:t>tighter budgets</w:t>
      </w:r>
      <w:r w:rsidRPr="00052320">
        <w:rPr>
          <w:rStyle w:val="StyleUnderline"/>
        </w:rPr>
        <w:t xml:space="preserve"> due to </w:t>
      </w:r>
      <w:r w:rsidRPr="00052320">
        <w:rPr>
          <w:rStyle w:val="Emphasis"/>
        </w:rPr>
        <w:t>higher borrowing costs</w:t>
      </w:r>
      <w:r w:rsidRPr="00052320">
        <w:rPr>
          <w:rStyle w:val="StyleUnderline"/>
        </w:rPr>
        <w:t xml:space="preserve"> (e.g., credit cards, auto loans) and </w:t>
      </w:r>
      <w:r w:rsidRPr="00052320">
        <w:rPr>
          <w:rStyle w:val="Emphasis"/>
        </w:rPr>
        <w:t>persistent inflation</w:t>
      </w:r>
      <w:r w:rsidRPr="00052320">
        <w:rPr>
          <w:rStyle w:val="StyleUnderline"/>
        </w:rPr>
        <w:t xml:space="preserve">, spending on non-essential goods and services is expected to </w:t>
      </w:r>
      <w:r w:rsidRPr="00052320">
        <w:rPr>
          <w:rStyle w:val="Emphasis"/>
        </w:rPr>
        <w:t>decline</w:t>
      </w:r>
      <w:r w:rsidRPr="00052320">
        <w:rPr>
          <w:rStyle w:val="StyleUnderline"/>
        </w:rPr>
        <w:t xml:space="preserve">. This could affect </w:t>
      </w:r>
      <w:r w:rsidRPr="00052320">
        <w:rPr>
          <w:rStyle w:val="Emphasis"/>
        </w:rPr>
        <w:t>restaurant chains</w:t>
      </w:r>
      <w:r w:rsidRPr="00052320">
        <w:rPr>
          <w:rStyle w:val="StyleUnderline"/>
        </w:rPr>
        <w:t xml:space="preserve"> like McDonald's and Starbucks, </w:t>
      </w:r>
      <w:r w:rsidRPr="00052320">
        <w:rPr>
          <w:rStyle w:val="Emphasis"/>
        </w:rPr>
        <w:t>food delivery services</w:t>
      </w:r>
      <w:r w:rsidRPr="00052320">
        <w:rPr>
          <w:rStyle w:val="StyleUnderline"/>
        </w:rPr>
        <w:t xml:space="preserve"> such as DoorDash, and </w:t>
      </w:r>
      <w:r w:rsidRPr="00052320">
        <w:rPr>
          <w:rStyle w:val="Emphasis"/>
        </w:rPr>
        <w:t>retailers</w:t>
      </w:r>
      <w:r w:rsidRPr="00052320">
        <w:rPr>
          <w:rStyle w:val="StyleUnderline"/>
        </w:rPr>
        <w:t xml:space="preserve"> of </w:t>
      </w:r>
      <w:r w:rsidRPr="00052320">
        <w:rPr>
          <w:rStyle w:val="Emphasis"/>
        </w:rPr>
        <w:t>apparel</w:t>
      </w:r>
      <w:r w:rsidRPr="00052320">
        <w:rPr>
          <w:rStyle w:val="StyleUnderline"/>
        </w:rPr>
        <w:t xml:space="preserve"> and </w:t>
      </w:r>
      <w:r w:rsidRPr="00052320">
        <w:rPr>
          <w:rStyle w:val="Emphasis"/>
        </w:rPr>
        <w:t>luxury goods</w:t>
      </w:r>
      <w:r w:rsidRPr="00052320">
        <w:rPr>
          <w:rStyle w:val="StyleUnderline"/>
        </w:rPr>
        <w:t xml:space="preserve">. In contrast, </w:t>
      </w:r>
      <w:r w:rsidRPr="00052320">
        <w:rPr>
          <w:rStyle w:val="Emphasis"/>
        </w:rPr>
        <w:t>consumer staples companies</w:t>
      </w:r>
      <w:r w:rsidRPr="00052320">
        <w:rPr>
          <w:rStyle w:val="StyleUnderline"/>
        </w:rPr>
        <w:t xml:space="preserve">, which sell </w:t>
      </w:r>
      <w:r w:rsidRPr="00052320">
        <w:rPr>
          <w:rStyle w:val="Emphasis"/>
        </w:rPr>
        <w:t>essential goods</w:t>
      </w:r>
      <w:r w:rsidRPr="00052320">
        <w:rPr>
          <w:rStyle w:val="StyleUnderline"/>
        </w:rPr>
        <w:t xml:space="preserve"> like food, beverages, and household products, tend to be more </w:t>
      </w:r>
      <w:r w:rsidRPr="00052320">
        <w:rPr>
          <w:rStyle w:val="Emphasis"/>
        </w:rPr>
        <w:t>resilient</w:t>
      </w:r>
      <w:r w:rsidRPr="00052320">
        <w:rPr>
          <w:rStyle w:val="StyleUnderline"/>
        </w:rPr>
        <w:t xml:space="preserve">. Giants like Coca-Cola, Hershey, and Procter &amp; Gamble often possess </w:t>
      </w:r>
      <w:r w:rsidRPr="00052320">
        <w:rPr>
          <w:rStyle w:val="Emphasis"/>
        </w:rPr>
        <w:t>strong brand loyalty</w:t>
      </w:r>
      <w:r w:rsidRPr="00052320">
        <w:rPr>
          <w:rStyle w:val="StyleUnderline"/>
        </w:rPr>
        <w:t xml:space="preserve"> and </w:t>
      </w:r>
      <w:r w:rsidRPr="00052320">
        <w:rPr>
          <w:rStyle w:val="Emphasis"/>
        </w:rPr>
        <w:t>pricing power</w:t>
      </w:r>
      <w:r w:rsidRPr="00052320">
        <w:rPr>
          <w:rStyle w:val="StyleUnderline"/>
        </w:rPr>
        <w:t xml:space="preserve">, allowing them to </w:t>
      </w:r>
      <w:r w:rsidRPr="00052320">
        <w:rPr>
          <w:rStyle w:val="Emphasis"/>
        </w:rPr>
        <w:t>pass on rising costs</w:t>
      </w:r>
      <w:r w:rsidRPr="00052320">
        <w:rPr>
          <w:rStyle w:val="StyleUnderline"/>
        </w:rPr>
        <w:t xml:space="preserve"> to consumers with </w:t>
      </w:r>
      <w:r w:rsidRPr="00052320">
        <w:rPr>
          <w:rStyle w:val="Emphasis"/>
        </w:rPr>
        <w:t>minimal impact on demand</w:t>
      </w:r>
      <w:r w:rsidRPr="00052320">
        <w:rPr>
          <w:rStyle w:val="StyleUnderline"/>
        </w:rPr>
        <w:t xml:space="preserve">, thereby </w:t>
      </w:r>
      <w:r w:rsidRPr="00052320">
        <w:rPr>
          <w:rStyle w:val="Emphasis"/>
        </w:rPr>
        <w:t>safeguarding profit margins</w:t>
      </w:r>
      <w:r w:rsidRPr="00052320">
        <w:rPr>
          <w:rStyle w:val="StyleUnderline"/>
        </w:rPr>
        <w:t xml:space="preserve">. Similarly, </w:t>
      </w:r>
      <w:r w:rsidRPr="00052320">
        <w:rPr>
          <w:rStyle w:val="Emphasis"/>
        </w:rPr>
        <w:t>energy</w:t>
      </w:r>
      <w:r w:rsidRPr="00052320">
        <w:rPr>
          <w:rStyle w:val="StyleUnderline"/>
        </w:rPr>
        <w:t xml:space="preserve"> and </w:t>
      </w:r>
      <w:r w:rsidRPr="00052320">
        <w:rPr>
          <w:rStyle w:val="Emphasis"/>
        </w:rPr>
        <w:t>resources companies</w:t>
      </w:r>
      <w:r w:rsidRPr="00052320">
        <w:rPr>
          <w:rStyle w:val="StyleUnderline"/>
        </w:rPr>
        <w:t xml:space="preserve">, such as ExxonMobil and Chevron, often </w:t>
      </w:r>
      <w:r w:rsidRPr="00052320">
        <w:rPr>
          <w:rStyle w:val="Emphasis"/>
        </w:rPr>
        <w:t>perform well</w:t>
      </w:r>
      <w:r w:rsidRPr="00052320">
        <w:rPr>
          <w:rStyle w:val="StyleUnderline"/>
        </w:rPr>
        <w:t xml:space="preserve"> during inflationary periods, as </w:t>
      </w:r>
      <w:r w:rsidRPr="00052320">
        <w:rPr>
          <w:rStyle w:val="Emphasis"/>
        </w:rPr>
        <w:t>commodity prices</w:t>
      </w:r>
      <w:r w:rsidRPr="00052320">
        <w:rPr>
          <w:rStyle w:val="StyleUnderline"/>
        </w:rPr>
        <w:t xml:space="preserve"> tend to rise, boosting their revenues and profitability. Lastly, large, </w:t>
      </w:r>
      <w:r w:rsidRPr="00052320">
        <w:rPr>
          <w:rStyle w:val="Emphasis"/>
        </w:rPr>
        <w:t>cash-rich technology companies</w:t>
      </w:r>
      <w:r w:rsidRPr="00052320">
        <w:rPr>
          <w:rStyle w:val="StyleUnderline"/>
        </w:rPr>
        <w:t xml:space="preserve"> like Apple, Alphabet, and Nvidia, with their </w:t>
      </w:r>
      <w:r w:rsidRPr="00052320">
        <w:rPr>
          <w:rStyle w:val="Emphasis"/>
        </w:rPr>
        <w:t>substantial cash reserves</w:t>
      </w:r>
      <w:r w:rsidRPr="00052320">
        <w:rPr>
          <w:rStyle w:val="StyleUnderline"/>
        </w:rPr>
        <w:t xml:space="preserve">, can actually </w:t>
      </w:r>
      <w:r w:rsidRPr="00052320">
        <w:rPr>
          <w:rStyle w:val="Emphasis"/>
        </w:rPr>
        <w:t>benefit</w:t>
      </w:r>
      <w:r w:rsidRPr="00052320">
        <w:rPr>
          <w:rStyle w:val="StyleUnderline"/>
        </w:rPr>
        <w:t xml:space="preserve"> from </w:t>
      </w:r>
      <w:r w:rsidRPr="00052320">
        <w:rPr>
          <w:rStyle w:val="Emphasis"/>
        </w:rPr>
        <w:t>higher interest income</w:t>
      </w:r>
      <w:r w:rsidRPr="00052320">
        <w:rPr>
          <w:rStyle w:val="StyleUnderline"/>
        </w:rPr>
        <w:t xml:space="preserve"> on their holdings, making them </w:t>
      </w:r>
      <w:r w:rsidRPr="00052320">
        <w:rPr>
          <w:rStyle w:val="Emphasis"/>
        </w:rPr>
        <w:t>more resilient</w:t>
      </w:r>
      <w:r w:rsidRPr="00052320">
        <w:rPr>
          <w:rStyle w:val="StyleUnderline"/>
        </w:rPr>
        <w:t xml:space="preserve"> than their smaller, less capitalized counterparts.</w:t>
      </w:r>
    </w:p>
    <w:p w14:paraId="707DEED9" w14:textId="77777777" w:rsidR="009B5539" w:rsidRPr="00523C0D" w:rsidRDefault="009B5539" w:rsidP="009B5539">
      <w:pPr>
        <w:rPr>
          <w:sz w:val="14"/>
        </w:rPr>
      </w:pPr>
      <w:r w:rsidRPr="00052320">
        <w:rPr>
          <w:rStyle w:val="StyleUnderline"/>
        </w:rPr>
        <w:t xml:space="preserve">The Federal Reserve's </w:t>
      </w:r>
      <w:r w:rsidRPr="00052320">
        <w:rPr>
          <w:rStyle w:val="Emphasis"/>
        </w:rPr>
        <w:t>hawkish posture, signaling a commitment to a "higher-for-longer</w:t>
      </w:r>
      <w:r w:rsidRPr="00052320">
        <w:rPr>
          <w:rStyle w:val="StyleUnderline"/>
        </w:rPr>
        <w:t xml:space="preserve">" interest rate environment, represents </w:t>
      </w:r>
      <w:r w:rsidRPr="006C3214">
        <w:rPr>
          <w:rStyle w:val="StyleUnderline"/>
          <w:highlight w:val="cyan"/>
        </w:rPr>
        <w:t xml:space="preserve">a </w:t>
      </w:r>
      <w:r w:rsidRPr="006C3214">
        <w:rPr>
          <w:rStyle w:val="Emphasis"/>
          <w:highlight w:val="cyan"/>
        </w:rPr>
        <w:t>significant inflection point</w:t>
      </w:r>
      <w:r>
        <w:rPr>
          <w:rStyle w:val="Emphasis"/>
        </w:rPr>
        <w:t xml:space="preserve"> for the global economy, </w:t>
      </w:r>
      <w:r w:rsidRPr="00052320">
        <w:rPr>
          <w:rStyle w:val="StyleUnderline"/>
        </w:rPr>
        <w:t xml:space="preserve">moving beyond mere market fluctuations </w:t>
      </w:r>
      <w:r w:rsidRPr="006C3214">
        <w:rPr>
          <w:rStyle w:val="StyleUnderline"/>
          <w:highlight w:val="cyan"/>
        </w:rPr>
        <w:t>to</w:t>
      </w:r>
      <w:r w:rsidRPr="00052320">
        <w:rPr>
          <w:rStyle w:val="StyleUnderline"/>
        </w:rPr>
        <w:t xml:space="preserve"> </w:t>
      </w:r>
      <w:r w:rsidRPr="00052320">
        <w:rPr>
          <w:rStyle w:val="Emphasis"/>
        </w:rPr>
        <w:t xml:space="preserve">fundamentally </w:t>
      </w:r>
      <w:r w:rsidRPr="006C3214">
        <w:rPr>
          <w:rStyle w:val="Emphasis"/>
          <w:highlight w:val="cyan"/>
        </w:rPr>
        <w:t>reshape industry trends</w:t>
      </w:r>
      <w:r>
        <w:rPr>
          <w:rStyle w:val="Emphasis"/>
        </w:rPr>
        <w:t>, competitive dynamics</w:t>
      </w:r>
      <w:r>
        <w:rPr>
          <w:rStyle w:val="StyleUnderline"/>
        </w:rPr>
        <w:t xml:space="preserve">, and policy considerations. This shift underscores the Fed's </w:t>
      </w:r>
      <w:r>
        <w:rPr>
          <w:rStyle w:val="Emphasis"/>
        </w:rPr>
        <w:t>unwavering prioritization</w:t>
      </w:r>
      <w:r>
        <w:rPr>
          <w:rStyle w:val="StyleUnderline"/>
        </w:rPr>
        <w:t xml:space="preserve"> of </w:t>
      </w:r>
      <w:r>
        <w:rPr>
          <w:rStyle w:val="Emphasis"/>
        </w:rPr>
        <w:t>price stability</w:t>
      </w:r>
      <w:r>
        <w:rPr>
          <w:rStyle w:val="StyleUnderline"/>
        </w:rPr>
        <w:t xml:space="preserve">, even if it entails a period of </w:t>
      </w:r>
      <w:r>
        <w:rPr>
          <w:rStyle w:val="Emphasis"/>
        </w:rPr>
        <w:t>slower economic growth</w:t>
      </w:r>
      <w:r>
        <w:rPr>
          <w:rStyle w:val="StyleUnderline"/>
        </w:rPr>
        <w:t xml:space="preserve"> and </w:t>
      </w:r>
      <w:r>
        <w:rPr>
          <w:rStyle w:val="Emphasis"/>
        </w:rPr>
        <w:t>increased financial strain</w:t>
      </w:r>
      <w:r>
        <w:rPr>
          <w:rStyle w:val="StyleUnderline"/>
        </w:rPr>
        <w:t xml:space="preserve"> for various sectors.</w:t>
      </w:r>
    </w:p>
    <w:p w14:paraId="2A40F26C" w14:textId="77777777" w:rsidR="009B5539" w:rsidRPr="00FA5AF5" w:rsidRDefault="009B5539" w:rsidP="009B5539"/>
    <w:p w14:paraId="18A0DFE5" w14:textId="77777777" w:rsidR="009B5539" w:rsidRDefault="009B5539" w:rsidP="009B5539">
      <w:pPr>
        <w:pStyle w:val="Heading4"/>
        <w:numPr>
          <w:ilvl w:val="0"/>
          <w:numId w:val="53"/>
        </w:numPr>
        <w:tabs>
          <w:tab w:val="num" w:pos="360"/>
          <w:tab w:val="num" w:pos="1800"/>
        </w:tabs>
        <w:ind w:left="720" w:firstLine="0"/>
      </w:pPr>
      <w:r>
        <w:t xml:space="preserve">Slow growth causes </w:t>
      </w:r>
      <w:r w:rsidRPr="00D02B1C">
        <w:rPr>
          <w:u w:val="single"/>
        </w:rPr>
        <w:t>demand-side</w:t>
      </w:r>
      <w:r>
        <w:t xml:space="preserve"> inflationary shocks. Wage-led productivity is key. That’s Domash &amp; Cicero. </w:t>
      </w:r>
    </w:p>
    <w:p w14:paraId="6EBA12AE" w14:textId="77777777" w:rsidR="009B5539" w:rsidRPr="00AC113B" w:rsidRDefault="009B5539" w:rsidP="009B5539">
      <w:pPr>
        <w:pStyle w:val="Heading4"/>
      </w:pPr>
      <w:r>
        <w:t xml:space="preserve">That means </w:t>
      </w:r>
      <w:r w:rsidRPr="00121675">
        <w:rPr>
          <w:u w:val="single"/>
        </w:rPr>
        <w:t>inevitable</w:t>
      </w:r>
      <w:r>
        <w:t xml:space="preserve"> Fed overreaction. </w:t>
      </w:r>
    </w:p>
    <w:p w14:paraId="736B89C7" w14:textId="77777777" w:rsidR="009B5539" w:rsidRPr="00236267" w:rsidRDefault="009B5539" w:rsidP="009B5539">
      <w:r w:rsidRPr="00703067">
        <w:t>Steven</w:t>
      </w:r>
      <w:r>
        <w:rPr>
          <w:rStyle w:val="Style13ptBold"/>
        </w:rPr>
        <w:t xml:space="preserve"> Fazzari 24 </w:t>
      </w:r>
      <w:r w:rsidRPr="00703067">
        <w:t>- Professor of Economics and Associate Director of the Weidenbaum Center on the Economy, Government and Public Policy at Washington University, St Louis. “Supermultiplier Models, Demand Stagnation, and Monetary Policy: Inevitable March to the Lower Bound for Interest Rates?,” 2024, Review of Political Economy 36(5), pg. 1801-1826.</w:t>
      </w:r>
    </w:p>
    <w:p w14:paraId="7F919F22" w14:textId="77777777" w:rsidR="009B5539" w:rsidRPr="00E3576D" w:rsidRDefault="009B5539" w:rsidP="009B5539">
      <w:pPr>
        <w:rPr>
          <w:sz w:val="16"/>
        </w:rPr>
      </w:pPr>
      <w:r w:rsidRPr="00E3576D">
        <w:rPr>
          <w:sz w:val="16"/>
        </w:rPr>
        <w:t>8. Monetary Policy, Demand-Led Growth, and Recent US Macro History</w:t>
      </w:r>
    </w:p>
    <w:p w14:paraId="1092E7B2" w14:textId="77777777" w:rsidR="009B5539" w:rsidRPr="00E3576D" w:rsidRDefault="009B5539" w:rsidP="009B5539">
      <w:pPr>
        <w:rPr>
          <w:sz w:val="16"/>
        </w:rPr>
      </w:pPr>
      <w:r w:rsidRPr="00E3576D">
        <w:rPr>
          <w:sz w:val="16"/>
        </w:rPr>
        <w:t>This section briefly explores how one can interpret recent monetary policy and macro outcomes using the very simple model developed in this paper. Again, the model is much too stylized for a detailed quantitative analysis, but even in this simple form, it provides useful insights.</w:t>
      </w:r>
    </w:p>
    <w:p w14:paraId="6ECF5361" w14:textId="77777777" w:rsidR="009B5539" w:rsidRPr="00E3576D" w:rsidRDefault="009B5539" w:rsidP="009B5539">
      <w:pPr>
        <w:rPr>
          <w:sz w:val="16"/>
        </w:rPr>
      </w:pPr>
      <w:r w:rsidRPr="00E3576D">
        <w:rPr>
          <w:sz w:val="16"/>
        </w:rPr>
        <w:t>Figure 7 presents the US effective federal funds interest rate since 1978 (solid line, left scale). This rate is the key policy variable assumed by mainstream models to keep the economy on an entirely supply determined, full employment path in the long run, at least in the absence of a binding lower bound on the policy rate. The figure also shows an index of US real GDP divided by the working-age population (aged 15–64, dotted line, right scale). The GDP index is scaled to equal 100 in both 1990 and 2007 (dashed line) and can be interpreted as GDP per potential worker relative to the 1990–2007 trend.</w:t>
      </w:r>
    </w:p>
    <w:p w14:paraId="22BEA787" w14:textId="77777777" w:rsidR="009B5539" w:rsidRPr="00B16579" w:rsidRDefault="009B5539" w:rsidP="009B5539">
      <w:pPr>
        <w:rPr>
          <w:rStyle w:val="Emphasis"/>
        </w:rPr>
      </w:pPr>
      <w:r w:rsidRPr="00B16579">
        <w:rPr>
          <w:rStyle w:val="Emphasis"/>
        </w:rPr>
        <w:t>[FIGURE 7 OMITTED]</w:t>
      </w:r>
    </w:p>
    <w:p w14:paraId="072DA01E" w14:textId="77777777" w:rsidR="009B5539" w:rsidRPr="00E3576D" w:rsidRDefault="009B5539" w:rsidP="009B5539">
      <w:pPr>
        <w:rPr>
          <w:rStyle w:val="Style13ptBold"/>
          <w:b w:val="0"/>
          <w:bCs w:val="0"/>
          <w:sz w:val="16"/>
        </w:rPr>
      </w:pPr>
      <w:r w:rsidRPr="00E3576D">
        <w:rPr>
          <w:rStyle w:val="Style13ptBold"/>
          <w:b w:val="0"/>
          <w:bCs w:val="0"/>
          <w:sz w:val="16"/>
        </w:rPr>
        <w:t xml:space="preserve">Two major features are evident in the figure. First, as implied by the mechanical Taylor rule, </w:t>
      </w:r>
      <w:r w:rsidRPr="00062316">
        <w:rPr>
          <w:rStyle w:val="StyleUnderline"/>
        </w:rPr>
        <w:t>interest rates are cut aggressively in recessions, at least beginning in the early 1990s</w:t>
      </w:r>
      <w:r w:rsidRPr="00E3576D">
        <w:rPr>
          <w:rStyle w:val="Style13ptBold"/>
          <w:b w:val="0"/>
          <w:bCs w:val="0"/>
          <w:sz w:val="16"/>
        </w:rPr>
        <w:t>.Footnote19 Second, the Federal Funds rate has been on a long-run downward trend, at least until the pandemic (discussed below).</w:t>
      </w:r>
    </w:p>
    <w:p w14:paraId="7C64499B" w14:textId="77777777" w:rsidR="009B5539" w:rsidRPr="007B6ED4" w:rsidRDefault="009B5539" w:rsidP="009B5539">
      <w:pPr>
        <w:rPr>
          <w:rStyle w:val="Style13ptBold"/>
          <w:b w:val="0"/>
          <w:bCs w:val="0"/>
          <w:sz w:val="16"/>
        </w:rPr>
      </w:pPr>
      <w:r w:rsidRPr="00062316">
        <w:rPr>
          <w:rStyle w:val="StyleUnderline"/>
        </w:rPr>
        <w:t xml:space="preserve">One can argue that the mainstream approach to understanding short-run monetary policy </w:t>
      </w:r>
      <w:r w:rsidRPr="008E7D33">
        <w:rPr>
          <w:rStyle w:val="StyleUnderline"/>
        </w:rPr>
        <w:t>worked reasonably well in the 1990s</w:t>
      </w:r>
      <w:r w:rsidRPr="008E7D33">
        <w:rPr>
          <w:rStyle w:val="Style13ptBold"/>
          <w:b w:val="0"/>
          <w:bCs w:val="0"/>
          <w:sz w:val="16"/>
        </w:rPr>
        <w:t xml:space="preserve">. The early 1990s recession was shallow. By the late 1990s, the US economy was booming, perhaps the only true ‘boom’ since the 1960s. It would be reasonable to claim that the US operated close to full employment by 1999. </w:t>
      </w:r>
      <w:r w:rsidRPr="008E7D33">
        <w:rPr>
          <w:rStyle w:val="StyleUnderline"/>
        </w:rPr>
        <w:t>But</w:t>
      </w:r>
      <w:r w:rsidRPr="008E7D33">
        <w:rPr>
          <w:rStyle w:val="Style13ptBold"/>
          <w:b w:val="0"/>
          <w:bCs w:val="0"/>
          <w:sz w:val="16"/>
        </w:rPr>
        <w:t xml:space="preserve"> a good case can also be made that </w:t>
      </w:r>
      <w:r w:rsidRPr="008E7D33">
        <w:rPr>
          <w:rStyle w:val="StyleUnderline"/>
        </w:rPr>
        <w:t>this outcome was not much due to monetary policy.</w:t>
      </w:r>
      <w:r w:rsidRPr="008E7D33">
        <w:rPr>
          <w:rStyle w:val="Style13ptBold"/>
          <w:b w:val="0"/>
          <w:bCs w:val="0"/>
          <w:sz w:val="16"/>
        </w:rPr>
        <w:t xml:space="preserve"> Instead, </w:t>
      </w:r>
      <w:r w:rsidRPr="008E7D33">
        <w:rPr>
          <w:rStyle w:val="StyleUnderline"/>
        </w:rPr>
        <w:t xml:space="preserve">the strength of the late 1990s US economy can be attributed to the </w:t>
      </w:r>
      <w:r w:rsidRPr="008E7D33">
        <w:rPr>
          <w:rStyle w:val="Emphasis"/>
        </w:rPr>
        <w:t>enormous business investment</w:t>
      </w:r>
      <w:r w:rsidRPr="008E7D33">
        <w:rPr>
          <w:rStyle w:val="StyleUnderline"/>
        </w:rPr>
        <w:t xml:space="preserve"> boom associated with what came to be known as the </w:t>
      </w:r>
      <w:r w:rsidRPr="008E7D33">
        <w:rPr>
          <w:rStyle w:val="Emphasis"/>
        </w:rPr>
        <w:t>technology bubble</w:t>
      </w:r>
      <w:r w:rsidRPr="008E7D33">
        <w:rPr>
          <w:rStyle w:val="Style13ptBold"/>
          <w:b w:val="0"/>
          <w:bCs w:val="0"/>
          <w:sz w:val="16"/>
        </w:rPr>
        <w:t>, which would be interpreted in the model presented here as a positive shock to autonomous demand. While lower interest rates may have helped pull the economy out of the early 1990s slump</w:t>
      </w:r>
      <w:r w:rsidRPr="00E3576D">
        <w:rPr>
          <w:rStyle w:val="Style13ptBold"/>
          <w:b w:val="0"/>
          <w:bCs w:val="0"/>
          <w:sz w:val="16"/>
        </w:rPr>
        <w:t xml:space="preserve">, </w:t>
      </w:r>
      <w:r w:rsidRPr="007B6ED4">
        <w:rPr>
          <w:rStyle w:val="StyleUnderline"/>
        </w:rPr>
        <w:t>interest rates rose in the middle 1990s, well prior to the emergence of the late-decade boom.</w:t>
      </w:r>
    </w:p>
    <w:p w14:paraId="2E68ADAE" w14:textId="77777777" w:rsidR="009B5539" w:rsidRPr="00E3576D" w:rsidRDefault="009B5539" w:rsidP="009B5539">
      <w:pPr>
        <w:rPr>
          <w:sz w:val="16"/>
        </w:rPr>
      </w:pPr>
      <w:r w:rsidRPr="007B6ED4">
        <w:rPr>
          <w:rStyle w:val="StyleUnderline"/>
        </w:rPr>
        <w:t>Following the recession caused by bursting of the tech bubble, monetary policy was again aggressive in an attempt to restore trend growth and low unemployment</w:t>
      </w:r>
      <w:r w:rsidRPr="007B6ED4">
        <w:rPr>
          <w:rStyle w:val="Style13ptBold"/>
          <w:b w:val="0"/>
          <w:bCs w:val="0"/>
          <w:sz w:val="16"/>
        </w:rPr>
        <w:t xml:space="preserve">. But </w:t>
      </w:r>
      <w:r w:rsidRPr="007B6ED4">
        <w:rPr>
          <w:rStyle w:val="StyleUnderline"/>
        </w:rPr>
        <w:t>output and employment under-performed during a period often labeled a ‘</w:t>
      </w:r>
      <w:r w:rsidRPr="007B6ED4">
        <w:rPr>
          <w:rStyle w:val="Emphasis"/>
        </w:rPr>
        <w:t>jobless recovery</w:t>
      </w:r>
      <w:r w:rsidRPr="007B6ED4">
        <w:rPr>
          <w:rStyle w:val="StyleUnderline"/>
        </w:rPr>
        <w:t>.’</w:t>
      </w:r>
      <w:r w:rsidRPr="007B6ED4">
        <w:rPr>
          <w:rStyle w:val="Style13ptBold"/>
          <w:b w:val="0"/>
          <w:bCs w:val="0"/>
          <w:sz w:val="16"/>
        </w:rPr>
        <w:t xml:space="preserve"> </w:t>
      </w:r>
      <w:r w:rsidRPr="007B6ED4">
        <w:rPr>
          <w:rStyle w:val="StyleUnderline"/>
          <w:highlight w:val="cyan"/>
        </w:rPr>
        <w:t>Even with the</w:t>
      </w:r>
      <w:r w:rsidRPr="007B6ED4">
        <w:rPr>
          <w:rStyle w:val="StyleUnderline"/>
        </w:rPr>
        <w:t xml:space="preserve"> policy </w:t>
      </w:r>
      <w:r w:rsidRPr="008E7D33">
        <w:rPr>
          <w:rStyle w:val="StyleUnderline"/>
          <w:highlight w:val="cyan"/>
        </w:rPr>
        <w:t>rate pushed</w:t>
      </w:r>
      <w:r w:rsidRPr="007B6ED4">
        <w:rPr>
          <w:rStyle w:val="StyleUnderline"/>
        </w:rPr>
        <w:t xml:space="preserve"> down </w:t>
      </w:r>
      <w:r w:rsidRPr="007B6ED4">
        <w:rPr>
          <w:rStyle w:val="StyleUnderline"/>
          <w:highlight w:val="cyan"/>
        </w:rPr>
        <w:t xml:space="preserve">to an unprecedented </w:t>
      </w:r>
      <w:r w:rsidRPr="000A2453">
        <w:rPr>
          <w:rStyle w:val="StyleUnderline"/>
          <w:highlight w:val="cyan"/>
        </w:rPr>
        <w:t>low</w:t>
      </w:r>
      <w:r w:rsidRPr="00E3576D">
        <w:rPr>
          <w:rStyle w:val="Style13ptBold"/>
          <w:b w:val="0"/>
          <w:bCs w:val="0"/>
          <w:sz w:val="16"/>
        </w:rPr>
        <w:t xml:space="preserve"> by postwar standards of one percentage point, </w:t>
      </w:r>
      <w:r w:rsidRPr="007B6ED4">
        <w:rPr>
          <w:rStyle w:val="Emphasis"/>
          <w:highlight w:val="cyan"/>
        </w:rPr>
        <w:t>recovery was sluggish</w:t>
      </w:r>
      <w:r w:rsidRPr="00E3576D">
        <w:rPr>
          <w:rStyle w:val="Style13ptBold"/>
          <w:b w:val="0"/>
          <w:bCs w:val="0"/>
          <w:sz w:val="16"/>
        </w:rPr>
        <w:t xml:space="preserve">. Although the unemployment rate was reasonably low by 2006, this was not a booming economy. The low interest rates helped fuel a housing bubble that surely strengthened the economy through early 2006, but </w:t>
      </w:r>
      <w:r w:rsidRPr="00062316">
        <w:rPr>
          <w:rStyle w:val="StyleUnderline"/>
        </w:rPr>
        <w:t xml:space="preserve">Fed policy did not seem particularly </w:t>
      </w:r>
      <w:r w:rsidRPr="007B6ED4">
        <w:rPr>
          <w:rStyle w:val="StyleUnderline"/>
        </w:rPr>
        <w:t xml:space="preserve">effective. </w:t>
      </w:r>
      <w:r w:rsidRPr="007B6ED4">
        <w:rPr>
          <w:rStyle w:val="StyleUnderline"/>
          <w:highlight w:val="cyan"/>
        </w:rPr>
        <w:t>And</w:t>
      </w:r>
      <w:r w:rsidRPr="007B6ED4">
        <w:rPr>
          <w:rStyle w:val="StyleUnderline"/>
        </w:rPr>
        <w:t xml:space="preserve"> the</w:t>
      </w:r>
      <w:r w:rsidRPr="00062316">
        <w:rPr>
          <w:rStyle w:val="StyleUnderline"/>
        </w:rPr>
        <w:t xml:space="preserve"> </w:t>
      </w:r>
      <w:r w:rsidRPr="007B6ED4">
        <w:rPr>
          <w:rStyle w:val="StyleUnderline"/>
        </w:rPr>
        <w:t xml:space="preserve">low interest rates </w:t>
      </w:r>
      <w:r w:rsidRPr="000A2453">
        <w:rPr>
          <w:rStyle w:val="StyleUnderline"/>
          <w:highlight w:val="cyan"/>
        </w:rPr>
        <w:t xml:space="preserve">contributed to the </w:t>
      </w:r>
      <w:r w:rsidRPr="000A2453">
        <w:rPr>
          <w:rStyle w:val="Emphasis"/>
          <w:highlight w:val="cyan"/>
        </w:rPr>
        <w:t>financial fragility</w:t>
      </w:r>
      <w:r w:rsidRPr="000A2453">
        <w:rPr>
          <w:rStyle w:val="StyleUnderline"/>
          <w:highlight w:val="cyan"/>
        </w:rPr>
        <w:t xml:space="preserve"> that</w:t>
      </w:r>
      <w:r w:rsidRPr="00062316">
        <w:rPr>
          <w:rStyle w:val="StyleUnderline"/>
        </w:rPr>
        <w:t xml:space="preserve"> would </w:t>
      </w:r>
      <w:r w:rsidRPr="0044240F">
        <w:rPr>
          <w:rStyle w:val="StyleUnderline"/>
          <w:highlight w:val="cyan"/>
        </w:rPr>
        <w:t xml:space="preserve">soon bring the </w:t>
      </w:r>
      <w:r w:rsidRPr="000A2453">
        <w:rPr>
          <w:rStyle w:val="StyleUnderline"/>
          <w:highlight w:val="cyan"/>
        </w:rPr>
        <w:t xml:space="preserve">economy </w:t>
      </w:r>
      <w:r w:rsidRPr="000A2453">
        <w:rPr>
          <w:rStyle w:val="Emphasis"/>
          <w:highlight w:val="cyan"/>
        </w:rPr>
        <w:t>to its knees</w:t>
      </w:r>
      <w:r w:rsidRPr="00E3576D">
        <w:rPr>
          <w:rStyle w:val="Style13ptBold"/>
          <w:b w:val="0"/>
          <w:bCs w:val="0"/>
          <w:sz w:val="16"/>
        </w:rPr>
        <w:t xml:space="preserve">. Through the lens of the demand-led growth model presented here, </w:t>
      </w:r>
      <w:r w:rsidRPr="007B6ED4">
        <w:rPr>
          <w:rStyle w:val="StyleUnderline"/>
        </w:rPr>
        <w:t xml:space="preserve">even </w:t>
      </w:r>
      <w:r w:rsidRPr="000A2453">
        <w:rPr>
          <w:rStyle w:val="StyleUnderline"/>
          <w:highlight w:val="cyan"/>
        </w:rPr>
        <w:t xml:space="preserve">the aggressive </w:t>
      </w:r>
      <w:r w:rsidRPr="007B6ED4">
        <w:rPr>
          <w:rStyle w:val="StyleUnderline"/>
        </w:rPr>
        <w:t>monetary</w:t>
      </w:r>
      <w:r w:rsidRPr="00062316">
        <w:rPr>
          <w:rStyle w:val="StyleUnderline"/>
        </w:rPr>
        <w:t xml:space="preserve"> policy </w:t>
      </w:r>
      <w:r w:rsidRPr="000A2453">
        <w:rPr>
          <w:rStyle w:val="StyleUnderline"/>
          <w:highlight w:val="cyan"/>
        </w:rPr>
        <w:t>response</w:t>
      </w:r>
      <w:r w:rsidRPr="00062316">
        <w:rPr>
          <w:rStyle w:val="StyleUnderline"/>
        </w:rPr>
        <w:t xml:space="preserve"> to the tech collapse of the early 2000s </w:t>
      </w:r>
      <w:r w:rsidRPr="000A2453">
        <w:rPr>
          <w:rStyle w:val="StyleUnderline"/>
          <w:highlight w:val="cyan"/>
        </w:rPr>
        <w:t xml:space="preserve">was </w:t>
      </w:r>
      <w:r w:rsidRPr="000A2453">
        <w:rPr>
          <w:rStyle w:val="Emphasis"/>
          <w:highlight w:val="cyan"/>
        </w:rPr>
        <w:t>not strong enough</w:t>
      </w:r>
      <w:r w:rsidRPr="00062316">
        <w:rPr>
          <w:rStyle w:val="StyleUnderline"/>
        </w:rPr>
        <w:t xml:space="preserve"> to restore the booming economy of the late 1990s.</w:t>
      </w:r>
    </w:p>
    <w:p w14:paraId="00DBB51F" w14:textId="77777777" w:rsidR="009B5539" w:rsidRPr="00E3576D" w:rsidRDefault="009B5539" w:rsidP="009B5539">
      <w:pPr>
        <w:rPr>
          <w:rStyle w:val="Style13ptBold"/>
          <w:b w:val="0"/>
          <w:bCs w:val="0"/>
          <w:sz w:val="16"/>
        </w:rPr>
      </w:pPr>
      <w:r w:rsidRPr="00062316">
        <w:rPr>
          <w:rStyle w:val="StyleUnderline"/>
        </w:rPr>
        <w:t>The experience of monetary policy</w:t>
      </w:r>
      <w:r w:rsidRPr="00E3576D">
        <w:rPr>
          <w:rStyle w:val="Style13ptBold"/>
          <w:b w:val="0"/>
          <w:bCs w:val="0"/>
          <w:sz w:val="16"/>
        </w:rPr>
        <w:t xml:space="preserve"> in the Great Recession and its aftermath </w:t>
      </w:r>
      <w:r w:rsidRPr="00062316">
        <w:rPr>
          <w:rStyle w:val="StyleUnderline"/>
        </w:rPr>
        <w:t>corresponds most closely with the theoretical perspective presented here</w:t>
      </w:r>
      <w:r w:rsidRPr="00E3576D">
        <w:rPr>
          <w:rStyle w:val="Style13ptBold"/>
          <w:b w:val="0"/>
          <w:bCs w:val="0"/>
          <w:sz w:val="16"/>
        </w:rPr>
        <w:t xml:space="preserve">. Early in the recession, policymakers believed they could keep the downturn modest with monetary policy.Footnote20 By late 2008, it became clear this was not the case as the policy rate collapsed to zero and the US economy contracted at an alarming rate (−8.5 per cent in the fourth quarter of 2008 and −4.6 per cent in the first quarter of 2009, annualized rates). However, several quarters of zero interest rates do not necessarily contradict the mainstream perspective. A very large demand shock might cause the lower bound on interest rates to bind even though the economy will return to a supply determined growth path, </w:t>
      </w:r>
      <w:r w:rsidRPr="007B6ED4">
        <w:rPr>
          <w:rStyle w:val="Style13ptBold"/>
          <w:b w:val="0"/>
          <w:bCs w:val="0"/>
          <w:sz w:val="16"/>
        </w:rPr>
        <w:t xml:space="preserve">independent of the path of demand, in the long run. Figure 7 shows the policy rate remained at zero for seven years (December 2008 through December 2015). In addition, </w:t>
      </w:r>
      <w:r w:rsidRPr="007B6ED4">
        <w:rPr>
          <w:rStyle w:val="StyleUnderline"/>
        </w:rPr>
        <w:t>even though the Fed began to raise its rate target in early 2016</w:t>
      </w:r>
      <w:r w:rsidRPr="007B6ED4">
        <w:rPr>
          <w:rStyle w:val="Style13ptBold"/>
          <w:b w:val="0"/>
          <w:bCs w:val="0"/>
          <w:sz w:val="16"/>
        </w:rPr>
        <w:t xml:space="preserve">, Figure 7 also shows that </w:t>
      </w:r>
      <w:r w:rsidRPr="007B6ED4">
        <w:rPr>
          <w:rStyle w:val="StyleUnderline"/>
        </w:rPr>
        <w:t>the economy had not recovered anything close to its pre-2007 trend</w:t>
      </w:r>
      <w:r w:rsidRPr="007B6ED4">
        <w:rPr>
          <w:rStyle w:val="Style13ptBold"/>
          <w:b w:val="0"/>
          <w:bCs w:val="0"/>
          <w:sz w:val="16"/>
        </w:rPr>
        <w:t xml:space="preserve"> by that time. Consistent with responses to a permanent negative demand shock discussed above, it seems as if </w:t>
      </w:r>
      <w:r w:rsidRPr="007B6ED4">
        <w:rPr>
          <w:rStyle w:val="StyleUnderline"/>
        </w:rPr>
        <w:t>the Fed decided that since interest rates had been so low for so long, the economy must have been close to full employment in 2016 and some (unknown) supply shock had pushed the ‘natural’ trend of the economy well below its path prior to the Great Recession. Annualized labor productivity growth fell from 2.6 per cent</w:t>
      </w:r>
      <w:r w:rsidRPr="007B6ED4">
        <w:rPr>
          <w:rStyle w:val="Style13ptBold"/>
          <w:b w:val="0"/>
          <w:bCs w:val="0"/>
          <w:sz w:val="16"/>
        </w:rPr>
        <w:t xml:space="preserve"> (fourth quarter of 2000 to fourth quarter of 2007) </w:t>
      </w:r>
      <w:r w:rsidRPr="007B6ED4">
        <w:rPr>
          <w:rStyle w:val="StyleUnderline"/>
        </w:rPr>
        <w:t>to 1.4 per cent</w:t>
      </w:r>
      <w:r w:rsidRPr="007B6ED4">
        <w:rPr>
          <w:rStyle w:val="Style13ptBold"/>
          <w:b w:val="0"/>
          <w:bCs w:val="0"/>
          <w:sz w:val="16"/>
        </w:rPr>
        <w:t xml:space="preserve"> (</w:t>
      </w:r>
      <w:r w:rsidRPr="00E3576D">
        <w:rPr>
          <w:rStyle w:val="Style13ptBold"/>
          <w:b w:val="0"/>
          <w:bCs w:val="0"/>
          <w:sz w:val="16"/>
        </w:rPr>
        <w:t>fourth quarter of 2007 to fourth quarter of 2019).</w:t>
      </w:r>
    </w:p>
    <w:p w14:paraId="07C00FA0" w14:textId="77777777" w:rsidR="009B5539" w:rsidRPr="00E3576D" w:rsidRDefault="009B5539" w:rsidP="009B5539">
      <w:pPr>
        <w:rPr>
          <w:rStyle w:val="Style13ptBold"/>
          <w:b w:val="0"/>
          <w:bCs w:val="0"/>
          <w:sz w:val="16"/>
        </w:rPr>
      </w:pPr>
      <w:r w:rsidRPr="00E3576D">
        <w:rPr>
          <w:rStyle w:val="Style13ptBold"/>
          <w:b w:val="0"/>
          <w:bCs w:val="0"/>
          <w:sz w:val="16"/>
        </w:rPr>
        <w:t xml:space="preserve">The interpretation of this history is very different using the simple demand-led growth model presented here. </w:t>
      </w:r>
      <w:r w:rsidRPr="007B6ED4">
        <w:rPr>
          <w:rStyle w:val="StyleUnderline"/>
        </w:rPr>
        <w:t xml:space="preserve">The </w:t>
      </w:r>
      <w:r w:rsidRPr="007B6ED4">
        <w:rPr>
          <w:rStyle w:val="StyleUnderline"/>
          <w:highlight w:val="cyan"/>
        </w:rPr>
        <w:t>financial crisis</w:t>
      </w:r>
      <w:r w:rsidRPr="000A33C5">
        <w:rPr>
          <w:rStyle w:val="StyleUnderline"/>
        </w:rPr>
        <w:t xml:space="preserve"> that caused the Great </w:t>
      </w:r>
      <w:r w:rsidRPr="007B6ED4">
        <w:rPr>
          <w:rStyle w:val="StyleUnderline"/>
        </w:rPr>
        <w:t>Recession</w:t>
      </w:r>
      <w:r w:rsidRPr="000A33C5">
        <w:rPr>
          <w:rStyle w:val="StyleUnderline"/>
        </w:rPr>
        <w:t xml:space="preserve"> </w:t>
      </w:r>
      <w:r w:rsidRPr="007B6ED4">
        <w:rPr>
          <w:rStyle w:val="StyleUnderline"/>
          <w:highlight w:val="cyan"/>
        </w:rPr>
        <w:t xml:space="preserve">led to a </w:t>
      </w:r>
      <w:r w:rsidRPr="007B6ED4">
        <w:rPr>
          <w:rStyle w:val="Emphasis"/>
          <w:highlight w:val="cyan"/>
        </w:rPr>
        <w:t>permanent negative shock</w:t>
      </w:r>
      <w:r w:rsidRPr="007B6ED4">
        <w:rPr>
          <w:rStyle w:val="StyleUnderline"/>
          <w:highlight w:val="cyan"/>
        </w:rPr>
        <w:t xml:space="preserve"> to </w:t>
      </w:r>
      <w:r w:rsidRPr="007B6ED4">
        <w:rPr>
          <w:rStyle w:val="Emphasis"/>
          <w:highlight w:val="cyan"/>
        </w:rPr>
        <w:t>demand</w:t>
      </w:r>
      <w:r w:rsidRPr="00E3576D">
        <w:rPr>
          <w:rStyle w:val="Style13ptBold"/>
          <w:b w:val="0"/>
          <w:bCs w:val="0"/>
          <w:sz w:val="16"/>
        </w:rPr>
        <w:t xml:space="preserve">. Figure 8 shows the dramatic drop in a broad measure of real autonomous demand relative to its trend prior to the Great Recession (from Fazzari and González Citation2023; also see a related autonomous demand definition in Summa, Petrini, and Teixeira Citation2023). The growth rate of this measure of autonomous demand from 2000 to 2007 was 3.7 per cent at an annual rate; from 2007 to 2019 it was just 2.0 per cent. A narrow definition of autonomous demand growth that includes just real government spending (including government-financed medical care) fell from 4.3 to 1.7 per cent over the same periods. </w:t>
      </w:r>
      <w:r w:rsidRPr="000A33C5">
        <w:rPr>
          <w:rStyle w:val="StyleUnderline"/>
        </w:rPr>
        <w:t>With such a massive decline in autonomous demand growth</w:t>
      </w:r>
      <w:r w:rsidRPr="00E3576D">
        <w:rPr>
          <w:rStyle w:val="Style13ptBold"/>
          <w:b w:val="0"/>
          <w:bCs w:val="0"/>
          <w:sz w:val="16"/>
        </w:rPr>
        <w:t xml:space="preserve">, the simple model predicts monetary policy will push the policy rate to the zero lower bound and keep it there, which happened from 2009 to 2016. </w:t>
      </w:r>
      <w:r w:rsidRPr="007B6ED4">
        <w:rPr>
          <w:rStyle w:val="StyleUnderline"/>
          <w:highlight w:val="cyan"/>
        </w:rPr>
        <w:t xml:space="preserve">There was </w:t>
      </w:r>
      <w:r w:rsidRPr="007B6ED4">
        <w:rPr>
          <w:rStyle w:val="Emphasis"/>
          <w:highlight w:val="cyan"/>
        </w:rPr>
        <w:t>no need</w:t>
      </w:r>
      <w:r w:rsidRPr="007B6ED4">
        <w:rPr>
          <w:rStyle w:val="StyleUnderline"/>
          <w:highlight w:val="cyan"/>
        </w:rPr>
        <w:t xml:space="preserve"> to</w:t>
      </w:r>
      <w:r w:rsidRPr="000A33C5">
        <w:rPr>
          <w:rStyle w:val="StyleUnderline"/>
        </w:rPr>
        <w:t xml:space="preserve"> begin </w:t>
      </w:r>
      <w:r w:rsidRPr="007B6ED4">
        <w:rPr>
          <w:rStyle w:val="StyleUnderline"/>
          <w:highlight w:val="cyan"/>
        </w:rPr>
        <w:t>rais</w:t>
      </w:r>
      <w:r w:rsidRPr="000A33C5">
        <w:rPr>
          <w:rStyle w:val="StyleUnderline"/>
        </w:rPr>
        <w:t xml:space="preserve">ing interest </w:t>
      </w:r>
      <w:r w:rsidRPr="007B6ED4">
        <w:rPr>
          <w:rStyle w:val="StyleUnderline"/>
          <w:highlight w:val="cyan"/>
        </w:rPr>
        <w:t>rates in 2016</w:t>
      </w:r>
      <w:r w:rsidRPr="000A33C5">
        <w:rPr>
          <w:rStyle w:val="StyleUnderline"/>
        </w:rPr>
        <w:t xml:space="preserve">; there was certainly </w:t>
      </w:r>
      <w:r w:rsidRPr="004958AF">
        <w:rPr>
          <w:rStyle w:val="Emphasis"/>
        </w:rPr>
        <w:t>no sign of accelerating inflation</w:t>
      </w:r>
      <w:r w:rsidRPr="000A33C5">
        <w:rPr>
          <w:rStyle w:val="StyleUnderline"/>
        </w:rPr>
        <w:t xml:space="preserve">. It seems </w:t>
      </w:r>
      <w:r w:rsidRPr="007B6ED4">
        <w:rPr>
          <w:rStyle w:val="StyleUnderline"/>
          <w:highlight w:val="cyan"/>
        </w:rPr>
        <w:t xml:space="preserve">the Fed </w:t>
      </w:r>
      <w:r w:rsidRPr="007B6ED4">
        <w:rPr>
          <w:rStyle w:val="Emphasis"/>
          <w:highlight w:val="cyan"/>
        </w:rPr>
        <w:t>simply decided</w:t>
      </w:r>
      <w:r w:rsidRPr="007B6ED4">
        <w:rPr>
          <w:rStyle w:val="StyleUnderline"/>
          <w:highlight w:val="cyan"/>
        </w:rPr>
        <w:t xml:space="preserve"> </w:t>
      </w:r>
      <w:r w:rsidRPr="007B6ED4">
        <w:rPr>
          <w:rStyle w:val="StyleUnderline"/>
        </w:rPr>
        <w:t>the economy</w:t>
      </w:r>
      <w:r w:rsidRPr="000A33C5">
        <w:rPr>
          <w:rStyle w:val="StyleUnderline"/>
        </w:rPr>
        <w:t xml:space="preserve"> must </w:t>
      </w:r>
      <w:r w:rsidRPr="008E7D33">
        <w:rPr>
          <w:rStyle w:val="StyleUnderline"/>
        </w:rPr>
        <w:t xml:space="preserve">be at full employment </w:t>
      </w:r>
      <w:r w:rsidRPr="007B6ED4">
        <w:rPr>
          <w:rStyle w:val="StyleUnderline"/>
          <w:highlight w:val="cyan"/>
        </w:rPr>
        <w:t xml:space="preserve">even though GDP was </w:t>
      </w:r>
      <w:r w:rsidRPr="007B6ED4">
        <w:rPr>
          <w:rStyle w:val="Emphasis"/>
          <w:highlight w:val="cyan"/>
        </w:rPr>
        <w:t>well below</w:t>
      </w:r>
      <w:r w:rsidRPr="000A33C5">
        <w:rPr>
          <w:rStyle w:val="StyleUnderline"/>
        </w:rPr>
        <w:t xml:space="preserve"> the </w:t>
      </w:r>
      <w:r w:rsidRPr="007B6ED4">
        <w:rPr>
          <w:rStyle w:val="StyleUnderline"/>
          <w:highlight w:val="cyan"/>
        </w:rPr>
        <w:t>pre-</w:t>
      </w:r>
      <w:r w:rsidRPr="007B6ED4">
        <w:rPr>
          <w:rStyle w:val="StyleUnderline"/>
        </w:rPr>
        <w:t>20</w:t>
      </w:r>
      <w:r w:rsidRPr="007B6ED4">
        <w:rPr>
          <w:rStyle w:val="StyleUnderline"/>
          <w:highlight w:val="cyan"/>
        </w:rPr>
        <w:t>08</w:t>
      </w:r>
      <w:r w:rsidRPr="000A33C5">
        <w:rPr>
          <w:rStyle w:val="StyleUnderline"/>
        </w:rPr>
        <w:t xml:space="preserve"> trend</w:t>
      </w:r>
      <w:r w:rsidRPr="00E3576D">
        <w:rPr>
          <w:rStyle w:val="Style13ptBold"/>
          <w:b w:val="0"/>
          <w:bCs w:val="0"/>
          <w:sz w:val="16"/>
        </w:rPr>
        <w:t>.Footnote21</w:t>
      </w:r>
    </w:p>
    <w:p w14:paraId="6E242ACA" w14:textId="77777777" w:rsidR="009B5539" w:rsidRPr="00B16579" w:rsidRDefault="009B5539" w:rsidP="009B5539">
      <w:pPr>
        <w:rPr>
          <w:rStyle w:val="Emphasis"/>
        </w:rPr>
      </w:pPr>
      <w:r w:rsidRPr="00B16579">
        <w:rPr>
          <w:rStyle w:val="Emphasis"/>
        </w:rPr>
        <w:t>[FIGURE 8 OMITTED]</w:t>
      </w:r>
    </w:p>
    <w:p w14:paraId="7C8A7F87" w14:textId="77777777" w:rsidR="009B5539" w:rsidRPr="00E3576D" w:rsidRDefault="009B5539" w:rsidP="009B5539">
      <w:pPr>
        <w:rPr>
          <w:rStyle w:val="Style13ptBold"/>
          <w:b w:val="0"/>
          <w:bCs w:val="0"/>
          <w:sz w:val="16"/>
        </w:rPr>
      </w:pPr>
      <w:r w:rsidRPr="00E3576D">
        <w:rPr>
          <w:rStyle w:val="Style13ptBold"/>
          <w:b w:val="0"/>
          <w:bCs w:val="0"/>
          <w:sz w:val="16"/>
        </w:rPr>
        <w:t xml:space="preserve">Finally, briefly </w:t>
      </w:r>
      <w:r w:rsidRPr="002539F1">
        <w:rPr>
          <w:rStyle w:val="StyleUnderline"/>
        </w:rPr>
        <w:t>consider the monetary policy response to the dramatic economic disruption caused by the COVID-19 pandemic.</w:t>
      </w:r>
      <w:r w:rsidRPr="00E3576D">
        <w:rPr>
          <w:rStyle w:val="Style13ptBold"/>
          <w:b w:val="0"/>
          <w:bCs w:val="0"/>
          <w:sz w:val="16"/>
        </w:rPr>
        <w:t xml:space="preserve"> The early stages of the pandemic surely caused enormous contractions in both demand and effective supply. A few months before the pandemic hit, the Fed had already backed off the tentative interest rate increases that started in late 2016. It seems there was a recognition that demand was weak even before the pandemic. When the pandemic hit, monetary policy responds quickly. </w:t>
      </w:r>
      <w:r w:rsidRPr="00A20D89">
        <w:rPr>
          <w:rStyle w:val="StyleUnderline"/>
        </w:rPr>
        <w:t>By late spring of 2020, the federal funds rate was again effectively zero where it would remain for almost two years</w:t>
      </w:r>
      <w:r w:rsidRPr="00E3576D">
        <w:rPr>
          <w:rStyle w:val="Style13ptBold"/>
          <w:b w:val="0"/>
          <w:bCs w:val="0"/>
          <w:sz w:val="16"/>
        </w:rPr>
        <w:t>. While this policy likely was implemented with an eye toward stabilizing demand, perhaps the greater motivation, especially in 2020, was to contain financial instability and prop up asset prices. Clearly, unprecedented fiscal stimulus played a much bigger role in containing a demand collapse due to the pandemic, putting the economy on a surprisingly quick path to recovery (although still not to anything approaching the pre-Great Recession trend</w:t>
      </w:r>
      <w:r w:rsidRPr="007B6ED4">
        <w:rPr>
          <w:rStyle w:val="Style13ptBold"/>
          <w:b w:val="0"/>
          <w:bCs w:val="0"/>
          <w:sz w:val="16"/>
        </w:rPr>
        <w:t xml:space="preserve">). </w:t>
      </w:r>
      <w:r w:rsidRPr="007B6ED4">
        <w:rPr>
          <w:rStyle w:val="StyleUnderline"/>
        </w:rPr>
        <w:t xml:space="preserve">In </w:t>
      </w:r>
      <w:r w:rsidRPr="007B6ED4">
        <w:rPr>
          <w:rStyle w:val="StyleUnderline"/>
          <w:highlight w:val="cyan"/>
        </w:rPr>
        <w:t xml:space="preserve">2022, </w:t>
      </w:r>
      <w:r w:rsidRPr="007B6ED4">
        <w:rPr>
          <w:rStyle w:val="StyleUnderline"/>
        </w:rPr>
        <w:t xml:space="preserve">monetary policy turned </w:t>
      </w:r>
      <w:r w:rsidRPr="007B6ED4">
        <w:rPr>
          <w:rStyle w:val="Emphasis"/>
          <w:highlight w:val="cyan"/>
        </w:rPr>
        <w:t>aggressively contractionary</w:t>
      </w:r>
      <w:r w:rsidRPr="00A20D89">
        <w:rPr>
          <w:rStyle w:val="StyleUnderline"/>
        </w:rPr>
        <w:t xml:space="preserve"> because of accelerating inflation. </w:t>
      </w:r>
      <w:r w:rsidRPr="007B6ED4">
        <w:rPr>
          <w:rStyle w:val="StyleUnderline"/>
        </w:rPr>
        <w:t>That</w:t>
      </w:r>
      <w:r w:rsidRPr="00A20D89">
        <w:rPr>
          <w:rStyle w:val="StyleUnderline"/>
        </w:rPr>
        <w:t xml:space="preserve"> such an aggressive </w:t>
      </w:r>
      <w:r w:rsidRPr="007B6ED4">
        <w:rPr>
          <w:rStyle w:val="StyleUnderline"/>
          <w:highlight w:val="cyan"/>
        </w:rPr>
        <w:t>policy has</w:t>
      </w:r>
      <w:r w:rsidRPr="00A20D89">
        <w:rPr>
          <w:rStyle w:val="StyleUnderline"/>
        </w:rPr>
        <w:t>,</w:t>
      </w:r>
      <w:r w:rsidRPr="00E3576D">
        <w:rPr>
          <w:rStyle w:val="Style13ptBold"/>
          <w:b w:val="0"/>
          <w:bCs w:val="0"/>
          <w:sz w:val="16"/>
        </w:rPr>
        <w:t xml:space="preserve"> as of this writing in mid-2023, </w:t>
      </w:r>
      <w:r w:rsidRPr="007B6ED4">
        <w:rPr>
          <w:rStyle w:val="StyleUnderline"/>
          <w:highlight w:val="cyan"/>
        </w:rPr>
        <w:t>not caused</w:t>
      </w:r>
      <w:r w:rsidRPr="00A20D89">
        <w:rPr>
          <w:rStyle w:val="StyleUnderline"/>
        </w:rPr>
        <w:t xml:space="preserve"> much of an economic </w:t>
      </w:r>
      <w:r w:rsidRPr="007B6ED4">
        <w:rPr>
          <w:rStyle w:val="StyleUnderline"/>
          <w:highlight w:val="cyan"/>
        </w:rPr>
        <w:t>slowdown</w:t>
      </w:r>
      <w:r w:rsidRPr="00A20D89">
        <w:rPr>
          <w:rStyle w:val="StyleUnderline"/>
        </w:rPr>
        <w:t xml:space="preserve"> raises </w:t>
      </w:r>
      <w:r w:rsidRPr="007B6ED4">
        <w:rPr>
          <w:rStyle w:val="StyleUnderline"/>
          <w:highlight w:val="cyan"/>
        </w:rPr>
        <w:t>questions</w:t>
      </w:r>
      <w:r w:rsidRPr="00A20D89">
        <w:rPr>
          <w:rStyle w:val="StyleUnderline"/>
        </w:rPr>
        <w:t xml:space="preserve"> about </w:t>
      </w:r>
      <w:r w:rsidRPr="007B6ED4">
        <w:rPr>
          <w:rStyle w:val="StyleUnderline"/>
        </w:rPr>
        <w:t xml:space="preserve">the </w:t>
      </w:r>
      <w:r w:rsidRPr="007B6ED4">
        <w:rPr>
          <w:rStyle w:val="Emphasis"/>
          <w:highlight w:val="cyan"/>
        </w:rPr>
        <w:t>effectiveness</w:t>
      </w:r>
      <w:r w:rsidRPr="00A20D89">
        <w:rPr>
          <w:rStyle w:val="StyleUnderline"/>
        </w:rPr>
        <w:t xml:space="preserve"> of monetary policy </w:t>
      </w:r>
      <w:r w:rsidRPr="007B6ED4">
        <w:rPr>
          <w:rStyle w:val="StyleUnderline"/>
          <w:highlight w:val="cyan"/>
        </w:rPr>
        <w:t xml:space="preserve">to affect the </w:t>
      </w:r>
      <w:r w:rsidRPr="007B6ED4">
        <w:rPr>
          <w:rStyle w:val="Emphasis"/>
          <w:highlight w:val="cyan"/>
        </w:rPr>
        <w:t>demand path</w:t>
      </w:r>
      <w:r w:rsidRPr="00E3576D">
        <w:rPr>
          <w:rStyle w:val="Style13ptBold"/>
          <w:b w:val="0"/>
          <w:bCs w:val="0"/>
          <w:sz w:val="16"/>
        </w:rPr>
        <w:t>, an important issue that lies outside the scope of this article but merits further attention in research.</w:t>
      </w:r>
    </w:p>
    <w:p w14:paraId="684B551A" w14:textId="77777777" w:rsidR="009B5539" w:rsidRPr="00A20D89" w:rsidRDefault="009B5539" w:rsidP="009B5539">
      <w:pPr>
        <w:rPr>
          <w:rStyle w:val="StyleUnderline"/>
        </w:rPr>
      </w:pPr>
      <w:r w:rsidRPr="00E3576D">
        <w:rPr>
          <w:rStyle w:val="Style13ptBold"/>
          <w:b w:val="0"/>
          <w:bCs w:val="0"/>
          <w:sz w:val="16"/>
        </w:rPr>
        <w:t xml:space="preserve">Although the pandemic macro shocks are complicated, </w:t>
      </w:r>
      <w:r w:rsidRPr="00A20D89">
        <w:rPr>
          <w:rStyle w:val="StyleUnderline"/>
        </w:rPr>
        <w:t xml:space="preserve">these events bear some resemblance to the negative supply shock analysis </w:t>
      </w:r>
      <w:r w:rsidRPr="004958AF">
        <w:rPr>
          <w:sz w:val="16"/>
        </w:rPr>
        <w:t>in the previous section. If</w:t>
      </w:r>
      <w:r w:rsidRPr="004958AF">
        <w:rPr>
          <w:rStyle w:val="Style13ptBold"/>
          <w:b w:val="0"/>
          <w:bCs w:val="0"/>
          <w:sz w:val="16"/>
        </w:rPr>
        <w:t xml:space="preserve"> </w:t>
      </w:r>
      <w:r w:rsidRPr="00E3576D">
        <w:rPr>
          <w:rStyle w:val="Style13ptBold"/>
          <w:b w:val="0"/>
          <w:bCs w:val="0"/>
          <w:sz w:val="16"/>
        </w:rPr>
        <w:t xml:space="preserve">one discounts the severe, but very brief, lockdown contraction in the late spring of 2020, </w:t>
      </w:r>
      <w:r w:rsidRPr="00A20D89">
        <w:rPr>
          <w:rStyle w:val="StyleUnderline"/>
        </w:rPr>
        <w:t>the demand path seems largely maintained</w:t>
      </w:r>
      <w:r w:rsidRPr="004958AF">
        <w:rPr>
          <w:sz w:val="16"/>
        </w:rPr>
        <w:t>, no doubt</w:t>
      </w:r>
      <w:r w:rsidRPr="004958AF">
        <w:rPr>
          <w:rStyle w:val="StyleUnderline"/>
          <w:sz w:val="16"/>
        </w:rPr>
        <w:t xml:space="preserve"> </w:t>
      </w:r>
      <w:r w:rsidRPr="00A20D89">
        <w:rPr>
          <w:rStyle w:val="StyleUnderline"/>
        </w:rPr>
        <w:t>due to massive fiscal stimulus</w:t>
      </w:r>
      <w:r w:rsidRPr="00E3576D">
        <w:rPr>
          <w:rStyle w:val="Style13ptBold"/>
          <w:b w:val="0"/>
          <w:bCs w:val="0"/>
          <w:sz w:val="16"/>
        </w:rPr>
        <w:t xml:space="preserve"> to counteract what otherwise likely would have been a catastrophic reduction in demand. Therefore, </w:t>
      </w:r>
      <w:r w:rsidRPr="00A20D89">
        <w:rPr>
          <w:rStyle w:val="StyleUnderline"/>
        </w:rPr>
        <w:t>output growth relative to trend remains approximately constant over several years</w:t>
      </w:r>
      <w:r w:rsidRPr="00E3576D">
        <w:rPr>
          <w:rStyle w:val="Style13ptBold"/>
          <w:b w:val="0"/>
          <w:bCs w:val="0"/>
          <w:sz w:val="16"/>
        </w:rPr>
        <w:t xml:space="preserve">. Labor productivity swung wildly early in the pandemic, but </w:t>
      </w:r>
      <w:r w:rsidRPr="00A20D89">
        <w:rPr>
          <w:rStyle w:val="StyleUnderline"/>
        </w:rPr>
        <w:t xml:space="preserve">since the third quarter of 2020, </w:t>
      </w:r>
      <w:r w:rsidRPr="007B6ED4">
        <w:rPr>
          <w:rStyle w:val="Emphasis"/>
        </w:rPr>
        <w:t>labor productivity has fallen</w:t>
      </w:r>
      <w:r w:rsidRPr="007B6ED4">
        <w:rPr>
          <w:rStyle w:val="StyleUnderline"/>
        </w:rPr>
        <w:t>. The</w:t>
      </w:r>
      <w:r w:rsidRPr="00A20D89">
        <w:rPr>
          <w:rStyle w:val="StyleUnderline"/>
        </w:rPr>
        <w:t xml:space="preserve"> supply shock model predicts a fall in the unemployment rate</w:t>
      </w:r>
      <w:r w:rsidRPr="00E3576D">
        <w:rPr>
          <w:rStyle w:val="Style13ptBold"/>
          <w:b w:val="0"/>
          <w:bCs w:val="0"/>
          <w:sz w:val="16"/>
        </w:rPr>
        <w:t xml:space="preserve">, other things equal. The headline unemployment rate is about the same as prior to the pandemic. A broader measure of unemployment (U-6) is a bit lower than pre-pandemic. </w:t>
      </w:r>
      <w:r w:rsidRPr="00A20D89">
        <w:rPr>
          <w:rStyle w:val="StyleUnderline"/>
        </w:rPr>
        <w:t xml:space="preserve">The model here provides reasonable support for the view that </w:t>
      </w:r>
      <w:r w:rsidRPr="007B6ED4">
        <w:rPr>
          <w:rStyle w:val="StyleUnderline"/>
          <w:highlight w:val="cyan"/>
        </w:rPr>
        <w:t>the Fed’s</w:t>
      </w:r>
      <w:r w:rsidRPr="00A20D89">
        <w:rPr>
          <w:rStyle w:val="StyleUnderline"/>
        </w:rPr>
        <w:t xml:space="preserve"> aggressive interest rate policy since the spring of 2022 is </w:t>
      </w:r>
      <w:r w:rsidRPr="007B6ED4">
        <w:rPr>
          <w:rStyle w:val="Emphasis"/>
          <w:highlight w:val="cyan"/>
        </w:rPr>
        <w:t>unnecessarily fighting</w:t>
      </w:r>
      <w:r w:rsidRPr="00A20D89">
        <w:rPr>
          <w:rStyle w:val="StyleUnderline"/>
        </w:rPr>
        <w:t xml:space="preserve"> the effects of a supply shock.</w:t>
      </w:r>
    </w:p>
    <w:p w14:paraId="2D0CB86A" w14:textId="77777777" w:rsidR="009B5539" w:rsidRPr="00F50F74" w:rsidRDefault="009B5539" w:rsidP="009B5539">
      <w:pPr>
        <w:rPr>
          <w:u w:val="single"/>
        </w:rPr>
      </w:pPr>
      <w:r w:rsidRPr="00A20D89">
        <w:rPr>
          <w:rStyle w:val="StyleUnderline"/>
        </w:rPr>
        <w:t xml:space="preserve">The more relevant question is how monetary policy will evolve </w:t>
      </w:r>
      <w:r w:rsidRPr="004958AF">
        <w:rPr>
          <w:rStyle w:val="Emphasis"/>
        </w:rPr>
        <w:t>going forward</w:t>
      </w:r>
      <w:r w:rsidRPr="00E3576D">
        <w:rPr>
          <w:rStyle w:val="Style13ptBold"/>
          <w:b w:val="0"/>
          <w:bCs w:val="0"/>
          <w:sz w:val="16"/>
        </w:rPr>
        <w:t xml:space="preserve"> as the unusually disruptive pandemic and Ukraine war effects fade. The mediocre growth trend from the economic peak in 2007 to the pre-pandemic peak, seems likely to return since there is no clear reason to expect a long-run change in autonomous demand generation. </w:t>
      </w:r>
      <w:r w:rsidRPr="00A20D89">
        <w:rPr>
          <w:rStyle w:val="StyleUnderline"/>
        </w:rPr>
        <w:t xml:space="preserve">Considering the recent inflation experience, the </w:t>
      </w:r>
      <w:r w:rsidRPr="007B6ED4">
        <w:rPr>
          <w:rStyle w:val="StyleUnderline"/>
        </w:rPr>
        <w:t xml:space="preserve">monetary </w:t>
      </w:r>
      <w:r w:rsidRPr="007B6ED4">
        <w:rPr>
          <w:rStyle w:val="StyleUnderline"/>
          <w:highlight w:val="cyan"/>
        </w:rPr>
        <w:t>policy</w:t>
      </w:r>
      <w:r w:rsidRPr="00A20D89">
        <w:rPr>
          <w:rStyle w:val="StyleUnderline"/>
        </w:rPr>
        <w:t xml:space="preserve"> stance </w:t>
      </w:r>
      <w:r w:rsidRPr="007B6ED4">
        <w:rPr>
          <w:rStyle w:val="StyleUnderline"/>
          <w:highlight w:val="cyan"/>
        </w:rPr>
        <w:t>in the face of</w:t>
      </w:r>
      <w:r w:rsidRPr="00A20D89">
        <w:rPr>
          <w:rStyle w:val="StyleUnderline"/>
        </w:rPr>
        <w:t xml:space="preserve"> what could still be a ‘</w:t>
      </w:r>
      <w:r w:rsidRPr="007B6ED4">
        <w:rPr>
          <w:rStyle w:val="Emphasis"/>
          <w:highlight w:val="cyan"/>
        </w:rPr>
        <w:t>secular stagnation’</w:t>
      </w:r>
      <w:r w:rsidRPr="00A20D89">
        <w:rPr>
          <w:rStyle w:val="StyleUnderline"/>
        </w:rPr>
        <w:t xml:space="preserve"> economy</w:t>
      </w:r>
      <w:r w:rsidRPr="00E3576D">
        <w:rPr>
          <w:rStyle w:val="Style13ptBold"/>
          <w:b w:val="0"/>
          <w:bCs w:val="0"/>
          <w:sz w:val="16"/>
        </w:rPr>
        <w:t xml:space="preserve"> (Summers Citation2015) is</w:t>
      </w:r>
      <w:r w:rsidRPr="00A20D89">
        <w:rPr>
          <w:rStyle w:val="StyleUnderline"/>
        </w:rPr>
        <w:t xml:space="preserve"> likely to be interest rates above the zero lower bound. But,</w:t>
      </w:r>
      <w:r w:rsidRPr="00E3576D">
        <w:rPr>
          <w:rStyle w:val="Style13ptBold"/>
          <w:b w:val="0"/>
          <w:bCs w:val="0"/>
          <w:sz w:val="16"/>
        </w:rPr>
        <w:t xml:space="preserve"> as the analysis here shows, </w:t>
      </w:r>
      <w:r w:rsidRPr="00A20D89">
        <w:rPr>
          <w:rStyle w:val="StyleUnderline"/>
        </w:rPr>
        <w:t xml:space="preserve">this outcome does not </w:t>
      </w:r>
      <w:r w:rsidRPr="007B6ED4">
        <w:rPr>
          <w:rStyle w:val="StyleUnderline"/>
          <w:highlight w:val="cyan"/>
        </w:rPr>
        <w:t>mean</w:t>
      </w:r>
      <w:r w:rsidRPr="00A20D89">
        <w:rPr>
          <w:rStyle w:val="StyleUnderline"/>
        </w:rPr>
        <w:t xml:space="preserve"> the economy is fully utilizing its potential</w:t>
      </w:r>
      <w:r w:rsidRPr="00E3576D">
        <w:rPr>
          <w:rStyle w:val="Style13ptBold"/>
          <w:b w:val="0"/>
          <w:bCs w:val="0"/>
          <w:sz w:val="16"/>
        </w:rPr>
        <w:t xml:space="preserve">. Furthermore, </w:t>
      </w:r>
      <w:r w:rsidRPr="00A20D89">
        <w:rPr>
          <w:rStyle w:val="StyleUnderline"/>
        </w:rPr>
        <w:t xml:space="preserve">if demand falters, a </w:t>
      </w:r>
      <w:r w:rsidRPr="007B6ED4">
        <w:rPr>
          <w:rStyle w:val="StyleUnderline"/>
          <w:highlight w:val="cyan"/>
        </w:rPr>
        <w:t xml:space="preserve">march </w:t>
      </w:r>
      <w:r w:rsidRPr="007B6ED4">
        <w:rPr>
          <w:rStyle w:val="StyleUnderline"/>
        </w:rPr>
        <w:t xml:space="preserve">back </w:t>
      </w:r>
      <w:r w:rsidRPr="007B6ED4">
        <w:rPr>
          <w:rStyle w:val="StyleUnderline"/>
          <w:highlight w:val="cyan"/>
        </w:rPr>
        <w:t>toward</w:t>
      </w:r>
      <w:r w:rsidRPr="00A20D89">
        <w:rPr>
          <w:rStyle w:val="StyleUnderline"/>
        </w:rPr>
        <w:t xml:space="preserve"> the </w:t>
      </w:r>
      <w:r w:rsidRPr="007B6ED4">
        <w:rPr>
          <w:rStyle w:val="Emphasis"/>
          <w:highlight w:val="cyan"/>
        </w:rPr>
        <w:t>zero</w:t>
      </w:r>
      <w:r w:rsidRPr="004958AF">
        <w:rPr>
          <w:rStyle w:val="Emphasis"/>
        </w:rPr>
        <w:t xml:space="preserve"> lower bound</w:t>
      </w:r>
      <w:r w:rsidRPr="00A20D89">
        <w:rPr>
          <w:rStyle w:val="StyleUnderline"/>
        </w:rPr>
        <w:t xml:space="preserve"> is likely.</w:t>
      </w:r>
    </w:p>
    <w:p w14:paraId="5C0B788C" w14:textId="77777777" w:rsidR="009B5539" w:rsidRPr="00AF4AB3" w:rsidRDefault="009B5539" w:rsidP="009B5539">
      <w:pPr>
        <w:pStyle w:val="Heading4"/>
        <w:numPr>
          <w:ilvl w:val="0"/>
          <w:numId w:val="53"/>
        </w:numPr>
        <w:tabs>
          <w:tab w:val="num" w:pos="360"/>
          <w:tab w:val="num" w:pos="1800"/>
        </w:tabs>
        <w:ind w:left="720" w:firstLine="0"/>
      </w:pPr>
      <w:r>
        <w:t>Thumpers. Tariffs, H-1B, oil price shocks.</w:t>
      </w:r>
    </w:p>
    <w:p w14:paraId="3F1C7BFC" w14:textId="77777777" w:rsidR="009B5539" w:rsidRDefault="009B5539" w:rsidP="009B5539">
      <w:pPr>
        <w:pStyle w:val="Heading4"/>
        <w:numPr>
          <w:ilvl w:val="0"/>
          <w:numId w:val="53"/>
        </w:numPr>
        <w:tabs>
          <w:tab w:val="num" w:pos="360"/>
          <w:tab w:val="num" w:pos="1800"/>
        </w:tabs>
        <w:ind w:left="720" w:firstLine="0"/>
      </w:pPr>
      <w:r>
        <w:t>Internal link is empirically denied. 2022 rate hikes were massive.</w:t>
      </w:r>
    </w:p>
    <w:p w14:paraId="42CD4651" w14:textId="77777777" w:rsidR="009B5539" w:rsidRDefault="009B5539" w:rsidP="009B5539">
      <w:pPr>
        <w:pStyle w:val="Heading4"/>
        <w:numPr>
          <w:ilvl w:val="0"/>
          <w:numId w:val="53"/>
        </w:numPr>
        <w:tabs>
          <w:tab w:val="num" w:pos="360"/>
          <w:tab w:val="num" w:pos="1800"/>
        </w:tabs>
        <w:ind w:left="0" w:firstLine="0"/>
      </w:pPr>
      <w:r>
        <w:t xml:space="preserve">Powell won’t </w:t>
      </w:r>
      <w:r w:rsidRPr="00CA36C3">
        <w:rPr>
          <w:u w:val="single"/>
        </w:rPr>
        <w:t>preemptively</w:t>
      </w:r>
      <w:r>
        <w:t xml:space="preserve"> raise rates on labor market perceptions.  He’ll wait on </w:t>
      </w:r>
      <w:r w:rsidRPr="00CA36C3">
        <w:rPr>
          <w:u w:val="single"/>
        </w:rPr>
        <w:t>obse</w:t>
      </w:r>
      <w:r>
        <w:rPr>
          <w:u w:val="single"/>
        </w:rPr>
        <w:t>r</w:t>
      </w:r>
      <w:r w:rsidRPr="00CA36C3">
        <w:rPr>
          <w:u w:val="single"/>
        </w:rPr>
        <w:t>vable</w:t>
      </w:r>
      <w:r>
        <w:t xml:space="preserve"> data about the plan’s effects.</w:t>
      </w:r>
    </w:p>
    <w:p w14:paraId="580F6E1C" w14:textId="77777777" w:rsidR="009B5539" w:rsidRDefault="009B5539" w:rsidP="009B5539">
      <w:r w:rsidRPr="00CA36C3">
        <w:rPr>
          <w:rStyle w:val="Style13ptBold"/>
        </w:rPr>
        <w:t>Mason 24</w:t>
      </w:r>
      <w:r>
        <w:t xml:space="preserve">. </w:t>
      </w:r>
      <w:r w:rsidRPr="00CA36C3">
        <w:t>JW MASON Economics @ John Jay &amp; Fellow Roosevelt Inst. ’24 https://www.barrons</w:t>
      </w:r>
      <w:r w:rsidRPr="00526124">
        <w:t>.com/articles/fed-labor-market-inflation-unemployment-jobs-c16da4aa</w:t>
      </w:r>
    </w:p>
    <w:p w14:paraId="63001C75" w14:textId="77777777" w:rsidR="009B5539" w:rsidRPr="00CA36C3" w:rsidRDefault="009B5539" w:rsidP="009B5539">
      <w:pPr>
        <w:rPr>
          <w:sz w:val="16"/>
        </w:rPr>
      </w:pPr>
      <w:r w:rsidRPr="00CA36C3">
        <w:rPr>
          <w:sz w:val="16"/>
        </w:rPr>
        <w:t>Not long ago, there was widespread agreement on how to think about monetary policy. When the Federal Reserve hikes, this story went, it makes credit more expensive, reducing spending on new housing and other forms of capital expenditure. Less spending means less demand for labor, which means higher unemployment. With unemployment higher, workers accept smaller wage gains, and slower wage growth is in turn passed on as slower growth in prices—that is, lower inflation.</w:t>
      </w:r>
    </w:p>
    <w:p w14:paraId="1650B11D" w14:textId="77777777" w:rsidR="009B5539" w:rsidRPr="00CA36C3" w:rsidRDefault="009B5539" w:rsidP="009B5539">
      <w:pPr>
        <w:rPr>
          <w:sz w:val="16"/>
        </w:rPr>
      </w:pPr>
      <w:r w:rsidRPr="00CA36C3">
        <w:rPr>
          <w:sz w:val="16"/>
        </w:rPr>
        <w:t>This story, which you still find in textbooks, has some strong implications. One is that there was a unique level of unemployment consistent with stable 2% inflation—what is often called the “nonaccelerating inflation rate of unemployment,” or NAIRU.</w:t>
      </w:r>
    </w:p>
    <w:p w14:paraId="30A75BA2" w14:textId="77777777" w:rsidR="009B5539" w:rsidRPr="004741FA" w:rsidRDefault="009B5539" w:rsidP="009B5539">
      <w:pPr>
        <w:rPr>
          <w:sz w:val="16"/>
        </w:rPr>
      </w:pPr>
      <w:r w:rsidRPr="00CA36C3">
        <w:rPr>
          <w:rStyle w:val="StyleUnderline"/>
        </w:rPr>
        <w:t xml:space="preserve">The </w:t>
      </w:r>
      <w:r w:rsidRPr="00DA6C54">
        <w:rPr>
          <w:rStyle w:val="Emphasis"/>
          <w:highlight w:val="cyan"/>
        </w:rPr>
        <w:t xml:space="preserve">textbook </w:t>
      </w:r>
      <w:r w:rsidRPr="00CA36C3">
        <w:rPr>
          <w:rStyle w:val="Emphasis"/>
        </w:rPr>
        <w:t>story</w:t>
      </w:r>
      <w:r w:rsidRPr="00CA36C3">
        <w:rPr>
          <w:sz w:val="16"/>
        </w:rPr>
        <w:t xml:space="preserve"> also </w:t>
      </w:r>
      <w:r w:rsidRPr="00DA6C54">
        <w:rPr>
          <w:rStyle w:val="Emphasis"/>
          <w:highlight w:val="cyan"/>
        </w:rPr>
        <w:t>assumes</w:t>
      </w:r>
      <w:r w:rsidRPr="00D56FF4">
        <w:rPr>
          <w:rStyle w:val="StyleUnderline"/>
        </w:rPr>
        <w:t xml:space="preserve"> tha</w:t>
      </w:r>
      <w:r>
        <w:rPr>
          <w:rStyle w:val="StyleUnderline"/>
        </w:rPr>
        <w:t>s</w:t>
      </w:r>
      <w:r w:rsidRPr="00D56FF4">
        <w:rPr>
          <w:rStyle w:val="StyleUnderline"/>
        </w:rPr>
        <w:t xml:space="preserve">t </w:t>
      </w:r>
      <w:r w:rsidRPr="00DA6C54">
        <w:rPr>
          <w:rStyle w:val="StyleUnderline"/>
          <w:highlight w:val="cyan"/>
        </w:rPr>
        <w:t xml:space="preserve">wage- </w:t>
      </w:r>
      <w:r w:rsidRPr="00CA36C3">
        <w:rPr>
          <w:rStyle w:val="StyleUnderline"/>
        </w:rPr>
        <w:t xml:space="preserve">and </w:t>
      </w:r>
      <w:r w:rsidRPr="004741FA">
        <w:rPr>
          <w:rStyle w:val="StyleUnderline"/>
        </w:rPr>
        <w:t xml:space="preserve">price-setting </w:t>
      </w:r>
      <w:r w:rsidRPr="00DA6C54">
        <w:rPr>
          <w:rStyle w:val="StyleUnderline"/>
          <w:highlight w:val="cyan"/>
        </w:rPr>
        <w:t>depend on expectations</w:t>
      </w:r>
      <w:r w:rsidRPr="00CA36C3">
        <w:rPr>
          <w:sz w:val="16"/>
        </w:rPr>
        <w:t xml:space="preserve"> of future prices. </w:t>
      </w:r>
      <w:r w:rsidRPr="004741FA">
        <w:rPr>
          <w:rStyle w:val="StyleUnderline"/>
          <w:highlight w:val="cyan"/>
        </w:rPr>
        <w:t>So</w:t>
      </w:r>
      <w:r w:rsidRPr="00CA36C3">
        <w:rPr>
          <w:sz w:val="16"/>
        </w:rPr>
        <w:t xml:space="preserve"> </w:t>
      </w:r>
      <w:r w:rsidRPr="004741FA">
        <w:rPr>
          <w:rStyle w:val="StyleUnderline"/>
        </w:rPr>
        <w:t>it’s critical</w:t>
      </w:r>
      <w:r w:rsidRPr="004741FA">
        <w:rPr>
          <w:sz w:val="16"/>
        </w:rPr>
        <w:t xml:space="preserve"> for central banks </w:t>
      </w:r>
      <w:r w:rsidRPr="004741FA">
        <w:rPr>
          <w:rStyle w:val="StyleUnderline"/>
        </w:rPr>
        <w:t xml:space="preserve">to </w:t>
      </w:r>
      <w:r w:rsidRPr="004741FA">
        <w:rPr>
          <w:rStyle w:val="StyleUnderline"/>
          <w:highlight w:val="cyan"/>
        </w:rPr>
        <w:t>stabilize</w:t>
      </w:r>
      <w:r w:rsidRPr="004741FA">
        <w:rPr>
          <w:sz w:val="16"/>
        </w:rPr>
        <w:t xml:space="preserve"> not only current inflation but </w:t>
      </w:r>
      <w:r w:rsidRPr="004741FA">
        <w:rPr>
          <w:rStyle w:val="StyleUnderline"/>
        </w:rPr>
        <w:t>beliefs about future inflation</w:t>
      </w:r>
      <w:r w:rsidRPr="004741FA">
        <w:rPr>
          <w:sz w:val="16"/>
        </w:rPr>
        <w:t xml:space="preserve">; this implies a commitment to head off any inflationary pressures </w:t>
      </w:r>
      <w:r w:rsidRPr="004741FA">
        <w:rPr>
          <w:rStyle w:val="Emphasis"/>
        </w:rPr>
        <w:t xml:space="preserve">even </w:t>
      </w:r>
      <w:r w:rsidRPr="004741FA">
        <w:rPr>
          <w:rStyle w:val="Emphasis"/>
          <w:highlight w:val="cyan"/>
        </w:rPr>
        <w:t>before prices accelerate</w:t>
      </w:r>
      <w:r w:rsidRPr="004741FA">
        <w:rPr>
          <w:sz w:val="16"/>
        </w:rPr>
        <w:t>. On the other hand, if there is a unique unemployment rate consistent with stable inflation, then the Fed’s mandate is dual only in name. In practice, full employment and price stability come to the same thing.</w:t>
      </w:r>
    </w:p>
    <w:p w14:paraId="1F73353D" w14:textId="77777777" w:rsidR="009B5539" w:rsidRPr="00CA36C3" w:rsidRDefault="009B5539" w:rsidP="009B5539">
      <w:pPr>
        <w:rPr>
          <w:sz w:val="16"/>
        </w:rPr>
      </w:pPr>
      <w:r w:rsidRPr="004741FA">
        <w:rPr>
          <w:sz w:val="16"/>
        </w:rPr>
        <w:t>In the early 21st century, all this seemed sufficiently settled that fundamental debates over monetary policy could be treated as a question for history, not present-day economics.</w:t>
      </w:r>
    </w:p>
    <w:p w14:paraId="21CE2168" w14:textId="77777777" w:rsidR="009B5539" w:rsidRPr="00CA36C3" w:rsidRDefault="009B5539" w:rsidP="009B5539">
      <w:pPr>
        <w:rPr>
          <w:sz w:val="16"/>
        </w:rPr>
      </w:pPr>
      <w:r w:rsidRPr="00CA36C3">
        <w:rPr>
          <w:sz w:val="16"/>
        </w:rPr>
        <w:t>The worldwide financial crisis of 2007-2009 unsettled the conversation. The crisis, and, even more, the glacial recovery that followed it, opened the door to alternative perspectives on monetary policy and inflation. Jerome Powell, who took office as Federal Open Market Committee chair in 2018, was more open than his predecessors to a broader vision of both the Fed’s goals and the means of achieving them. In the decade after the crisis, the idea of a unique, fundamentals-determined NAIRU came to seem less plausible.</w:t>
      </w:r>
    </w:p>
    <w:p w14:paraId="7BE447C1" w14:textId="77777777" w:rsidR="009B5539" w:rsidRPr="00CA36C3" w:rsidRDefault="009B5539" w:rsidP="009B5539">
      <w:pPr>
        <w:rPr>
          <w:sz w:val="16"/>
        </w:rPr>
      </w:pPr>
      <w:r w:rsidRPr="00CA36C3">
        <w:rPr>
          <w:sz w:val="16"/>
        </w:rPr>
        <w:t>These concerns were crystallized in the strategic review process the Fed launched in 2019. That review resulted, among other things, in a commitment to allow future overshooting of the 2% inflation target to make up for falling short of it. The danger of undershooting seemed greater than in the past, the Fed acknowledged.</w:t>
      </w:r>
    </w:p>
    <w:p w14:paraId="7FA1A10F" w14:textId="77777777" w:rsidR="009B5539" w:rsidRPr="00CA36C3" w:rsidRDefault="009B5539" w:rsidP="009B5539">
      <w:pPr>
        <w:rPr>
          <w:sz w:val="16"/>
        </w:rPr>
      </w:pPr>
      <w:r w:rsidRPr="00CA36C3">
        <w:rPr>
          <w:sz w:val="16"/>
        </w:rPr>
        <w:t>One might wonder how much this represents a fundamental shift in the Fed’s thinking, and how much it was simply a response to the new circumstances of the 2010s. Had Fed decision-makers really changed how they thought about the economy?</w:t>
      </w:r>
    </w:p>
    <w:p w14:paraId="76ACB6A7" w14:textId="77777777" w:rsidR="009B5539" w:rsidRPr="00CA36C3" w:rsidRDefault="009B5539" w:rsidP="009B5539">
      <w:pPr>
        <w:rPr>
          <w:sz w:val="16"/>
        </w:rPr>
      </w:pPr>
      <w:r w:rsidRPr="00CA36C3">
        <w:rPr>
          <w:sz w:val="16"/>
        </w:rPr>
        <w:t>Many of us try to answer these questions by parsing the publications and public statements of Fed officials.</w:t>
      </w:r>
    </w:p>
    <w:p w14:paraId="5AE82EC2" w14:textId="77777777" w:rsidR="009B5539" w:rsidRPr="00CA36C3" w:rsidRDefault="009B5539" w:rsidP="009B5539">
      <w:pPr>
        <w:rPr>
          <w:sz w:val="16"/>
        </w:rPr>
      </w:pPr>
      <w:r w:rsidRPr="00CA36C3">
        <w:rPr>
          <w:rStyle w:val="StyleUnderline"/>
        </w:rPr>
        <w:t>A</w:t>
      </w:r>
      <w:r w:rsidRPr="00CA36C3">
        <w:rPr>
          <w:sz w:val="16"/>
        </w:rPr>
        <w:t xml:space="preserve"> fascinating recent </w:t>
      </w:r>
      <w:r w:rsidRPr="00CA36C3">
        <w:rPr>
          <w:rStyle w:val="StyleUnderline"/>
        </w:rPr>
        <w:t>paper by three</w:t>
      </w:r>
      <w:r w:rsidRPr="00CA36C3">
        <w:rPr>
          <w:sz w:val="16"/>
        </w:rPr>
        <w:t xml:space="preserve"> </w:t>
      </w:r>
      <w:r w:rsidRPr="00CA36C3">
        <w:rPr>
          <w:rStyle w:val="StyleUnderline"/>
        </w:rPr>
        <w:t>European political scientists</w:t>
      </w:r>
      <w:r w:rsidRPr="00CA36C3">
        <w:rPr>
          <w:sz w:val="16"/>
        </w:rPr>
        <w:t xml:space="preserve"> takes this approach and carries it to a new level. The authors—Tobias Arbogast, Hielke Van Doorslaer and Mattias Vermeiern—take 120 speeches by FOMC members from 2012 through 2022, and systematically quantify the use of language associated with defense of the NAIRU perspective, and with various degrees of skepticism toward it. Their work allows us to put numbers on the shift in Fed thinking over the decade.</w:t>
      </w:r>
    </w:p>
    <w:p w14:paraId="1856BFB1" w14:textId="77777777" w:rsidR="009B5539" w:rsidRPr="004741FA" w:rsidRDefault="009B5539" w:rsidP="009B5539">
      <w:pPr>
        <w:rPr>
          <w:sz w:val="16"/>
        </w:rPr>
      </w:pPr>
      <w:r w:rsidRPr="00CA36C3">
        <w:rPr>
          <w:sz w:val="16"/>
        </w:rPr>
        <w:t xml:space="preserve">The paper </w:t>
      </w:r>
      <w:r w:rsidRPr="00CA36C3">
        <w:rPr>
          <w:rStyle w:val="StyleUnderline"/>
        </w:rPr>
        <w:t>substantiates</w:t>
      </w:r>
      <w:r w:rsidRPr="00CA36C3">
        <w:rPr>
          <w:sz w:val="16"/>
        </w:rPr>
        <w:t xml:space="preserve"> the impression </w:t>
      </w:r>
      <w:r w:rsidRPr="00CA36C3">
        <w:rPr>
          <w:rStyle w:val="StyleUnderline"/>
        </w:rPr>
        <w:t>of a move away from the NAIRU framework</w:t>
      </w:r>
      <w:r w:rsidRPr="00CA36C3">
        <w:rPr>
          <w:sz w:val="16"/>
        </w:rPr>
        <w:t xml:space="preserve"> in the decade after the financial crisis. By 2019-2020, references to the natural rate or to the need to preempt inflation had almost disappeared from the public statements of FOMC members, while expressions of uncertainty about the natural rate, of a wait-and-see attitude toward inflation, and concern about hysteresis (long-term effects of demand shortfalls) had </w:t>
      </w:r>
      <w:r w:rsidRPr="004741FA">
        <w:rPr>
          <w:sz w:val="16"/>
        </w:rPr>
        <w:t xml:space="preserve">become more common. </w:t>
      </w:r>
      <w:r w:rsidRPr="004741FA">
        <w:rPr>
          <w:rStyle w:val="StyleUnderline"/>
        </w:rPr>
        <w:t xml:space="preserve">The </w:t>
      </w:r>
      <w:r w:rsidRPr="004741FA">
        <w:rPr>
          <w:rStyle w:val="Emphasis"/>
        </w:rPr>
        <w:t>mantra</w:t>
      </w:r>
      <w:r w:rsidRPr="004741FA">
        <w:rPr>
          <w:rStyle w:val="StyleUnderline"/>
        </w:rPr>
        <w:t xml:space="preserve"> of “</w:t>
      </w:r>
      <w:r w:rsidRPr="00DA6C54">
        <w:rPr>
          <w:rStyle w:val="Emphasis"/>
          <w:highlight w:val="cyan"/>
        </w:rPr>
        <w:t>data dependence</w:t>
      </w:r>
      <w:r w:rsidRPr="00CA36C3">
        <w:rPr>
          <w:sz w:val="16"/>
        </w:rPr>
        <w:t xml:space="preserve">,” so </w:t>
      </w:r>
      <w:r w:rsidRPr="00DA6C54">
        <w:rPr>
          <w:rStyle w:val="Emphasis"/>
          <w:highlight w:val="cyan"/>
        </w:rPr>
        <w:t>often invoked by Powell</w:t>
      </w:r>
      <w:r w:rsidRPr="00CA36C3">
        <w:rPr>
          <w:sz w:val="16"/>
        </w:rPr>
        <w:t xml:space="preserve"> and others, </w:t>
      </w:r>
      <w:r w:rsidRPr="00DA6C54">
        <w:rPr>
          <w:rStyle w:val="StyleUnderline"/>
          <w:highlight w:val="cyan"/>
        </w:rPr>
        <w:t>is</w:t>
      </w:r>
      <w:r w:rsidRPr="00CA36C3">
        <w:rPr>
          <w:sz w:val="16"/>
        </w:rPr>
        <w:t xml:space="preserve"> also </w:t>
      </w:r>
      <w:r w:rsidRPr="004741FA">
        <w:rPr>
          <w:rStyle w:val="StyleUnderline"/>
        </w:rPr>
        <w:t xml:space="preserve">part of the </w:t>
      </w:r>
      <w:r w:rsidRPr="00DA6C54">
        <w:rPr>
          <w:rStyle w:val="StyleUnderline"/>
          <w:highlight w:val="cyan"/>
        </w:rPr>
        <w:t>shift away from</w:t>
      </w:r>
      <w:r w:rsidRPr="00CA36C3">
        <w:rPr>
          <w:sz w:val="16"/>
        </w:rPr>
        <w:t xml:space="preserve"> the </w:t>
      </w:r>
      <w:r w:rsidRPr="00DA6C54">
        <w:rPr>
          <w:rStyle w:val="StyleUnderline"/>
          <w:highlight w:val="cyan"/>
        </w:rPr>
        <w:t>NAIRU</w:t>
      </w:r>
      <w:r w:rsidRPr="00CA36C3">
        <w:rPr>
          <w:sz w:val="16"/>
        </w:rPr>
        <w:t xml:space="preserve"> framework, </w:t>
      </w:r>
      <w:r w:rsidRPr="00D56FF4">
        <w:rPr>
          <w:rStyle w:val="StyleUnderline"/>
        </w:rPr>
        <w:t xml:space="preserve">since </w:t>
      </w:r>
      <w:r w:rsidRPr="00DA6C54">
        <w:rPr>
          <w:rStyle w:val="StyleUnderline"/>
          <w:highlight w:val="cyan"/>
        </w:rPr>
        <w:t>it</w:t>
      </w:r>
      <w:r w:rsidRPr="00DA6C54">
        <w:rPr>
          <w:sz w:val="16"/>
          <w:highlight w:val="cyan"/>
        </w:rPr>
        <w:t xml:space="preserve"> </w:t>
      </w:r>
      <w:r w:rsidRPr="00DA6C54">
        <w:rPr>
          <w:rStyle w:val="StyleUnderline"/>
          <w:highlight w:val="cyan"/>
        </w:rPr>
        <w:t xml:space="preserve">implies less reliance on </w:t>
      </w:r>
      <w:r w:rsidRPr="00DA6C54">
        <w:rPr>
          <w:rStyle w:val="Emphasis"/>
          <w:highlight w:val="cyan"/>
        </w:rPr>
        <w:t>unobservable parameters</w:t>
      </w:r>
      <w:r w:rsidRPr="00DA6C54">
        <w:rPr>
          <w:rStyle w:val="StyleUnderline"/>
          <w:highlight w:val="cyan"/>
        </w:rPr>
        <w:t xml:space="preserve"> </w:t>
      </w:r>
      <w:r w:rsidRPr="004741FA">
        <w:rPr>
          <w:rStyle w:val="StyleUnderline"/>
        </w:rPr>
        <w:t xml:space="preserve">of </w:t>
      </w:r>
      <w:r w:rsidRPr="004741FA">
        <w:rPr>
          <w:rStyle w:val="Emphasis"/>
        </w:rPr>
        <w:t>economic models</w:t>
      </w:r>
      <w:r w:rsidRPr="004741FA">
        <w:rPr>
          <w:rStyle w:val="StyleUnderline"/>
        </w:rPr>
        <w:t>.</w:t>
      </w:r>
    </w:p>
    <w:p w14:paraId="53049C67" w14:textId="77777777" w:rsidR="009B5539" w:rsidRPr="00CA36C3" w:rsidRDefault="009B5539" w:rsidP="009B5539">
      <w:pPr>
        <w:rPr>
          <w:sz w:val="16"/>
        </w:rPr>
      </w:pPr>
      <w:r w:rsidRPr="004741FA">
        <w:rPr>
          <w:sz w:val="16"/>
        </w:rPr>
        <w:t>Just as interesting as the paper’s confirmation of a shift in Fed language, is what it says about how the shift took place. It was only in small part the result of changes in the language used by individual FOMC members. A much larger part of the shift is explained by the changing composition of the FOMC, with members more committed to the NAIRU gradually replaced by members more open to alternative perspectives.</w:t>
      </w:r>
    </w:p>
    <w:p w14:paraId="72F0F09C" w14:textId="77777777" w:rsidR="009B5539" w:rsidRPr="00332981" w:rsidRDefault="009B5539" w:rsidP="009B5539">
      <w:pPr>
        <w:rPr>
          <w:sz w:val="16"/>
        </w:rPr>
      </w:pPr>
      <w:r w:rsidRPr="00CA36C3">
        <w:rPr>
          <w:sz w:val="16"/>
        </w:rPr>
        <w:t xml:space="preserve">The contrast between 2014-2018 Chair Janet Yellen and Powell is particularly noteworthy in this respect. </w:t>
      </w:r>
      <w:r w:rsidRPr="00DA6C54">
        <w:rPr>
          <w:rStyle w:val="StyleUnderline"/>
          <w:highlight w:val="cyan"/>
        </w:rPr>
        <w:t>Yellen</w:t>
      </w:r>
      <w:r w:rsidRPr="00CA36C3">
        <w:rPr>
          <w:sz w:val="16"/>
        </w:rPr>
        <w:t xml:space="preserve">, by the paper’s metric, </w:t>
      </w:r>
      <w:r w:rsidRPr="004741FA">
        <w:rPr>
          <w:rStyle w:val="StyleUnderline"/>
        </w:rPr>
        <w:t>was</w:t>
      </w:r>
      <w:r w:rsidRPr="004741FA">
        <w:rPr>
          <w:sz w:val="16"/>
        </w:rPr>
        <w:t xml:space="preserve"> among the most conservative members of the FOMC, </w:t>
      </w:r>
      <w:r w:rsidRPr="004741FA">
        <w:rPr>
          <w:rStyle w:val="StyleUnderline"/>
        </w:rPr>
        <w:t>most committed</w:t>
      </w:r>
      <w:r w:rsidRPr="004741FA">
        <w:rPr>
          <w:sz w:val="16"/>
        </w:rPr>
        <w:t xml:space="preserve"> </w:t>
      </w:r>
      <w:r w:rsidRPr="004741FA">
        <w:rPr>
          <w:rStyle w:val="StyleUnderline"/>
        </w:rPr>
        <w:t>to</w:t>
      </w:r>
      <w:r w:rsidRPr="004741FA">
        <w:rPr>
          <w:sz w:val="16"/>
        </w:rPr>
        <w:t xml:space="preserve"> the idea of </w:t>
      </w:r>
      <w:r w:rsidRPr="004741FA">
        <w:rPr>
          <w:rStyle w:val="StyleUnderline"/>
        </w:rPr>
        <w:t>a fixed NAIRU and</w:t>
      </w:r>
      <w:r w:rsidRPr="004741FA">
        <w:rPr>
          <w:sz w:val="16"/>
        </w:rPr>
        <w:t xml:space="preserve"> </w:t>
      </w:r>
      <w:r w:rsidRPr="004741FA">
        <w:rPr>
          <w:rStyle w:val="StyleUnderline"/>
        </w:rPr>
        <w:t xml:space="preserve">the need to </w:t>
      </w:r>
      <w:r w:rsidRPr="00DA6C54">
        <w:rPr>
          <w:rStyle w:val="Emphasis"/>
          <w:highlight w:val="cyan"/>
        </w:rPr>
        <w:t>preemptively raise rates</w:t>
      </w:r>
      <w:r w:rsidRPr="00DA6C54">
        <w:rPr>
          <w:rStyle w:val="StyleUnderline"/>
          <w:highlight w:val="cyan"/>
        </w:rPr>
        <w:t xml:space="preserve"> in response to a </w:t>
      </w:r>
      <w:r w:rsidRPr="00DA6C54">
        <w:rPr>
          <w:rStyle w:val="Emphasis"/>
          <w:highlight w:val="cyan"/>
        </w:rPr>
        <w:t xml:space="preserve">strong labor </w:t>
      </w:r>
      <w:r w:rsidRPr="00CA36C3">
        <w:rPr>
          <w:rStyle w:val="Emphasis"/>
        </w:rPr>
        <w:t>market</w:t>
      </w:r>
      <w:r w:rsidRPr="00DA6C54">
        <w:rPr>
          <w:sz w:val="16"/>
          <w:highlight w:val="cyan"/>
        </w:rPr>
        <w:t>.</w:t>
      </w:r>
      <w:r w:rsidRPr="00CA36C3">
        <w:rPr>
          <w:sz w:val="16"/>
        </w:rPr>
        <w:t xml:space="preserve"> </w:t>
      </w:r>
      <w:r w:rsidRPr="00DA6C54">
        <w:rPr>
          <w:rStyle w:val="StyleUnderline"/>
          <w:highlight w:val="cyan"/>
        </w:rPr>
        <w:t xml:space="preserve">Powell is </w:t>
      </w:r>
      <w:r w:rsidRPr="004741FA">
        <w:rPr>
          <w:rStyle w:val="StyleUnderline"/>
        </w:rPr>
        <w:t xml:space="preserve">at </w:t>
      </w:r>
      <w:r w:rsidRPr="00DA6C54">
        <w:rPr>
          <w:rStyle w:val="StyleUnderline"/>
          <w:highlight w:val="cyan"/>
        </w:rPr>
        <w:t xml:space="preserve">the </w:t>
      </w:r>
      <w:r w:rsidRPr="00DA6C54">
        <w:rPr>
          <w:rStyle w:val="Emphasis"/>
          <w:highlight w:val="cyan"/>
        </w:rPr>
        <w:t>opposite extreme</w:t>
      </w:r>
      <w:r w:rsidRPr="00CA36C3">
        <w:rPr>
          <w:sz w:val="16"/>
        </w:rPr>
        <w:t xml:space="preserve"> — along with former Vice Chair Lael Brainard, </w:t>
      </w:r>
      <w:r w:rsidRPr="00DA6C54">
        <w:rPr>
          <w:rStyle w:val="StyleUnderline"/>
          <w:highlight w:val="cyan"/>
        </w:rPr>
        <w:t>he</w:t>
      </w:r>
      <w:r w:rsidRPr="00CA36C3">
        <w:rPr>
          <w:sz w:val="16"/>
        </w:rPr>
        <w:t xml:space="preserve"> is the member who </w:t>
      </w:r>
      <w:r w:rsidRPr="00D56FF4">
        <w:rPr>
          <w:rStyle w:val="StyleUnderline"/>
        </w:rPr>
        <w:t>has</w:t>
      </w:r>
      <w:r w:rsidRPr="00CA36C3">
        <w:rPr>
          <w:sz w:val="16"/>
        </w:rPr>
        <w:t xml:space="preserve"> most </w:t>
      </w:r>
      <w:r w:rsidRPr="00DA6C54">
        <w:rPr>
          <w:rStyle w:val="StyleUnderline"/>
          <w:highlight w:val="cyan"/>
        </w:rPr>
        <w:t xml:space="preserve">directly rejected </w:t>
      </w:r>
      <w:r w:rsidRPr="00CA36C3">
        <w:rPr>
          <w:rStyle w:val="StyleUnderline"/>
        </w:rPr>
        <w:t xml:space="preserve">the </w:t>
      </w:r>
      <w:r w:rsidRPr="00DA6C54">
        <w:rPr>
          <w:rStyle w:val="StyleUnderline"/>
          <w:highlight w:val="cyan"/>
        </w:rPr>
        <w:t xml:space="preserve">NAIRU </w:t>
      </w:r>
      <w:r w:rsidRPr="004741FA">
        <w:rPr>
          <w:rStyle w:val="StyleUnderline"/>
        </w:rPr>
        <w:t>framework</w:t>
      </w:r>
      <w:r w:rsidRPr="00CA36C3">
        <w:rPr>
          <w:sz w:val="16"/>
        </w:rPr>
        <w:t xml:space="preserve">, </w:t>
      </w:r>
      <w:r w:rsidRPr="004741FA">
        <w:rPr>
          <w:rStyle w:val="StyleUnderline"/>
        </w:rPr>
        <w:t>and</w:t>
      </w:r>
      <w:r w:rsidRPr="004741FA">
        <w:rPr>
          <w:sz w:val="16"/>
        </w:rPr>
        <w:t xml:space="preserve"> </w:t>
      </w:r>
      <w:r w:rsidRPr="004741FA">
        <w:rPr>
          <w:rStyle w:val="StyleUnderline"/>
        </w:rPr>
        <w:t xml:space="preserve">who is </w:t>
      </w:r>
      <w:r w:rsidRPr="00DA6C54">
        <w:rPr>
          <w:rStyle w:val="Emphasis"/>
          <w:highlight w:val="cyan"/>
        </w:rPr>
        <w:t>most open</w:t>
      </w:r>
      <w:r w:rsidRPr="00DA6C54">
        <w:rPr>
          <w:rStyle w:val="StyleUnderline"/>
          <w:highlight w:val="cyan"/>
        </w:rPr>
        <w:t xml:space="preserve"> to the idea </w:t>
      </w:r>
      <w:r w:rsidRPr="00CA36C3">
        <w:rPr>
          <w:rStyle w:val="StyleUnderline"/>
        </w:rPr>
        <w:t>that</w:t>
      </w:r>
      <w:r w:rsidRPr="00CA36C3">
        <w:rPr>
          <w:sz w:val="16"/>
        </w:rPr>
        <w:t xml:space="preserve"> </w:t>
      </w:r>
      <w:r w:rsidRPr="00DA6C54">
        <w:rPr>
          <w:rStyle w:val="Emphasis"/>
          <w:highlight w:val="cyan"/>
        </w:rPr>
        <w:t>tight labor markets</w:t>
      </w:r>
      <w:r w:rsidRPr="00DA6C54">
        <w:rPr>
          <w:rStyle w:val="StyleUnderline"/>
          <w:highlight w:val="cyan"/>
        </w:rPr>
        <w:t xml:space="preserve"> have </w:t>
      </w:r>
      <w:r w:rsidRPr="00DA6C54">
        <w:rPr>
          <w:rStyle w:val="Emphasis"/>
          <w:highlight w:val="cyan"/>
        </w:rPr>
        <w:t>long-term benefits</w:t>
      </w:r>
      <w:r w:rsidRPr="00DA6C54">
        <w:rPr>
          <w:sz w:val="16"/>
          <w:highlight w:val="cyan"/>
        </w:rPr>
        <w:t xml:space="preserve"> </w:t>
      </w:r>
      <w:r w:rsidRPr="00DA6C54">
        <w:rPr>
          <w:rStyle w:val="StyleUnderline"/>
          <w:highlight w:val="cyan"/>
        </w:rPr>
        <w:t xml:space="preserve">for income distribution and </w:t>
      </w:r>
      <w:r w:rsidRPr="00DA6C54">
        <w:rPr>
          <w:rStyle w:val="Emphasis"/>
          <w:highlight w:val="cyan"/>
        </w:rPr>
        <w:t>productivity growth</w:t>
      </w:r>
      <w:r w:rsidRPr="00CA36C3">
        <w:rPr>
          <w:sz w:val="16"/>
        </w:rPr>
        <w:t>. The paper’s authors suggest, plausibly, that Powell’s professional training as a lawyer rather than an economist means that he is less influenced by economic models; in any case, the contrast shows how insulated the politics of the Fed are from the larger partisan divide.</w:t>
      </w:r>
    </w:p>
    <w:p w14:paraId="14E6BC34" w14:textId="2F118ADB" w:rsidR="005D388F" w:rsidRDefault="009B5539" w:rsidP="005D388F">
      <w:pPr>
        <w:pStyle w:val="Heading4"/>
        <w:numPr>
          <w:ilvl w:val="0"/>
          <w:numId w:val="53"/>
        </w:numPr>
        <w:tabs>
          <w:tab w:val="num" w:pos="360"/>
          <w:tab w:val="num" w:pos="1800"/>
        </w:tabs>
        <w:ind w:left="0" w:firstLine="0"/>
      </w:pPr>
      <w:r>
        <w:t xml:space="preserve">Productivity solves. Ensures ouput rises </w:t>
      </w:r>
      <w:r w:rsidRPr="00D96998">
        <w:rPr>
          <w:u w:val="single"/>
        </w:rPr>
        <w:t>alongside</w:t>
      </w:r>
      <w:r>
        <w:t xml:space="preserve"> wages. That’s Grimshaw.</w:t>
      </w:r>
    </w:p>
    <w:p w14:paraId="72DB1BCE" w14:textId="2F36F3FB" w:rsidR="00C45CD1" w:rsidRDefault="00C45CD1" w:rsidP="00C45CD1">
      <w:pPr>
        <w:pStyle w:val="Heading1"/>
      </w:pPr>
      <w:r>
        <w:t xml:space="preserve">1AR </w:t>
      </w:r>
    </w:p>
    <w:p w14:paraId="4B6C4E26" w14:textId="77777777" w:rsidR="00C45CD1" w:rsidRDefault="00C45CD1" w:rsidP="00C45CD1">
      <w:pPr>
        <w:pStyle w:val="Heading2"/>
      </w:pPr>
      <w:r>
        <w:t>Rates DA</w:t>
      </w:r>
    </w:p>
    <w:p w14:paraId="14FEEF95" w14:textId="77777777" w:rsidR="00C45CD1" w:rsidRDefault="00C45CD1" w:rsidP="00C45CD1">
      <w:pPr>
        <w:pStyle w:val="Heading3"/>
        <w:rPr>
          <w:rFonts w:cs="Times New Roman"/>
        </w:rPr>
      </w:pPr>
      <w:r>
        <w:rPr>
          <w:rFonts w:cs="Times New Roman"/>
        </w:rPr>
        <w:t>Miscalibration Inev – 1AR</w:t>
      </w:r>
    </w:p>
    <w:p w14:paraId="1339F090" w14:textId="77777777" w:rsidR="00C45CD1" w:rsidRPr="00AC7D2A" w:rsidRDefault="00C45CD1" w:rsidP="00C45CD1">
      <w:pPr>
        <w:pStyle w:val="Heading4"/>
      </w:pPr>
      <w:r>
        <w:t xml:space="preserve">Miscalibration is inevitable---the Fed’s </w:t>
      </w:r>
      <w:r>
        <w:rPr>
          <w:u w:val="single"/>
        </w:rPr>
        <w:t>trapped</w:t>
      </w:r>
      <w:r>
        <w:t xml:space="preserve"> in an employment-inflation dilemma. </w:t>
      </w:r>
    </w:p>
    <w:p w14:paraId="30CE7817" w14:textId="77777777" w:rsidR="00C45CD1" w:rsidRDefault="00C45CD1" w:rsidP="00C45CD1">
      <w:r>
        <w:t xml:space="preserve">Mohamed A. </w:t>
      </w:r>
      <w:r>
        <w:rPr>
          <w:rStyle w:val="Style13ptBold"/>
        </w:rPr>
        <w:t>El-Erian 25</w:t>
      </w:r>
      <w:r>
        <w:t>, economist and financial analyst specializing in monetary policy and global markets, "As Growth Decouples From Employment, the Fed Faces a Trilemma," Project Syndicate, 10/06/2025, https://www.project-syndicate.org/commentary/fed-financial-stability-concerns-as-growth-decouples-from-employment-by-mohamed-a-el-erian-2025-10</w:t>
      </w:r>
    </w:p>
    <w:p w14:paraId="7BE1D189" w14:textId="77777777" w:rsidR="00C45CD1" w:rsidRDefault="00C45CD1" w:rsidP="00C45CD1">
      <w:r w:rsidRPr="006C3214">
        <w:rPr>
          <w:rStyle w:val="StyleUnderline"/>
          <w:highlight w:val="cyan"/>
        </w:rPr>
        <w:t xml:space="preserve">As </w:t>
      </w:r>
      <w:r w:rsidRPr="006C3214">
        <w:rPr>
          <w:rStyle w:val="Emphasis"/>
          <w:highlight w:val="cyan"/>
        </w:rPr>
        <w:t>Growth Decouples From Employment</w:t>
      </w:r>
      <w:r w:rsidRPr="006C3214">
        <w:rPr>
          <w:rStyle w:val="StyleUnderline"/>
          <w:highlight w:val="cyan"/>
        </w:rPr>
        <w:t xml:space="preserve">, the Fed Faces a </w:t>
      </w:r>
      <w:r w:rsidRPr="006C3214">
        <w:rPr>
          <w:rStyle w:val="Emphasis"/>
          <w:highlight w:val="cyan"/>
        </w:rPr>
        <w:t>Trilemma</w:t>
      </w:r>
    </w:p>
    <w:p w14:paraId="2130640A" w14:textId="77777777" w:rsidR="00C45CD1" w:rsidRDefault="00C45CD1" w:rsidP="00C45CD1">
      <w:r w:rsidRPr="006C3214">
        <w:rPr>
          <w:rStyle w:val="StyleUnderline"/>
          <w:highlight w:val="cyan"/>
        </w:rPr>
        <w:t xml:space="preserve">With </w:t>
      </w:r>
      <w:r w:rsidRPr="006C3214">
        <w:rPr>
          <w:rStyle w:val="Emphasis"/>
          <w:highlight w:val="cyan"/>
        </w:rPr>
        <w:t>equity markets reaching new heights</w:t>
      </w:r>
      <w:r>
        <w:rPr>
          <w:rStyle w:val="Emphasis"/>
        </w:rPr>
        <w:t xml:space="preserve">, the market's </w:t>
      </w:r>
      <w:r w:rsidRPr="006C3214">
        <w:rPr>
          <w:rStyle w:val="StyleUnderline"/>
          <w:highlight w:val="cyan"/>
        </w:rPr>
        <w:t>expectation</w:t>
      </w:r>
      <w:r>
        <w:rPr>
          <w:rStyle w:val="StyleUnderline"/>
        </w:rPr>
        <w:t xml:space="preserve"> that </w:t>
      </w:r>
      <w:r w:rsidRPr="006C3214">
        <w:rPr>
          <w:rStyle w:val="StyleUnderline"/>
          <w:highlight w:val="cyan"/>
        </w:rPr>
        <w:t>the</w:t>
      </w:r>
      <w:r>
        <w:rPr>
          <w:rStyle w:val="StyleUnderline"/>
        </w:rPr>
        <w:t xml:space="preserve"> US </w:t>
      </w:r>
      <w:r w:rsidRPr="006C3214">
        <w:rPr>
          <w:rStyle w:val="StyleUnderline"/>
          <w:highlight w:val="cyan"/>
        </w:rPr>
        <w:t>Fed</w:t>
      </w:r>
      <w:r>
        <w:rPr>
          <w:rStyle w:val="StyleUnderline"/>
        </w:rPr>
        <w:t xml:space="preserve">eral Reserve </w:t>
      </w:r>
      <w:r w:rsidRPr="006C3214">
        <w:rPr>
          <w:rStyle w:val="StyleUnderline"/>
          <w:highlight w:val="cyan"/>
        </w:rPr>
        <w:t xml:space="preserve">will </w:t>
      </w:r>
      <w:r w:rsidRPr="006C3214">
        <w:rPr>
          <w:rStyle w:val="Emphasis"/>
          <w:highlight w:val="cyan"/>
        </w:rPr>
        <w:t>cut rates</w:t>
      </w:r>
      <w:r w:rsidRPr="006C3214">
        <w:rPr>
          <w:rStyle w:val="StyleUnderline"/>
          <w:highlight w:val="cyan"/>
        </w:rPr>
        <w:t xml:space="preserve"> to </w:t>
      </w:r>
      <w:r w:rsidRPr="006C3214">
        <w:rPr>
          <w:rStyle w:val="Emphasis"/>
          <w:highlight w:val="cyan"/>
        </w:rPr>
        <w:t>head off</w:t>
      </w:r>
      <w:r>
        <w:rPr>
          <w:rStyle w:val="Emphasis"/>
        </w:rPr>
        <w:t xml:space="preserve"> a </w:t>
      </w:r>
      <w:r w:rsidRPr="006C3214">
        <w:rPr>
          <w:rStyle w:val="Emphasis"/>
          <w:highlight w:val="cyan"/>
        </w:rPr>
        <w:t>labor-market slowdown</w:t>
      </w:r>
      <w:r w:rsidRPr="006C3214">
        <w:rPr>
          <w:rStyle w:val="StyleUnderline"/>
          <w:highlight w:val="cyan"/>
        </w:rPr>
        <w:t xml:space="preserve"> is itself creating a </w:t>
      </w:r>
      <w:r w:rsidRPr="006C3214">
        <w:rPr>
          <w:rStyle w:val="Emphasis"/>
          <w:highlight w:val="cyan"/>
        </w:rPr>
        <w:t>policy challenge</w:t>
      </w:r>
      <w:r>
        <w:rPr>
          <w:rStyle w:val="Emphasis"/>
        </w:rPr>
        <w:t xml:space="preserve"> for the central bank. </w:t>
      </w:r>
      <w:r w:rsidRPr="006C3214">
        <w:rPr>
          <w:rStyle w:val="StyleUnderline"/>
          <w:highlight w:val="cyan"/>
        </w:rPr>
        <w:t xml:space="preserve">In addition to its </w:t>
      </w:r>
      <w:r w:rsidRPr="006C3214">
        <w:rPr>
          <w:rStyle w:val="Emphasis"/>
          <w:highlight w:val="cyan"/>
        </w:rPr>
        <w:t>explicit dual mandate</w:t>
      </w:r>
      <w:r w:rsidRPr="006C3214">
        <w:rPr>
          <w:rStyle w:val="StyleUnderline"/>
          <w:highlight w:val="cyan"/>
        </w:rPr>
        <w:t>, the Fed</w:t>
      </w:r>
      <w:r>
        <w:rPr>
          <w:rStyle w:val="StyleUnderline"/>
        </w:rPr>
        <w:t xml:space="preserve"> now </w:t>
      </w:r>
      <w:r w:rsidRPr="006C3214">
        <w:rPr>
          <w:rStyle w:val="StyleUnderline"/>
          <w:highlight w:val="cyan"/>
        </w:rPr>
        <w:t>must</w:t>
      </w:r>
      <w:r>
        <w:rPr>
          <w:rStyle w:val="StyleUnderline"/>
        </w:rPr>
        <w:t xml:space="preserve"> also </w:t>
      </w:r>
      <w:r w:rsidRPr="006C3214">
        <w:rPr>
          <w:rStyle w:val="StyleUnderline"/>
          <w:highlight w:val="cyan"/>
        </w:rPr>
        <w:t xml:space="preserve">worry about </w:t>
      </w:r>
      <w:r w:rsidRPr="006C3214">
        <w:rPr>
          <w:rStyle w:val="Emphasis"/>
          <w:highlight w:val="cyan"/>
        </w:rPr>
        <w:t>financial stability</w:t>
      </w:r>
      <w:r>
        <w:rPr>
          <w:rStyle w:val="StyleUnderline"/>
        </w:rPr>
        <w:t>.</w:t>
      </w:r>
    </w:p>
    <w:p w14:paraId="587AA36E" w14:textId="77777777" w:rsidR="00C45CD1" w:rsidRDefault="00C45CD1" w:rsidP="00C45CD1">
      <w:r>
        <w:rPr>
          <w:rStyle w:val="StyleUnderline"/>
        </w:rPr>
        <w:t>I must have written</w:t>
      </w:r>
      <w:r>
        <w:rPr>
          <w:sz w:val="16"/>
        </w:rPr>
        <w:t xml:space="preserve"> at least </w:t>
      </w:r>
      <w:r>
        <w:rPr>
          <w:rStyle w:val="StyleUnderline"/>
        </w:rPr>
        <w:t xml:space="preserve">four essays on </w:t>
      </w:r>
      <w:r w:rsidRPr="006C3214">
        <w:rPr>
          <w:rStyle w:val="StyleUnderline"/>
          <w:highlight w:val="cyan"/>
        </w:rPr>
        <w:t xml:space="preserve">the </w:t>
      </w:r>
      <w:r w:rsidRPr="006C3214">
        <w:rPr>
          <w:rStyle w:val="Emphasis"/>
          <w:highlight w:val="cyan"/>
        </w:rPr>
        <w:t>trade-off</w:t>
      </w:r>
      <w:r w:rsidRPr="006C3214">
        <w:rPr>
          <w:rStyle w:val="StyleUnderline"/>
          <w:highlight w:val="cyan"/>
        </w:rPr>
        <w:t xml:space="preserve"> between </w:t>
      </w:r>
      <w:r w:rsidRPr="006C3214">
        <w:rPr>
          <w:rStyle w:val="Emphasis"/>
          <w:highlight w:val="cyan"/>
        </w:rPr>
        <w:t>unemployment</w:t>
      </w:r>
      <w:r w:rsidRPr="006C3214">
        <w:rPr>
          <w:rStyle w:val="StyleUnderline"/>
          <w:highlight w:val="cyan"/>
        </w:rPr>
        <w:t xml:space="preserve"> and </w:t>
      </w:r>
      <w:r w:rsidRPr="006C3214">
        <w:rPr>
          <w:rStyle w:val="Emphasis"/>
          <w:highlight w:val="cyan"/>
        </w:rPr>
        <w:t>inflation</w:t>
      </w:r>
      <w:r>
        <w:rPr>
          <w:rStyle w:val="StyleUnderline"/>
        </w:rPr>
        <w:t xml:space="preserve"> during my undergraduate days</w:t>
      </w:r>
      <w:r>
        <w:rPr>
          <w:sz w:val="16"/>
        </w:rPr>
        <w:t xml:space="preserve">. Back then, </w:t>
      </w:r>
      <w:r>
        <w:rPr>
          <w:rStyle w:val="StyleUnderline"/>
        </w:rPr>
        <w:t xml:space="preserve">the </w:t>
      </w:r>
      <w:r w:rsidRPr="006C3214">
        <w:rPr>
          <w:rStyle w:val="StyleUnderline"/>
          <w:highlight w:val="cyan"/>
        </w:rPr>
        <w:t xml:space="preserve">focus was invariably on the </w:t>
      </w:r>
      <w:r w:rsidRPr="006C3214">
        <w:rPr>
          <w:rStyle w:val="Emphasis"/>
          <w:highlight w:val="cyan"/>
        </w:rPr>
        <w:t>Phillips curve</w:t>
      </w:r>
      <w:r>
        <w:rPr>
          <w:sz w:val="16"/>
        </w:rPr>
        <w:t xml:space="preserve"> – the postulated relationship between inflation and jobs – </w:t>
      </w:r>
      <w:r>
        <w:rPr>
          <w:rStyle w:val="StyleUnderline"/>
        </w:rPr>
        <w:t xml:space="preserve">and its </w:t>
      </w:r>
      <w:r>
        <w:rPr>
          <w:rStyle w:val="Emphasis"/>
        </w:rPr>
        <w:t>derivatives</w:t>
      </w:r>
      <w:r>
        <w:rPr>
          <w:rStyle w:val="StyleUnderline"/>
        </w:rPr>
        <w:t xml:space="preserve">. The </w:t>
      </w:r>
      <w:r>
        <w:rPr>
          <w:rStyle w:val="Emphasis"/>
        </w:rPr>
        <w:t>expectations-augmented Phillips curve</w:t>
      </w:r>
      <w:r>
        <w:rPr>
          <w:sz w:val="16"/>
        </w:rPr>
        <w:t xml:space="preserve">, for example, </w:t>
      </w:r>
      <w:r>
        <w:rPr>
          <w:rStyle w:val="StyleUnderline"/>
        </w:rPr>
        <w:t xml:space="preserve">recognized that current inflation dynamics are heavily affected by </w:t>
      </w:r>
      <w:r>
        <w:rPr>
          <w:rStyle w:val="Emphasis"/>
        </w:rPr>
        <w:t>forecasts of future outcomes</w:t>
      </w:r>
      <w:r>
        <w:rPr>
          <w:rStyle w:val="StyleUnderline"/>
        </w:rPr>
        <w:t>.</w:t>
      </w:r>
      <w:r>
        <w:rPr>
          <w:rStyle w:val="StyleUnderline"/>
        </w:rPr>
        <w:br/>
      </w:r>
      <w:r>
        <w:rPr>
          <w:rStyle w:val="StyleUnderline"/>
        </w:rPr>
        <w:br/>
      </w:r>
    </w:p>
    <w:p w14:paraId="73DC9DF5" w14:textId="77777777" w:rsidR="00C45CD1" w:rsidRDefault="00C45CD1" w:rsidP="00C45CD1"/>
    <w:p w14:paraId="71A4A887" w14:textId="77777777" w:rsidR="00C45CD1" w:rsidRPr="00FA7E95" w:rsidRDefault="00C45CD1" w:rsidP="00C45CD1"/>
    <w:p w14:paraId="54E22BDE" w14:textId="77777777" w:rsidR="00C45CD1" w:rsidRPr="00562F7F" w:rsidRDefault="00C45CD1" w:rsidP="00C45CD1">
      <w:pPr>
        <w:pStyle w:val="Heading3"/>
        <w:rPr>
          <w:rFonts w:cs="Times New Roman"/>
        </w:rPr>
      </w:pPr>
      <w:r w:rsidRPr="00562F7F">
        <w:rPr>
          <w:rFonts w:cs="Times New Roman"/>
        </w:rPr>
        <w:t xml:space="preserve">No Overreaction – 1AR </w:t>
      </w:r>
    </w:p>
    <w:p w14:paraId="03B9C1FD" w14:textId="77777777" w:rsidR="00C45CD1" w:rsidRPr="00562F7F" w:rsidRDefault="00C45CD1" w:rsidP="00C45CD1">
      <w:pPr>
        <w:pStyle w:val="Heading4"/>
        <w:rPr>
          <w:rFonts w:cs="Times New Roman"/>
        </w:rPr>
      </w:pPr>
      <w:r w:rsidRPr="00562F7F">
        <w:rPr>
          <w:rFonts w:cs="Times New Roman"/>
        </w:rPr>
        <w:t xml:space="preserve">1. The Fed is </w:t>
      </w:r>
      <w:r w:rsidRPr="00562F7F">
        <w:rPr>
          <w:rFonts w:cs="Times New Roman"/>
          <w:u w:val="single"/>
        </w:rPr>
        <w:t>rational</w:t>
      </w:r>
      <w:r w:rsidRPr="00562F7F">
        <w:rPr>
          <w:rFonts w:cs="Times New Roman"/>
        </w:rPr>
        <w:t xml:space="preserve">. They’ll be </w:t>
      </w:r>
      <w:r w:rsidRPr="00562F7F">
        <w:rPr>
          <w:rFonts w:cs="Times New Roman"/>
          <w:u w:val="single"/>
        </w:rPr>
        <w:t>cautious</w:t>
      </w:r>
      <w:r w:rsidRPr="00562F7F">
        <w:rPr>
          <w:rFonts w:cs="Times New Roman"/>
        </w:rPr>
        <w:t xml:space="preserve"> in the face of muddy data and </w:t>
      </w:r>
      <w:r w:rsidRPr="00562F7F">
        <w:rPr>
          <w:rFonts w:cs="Times New Roman"/>
          <w:u w:val="single"/>
        </w:rPr>
        <w:t>wait</w:t>
      </w:r>
      <w:r w:rsidRPr="00562F7F">
        <w:rPr>
          <w:rFonts w:cs="Times New Roman"/>
        </w:rPr>
        <w:t xml:space="preserve"> for real-world effects instead of jumping on </w:t>
      </w:r>
      <w:r w:rsidRPr="00562F7F">
        <w:rPr>
          <w:rFonts w:cs="Times New Roman"/>
          <w:u w:val="single"/>
        </w:rPr>
        <w:t>mixed signals</w:t>
      </w:r>
      <w:r w:rsidRPr="00562F7F">
        <w:rPr>
          <w:rFonts w:cs="Times New Roman"/>
        </w:rPr>
        <w:t>. That’s Jasinski.</w:t>
      </w:r>
    </w:p>
    <w:p w14:paraId="0853AE53" w14:textId="77777777" w:rsidR="00C45CD1" w:rsidRPr="00562F7F" w:rsidRDefault="00C45CD1" w:rsidP="00C45CD1">
      <w:pPr>
        <w:pStyle w:val="Heading4"/>
        <w:rPr>
          <w:rFonts w:cs="Times New Roman"/>
        </w:rPr>
      </w:pPr>
      <w:r w:rsidRPr="00562F7F">
        <w:rPr>
          <w:rFonts w:cs="Times New Roman"/>
        </w:rPr>
        <w:t xml:space="preserve">2. The Fed reacts to “shocks” with </w:t>
      </w:r>
      <w:r w:rsidRPr="00562F7F">
        <w:rPr>
          <w:rFonts w:cs="Times New Roman"/>
          <w:u w:val="single"/>
        </w:rPr>
        <w:t>slow</w:t>
      </w:r>
      <w:r w:rsidRPr="00562F7F">
        <w:rPr>
          <w:rFonts w:cs="Times New Roman"/>
        </w:rPr>
        <w:t xml:space="preserve"> movement because of </w:t>
      </w:r>
      <w:r w:rsidRPr="00562F7F">
        <w:rPr>
          <w:rFonts w:cs="Times New Roman"/>
          <w:u w:val="single"/>
        </w:rPr>
        <w:t>inertia</w:t>
      </w:r>
      <w:r w:rsidRPr="00562F7F">
        <w:rPr>
          <w:rFonts w:cs="Times New Roman"/>
        </w:rPr>
        <w:t>.</w:t>
      </w:r>
    </w:p>
    <w:p w14:paraId="0D536E76" w14:textId="77777777" w:rsidR="00C45CD1" w:rsidRPr="00562F7F" w:rsidRDefault="00C45CD1" w:rsidP="00C45CD1">
      <w:pPr>
        <w:rPr>
          <w:rStyle w:val="Style13ptBold"/>
        </w:rPr>
      </w:pPr>
      <w:r w:rsidRPr="00562F7F">
        <w:rPr>
          <w:rStyle w:val="Style13ptBold"/>
        </w:rPr>
        <w:t xml:space="preserve">Barber and Fleuger ’23 </w:t>
      </w:r>
      <w:r w:rsidRPr="00562F7F">
        <w:t>[Regina, Ph.D. in Physics and scientist at Short Wave; Carolin Fleuger, economist at the University of Chicago, in conversation with Adrian Ma and Wailin Wong; “The 'physics' behind potential interest rate cuts”; NPR News; December 12th, 2023; https://www.npr.org/transcripts/1197958916]</w:t>
      </w:r>
    </w:p>
    <w:p w14:paraId="54C16335" w14:textId="77777777" w:rsidR="00C45CD1" w:rsidRPr="00562F7F" w:rsidRDefault="00C45CD1" w:rsidP="00C45CD1">
      <w:pPr>
        <w:rPr>
          <w:sz w:val="16"/>
        </w:rPr>
      </w:pPr>
      <w:r w:rsidRPr="00562F7F">
        <w:rPr>
          <w:sz w:val="16"/>
        </w:rPr>
        <w:t>WONG: Today, the Fed wrapped up its eighth and final interest rate decision of 2023. And, as expected, it is leaving rates unchanged. It also released projections showing that there could be three rate cuts next year.</w:t>
      </w:r>
    </w:p>
    <w:p w14:paraId="1A07C6E4" w14:textId="77777777" w:rsidR="00C45CD1" w:rsidRPr="00562F7F" w:rsidRDefault="00C45CD1" w:rsidP="00C45CD1">
      <w:pPr>
        <w:rPr>
          <w:sz w:val="16"/>
        </w:rPr>
      </w:pPr>
      <w:r w:rsidRPr="00562F7F">
        <w:rPr>
          <w:sz w:val="16"/>
        </w:rPr>
        <w:t>MA: But the Fed is not saying when it will start cutting rates, and that is an important question because we know people are feeling the squeeze right now from higher rates on mortgages and credit cards.</w:t>
      </w:r>
    </w:p>
    <w:p w14:paraId="3765DC1D" w14:textId="77777777" w:rsidR="00C45CD1" w:rsidRPr="00562F7F" w:rsidRDefault="00C45CD1" w:rsidP="00C45CD1">
      <w:pPr>
        <w:rPr>
          <w:sz w:val="16"/>
        </w:rPr>
      </w:pPr>
      <w:r w:rsidRPr="00562F7F">
        <w:rPr>
          <w:sz w:val="16"/>
        </w:rPr>
        <w:t xml:space="preserve">WONG: And </w:t>
      </w:r>
      <w:r w:rsidRPr="00562F7F">
        <w:rPr>
          <w:rStyle w:val="StyleUnderline"/>
        </w:rPr>
        <w:t xml:space="preserve">there's a </w:t>
      </w:r>
      <w:r w:rsidRPr="00562F7F">
        <w:rPr>
          <w:rStyle w:val="Emphasis"/>
        </w:rPr>
        <w:t>concept</w:t>
      </w:r>
      <w:r w:rsidRPr="00562F7F">
        <w:rPr>
          <w:rStyle w:val="StyleUnderline"/>
        </w:rPr>
        <w:t xml:space="preserve"> in </w:t>
      </w:r>
      <w:r w:rsidRPr="00562F7F">
        <w:rPr>
          <w:rStyle w:val="Emphasis"/>
        </w:rPr>
        <w:t xml:space="preserve">monetary </w:t>
      </w:r>
      <w:r w:rsidRPr="00A4227F">
        <w:rPr>
          <w:rStyle w:val="Emphasis"/>
          <w:highlight w:val="cyan"/>
        </w:rPr>
        <w:t>policy</w:t>
      </w:r>
      <w:r w:rsidRPr="00562F7F">
        <w:rPr>
          <w:rStyle w:val="StyleUnderline"/>
        </w:rPr>
        <w:t xml:space="preserve"> that can help us understand the Fed's options for a potential rate cut. That concept is called </w:t>
      </w:r>
      <w:r w:rsidRPr="00A4227F">
        <w:rPr>
          <w:rStyle w:val="Emphasis"/>
          <w:highlight w:val="cyan"/>
        </w:rPr>
        <w:t>inertia</w:t>
      </w:r>
      <w:r w:rsidRPr="00562F7F">
        <w:rPr>
          <w:sz w:val="16"/>
        </w:rPr>
        <w:t>. It's a term that comes from the world of physics, so we reached out to Regina Barber. She is scientist-in-residence from NPR's science podcast, Short Wave.</w:t>
      </w:r>
    </w:p>
    <w:p w14:paraId="59BA22B8" w14:textId="77777777" w:rsidR="00C45CD1" w:rsidRPr="00562F7F" w:rsidRDefault="00C45CD1" w:rsidP="00C45CD1">
      <w:pPr>
        <w:rPr>
          <w:rStyle w:val="StyleUnderline"/>
        </w:rPr>
      </w:pPr>
      <w:r w:rsidRPr="00562F7F">
        <w:rPr>
          <w:sz w:val="16"/>
        </w:rPr>
        <w:t xml:space="preserve">REGINA BARBER, BYLINE: I actually really like inertia. </w:t>
      </w:r>
      <w:r w:rsidRPr="00562F7F">
        <w:rPr>
          <w:rStyle w:val="StyleUnderline"/>
        </w:rPr>
        <w:t>I taught first-year college physics for over a decade. I have a Ph.D. in physics. I got you.</w:t>
      </w:r>
    </w:p>
    <w:p w14:paraId="54D2D30C" w14:textId="77777777" w:rsidR="00C45CD1" w:rsidRPr="00562F7F" w:rsidRDefault="00C45CD1" w:rsidP="00C45CD1">
      <w:pPr>
        <w:rPr>
          <w:sz w:val="16"/>
        </w:rPr>
      </w:pPr>
      <w:r w:rsidRPr="00562F7F">
        <w:rPr>
          <w:sz w:val="16"/>
        </w:rPr>
        <w:t xml:space="preserve">WONG: OK. Let's put that Ph.D. to work. Can you sum up for us </w:t>
      </w:r>
      <w:r w:rsidRPr="00562F7F">
        <w:rPr>
          <w:rStyle w:val="StyleUnderline"/>
        </w:rPr>
        <w:t>the law of inertia in a nutshell</w:t>
      </w:r>
      <w:r w:rsidRPr="00562F7F">
        <w:rPr>
          <w:sz w:val="16"/>
        </w:rPr>
        <w:t>?</w:t>
      </w:r>
    </w:p>
    <w:p w14:paraId="36F743E8" w14:textId="77777777" w:rsidR="00C45CD1" w:rsidRPr="00562F7F" w:rsidRDefault="00C45CD1" w:rsidP="00C45CD1">
      <w:pPr>
        <w:rPr>
          <w:rStyle w:val="StyleUnderline"/>
        </w:rPr>
      </w:pPr>
      <w:r w:rsidRPr="00562F7F">
        <w:rPr>
          <w:sz w:val="16"/>
        </w:rPr>
        <w:t xml:space="preserve">BARBER: This is somewhat paraphrasing, but </w:t>
      </w:r>
      <w:r w:rsidRPr="00562F7F">
        <w:rPr>
          <w:rStyle w:val="StyleUnderline"/>
        </w:rPr>
        <w:t xml:space="preserve">an object in motion will </w:t>
      </w:r>
      <w:r w:rsidRPr="00562F7F">
        <w:rPr>
          <w:rStyle w:val="Emphasis"/>
        </w:rPr>
        <w:t>stay in motion</w:t>
      </w:r>
      <w:r w:rsidRPr="00562F7F">
        <w:rPr>
          <w:rStyle w:val="StyleUnderline"/>
        </w:rPr>
        <w:t xml:space="preserve"> unless acted upon by a force, and an object at rest will </w:t>
      </w:r>
      <w:r w:rsidRPr="00562F7F">
        <w:rPr>
          <w:rStyle w:val="Emphasis"/>
        </w:rPr>
        <w:t>stay at rest</w:t>
      </w:r>
      <w:r w:rsidRPr="00562F7F">
        <w:rPr>
          <w:rStyle w:val="StyleUnderline"/>
        </w:rPr>
        <w:t xml:space="preserve"> unless acted upon by a force.</w:t>
      </w:r>
    </w:p>
    <w:p w14:paraId="46F4FF3C" w14:textId="77777777" w:rsidR="00C45CD1" w:rsidRPr="00562F7F" w:rsidRDefault="00C45CD1" w:rsidP="00C45CD1">
      <w:pPr>
        <w:rPr>
          <w:rStyle w:val="StyleUnderline"/>
        </w:rPr>
      </w:pPr>
      <w:r w:rsidRPr="00562F7F">
        <w:rPr>
          <w:sz w:val="16"/>
        </w:rPr>
        <w:t xml:space="preserve">MA: So that's the, you know, </w:t>
      </w:r>
      <w:r w:rsidRPr="00562F7F">
        <w:rPr>
          <w:rStyle w:val="StyleUnderline"/>
        </w:rPr>
        <w:t>classic Isaac Newton-brand formulation</w:t>
      </w:r>
      <w:r w:rsidRPr="00562F7F">
        <w:rPr>
          <w:sz w:val="16"/>
        </w:rPr>
        <w:t xml:space="preserve"> of the rule. </w:t>
      </w:r>
      <w:r w:rsidRPr="00562F7F">
        <w:rPr>
          <w:rStyle w:val="StyleUnderline"/>
        </w:rPr>
        <w:t xml:space="preserve">But I don't know if Isaac Newton has ever heard of the </w:t>
      </w:r>
      <w:r w:rsidRPr="00562F7F">
        <w:rPr>
          <w:rStyle w:val="Emphasis"/>
        </w:rPr>
        <w:t xml:space="preserve">inertial rule </w:t>
      </w:r>
      <w:r w:rsidRPr="00A4227F">
        <w:rPr>
          <w:rStyle w:val="Emphasis"/>
          <w:highlight w:val="cyan"/>
        </w:rPr>
        <w:t>in economics</w:t>
      </w:r>
      <w:r w:rsidRPr="00A4227F">
        <w:rPr>
          <w:rStyle w:val="StyleUnderline"/>
          <w:highlight w:val="cyan"/>
        </w:rPr>
        <w:t>.</w:t>
      </w:r>
    </w:p>
    <w:p w14:paraId="3FF0867A" w14:textId="77777777" w:rsidR="00C45CD1" w:rsidRPr="00562F7F" w:rsidRDefault="00C45CD1" w:rsidP="00C45CD1">
      <w:pPr>
        <w:rPr>
          <w:sz w:val="16"/>
        </w:rPr>
      </w:pPr>
      <w:r w:rsidRPr="00562F7F">
        <w:rPr>
          <w:sz w:val="16"/>
        </w:rPr>
        <w:t>(SOUNDBITE OF MUSIC)</w:t>
      </w:r>
    </w:p>
    <w:p w14:paraId="0963BC75" w14:textId="77777777" w:rsidR="00C45CD1" w:rsidRPr="00562F7F" w:rsidRDefault="00C45CD1" w:rsidP="00C45CD1">
      <w:pPr>
        <w:rPr>
          <w:rStyle w:val="StyleUnderline"/>
        </w:rPr>
      </w:pPr>
      <w:r w:rsidRPr="00562F7F">
        <w:rPr>
          <w:sz w:val="16"/>
        </w:rPr>
        <w:t xml:space="preserve">MA: So that is on today's show. We're going to see </w:t>
      </w:r>
      <w:r w:rsidRPr="00562F7F">
        <w:rPr>
          <w:rStyle w:val="StyleUnderline"/>
        </w:rPr>
        <w:t xml:space="preserve">how inertia can </w:t>
      </w:r>
      <w:r w:rsidRPr="00A4227F">
        <w:rPr>
          <w:rStyle w:val="StyleUnderline"/>
          <w:highlight w:val="cyan"/>
        </w:rPr>
        <w:t xml:space="preserve">help </w:t>
      </w:r>
      <w:r w:rsidRPr="00A4227F">
        <w:rPr>
          <w:rStyle w:val="Emphasis"/>
          <w:highlight w:val="cyan"/>
        </w:rPr>
        <w:t>determine</w:t>
      </w:r>
      <w:r w:rsidRPr="00A4227F">
        <w:rPr>
          <w:rStyle w:val="StyleUnderline"/>
          <w:highlight w:val="cyan"/>
        </w:rPr>
        <w:t xml:space="preserve"> whether</w:t>
      </w:r>
      <w:r w:rsidRPr="00562F7F">
        <w:rPr>
          <w:rStyle w:val="StyleUnderline"/>
        </w:rPr>
        <w:t xml:space="preserve"> interest </w:t>
      </w:r>
      <w:r w:rsidRPr="00A4227F">
        <w:rPr>
          <w:rStyle w:val="Emphasis"/>
          <w:highlight w:val="cyan"/>
        </w:rPr>
        <w:t>rates</w:t>
      </w:r>
      <w:r w:rsidRPr="00A4227F">
        <w:rPr>
          <w:rStyle w:val="StyleUnderline"/>
          <w:highlight w:val="cyan"/>
        </w:rPr>
        <w:t xml:space="preserve"> might </w:t>
      </w:r>
      <w:r w:rsidRPr="00A4227F">
        <w:rPr>
          <w:rStyle w:val="Emphasis"/>
          <w:highlight w:val="cyan"/>
        </w:rPr>
        <w:t>go</w:t>
      </w:r>
      <w:r w:rsidRPr="00A4227F">
        <w:rPr>
          <w:rStyle w:val="StyleUnderline"/>
          <w:highlight w:val="cyan"/>
        </w:rPr>
        <w:t xml:space="preserve"> </w:t>
      </w:r>
      <w:r w:rsidRPr="00562F7F">
        <w:rPr>
          <w:rStyle w:val="StyleUnderline"/>
        </w:rPr>
        <w:t xml:space="preserve">from a </w:t>
      </w:r>
      <w:r w:rsidRPr="00562F7F">
        <w:rPr>
          <w:rStyle w:val="Emphasis"/>
        </w:rPr>
        <w:t>resting position</w:t>
      </w:r>
      <w:r w:rsidRPr="00562F7F">
        <w:rPr>
          <w:rStyle w:val="StyleUnderline"/>
        </w:rPr>
        <w:t xml:space="preserve"> </w:t>
      </w:r>
      <w:r w:rsidRPr="00A4227F">
        <w:rPr>
          <w:rStyle w:val="StyleUnderline"/>
          <w:highlight w:val="cyan"/>
        </w:rPr>
        <w:t>to</w:t>
      </w:r>
      <w:r w:rsidRPr="00562F7F">
        <w:rPr>
          <w:rStyle w:val="StyleUnderline"/>
        </w:rPr>
        <w:t xml:space="preserve"> maybe a </w:t>
      </w:r>
      <w:r w:rsidRPr="00A4227F">
        <w:rPr>
          <w:rStyle w:val="StyleUnderline"/>
          <w:highlight w:val="cyan"/>
        </w:rPr>
        <w:t>down</w:t>
      </w:r>
      <w:r w:rsidRPr="00562F7F">
        <w:rPr>
          <w:rStyle w:val="StyleUnderline"/>
        </w:rPr>
        <w:t>ward motion in the year ahead.</w:t>
      </w:r>
    </w:p>
    <w:p w14:paraId="52418894" w14:textId="77777777" w:rsidR="00C45CD1" w:rsidRPr="00562F7F" w:rsidRDefault="00C45CD1" w:rsidP="00C45CD1">
      <w:pPr>
        <w:rPr>
          <w:sz w:val="16"/>
        </w:rPr>
      </w:pPr>
      <w:r w:rsidRPr="00562F7F">
        <w:rPr>
          <w:sz w:val="16"/>
        </w:rPr>
        <w:t>WONG: That's after the break. Regina, thank you so much for stopping by.</w:t>
      </w:r>
    </w:p>
    <w:p w14:paraId="372178D2" w14:textId="77777777" w:rsidR="00C45CD1" w:rsidRPr="00562F7F" w:rsidRDefault="00C45CD1" w:rsidP="00C45CD1">
      <w:pPr>
        <w:rPr>
          <w:sz w:val="16"/>
        </w:rPr>
      </w:pPr>
      <w:r w:rsidRPr="00562F7F">
        <w:rPr>
          <w:sz w:val="16"/>
        </w:rPr>
        <w:t>BARBER: This was fun. Now I have to start thinking about interest rates.</w:t>
      </w:r>
    </w:p>
    <w:p w14:paraId="1A24EF13" w14:textId="77777777" w:rsidR="00C45CD1" w:rsidRPr="00562F7F" w:rsidRDefault="00C45CD1" w:rsidP="00C45CD1">
      <w:pPr>
        <w:rPr>
          <w:sz w:val="16"/>
        </w:rPr>
      </w:pPr>
      <w:r w:rsidRPr="00562F7F">
        <w:rPr>
          <w:sz w:val="16"/>
        </w:rPr>
        <w:t>WONG: Oh, yeah. Now you're speaking our language.</w:t>
      </w:r>
    </w:p>
    <w:p w14:paraId="15F47D21" w14:textId="77777777" w:rsidR="00C45CD1" w:rsidRPr="00562F7F" w:rsidRDefault="00C45CD1" w:rsidP="00C45CD1">
      <w:pPr>
        <w:rPr>
          <w:sz w:val="16"/>
        </w:rPr>
      </w:pPr>
      <w:r w:rsidRPr="00562F7F">
        <w:rPr>
          <w:sz w:val="16"/>
        </w:rPr>
        <w:t>(SOUNDBITE OF MUSIC)</w:t>
      </w:r>
    </w:p>
    <w:p w14:paraId="5F710A91" w14:textId="77777777" w:rsidR="00C45CD1" w:rsidRPr="00562F7F" w:rsidRDefault="00C45CD1" w:rsidP="00C45CD1">
      <w:pPr>
        <w:rPr>
          <w:sz w:val="16"/>
        </w:rPr>
      </w:pPr>
      <w:r w:rsidRPr="00562F7F">
        <w:rPr>
          <w:sz w:val="16"/>
        </w:rPr>
        <w:t>MA: In the world of science, there are laws - statements that describe how the universe works. And we heard about one of these laws of inertia from our resident scientist, Regina, just a second ago. And some of these rules can be expressed as mathematical equations.</w:t>
      </w:r>
    </w:p>
    <w:p w14:paraId="0EAF43A1" w14:textId="77777777" w:rsidR="00C45CD1" w:rsidRPr="00562F7F" w:rsidRDefault="00C45CD1" w:rsidP="00C45CD1">
      <w:pPr>
        <w:rPr>
          <w:sz w:val="16"/>
        </w:rPr>
      </w:pPr>
      <w:r w:rsidRPr="00562F7F">
        <w:rPr>
          <w:sz w:val="16"/>
        </w:rPr>
        <w:t xml:space="preserve">WONG: Well, </w:t>
      </w:r>
      <w:r w:rsidRPr="00562F7F">
        <w:rPr>
          <w:rStyle w:val="StyleUnderline"/>
        </w:rPr>
        <w:t xml:space="preserve">the </w:t>
      </w:r>
      <w:r w:rsidRPr="00A4227F">
        <w:rPr>
          <w:rStyle w:val="Emphasis"/>
          <w:highlight w:val="cyan"/>
        </w:rPr>
        <w:t>Fed</w:t>
      </w:r>
      <w:r w:rsidRPr="00562F7F">
        <w:rPr>
          <w:rStyle w:val="Emphasis"/>
        </w:rPr>
        <w:t>eral</w:t>
      </w:r>
      <w:r w:rsidRPr="00562F7F">
        <w:rPr>
          <w:rStyle w:val="StyleUnderline"/>
        </w:rPr>
        <w:t xml:space="preserve"> Reserve </w:t>
      </w:r>
      <w:r w:rsidRPr="00A4227F">
        <w:rPr>
          <w:rStyle w:val="StyleUnderline"/>
          <w:highlight w:val="cyan"/>
        </w:rPr>
        <w:t>has</w:t>
      </w:r>
      <w:r w:rsidRPr="00562F7F">
        <w:rPr>
          <w:rStyle w:val="StyleUnderline"/>
        </w:rPr>
        <w:t xml:space="preserve"> its own </w:t>
      </w:r>
      <w:r w:rsidRPr="00562F7F">
        <w:rPr>
          <w:rStyle w:val="Emphasis"/>
        </w:rPr>
        <w:t xml:space="preserve">mathematical </w:t>
      </w:r>
      <w:r w:rsidRPr="00A4227F">
        <w:rPr>
          <w:rStyle w:val="Emphasis"/>
          <w:highlight w:val="cyan"/>
        </w:rPr>
        <w:t>equations</w:t>
      </w:r>
      <w:r w:rsidRPr="00562F7F">
        <w:rPr>
          <w:rStyle w:val="Emphasis"/>
        </w:rPr>
        <w:t>.</w:t>
      </w:r>
      <w:r w:rsidRPr="00562F7F">
        <w:rPr>
          <w:sz w:val="16"/>
        </w:rPr>
        <w:t xml:space="preserve"> They're called </w:t>
      </w:r>
      <w:r w:rsidRPr="00562F7F">
        <w:rPr>
          <w:rStyle w:val="StyleUnderline"/>
        </w:rPr>
        <w:t>monetary policy rules</w:t>
      </w:r>
      <w:r w:rsidRPr="00562F7F">
        <w:rPr>
          <w:sz w:val="16"/>
        </w:rPr>
        <w:t xml:space="preserve">, but they're not, like, rules-rules. They're </w:t>
      </w:r>
      <w:r w:rsidRPr="00562F7F">
        <w:rPr>
          <w:rStyle w:val="StyleUnderline"/>
        </w:rPr>
        <w:t xml:space="preserve">more like </w:t>
      </w:r>
      <w:r w:rsidRPr="00A4227F">
        <w:rPr>
          <w:rStyle w:val="Emphasis"/>
          <w:highlight w:val="cyan"/>
        </w:rPr>
        <w:t>guidelines</w:t>
      </w:r>
      <w:r w:rsidRPr="00A4227F">
        <w:rPr>
          <w:rStyle w:val="StyleUnderline"/>
          <w:highlight w:val="cyan"/>
        </w:rPr>
        <w:t xml:space="preserve"> to help</w:t>
      </w:r>
      <w:r w:rsidRPr="00562F7F">
        <w:rPr>
          <w:rStyle w:val="StyleUnderline"/>
        </w:rPr>
        <w:t xml:space="preserve"> the </w:t>
      </w:r>
      <w:r w:rsidRPr="00A4227F">
        <w:rPr>
          <w:rStyle w:val="StyleUnderline"/>
          <w:highlight w:val="cyan"/>
        </w:rPr>
        <w:t>Fed decide</w:t>
      </w:r>
      <w:r w:rsidRPr="00562F7F">
        <w:rPr>
          <w:rStyle w:val="StyleUnderline"/>
        </w:rPr>
        <w:t xml:space="preserve"> where interest rates should be.</w:t>
      </w:r>
    </w:p>
    <w:p w14:paraId="74C240FD" w14:textId="77777777" w:rsidR="00C45CD1" w:rsidRPr="00562F7F" w:rsidRDefault="00C45CD1" w:rsidP="00C45CD1">
      <w:pPr>
        <w:rPr>
          <w:rStyle w:val="StyleUnderline"/>
        </w:rPr>
      </w:pPr>
      <w:r w:rsidRPr="00562F7F">
        <w:rPr>
          <w:sz w:val="16"/>
        </w:rPr>
        <w:t xml:space="preserve">MA: They're, like, </w:t>
      </w:r>
      <w:r w:rsidRPr="00562F7F">
        <w:rPr>
          <w:rStyle w:val="StyleUnderline"/>
        </w:rPr>
        <w:t>rules that were meant to be broken.</w:t>
      </w:r>
    </w:p>
    <w:p w14:paraId="5B443161" w14:textId="77777777" w:rsidR="00C45CD1" w:rsidRPr="00562F7F" w:rsidRDefault="00C45CD1" w:rsidP="00C45CD1">
      <w:pPr>
        <w:rPr>
          <w:sz w:val="16"/>
        </w:rPr>
      </w:pPr>
      <w:r w:rsidRPr="00562F7F">
        <w:rPr>
          <w:sz w:val="16"/>
        </w:rPr>
        <w:t>WONG: Oh, yeah, especially if you're a more maverick kind of Fed.</w:t>
      </w:r>
    </w:p>
    <w:p w14:paraId="62273FA9" w14:textId="77777777" w:rsidR="00C45CD1" w:rsidRPr="00562F7F" w:rsidRDefault="00C45CD1" w:rsidP="00C45CD1">
      <w:pPr>
        <w:rPr>
          <w:rStyle w:val="StyleUnderline"/>
        </w:rPr>
      </w:pPr>
      <w:r w:rsidRPr="00562F7F">
        <w:rPr>
          <w:sz w:val="16"/>
        </w:rPr>
        <w:t xml:space="preserve">MA: I don't know, maybe Fed Chair Jerome </w:t>
      </w:r>
      <w:r w:rsidRPr="00562F7F">
        <w:rPr>
          <w:rStyle w:val="StyleUnderline"/>
        </w:rPr>
        <w:t>Powell is more of a rule-bender</w:t>
      </w:r>
      <w:r w:rsidRPr="00562F7F">
        <w:rPr>
          <w:sz w:val="16"/>
        </w:rPr>
        <w:t xml:space="preserve">. But basically, this is where Powell could plug in some numbers for inflation and economic activity, and </w:t>
      </w:r>
      <w:r w:rsidRPr="00562F7F">
        <w:rPr>
          <w:rStyle w:val="StyleUnderline"/>
        </w:rPr>
        <w:t>these equations would spit out different interest rates for the Fed to consider</w:t>
      </w:r>
      <w:r w:rsidRPr="00562F7F">
        <w:rPr>
          <w:sz w:val="16"/>
        </w:rPr>
        <w:t xml:space="preserve">. These rules are </w:t>
      </w:r>
      <w:r w:rsidRPr="00562F7F">
        <w:rPr>
          <w:rStyle w:val="StyleUnderline"/>
        </w:rPr>
        <w:t>sometimes called simple monetary policy rules.</w:t>
      </w:r>
    </w:p>
    <w:p w14:paraId="16C2260A" w14:textId="77777777" w:rsidR="00C45CD1" w:rsidRPr="00562F7F" w:rsidRDefault="00C45CD1" w:rsidP="00C45CD1">
      <w:pPr>
        <w:rPr>
          <w:sz w:val="16"/>
        </w:rPr>
      </w:pPr>
      <w:r w:rsidRPr="00562F7F">
        <w:rPr>
          <w:sz w:val="16"/>
        </w:rPr>
        <w:t>CAROLIN PFLUEGER: But when I talk to people who are not quite as in the weeds as I am, I realize that it's actually hard to communicate even a simple rule.</w:t>
      </w:r>
    </w:p>
    <w:p w14:paraId="313A19D6" w14:textId="77777777" w:rsidR="00C45CD1" w:rsidRPr="00562F7F" w:rsidRDefault="00C45CD1" w:rsidP="00C45CD1">
      <w:pPr>
        <w:rPr>
          <w:sz w:val="16"/>
        </w:rPr>
      </w:pPr>
      <w:r w:rsidRPr="00562F7F">
        <w:rPr>
          <w:sz w:val="16"/>
        </w:rPr>
        <w:t>MA: That is Carolin Pflueger, an economist at the University of Chicago. And she says, here's what all the rules boil down to.</w:t>
      </w:r>
    </w:p>
    <w:p w14:paraId="1CFDF62B" w14:textId="77777777" w:rsidR="00C45CD1" w:rsidRPr="00562F7F" w:rsidRDefault="00C45CD1" w:rsidP="00C45CD1">
      <w:pPr>
        <w:rPr>
          <w:sz w:val="16"/>
        </w:rPr>
      </w:pPr>
      <w:r w:rsidRPr="00562F7F">
        <w:rPr>
          <w:sz w:val="16"/>
        </w:rPr>
        <w:t xml:space="preserve">PFLUEGER: </w:t>
      </w:r>
      <w:r w:rsidRPr="00562F7F">
        <w:rPr>
          <w:rStyle w:val="StyleUnderline"/>
        </w:rPr>
        <w:t>They only work to the extent that the public and financial markets understand, if inflation goes up, the Fed will do something</w:t>
      </w:r>
      <w:r w:rsidRPr="00562F7F">
        <w:rPr>
          <w:sz w:val="16"/>
        </w:rPr>
        <w:t>.</w:t>
      </w:r>
    </w:p>
    <w:p w14:paraId="55D997C7" w14:textId="77777777" w:rsidR="00C45CD1" w:rsidRPr="00562F7F" w:rsidRDefault="00C45CD1" w:rsidP="00C45CD1">
      <w:pPr>
        <w:rPr>
          <w:sz w:val="16"/>
        </w:rPr>
      </w:pPr>
      <w:r w:rsidRPr="00562F7F">
        <w:rPr>
          <w:sz w:val="16"/>
        </w:rPr>
        <w:t>WONG: And of course, that's what we saw the Fed do for most of 2022 and into 2023. It was raising interest rates to get inflation in check, and it hiked rates gradually. That is because of something called an inertial rule. It's one of the Fed's monetary policy rules.</w:t>
      </w:r>
    </w:p>
    <w:p w14:paraId="17A08410" w14:textId="77777777" w:rsidR="00C45CD1" w:rsidRPr="00562F7F" w:rsidRDefault="00C45CD1" w:rsidP="00C45CD1">
      <w:pPr>
        <w:rPr>
          <w:sz w:val="16"/>
        </w:rPr>
      </w:pPr>
      <w:r w:rsidRPr="00562F7F">
        <w:rPr>
          <w:sz w:val="16"/>
        </w:rPr>
        <w:t xml:space="preserve">MA: And </w:t>
      </w:r>
      <w:r w:rsidRPr="00A4227F">
        <w:rPr>
          <w:rStyle w:val="StyleUnderline"/>
          <w:highlight w:val="cyan"/>
        </w:rPr>
        <w:t xml:space="preserve">when the Fed </w:t>
      </w:r>
      <w:r w:rsidRPr="00A4227F">
        <w:rPr>
          <w:rStyle w:val="Emphasis"/>
          <w:highlight w:val="cyan"/>
        </w:rPr>
        <w:t>uses</w:t>
      </w:r>
      <w:r w:rsidRPr="00A4227F">
        <w:rPr>
          <w:rStyle w:val="StyleUnderline"/>
          <w:highlight w:val="cyan"/>
        </w:rPr>
        <w:t xml:space="preserve"> an </w:t>
      </w:r>
      <w:r w:rsidRPr="00A4227F">
        <w:rPr>
          <w:rStyle w:val="Emphasis"/>
          <w:highlight w:val="cyan"/>
        </w:rPr>
        <w:t>inertial rule</w:t>
      </w:r>
      <w:r w:rsidRPr="00562F7F">
        <w:rPr>
          <w:rStyle w:val="Emphasis"/>
        </w:rPr>
        <w:t>,</w:t>
      </w:r>
      <w:r w:rsidRPr="00562F7F">
        <w:rPr>
          <w:sz w:val="16"/>
        </w:rPr>
        <w:t xml:space="preserve"> what </w:t>
      </w:r>
      <w:r w:rsidRPr="00A4227F">
        <w:rPr>
          <w:rStyle w:val="StyleUnderline"/>
          <w:highlight w:val="cyan"/>
        </w:rPr>
        <w:t>it's</w:t>
      </w:r>
      <w:r w:rsidRPr="00562F7F">
        <w:rPr>
          <w:rStyle w:val="StyleUnderline"/>
        </w:rPr>
        <w:t xml:space="preserve"> doing is </w:t>
      </w:r>
      <w:r w:rsidRPr="00A4227F">
        <w:rPr>
          <w:rStyle w:val="Emphasis"/>
          <w:highlight w:val="cyan"/>
        </w:rPr>
        <w:t>moving</w:t>
      </w:r>
      <w:r w:rsidRPr="00562F7F">
        <w:rPr>
          <w:rStyle w:val="StyleUnderline"/>
        </w:rPr>
        <w:t xml:space="preserve"> interest </w:t>
      </w:r>
      <w:r w:rsidRPr="00A4227F">
        <w:rPr>
          <w:rStyle w:val="Emphasis"/>
          <w:highlight w:val="cyan"/>
        </w:rPr>
        <w:t>rates</w:t>
      </w:r>
      <w:r w:rsidRPr="00562F7F">
        <w:rPr>
          <w:rStyle w:val="StyleUnderline"/>
        </w:rPr>
        <w:t xml:space="preserve"> towards a certain level, but </w:t>
      </w:r>
      <w:r w:rsidRPr="00A4227F">
        <w:rPr>
          <w:rStyle w:val="Emphasis"/>
          <w:highlight w:val="cyan"/>
        </w:rPr>
        <w:t>gradually</w:t>
      </w:r>
      <w:r w:rsidRPr="00562F7F">
        <w:rPr>
          <w:rStyle w:val="StyleUnderline"/>
        </w:rPr>
        <w:t xml:space="preserve"> - not all at once.</w:t>
      </w:r>
    </w:p>
    <w:p w14:paraId="03F71A54" w14:textId="77777777" w:rsidR="00C45CD1" w:rsidRPr="00562F7F" w:rsidRDefault="00C45CD1" w:rsidP="00C45CD1">
      <w:pPr>
        <w:rPr>
          <w:sz w:val="16"/>
        </w:rPr>
      </w:pPr>
      <w:r w:rsidRPr="00562F7F">
        <w:rPr>
          <w:sz w:val="16"/>
        </w:rPr>
        <w:t xml:space="preserve">PFLUEGER: So typically, what </w:t>
      </w:r>
      <w:r w:rsidRPr="00562F7F">
        <w:rPr>
          <w:rStyle w:val="StyleUnderline"/>
        </w:rPr>
        <w:t xml:space="preserve">the Fed does is </w:t>
      </w:r>
      <w:r w:rsidRPr="00A4227F">
        <w:rPr>
          <w:rStyle w:val="StyleUnderline"/>
          <w:highlight w:val="cyan"/>
        </w:rPr>
        <w:t xml:space="preserve">it </w:t>
      </w:r>
      <w:r w:rsidRPr="00A4227F">
        <w:rPr>
          <w:rStyle w:val="Emphasis"/>
          <w:highlight w:val="cyan"/>
        </w:rPr>
        <w:t>staggers</w:t>
      </w:r>
      <w:r w:rsidRPr="00A4227F">
        <w:rPr>
          <w:rStyle w:val="StyleUnderline"/>
          <w:highlight w:val="cyan"/>
        </w:rPr>
        <w:t xml:space="preserve"> its moves</w:t>
      </w:r>
      <w:r w:rsidRPr="00562F7F">
        <w:rPr>
          <w:rStyle w:val="StyleUnderline"/>
        </w:rPr>
        <w:t xml:space="preserve"> over time</w:t>
      </w:r>
      <w:r w:rsidRPr="00562F7F">
        <w:rPr>
          <w:sz w:val="16"/>
        </w:rPr>
        <w:t>. So if the current interest rate is 1%, you're not going to jump to 5%. You'll move there slowly over time.</w:t>
      </w:r>
    </w:p>
    <w:p w14:paraId="39B9CB0D" w14:textId="77777777" w:rsidR="00C45CD1" w:rsidRPr="00562F7F" w:rsidRDefault="00C45CD1" w:rsidP="00C45CD1">
      <w:pPr>
        <w:rPr>
          <w:sz w:val="16"/>
        </w:rPr>
      </w:pPr>
      <w:r w:rsidRPr="00562F7F">
        <w:rPr>
          <w:sz w:val="16"/>
        </w:rPr>
        <w:t xml:space="preserve">WONG: The </w:t>
      </w:r>
      <w:r w:rsidRPr="00562F7F">
        <w:rPr>
          <w:rStyle w:val="StyleUnderline"/>
        </w:rPr>
        <w:t>rationale for this gradual approach</w:t>
      </w:r>
      <w:r w:rsidRPr="00562F7F">
        <w:rPr>
          <w:sz w:val="16"/>
        </w:rPr>
        <w:t xml:space="preserve"> is </w:t>
      </w:r>
      <w:r w:rsidRPr="00562F7F">
        <w:rPr>
          <w:rStyle w:val="StyleUnderline"/>
        </w:rPr>
        <w:t xml:space="preserve">that </w:t>
      </w:r>
      <w:r w:rsidRPr="00A4227F">
        <w:rPr>
          <w:rStyle w:val="Emphasis"/>
          <w:highlight w:val="cyan"/>
        </w:rPr>
        <w:t>sudden moves</w:t>
      </w:r>
      <w:r w:rsidRPr="00A4227F">
        <w:rPr>
          <w:rStyle w:val="StyleUnderline"/>
          <w:highlight w:val="cyan"/>
        </w:rPr>
        <w:t xml:space="preserve"> can be </w:t>
      </w:r>
      <w:r w:rsidRPr="00A4227F">
        <w:rPr>
          <w:rStyle w:val="Emphasis"/>
          <w:highlight w:val="cyan"/>
        </w:rPr>
        <w:t>too shocking</w:t>
      </w:r>
      <w:r w:rsidRPr="00562F7F">
        <w:rPr>
          <w:rStyle w:val="StyleUnderline"/>
        </w:rPr>
        <w:t xml:space="preserve"> for financial markets</w:t>
      </w:r>
      <w:r w:rsidRPr="00562F7F">
        <w:rPr>
          <w:sz w:val="16"/>
        </w:rPr>
        <w:t>. David Papell is an economist at the University of Houston who studied monetary policy rules.</w:t>
      </w:r>
    </w:p>
    <w:p w14:paraId="27AF96F4" w14:textId="77777777" w:rsidR="00C45CD1" w:rsidRPr="00562F7F" w:rsidRDefault="00C45CD1" w:rsidP="00C45CD1">
      <w:pPr>
        <w:rPr>
          <w:sz w:val="16"/>
        </w:rPr>
      </w:pPr>
      <w:r w:rsidRPr="00562F7F">
        <w:rPr>
          <w:sz w:val="16"/>
        </w:rPr>
        <w:t>DAVID PAPELL: I will try to stay out of the weeds.</w:t>
      </w:r>
    </w:p>
    <w:p w14:paraId="163ED154" w14:textId="77777777" w:rsidR="00C45CD1" w:rsidRPr="00562F7F" w:rsidRDefault="00C45CD1" w:rsidP="00C45CD1">
      <w:pPr>
        <w:rPr>
          <w:sz w:val="16"/>
        </w:rPr>
      </w:pPr>
      <w:r w:rsidRPr="00562F7F">
        <w:rPr>
          <w:sz w:val="16"/>
        </w:rPr>
        <w:t xml:space="preserve">MA: Now, David says, think back to March 2022, when the Fed kicked off its series of rate hikes. And </w:t>
      </w:r>
      <w:r w:rsidRPr="00562F7F">
        <w:rPr>
          <w:rStyle w:val="StyleUnderline"/>
        </w:rPr>
        <w:t xml:space="preserve">let's say the </w:t>
      </w:r>
      <w:r w:rsidRPr="00562F7F">
        <w:rPr>
          <w:rStyle w:val="Emphasis"/>
        </w:rPr>
        <w:t>Fed</w:t>
      </w:r>
      <w:r w:rsidRPr="00562F7F">
        <w:rPr>
          <w:rStyle w:val="StyleUnderline"/>
        </w:rPr>
        <w:t xml:space="preserve"> used one of its policy rules that </w:t>
      </w:r>
      <w:r w:rsidRPr="00562F7F">
        <w:rPr>
          <w:rStyle w:val="Emphasis"/>
        </w:rPr>
        <w:t>left inertia</w:t>
      </w:r>
      <w:r w:rsidRPr="00562F7F">
        <w:rPr>
          <w:rStyle w:val="StyleUnderline"/>
        </w:rPr>
        <w:t xml:space="preserve"> out of the mathematical equation</w:t>
      </w:r>
      <w:r w:rsidRPr="00562F7F">
        <w:rPr>
          <w:sz w:val="16"/>
        </w:rPr>
        <w:t xml:space="preserve">. David says </w:t>
      </w:r>
      <w:r w:rsidRPr="00562F7F">
        <w:rPr>
          <w:rStyle w:val="StyleUnderline"/>
        </w:rPr>
        <w:t xml:space="preserve">the </w:t>
      </w:r>
      <w:r w:rsidRPr="00562F7F">
        <w:rPr>
          <w:rStyle w:val="Emphasis"/>
        </w:rPr>
        <w:t>formula</w:t>
      </w:r>
      <w:r w:rsidRPr="00562F7F">
        <w:rPr>
          <w:rStyle w:val="StyleUnderline"/>
        </w:rPr>
        <w:t xml:space="preserve"> would have </w:t>
      </w:r>
      <w:r w:rsidRPr="00562F7F">
        <w:rPr>
          <w:rStyle w:val="Emphasis"/>
        </w:rPr>
        <w:t>calculated</w:t>
      </w:r>
      <w:r w:rsidRPr="00562F7F">
        <w:rPr>
          <w:rStyle w:val="StyleUnderline"/>
        </w:rPr>
        <w:t xml:space="preserve"> an interest </w:t>
      </w:r>
      <w:r w:rsidRPr="00562F7F">
        <w:rPr>
          <w:rStyle w:val="Emphasis"/>
        </w:rPr>
        <w:t>rate</w:t>
      </w:r>
      <w:r w:rsidRPr="00562F7F">
        <w:rPr>
          <w:rStyle w:val="StyleUnderline"/>
        </w:rPr>
        <w:t xml:space="preserve"> increase </w:t>
      </w:r>
      <w:r w:rsidRPr="00562F7F">
        <w:rPr>
          <w:rStyle w:val="Emphasis"/>
        </w:rPr>
        <w:t>of eight</w:t>
      </w:r>
      <w:r w:rsidRPr="00562F7F">
        <w:rPr>
          <w:rStyle w:val="StyleUnderline"/>
        </w:rPr>
        <w:t xml:space="preserve"> percentage points</w:t>
      </w:r>
      <w:r w:rsidRPr="00562F7F">
        <w:rPr>
          <w:sz w:val="16"/>
        </w:rPr>
        <w:t xml:space="preserve"> - eight.</w:t>
      </w:r>
    </w:p>
    <w:p w14:paraId="02F15052" w14:textId="77777777" w:rsidR="00C45CD1" w:rsidRPr="00562F7F" w:rsidRDefault="00C45CD1" w:rsidP="00C45CD1">
      <w:pPr>
        <w:rPr>
          <w:sz w:val="16"/>
        </w:rPr>
      </w:pPr>
      <w:r w:rsidRPr="00562F7F">
        <w:rPr>
          <w:sz w:val="16"/>
        </w:rPr>
        <w:t xml:space="preserve">PAPELL: A ridiculous amount. It just - I mean, </w:t>
      </w:r>
      <w:r w:rsidRPr="00562F7F">
        <w:rPr>
          <w:rStyle w:val="Emphasis"/>
        </w:rPr>
        <w:t>could you imagine</w:t>
      </w:r>
      <w:r w:rsidRPr="00562F7F">
        <w:rPr>
          <w:rStyle w:val="StyleUnderline"/>
        </w:rPr>
        <w:t xml:space="preserve"> what that would have done to financial markets?</w:t>
      </w:r>
      <w:r w:rsidRPr="00562F7F">
        <w:rPr>
          <w:sz w:val="16"/>
        </w:rPr>
        <w:t xml:space="preserve"> I mean, it was just never on the table.</w:t>
      </w:r>
    </w:p>
    <w:p w14:paraId="7EA3143B" w14:textId="77777777" w:rsidR="00C45CD1" w:rsidRPr="00562F7F" w:rsidRDefault="00C45CD1" w:rsidP="00C45CD1">
      <w:pPr>
        <w:rPr>
          <w:sz w:val="16"/>
        </w:rPr>
      </w:pPr>
      <w:r w:rsidRPr="00562F7F">
        <w:rPr>
          <w:sz w:val="16"/>
        </w:rPr>
        <w:t>WONG: That kind of increase in rates would be noninertial. It would be big and sudden, and it would have created a lot of volatility - not just for financial markets, but for the broader economy. So the Fed took inertia into account and hiked interest rates in a more incremental way.</w:t>
      </w:r>
    </w:p>
    <w:p w14:paraId="514C0F59" w14:textId="77777777" w:rsidR="00C45CD1" w:rsidRPr="00562F7F" w:rsidRDefault="00C45CD1" w:rsidP="00C45CD1">
      <w:pPr>
        <w:rPr>
          <w:rStyle w:val="StyleUnderline"/>
        </w:rPr>
      </w:pPr>
      <w:r w:rsidRPr="00562F7F">
        <w:rPr>
          <w:sz w:val="16"/>
        </w:rPr>
        <w:t xml:space="preserve">PAPELL: </w:t>
      </w:r>
      <w:r w:rsidRPr="00A4227F">
        <w:rPr>
          <w:rStyle w:val="StyleUnderline"/>
          <w:highlight w:val="cyan"/>
        </w:rPr>
        <w:t xml:space="preserve">When things are </w:t>
      </w:r>
      <w:r w:rsidRPr="00A4227F">
        <w:rPr>
          <w:rStyle w:val="Emphasis"/>
          <w:highlight w:val="cyan"/>
        </w:rPr>
        <w:t xml:space="preserve">changing quickly, </w:t>
      </w:r>
      <w:r w:rsidRPr="00A4227F">
        <w:rPr>
          <w:rStyle w:val="StyleUnderline"/>
          <w:highlight w:val="cyan"/>
        </w:rPr>
        <w:t>you</w:t>
      </w:r>
      <w:r w:rsidRPr="00562F7F">
        <w:rPr>
          <w:rStyle w:val="StyleUnderline"/>
        </w:rPr>
        <w:t xml:space="preserve"> might </w:t>
      </w:r>
      <w:r w:rsidRPr="00A4227F">
        <w:rPr>
          <w:rStyle w:val="StyleUnderline"/>
          <w:highlight w:val="cyan"/>
        </w:rPr>
        <w:t xml:space="preserve">want to be </w:t>
      </w:r>
      <w:r w:rsidRPr="00A4227F">
        <w:rPr>
          <w:rStyle w:val="Emphasis"/>
          <w:highlight w:val="cyan"/>
        </w:rPr>
        <w:t>slower</w:t>
      </w:r>
      <w:r w:rsidRPr="00562F7F">
        <w:rPr>
          <w:rStyle w:val="StyleUnderline"/>
        </w:rPr>
        <w:t xml:space="preserve">. </w:t>
      </w:r>
      <w:r w:rsidRPr="00A4227F">
        <w:rPr>
          <w:rStyle w:val="StyleUnderline"/>
          <w:highlight w:val="cyan"/>
        </w:rPr>
        <w:t>Inflation went up</w:t>
      </w:r>
      <w:r w:rsidRPr="00562F7F">
        <w:rPr>
          <w:rStyle w:val="StyleUnderline"/>
        </w:rPr>
        <w:t xml:space="preserve"> very fast </w:t>
      </w:r>
      <w:r w:rsidRPr="00A4227F">
        <w:rPr>
          <w:rStyle w:val="StyleUnderline"/>
          <w:highlight w:val="cyan"/>
        </w:rPr>
        <w:t>in</w:t>
      </w:r>
      <w:r w:rsidRPr="00562F7F">
        <w:rPr>
          <w:rStyle w:val="StyleUnderline"/>
        </w:rPr>
        <w:t xml:space="preserve"> the first part of </w:t>
      </w:r>
      <w:r w:rsidRPr="00A4227F">
        <w:rPr>
          <w:rStyle w:val="StyleUnderline"/>
          <w:highlight w:val="cyan"/>
        </w:rPr>
        <w:t>2021</w:t>
      </w:r>
      <w:r w:rsidRPr="00562F7F">
        <w:rPr>
          <w:sz w:val="16"/>
        </w:rPr>
        <w:t xml:space="preserve"> - in fact, </w:t>
      </w:r>
      <w:r w:rsidRPr="00A4227F">
        <w:rPr>
          <w:rStyle w:val="Emphasis"/>
          <w:highlight w:val="cyan"/>
        </w:rPr>
        <w:t>too fast</w:t>
      </w:r>
      <w:r w:rsidRPr="00A4227F">
        <w:rPr>
          <w:rStyle w:val="StyleUnderline"/>
          <w:highlight w:val="cyan"/>
        </w:rPr>
        <w:t xml:space="preserve"> to</w:t>
      </w:r>
      <w:r w:rsidRPr="00562F7F">
        <w:rPr>
          <w:rStyle w:val="StyleUnderline"/>
        </w:rPr>
        <w:t xml:space="preserve"> ever </w:t>
      </w:r>
      <w:r w:rsidRPr="00A4227F">
        <w:rPr>
          <w:rStyle w:val="Emphasis"/>
          <w:highlight w:val="cyan"/>
        </w:rPr>
        <w:t>want</w:t>
      </w:r>
      <w:r w:rsidRPr="00A4227F">
        <w:rPr>
          <w:rStyle w:val="StyleUnderline"/>
          <w:highlight w:val="cyan"/>
        </w:rPr>
        <w:t xml:space="preserve"> to follow a </w:t>
      </w:r>
      <w:r w:rsidRPr="00A4227F">
        <w:rPr>
          <w:rStyle w:val="Emphasis"/>
          <w:highlight w:val="cyan"/>
        </w:rPr>
        <w:t>noninertial rule.</w:t>
      </w:r>
    </w:p>
    <w:p w14:paraId="6DF5BA19" w14:textId="77777777" w:rsidR="00C45CD1" w:rsidRPr="00562F7F" w:rsidRDefault="00C45CD1" w:rsidP="00C45CD1">
      <w:pPr>
        <w:rPr>
          <w:sz w:val="16"/>
        </w:rPr>
      </w:pPr>
      <w:r w:rsidRPr="00562F7F">
        <w:rPr>
          <w:sz w:val="16"/>
        </w:rPr>
        <w:t>MA: But David says there are times when a sudden noninertial move is warranted. The Fed did emergency rate cuts in 2008 during the Great Recession and in March 2020 at the onset of the pandemic.</w:t>
      </w:r>
    </w:p>
    <w:p w14:paraId="06F13916" w14:textId="77777777" w:rsidR="00C45CD1" w:rsidRPr="00562F7F" w:rsidRDefault="00C45CD1" w:rsidP="00C45CD1">
      <w:r w:rsidRPr="00562F7F">
        <w:rPr>
          <w:sz w:val="16"/>
        </w:rPr>
        <w:t>WONG: How come there's not, like, a parallel danger zone in an aggressive rate cut?</w:t>
      </w:r>
    </w:p>
    <w:p w14:paraId="6F27B8F6" w14:textId="77777777" w:rsidR="00C45CD1" w:rsidRPr="00562F7F" w:rsidRDefault="00C45CD1" w:rsidP="00C45CD1">
      <w:pPr>
        <w:pStyle w:val="Heading4"/>
        <w:rPr>
          <w:rFonts w:cs="Times New Roman"/>
        </w:rPr>
      </w:pPr>
      <w:r w:rsidRPr="00562F7F">
        <w:rPr>
          <w:rFonts w:cs="Times New Roman"/>
        </w:rPr>
        <w:t xml:space="preserve">3. Powell cares a lot about looking </w:t>
      </w:r>
      <w:r w:rsidRPr="00562F7F">
        <w:rPr>
          <w:rFonts w:cs="Times New Roman"/>
          <w:u w:val="single"/>
        </w:rPr>
        <w:t>measured</w:t>
      </w:r>
      <w:r w:rsidRPr="00562F7F">
        <w:rPr>
          <w:rFonts w:cs="Times New Roman"/>
        </w:rPr>
        <w:t xml:space="preserve"> and </w:t>
      </w:r>
      <w:r w:rsidRPr="00562F7F">
        <w:rPr>
          <w:rFonts w:cs="Times New Roman"/>
          <w:u w:val="single"/>
        </w:rPr>
        <w:t>transparent</w:t>
      </w:r>
      <w:r w:rsidRPr="00562F7F">
        <w:rPr>
          <w:rFonts w:cs="Times New Roman"/>
        </w:rPr>
        <w:t>.</w:t>
      </w:r>
    </w:p>
    <w:p w14:paraId="61EFA981" w14:textId="77777777" w:rsidR="00C45CD1" w:rsidRPr="00562F7F" w:rsidRDefault="00C45CD1" w:rsidP="00C45CD1">
      <w:pPr>
        <w:rPr>
          <w:rStyle w:val="Style13ptBold"/>
        </w:rPr>
      </w:pPr>
      <w:r w:rsidRPr="00562F7F">
        <w:t>Kai</w:t>
      </w:r>
      <w:r w:rsidRPr="00562F7F">
        <w:rPr>
          <w:rStyle w:val="Style13ptBold"/>
        </w:rPr>
        <w:t xml:space="preserve"> Ryssdal and</w:t>
      </w:r>
      <w:r w:rsidRPr="00562F7F">
        <w:t xml:space="preserve"> Jerome </w:t>
      </w:r>
      <w:r w:rsidRPr="00562F7F">
        <w:rPr>
          <w:rStyle w:val="Style13ptBold"/>
        </w:rPr>
        <w:t xml:space="preserve">Powell 24 </w:t>
      </w:r>
      <w:r w:rsidRPr="00562F7F">
        <w:t>– (interviewing Jerome Powell, commissioner of the Fed). “Fed Chair Powell: Interest rates likely won’t return to “historically low levels” before the pandemic,” 04/29/2024, Marketplace, https://www.marketplace.org/2024/03/29/fed-chair-powell-inflation-economy-interest-rates-monetary-policy-federal-reserve/</w:t>
      </w:r>
    </w:p>
    <w:p w14:paraId="4246A8AF" w14:textId="77777777" w:rsidR="00C45CD1" w:rsidRPr="00562F7F" w:rsidRDefault="00C45CD1" w:rsidP="00C45CD1">
      <w:pPr>
        <w:rPr>
          <w:sz w:val="16"/>
        </w:rPr>
      </w:pPr>
      <w:r w:rsidRPr="00562F7F">
        <w:rPr>
          <w:rStyle w:val="StyleUnderline"/>
        </w:rPr>
        <w:t xml:space="preserve">Powell: </w:t>
      </w:r>
      <w:r w:rsidRPr="00A4227F">
        <w:rPr>
          <w:rStyle w:val="StyleUnderline"/>
          <w:highlight w:val="cyan"/>
        </w:rPr>
        <w:t>The Fed</w:t>
      </w:r>
      <w:r w:rsidRPr="00562F7F">
        <w:rPr>
          <w:rStyle w:val="StyleUnderline"/>
        </w:rPr>
        <w:t xml:space="preserve"> is to me a </w:t>
      </w:r>
      <w:r w:rsidRPr="00562F7F">
        <w:rPr>
          <w:rStyle w:val="Emphasis"/>
        </w:rPr>
        <w:t>very important American institution</w:t>
      </w:r>
      <w:r w:rsidRPr="00562F7F">
        <w:rPr>
          <w:rStyle w:val="StyleUnderline"/>
        </w:rPr>
        <w:t xml:space="preserve"> that </w:t>
      </w:r>
      <w:r w:rsidRPr="00A4227F">
        <w:rPr>
          <w:rStyle w:val="StyleUnderline"/>
          <w:highlight w:val="cyan"/>
        </w:rPr>
        <w:t>serves</w:t>
      </w:r>
      <w:r w:rsidRPr="00562F7F">
        <w:rPr>
          <w:rStyle w:val="StyleUnderline"/>
        </w:rPr>
        <w:t xml:space="preserve"> all Americans </w:t>
      </w:r>
      <w:r w:rsidRPr="00A4227F">
        <w:rPr>
          <w:rStyle w:val="StyleUnderline"/>
          <w:highlight w:val="cyan"/>
        </w:rPr>
        <w:t xml:space="preserve">on a </w:t>
      </w:r>
      <w:r w:rsidRPr="00A4227F">
        <w:rPr>
          <w:rStyle w:val="Emphasis"/>
          <w:highlight w:val="cyan"/>
        </w:rPr>
        <w:t>nonpolitical basis</w:t>
      </w:r>
      <w:r w:rsidRPr="00562F7F">
        <w:rPr>
          <w:rStyle w:val="StyleUnderline"/>
        </w:rPr>
        <w:t xml:space="preserve">. </w:t>
      </w:r>
      <w:r w:rsidRPr="00562F7F">
        <w:rPr>
          <w:sz w:val="16"/>
        </w:rPr>
        <w:t>And what people can expect from us is that we will do our work with painstaking care</w:t>
      </w:r>
      <w:r w:rsidRPr="00562F7F">
        <w:rPr>
          <w:rStyle w:val="StyleUnderline"/>
        </w:rPr>
        <w:t xml:space="preserve">. </w:t>
      </w:r>
      <w:r w:rsidRPr="00A4227F">
        <w:rPr>
          <w:rStyle w:val="StyleUnderline"/>
          <w:highlight w:val="cyan"/>
        </w:rPr>
        <w:t>We</w:t>
      </w:r>
      <w:r w:rsidRPr="00562F7F">
        <w:rPr>
          <w:rStyle w:val="StyleUnderline"/>
        </w:rPr>
        <w:t xml:space="preserve"> will </w:t>
      </w:r>
      <w:r w:rsidRPr="00A4227F">
        <w:rPr>
          <w:rStyle w:val="StyleUnderline"/>
          <w:highlight w:val="cyan"/>
        </w:rPr>
        <w:t>understand</w:t>
      </w:r>
      <w:r w:rsidRPr="00562F7F">
        <w:rPr>
          <w:rStyle w:val="StyleUnderline"/>
        </w:rPr>
        <w:t xml:space="preserve"> the </w:t>
      </w:r>
      <w:r w:rsidRPr="00A4227F">
        <w:rPr>
          <w:rStyle w:val="StyleUnderline"/>
          <w:highlight w:val="cyan"/>
        </w:rPr>
        <w:t>theory</w:t>
      </w:r>
      <w:r w:rsidRPr="00562F7F">
        <w:rPr>
          <w:rStyle w:val="StyleUnderline"/>
        </w:rPr>
        <w:t xml:space="preserve">, we will understand the </w:t>
      </w:r>
      <w:r w:rsidRPr="00A4227F">
        <w:rPr>
          <w:rStyle w:val="StyleUnderline"/>
          <w:highlight w:val="cyan"/>
        </w:rPr>
        <w:t>data</w:t>
      </w:r>
      <w:r w:rsidRPr="00562F7F">
        <w:rPr>
          <w:rStyle w:val="StyleUnderline"/>
        </w:rPr>
        <w:t xml:space="preserve">, we’ll look at the, think about the outlook, </w:t>
      </w:r>
      <w:r w:rsidRPr="00A4227F">
        <w:rPr>
          <w:rStyle w:val="StyleUnderline"/>
          <w:highlight w:val="cyan"/>
        </w:rPr>
        <w:t>and</w:t>
      </w:r>
      <w:r w:rsidRPr="00562F7F">
        <w:rPr>
          <w:rStyle w:val="StyleUnderline"/>
        </w:rPr>
        <w:t xml:space="preserve"> we’ll </w:t>
      </w:r>
      <w:r w:rsidRPr="00A4227F">
        <w:rPr>
          <w:rStyle w:val="StyleUnderline"/>
          <w:highlight w:val="cyan"/>
        </w:rPr>
        <w:t>make</w:t>
      </w:r>
      <w:r w:rsidRPr="00562F7F">
        <w:rPr>
          <w:rStyle w:val="StyleUnderline"/>
        </w:rPr>
        <w:t xml:space="preserve"> our </w:t>
      </w:r>
      <w:r w:rsidRPr="00A4227F">
        <w:rPr>
          <w:rStyle w:val="StyleUnderline"/>
          <w:highlight w:val="cyan"/>
        </w:rPr>
        <w:t xml:space="preserve">decisions based on </w:t>
      </w:r>
      <w:r w:rsidRPr="00A4227F">
        <w:rPr>
          <w:rStyle w:val="Emphasis"/>
          <w:highlight w:val="cyan"/>
        </w:rPr>
        <w:t>that and on nothing else</w:t>
      </w:r>
      <w:r w:rsidRPr="00562F7F">
        <w:rPr>
          <w:rStyle w:val="StyleUnderline"/>
        </w:rPr>
        <w:t>. We will not be making decisions particularly about political calendars or anything like that</w:t>
      </w:r>
      <w:r w:rsidRPr="00562F7F">
        <w:rPr>
          <w:sz w:val="16"/>
        </w:rPr>
        <w:t xml:space="preserve">. We don’t always get it right. No one does. But that’s what we’ll do. So </w:t>
      </w:r>
      <w:r w:rsidRPr="00A4227F">
        <w:rPr>
          <w:rStyle w:val="Emphasis"/>
          <w:highlight w:val="cyan"/>
        </w:rPr>
        <w:t>integrity is everything</w:t>
      </w:r>
      <w:r w:rsidRPr="00562F7F">
        <w:rPr>
          <w:rStyle w:val="StyleUnderline"/>
        </w:rPr>
        <w:t>, for ultimately in life, integrity is everything. But for us, integrity is everything because even when we don’t get it exactly right, people have to believe</w:t>
      </w:r>
      <w:r w:rsidRPr="00562F7F">
        <w:rPr>
          <w:sz w:val="16"/>
        </w:rPr>
        <w:t xml:space="preserve">. And it’s true that </w:t>
      </w:r>
      <w:r w:rsidRPr="00A4227F">
        <w:rPr>
          <w:rStyle w:val="StyleUnderline"/>
          <w:highlight w:val="cyan"/>
        </w:rPr>
        <w:t xml:space="preserve">we’re </w:t>
      </w:r>
      <w:r w:rsidRPr="00562F7F">
        <w:rPr>
          <w:rStyle w:val="StyleUnderline"/>
        </w:rPr>
        <w:t xml:space="preserve">doing the absolute best we can in a </w:t>
      </w:r>
      <w:r w:rsidRPr="00A4227F">
        <w:rPr>
          <w:rStyle w:val="StyleUnderline"/>
          <w:highlight w:val="cyan"/>
        </w:rPr>
        <w:t xml:space="preserve">very </w:t>
      </w:r>
      <w:r w:rsidRPr="00A4227F">
        <w:rPr>
          <w:rStyle w:val="Emphasis"/>
          <w:highlight w:val="cyan"/>
        </w:rPr>
        <w:t>transparent</w:t>
      </w:r>
      <w:r w:rsidRPr="00562F7F">
        <w:rPr>
          <w:rStyle w:val="StyleUnderline"/>
        </w:rPr>
        <w:t xml:space="preserve"> way </w:t>
      </w:r>
      <w:r w:rsidRPr="00A4227F">
        <w:rPr>
          <w:rStyle w:val="Emphasis"/>
          <w:highlight w:val="cyan"/>
        </w:rPr>
        <w:t xml:space="preserve">based on </w:t>
      </w:r>
      <w:r w:rsidRPr="00562F7F">
        <w:rPr>
          <w:rStyle w:val="Emphasis"/>
        </w:rPr>
        <w:t xml:space="preserve">the </w:t>
      </w:r>
      <w:r w:rsidRPr="00A4227F">
        <w:rPr>
          <w:rStyle w:val="Emphasis"/>
          <w:highlight w:val="cyan"/>
        </w:rPr>
        <w:t>data</w:t>
      </w:r>
      <w:r w:rsidRPr="00562F7F">
        <w:rPr>
          <w:sz w:val="16"/>
        </w:rPr>
        <w:t xml:space="preserve">, based on our understanding of the economy and the outlook for the economy. It’s tremendously important that people understand that about the Fed and that we’re working to serve all Americans, not any particular set of Americans or political parties or leaders. </w:t>
      </w:r>
    </w:p>
    <w:p w14:paraId="2BC20DDA" w14:textId="77777777" w:rsidR="00C45CD1" w:rsidRPr="00562F7F" w:rsidRDefault="00C45CD1" w:rsidP="00C45CD1">
      <w:pPr>
        <w:rPr>
          <w:sz w:val="16"/>
        </w:rPr>
      </w:pPr>
      <w:r w:rsidRPr="00562F7F">
        <w:rPr>
          <w:sz w:val="16"/>
        </w:rPr>
        <w:t xml:space="preserve">Ryssdal: You’ve talked previously about humility. You’ve said the word “humble” already this morning once. I was talking to Neel Kashkari at the Minneapolis Fed the other day, and he said, “You know, this economy is really tough to diagnose. So it’s hard for us to know what’s going on.” Talk to me about humility in the face of — and we were talking about this backstage — about an economy that is still really, really hard to figure out what’s going on. </w:t>
      </w:r>
    </w:p>
    <w:p w14:paraId="4E9A3A96" w14:textId="77777777" w:rsidR="00C45CD1" w:rsidRPr="00562F7F" w:rsidRDefault="00C45CD1" w:rsidP="00C45CD1">
      <w:pPr>
        <w:rPr>
          <w:rStyle w:val="StyleUnderline"/>
        </w:rPr>
      </w:pPr>
      <w:r w:rsidRPr="00562F7F">
        <w:rPr>
          <w:sz w:val="16"/>
        </w:rPr>
        <w:t xml:space="preserve">Powell: </w:t>
      </w:r>
      <w:r w:rsidRPr="00562F7F">
        <w:rPr>
          <w:rStyle w:val="StyleUnderline"/>
        </w:rPr>
        <w:t xml:space="preserve">Economic forecasters are </w:t>
      </w:r>
      <w:r w:rsidRPr="00562F7F">
        <w:rPr>
          <w:rStyle w:val="Emphasis"/>
        </w:rPr>
        <w:t>humble</w:t>
      </w:r>
      <w:r w:rsidRPr="00562F7F">
        <w:rPr>
          <w:rStyle w:val="StyleUnderline"/>
        </w:rPr>
        <w:t xml:space="preserve"> a lot generally, with much to be humble about.</w:t>
      </w:r>
    </w:p>
    <w:p w14:paraId="0DC676E5" w14:textId="77777777" w:rsidR="00C45CD1" w:rsidRPr="00562F7F" w:rsidRDefault="00C45CD1" w:rsidP="00C45CD1">
      <w:pPr>
        <w:rPr>
          <w:sz w:val="16"/>
        </w:rPr>
      </w:pPr>
      <w:r w:rsidRPr="00562F7F">
        <w:rPr>
          <w:sz w:val="16"/>
        </w:rPr>
        <w:t>Ryssdal: That’s funny, that’s not my experience with economic forecasters. [Laughter]</w:t>
      </w:r>
    </w:p>
    <w:p w14:paraId="11CBDFF9" w14:textId="77777777" w:rsidR="00C45CD1" w:rsidRPr="00562F7F" w:rsidRDefault="00C45CD1" w:rsidP="00C45CD1">
      <w:pPr>
        <w:rPr>
          <w:rStyle w:val="StyleUnderline"/>
        </w:rPr>
      </w:pPr>
      <w:r w:rsidRPr="00562F7F">
        <w:rPr>
          <w:sz w:val="16"/>
        </w:rPr>
        <w:t xml:space="preserve">Powell: Yeah, the pandemic era has, of course, been full of surprises. If you go back to the beginning, I think almost all of mainstream macro analysts thought that this was different and that because of the obvious supply-side problem, the collapse of the supply chains and things like that — there was a group who didn’t diagnose it that way — but if that’s the case, then we thought that our very dynamic economy would recover pretty quickly, that people would go back to work, kids are going back to school, and the economy would be fine. And it wouldn’t be much of a need for us to intervene except sort of during that early period to get the economy going. Keep it from collapsing during the actual acute phase of the pandemic. So that didn’t happen. Inflation came up, stayed up, and it took a long time to heal. And then it didn’t really heal the supply side, didn’t really heal in 2022. And we were thinking, well, maybe it’s not going to heal, and then it did. And so labor force participation, workers came back into the labor force in 2023. And also the supply chains healed in 2023. So right about the time we were thinking maybe this isn’t going to happen, it really happened a lot in 2023, which is part of the story of why the economy did so well last year was supply side healing. So now we have, I mean, it’s just, </w:t>
      </w:r>
      <w:r w:rsidRPr="00562F7F">
        <w:rPr>
          <w:rStyle w:val="StyleUnderline"/>
        </w:rPr>
        <w:t xml:space="preserve">it’s been surprising, over and over again. So I think </w:t>
      </w:r>
      <w:r w:rsidRPr="00A4227F">
        <w:rPr>
          <w:rStyle w:val="StyleUnderline"/>
          <w:highlight w:val="cyan"/>
        </w:rPr>
        <w:t>we have to be</w:t>
      </w:r>
      <w:r w:rsidRPr="00562F7F">
        <w:rPr>
          <w:rStyle w:val="StyleUnderline"/>
        </w:rPr>
        <w:t xml:space="preserve"> </w:t>
      </w:r>
      <w:r w:rsidRPr="00562F7F">
        <w:rPr>
          <w:rStyle w:val="Emphasis"/>
        </w:rPr>
        <w:t xml:space="preserve">unusually </w:t>
      </w:r>
      <w:r w:rsidRPr="00A4227F">
        <w:rPr>
          <w:rStyle w:val="Emphasis"/>
          <w:highlight w:val="cyan"/>
        </w:rPr>
        <w:t>humble</w:t>
      </w:r>
      <w:r w:rsidRPr="00A4227F">
        <w:rPr>
          <w:rStyle w:val="StyleUnderline"/>
          <w:highlight w:val="cyan"/>
        </w:rPr>
        <w:t xml:space="preserve"> about our ability to foresee the future</w:t>
      </w:r>
      <w:r w:rsidRPr="00562F7F">
        <w:rPr>
          <w:rStyle w:val="StyleUnderline"/>
        </w:rPr>
        <w:t xml:space="preserve"> and be ready for different plausible outcomes.</w:t>
      </w:r>
    </w:p>
    <w:p w14:paraId="555C1073" w14:textId="77777777" w:rsidR="00C45CD1" w:rsidRPr="00562F7F" w:rsidRDefault="00C45CD1" w:rsidP="00C45CD1">
      <w:pPr>
        <w:rPr>
          <w:rStyle w:val="StyleUnderline"/>
        </w:rPr>
      </w:pPr>
      <w:r w:rsidRPr="00562F7F">
        <w:rPr>
          <w:sz w:val="16"/>
        </w:rPr>
        <w:t xml:space="preserve">Ryssdal: I’ve told you the story, I think, last time you and I spoke, about a conversation I had with then-civilian Yellen. It was between her time as chair and Treasury secretary, and I asked her why the Fed hadn’t been able to get inflation up to where it wanted, she wanted it to be, where the committee wanted it to be. And she literally looked at me and went, “I don’t know.” And I guess my question is, </w:t>
      </w:r>
      <w:r w:rsidRPr="00562F7F">
        <w:rPr>
          <w:rStyle w:val="StyleUnderline"/>
        </w:rPr>
        <w:t>would it be a bad thing for you to say, “We don’t know. We’re doing the best we can”?</w:t>
      </w:r>
    </w:p>
    <w:p w14:paraId="47EFE012" w14:textId="77777777" w:rsidR="00C45CD1" w:rsidRPr="00562F7F" w:rsidRDefault="00C45CD1" w:rsidP="00C45CD1">
      <w:pPr>
        <w:rPr>
          <w:rStyle w:val="StyleUnderline"/>
        </w:rPr>
      </w:pPr>
      <w:r w:rsidRPr="00562F7F">
        <w:rPr>
          <w:sz w:val="16"/>
        </w:rPr>
        <w:t xml:space="preserve">Powell: </w:t>
      </w:r>
      <w:r w:rsidRPr="00562F7F">
        <w:rPr>
          <w:rStyle w:val="StyleUnderline"/>
        </w:rPr>
        <w:t>We say that all the time in one way or another</w:t>
      </w:r>
      <w:r w:rsidRPr="00562F7F">
        <w:rPr>
          <w:sz w:val="16"/>
        </w:rPr>
        <w:t xml:space="preserve">. I’ll give you an example: We have, as I mentioned, high inflation in January, somewhat less high inflation in February, and we’ve been saying that we expect inflation to move down to 2% but on a path that is sometimes bumpy. </w:t>
      </w:r>
      <w:r w:rsidRPr="00562F7F">
        <w:rPr>
          <w:rStyle w:val="StyleUnderline"/>
        </w:rPr>
        <w:t xml:space="preserve">So </w:t>
      </w:r>
      <w:r w:rsidRPr="00A4227F">
        <w:rPr>
          <w:rStyle w:val="StyleUnderline"/>
          <w:highlight w:val="cyan"/>
        </w:rPr>
        <w:t>the question then is, are those just bumps</w:t>
      </w:r>
      <w:r w:rsidRPr="00562F7F">
        <w:rPr>
          <w:rStyle w:val="StyleUnderline"/>
        </w:rPr>
        <w:t xml:space="preserve"> or are they something more than bumps? Is progress on inflation going to slow for more than two months? And that’s a question, and honestly, </w:t>
      </w:r>
      <w:r w:rsidRPr="00A4227F">
        <w:rPr>
          <w:rStyle w:val="StyleUnderline"/>
          <w:highlight w:val="cyan"/>
        </w:rPr>
        <w:t xml:space="preserve">we’re </w:t>
      </w:r>
      <w:r w:rsidRPr="00562F7F">
        <w:rPr>
          <w:rStyle w:val="StyleUnderline"/>
        </w:rPr>
        <w:t xml:space="preserve">just </w:t>
      </w:r>
      <w:r w:rsidRPr="00A4227F">
        <w:rPr>
          <w:rStyle w:val="StyleUnderline"/>
          <w:highlight w:val="cyan"/>
        </w:rPr>
        <w:t xml:space="preserve">going to have to </w:t>
      </w:r>
      <w:r w:rsidRPr="00A4227F">
        <w:rPr>
          <w:rStyle w:val="Emphasis"/>
          <w:highlight w:val="cyan"/>
        </w:rPr>
        <w:t>let the data tell us</w:t>
      </w:r>
      <w:r w:rsidRPr="00562F7F">
        <w:rPr>
          <w:rStyle w:val="StyleUnderline"/>
        </w:rPr>
        <w:t xml:space="preserve"> that. </w:t>
      </w:r>
      <w:r w:rsidRPr="00562F7F">
        <w:rPr>
          <w:rStyle w:val="Emphasis"/>
        </w:rPr>
        <w:t>There isn’t anybody who knows</w:t>
      </w:r>
      <w:r w:rsidRPr="00562F7F">
        <w:rPr>
          <w:rStyle w:val="StyleUnderline"/>
        </w:rPr>
        <w:t>. And so we’re, our position is, we don’t know</w:t>
      </w:r>
      <w:r w:rsidRPr="00562F7F">
        <w:rPr>
          <w:sz w:val="16"/>
        </w:rPr>
        <w:t xml:space="preserve">. We’ll tell you what we will do if inflation does come down. And that’s sort of the base case. That is what we expect, expect inflation to come down on a sometimes bumpy path to 2%. But if that doesn’t happen, then obviously our rate policy will be different. And </w:t>
      </w:r>
      <w:r w:rsidRPr="00562F7F">
        <w:rPr>
          <w:rStyle w:val="StyleUnderline"/>
        </w:rPr>
        <w:t xml:space="preserve">we, for example, we can hold rates where they are for longer, and that’s what we would do, of course, if inflation doesn’t come down, if we don’t </w:t>
      </w:r>
      <w:r w:rsidRPr="00562F7F">
        <w:rPr>
          <w:rStyle w:val="Emphasis"/>
        </w:rPr>
        <w:t>see the progress</w:t>
      </w:r>
      <w:r w:rsidRPr="00562F7F">
        <w:rPr>
          <w:rStyle w:val="StyleUnderline"/>
        </w:rPr>
        <w:t xml:space="preserve"> we’re looking at. So we kind of say that all the time.</w:t>
      </w:r>
    </w:p>
    <w:p w14:paraId="5873F9A4" w14:textId="77777777" w:rsidR="00C45CD1" w:rsidRPr="00562F7F" w:rsidRDefault="00C45CD1" w:rsidP="00C45CD1">
      <w:pPr>
        <w:rPr>
          <w:sz w:val="16"/>
        </w:rPr>
      </w:pPr>
      <w:r w:rsidRPr="00562F7F">
        <w:rPr>
          <w:sz w:val="16"/>
        </w:rPr>
        <w:t>Ryssdal: Consensus now is rates are going to be higher for longer. They may or may not come down this year, depending on what the data says. Do you think this economy is ready for a four and a half-ish percent inflationary sort of economy, right? Not inflation 4%, but your rates at, you know, 4.6%, which is where your projection is.</w:t>
      </w:r>
    </w:p>
    <w:p w14:paraId="743CE004" w14:textId="77777777" w:rsidR="00C45CD1" w:rsidRPr="00562F7F" w:rsidRDefault="00C45CD1" w:rsidP="00C45CD1">
      <w:pPr>
        <w:rPr>
          <w:sz w:val="16"/>
        </w:rPr>
      </w:pPr>
      <w:r w:rsidRPr="00562F7F">
        <w:rPr>
          <w:sz w:val="16"/>
        </w:rPr>
        <w:t xml:space="preserve">Powell: So this is one of the things, you know, we’ve had our policy rate at 5.3%, which is the highest rate in more than two decades for some time. And all through the course of 2023, we saw very strong growth. And that’s partly because this has happened in the context of supply-side healing, which makes its own growth, you know, when potential output goes up. So </w:t>
      </w:r>
      <w:r w:rsidRPr="00562F7F">
        <w:rPr>
          <w:rStyle w:val="StyleUnderline"/>
        </w:rPr>
        <w:t>we don’t really know where rates are going to go back to when this whole thing is over</w:t>
      </w:r>
      <w:r w:rsidRPr="00562F7F">
        <w:rPr>
          <w:sz w:val="16"/>
        </w:rPr>
        <w:t xml:space="preserve">. For many years, if you go back to before the global financial crisis, it wasn’t unusual to see the longer-term rates in force. And so are we going to go back to, whereas in the sort of time between the global financial crisis and the pandemic, rates went lower and lower and lower, and it wasn’t unusual to see in other countries long-term rates below zero, even. Europe. They never went that low in the United States, but they went very low. </w:t>
      </w:r>
      <w:r w:rsidRPr="00562F7F">
        <w:rPr>
          <w:rStyle w:val="StyleUnderline"/>
        </w:rPr>
        <w:t xml:space="preserve">So are they going to go back up to those higher levels of the pre-global financial crisis? We really don’t know. So we think that the factors that led rates, that really came down over a 40-year period, mostly related to big, slow-moving things like demographics, aging population which saves more, and productivity, low productivity, and things like that. Those things don’t jump around. They’re sort of slow-moving objects. The truth is </w:t>
      </w:r>
      <w:r w:rsidRPr="00562F7F">
        <w:rPr>
          <w:rStyle w:val="Emphasis"/>
        </w:rPr>
        <w:t>we don’t know</w:t>
      </w:r>
      <w:r w:rsidRPr="00562F7F">
        <w:rPr>
          <w:rStyle w:val="StyleUnderline"/>
        </w:rPr>
        <w:t>.</w:t>
      </w:r>
      <w:r w:rsidRPr="00562F7F">
        <w:rPr>
          <w:sz w:val="16"/>
        </w:rPr>
        <w:t xml:space="preserve"> My own expectation is I don’t think rates will go back down to the very, very low levels they were at before the pandemic, but where they will turn out to settle out, it’s hard to say. This economy doesn’t feel like it’s suffering from the current level of rates, although if you look at things like inflation-sensitive spending, then those parts of the economy are really feeling the high rates.</w:t>
      </w:r>
    </w:p>
    <w:p w14:paraId="5E6AF8AE" w14:textId="77777777" w:rsidR="00C45CD1" w:rsidRPr="00562F7F" w:rsidRDefault="00C45CD1" w:rsidP="00C45CD1">
      <w:pPr>
        <w:rPr>
          <w:sz w:val="16"/>
        </w:rPr>
      </w:pPr>
      <w:r w:rsidRPr="00562F7F">
        <w:rPr>
          <w:sz w:val="16"/>
        </w:rPr>
        <w:t>Ryssdal: Not to pick at a scab, but what I hear you saying is, while inflation may or may not have been transitory, rates are not actually going to be transitory. They’re going to be higher for a while, and people might need to get used to that.</w:t>
      </w:r>
    </w:p>
    <w:p w14:paraId="48D31589" w14:textId="77777777" w:rsidR="00C45CD1" w:rsidRPr="00562F7F" w:rsidRDefault="00C45CD1" w:rsidP="00C45CD1">
      <w:pPr>
        <w:rPr>
          <w:sz w:val="16"/>
        </w:rPr>
      </w:pPr>
      <w:r w:rsidRPr="00562F7F">
        <w:rPr>
          <w:sz w:val="16"/>
        </w:rPr>
        <w:t xml:space="preserve">Powell: That might be the case. I don’t know. </w:t>
      </w:r>
      <w:r w:rsidRPr="00562F7F">
        <w:rPr>
          <w:rStyle w:val="StyleUnderline"/>
        </w:rPr>
        <w:t>I don’t think rates will go back to the very historically low levels that they were at before the pandemic hit</w:t>
      </w:r>
      <w:r w:rsidRPr="00562F7F">
        <w:rPr>
          <w:sz w:val="16"/>
        </w:rPr>
        <w:t xml:space="preserve">. I do think rates will come down from, are likely to be lower than they are. At least short-term rates, lower than they are right now. </w:t>
      </w:r>
      <w:r w:rsidRPr="00562F7F">
        <w:rPr>
          <w:rStyle w:val="StyleUnderline"/>
        </w:rPr>
        <w:t xml:space="preserve">But we’re gonna have to </w:t>
      </w:r>
      <w:r w:rsidRPr="00562F7F">
        <w:rPr>
          <w:rStyle w:val="Emphasis"/>
        </w:rPr>
        <w:t>let the data tell us</w:t>
      </w:r>
      <w:r w:rsidRPr="00562F7F">
        <w:rPr>
          <w:rStyle w:val="StyleUnderline"/>
        </w:rPr>
        <w:t xml:space="preserve"> the answer to that</w:t>
      </w:r>
      <w:r w:rsidRPr="00562F7F">
        <w:rPr>
          <w:sz w:val="16"/>
        </w:rPr>
        <w:t>.</w:t>
      </w:r>
    </w:p>
    <w:p w14:paraId="64EDF8F1" w14:textId="77777777" w:rsidR="00C45CD1" w:rsidRPr="00562F7F" w:rsidRDefault="00C45CD1" w:rsidP="00C45CD1">
      <w:pPr>
        <w:pStyle w:val="Heading4"/>
        <w:rPr>
          <w:rFonts w:cs="Times New Roman"/>
        </w:rPr>
      </w:pPr>
      <w:r w:rsidRPr="00562F7F">
        <w:rPr>
          <w:rFonts w:cs="Times New Roman"/>
        </w:rPr>
        <w:t>4. They’ll wait until they have “</w:t>
      </w:r>
      <w:r w:rsidRPr="00562F7F">
        <w:rPr>
          <w:rFonts w:cs="Times New Roman"/>
          <w:u w:val="single"/>
        </w:rPr>
        <w:t>months of good data</w:t>
      </w:r>
      <w:r w:rsidRPr="00562F7F">
        <w:rPr>
          <w:rFonts w:cs="Times New Roman"/>
        </w:rPr>
        <w:t>.”</w:t>
      </w:r>
    </w:p>
    <w:p w14:paraId="18741D08" w14:textId="77777777" w:rsidR="00C45CD1" w:rsidRPr="00562F7F" w:rsidRDefault="00C45CD1" w:rsidP="00C45CD1">
      <w:pPr>
        <w:rPr>
          <w:rStyle w:val="Style13ptBold"/>
        </w:rPr>
      </w:pPr>
      <w:r w:rsidRPr="00562F7F">
        <w:t>Kristin</w:t>
      </w:r>
      <w:r w:rsidRPr="00562F7F">
        <w:rPr>
          <w:rStyle w:val="Style13ptBold"/>
        </w:rPr>
        <w:t xml:space="preserve"> Schwab 24 </w:t>
      </w:r>
      <w:r w:rsidRPr="00562F7F">
        <w:t>– senior reporter. “What does the Fed mean when it says it’s looking for ‘good data’?,” 03/28/2024, Marketplace, https://www.marketplace.org/2024/03/28/what-does-the-fed-mean-when-it-says-its-looking-for-good-data/</w:t>
      </w:r>
    </w:p>
    <w:p w14:paraId="398A6977" w14:textId="77777777" w:rsidR="00C45CD1" w:rsidRPr="00562F7F" w:rsidRDefault="00C45CD1" w:rsidP="00C45CD1">
      <w:pPr>
        <w:rPr>
          <w:sz w:val="16"/>
        </w:rPr>
      </w:pPr>
      <w:r w:rsidRPr="00562F7F">
        <w:rPr>
          <w:sz w:val="16"/>
        </w:rPr>
        <w:t xml:space="preserve">It’s been about two years since the Federal Reserve started raising interest rates to curb inflation. On Friday, </w:t>
      </w:r>
      <w:r w:rsidRPr="00562F7F">
        <w:rPr>
          <w:rStyle w:val="StyleUnderline"/>
        </w:rPr>
        <w:t>we’ll get the latest Personal Consumption Expenditures index, the Fed’s preferred measure of inflation</w:t>
      </w:r>
      <w:r w:rsidRPr="00562F7F">
        <w:rPr>
          <w:sz w:val="16"/>
        </w:rPr>
        <w:t>. January’s index put core inflation at 2.8% — remember the goal is 2%.</w:t>
      </w:r>
    </w:p>
    <w:p w14:paraId="0DFCBE7E" w14:textId="77777777" w:rsidR="00C45CD1" w:rsidRPr="00562F7F" w:rsidRDefault="00C45CD1" w:rsidP="00C45CD1">
      <w:pPr>
        <w:rPr>
          <w:rStyle w:val="StyleUnderline"/>
        </w:rPr>
      </w:pPr>
      <w:r w:rsidRPr="00562F7F">
        <w:rPr>
          <w:rStyle w:val="StyleUnderline"/>
        </w:rPr>
        <w:t xml:space="preserve">Regardless of whatever February’s index says, it is not going to be enough for the Federal Reserve </w:t>
      </w:r>
      <w:r w:rsidRPr="00A4227F">
        <w:rPr>
          <w:rStyle w:val="StyleUnderline"/>
          <w:highlight w:val="cyan"/>
        </w:rPr>
        <w:t>to</w:t>
      </w:r>
      <w:r w:rsidRPr="00562F7F">
        <w:rPr>
          <w:rStyle w:val="StyleUnderline"/>
        </w:rPr>
        <w:t xml:space="preserve"> start </w:t>
      </w:r>
      <w:r w:rsidRPr="00A4227F">
        <w:rPr>
          <w:rStyle w:val="StyleUnderline"/>
          <w:highlight w:val="cyan"/>
        </w:rPr>
        <w:t>lower</w:t>
      </w:r>
      <w:r w:rsidRPr="00562F7F">
        <w:rPr>
          <w:rStyle w:val="StyleUnderline"/>
        </w:rPr>
        <w:t xml:space="preserve">ing interest </w:t>
      </w:r>
      <w:r w:rsidRPr="00A4227F">
        <w:rPr>
          <w:rStyle w:val="StyleUnderline"/>
          <w:highlight w:val="cyan"/>
        </w:rPr>
        <w:t>rates</w:t>
      </w:r>
      <w:r w:rsidRPr="00562F7F">
        <w:rPr>
          <w:rStyle w:val="StyleUnderline"/>
        </w:rPr>
        <w:t xml:space="preserve">. Fed Chair Jerome </w:t>
      </w:r>
      <w:r w:rsidRPr="00A4227F">
        <w:rPr>
          <w:rStyle w:val="StyleUnderline"/>
          <w:highlight w:val="cyan"/>
        </w:rPr>
        <w:t>Powell</w:t>
      </w:r>
      <w:r w:rsidRPr="00562F7F">
        <w:rPr>
          <w:rStyle w:val="StyleUnderline"/>
        </w:rPr>
        <w:t xml:space="preserve"> keeps saying he </w:t>
      </w:r>
      <w:r w:rsidRPr="00A4227F">
        <w:rPr>
          <w:rStyle w:val="StyleUnderline"/>
          <w:highlight w:val="cyan"/>
        </w:rPr>
        <w:t>needs</w:t>
      </w:r>
      <w:r w:rsidRPr="00562F7F">
        <w:rPr>
          <w:rStyle w:val="StyleUnderline"/>
        </w:rPr>
        <w:t xml:space="preserve"> to see </w:t>
      </w:r>
      <w:r w:rsidRPr="00A4227F">
        <w:rPr>
          <w:rStyle w:val="StyleUnderline"/>
          <w:highlight w:val="cyan"/>
        </w:rPr>
        <w:t>several months of “</w:t>
      </w:r>
      <w:r w:rsidRPr="00A4227F">
        <w:rPr>
          <w:rStyle w:val="Emphasis"/>
          <w:highlight w:val="cyan"/>
        </w:rPr>
        <w:t>good data</w:t>
      </w:r>
      <w:r w:rsidRPr="00A4227F">
        <w:rPr>
          <w:rStyle w:val="StyleUnderline"/>
          <w:highlight w:val="cyan"/>
        </w:rPr>
        <w:t>”</w:t>
      </w:r>
      <w:r w:rsidRPr="00562F7F">
        <w:rPr>
          <w:rStyle w:val="StyleUnderline"/>
        </w:rPr>
        <w:t xml:space="preserve"> for that to happen. So what is “good data” exactly?</w:t>
      </w:r>
    </w:p>
    <w:p w14:paraId="3424AD75" w14:textId="77777777" w:rsidR="00C45CD1" w:rsidRPr="00562F7F" w:rsidRDefault="00C45CD1" w:rsidP="00C45CD1">
      <w:pPr>
        <w:rPr>
          <w:sz w:val="16"/>
        </w:rPr>
      </w:pPr>
      <w:r w:rsidRPr="00562F7F">
        <w:rPr>
          <w:sz w:val="16"/>
        </w:rPr>
        <w:t>The phrase is murky. Even a bit mysterious.</w:t>
      </w:r>
    </w:p>
    <w:p w14:paraId="7E1F387E" w14:textId="77777777" w:rsidR="00C45CD1" w:rsidRPr="00562F7F" w:rsidRDefault="00C45CD1" w:rsidP="00C45CD1">
      <w:pPr>
        <w:rPr>
          <w:sz w:val="16"/>
        </w:rPr>
      </w:pPr>
      <w:r w:rsidRPr="00562F7F">
        <w:rPr>
          <w:sz w:val="16"/>
        </w:rPr>
        <w:t xml:space="preserve">“It’s intentionally vague, I think, to preserve optionality. To never entirely open the door or close the door on any potential move,” said Stephanie Kelton, an economist at Stony Brook University. </w:t>
      </w:r>
    </w:p>
    <w:p w14:paraId="0EC7358F" w14:textId="77777777" w:rsidR="00C45CD1" w:rsidRPr="00562F7F" w:rsidRDefault="00C45CD1" w:rsidP="00C45CD1">
      <w:pPr>
        <w:rPr>
          <w:sz w:val="16"/>
        </w:rPr>
      </w:pPr>
      <w:r w:rsidRPr="00562F7F">
        <w:rPr>
          <w:sz w:val="16"/>
        </w:rPr>
        <w:t xml:space="preserve">Kelton said </w:t>
      </w:r>
      <w:r w:rsidRPr="00562F7F">
        <w:rPr>
          <w:rStyle w:val="StyleUnderline"/>
        </w:rPr>
        <w:t>the Fed has been extra careful with its words because monetary policy isn’t working the way it usually does</w:t>
      </w:r>
      <w:r w:rsidRPr="00562F7F">
        <w:rPr>
          <w:sz w:val="16"/>
        </w:rPr>
        <w:t>. Despite high interest rates, the labor market is still chugging along. And recent inflation numbers have been mixed.</w:t>
      </w:r>
    </w:p>
    <w:p w14:paraId="0B5E6520" w14:textId="77777777" w:rsidR="00C45CD1" w:rsidRPr="00562F7F" w:rsidRDefault="00C45CD1" w:rsidP="00C45CD1">
      <w:pPr>
        <w:rPr>
          <w:sz w:val="16"/>
        </w:rPr>
      </w:pPr>
      <w:r w:rsidRPr="00562F7F">
        <w:rPr>
          <w:sz w:val="16"/>
        </w:rPr>
        <w:t>“</w:t>
      </w:r>
      <w:r w:rsidRPr="00A4227F">
        <w:rPr>
          <w:rStyle w:val="StyleUnderline"/>
          <w:highlight w:val="cyan"/>
        </w:rPr>
        <w:t xml:space="preserve">The committee wants to </w:t>
      </w:r>
      <w:r w:rsidRPr="00A4227F">
        <w:rPr>
          <w:rStyle w:val="Emphasis"/>
          <w:highlight w:val="cyan"/>
        </w:rPr>
        <w:t>feel confident</w:t>
      </w:r>
      <w:r w:rsidRPr="00A4227F">
        <w:rPr>
          <w:rStyle w:val="StyleUnderline"/>
          <w:highlight w:val="cyan"/>
        </w:rPr>
        <w:t xml:space="preserve">. They want to see evidence that is </w:t>
      </w:r>
      <w:r w:rsidRPr="00A4227F">
        <w:rPr>
          <w:rStyle w:val="Emphasis"/>
          <w:highlight w:val="cyan"/>
        </w:rPr>
        <w:t>convincing enough</w:t>
      </w:r>
      <w:r w:rsidRPr="00A4227F">
        <w:rPr>
          <w:rStyle w:val="StyleUnderline"/>
          <w:highlight w:val="cyan"/>
        </w:rPr>
        <w:t xml:space="preserve"> to say</w:t>
      </w:r>
      <w:r w:rsidRPr="00562F7F">
        <w:rPr>
          <w:rStyle w:val="StyleUnderline"/>
        </w:rPr>
        <w:t xml:space="preserve"> alright, </w:t>
      </w:r>
      <w:r w:rsidRPr="00A4227F">
        <w:rPr>
          <w:rStyle w:val="StyleUnderline"/>
          <w:highlight w:val="cyan"/>
        </w:rPr>
        <w:t>the job is</w:t>
      </w:r>
      <w:r w:rsidRPr="00562F7F">
        <w:rPr>
          <w:rStyle w:val="StyleUnderline"/>
        </w:rPr>
        <w:t xml:space="preserve"> essentially </w:t>
      </w:r>
      <w:r w:rsidRPr="00A4227F">
        <w:rPr>
          <w:rStyle w:val="StyleUnderline"/>
          <w:highlight w:val="cyan"/>
        </w:rPr>
        <w:t>done</w:t>
      </w:r>
      <w:r w:rsidRPr="00562F7F">
        <w:rPr>
          <w:rStyle w:val="StyleUnderline"/>
        </w:rPr>
        <w:t>,”</w:t>
      </w:r>
      <w:r w:rsidRPr="00562F7F">
        <w:rPr>
          <w:sz w:val="16"/>
        </w:rPr>
        <w:t xml:space="preserve"> she said.</w:t>
      </w:r>
    </w:p>
    <w:p w14:paraId="3F5A3C9D" w14:textId="77777777" w:rsidR="00C45CD1" w:rsidRPr="00562F7F" w:rsidRDefault="00C45CD1" w:rsidP="00C45CD1">
      <w:pPr>
        <w:rPr>
          <w:rStyle w:val="StyleUnderline"/>
        </w:rPr>
      </w:pPr>
      <w:r w:rsidRPr="00562F7F">
        <w:rPr>
          <w:sz w:val="16"/>
        </w:rPr>
        <w:t>“</w:t>
      </w:r>
      <w:r w:rsidRPr="00562F7F">
        <w:rPr>
          <w:rStyle w:val="StyleUnderline"/>
        </w:rPr>
        <w:t xml:space="preserve">Essentially done.” </w:t>
      </w:r>
      <w:r w:rsidRPr="00A4227F">
        <w:rPr>
          <w:rStyle w:val="StyleUnderline"/>
          <w:highlight w:val="cyan"/>
        </w:rPr>
        <w:t>That</w:t>
      </w:r>
      <w:r w:rsidRPr="00562F7F">
        <w:rPr>
          <w:rStyle w:val="StyleUnderline"/>
        </w:rPr>
        <w:t xml:space="preserve">’s a big statement that </w:t>
      </w:r>
      <w:r w:rsidRPr="00A4227F">
        <w:rPr>
          <w:rStyle w:val="StyleUnderline"/>
          <w:highlight w:val="cyan"/>
        </w:rPr>
        <w:t>requires</w:t>
      </w:r>
      <w:r w:rsidRPr="00562F7F">
        <w:rPr>
          <w:rStyle w:val="StyleUnderline"/>
        </w:rPr>
        <w:t xml:space="preserve"> a steadily falling core </w:t>
      </w:r>
      <w:r w:rsidRPr="00A4227F">
        <w:rPr>
          <w:rStyle w:val="StyleUnderline"/>
          <w:highlight w:val="cyan"/>
        </w:rPr>
        <w:t xml:space="preserve">PCE. But there are </w:t>
      </w:r>
      <w:r w:rsidRPr="00A4227F">
        <w:rPr>
          <w:rStyle w:val="Emphasis"/>
          <w:highlight w:val="cyan"/>
        </w:rPr>
        <w:t>other clues</w:t>
      </w:r>
      <w:r w:rsidRPr="00A4227F">
        <w:rPr>
          <w:rStyle w:val="StyleUnderline"/>
          <w:highlight w:val="cyan"/>
        </w:rPr>
        <w:t xml:space="preserve"> the Fed is</w:t>
      </w:r>
      <w:r w:rsidRPr="00562F7F">
        <w:rPr>
          <w:rStyle w:val="StyleUnderline"/>
        </w:rPr>
        <w:t xml:space="preserve"> likely </w:t>
      </w:r>
      <w:r w:rsidRPr="00A4227F">
        <w:rPr>
          <w:rStyle w:val="StyleUnderline"/>
          <w:highlight w:val="cyan"/>
        </w:rPr>
        <w:t>homing in on</w:t>
      </w:r>
      <w:r w:rsidRPr="00562F7F">
        <w:rPr>
          <w:rStyle w:val="StyleUnderline"/>
        </w:rPr>
        <w:t xml:space="preserve"> in the meantime. </w:t>
      </w:r>
    </w:p>
    <w:p w14:paraId="03D43186" w14:textId="77777777" w:rsidR="00C45CD1" w:rsidRPr="00562F7F" w:rsidRDefault="00C45CD1" w:rsidP="00C45CD1">
      <w:pPr>
        <w:rPr>
          <w:rStyle w:val="StyleUnderline"/>
        </w:rPr>
      </w:pPr>
      <w:r w:rsidRPr="00562F7F">
        <w:rPr>
          <w:sz w:val="16"/>
        </w:rPr>
        <w:t xml:space="preserve">Andrew Levin, </w:t>
      </w:r>
      <w:r w:rsidRPr="00562F7F">
        <w:rPr>
          <w:rStyle w:val="StyleUnderline"/>
        </w:rPr>
        <w:t xml:space="preserve">an economist at Dartmouth, said one is a labor-heavy category: </w:t>
      </w:r>
      <w:r w:rsidRPr="00A4227F">
        <w:rPr>
          <w:rStyle w:val="Emphasis"/>
          <w:highlight w:val="cyan"/>
        </w:rPr>
        <w:t>services inflation</w:t>
      </w:r>
      <w:r w:rsidRPr="00A4227F">
        <w:rPr>
          <w:rStyle w:val="StyleUnderline"/>
          <w:highlight w:val="cyan"/>
        </w:rPr>
        <w:t>.</w:t>
      </w:r>
    </w:p>
    <w:p w14:paraId="7E7C9706" w14:textId="77777777" w:rsidR="00C45CD1" w:rsidRPr="00562F7F" w:rsidRDefault="00C45CD1" w:rsidP="00C45CD1">
      <w:pPr>
        <w:rPr>
          <w:sz w:val="16"/>
        </w:rPr>
      </w:pPr>
      <w:r w:rsidRPr="00562F7F">
        <w:rPr>
          <w:sz w:val="16"/>
        </w:rPr>
        <w:t>“</w:t>
      </w:r>
      <w:r w:rsidRPr="00562F7F">
        <w:rPr>
          <w:rStyle w:val="StyleUnderline"/>
        </w:rPr>
        <w:t xml:space="preserve">Things like </w:t>
      </w:r>
      <w:r w:rsidRPr="00A4227F">
        <w:rPr>
          <w:rStyle w:val="StyleUnderline"/>
          <w:highlight w:val="cyan"/>
        </w:rPr>
        <w:t>haircuts, car repairs</w:t>
      </w:r>
      <w:r w:rsidRPr="00562F7F">
        <w:rPr>
          <w:rStyle w:val="StyleUnderline"/>
        </w:rPr>
        <w:t xml:space="preserve">, you know, </w:t>
      </w:r>
      <w:r w:rsidRPr="00A4227F">
        <w:rPr>
          <w:rStyle w:val="StyleUnderline"/>
          <w:highlight w:val="cyan"/>
        </w:rPr>
        <w:t>hotels, restaurants</w:t>
      </w:r>
      <w:r w:rsidRPr="00562F7F">
        <w:rPr>
          <w:rStyle w:val="StyleUnderline"/>
        </w:rPr>
        <w:t>. That’s the core of the economy where inflation’s still running hot</w:t>
      </w:r>
      <w:r w:rsidRPr="00562F7F">
        <w:rPr>
          <w:sz w:val="16"/>
        </w:rPr>
        <w:t>,” he said.</w:t>
      </w:r>
    </w:p>
    <w:p w14:paraId="0CBACDF9" w14:textId="77777777" w:rsidR="00C45CD1" w:rsidRPr="00562F7F" w:rsidRDefault="00C45CD1" w:rsidP="00C45CD1">
      <w:pPr>
        <w:rPr>
          <w:sz w:val="16"/>
        </w:rPr>
      </w:pPr>
      <w:r w:rsidRPr="00562F7F">
        <w:rPr>
          <w:rStyle w:val="StyleUnderline"/>
        </w:rPr>
        <w:t xml:space="preserve">Another is </w:t>
      </w:r>
      <w:r w:rsidRPr="00A4227F">
        <w:rPr>
          <w:rStyle w:val="Emphasis"/>
          <w:highlight w:val="cyan"/>
        </w:rPr>
        <w:t>housing</w:t>
      </w:r>
      <w:r w:rsidRPr="00562F7F">
        <w:rPr>
          <w:sz w:val="16"/>
        </w:rPr>
        <w:t xml:space="preserve">, which eats up a big portion of peoples’ paychecks. </w:t>
      </w:r>
    </w:p>
    <w:p w14:paraId="757C889E" w14:textId="77777777" w:rsidR="00C45CD1" w:rsidRPr="00562F7F" w:rsidRDefault="00C45CD1" w:rsidP="00C45CD1">
      <w:pPr>
        <w:rPr>
          <w:sz w:val="16"/>
        </w:rPr>
      </w:pPr>
      <w:r w:rsidRPr="00562F7F">
        <w:rPr>
          <w:sz w:val="16"/>
        </w:rPr>
        <w:t xml:space="preserve">Former Minneapolis Fed President Narayana Kocherlakota said basically, </w:t>
      </w:r>
      <w:r w:rsidRPr="00562F7F">
        <w:rPr>
          <w:rStyle w:val="StyleUnderline"/>
        </w:rPr>
        <w:t>the Fed needs to feel the way it felt at the end of 2023 when, for a solid half year, inflation was falling</w:t>
      </w:r>
      <w:r w:rsidRPr="00562F7F">
        <w:rPr>
          <w:sz w:val="16"/>
        </w:rPr>
        <w:t xml:space="preserve">. </w:t>
      </w:r>
    </w:p>
    <w:p w14:paraId="45921A52" w14:textId="77777777" w:rsidR="00C45CD1" w:rsidRPr="00562F7F" w:rsidRDefault="00C45CD1" w:rsidP="00C45CD1">
      <w:pPr>
        <w:rPr>
          <w:sz w:val="16"/>
        </w:rPr>
      </w:pPr>
      <w:r w:rsidRPr="00562F7F">
        <w:rPr>
          <w:sz w:val="16"/>
        </w:rPr>
        <w:t>“</w:t>
      </w:r>
      <w:r w:rsidRPr="00562F7F">
        <w:rPr>
          <w:rStyle w:val="StyleUnderline"/>
        </w:rPr>
        <w:t xml:space="preserve">It doesn’t have to get down to two by any means and in fact I think </w:t>
      </w:r>
      <w:r w:rsidRPr="00A4227F">
        <w:rPr>
          <w:rStyle w:val="StyleUnderline"/>
          <w:highlight w:val="cyan"/>
        </w:rPr>
        <w:t>the Fed would like to</w:t>
      </w:r>
      <w:r w:rsidRPr="00562F7F">
        <w:rPr>
          <w:rStyle w:val="StyleUnderline"/>
        </w:rPr>
        <w:t xml:space="preserve"> start </w:t>
      </w:r>
      <w:r w:rsidRPr="00A4227F">
        <w:rPr>
          <w:rStyle w:val="StyleUnderline"/>
          <w:highlight w:val="cyan"/>
        </w:rPr>
        <w:t>cut</w:t>
      </w:r>
      <w:r w:rsidRPr="00562F7F">
        <w:rPr>
          <w:rStyle w:val="StyleUnderline"/>
        </w:rPr>
        <w:t xml:space="preserve">ting rates </w:t>
      </w:r>
      <w:r w:rsidRPr="00A4227F">
        <w:rPr>
          <w:rStyle w:val="StyleUnderline"/>
          <w:highlight w:val="cyan"/>
        </w:rPr>
        <w:t xml:space="preserve">before </w:t>
      </w:r>
      <w:r w:rsidRPr="00562F7F">
        <w:rPr>
          <w:rStyle w:val="StyleUnderline"/>
        </w:rPr>
        <w:t xml:space="preserve">we get to </w:t>
      </w:r>
      <w:r w:rsidRPr="00A4227F">
        <w:rPr>
          <w:rStyle w:val="StyleUnderline"/>
          <w:highlight w:val="cyan"/>
        </w:rPr>
        <w:t>two</w:t>
      </w:r>
      <w:r w:rsidRPr="00562F7F">
        <w:rPr>
          <w:sz w:val="16"/>
        </w:rPr>
        <w:t>,” he said.</w:t>
      </w:r>
    </w:p>
    <w:p w14:paraId="11089E9F" w14:textId="77777777" w:rsidR="00C45CD1" w:rsidRPr="00562F7F" w:rsidRDefault="00C45CD1" w:rsidP="00C45CD1">
      <w:pPr>
        <w:rPr>
          <w:sz w:val="16"/>
        </w:rPr>
      </w:pPr>
      <w:r w:rsidRPr="00562F7F">
        <w:rPr>
          <w:rStyle w:val="StyleUnderline"/>
        </w:rPr>
        <w:t xml:space="preserve">That means </w:t>
      </w:r>
      <w:r w:rsidRPr="00A4227F">
        <w:rPr>
          <w:rStyle w:val="StyleUnderline"/>
          <w:highlight w:val="cyan"/>
        </w:rPr>
        <w:t xml:space="preserve">two-point-something </w:t>
      </w:r>
      <w:r w:rsidRPr="00A4227F">
        <w:rPr>
          <w:rStyle w:val="Emphasis"/>
          <w:highlight w:val="cyan"/>
        </w:rPr>
        <w:t>is the goal</w:t>
      </w:r>
      <w:r w:rsidRPr="00562F7F">
        <w:rPr>
          <w:sz w:val="16"/>
        </w:rPr>
        <w:t>. The Fed, of course, is not going to tell us what that “something” is. Kocherlakota said we’ve still got a bit to go.</w:t>
      </w:r>
    </w:p>
    <w:p w14:paraId="12BA03A5" w14:textId="77777777" w:rsidR="00C45CD1" w:rsidRPr="004E27A4" w:rsidRDefault="00C45CD1" w:rsidP="00C45CD1">
      <w:r w:rsidRPr="00562F7F">
        <w:rPr>
          <w:sz w:val="16"/>
        </w:rPr>
        <w:t>“The earliest I think you would see a cut in rates would be June,” he said. And more likely, during the second half of the year.</w:t>
      </w:r>
    </w:p>
    <w:p w14:paraId="052A882B" w14:textId="77777777" w:rsidR="00C45CD1" w:rsidRPr="00562F7F" w:rsidRDefault="00C45CD1" w:rsidP="00C45CD1">
      <w:pPr>
        <w:pStyle w:val="Heading3"/>
        <w:rPr>
          <w:rFonts w:cs="Times New Roman"/>
        </w:rPr>
      </w:pPr>
      <w:r w:rsidRPr="00562F7F">
        <w:rPr>
          <w:rFonts w:cs="Times New Roman"/>
        </w:rPr>
        <w:t>Thumped – 1AR</w:t>
      </w:r>
    </w:p>
    <w:p w14:paraId="4BB68814" w14:textId="77777777" w:rsidR="00C45CD1" w:rsidRPr="00562F7F" w:rsidRDefault="00C45CD1" w:rsidP="00C45CD1">
      <w:pPr>
        <w:pStyle w:val="Heading4"/>
        <w:rPr>
          <w:rFonts w:cs="Times New Roman"/>
        </w:rPr>
      </w:pPr>
      <w:r w:rsidRPr="00562F7F">
        <w:rPr>
          <w:rFonts w:cs="Times New Roman"/>
        </w:rPr>
        <w:t xml:space="preserve">Interest rates were already the highest they’ve been in 20 years. Hikes were a </w:t>
      </w:r>
      <w:r w:rsidRPr="00562F7F">
        <w:rPr>
          <w:rFonts w:cs="Times New Roman"/>
          <w:u w:val="single"/>
        </w:rPr>
        <w:t>shock</w:t>
      </w:r>
      <w:r w:rsidRPr="00562F7F">
        <w:rPr>
          <w:rFonts w:cs="Times New Roman"/>
        </w:rPr>
        <w:t xml:space="preserve"> BUT the market bounced back.</w:t>
      </w:r>
    </w:p>
    <w:p w14:paraId="348F326B" w14:textId="77777777" w:rsidR="00C45CD1" w:rsidRPr="00562F7F" w:rsidRDefault="00C45CD1" w:rsidP="00C45CD1">
      <w:pPr>
        <w:rPr>
          <w:rStyle w:val="Style13ptBold"/>
        </w:rPr>
      </w:pPr>
      <w:r w:rsidRPr="00562F7F">
        <w:rPr>
          <w:rStyle w:val="Style13ptBold"/>
        </w:rPr>
        <w:t xml:space="preserve">Cox ’23 </w:t>
      </w:r>
      <w:r w:rsidRPr="00562F7F">
        <w:t>[Jeff, economics editor for CNBC.com and author of Debt, Deficits and the Demise of the American Economy and The 30-Minute Millionaire; “Fed approves hike that takes interest rates to highest level in more than 22 years”; CNBC, July 26th, 2023; https://www.cnbc.com/2023/07/26/fed-meeting-july-2023-.html]</w:t>
      </w:r>
    </w:p>
    <w:p w14:paraId="748E13D3" w14:textId="77777777" w:rsidR="00C45CD1" w:rsidRPr="00562F7F" w:rsidRDefault="00C45CD1" w:rsidP="00C45CD1">
      <w:pPr>
        <w:rPr>
          <w:rStyle w:val="StyleUnderline"/>
        </w:rPr>
      </w:pPr>
      <w:r w:rsidRPr="00562F7F">
        <w:rPr>
          <w:sz w:val="16"/>
        </w:rPr>
        <w:t xml:space="preserve">WASHINGTON – The </w:t>
      </w:r>
      <w:r w:rsidRPr="00A4227F">
        <w:rPr>
          <w:rStyle w:val="StyleUnderline"/>
          <w:highlight w:val="cyan"/>
        </w:rPr>
        <w:t>Fed</w:t>
      </w:r>
      <w:r w:rsidRPr="00562F7F">
        <w:rPr>
          <w:rStyle w:val="StyleUnderline"/>
        </w:rPr>
        <w:t xml:space="preserve">eral Reserve on Wednesday </w:t>
      </w:r>
      <w:r w:rsidRPr="00A4227F">
        <w:rPr>
          <w:rStyle w:val="StyleUnderline"/>
          <w:highlight w:val="cyan"/>
        </w:rPr>
        <w:t>approved a</w:t>
      </w:r>
      <w:r w:rsidRPr="00562F7F">
        <w:rPr>
          <w:rStyle w:val="StyleUnderline"/>
        </w:rPr>
        <w:t xml:space="preserve"> much-anticipated interest </w:t>
      </w:r>
      <w:r w:rsidRPr="00A4227F">
        <w:rPr>
          <w:rStyle w:val="StyleUnderline"/>
          <w:highlight w:val="cyan"/>
        </w:rPr>
        <w:t>rate hike</w:t>
      </w:r>
      <w:r w:rsidRPr="00562F7F">
        <w:rPr>
          <w:sz w:val="16"/>
        </w:rPr>
        <w:t xml:space="preserve"> </w:t>
      </w:r>
      <w:r w:rsidRPr="00A4227F">
        <w:rPr>
          <w:rStyle w:val="StyleUnderline"/>
          <w:highlight w:val="cyan"/>
        </w:rPr>
        <w:t>that</w:t>
      </w:r>
      <w:r w:rsidRPr="00562F7F">
        <w:rPr>
          <w:sz w:val="16"/>
        </w:rPr>
        <w:t xml:space="preserve"> </w:t>
      </w:r>
      <w:r w:rsidRPr="00A4227F">
        <w:rPr>
          <w:rStyle w:val="StyleUnderline"/>
          <w:highlight w:val="cyan"/>
        </w:rPr>
        <w:t>takes</w:t>
      </w:r>
      <w:r w:rsidRPr="00562F7F">
        <w:rPr>
          <w:rStyle w:val="StyleUnderline"/>
        </w:rPr>
        <w:t xml:space="preserve"> benchmark </w:t>
      </w:r>
      <w:r w:rsidRPr="00A4227F">
        <w:rPr>
          <w:rStyle w:val="StyleUnderline"/>
          <w:highlight w:val="cyan"/>
        </w:rPr>
        <w:t xml:space="preserve">borrowing costs to their </w:t>
      </w:r>
      <w:r w:rsidRPr="00A4227F">
        <w:rPr>
          <w:rStyle w:val="Emphasis"/>
          <w:highlight w:val="cyan"/>
        </w:rPr>
        <w:t>highest</w:t>
      </w:r>
      <w:r w:rsidRPr="00562F7F">
        <w:rPr>
          <w:rStyle w:val="Emphasis"/>
        </w:rPr>
        <w:t xml:space="preserve"> level</w:t>
      </w:r>
      <w:r w:rsidRPr="00562F7F">
        <w:rPr>
          <w:rStyle w:val="StyleUnderline"/>
        </w:rPr>
        <w:t xml:space="preserve"> </w:t>
      </w:r>
      <w:r w:rsidRPr="00A4227F">
        <w:rPr>
          <w:rStyle w:val="StyleUnderline"/>
          <w:highlight w:val="cyan"/>
        </w:rPr>
        <w:t>in</w:t>
      </w:r>
      <w:r w:rsidRPr="00562F7F">
        <w:rPr>
          <w:rStyle w:val="StyleUnderline"/>
        </w:rPr>
        <w:t xml:space="preserve"> more than </w:t>
      </w:r>
      <w:r w:rsidRPr="00A4227F">
        <w:rPr>
          <w:rStyle w:val="Emphasis"/>
          <w:highlight w:val="cyan"/>
        </w:rPr>
        <w:t>22 years</w:t>
      </w:r>
      <w:r w:rsidRPr="00562F7F">
        <w:rPr>
          <w:rStyle w:val="Emphasis"/>
        </w:rPr>
        <w:t>.</w:t>
      </w:r>
    </w:p>
    <w:p w14:paraId="099B8782" w14:textId="77777777" w:rsidR="00C45CD1" w:rsidRPr="00562F7F" w:rsidRDefault="00C45CD1" w:rsidP="00C45CD1">
      <w:pPr>
        <w:rPr>
          <w:sz w:val="16"/>
        </w:rPr>
      </w:pPr>
      <w:r w:rsidRPr="00562F7F">
        <w:rPr>
          <w:sz w:val="16"/>
        </w:rPr>
        <w:t>In a move that financial markets had completely priced in, the central bank’s Federal Open Market Committee raised its funds rate by a quarter percentage point to a target range of 5.25%-5.5%. The midpoint of that target range would be the highest level for the benchmark rate since early 2001.</w:t>
      </w:r>
    </w:p>
    <w:p w14:paraId="2EAA3176" w14:textId="77777777" w:rsidR="00C45CD1" w:rsidRPr="00562F7F" w:rsidRDefault="00C45CD1" w:rsidP="00C45CD1">
      <w:pPr>
        <w:rPr>
          <w:rStyle w:val="StyleUnderline"/>
        </w:rPr>
      </w:pPr>
      <w:r w:rsidRPr="00562F7F">
        <w:rPr>
          <w:rStyle w:val="StyleUnderline"/>
        </w:rPr>
        <w:t>Markets were watching for signs that the hike could be the last</w:t>
      </w:r>
      <w:r w:rsidRPr="00562F7F">
        <w:rPr>
          <w:sz w:val="16"/>
        </w:rPr>
        <w:t xml:space="preserve"> before Fed officials take a break to watch how the previous increases are impacting economic conditions. </w:t>
      </w:r>
      <w:r w:rsidRPr="00A4227F">
        <w:rPr>
          <w:rStyle w:val="StyleUnderline"/>
          <w:highlight w:val="cyan"/>
        </w:rPr>
        <w:t>While policymakers indicated</w:t>
      </w:r>
      <w:r w:rsidRPr="00562F7F">
        <w:rPr>
          <w:rStyle w:val="StyleUnderline"/>
        </w:rPr>
        <w:t xml:space="preserve"> at the June meeting that two </w:t>
      </w:r>
      <w:r w:rsidRPr="00A4227F">
        <w:rPr>
          <w:rStyle w:val="StyleUnderline"/>
          <w:highlight w:val="cyan"/>
        </w:rPr>
        <w:t>rate rises are coming</w:t>
      </w:r>
      <w:r w:rsidRPr="00562F7F">
        <w:rPr>
          <w:rStyle w:val="StyleUnderline"/>
        </w:rPr>
        <w:t xml:space="preserve"> this year, </w:t>
      </w:r>
      <w:r w:rsidRPr="00A4227F">
        <w:rPr>
          <w:rStyle w:val="StyleUnderline"/>
          <w:highlight w:val="cyan"/>
        </w:rPr>
        <w:t xml:space="preserve">markets have been </w:t>
      </w:r>
      <w:r w:rsidRPr="00A4227F">
        <w:rPr>
          <w:rStyle w:val="Emphasis"/>
          <w:highlight w:val="cyan"/>
        </w:rPr>
        <w:t>pricing in</w:t>
      </w:r>
      <w:r w:rsidRPr="00562F7F">
        <w:rPr>
          <w:rStyle w:val="StyleUnderline"/>
        </w:rPr>
        <w:t xml:space="preserve"> a better-than-even chance </w:t>
      </w:r>
      <w:r w:rsidRPr="00A4227F">
        <w:rPr>
          <w:rStyle w:val="StyleUnderline"/>
          <w:highlight w:val="cyan"/>
        </w:rPr>
        <w:t xml:space="preserve">that there </w:t>
      </w:r>
      <w:r w:rsidRPr="00A4227F">
        <w:rPr>
          <w:rStyle w:val="Emphasis"/>
          <w:highlight w:val="cyan"/>
        </w:rPr>
        <w:t>won’t</w:t>
      </w:r>
      <w:r w:rsidRPr="00562F7F">
        <w:rPr>
          <w:rStyle w:val="StyleUnderline"/>
        </w:rPr>
        <w:t xml:space="preserve"> </w:t>
      </w:r>
      <w:r w:rsidRPr="00A4227F">
        <w:rPr>
          <w:rStyle w:val="StyleUnderline"/>
          <w:highlight w:val="cyan"/>
        </w:rPr>
        <w:t>be</w:t>
      </w:r>
      <w:r w:rsidRPr="00562F7F">
        <w:rPr>
          <w:rStyle w:val="StyleUnderline"/>
        </w:rPr>
        <w:t xml:space="preserve"> any </w:t>
      </w:r>
      <w:r w:rsidRPr="00A4227F">
        <w:rPr>
          <w:rStyle w:val="StyleUnderline"/>
          <w:highlight w:val="cyan"/>
        </w:rPr>
        <w:t>more moves</w:t>
      </w:r>
      <w:r w:rsidRPr="00562F7F">
        <w:rPr>
          <w:rStyle w:val="StyleUnderline"/>
        </w:rPr>
        <w:t xml:space="preserve"> this year.</w:t>
      </w:r>
    </w:p>
    <w:p w14:paraId="52384E4A" w14:textId="77777777" w:rsidR="00C45CD1" w:rsidRPr="00562F7F" w:rsidRDefault="00C45CD1" w:rsidP="00C45CD1">
      <w:pPr>
        <w:rPr>
          <w:sz w:val="16"/>
        </w:rPr>
      </w:pPr>
      <w:r w:rsidRPr="00562F7F">
        <w:rPr>
          <w:sz w:val="16"/>
        </w:rPr>
        <w:t xml:space="preserve">During a news conference, Chairman Jerome Powell said inflation has moderated somewhat since the middle of last year, but </w:t>
      </w:r>
      <w:r w:rsidRPr="00562F7F">
        <w:rPr>
          <w:rStyle w:val="StyleUnderline"/>
        </w:rPr>
        <w:t>hitting the Fed’s 2% target “has a long way to go.”</w:t>
      </w:r>
      <w:r w:rsidRPr="00562F7F">
        <w:rPr>
          <w:sz w:val="16"/>
        </w:rPr>
        <w:t xml:space="preserve"> Still, he seemed to leave room to potentially hold rates steady at the Fed’s next meeting in September.</w:t>
      </w:r>
    </w:p>
    <w:p w14:paraId="55203F3A" w14:textId="77777777" w:rsidR="00C45CD1" w:rsidRPr="00562F7F" w:rsidRDefault="00C45CD1" w:rsidP="00C45CD1">
      <w:pPr>
        <w:rPr>
          <w:sz w:val="16"/>
        </w:rPr>
      </w:pPr>
      <w:r w:rsidRPr="00562F7F">
        <w:rPr>
          <w:sz w:val="16"/>
        </w:rPr>
        <w:t>“I would say it’s certainly possible that we will raise funds again at the September meeting if the data warranted,” said Powell. “And I would also say it’s possible that we would choose to hold steady and we’re going to be making careful assessments, as I said, meeting by meeting.”</w:t>
      </w:r>
    </w:p>
    <w:p w14:paraId="512685D0" w14:textId="77777777" w:rsidR="00C45CD1" w:rsidRPr="00562F7F" w:rsidRDefault="00C45CD1" w:rsidP="00C45CD1">
      <w:pPr>
        <w:rPr>
          <w:rStyle w:val="StyleUnderline"/>
        </w:rPr>
      </w:pPr>
      <w:r w:rsidRPr="00562F7F">
        <w:rPr>
          <w:rStyle w:val="StyleUnderline"/>
        </w:rPr>
        <w:t xml:space="preserve">Powell said the FOMC will be assessing “the </w:t>
      </w:r>
      <w:r w:rsidRPr="00562F7F">
        <w:rPr>
          <w:rStyle w:val="Emphasis"/>
        </w:rPr>
        <w:t>totality</w:t>
      </w:r>
      <w:r w:rsidRPr="00562F7F">
        <w:rPr>
          <w:rStyle w:val="StyleUnderline"/>
        </w:rPr>
        <w:t xml:space="preserve"> of the incoming data” as well as the </w:t>
      </w:r>
      <w:r w:rsidRPr="00562F7F">
        <w:rPr>
          <w:rStyle w:val="Emphasis"/>
        </w:rPr>
        <w:t>implications</w:t>
      </w:r>
      <w:r w:rsidRPr="00562F7F">
        <w:rPr>
          <w:rStyle w:val="StyleUnderline"/>
        </w:rPr>
        <w:t xml:space="preserve"> for economic activity and inflation.</w:t>
      </w:r>
    </w:p>
    <w:p w14:paraId="4DE84C10" w14:textId="77777777" w:rsidR="00C45CD1" w:rsidRPr="00562F7F" w:rsidRDefault="00C45CD1" w:rsidP="00C45CD1">
      <w:pPr>
        <w:rPr>
          <w:sz w:val="16"/>
        </w:rPr>
      </w:pPr>
      <w:r w:rsidRPr="00A4227F">
        <w:rPr>
          <w:rStyle w:val="StyleUnderline"/>
          <w:highlight w:val="cyan"/>
        </w:rPr>
        <w:t xml:space="preserve">Markets </w:t>
      </w:r>
      <w:r w:rsidRPr="00A4227F">
        <w:rPr>
          <w:rStyle w:val="Emphasis"/>
          <w:highlight w:val="cyan"/>
        </w:rPr>
        <w:t>initially</w:t>
      </w:r>
      <w:r w:rsidRPr="00A4227F">
        <w:rPr>
          <w:rStyle w:val="StyleUnderline"/>
          <w:highlight w:val="cyan"/>
        </w:rPr>
        <w:t xml:space="preserve"> bounced</w:t>
      </w:r>
      <w:r w:rsidRPr="00562F7F">
        <w:rPr>
          <w:rStyle w:val="StyleUnderline"/>
        </w:rPr>
        <w:t xml:space="preserve"> following the meeting </w:t>
      </w:r>
      <w:r w:rsidRPr="00A4227F">
        <w:rPr>
          <w:rStyle w:val="StyleUnderline"/>
          <w:highlight w:val="cyan"/>
        </w:rPr>
        <w:t xml:space="preserve">but </w:t>
      </w:r>
      <w:r w:rsidRPr="00A4227F">
        <w:rPr>
          <w:rStyle w:val="Emphasis"/>
          <w:highlight w:val="cyan"/>
        </w:rPr>
        <w:t>ended</w:t>
      </w:r>
      <w:r w:rsidRPr="00A4227F">
        <w:rPr>
          <w:rStyle w:val="StyleUnderline"/>
          <w:highlight w:val="cyan"/>
        </w:rPr>
        <w:t xml:space="preserve"> mixed</w:t>
      </w:r>
      <w:r w:rsidRPr="00562F7F">
        <w:rPr>
          <w:sz w:val="16"/>
        </w:rPr>
        <w:t>. The Dow Jones Industrial Average continued its streak of higher closings, rising by 82 points, but the S&amp;P 500 and Nasdaq Composite were little changed. Treasury yields moved lower.</w:t>
      </w:r>
    </w:p>
    <w:p w14:paraId="63BAD0EF" w14:textId="77777777" w:rsidR="00C45CD1" w:rsidRPr="00562F7F" w:rsidRDefault="00C45CD1" w:rsidP="00C45CD1">
      <w:pPr>
        <w:rPr>
          <w:sz w:val="16"/>
        </w:rPr>
      </w:pPr>
      <w:r w:rsidRPr="00562F7F">
        <w:rPr>
          <w:sz w:val="16"/>
        </w:rPr>
        <w:t>“It is time for the Fed to give the economy time to absorb the impact of past rate hikes,” said Joe Brusuelas, U.S. chief economist at RSM. “With the Fed’s latest rate increase of 25 basis points now in the books, we think that improvement in the underlying pace of inflation, cooler job creation and modest growth are creating the conditions where the Fed can effectively end its rate hike campaign.”</w:t>
      </w:r>
    </w:p>
    <w:p w14:paraId="10EE59D6" w14:textId="77777777" w:rsidR="00C45CD1" w:rsidRPr="00562F7F" w:rsidRDefault="00C45CD1" w:rsidP="00C45CD1">
      <w:pPr>
        <w:rPr>
          <w:sz w:val="16"/>
        </w:rPr>
      </w:pPr>
      <w:r w:rsidRPr="00562F7F">
        <w:rPr>
          <w:sz w:val="16"/>
        </w:rPr>
        <w:t>The post-meeting statement, though, offered only a vague reference to what will guide the FOMC’s future moves.</w:t>
      </w:r>
    </w:p>
    <w:p w14:paraId="22F927A2" w14:textId="77777777" w:rsidR="00C45CD1" w:rsidRPr="00562F7F" w:rsidRDefault="00C45CD1" w:rsidP="00C45CD1">
      <w:pPr>
        <w:rPr>
          <w:sz w:val="16"/>
        </w:rPr>
      </w:pPr>
      <w:r w:rsidRPr="00562F7F">
        <w:rPr>
          <w:sz w:val="16"/>
        </w:rPr>
        <w:t>“The Committee will continue to assess additional information and its implications for monetary policy,” the statement said in a line that was tweaked from the previous months’ communication. That echoes a data-dependent approach – as opposed to a set schedule – that virtually all central bank officials have embraced in recent public statements.</w:t>
      </w:r>
    </w:p>
    <w:p w14:paraId="4B7230DE" w14:textId="77777777" w:rsidR="00C45CD1" w:rsidRPr="00562F7F" w:rsidRDefault="00C45CD1" w:rsidP="00C45CD1">
      <w:pPr>
        <w:rPr>
          <w:sz w:val="16"/>
        </w:rPr>
      </w:pPr>
      <w:r w:rsidRPr="00562F7F">
        <w:rPr>
          <w:sz w:val="16"/>
        </w:rPr>
        <w:t xml:space="preserve"> The hike received unanimous approval from voting committee members.</w:t>
      </w:r>
    </w:p>
    <w:p w14:paraId="76C98545" w14:textId="77777777" w:rsidR="00C45CD1" w:rsidRPr="00562F7F" w:rsidRDefault="00C45CD1" w:rsidP="00C45CD1">
      <w:pPr>
        <w:rPr>
          <w:sz w:val="16"/>
        </w:rPr>
      </w:pPr>
      <w:r w:rsidRPr="00562F7F">
        <w:rPr>
          <w:sz w:val="16"/>
        </w:rPr>
        <w:t xml:space="preserve"> The only other change of note in the statement was an upgrade of economic growth to “moderate” from “modest” at the June meeting despite expectations for at least a mild recession ahead. The statement again described inflation as “elevated” and job gains as “robust.”</w:t>
      </w:r>
    </w:p>
    <w:p w14:paraId="2C0A92FE" w14:textId="77777777" w:rsidR="00C45CD1" w:rsidRPr="00562F7F" w:rsidRDefault="00C45CD1" w:rsidP="00C45CD1">
      <w:pPr>
        <w:rPr>
          <w:sz w:val="16"/>
        </w:rPr>
      </w:pPr>
      <w:r w:rsidRPr="00562F7F">
        <w:rPr>
          <w:sz w:val="16"/>
        </w:rPr>
        <w:t>The increase is the 11th time the FOMC has raised rates in a tightening process that began in March 2022. The committee decided to skip the June meeting as it assessed the impact that the hikes have had.</w:t>
      </w:r>
    </w:p>
    <w:p w14:paraId="2CB5D58B" w14:textId="77777777" w:rsidR="00C45CD1" w:rsidRPr="00562F7F" w:rsidRDefault="00C45CD1" w:rsidP="00C45CD1">
      <w:pPr>
        <w:rPr>
          <w:rStyle w:val="StyleUnderline"/>
        </w:rPr>
      </w:pPr>
      <w:r w:rsidRPr="00562F7F">
        <w:rPr>
          <w:sz w:val="16"/>
        </w:rPr>
        <w:t xml:space="preserve">Since then, </w:t>
      </w:r>
      <w:r w:rsidRPr="00562F7F">
        <w:rPr>
          <w:rStyle w:val="StyleUnderline"/>
        </w:rPr>
        <w:t xml:space="preserve">Powell has said he still thinks </w:t>
      </w:r>
      <w:r w:rsidRPr="00562F7F">
        <w:rPr>
          <w:rStyle w:val="Emphasis"/>
        </w:rPr>
        <w:t>inflation is too high</w:t>
      </w:r>
      <w:r w:rsidRPr="00562F7F">
        <w:rPr>
          <w:rStyle w:val="StyleUnderline"/>
        </w:rPr>
        <w:t>, and in late June said he expected more “restriction” on monetary policy, a term that implies more rate increases.</w:t>
      </w:r>
    </w:p>
    <w:p w14:paraId="56CE02F9" w14:textId="77777777" w:rsidR="00C45CD1" w:rsidRPr="00562F7F" w:rsidRDefault="00C45CD1" w:rsidP="00C45CD1">
      <w:pPr>
        <w:rPr>
          <w:sz w:val="16"/>
        </w:rPr>
      </w:pPr>
      <w:r w:rsidRPr="00562F7F">
        <w:rPr>
          <w:sz w:val="16"/>
        </w:rPr>
        <w:t>The fed funds rate sets what banks charge each other for overnight lending. But it feeds through to many forms of consumer debt such as mortgages, credit cards, and auto and personal loans.</w:t>
      </w:r>
    </w:p>
    <w:p w14:paraId="3854DD41" w14:textId="77777777" w:rsidR="00C45CD1" w:rsidRPr="00562F7F" w:rsidRDefault="00C45CD1" w:rsidP="00C45CD1">
      <w:pPr>
        <w:rPr>
          <w:rStyle w:val="StyleUnderline"/>
        </w:rPr>
      </w:pPr>
      <w:r w:rsidRPr="00562F7F">
        <w:rPr>
          <w:sz w:val="16"/>
        </w:rPr>
        <w:t xml:space="preserve">The </w:t>
      </w:r>
      <w:r w:rsidRPr="00A4227F">
        <w:rPr>
          <w:rStyle w:val="StyleUnderline"/>
          <w:highlight w:val="cyan"/>
        </w:rPr>
        <w:t xml:space="preserve">Fed has not been this </w:t>
      </w:r>
      <w:r w:rsidRPr="00A4227F">
        <w:rPr>
          <w:rStyle w:val="Emphasis"/>
          <w:highlight w:val="cyan"/>
        </w:rPr>
        <w:t>aggressive</w:t>
      </w:r>
      <w:r w:rsidRPr="00562F7F">
        <w:rPr>
          <w:rStyle w:val="StyleUnderline"/>
        </w:rPr>
        <w:t xml:space="preserve"> with rate hikes </w:t>
      </w:r>
      <w:r w:rsidRPr="00A4227F">
        <w:rPr>
          <w:rStyle w:val="StyleUnderline"/>
          <w:highlight w:val="cyan"/>
        </w:rPr>
        <w:t>since the</w:t>
      </w:r>
      <w:r w:rsidRPr="00562F7F">
        <w:rPr>
          <w:rStyle w:val="StyleUnderline"/>
        </w:rPr>
        <w:t xml:space="preserve"> </w:t>
      </w:r>
      <w:r w:rsidRPr="00562F7F">
        <w:rPr>
          <w:rStyle w:val="Emphasis"/>
        </w:rPr>
        <w:t>early 19</w:t>
      </w:r>
      <w:r w:rsidRPr="00A4227F">
        <w:rPr>
          <w:rStyle w:val="Emphasis"/>
          <w:highlight w:val="cyan"/>
        </w:rPr>
        <w:t>80s</w:t>
      </w:r>
      <w:r w:rsidRPr="00562F7F">
        <w:rPr>
          <w:rStyle w:val="StyleUnderline"/>
        </w:rPr>
        <w:t>, when it also was battling extraordinarily high inflation and a sputtering economy.</w:t>
      </w:r>
    </w:p>
    <w:p w14:paraId="2AB8D571" w14:textId="77777777" w:rsidR="00C45CD1" w:rsidRPr="00562F7F" w:rsidRDefault="00C45CD1" w:rsidP="00C45CD1">
      <w:pPr>
        <w:rPr>
          <w:sz w:val="16"/>
        </w:rPr>
      </w:pPr>
      <w:r w:rsidRPr="00562F7F">
        <w:rPr>
          <w:sz w:val="16"/>
        </w:rPr>
        <w:t>News lately on the inflation front has been encouraging. The consumer price index rose 3% on a 12-month basis in June</w:t>
      </w:r>
      <w:r w:rsidRPr="00562F7F">
        <w:rPr>
          <w:rStyle w:val="StyleUnderline"/>
        </w:rPr>
        <w:t xml:space="preserve">, </w:t>
      </w:r>
      <w:r w:rsidRPr="00562F7F">
        <w:rPr>
          <w:sz w:val="16"/>
        </w:rPr>
        <w:t>after running at a 9.1% rate a year ago. Consumers also are getting more optimistic about where prices are headed, with the latest University of Michigan sentiment survey pointing to an outlook for a 3.4% pace in the coming year.</w:t>
      </w:r>
    </w:p>
    <w:p w14:paraId="0FE106D4" w14:textId="77777777" w:rsidR="00C45CD1" w:rsidRPr="00562F7F" w:rsidRDefault="00C45CD1" w:rsidP="00C45CD1">
      <w:pPr>
        <w:rPr>
          <w:sz w:val="16"/>
        </w:rPr>
      </w:pPr>
      <w:r w:rsidRPr="00562F7F">
        <w:rPr>
          <w:sz w:val="16"/>
        </w:rPr>
        <w:t>However, CPI is running at a 4.8% rate when excluding food and energy. Moreover, the Cleveland Fed’s CPI tracker is indicating a 3.4% annual headline rate and 4.9% core rate in July. The Fed’s preferred measure, the personal consumption expenditures price index, rose 3.8% on headline and 4.6% on core for May.</w:t>
      </w:r>
    </w:p>
    <w:p w14:paraId="6B5C350E" w14:textId="029651F0" w:rsidR="00C45CD1" w:rsidRPr="00C45CD1" w:rsidRDefault="00C45CD1" w:rsidP="00C45CD1">
      <w:pPr>
        <w:rPr>
          <w:u w:val="single"/>
        </w:rPr>
      </w:pPr>
      <w:r w:rsidRPr="00562F7F">
        <w:rPr>
          <w:rStyle w:val="StyleUnderline"/>
        </w:rPr>
        <w:t>All of those figures, while well below the worst levels of the current cycle, are running above the Fed’s 2% target</w:t>
      </w:r>
    </w:p>
    <w:sectPr w:rsidR="00C45CD1" w:rsidRPr="00C45C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60275" w14:textId="77777777" w:rsidR="00F74754" w:rsidRDefault="00F74754" w:rsidP="00066D2C">
      <w:pPr>
        <w:spacing w:after="0" w:line="240" w:lineRule="auto"/>
      </w:pPr>
      <w:r>
        <w:separator/>
      </w:r>
    </w:p>
  </w:endnote>
  <w:endnote w:type="continuationSeparator" w:id="0">
    <w:p w14:paraId="64966073" w14:textId="77777777" w:rsidR="00F74754" w:rsidRDefault="00F747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798AF" w14:textId="77777777" w:rsidR="00F74754" w:rsidRDefault="00F74754" w:rsidP="00066D2C">
      <w:pPr>
        <w:spacing w:after="0" w:line="240" w:lineRule="auto"/>
      </w:pPr>
      <w:r>
        <w:separator/>
      </w:r>
    </w:p>
  </w:footnote>
  <w:footnote w:type="continuationSeparator" w:id="0">
    <w:p w14:paraId="1E68F320" w14:textId="77777777" w:rsidR="00F74754" w:rsidRDefault="00F747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916D80"/>
    <w:multiLevelType w:val="hybridMultilevel"/>
    <w:tmpl w:val="85F45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7793C"/>
    <w:multiLevelType w:val="hybridMultilevel"/>
    <w:tmpl w:val="974A7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8C5894"/>
    <w:multiLevelType w:val="hybridMultilevel"/>
    <w:tmpl w:val="A23A0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9F53A1"/>
    <w:multiLevelType w:val="hybridMultilevel"/>
    <w:tmpl w:val="81C25D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D826B24"/>
    <w:multiLevelType w:val="hybridMultilevel"/>
    <w:tmpl w:val="3312B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0C10AF"/>
    <w:multiLevelType w:val="hybridMultilevel"/>
    <w:tmpl w:val="81C25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744690893">
    <w:abstractNumId w:val="18"/>
  </w:num>
  <w:num w:numId="46" w16cid:durableId="1025329046">
    <w:abstractNumId w:val="21"/>
  </w:num>
  <w:num w:numId="47" w16cid:durableId="1070352066">
    <w:abstractNumId w:val="12"/>
  </w:num>
  <w:num w:numId="48" w16cid:durableId="1568374213">
    <w:abstractNumId w:val="10"/>
  </w:num>
  <w:num w:numId="49" w16cid:durableId="1617518072">
    <w:abstractNumId w:val="22"/>
  </w:num>
  <w:num w:numId="50" w16cid:durableId="1727800305">
    <w:abstractNumId w:val="16"/>
  </w:num>
  <w:num w:numId="51" w16cid:durableId="2113471656">
    <w:abstractNumId w:val="17"/>
  </w:num>
  <w:num w:numId="52" w16cid:durableId="724454797">
    <w:abstractNumId w:val="15"/>
  </w:num>
  <w:num w:numId="53" w16cid:durableId="1560008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B5539"/>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134A"/>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7E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53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E5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5CD1"/>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1EE"/>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41C"/>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754"/>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686D4"/>
  <w15:chartTrackingRefBased/>
  <w15:docId w15:val="{470B7FE3-2C3A-43B4-8423-9585FE42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5539"/>
    <w:rPr>
      <w:rFonts w:ascii="Times New Roman" w:hAnsi="Times New Roman" w:cs="Times New Roman"/>
    </w:rPr>
  </w:style>
  <w:style w:type="paragraph" w:styleId="Heading1">
    <w:name w:val="heading 1"/>
    <w:aliases w:val="Pocket"/>
    <w:basedOn w:val="Normal"/>
    <w:next w:val="Normal"/>
    <w:link w:val="Heading1Char"/>
    <w:qFormat/>
    <w:rsid w:val="009B55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55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9B55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9B55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55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B55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553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9B553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B5539"/>
    <w:rPr>
      <w:color w:val="auto"/>
      <w:u w:val="none"/>
    </w:rPr>
  </w:style>
  <w:style w:type="character" w:customStyle="1" w:styleId="Heading1Char">
    <w:name w:val="Heading 1 Char"/>
    <w:aliases w:val="Pocket Char"/>
    <w:basedOn w:val="DefaultParagraphFont"/>
    <w:link w:val="Heading1"/>
    <w:rsid w:val="009B553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B5539"/>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B553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9B5539"/>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B5539"/>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9B5539"/>
    <w:rPr>
      <w:b w:val="0"/>
      <w:sz w:val="22"/>
      <w:u w:val="single"/>
    </w:rPr>
  </w:style>
  <w:style w:type="character" w:styleId="Strong">
    <w:name w:val="Strong"/>
    <w:basedOn w:val="DefaultParagraphFont"/>
    <w:uiPriority w:val="22"/>
    <w:semiHidden/>
    <w:qFormat/>
    <w:rsid w:val="009B5539"/>
    <w:rPr>
      <w:b/>
      <w:bCs/>
    </w:rPr>
  </w:style>
  <w:style w:type="character" w:styleId="BookTitle">
    <w:name w:val="Book Title"/>
    <w:basedOn w:val="DefaultParagraphFont"/>
    <w:uiPriority w:val="33"/>
    <w:semiHidden/>
    <w:qFormat/>
    <w:rsid w:val="009B5539"/>
    <w:rPr>
      <w:b/>
      <w:bCs/>
      <w:i/>
      <w:iCs/>
      <w:spacing w:val="5"/>
    </w:rPr>
  </w:style>
  <w:style w:type="character" w:customStyle="1" w:styleId="Heading5Char">
    <w:name w:val="Heading 5 Char"/>
    <w:basedOn w:val="DefaultParagraphFont"/>
    <w:link w:val="Heading5"/>
    <w:uiPriority w:val="9"/>
    <w:semiHidden/>
    <w:rsid w:val="009B55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5539"/>
  </w:style>
  <w:style w:type="paragraph" w:styleId="Header">
    <w:name w:val="header"/>
    <w:basedOn w:val="Normal"/>
    <w:link w:val="HeaderChar"/>
    <w:uiPriority w:val="99"/>
    <w:semiHidden/>
    <w:rsid w:val="009B55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5539"/>
    <w:rPr>
      <w:rFonts w:ascii="Times New Roman" w:hAnsi="Times New Roman" w:cs="Times New Roman"/>
    </w:rPr>
  </w:style>
  <w:style w:type="paragraph" w:styleId="Footer">
    <w:name w:val="footer"/>
    <w:basedOn w:val="Normal"/>
    <w:link w:val="FooterChar"/>
    <w:uiPriority w:val="99"/>
    <w:semiHidden/>
    <w:rsid w:val="009B55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5539"/>
    <w:rPr>
      <w:rFonts w:ascii="Times New Roman" w:hAnsi="Times New Roman" w:cs="Times New Roman"/>
    </w:rPr>
  </w:style>
  <w:style w:type="paragraph" w:styleId="BodyText">
    <w:name w:val="Body Text"/>
    <w:basedOn w:val="Normal"/>
    <w:link w:val="BodyTextChar"/>
    <w:uiPriority w:val="99"/>
    <w:semiHidden/>
    <w:unhideWhenUsed/>
    <w:rsid w:val="009B5539"/>
    <w:pPr>
      <w:spacing w:after="120"/>
    </w:pPr>
  </w:style>
  <w:style w:type="character" w:customStyle="1" w:styleId="BodyTextChar">
    <w:name w:val="Body Text Char"/>
    <w:basedOn w:val="DefaultParagraphFont"/>
    <w:link w:val="BodyText"/>
    <w:uiPriority w:val="99"/>
    <w:semiHidden/>
    <w:rsid w:val="009B5539"/>
    <w:rPr>
      <w:rFonts w:ascii="Times New Roman" w:hAnsi="Times New Roman" w:cs="Times New Roman"/>
    </w:rPr>
  </w:style>
  <w:style w:type="paragraph" w:styleId="NoSpacing">
    <w:name w:val="No Spacing"/>
    <w:link w:val="NoSpacingChar"/>
    <w:uiPriority w:val="99"/>
    <w:semiHidden/>
    <w:unhideWhenUsed/>
    <w:qFormat/>
    <w:rsid w:val="009B553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B5539"/>
    <w:rPr>
      <w:rFonts w:ascii="Calibri" w:hAnsi="Calibri" w:cs="Calibri"/>
    </w:rPr>
  </w:style>
  <w:style w:type="character" w:styleId="Hyperlink">
    <w:name w:val="Hyperlink"/>
    <w:basedOn w:val="DefaultParagraphFont"/>
    <w:uiPriority w:val="99"/>
    <w:unhideWhenUsed/>
    <w:rsid w:val="009B5539"/>
    <w:rPr>
      <w:color w:val="0563C1" w:themeColor="hyperlink"/>
      <w:u w:val="single"/>
    </w:rPr>
  </w:style>
  <w:style w:type="character" w:styleId="UnresolvedMention">
    <w:name w:val="Unresolved Mention"/>
    <w:basedOn w:val="DefaultParagraphFont"/>
    <w:uiPriority w:val="99"/>
    <w:semiHidden/>
    <w:unhideWhenUsed/>
    <w:rsid w:val="009B5539"/>
    <w:rPr>
      <w:color w:val="605E5C"/>
      <w:shd w:val="clear" w:color="auto" w:fill="E1DFDD"/>
    </w:rPr>
  </w:style>
  <w:style w:type="paragraph" w:customStyle="1" w:styleId="Analytic">
    <w:name w:val="Analytic"/>
    <w:basedOn w:val="Heading4"/>
    <w:link w:val="AnalyticChar"/>
    <w:autoRedefine/>
    <w:uiPriority w:val="5"/>
    <w:qFormat/>
    <w:rsid w:val="009B5539"/>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9B5539"/>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9B553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B553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9B553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9B553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9B55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24060</Words>
  <Characters>137147</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6</cp:revision>
  <dcterms:created xsi:type="dcterms:W3CDTF">2025-11-01T23:28:00Z</dcterms:created>
  <dcterms:modified xsi:type="dcterms:W3CDTF">2025-11-01T23:29:00Z</dcterms:modified>
</cp:coreProperties>
</file>