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EFE1" w14:textId="1123B264" w:rsidR="00121E0D" w:rsidRDefault="00B37B04" w:rsidP="00330ED4">
      <w:pPr>
        <w:pStyle w:val="Heading2"/>
      </w:pPr>
      <w:r>
        <w:t>1NC</w:t>
      </w:r>
    </w:p>
    <w:p w14:paraId="2EF1E152" w14:textId="77777777" w:rsidR="00B9553A" w:rsidRPr="00B9553A" w:rsidRDefault="00B9553A" w:rsidP="00B9553A">
      <w:pPr>
        <w:keepNext/>
        <w:keepLines/>
        <w:pageBreakBefore/>
        <w:spacing w:before="40" w:after="0"/>
        <w:jc w:val="center"/>
        <w:outlineLvl w:val="2"/>
        <w:rPr>
          <w:rFonts w:eastAsia="Times New Roman"/>
          <w:b/>
          <w:sz w:val="32"/>
          <w:szCs w:val="24"/>
          <w:u w:val="single"/>
        </w:rPr>
      </w:pPr>
      <w:r w:rsidRPr="00B9553A">
        <w:rPr>
          <w:rFonts w:eastAsia="Times New Roman"/>
          <w:b/>
          <w:sz w:val="32"/>
          <w:szCs w:val="24"/>
          <w:u w:val="single"/>
        </w:rPr>
        <w:t>T – 1NC</w:t>
      </w:r>
    </w:p>
    <w:p w14:paraId="105DDDEF" w14:textId="77777777" w:rsidR="00B9553A" w:rsidRPr="00B9553A" w:rsidRDefault="00B9553A" w:rsidP="00B9553A">
      <w:pPr>
        <w:keepNext/>
        <w:keepLines/>
        <w:spacing w:before="40" w:after="0"/>
        <w:outlineLvl w:val="3"/>
        <w:rPr>
          <w:rFonts w:eastAsia="Times New Roman"/>
          <w:b/>
          <w:iCs/>
          <w:sz w:val="26"/>
        </w:rPr>
      </w:pPr>
      <w:r w:rsidRPr="00B9553A">
        <w:rPr>
          <w:rFonts w:eastAsia="Times New Roman"/>
          <w:b/>
          <w:iCs/>
          <w:sz w:val="26"/>
        </w:rPr>
        <w:t xml:space="preserve">Topical AFFs must affirm the resolution. </w:t>
      </w:r>
    </w:p>
    <w:p w14:paraId="7C17D6D0" w14:textId="77777777" w:rsidR="00B9553A" w:rsidRPr="00B9553A" w:rsidRDefault="00B9553A" w:rsidP="00B9553A">
      <w:pPr>
        <w:keepNext/>
        <w:keepLines/>
        <w:spacing w:before="40" w:after="0"/>
        <w:outlineLvl w:val="3"/>
        <w:rPr>
          <w:rFonts w:eastAsia="Times New Roman"/>
          <w:b/>
          <w:iCs/>
          <w:sz w:val="26"/>
        </w:rPr>
      </w:pPr>
      <w:r w:rsidRPr="00B9553A">
        <w:rPr>
          <w:rFonts w:eastAsia="Times New Roman"/>
          <w:b/>
          <w:iCs/>
          <w:sz w:val="26"/>
        </w:rPr>
        <w:t xml:space="preserve">The “USFG” is </w:t>
      </w:r>
      <w:r w:rsidRPr="00B9553A">
        <w:rPr>
          <w:rFonts w:eastAsia="Times New Roman"/>
          <w:b/>
          <w:iCs/>
          <w:sz w:val="26"/>
          <w:u w:val="single"/>
        </w:rPr>
        <w:t>three branches</w:t>
      </w:r>
      <w:r w:rsidRPr="00B9553A">
        <w:rPr>
          <w:rFonts w:eastAsia="Times New Roman"/>
          <w:b/>
          <w:iCs/>
          <w:sz w:val="26"/>
        </w:rPr>
        <w:t xml:space="preserve">. </w:t>
      </w:r>
    </w:p>
    <w:p w14:paraId="3998E439" w14:textId="77777777" w:rsidR="00B9553A" w:rsidRPr="00B9553A" w:rsidRDefault="00B9553A" w:rsidP="00B9553A">
      <w:pPr>
        <w:rPr>
          <w:rFonts w:eastAsia="Calibri"/>
        </w:rPr>
      </w:pPr>
      <w:r w:rsidRPr="00B9553A">
        <w:rPr>
          <w:rFonts w:eastAsia="Calibri"/>
          <w:b/>
          <w:sz w:val="26"/>
        </w:rPr>
        <w:t xml:space="preserve">U.S. Legal ’16 </w:t>
      </w:r>
      <w:r w:rsidRPr="00B9553A">
        <w:rPr>
          <w:rFonts w:eastAsia="Calibri"/>
        </w:rPr>
        <w:t xml:space="preserve">[U.S. Legal; 2016; Organization offering legal assistance and attorney access; U.S. Legal, “United States Federal Government Law and Legal Definition,” </w:t>
      </w:r>
      <w:hyperlink r:id="rId8" w:history="1">
        <w:r w:rsidRPr="00B9553A">
          <w:rPr>
            <w:rFonts w:eastAsia="Calibri"/>
          </w:rPr>
          <w:t>https://definitions.uslegal.com/u/united-states-federal-government/</w:t>
        </w:r>
      </w:hyperlink>
      <w:r w:rsidRPr="00B9553A">
        <w:rPr>
          <w:rFonts w:eastAsia="Calibri"/>
        </w:rPr>
        <w:t>]</w:t>
      </w:r>
    </w:p>
    <w:p w14:paraId="39781F85" w14:textId="77777777" w:rsidR="00B9553A" w:rsidRPr="00B9553A" w:rsidRDefault="00B9553A" w:rsidP="00B9553A">
      <w:pPr>
        <w:rPr>
          <w:rFonts w:eastAsia="Calibri"/>
          <w:sz w:val="16"/>
        </w:rPr>
      </w:pPr>
      <w:r w:rsidRPr="00B9553A">
        <w:rPr>
          <w:rFonts w:eastAsia="Calibri"/>
          <w:highlight w:val="cyan"/>
          <w:u w:val="single"/>
        </w:rPr>
        <w:t xml:space="preserve">The </w:t>
      </w:r>
      <w:r w:rsidRPr="00B9553A">
        <w:rPr>
          <w:rFonts w:eastAsia="Calibri"/>
          <w:iCs/>
          <w:highlight w:val="cyan"/>
          <w:u w:val="single"/>
          <w:bdr w:val="single" w:sz="8" w:space="0" w:color="auto"/>
        </w:rPr>
        <w:t>U</w:t>
      </w:r>
      <w:r w:rsidRPr="00B9553A">
        <w:rPr>
          <w:rFonts w:eastAsia="Calibri"/>
          <w:sz w:val="16"/>
        </w:rPr>
        <w:t xml:space="preserve">nited </w:t>
      </w:r>
      <w:r w:rsidRPr="00B9553A">
        <w:rPr>
          <w:rFonts w:eastAsia="Calibri"/>
          <w:iCs/>
          <w:highlight w:val="cyan"/>
          <w:u w:val="single"/>
          <w:bdr w:val="single" w:sz="8" w:space="0" w:color="auto"/>
        </w:rPr>
        <w:t>S</w:t>
      </w:r>
      <w:r w:rsidRPr="00B9553A">
        <w:rPr>
          <w:rFonts w:eastAsia="Calibri"/>
          <w:sz w:val="16"/>
        </w:rPr>
        <w:t xml:space="preserve">tates </w:t>
      </w:r>
      <w:r w:rsidRPr="00B9553A">
        <w:rPr>
          <w:rFonts w:eastAsia="Calibri"/>
          <w:iCs/>
          <w:highlight w:val="cyan"/>
          <w:u w:val="single"/>
          <w:bdr w:val="single" w:sz="8" w:space="0" w:color="auto"/>
        </w:rPr>
        <w:t>F</w:t>
      </w:r>
      <w:r w:rsidRPr="00B9553A">
        <w:rPr>
          <w:rFonts w:eastAsia="Calibri"/>
          <w:sz w:val="16"/>
        </w:rPr>
        <w:t xml:space="preserve">ederal </w:t>
      </w:r>
      <w:r w:rsidRPr="00B9553A">
        <w:rPr>
          <w:rFonts w:eastAsia="Calibri"/>
          <w:iCs/>
          <w:highlight w:val="cyan"/>
          <w:u w:val="single"/>
          <w:bdr w:val="single" w:sz="8" w:space="0" w:color="auto"/>
        </w:rPr>
        <w:t>G</w:t>
      </w:r>
      <w:r w:rsidRPr="00B9553A">
        <w:rPr>
          <w:rFonts w:eastAsia="Calibri"/>
          <w:sz w:val="16"/>
        </w:rPr>
        <w:t xml:space="preserve">overnment </w:t>
      </w:r>
      <w:r w:rsidRPr="00B9553A">
        <w:rPr>
          <w:rFonts w:eastAsia="Calibri"/>
          <w:highlight w:val="cyan"/>
          <w:u w:val="single"/>
        </w:rPr>
        <w:t>is</w:t>
      </w:r>
      <w:r w:rsidRPr="00B9553A">
        <w:rPr>
          <w:rFonts w:eastAsia="Calibri"/>
          <w:sz w:val="16"/>
        </w:rPr>
        <w:t xml:space="preserve"> established by the US Constitution. The Federal Government shares sovereignty over the United Sates with the individual governments of the States of US. The Federal government has </w:t>
      </w:r>
      <w:r w:rsidRPr="00B9553A">
        <w:rPr>
          <w:rFonts w:eastAsia="Calibri"/>
          <w:highlight w:val="cyan"/>
          <w:u w:val="single"/>
        </w:rPr>
        <w:t>three branches</w:t>
      </w:r>
      <w:r w:rsidRPr="00B9553A">
        <w:rPr>
          <w:rFonts w:eastAsia="Calibri"/>
          <w:u w:val="single"/>
        </w:rPr>
        <w:t>: i)</w:t>
      </w:r>
      <w:r w:rsidRPr="00B9553A">
        <w:rPr>
          <w:rFonts w:eastAsia="Calibri"/>
          <w:sz w:val="16"/>
        </w:rPr>
        <w:t xml:space="preserve"> the</w:t>
      </w:r>
      <w:r w:rsidRPr="00B9553A">
        <w:rPr>
          <w:rFonts w:eastAsia="Calibri"/>
          <w:u w:val="single"/>
        </w:rPr>
        <w:t xml:space="preserve"> </w:t>
      </w:r>
      <w:r w:rsidRPr="00B9553A">
        <w:rPr>
          <w:rFonts w:eastAsia="Calibri"/>
          <w:iCs/>
          <w:highlight w:val="cyan"/>
          <w:u w:val="single"/>
          <w:bdr w:val="single" w:sz="8" w:space="0" w:color="auto"/>
        </w:rPr>
        <w:t>legislature</w:t>
      </w:r>
      <w:r w:rsidRPr="00B9553A">
        <w:rPr>
          <w:rFonts w:eastAsia="Calibri"/>
          <w:u w:val="single"/>
        </w:rPr>
        <w:t>, which is the</w:t>
      </w:r>
      <w:r w:rsidRPr="00B9553A">
        <w:rPr>
          <w:rFonts w:eastAsia="Calibri"/>
          <w:sz w:val="16"/>
        </w:rPr>
        <w:t xml:space="preserve"> US </w:t>
      </w:r>
      <w:r w:rsidRPr="00B9553A">
        <w:rPr>
          <w:rFonts w:eastAsia="Calibri"/>
          <w:u w:val="single"/>
        </w:rPr>
        <w:t xml:space="preserve">Congress, ii) </w:t>
      </w:r>
      <w:r w:rsidRPr="00B9553A">
        <w:rPr>
          <w:rFonts w:eastAsia="Calibri"/>
          <w:iCs/>
          <w:highlight w:val="cyan"/>
          <w:u w:val="single"/>
          <w:bdr w:val="single" w:sz="8" w:space="0" w:color="auto"/>
        </w:rPr>
        <w:t>Executive</w:t>
      </w:r>
      <w:r w:rsidRPr="00B9553A">
        <w:rPr>
          <w:rFonts w:eastAsia="Calibri"/>
          <w:sz w:val="16"/>
        </w:rPr>
        <w:t xml:space="preserve">, comprised of </w:t>
      </w:r>
      <w:r w:rsidRPr="00B9553A">
        <w:rPr>
          <w:rFonts w:eastAsia="Calibri"/>
          <w:u w:val="single"/>
        </w:rPr>
        <w:t>the President</w:t>
      </w:r>
      <w:r w:rsidRPr="00B9553A">
        <w:rPr>
          <w:rFonts w:eastAsia="Calibri"/>
          <w:sz w:val="16"/>
        </w:rPr>
        <w:t xml:space="preserve"> and Vice president of the US </w:t>
      </w:r>
      <w:r w:rsidRPr="00B9553A">
        <w:rPr>
          <w:rFonts w:eastAsia="Calibri"/>
          <w:highlight w:val="cyan"/>
          <w:u w:val="single"/>
        </w:rPr>
        <w:t>and</w:t>
      </w:r>
      <w:r w:rsidRPr="00B9553A">
        <w:rPr>
          <w:rFonts w:eastAsia="Calibri"/>
          <w:u w:val="single"/>
        </w:rPr>
        <w:t xml:space="preserve"> iii) </w:t>
      </w:r>
      <w:r w:rsidRPr="00B9553A">
        <w:rPr>
          <w:rFonts w:eastAsia="Calibri"/>
          <w:iCs/>
          <w:highlight w:val="cyan"/>
          <w:u w:val="single"/>
          <w:bdr w:val="single" w:sz="8" w:space="0" w:color="auto"/>
        </w:rPr>
        <w:t>Judiciary</w:t>
      </w:r>
      <w:r w:rsidRPr="00B9553A">
        <w:rPr>
          <w:rFonts w:eastAsia="Calibri"/>
          <w:sz w:val="16"/>
        </w:rPr>
        <w:t xml:space="preserve">. The US Constitution prescribes a system of separation of powers and ‘checks and balances’ for the smooth functioning of all the three branches of the Federal Government. </w:t>
      </w:r>
      <w:r w:rsidRPr="00B9553A">
        <w:rPr>
          <w:rFonts w:eastAsia="Calibri"/>
          <w:u w:val="single"/>
        </w:rPr>
        <w:t>The</w:t>
      </w:r>
      <w:r w:rsidRPr="00B9553A">
        <w:rPr>
          <w:rFonts w:eastAsia="Calibri"/>
          <w:sz w:val="16"/>
        </w:rPr>
        <w:t xml:space="preserve"> US </w:t>
      </w:r>
      <w:r w:rsidRPr="00B9553A">
        <w:rPr>
          <w:rFonts w:eastAsia="Calibri"/>
          <w:u w:val="single"/>
        </w:rPr>
        <w:t xml:space="preserve">Constitution </w:t>
      </w:r>
      <w:r w:rsidRPr="00B9553A">
        <w:rPr>
          <w:rFonts w:eastAsia="Calibri"/>
          <w:iCs/>
          <w:u w:val="single"/>
          <w:bdr w:val="single" w:sz="8" w:space="0" w:color="auto"/>
        </w:rPr>
        <w:t>limits</w:t>
      </w:r>
      <w:r w:rsidRPr="00B9553A">
        <w:rPr>
          <w:rFonts w:eastAsia="Calibri"/>
          <w:sz w:val="16"/>
        </w:rPr>
        <w:t xml:space="preserve"> the powers of </w:t>
      </w:r>
      <w:r w:rsidRPr="00B9553A">
        <w:rPr>
          <w:rFonts w:eastAsia="Calibri"/>
          <w:u w:val="single"/>
        </w:rPr>
        <w:t>the Federal Government</w:t>
      </w:r>
      <w:r w:rsidRPr="00B9553A">
        <w:rPr>
          <w:rFonts w:eastAsia="Calibri"/>
          <w:sz w:val="16"/>
        </w:rPr>
        <w:t xml:space="preserve"> to the powers assigned to it; </w:t>
      </w:r>
      <w:r w:rsidRPr="00B9553A">
        <w:rPr>
          <w:rFonts w:eastAsia="Calibri"/>
          <w:u w:val="single"/>
        </w:rPr>
        <w:t xml:space="preserve">all </w:t>
      </w:r>
      <w:r w:rsidRPr="00B9553A">
        <w:rPr>
          <w:rFonts w:eastAsia="Calibri"/>
          <w:highlight w:val="cyan"/>
          <w:u w:val="single"/>
        </w:rPr>
        <w:t>powers not</w:t>
      </w:r>
      <w:r w:rsidRPr="00B9553A">
        <w:rPr>
          <w:rFonts w:eastAsia="Calibri"/>
          <w:u w:val="single"/>
        </w:rPr>
        <w:t xml:space="preserve"> </w:t>
      </w:r>
      <w:r w:rsidRPr="00B9553A">
        <w:rPr>
          <w:rFonts w:eastAsia="Calibri"/>
          <w:iCs/>
          <w:u w:val="single"/>
          <w:bdr w:val="single" w:sz="8" w:space="0" w:color="auto"/>
        </w:rPr>
        <w:t xml:space="preserve">expressly </w:t>
      </w:r>
      <w:r w:rsidRPr="00B9553A">
        <w:rPr>
          <w:rFonts w:eastAsia="Calibri"/>
          <w:iCs/>
          <w:highlight w:val="cyan"/>
          <w:u w:val="single"/>
          <w:bdr w:val="single" w:sz="8" w:space="0" w:color="auto"/>
        </w:rPr>
        <w:t>assigned</w:t>
      </w:r>
      <w:r w:rsidRPr="00B9553A">
        <w:rPr>
          <w:rFonts w:eastAsia="Calibri"/>
          <w:highlight w:val="cyan"/>
          <w:u w:val="single"/>
        </w:rPr>
        <w:t xml:space="preserve"> to the Fed</w:t>
      </w:r>
      <w:r w:rsidRPr="00B9553A">
        <w:rPr>
          <w:rFonts w:eastAsia="Calibri"/>
          <w:u w:val="single"/>
        </w:rPr>
        <w:t xml:space="preserve">eral Government </w:t>
      </w:r>
      <w:r w:rsidRPr="00B9553A">
        <w:rPr>
          <w:rFonts w:eastAsia="Calibri"/>
          <w:highlight w:val="cyan"/>
          <w:u w:val="single"/>
        </w:rPr>
        <w:t>are</w:t>
      </w:r>
      <w:r w:rsidRPr="00B9553A">
        <w:rPr>
          <w:rFonts w:eastAsia="Calibri"/>
          <w:u w:val="single"/>
        </w:rPr>
        <w:t xml:space="preserve"> </w:t>
      </w:r>
      <w:r w:rsidRPr="00B9553A">
        <w:rPr>
          <w:rFonts w:eastAsia="Calibri"/>
          <w:iCs/>
          <w:u w:val="single"/>
          <w:bdr w:val="single" w:sz="8" w:space="0" w:color="auto"/>
        </w:rPr>
        <w:t>reserved</w:t>
      </w:r>
      <w:r w:rsidRPr="00B9553A">
        <w:rPr>
          <w:rFonts w:eastAsia="Calibri"/>
          <w:u w:val="single"/>
        </w:rPr>
        <w:t xml:space="preserve"> to </w:t>
      </w:r>
      <w:r w:rsidRPr="00B9553A">
        <w:rPr>
          <w:rFonts w:eastAsia="Calibri"/>
          <w:highlight w:val="cyan"/>
          <w:u w:val="single"/>
        </w:rPr>
        <w:t xml:space="preserve">the </w:t>
      </w:r>
      <w:r w:rsidRPr="00B9553A">
        <w:rPr>
          <w:rFonts w:eastAsia="Calibri"/>
          <w:iCs/>
          <w:highlight w:val="cyan"/>
          <w:u w:val="single"/>
          <w:bdr w:val="single" w:sz="8" w:space="0" w:color="auto"/>
        </w:rPr>
        <w:t>States</w:t>
      </w:r>
      <w:r w:rsidRPr="00B9553A">
        <w:rPr>
          <w:rFonts w:eastAsia="Calibri"/>
          <w:sz w:val="16"/>
        </w:rPr>
        <w:t xml:space="preserve"> or to the people.</w:t>
      </w:r>
    </w:p>
    <w:p w14:paraId="505E0FBA" w14:textId="77777777" w:rsidR="00B9553A" w:rsidRPr="00B9553A" w:rsidRDefault="00B9553A" w:rsidP="00B9553A">
      <w:pPr>
        <w:keepNext/>
        <w:keepLines/>
        <w:spacing w:before="40" w:after="0"/>
        <w:outlineLvl w:val="3"/>
        <w:rPr>
          <w:rFonts w:eastAsia="Times New Roman"/>
          <w:b/>
          <w:iCs/>
          <w:sz w:val="26"/>
          <w:u w:val="single"/>
        </w:rPr>
      </w:pPr>
      <w:r w:rsidRPr="00B9553A">
        <w:rPr>
          <w:rFonts w:eastAsia="Times New Roman"/>
          <w:b/>
          <w:iCs/>
          <w:sz w:val="26"/>
        </w:rPr>
        <w:t xml:space="preserve">Collective bargaining is a process of </w:t>
      </w:r>
      <w:r w:rsidRPr="00B9553A">
        <w:rPr>
          <w:rFonts w:eastAsia="Times New Roman"/>
          <w:b/>
          <w:iCs/>
          <w:sz w:val="26"/>
          <w:u w:val="single"/>
        </w:rPr>
        <w:t>give-and-take</w:t>
      </w:r>
      <w:r w:rsidRPr="00B9553A">
        <w:rPr>
          <w:rFonts w:eastAsia="Times New Roman"/>
          <w:b/>
          <w:iCs/>
          <w:sz w:val="26"/>
        </w:rPr>
        <w:t xml:space="preserve"> that results in a legal collective bargaining agreement. </w:t>
      </w:r>
    </w:p>
    <w:p w14:paraId="438E2750" w14:textId="77777777" w:rsidR="00B9553A" w:rsidRPr="00B9553A" w:rsidRDefault="00B9553A" w:rsidP="00B9553A">
      <w:pPr>
        <w:rPr>
          <w:rFonts w:eastAsia="Calibri"/>
        </w:rPr>
      </w:pPr>
      <w:r w:rsidRPr="00B9553A">
        <w:rPr>
          <w:rFonts w:eastAsia="Calibri"/>
        </w:rPr>
        <w:t xml:space="preserve">Mark </w:t>
      </w:r>
      <w:r w:rsidRPr="00B9553A">
        <w:rPr>
          <w:rFonts w:eastAsia="Calibri"/>
          <w:b/>
          <w:bCs/>
          <w:sz w:val="26"/>
        </w:rPr>
        <w:t>Bray et al. 17</w:t>
      </w:r>
      <w:r w:rsidRPr="00B9553A">
        <w:rPr>
          <w:rFonts w:eastAsia="Calibri"/>
        </w:rPr>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3F87129C" w14:textId="77777777" w:rsidR="00B9553A" w:rsidRPr="00B9553A" w:rsidRDefault="00B9553A" w:rsidP="00B9553A">
      <w:pPr>
        <w:rPr>
          <w:rFonts w:eastAsia="Calibri"/>
          <w:sz w:val="16"/>
        </w:rPr>
      </w:pPr>
      <w:r w:rsidRPr="00B9553A">
        <w:rPr>
          <w:rFonts w:eastAsia="Calibri"/>
          <w:iCs/>
          <w:u w:val="single"/>
          <w:bdr w:val="single" w:sz="8" w:space="0" w:color="auto"/>
        </w:rPr>
        <w:t>DEFINITIONS</w:t>
      </w:r>
      <w:r w:rsidRPr="00B9553A">
        <w:rPr>
          <w:rFonts w:eastAsia="Calibri"/>
          <w:sz w:val="16"/>
        </w:rPr>
        <w:t xml:space="preserve">: </w:t>
      </w:r>
      <w:r w:rsidRPr="00B9553A">
        <w:rPr>
          <w:rFonts w:eastAsia="Calibri"/>
          <w:highlight w:val="cyan"/>
          <w:u w:val="single"/>
        </w:rPr>
        <w:t xml:space="preserve">COLLECTIVE </w:t>
      </w:r>
      <w:r w:rsidRPr="00B9553A">
        <w:rPr>
          <w:rFonts w:eastAsia="Calibri"/>
          <w:iCs/>
          <w:highlight w:val="cyan"/>
          <w:u w:val="single"/>
          <w:bdr w:val="single" w:sz="8" w:space="0" w:color="auto"/>
        </w:rPr>
        <w:t>AGREEMENT-MAKING</w:t>
      </w:r>
      <w:r w:rsidRPr="00B9553A">
        <w:rPr>
          <w:rFonts w:eastAsia="Calibri"/>
          <w:sz w:val="16"/>
          <w:highlight w:val="cyan"/>
        </w:rPr>
        <w:t xml:space="preserve"> </w:t>
      </w:r>
      <w:r w:rsidRPr="00B9553A">
        <w:rPr>
          <w:rFonts w:eastAsia="Calibri"/>
          <w:highlight w:val="cyan"/>
          <w:u w:val="single"/>
        </w:rPr>
        <w:t>VERSUS</w:t>
      </w:r>
      <w:r w:rsidRPr="00B9553A">
        <w:rPr>
          <w:rFonts w:eastAsia="Calibri"/>
          <w:sz w:val="16"/>
          <w:highlight w:val="cyan"/>
        </w:rPr>
        <w:t xml:space="preserve"> </w:t>
      </w:r>
      <w:r w:rsidRPr="00B9553A">
        <w:rPr>
          <w:rFonts w:eastAsia="Calibri"/>
          <w:highlight w:val="cyan"/>
          <w:u w:val="single"/>
        </w:rPr>
        <w:t>COLLECTIVE</w:t>
      </w:r>
      <w:r w:rsidRPr="00B9553A">
        <w:rPr>
          <w:rFonts w:eastAsia="Calibri"/>
          <w:sz w:val="16"/>
          <w:highlight w:val="cyan"/>
        </w:rPr>
        <w:t xml:space="preserve"> </w:t>
      </w:r>
      <w:r w:rsidRPr="00B9553A">
        <w:rPr>
          <w:rFonts w:eastAsia="Calibri"/>
          <w:iCs/>
          <w:highlight w:val="cyan"/>
          <w:u w:val="single"/>
          <w:bdr w:val="single" w:sz="8" w:space="0" w:color="auto"/>
        </w:rPr>
        <w:t>BARGAINING</w:t>
      </w:r>
    </w:p>
    <w:p w14:paraId="3BE1CFC0" w14:textId="77777777" w:rsidR="00B9553A" w:rsidRPr="00B9553A" w:rsidRDefault="00B9553A" w:rsidP="00B9553A">
      <w:pPr>
        <w:rPr>
          <w:rFonts w:eastAsia="Calibri"/>
          <w:iCs/>
          <w:u w:val="single"/>
          <w:bdr w:val="single" w:sz="8" w:space="0" w:color="auto"/>
        </w:rPr>
      </w:pPr>
      <w:r w:rsidRPr="00B9553A">
        <w:rPr>
          <w:rFonts w:eastAsia="Calibri"/>
          <w:u w:val="single"/>
        </w:rPr>
        <w:t xml:space="preserve">Consistent with the approach anticipated above, this chapter focuses on collective </w:t>
      </w:r>
      <w:r w:rsidRPr="00B9553A">
        <w:rPr>
          <w:rFonts w:eastAsia="Calibri"/>
          <w:iCs/>
          <w:u w:val="single"/>
          <w:bdr w:val="single" w:sz="8" w:space="0" w:color="auto"/>
        </w:rPr>
        <w:t>agreement-making</w:t>
      </w:r>
      <w:r w:rsidRPr="00B9553A">
        <w:rPr>
          <w:rFonts w:eastAsia="Calibri"/>
          <w:sz w:val="16"/>
        </w:rPr>
        <w:t xml:space="preserve">. </w:t>
      </w:r>
      <w:r w:rsidRPr="00B9553A">
        <w:rPr>
          <w:rFonts w:eastAsia="Calibri"/>
          <w:highlight w:val="cyan"/>
          <w:u w:val="single"/>
        </w:rPr>
        <w:t>A collective agreement is</w:t>
      </w:r>
      <w:r w:rsidRPr="00B9553A">
        <w:rPr>
          <w:rFonts w:eastAsia="Calibri"/>
          <w:u w:val="single"/>
        </w:rPr>
        <w:t xml:space="preserve"> a set of </w:t>
      </w:r>
      <w:r w:rsidRPr="00B9553A">
        <w:rPr>
          <w:rFonts w:eastAsia="Calibri"/>
          <w:highlight w:val="cyan"/>
          <w:u w:val="single"/>
        </w:rPr>
        <w:t>rules, entered</w:t>
      </w:r>
      <w:r w:rsidRPr="00B9553A">
        <w:rPr>
          <w:rFonts w:eastAsia="Calibri"/>
          <w:u w:val="single"/>
        </w:rPr>
        <w:t xml:space="preserve"> into </w:t>
      </w:r>
      <w:r w:rsidRPr="00B9553A">
        <w:rPr>
          <w:rFonts w:eastAsia="Calibri"/>
          <w:highlight w:val="cyan"/>
          <w:u w:val="single"/>
        </w:rPr>
        <w:t>voluntarily, that regulate</w:t>
      </w:r>
      <w:r w:rsidRPr="00B9553A">
        <w:rPr>
          <w:rFonts w:eastAsia="Calibri"/>
          <w:u w:val="single"/>
        </w:rPr>
        <w:t xml:space="preserve">s the </w:t>
      </w:r>
      <w:r w:rsidRPr="00B9553A">
        <w:rPr>
          <w:rFonts w:eastAsia="Calibri"/>
          <w:highlight w:val="cyan"/>
          <w:u w:val="single"/>
        </w:rPr>
        <w:t>employment</w:t>
      </w:r>
      <w:r w:rsidRPr="00B9553A">
        <w:rPr>
          <w:rFonts w:eastAsia="Calibri"/>
          <w:u w:val="single"/>
        </w:rPr>
        <w:t xml:space="preserve"> relationship</w:t>
      </w:r>
      <w:r w:rsidRPr="00B9553A">
        <w:rPr>
          <w:rFonts w:eastAsia="Calibri"/>
          <w:sz w:val="16"/>
        </w:rPr>
        <w:t xml:space="preserve"> between a group of employees and their employer. </w:t>
      </w:r>
      <w:r w:rsidRPr="00B9553A">
        <w:rPr>
          <w:rFonts w:eastAsia="Calibri"/>
          <w:u w:val="single"/>
        </w:rPr>
        <w:t xml:space="preserve">Collective agreement-making is a broad concept, focussing on the processes by which </w:t>
      </w:r>
      <w:r w:rsidRPr="00B9553A">
        <w:rPr>
          <w:rFonts w:eastAsia="Calibri"/>
          <w:iCs/>
          <w:u w:val="single"/>
          <w:bdr w:val="single" w:sz="8" w:space="0" w:color="auto"/>
        </w:rPr>
        <w:t>collective agreements are created</w:t>
      </w:r>
      <w:r w:rsidRPr="00B9553A">
        <w:rPr>
          <w:rFonts w:eastAsia="Calibri"/>
          <w:u w:val="single"/>
        </w:rPr>
        <w:t xml:space="preserve">, that potentially encompasses a </w:t>
      </w:r>
      <w:r w:rsidRPr="00B9553A">
        <w:rPr>
          <w:rFonts w:eastAsia="Calibri"/>
          <w:iCs/>
          <w:u w:val="single"/>
          <w:bdr w:val="single" w:sz="8" w:space="0" w:color="auto"/>
        </w:rPr>
        <w:t>number</w:t>
      </w:r>
      <w:r w:rsidRPr="00B9553A">
        <w:rPr>
          <w:rFonts w:eastAsia="Calibri"/>
          <w:u w:val="single"/>
        </w:rPr>
        <w:t xml:space="preserve"> of different </w:t>
      </w:r>
      <w:r w:rsidRPr="00B9553A">
        <w:rPr>
          <w:rFonts w:eastAsia="Calibri"/>
          <w:iCs/>
          <w:u w:val="single"/>
          <w:bdr w:val="single" w:sz="8" w:space="0" w:color="auto"/>
        </w:rPr>
        <w:t>subprocesses</w:t>
      </w:r>
      <w:r w:rsidRPr="00B9553A">
        <w:rPr>
          <w:rFonts w:eastAsia="Calibri"/>
          <w:u w:val="single"/>
        </w:rPr>
        <w:t xml:space="preserve">, by far the </w:t>
      </w:r>
      <w:r w:rsidRPr="00B9553A">
        <w:rPr>
          <w:rFonts w:eastAsia="Calibri"/>
          <w:iCs/>
          <w:u w:val="single"/>
          <w:bdr w:val="single" w:sz="8" w:space="0" w:color="auto"/>
        </w:rPr>
        <w:t>most important</w:t>
      </w:r>
      <w:r w:rsidRPr="00B9553A">
        <w:rPr>
          <w:rFonts w:eastAsia="Calibri"/>
          <w:u w:val="single"/>
        </w:rPr>
        <w:t xml:space="preserve"> of which is </w:t>
      </w:r>
      <w:r w:rsidRPr="00B9553A">
        <w:rPr>
          <w:rFonts w:eastAsia="Calibri"/>
          <w:iCs/>
          <w:u w:val="single"/>
          <w:bdr w:val="single" w:sz="8" w:space="0" w:color="auto"/>
        </w:rPr>
        <w:t>collective bargaining.</w:t>
      </w:r>
    </w:p>
    <w:p w14:paraId="60EBD3DC" w14:textId="77777777" w:rsidR="00B9553A" w:rsidRPr="00B9553A" w:rsidRDefault="00B9553A" w:rsidP="00B9553A">
      <w:pPr>
        <w:rPr>
          <w:rFonts w:eastAsia="Calibri"/>
          <w:sz w:val="16"/>
        </w:rPr>
      </w:pPr>
      <w:r w:rsidRPr="00B9553A">
        <w:rPr>
          <w:rFonts w:eastAsia="Calibri"/>
          <w:u w:val="single"/>
        </w:rPr>
        <w:t xml:space="preserve">Collective bargaining has two essential features. First, it is </w:t>
      </w:r>
      <w:r w:rsidRPr="00B9553A">
        <w:rPr>
          <w:rFonts w:eastAsia="Calibri"/>
          <w:iCs/>
          <w:highlight w:val="cyan"/>
          <w:u w:val="single"/>
          <w:bdr w:val="single" w:sz="8" w:space="0" w:color="auto"/>
        </w:rPr>
        <w:t>collective</w:t>
      </w:r>
      <w:r w:rsidRPr="00B9553A">
        <w:rPr>
          <w:rFonts w:eastAsia="Calibri"/>
          <w:sz w:val="16"/>
          <w:highlight w:val="cyan"/>
        </w:rPr>
        <w:t xml:space="preserve"> </w:t>
      </w:r>
      <w:r w:rsidRPr="00B9553A">
        <w:rPr>
          <w:rFonts w:eastAsia="Calibri"/>
          <w:u w:val="single"/>
        </w:rPr>
        <w:t xml:space="preserve">because it </w:t>
      </w:r>
      <w:r w:rsidRPr="00B9553A">
        <w:rPr>
          <w:rFonts w:eastAsia="Calibri"/>
          <w:highlight w:val="cyan"/>
          <w:u w:val="single"/>
        </w:rPr>
        <w:t>involves groups</w:t>
      </w:r>
      <w:r w:rsidRPr="00B9553A">
        <w:rPr>
          <w:rFonts w:eastAsia="Calibri"/>
          <w:u w:val="single"/>
        </w:rPr>
        <w:t xml:space="preserve"> of </w:t>
      </w:r>
      <w:r w:rsidRPr="00B9553A">
        <w:rPr>
          <w:rFonts w:eastAsia="Calibri"/>
          <w:iCs/>
          <w:u w:val="single"/>
          <w:bdr w:val="single" w:sz="8" w:space="0" w:color="auto"/>
        </w:rPr>
        <w:t>employees</w:t>
      </w:r>
      <w:r w:rsidRPr="00B9553A">
        <w:rPr>
          <w:rFonts w:eastAsia="Calibri"/>
          <w:u w:val="single"/>
        </w:rPr>
        <w:t xml:space="preserve"> </w:t>
      </w:r>
      <w:r w:rsidRPr="00B9553A">
        <w:rPr>
          <w:rFonts w:eastAsia="Calibri"/>
          <w:highlight w:val="cyan"/>
          <w:u w:val="single"/>
        </w:rPr>
        <w:t>acting</w:t>
      </w:r>
      <w:r w:rsidRPr="00B9553A">
        <w:rPr>
          <w:rFonts w:eastAsia="Calibri"/>
          <w:sz w:val="16"/>
          <w:highlight w:val="cyan"/>
        </w:rPr>
        <w:t xml:space="preserve"> </w:t>
      </w:r>
      <w:r w:rsidRPr="00B9553A">
        <w:rPr>
          <w:rFonts w:eastAsia="Calibri"/>
          <w:iCs/>
          <w:highlight w:val="cyan"/>
          <w:u w:val="single"/>
          <w:bdr w:val="single" w:sz="8" w:space="0" w:color="auto"/>
        </w:rPr>
        <w:t>together</w:t>
      </w:r>
      <w:r w:rsidRPr="00B9553A">
        <w:rPr>
          <w:rFonts w:eastAsia="Calibri"/>
          <w:sz w:val="16"/>
        </w:rPr>
        <w:t xml:space="preserve">, </w:t>
      </w:r>
      <w:r w:rsidRPr="00B9553A">
        <w:rPr>
          <w:rFonts w:eastAsia="Calibri"/>
          <w:u w:val="single"/>
        </w:rPr>
        <w:t>usually through a collective organisation</w:t>
      </w:r>
      <w:r w:rsidRPr="00B9553A">
        <w:rPr>
          <w:rFonts w:eastAsia="Calibri"/>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522B9A54" w14:textId="77777777" w:rsidR="00B9553A" w:rsidRPr="00B9553A" w:rsidRDefault="00B9553A" w:rsidP="00B9553A">
      <w:pPr>
        <w:rPr>
          <w:rFonts w:eastAsia="Calibri"/>
          <w:sz w:val="16"/>
        </w:rPr>
      </w:pPr>
      <w:r w:rsidRPr="00B9553A">
        <w:rPr>
          <w:rFonts w:eastAsia="Calibri"/>
          <w:u w:val="single"/>
        </w:rPr>
        <w:t>Second, collective bargaining involves ‘</w:t>
      </w:r>
      <w:r w:rsidRPr="00B9553A">
        <w:rPr>
          <w:rFonts w:eastAsia="Calibri"/>
          <w:iCs/>
          <w:highlight w:val="cyan"/>
          <w:u w:val="single"/>
          <w:bdr w:val="single" w:sz="8" w:space="0" w:color="auto"/>
        </w:rPr>
        <w:t>bargaining’</w:t>
      </w:r>
      <w:r w:rsidRPr="00B9553A">
        <w:rPr>
          <w:rFonts w:eastAsia="Calibri"/>
          <w:u w:val="single"/>
        </w:rPr>
        <w:t xml:space="preserve"> between these parties</w:t>
      </w:r>
      <w:r w:rsidRPr="00B9553A">
        <w:rPr>
          <w:rFonts w:eastAsia="Calibri"/>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B9553A">
        <w:rPr>
          <w:rFonts w:eastAsia="Calibri"/>
          <w:iCs/>
          <w:u w:val="single"/>
          <w:bdr w:val="single" w:sz="8" w:space="0" w:color="auto"/>
        </w:rPr>
        <w:t>bargaining</w:t>
      </w:r>
      <w:r w:rsidRPr="00B9553A">
        <w:rPr>
          <w:rFonts w:eastAsia="Calibri"/>
          <w:sz w:val="16"/>
        </w:rPr>
        <w:t xml:space="preserve"> process </w:t>
      </w:r>
      <w:r w:rsidRPr="00B9553A">
        <w:rPr>
          <w:rFonts w:eastAsia="Calibri"/>
          <w:highlight w:val="cyan"/>
          <w:u w:val="single"/>
        </w:rPr>
        <w:t xml:space="preserve">represents an </w:t>
      </w:r>
      <w:r w:rsidRPr="00B9553A">
        <w:rPr>
          <w:rFonts w:eastAsia="Calibri"/>
          <w:iCs/>
          <w:highlight w:val="cyan"/>
          <w:u w:val="single"/>
          <w:bdr w:val="single" w:sz="8" w:space="0" w:color="auto"/>
        </w:rPr>
        <w:t>exchange</w:t>
      </w:r>
      <w:r w:rsidRPr="00B9553A">
        <w:rPr>
          <w:rFonts w:eastAsia="Calibri"/>
          <w:u w:val="single"/>
        </w:rPr>
        <w:t xml:space="preserve"> in which the parties make offers and grant concessions, ‘</w:t>
      </w:r>
      <w:r w:rsidRPr="00B9553A">
        <w:rPr>
          <w:rFonts w:eastAsia="Calibri"/>
          <w:iCs/>
          <w:u w:val="single"/>
          <w:bdr w:val="single" w:sz="8" w:space="0" w:color="auto"/>
        </w:rPr>
        <w:t>haggle’</w:t>
      </w:r>
      <w:r w:rsidRPr="00B9553A">
        <w:rPr>
          <w:rFonts w:eastAsia="Calibri"/>
          <w:u w:val="single"/>
        </w:rPr>
        <w:t xml:space="preserve"> and engage in </w:t>
      </w:r>
      <w:r w:rsidRPr="00B9553A">
        <w:rPr>
          <w:rFonts w:eastAsia="Calibri"/>
          <w:iCs/>
          <w:highlight w:val="cyan"/>
          <w:u w:val="single"/>
          <w:bdr w:val="single" w:sz="8" w:space="0" w:color="auto"/>
        </w:rPr>
        <w:t>‘give and take’</w:t>
      </w:r>
      <w:r w:rsidRPr="00B9553A">
        <w:rPr>
          <w:rFonts w:eastAsia="Calibri"/>
          <w:sz w:val="16"/>
        </w:rPr>
        <w:t xml:space="preserve">. </w:t>
      </w:r>
      <w:r w:rsidRPr="00B9553A">
        <w:rPr>
          <w:rFonts w:eastAsia="Calibri"/>
          <w:iCs/>
          <w:u w:val="single"/>
          <w:bdr w:val="single" w:sz="8" w:space="0" w:color="auto"/>
        </w:rPr>
        <w:t>Genuine</w:t>
      </w:r>
      <w:r w:rsidRPr="00B9553A">
        <w:rPr>
          <w:rFonts w:eastAsia="Calibri"/>
          <w:sz w:val="16"/>
        </w:rPr>
        <w:t xml:space="preserve"> </w:t>
      </w:r>
      <w:r w:rsidRPr="00B9553A">
        <w:rPr>
          <w:rFonts w:eastAsia="Calibri"/>
          <w:u w:val="single"/>
        </w:rPr>
        <w:t xml:space="preserve">bargaining, then, requires that </w:t>
      </w:r>
      <w:r w:rsidRPr="00B9553A">
        <w:rPr>
          <w:rFonts w:eastAsia="Calibri"/>
          <w:highlight w:val="cyan"/>
          <w:u w:val="single"/>
        </w:rPr>
        <w:t>each party have</w:t>
      </w:r>
      <w:r w:rsidRPr="00B9553A">
        <w:rPr>
          <w:rFonts w:eastAsia="Calibri"/>
          <w:u w:val="single"/>
        </w:rPr>
        <w:t xml:space="preserve"> the </w:t>
      </w:r>
      <w:r w:rsidRPr="00B9553A">
        <w:rPr>
          <w:rFonts w:eastAsia="Calibri"/>
          <w:highlight w:val="cyan"/>
          <w:u w:val="single"/>
        </w:rPr>
        <w:t>power</w:t>
      </w:r>
      <w:r w:rsidRPr="00B9553A">
        <w:rPr>
          <w:rFonts w:eastAsia="Calibri"/>
          <w:u w:val="single"/>
        </w:rPr>
        <w:t xml:space="preserve"> to make a </w:t>
      </w:r>
      <w:r w:rsidRPr="00B9553A">
        <w:rPr>
          <w:rFonts w:eastAsia="Calibri"/>
          <w:iCs/>
          <w:u w:val="single"/>
          <w:bdr w:val="single" w:sz="8" w:space="0" w:color="auto"/>
        </w:rPr>
        <w:t>difference to the outcome</w:t>
      </w:r>
      <w:r w:rsidRPr="00B9553A">
        <w:rPr>
          <w:rFonts w:eastAsia="Calibri"/>
          <w:sz w:val="16"/>
        </w:rPr>
        <w:t xml:space="preserve">, </w:t>
      </w:r>
      <w:r w:rsidRPr="00B9553A">
        <w:rPr>
          <w:rFonts w:eastAsia="Calibri"/>
          <w:highlight w:val="cyan"/>
          <w:u w:val="single"/>
        </w:rPr>
        <w:t>even if</w:t>
      </w:r>
      <w:r w:rsidRPr="00B9553A">
        <w:rPr>
          <w:rFonts w:eastAsia="Calibri"/>
          <w:u w:val="single"/>
        </w:rPr>
        <w:t xml:space="preserve"> that power is </w:t>
      </w:r>
      <w:r w:rsidRPr="00B9553A">
        <w:rPr>
          <w:rFonts w:eastAsia="Calibri"/>
          <w:iCs/>
          <w:highlight w:val="cyan"/>
          <w:u w:val="single"/>
          <w:bdr w:val="single" w:sz="8" w:space="0" w:color="auto"/>
        </w:rPr>
        <w:t>unevenly distributed</w:t>
      </w:r>
      <w:r w:rsidRPr="00B9553A">
        <w:rPr>
          <w:rFonts w:eastAsia="Calibri"/>
          <w:sz w:val="16"/>
        </w:rPr>
        <w:t xml:space="preserve"> between the parties.</w:t>
      </w:r>
    </w:p>
    <w:p w14:paraId="6DCC6892" w14:textId="77777777" w:rsidR="00B9553A" w:rsidRPr="00B9553A" w:rsidRDefault="00B9553A" w:rsidP="00B9553A">
      <w:pPr>
        <w:rPr>
          <w:rFonts w:eastAsia="Calibri"/>
          <w:sz w:val="16"/>
        </w:rPr>
      </w:pPr>
      <w:r w:rsidRPr="00B9553A">
        <w:rPr>
          <w:rFonts w:eastAsia="Calibri"/>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55D4A3FF" w14:textId="77777777" w:rsidR="00B9553A" w:rsidRPr="00B9553A" w:rsidRDefault="00B9553A" w:rsidP="00B9553A">
      <w:pPr>
        <w:rPr>
          <w:rFonts w:eastAsia="Calibri"/>
          <w:sz w:val="16"/>
        </w:rPr>
      </w:pPr>
      <w:r w:rsidRPr="00B9553A">
        <w:rPr>
          <w:rFonts w:eastAsia="Calibri"/>
          <w:u w:val="single"/>
        </w:rPr>
        <w:t xml:space="preserve">Despite the common preoccupation with collective </w:t>
      </w:r>
      <w:r w:rsidRPr="00B9553A">
        <w:rPr>
          <w:rFonts w:eastAsia="Calibri"/>
          <w:highlight w:val="cyan"/>
          <w:u w:val="single"/>
        </w:rPr>
        <w:t>bargaining</w:t>
      </w:r>
      <w:r w:rsidRPr="00B9553A">
        <w:rPr>
          <w:rFonts w:eastAsia="Calibri"/>
          <w:u w:val="single"/>
        </w:rPr>
        <w:t xml:space="preserve">, however, it </w:t>
      </w:r>
      <w:r w:rsidRPr="00B9553A">
        <w:rPr>
          <w:rFonts w:eastAsia="Calibri"/>
          <w:highlight w:val="cyan"/>
          <w:u w:val="single"/>
        </w:rPr>
        <w:t xml:space="preserve">is </w:t>
      </w:r>
      <w:r w:rsidRPr="00B9553A">
        <w:rPr>
          <w:rFonts w:eastAsia="Calibri"/>
          <w:iCs/>
          <w:highlight w:val="cyan"/>
          <w:u w:val="single"/>
          <w:bdr w:val="single" w:sz="8" w:space="0" w:color="auto"/>
        </w:rPr>
        <w:t>not</w:t>
      </w:r>
      <w:r w:rsidRPr="00B9553A">
        <w:rPr>
          <w:rFonts w:eastAsia="Calibri"/>
          <w:highlight w:val="cyan"/>
          <w:u w:val="single"/>
        </w:rPr>
        <w:t xml:space="preserve"> the </w:t>
      </w:r>
      <w:r w:rsidRPr="00B9553A">
        <w:rPr>
          <w:rFonts w:eastAsia="Calibri"/>
          <w:iCs/>
          <w:highlight w:val="cyan"/>
          <w:u w:val="single"/>
          <w:bdr w:val="single" w:sz="8" w:space="0" w:color="auto"/>
        </w:rPr>
        <w:t>only process</w:t>
      </w:r>
      <w:r w:rsidRPr="00B9553A">
        <w:rPr>
          <w:rFonts w:eastAsia="Calibri"/>
          <w:highlight w:val="cyan"/>
          <w:u w:val="single"/>
        </w:rPr>
        <w:t xml:space="preserve"> by which</w:t>
      </w:r>
      <w:r w:rsidRPr="00B9553A">
        <w:rPr>
          <w:rFonts w:eastAsia="Calibri"/>
          <w:u w:val="single"/>
        </w:rPr>
        <w:t xml:space="preserve"> collective </w:t>
      </w:r>
      <w:r w:rsidRPr="00B9553A">
        <w:rPr>
          <w:rFonts w:eastAsia="Calibri"/>
          <w:highlight w:val="cyan"/>
          <w:u w:val="single"/>
        </w:rPr>
        <w:t>agreements are made</w:t>
      </w:r>
      <w:r w:rsidRPr="00B9553A">
        <w:rPr>
          <w:rFonts w:eastAsia="Calibri"/>
          <w:sz w:val="16"/>
        </w:rPr>
        <w:t xml:space="preserve"> (Gahan &amp; Pekarek 2012; Bray &amp; Stewart 2013; Bray &amp; Macneil 2016). </w:t>
      </w:r>
      <w:r w:rsidRPr="00B9553A">
        <w:rPr>
          <w:rFonts w:eastAsia="Calibri"/>
          <w:highlight w:val="cyan"/>
          <w:u w:val="single"/>
        </w:rPr>
        <w:t>The process</w:t>
      </w:r>
      <w:r w:rsidRPr="00B9553A">
        <w:rPr>
          <w:rFonts w:eastAsia="Calibri"/>
          <w:u w:val="single"/>
        </w:rPr>
        <w:t xml:space="preserve">, for example, </w:t>
      </w:r>
      <w:r w:rsidRPr="00B9553A">
        <w:rPr>
          <w:rFonts w:eastAsia="Calibri"/>
          <w:highlight w:val="cyan"/>
          <w:u w:val="single"/>
        </w:rPr>
        <w:t xml:space="preserve">may be </w:t>
      </w:r>
      <w:r w:rsidRPr="00B9553A">
        <w:rPr>
          <w:rFonts w:eastAsia="Calibri"/>
          <w:iCs/>
          <w:highlight w:val="cyan"/>
          <w:u w:val="single"/>
          <w:bdr w:val="single" w:sz="8" w:space="0" w:color="auto"/>
        </w:rPr>
        <w:t>unilateral</w:t>
      </w:r>
      <w:r w:rsidRPr="00B9553A">
        <w:rPr>
          <w:rFonts w:eastAsia="Calibri"/>
          <w:u w:val="single"/>
        </w:rPr>
        <w:t xml:space="preserve">, in that </w:t>
      </w:r>
      <w:r w:rsidRPr="00B9553A">
        <w:rPr>
          <w:rFonts w:eastAsia="Calibri"/>
          <w:iCs/>
          <w:u w:val="single"/>
          <w:bdr w:val="single" w:sz="8" w:space="0" w:color="auto"/>
        </w:rPr>
        <w:t>only one party</w:t>
      </w:r>
      <w:r w:rsidRPr="00B9553A">
        <w:rPr>
          <w:rFonts w:eastAsia="Calibri"/>
          <w:u w:val="single"/>
        </w:rPr>
        <w:t xml:space="preserve"> makes the rules</w:t>
      </w:r>
      <w:r w:rsidRPr="00B9553A">
        <w:rPr>
          <w:rFonts w:eastAsia="Calibri"/>
          <w:sz w:val="16"/>
        </w:rPr>
        <w:t xml:space="preserve">. A good—albeit curious—example occurred in Australia under the WorkChoices regime, where ‘greenfield’ collective agreements that could be registered and become legally binding were determined solely by employers (Gahan 2007). </w:t>
      </w:r>
      <w:r w:rsidRPr="00B9553A">
        <w:rPr>
          <w:rFonts w:eastAsia="Calibri"/>
          <w:u w:val="single"/>
        </w:rPr>
        <w:t xml:space="preserve">More ambiguous, but </w:t>
      </w:r>
      <w:r w:rsidRPr="00B9553A">
        <w:rPr>
          <w:rFonts w:eastAsia="Calibri"/>
          <w:highlight w:val="cyan"/>
          <w:u w:val="single"/>
        </w:rPr>
        <w:t>no less important, is</w:t>
      </w:r>
      <w:r w:rsidRPr="00B9553A">
        <w:rPr>
          <w:rFonts w:eastAsia="Calibri"/>
          <w:u w:val="single"/>
        </w:rPr>
        <w:t xml:space="preserve"> the process in which </w:t>
      </w:r>
      <w:r w:rsidRPr="00B9553A">
        <w:rPr>
          <w:rFonts w:eastAsia="Calibri"/>
          <w:highlight w:val="cyan"/>
          <w:u w:val="single"/>
        </w:rPr>
        <w:t>two</w:t>
      </w:r>
      <w:r w:rsidRPr="00B9553A">
        <w:rPr>
          <w:rFonts w:eastAsia="Calibri"/>
          <w:u w:val="single"/>
        </w:rPr>
        <w:t xml:space="preserve"> or more </w:t>
      </w:r>
      <w:r w:rsidRPr="00B9553A">
        <w:rPr>
          <w:rFonts w:eastAsia="Calibri"/>
          <w:highlight w:val="cyan"/>
          <w:u w:val="single"/>
        </w:rPr>
        <w:t>parties</w:t>
      </w:r>
      <w:r w:rsidRPr="00B9553A">
        <w:rPr>
          <w:rFonts w:eastAsia="Calibri"/>
          <w:u w:val="single"/>
        </w:rPr>
        <w:t xml:space="preserve"> are involved </w:t>
      </w:r>
      <w:r w:rsidRPr="00B9553A">
        <w:rPr>
          <w:rFonts w:eastAsia="Calibri"/>
          <w:highlight w:val="cyan"/>
          <w:u w:val="single"/>
        </w:rPr>
        <w:t>but</w:t>
      </w:r>
      <w:r w:rsidRPr="00B9553A">
        <w:rPr>
          <w:rFonts w:eastAsia="Calibri"/>
          <w:u w:val="single"/>
        </w:rPr>
        <w:t xml:space="preserve"> there is </w:t>
      </w:r>
      <w:r w:rsidRPr="00B9553A">
        <w:rPr>
          <w:rFonts w:eastAsia="Calibri"/>
          <w:iCs/>
          <w:highlight w:val="cyan"/>
          <w:u w:val="single"/>
          <w:bdr w:val="single" w:sz="8" w:space="0" w:color="auto"/>
        </w:rPr>
        <w:t>no genuine bargaining</w:t>
      </w:r>
      <w:r w:rsidRPr="00B9553A">
        <w:rPr>
          <w:rFonts w:eastAsia="Calibri"/>
          <w:highlight w:val="cyan"/>
          <w:u w:val="single"/>
        </w:rPr>
        <w:t>: the process might be</w:t>
      </w:r>
      <w:r w:rsidRPr="00B9553A">
        <w:rPr>
          <w:rFonts w:eastAsia="Calibri"/>
          <w:u w:val="single"/>
        </w:rPr>
        <w:t xml:space="preserve"> </w:t>
      </w:r>
      <w:r w:rsidRPr="00B9553A">
        <w:rPr>
          <w:rFonts w:eastAsia="Calibri"/>
          <w:iCs/>
          <w:u w:val="single"/>
          <w:bdr w:val="single" w:sz="8" w:space="0" w:color="auto"/>
        </w:rPr>
        <w:t>voluntary</w:t>
      </w:r>
      <w:r w:rsidRPr="00B9553A">
        <w:rPr>
          <w:rFonts w:eastAsia="Calibri"/>
          <w:sz w:val="16"/>
        </w:rPr>
        <w:t xml:space="preserve"> </w:t>
      </w:r>
      <w:r w:rsidRPr="00B9553A">
        <w:rPr>
          <w:rFonts w:eastAsia="Calibri"/>
          <w:u w:val="single"/>
        </w:rPr>
        <w:t xml:space="preserve">and both parties may </w:t>
      </w:r>
      <w:r w:rsidRPr="00B9553A">
        <w:rPr>
          <w:rFonts w:eastAsia="Calibri"/>
          <w:iCs/>
          <w:u w:val="single"/>
          <w:bdr w:val="single" w:sz="8" w:space="0" w:color="auto"/>
        </w:rPr>
        <w:t>agree</w:t>
      </w:r>
      <w:r w:rsidRPr="00B9553A">
        <w:rPr>
          <w:rFonts w:eastAsia="Calibri"/>
          <w:u w:val="single"/>
        </w:rPr>
        <w:t xml:space="preserve"> to the outcome, but it involves one party proposing the terms and the other parties either </w:t>
      </w:r>
      <w:r w:rsidRPr="00B9553A">
        <w:rPr>
          <w:rFonts w:eastAsia="Calibri"/>
          <w:iCs/>
          <w:u w:val="single"/>
          <w:bdr w:val="single" w:sz="8" w:space="0" w:color="auto"/>
        </w:rPr>
        <w:t>accepting</w:t>
      </w:r>
      <w:r w:rsidRPr="00B9553A">
        <w:rPr>
          <w:rFonts w:eastAsia="Calibri"/>
          <w:sz w:val="16"/>
        </w:rPr>
        <w:t xml:space="preserve"> those terms </w:t>
      </w:r>
      <w:r w:rsidRPr="00B9553A">
        <w:rPr>
          <w:rFonts w:eastAsia="Calibri"/>
          <w:u w:val="single"/>
        </w:rPr>
        <w:t>or</w:t>
      </w:r>
      <w:r w:rsidRPr="00B9553A">
        <w:rPr>
          <w:rFonts w:eastAsia="Calibri"/>
          <w:sz w:val="16"/>
        </w:rPr>
        <w:t xml:space="preserve"> </w:t>
      </w:r>
      <w:r w:rsidRPr="00B9553A">
        <w:rPr>
          <w:rFonts w:eastAsia="Calibri"/>
          <w:iCs/>
          <w:u w:val="single"/>
          <w:bdr w:val="single" w:sz="8" w:space="0" w:color="auto"/>
        </w:rPr>
        <w:t>not</w:t>
      </w:r>
      <w:r w:rsidRPr="00B9553A">
        <w:rPr>
          <w:rFonts w:eastAsia="Calibri"/>
          <w:sz w:val="16"/>
        </w:rPr>
        <w:t xml:space="preserve">. </w:t>
      </w:r>
      <w:r w:rsidRPr="00B9553A">
        <w:rPr>
          <w:rFonts w:eastAsia="Calibri"/>
          <w:u w:val="single"/>
        </w:rPr>
        <w:t xml:space="preserve">In this </w:t>
      </w:r>
      <w:r w:rsidRPr="00B9553A">
        <w:rPr>
          <w:rFonts w:eastAsia="Calibri"/>
          <w:highlight w:val="cyan"/>
          <w:u w:val="single"/>
        </w:rPr>
        <w:t>‘take-it-or-leave-it’</w:t>
      </w:r>
      <w:r w:rsidRPr="00B9553A">
        <w:rPr>
          <w:rFonts w:eastAsia="Calibri"/>
          <w:u w:val="single"/>
        </w:rPr>
        <w:t xml:space="preserve"> approach, there is </w:t>
      </w:r>
      <w:r w:rsidRPr="00B9553A">
        <w:rPr>
          <w:rFonts w:eastAsia="Calibri"/>
          <w:iCs/>
          <w:u w:val="single"/>
          <w:bdr w:val="single" w:sz="8" w:space="0" w:color="auto"/>
        </w:rPr>
        <w:t>no exchange</w:t>
      </w:r>
      <w:r w:rsidRPr="00B9553A">
        <w:rPr>
          <w:rFonts w:eastAsia="Calibri"/>
          <w:u w:val="single"/>
        </w:rPr>
        <w:t xml:space="preserve"> which involves the making of offers and the granting of concessions, haggling or give-and-take. In these circumstances, ‘</w:t>
      </w:r>
      <w:r w:rsidRPr="00B9553A">
        <w:rPr>
          <w:rFonts w:eastAsia="Calibri"/>
          <w:iCs/>
          <w:u w:val="single"/>
          <w:bdr w:val="single" w:sz="8" w:space="0" w:color="auto"/>
        </w:rPr>
        <w:t>agreement’</w:t>
      </w:r>
      <w:r w:rsidRPr="00B9553A">
        <w:rPr>
          <w:rFonts w:eastAsia="Calibri"/>
          <w:u w:val="single"/>
        </w:rPr>
        <w:t xml:space="preserve"> comes by the other parties granting </w:t>
      </w:r>
      <w:r w:rsidRPr="00B9553A">
        <w:rPr>
          <w:rFonts w:eastAsia="Calibri"/>
          <w:iCs/>
          <w:u w:val="single"/>
          <w:bdr w:val="single" w:sz="8" w:space="0" w:color="auto"/>
        </w:rPr>
        <w:t>consent</w:t>
      </w:r>
      <w:r w:rsidRPr="00B9553A">
        <w:rPr>
          <w:rFonts w:eastAsia="Calibri"/>
          <w:sz w:val="16"/>
        </w:rPr>
        <w:t xml:space="preserve">, </w:t>
      </w:r>
      <w:r w:rsidRPr="00B9553A">
        <w:rPr>
          <w:rFonts w:eastAsia="Calibri"/>
          <w:u w:val="single"/>
        </w:rPr>
        <w:t xml:space="preserve">usually by </w:t>
      </w:r>
      <w:r w:rsidRPr="00B9553A">
        <w:rPr>
          <w:rFonts w:eastAsia="Calibri"/>
          <w:iCs/>
          <w:u w:val="single"/>
          <w:bdr w:val="single" w:sz="8" w:space="0" w:color="auto"/>
        </w:rPr>
        <w:t>signing</w:t>
      </w:r>
      <w:r w:rsidRPr="00B9553A">
        <w:rPr>
          <w:rFonts w:eastAsia="Calibri"/>
          <w:sz w:val="16"/>
        </w:rPr>
        <w:t xml:space="preserve"> the ‘agreement’. As the rest of this chapter will show, these nonbargained forms of collective agreement-making have been made possible by Australian law in recent years, although it is difficult to assess how common they are.</w:t>
      </w:r>
    </w:p>
    <w:p w14:paraId="59A44A52" w14:textId="378A16AD" w:rsidR="00B9553A" w:rsidRPr="00B9553A" w:rsidRDefault="00B9553A" w:rsidP="00B9553A">
      <w:pPr>
        <w:keepNext/>
        <w:keepLines/>
        <w:spacing w:before="40" w:after="0"/>
        <w:outlineLvl w:val="3"/>
        <w:rPr>
          <w:rFonts w:eastAsia="Times New Roman"/>
          <w:b/>
          <w:iCs/>
          <w:sz w:val="26"/>
        </w:rPr>
      </w:pPr>
      <w:r w:rsidRPr="00B9553A">
        <w:rPr>
          <w:rFonts w:eastAsia="Times New Roman"/>
          <w:b/>
          <w:iCs/>
          <w:sz w:val="26"/>
        </w:rPr>
        <w:t xml:space="preserve">Violation – </w:t>
      </w:r>
      <w:r>
        <w:rPr>
          <w:rFonts w:eastAsia="Times New Roman"/>
          <w:b/>
          <w:iCs/>
          <w:sz w:val="26"/>
        </w:rPr>
        <w:t>the 1AC isn’t that.</w:t>
      </w:r>
    </w:p>
    <w:p w14:paraId="0EC42015" w14:textId="77777777" w:rsidR="00B9553A" w:rsidRPr="00B9553A" w:rsidRDefault="00B9553A" w:rsidP="00B9553A">
      <w:pPr>
        <w:keepNext/>
        <w:keepLines/>
        <w:spacing w:before="40" w:after="0"/>
        <w:outlineLvl w:val="3"/>
        <w:rPr>
          <w:rFonts w:eastAsia="Times New Roman"/>
          <w:b/>
          <w:iCs/>
          <w:sz w:val="26"/>
        </w:rPr>
      </w:pPr>
      <w:r w:rsidRPr="00B9553A">
        <w:rPr>
          <w:rFonts w:eastAsia="Times New Roman"/>
          <w:b/>
          <w:iCs/>
          <w:sz w:val="26"/>
        </w:rPr>
        <w:t xml:space="preserve">3 impacts. </w:t>
      </w:r>
    </w:p>
    <w:p w14:paraId="150F7583" w14:textId="77777777" w:rsidR="00B9553A" w:rsidRPr="00B9553A" w:rsidRDefault="00B9553A" w:rsidP="00B9553A">
      <w:pPr>
        <w:keepNext/>
        <w:keepLines/>
        <w:spacing w:before="40" w:after="0"/>
        <w:outlineLvl w:val="3"/>
        <w:rPr>
          <w:rFonts w:eastAsia="Times New Roman"/>
          <w:b/>
          <w:iCs/>
          <w:sz w:val="26"/>
        </w:rPr>
      </w:pPr>
      <w:bookmarkStart w:id="0" w:name="_Hlk177046204"/>
      <w:r w:rsidRPr="00B9553A">
        <w:rPr>
          <w:rFonts w:eastAsia="Times New Roman"/>
          <w:b/>
          <w:iCs/>
          <w:sz w:val="26"/>
        </w:rPr>
        <w:t xml:space="preserve">1. </w:t>
      </w:r>
      <w:r w:rsidRPr="00B9553A">
        <w:rPr>
          <w:rFonts w:eastAsia="Times New Roman"/>
          <w:b/>
          <w:iCs/>
          <w:sz w:val="26"/>
          <w:u w:val="single"/>
        </w:rPr>
        <w:t>FAIRNESS</w:t>
      </w:r>
      <w:r w:rsidRPr="00B9553A">
        <w:rPr>
          <w:rFonts w:eastAsia="Times New Roman"/>
          <w:b/>
          <w:iCs/>
          <w:sz w:val="26"/>
        </w:rPr>
        <w:t xml:space="preserve">. Their interp wrecks </w:t>
      </w:r>
      <w:r w:rsidRPr="00B9553A">
        <w:rPr>
          <w:rFonts w:eastAsia="Times New Roman"/>
          <w:b/>
          <w:iCs/>
          <w:sz w:val="26"/>
          <w:u w:val="single"/>
        </w:rPr>
        <w:t>predictable limits</w:t>
      </w:r>
      <w:r w:rsidRPr="00B9553A">
        <w:rPr>
          <w:rFonts w:eastAsia="Times New Roman"/>
          <w:b/>
          <w:iCs/>
          <w:sz w:val="26"/>
        </w:rPr>
        <w:t xml:space="preserve"> which makes negation </w:t>
      </w:r>
      <w:r w:rsidRPr="00B9553A">
        <w:rPr>
          <w:rFonts w:eastAsia="Times New Roman"/>
          <w:b/>
          <w:iCs/>
          <w:sz w:val="26"/>
          <w:u w:val="single"/>
        </w:rPr>
        <w:t>impossible</w:t>
      </w:r>
      <w:r w:rsidRPr="00B9553A">
        <w:rPr>
          <w:rFonts w:eastAsia="Times New Roman"/>
          <w:b/>
          <w:iCs/>
          <w:sz w:val="26"/>
        </w:rPr>
        <w:t xml:space="preserve">. Fairness </w:t>
      </w:r>
      <w:r w:rsidRPr="00B9553A">
        <w:rPr>
          <w:rFonts w:eastAsia="Times New Roman"/>
          <w:b/>
          <w:iCs/>
          <w:sz w:val="26"/>
          <w:u w:val="single"/>
        </w:rPr>
        <w:t>is a terminal impact</w:t>
      </w:r>
      <w:r w:rsidRPr="00B9553A">
        <w:rPr>
          <w:rFonts w:eastAsia="Times New Roman"/>
          <w:b/>
          <w:iCs/>
          <w:sz w:val="26"/>
        </w:rPr>
        <w:t xml:space="preserve"> – it’s the key enabler of </w:t>
      </w:r>
      <w:r w:rsidRPr="00B9553A">
        <w:rPr>
          <w:rFonts w:eastAsia="Times New Roman"/>
          <w:b/>
          <w:iCs/>
          <w:sz w:val="26"/>
          <w:u w:val="single"/>
        </w:rPr>
        <w:t>debate as a game</w:t>
      </w:r>
      <w:r w:rsidRPr="00B9553A">
        <w:rPr>
          <w:rFonts w:eastAsia="Times New Roman"/>
          <w:b/>
          <w:iCs/>
          <w:sz w:val="26"/>
        </w:rPr>
        <w:t xml:space="preserve"> and thereby a </w:t>
      </w:r>
      <w:r w:rsidRPr="00B9553A">
        <w:rPr>
          <w:rFonts w:eastAsia="Times New Roman"/>
          <w:b/>
          <w:iCs/>
          <w:sz w:val="26"/>
          <w:u w:val="single"/>
        </w:rPr>
        <w:t>prerequisite</w:t>
      </w:r>
      <w:r w:rsidRPr="00B9553A">
        <w:rPr>
          <w:rFonts w:eastAsia="Times New Roman"/>
          <w:b/>
          <w:iCs/>
          <w:sz w:val="26"/>
        </w:rPr>
        <w:t xml:space="preserve"> to all of its benefits. </w:t>
      </w:r>
    </w:p>
    <w:p w14:paraId="0D1BD8B1" w14:textId="77777777" w:rsidR="00B9553A" w:rsidRPr="00B9553A" w:rsidRDefault="00B9553A" w:rsidP="00B9553A">
      <w:pPr>
        <w:keepNext/>
        <w:keepLines/>
        <w:spacing w:before="40" w:after="0"/>
        <w:outlineLvl w:val="3"/>
        <w:rPr>
          <w:rFonts w:eastAsia="SimSun"/>
          <w:b/>
          <w:iCs/>
          <w:sz w:val="26"/>
        </w:rPr>
      </w:pPr>
      <w:r w:rsidRPr="00B9553A">
        <w:rPr>
          <w:rFonts w:eastAsia="Times New Roman"/>
          <w:b/>
          <w:iCs/>
          <w:sz w:val="26"/>
        </w:rPr>
        <w:t xml:space="preserve">2. </w:t>
      </w:r>
      <w:r w:rsidRPr="00B9553A">
        <w:rPr>
          <w:rFonts w:eastAsia="Times New Roman"/>
          <w:b/>
          <w:iCs/>
          <w:sz w:val="26"/>
          <w:u w:val="single"/>
        </w:rPr>
        <w:t>SELF-QUESTIONING</w:t>
      </w:r>
      <w:r w:rsidRPr="00B9553A">
        <w:rPr>
          <w:rFonts w:eastAsia="Times New Roman"/>
          <w:b/>
          <w:iCs/>
          <w:sz w:val="26"/>
        </w:rPr>
        <w:t xml:space="preserve">. </w:t>
      </w:r>
      <w:r w:rsidRPr="00B9553A">
        <w:rPr>
          <w:rFonts w:eastAsia="SimSun"/>
          <w:b/>
          <w:iCs/>
          <w:sz w:val="26"/>
        </w:rPr>
        <w:t xml:space="preserve">Only a predictable stasis fosters the in-depth process of </w:t>
      </w:r>
      <w:r w:rsidRPr="00B9553A">
        <w:rPr>
          <w:rFonts w:eastAsia="SimSun"/>
          <w:b/>
          <w:iCs/>
          <w:sz w:val="26"/>
          <w:u w:val="single"/>
        </w:rPr>
        <w:t>negation</w:t>
      </w:r>
      <w:r w:rsidRPr="00B9553A">
        <w:rPr>
          <w:rFonts w:eastAsia="SimSun"/>
          <w:b/>
          <w:iCs/>
          <w:sz w:val="26"/>
        </w:rPr>
        <w:t xml:space="preserve">, </w:t>
      </w:r>
      <w:r w:rsidRPr="00B9553A">
        <w:rPr>
          <w:rFonts w:eastAsia="SimSun"/>
          <w:b/>
          <w:iCs/>
          <w:sz w:val="26"/>
          <w:u w:val="single"/>
        </w:rPr>
        <w:t>research</w:t>
      </w:r>
      <w:r w:rsidRPr="00B9553A">
        <w:rPr>
          <w:rFonts w:eastAsia="SimSun"/>
          <w:b/>
          <w:iCs/>
          <w:sz w:val="26"/>
        </w:rPr>
        <w:t xml:space="preserve">, and </w:t>
      </w:r>
      <w:r w:rsidRPr="00B9553A">
        <w:rPr>
          <w:rFonts w:eastAsia="SimSun"/>
          <w:b/>
          <w:iCs/>
          <w:sz w:val="26"/>
          <w:u w:val="single"/>
        </w:rPr>
        <w:t>refinement</w:t>
      </w:r>
      <w:r w:rsidRPr="00B9553A">
        <w:rPr>
          <w:rFonts w:eastAsia="SimSun"/>
          <w:b/>
          <w:iCs/>
          <w:sz w:val="26"/>
        </w:rPr>
        <w:t xml:space="preserve">. Iterative testing over the </w:t>
      </w:r>
      <w:r w:rsidRPr="00B9553A">
        <w:rPr>
          <w:rFonts w:eastAsia="SimSun"/>
          <w:b/>
          <w:iCs/>
          <w:sz w:val="26"/>
          <w:u w:val="single"/>
        </w:rPr>
        <w:t>course of a year</w:t>
      </w:r>
      <w:r w:rsidRPr="00B9553A">
        <w:rPr>
          <w:rFonts w:eastAsia="SimSun"/>
          <w:b/>
          <w:iCs/>
          <w:sz w:val="26"/>
        </w:rPr>
        <w:t xml:space="preserve"> produces debaters with a skeptical worldview and </w:t>
      </w:r>
      <w:r w:rsidRPr="00B9553A">
        <w:rPr>
          <w:rFonts w:eastAsia="SimSun"/>
          <w:b/>
          <w:iCs/>
          <w:sz w:val="26"/>
          <w:u w:val="single"/>
        </w:rPr>
        <w:t>breaks down</w:t>
      </w:r>
      <w:r w:rsidRPr="00B9553A">
        <w:rPr>
          <w:rFonts w:eastAsia="SimSun"/>
          <w:b/>
          <w:iCs/>
          <w:sz w:val="26"/>
        </w:rPr>
        <w:t xml:space="preserve"> dogmatic conceptions in favor of critical reflection. </w:t>
      </w:r>
    </w:p>
    <w:p w14:paraId="0054B753" w14:textId="77777777" w:rsidR="00B9553A" w:rsidRPr="00B9553A" w:rsidRDefault="00B9553A" w:rsidP="00B9553A">
      <w:pPr>
        <w:keepNext/>
        <w:keepLines/>
        <w:spacing w:before="40" w:after="0"/>
        <w:outlineLvl w:val="3"/>
        <w:rPr>
          <w:rFonts w:eastAsia="Times New Roman"/>
          <w:b/>
          <w:iCs/>
          <w:sz w:val="26"/>
        </w:rPr>
      </w:pPr>
      <w:r w:rsidRPr="00B9553A">
        <w:rPr>
          <w:rFonts w:eastAsia="Times New Roman"/>
          <w:b/>
          <w:iCs/>
          <w:sz w:val="26"/>
        </w:rPr>
        <w:t xml:space="preserve">3. </w:t>
      </w:r>
      <w:r w:rsidRPr="00B9553A">
        <w:rPr>
          <w:rFonts w:eastAsia="Times New Roman"/>
          <w:b/>
          <w:iCs/>
          <w:sz w:val="26"/>
          <w:u w:val="single"/>
        </w:rPr>
        <w:t>CLASH</w:t>
      </w:r>
      <w:r w:rsidRPr="00B9553A">
        <w:rPr>
          <w:rFonts w:eastAsia="Times New Roman"/>
          <w:b/>
          <w:iCs/>
          <w:sz w:val="26"/>
        </w:rPr>
        <w:t xml:space="preserve">. A predictable stasis is key to </w:t>
      </w:r>
      <w:r w:rsidRPr="00B9553A">
        <w:rPr>
          <w:rFonts w:eastAsia="Times New Roman"/>
          <w:b/>
          <w:iCs/>
          <w:sz w:val="26"/>
          <w:u w:val="single"/>
        </w:rPr>
        <w:t>in-depth negation</w:t>
      </w:r>
      <w:r w:rsidRPr="00B9553A">
        <w:rPr>
          <w:rFonts w:eastAsia="Times New Roman"/>
          <w:b/>
          <w:iCs/>
          <w:sz w:val="26"/>
        </w:rPr>
        <w:t xml:space="preserve"> over the course of a year, which builds </w:t>
      </w:r>
      <w:r w:rsidRPr="00B9553A">
        <w:rPr>
          <w:rFonts w:eastAsia="Times New Roman"/>
          <w:b/>
          <w:iCs/>
          <w:sz w:val="26"/>
          <w:u w:val="single"/>
        </w:rPr>
        <w:t>advocacy skills</w:t>
      </w:r>
      <w:r w:rsidRPr="00B9553A">
        <w:rPr>
          <w:rFonts w:eastAsia="Times New Roman"/>
          <w:b/>
          <w:iCs/>
          <w:sz w:val="26"/>
        </w:rPr>
        <w:t xml:space="preserve">, </w:t>
      </w:r>
      <w:r w:rsidRPr="00B9553A">
        <w:rPr>
          <w:rFonts w:eastAsia="Times New Roman"/>
          <w:b/>
          <w:iCs/>
          <w:sz w:val="26"/>
          <w:u w:val="single"/>
        </w:rPr>
        <w:t>critical thinking</w:t>
      </w:r>
      <w:r w:rsidRPr="00B9553A">
        <w:rPr>
          <w:rFonts w:eastAsia="Times New Roman"/>
          <w:b/>
          <w:iCs/>
          <w:sz w:val="26"/>
        </w:rPr>
        <w:t xml:space="preserve">, and </w:t>
      </w:r>
      <w:r w:rsidRPr="00B9553A">
        <w:rPr>
          <w:rFonts w:eastAsia="Times New Roman"/>
          <w:b/>
          <w:iCs/>
          <w:sz w:val="26"/>
          <w:u w:val="single"/>
        </w:rPr>
        <w:t>info processing</w:t>
      </w:r>
      <w:r w:rsidRPr="00B9553A">
        <w:rPr>
          <w:rFonts w:eastAsia="Times New Roman"/>
          <w:b/>
          <w:iCs/>
          <w:sz w:val="26"/>
        </w:rPr>
        <w:t xml:space="preserve">. Clash is an </w:t>
      </w:r>
      <w:r w:rsidRPr="00B9553A">
        <w:rPr>
          <w:rFonts w:eastAsia="Times New Roman"/>
          <w:b/>
          <w:iCs/>
          <w:sz w:val="26"/>
          <w:u w:val="single"/>
        </w:rPr>
        <w:t>invigorating process</w:t>
      </w:r>
      <w:r w:rsidRPr="00B9553A">
        <w:rPr>
          <w:rFonts w:eastAsia="Times New Roman"/>
          <w:b/>
          <w:iCs/>
          <w:sz w:val="26"/>
        </w:rPr>
        <w:t xml:space="preserve"> that builds Those are valuable skills </w:t>
      </w:r>
      <w:r w:rsidRPr="00B9553A">
        <w:rPr>
          <w:rFonts w:eastAsia="Times New Roman"/>
          <w:b/>
          <w:iCs/>
          <w:sz w:val="26"/>
          <w:u w:val="single"/>
        </w:rPr>
        <w:t>no matter what for</w:t>
      </w:r>
      <w:r w:rsidRPr="00B9553A">
        <w:rPr>
          <w:rFonts w:eastAsia="Times New Roman"/>
          <w:b/>
          <w:iCs/>
          <w:sz w:val="26"/>
        </w:rPr>
        <w:t>.</w:t>
      </w:r>
    </w:p>
    <w:bookmarkEnd w:id="0"/>
    <w:p w14:paraId="4A52FBAD" w14:textId="155DF1BF" w:rsidR="00121E0D" w:rsidRDefault="00CF6DB7" w:rsidP="00CF6DB7">
      <w:pPr>
        <w:pStyle w:val="Heading3"/>
      </w:pPr>
      <w:r>
        <w:t>CA – 1NC</w:t>
      </w:r>
    </w:p>
    <w:p w14:paraId="48AE3E5A" w14:textId="7240B098" w:rsidR="0079141F" w:rsidRDefault="00A4532C" w:rsidP="00CF6DB7">
      <w:pPr>
        <w:pStyle w:val="Heading4"/>
      </w:pPr>
      <w:r>
        <w:t>We advocate that</w:t>
      </w:r>
      <w:r w:rsidR="00D604FA">
        <w:t xml:space="preserve"> </w:t>
      </w:r>
      <w:r>
        <w:t>the</w:t>
      </w:r>
      <w:r w:rsidR="00CF6DB7">
        <w:t xml:space="preserve"> United States federal government should</w:t>
      </w:r>
      <w:r w:rsidR="0079141F">
        <w:t>:</w:t>
      </w:r>
      <w:r>
        <w:t xml:space="preserve"> </w:t>
      </w:r>
    </w:p>
    <w:p w14:paraId="55517681" w14:textId="745ABD80" w:rsidR="00CF6DB7" w:rsidRDefault="00CF6DB7" w:rsidP="0079141F">
      <w:pPr>
        <w:pStyle w:val="Heading4"/>
        <w:numPr>
          <w:ilvl w:val="0"/>
          <w:numId w:val="51"/>
        </w:numPr>
      </w:pPr>
      <w:r>
        <w:t xml:space="preserve">remove the Agricultural Fair Practices Act's disclaimer clause, prohibiting discriminatory treatment based on associational membership and requiring good faith bargaining between distributors and antitrust-exempt farmworker collectives. </w:t>
      </w:r>
    </w:p>
    <w:p w14:paraId="5F4A9A75" w14:textId="11BA1E93" w:rsidR="0079141F" w:rsidRPr="0079141F" w:rsidRDefault="0078129D" w:rsidP="0079141F">
      <w:pPr>
        <w:pStyle w:val="Heading4"/>
        <w:numPr>
          <w:ilvl w:val="0"/>
          <w:numId w:val="51"/>
        </w:numPr>
      </w:pPr>
      <w:r>
        <w:t>s</w:t>
      </w:r>
      <w:r w:rsidR="00A4532C">
        <w:t xml:space="preserve">trengthen collective bargaining rights for undocumented workers by </w:t>
      </w:r>
      <w:r w:rsidR="00053833">
        <w:t>overturn</w:t>
      </w:r>
      <w:r w:rsidR="00A4532C">
        <w:t>ing</w:t>
      </w:r>
      <w:r w:rsidR="00053833">
        <w:t xml:space="preserve"> Hoffman Plastic Compounds v. National Labor Relations Board.</w:t>
      </w:r>
    </w:p>
    <w:p w14:paraId="1148C58D" w14:textId="0E7A16A9" w:rsidR="007D2C7E" w:rsidRPr="002C3CDA" w:rsidRDefault="0086772C" w:rsidP="007D2C7E">
      <w:pPr>
        <w:pStyle w:val="Heading4"/>
      </w:pPr>
      <w:r>
        <w:t xml:space="preserve">The first plank restores </w:t>
      </w:r>
      <w:r>
        <w:rPr>
          <w:u w:val="single"/>
        </w:rPr>
        <w:t>agricultural cooperative power</w:t>
      </w:r>
      <w:r>
        <w:t xml:space="preserve">. The CP </w:t>
      </w:r>
      <w:r w:rsidR="007D2C7E">
        <w:t xml:space="preserve">closes a legislative loophole known as the </w:t>
      </w:r>
      <w:r w:rsidR="007D2C7E">
        <w:rPr>
          <w:u w:val="single"/>
        </w:rPr>
        <w:t>Disclaimer Clause</w:t>
      </w:r>
      <w:r w:rsidR="007D2C7E">
        <w:t xml:space="preserve">, which currently allows </w:t>
      </w:r>
      <w:r w:rsidR="007D2C7E" w:rsidRPr="002C3CDA">
        <w:rPr>
          <w:u w:val="single"/>
        </w:rPr>
        <w:t>distributors</w:t>
      </w:r>
      <w:r w:rsidR="007D2C7E">
        <w:t xml:space="preserve"> to </w:t>
      </w:r>
      <w:r w:rsidR="007D2C7E">
        <w:rPr>
          <w:u w:val="single"/>
        </w:rPr>
        <w:t xml:space="preserve">coerce </w:t>
      </w:r>
      <w:r w:rsidR="007D2C7E" w:rsidRPr="00A36864">
        <w:rPr>
          <w:u w:val="single"/>
        </w:rPr>
        <w:t>farmers not to join</w:t>
      </w:r>
      <w:r w:rsidR="007D2C7E">
        <w:t xml:space="preserve"> by threatening to </w:t>
      </w:r>
      <w:r w:rsidR="007D2C7E">
        <w:rPr>
          <w:u w:val="single"/>
        </w:rPr>
        <w:t>withhold their business</w:t>
      </w:r>
      <w:r w:rsidR="007D2C7E">
        <w:t xml:space="preserve">. That allows farmworkers to build </w:t>
      </w:r>
      <w:r w:rsidR="007D2C7E" w:rsidRPr="007D2C7E">
        <w:rPr>
          <w:u w:val="single"/>
        </w:rPr>
        <w:t>countervailing power</w:t>
      </w:r>
      <w:r w:rsidR="007D2C7E">
        <w:t xml:space="preserve"> against market intermediaries.</w:t>
      </w:r>
    </w:p>
    <w:p w14:paraId="2FCF785B" w14:textId="77777777" w:rsidR="007D2C7E" w:rsidRDefault="007D2C7E" w:rsidP="007D2C7E">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4549157F" w14:textId="77777777" w:rsidR="007D2C7E" w:rsidRPr="00184BEC" w:rsidRDefault="007D2C7E" w:rsidP="007D2C7E">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1FCA8C32" w14:textId="77777777" w:rsidR="007D2C7E" w:rsidRPr="00184BEC" w:rsidRDefault="007D2C7E" w:rsidP="007D2C7E">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38711296" w14:textId="77777777" w:rsidR="007D2C7E" w:rsidRPr="00184BEC" w:rsidRDefault="007D2C7E" w:rsidP="007D2C7E">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64E2D5B6" w14:textId="77777777" w:rsidR="007D2C7E" w:rsidRPr="00184BEC" w:rsidRDefault="007D2C7E" w:rsidP="007D2C7E">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6D2DA36C" w14:textId="77777777" w:rsidR="007D2C7E" w:rsidRPr="00184BEC" w:rsidRDefault="007D2C7E" w:rsidP="007D2C7E">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0AE34D30" w14:textId="77777777" w:rsidR="007D2C7E" w:rsidRPr="00184BEC" w:rsidRDefault="007D2C7E" w:rsidP="007D2C7E">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4D14F417" w14:textId="77777777" w:rsidR="007D2C7E" w:rsidRPr="00184BEC" w:rsidRDefault="007D2C7E" w:rsidP="007D2C7E">
      <w:pPr>
        <w:rPr>
          <w:sz w:val="16"/>
        </w:rPr>
      </w:pPr>
      <w:r w:rsidRPr="00184BEC">
        <w:rPr>
          <w:sz w:val="16"/>
        </w:rPr>
        <w:t>2. Recommended Legislation</w:t>
      </w:r>
    </w:p>
    <w:p w14:paraId="37E50566" w14:textId="77777777" w:rsidR="007D2C7E" w:rsidRPr="00184BEC" w:rsidRDefault="007D2C7E" w:rsidP="007D2C7E">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the </w:t>
      </w:r>
      <w:r w:rsidRPr="00087A04">
        <w:rPr>
          <w:rStyle w:val="StyleUnderline"/>
          <w:highlight w:val="yellow"/>
        </w:rPr>
        <w:t>companies</w:t>
      </w:r>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18430656" w14:textId="7B806042" w:rsidR="00CF6DB7" w:rsidRDefault="007D2C7E" w:rsidP="00CF6DB7">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234C0742" w14:textId="77777777" w:rsidR="00EA5170" w:rsidRPr="00036D80" w:rsidRDefault="00EA5170" w:rsidP="00EA5170">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36BF4465" w14:textId="77777777" w:rsidR="00EA5170" w:rsidRDefault="00EA5170" w:rsidP="00EA5170">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62AFB33A" w14:textId="77777777" w:rsidR="00EA5170" w:rsidRPr="00036D80" w:rsidRDefault="00EA5170" w:rsidP="00EA5170">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097B9E6D" w14:textId="77777777" w:rsidR="00EA5170" w:rsidRPr="00036D80" w:rsidRDefault="00EA5170" w:rsidP="00EA5170">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667973B8" w14:textId="77777777" w:rsidR="00EA5170" w:rsidRPr="00036D80" w:rsidRDefault="00EA5170" w:rsidP="00EA5170">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5C59358E" w14:textId="77777777" w:rsidR="00EA5170" w:rsidRPr="00036D80" w:rsidRDefault="00EA5170" w:rsidP="00EA5170">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65686F03" w14:textId="77777777" w:rsidR="00EA5170" w:rsidRPr="00036D80" w:rsidRDefault="00EA5170" w:rsidP="00EA5170">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7277AB8A" w14:textId="77777777" w:rsidR="00EA5170" w:rsidRPr="00036D80" w:rsidRDefault="00EA5170" w:rsidP="00EA5170">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73FCCB16" w14:textId="77777777" w:rsidR="00EA5170" w:rsidRPr="00036D80" w:rsidRDefault="00EA5170" w:rsidP="00EA5170">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4407F1DE" w14:textId="77777777" w:rsidR="00EA5170" w:rsidRPr="00036D80" w:rsidRDefault="00EA5170" w:rsidP="00EA5170">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7FD6BA9F" w14:textId="77777777" w:rsidR="00EA5170" w:rsidRPr="00036D80" w:rsidRDefault="00EA5170" w:rsidP="00EA5170">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6BC251F5" w14:textId="77777777" w:rsidR="00EA5170" w:rsidRPr="00036D80" w:rsidRDefault="00EA5170" w:rsidP="00EA5170">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18CF08EF" w14:textId="77777777" w:rsidR="00EA5170" w:rsidRPr="00036D80" w:rsidRDefault="00EA5170" w:rsidP="00EA5170">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59968613" w14:textId="77777777" w:rsidR="00EA5170" w:rsidRPr="00036D80" w:rsidRDefault="00EA5170" w:rsidP="00EA5170">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7EA26B27" w14:textId="77777777" w:rsidR="00EA5170" w:rsidRPr="00036D80" w:rsidRDefault="00EA5170" w:rsidP="00EA5170">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37F5B8B8" w14:textId="77777777" w:rsidR="00EA5170" w:rsidRPr="00036D80" w:rsidRDefault="00EA5170" w:rsidP="00EA5170">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68BC46EE" w14:textId="77777777" w:rsidR="00EA5170" w:rsidRPr="00036D80" w:rsidRDefault="00EA5170" w:rsidP="00EA5170">
      <w:pPr>
        <w:rPr>
          <w:sz w:val="16"/>
        </w:rPr>
      </w:pPr>
      <w:r w:rsidRPr="00036D80">
        <w:rPr>
          <w:sz w:val="16"/>
        </w:rPr>
        <w:t>In 1979, writing from a remote village in eastern France, John Berger observed that the objective of the peasant was</w:t>
      </w:r>
    </w:p>
    <w:p w14:paraId="19F9FB5E" w14:textId="77777777" w:rsidR="00EA5170" w:rsidRPr="00036D80" w:rsidRDefault="00EA5170" w:rsidP="00EA5170">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262D15FF" w14:textId="77777777" w:rsidR="00EA5170" w:rsidRDefault="00EA5170" w:rsidP="00EA5170">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31D72901" w14:textId="77777777" w:rsidR="000167F9" w:rsidRPr="00CE7033" w:rsidRDefault="000167F9" w:rsidP="000167F9">
      <w:pPr>
        <w:pStyle w:val="Heading4"/>
        <w:rPr>
          <w:u w:val="single"/>
        </w:rPr>
      </w:pPr>
      <w:r>
        <w:t xml:space="preserve">Food sovereignty movements should be open to </w:t>
      </w:r>
      <w:r w:rsidRPr="003A50E3">
        <w:rPr>
          <w:u w:val="single"/>
        </w:rPr>
        <w:t>cautious co-option</w:t>
      </w:r>
      <w:r>
        <w:t xml:space="preserve"> of friendly state institutions, even when apparently contradicting radical commitments. Linking the relational with the global generates opportunities for movements to converge into a </w:t>
      </w:r>
      <w:r w:rsidRPr="006E3F98">
        <w:rPr>
          <w:u w:val="single"/>
        </w:rPr>
        <w:t>just food system</w:t>
      </w:r>
      <w:r>
        <w:t xml:space="preserve">.  </w:t>
      </w:r>
    </w:p>
    <w:p w14:paraId="264CC908" w14:textId="77777777" w:rsidR="000167F9" w:rsidRPr="00AD368A" w:rsidRDefault="000167F9" w:rsidP="000167F9">
      <w:r>
        <w:t xml:space="preserve">Antonio Miguel </w:t>
      </w:r>
      <w:r w:rsidRPr="002E0156">
        <w:rPr>
          <w:rStyle w:val="Style13ptBold"/>
        </w:rPr>
        <w:t>Roman-Alcalá 21</w:t>
      </w:r>
      <w:r>
        <w:t>, Assistant Professor at California State University East Bay, Doctor of Philosophy in Development Studies from International Institute of Social Studies The Hague, Coordinator of Agroecology Research-Action Collective, "Histories of Othering, Practices of Solidarity, and Prospects for Emancipatory Convergence Among California's Food and Farming Movements in Times of Resurgent Rightwing Power," CERES, Research School for Resource Studies for Development, pp. 406, 2021, https://repub.eur.nl/pub/137011/final-romanalcala-thesis-10252021adjusted-ah.pdf</w:t>
      </w:r>
    </w:p>
    <w:p w14:paraId="6AC8FE30" w14:textId="77777777" w:rsidR="000167F9" w:rsidRPr="001B2CB8" w:rsidRDefault="000167F9" w:rsidP="000167F9">
      <w:pPr>
        <w:rPr>
          <w:sz w:val="16"/>
        </w:rPr>
      </w:pPr>
      <w:r w:rsidRPr="00427FA3">
        <w:rPr>
          <w:rStyle w:val="StyleUnderline"/>
          <w:highlight w:val="yellow"/>
        </w:rPr>
        <w:t xml:space="preserve">The </w:t>
      </w:r>
      <w:r w:rsidRPr="00427FA3">
        <w:rPr>
          <w:rStyle w:val="Emphasis"/>
          <w:highlight w:val="yellow"/>
        </w:rPr>
        <w:t>revolution</w:t>
      </w:r>
      <w:r w:rsidRPr="00427FA3">
        <w:rPr>
          <w:rStyle w:val="StyleUnderline"/>
          <w:highlight w:val="yellow"/>
        </w:rPr>
        <w:t xml:space="preserve"> question ties to</w:t>
      </w:r>
      <w:r w:rsidRPr="00332769">
        <w:rPr>
          <w:rStyle w:val="StyleUnderline"/>
        </w:rPr>
        <w:t xml:space="preserve"> a tension in </w:t>
      </w:r>
      <w:r w:rsidRPr="00427FA3">
        <w:rPr>
          <w:rStyle w:val="StyleUnderline"/>
          <w:highlight w:val="yellow"/>
        </w:rPr>
        <w:t>peoples’ sense of</w:t>
      </w:r>
      <w:r w:rsidRPr="00427FA3">
        <w:rPr>
          <w:sz w:val="16"/>
          <w:highlight w:val="yellow"/>
        </w:rPr>
        <w:t xml:space="preserve"> </w:t>
      </w:r>
      <w:r w:rsidRPr="00427FA3">
        <w:rPr>
          <w:rStyle w:val="Emphasis"/>
          <w:highlight w:val="yellow"/>
        </w:rPr>
        <w:t>urgency</w:t>
      </w:r>
      <w:r w:rsidRPr="006D4F5E">
        <w:rPr>
          <w:sz w:val="16"/>
        </w:rPr>
        <w:t xml:space="preserve">. At one encuentro in 2019, this participant expressed deep concern for the seeming nonchalance of those in attendance. </w:t>
      </w:r>
      <w:r w:rsidRPr="00427FA3">
        <w:rPr>
          <w:rStyle w:val="StyleUnderline"/>
          <w:highlight w:val="yellow"/>
        </w:rPr>
        <w:t xml:space="preserve">‘People </w:t>
      </w:r>
      <w:r w:rsidRPr="00427FA3">
        <w:rPr>
          <w:rStyle w:val="Emphasis"/>
          <w:highlight w:val="yellow"/>
        </w:rPr>
        <w:t>are dying’</w:t>
      </w:r>
      <w:r w:rsidRPr="006D4F5E">
        <w:rPr>
          <w:sz w:val="16"/>
        </w:rPr>
        <w:t xml:space="preserve"> he insisted, </w:t>
      </w:r>
      <w:r w:rsidRPr="00332769">
        <w:rPr>
          <w:rStyle w:val="StyleUnderline"/>
        </w:rPr>
        <w:t>and we should</w:t>
      </w:r>
      <w:r w:rsidRPr="006D4F5E">
        <w:rPr>
          <w:sz w:val="16"/>
        </w:rPr>
        <w:t xml:space="preserve"> </w:t>
      </w:r>
      <w:r w:rsidRPr="00332769">
        <w:rPr>
          <w:rStyle w:val="Emphasis"/>
        </w:rPr>
        <w:t>not</w:t>
      </w:r>
      <w:r w:rsidRPr="006D4F5E">
        <w:rPr>
          <w:sz w:val="16"/>
        </w:rPr>
        <w:t xml:space="preserve"> (he indicated) </w:t>
      </w:r>
      <w:r w:rsidRPr="00332769">
        <w:rPr>
          <w:rStyle w:val="StyleUnderline"/>
        </w:rPr>
        <w:t>spend so much time</w:t>
      </w:r>
      <w:r w:rsidRPr="006D4F5E">
        <w:rPr>
          <w:sz w:val="16"/>
        </w:rPr>
        <w:t xml:space="preserve"> </w:t>
      </w:r>
      <w:r w:rsidRPr="00332769">
        <w:rPr>
          <w:rStyle w:val="Emphasis"/>
        </w:rPr>
        <w:t>simply talking</w:t>
      </w:r>
      <w:r w:rsidRPr="006D4F5E">
        <w:rPr>
          <w:sz w:val="16"/>
        </w:rPr>
        <w:t xml:space="preserve"> about what to do. </w:t>
      </w:r>
      <w:r w:rsidRPr="00332769">
        <w:rPr>
          <w:rStyle w:val="StyleUnderline"/>
        </w:rPr>
        <w:t xml:space="preserve">Indeed, </w:t>
      </w:r>
      <w:r w:rsidRPr="00D12DE1">
        <w:rPr>
          <w:rStyle w:val="StyleUnderline"/>
        </w:rPr>
        <w:t>racial capitalism might</w:t>
      </w:r>
      <w:r w:rsidRPr="00D12DE1">
        <w:rPr>
          <w:sz w:val="16"/>
        </w:rPr>
        <w:t xml:space="preserve"> </w:t>
      </w:r>
      <w:r w:rsidRPr="00D12DE1">
        <w:rPr>
          <w:rStyle w:val="Emphasis"/>
        </w:rPr>
        <w:t>need</w:t>
      </w:r>
      <w:r w:rsidRPr="00D12DE1">
        <w:rPr>
          <w:sz w:val="16"/>
        </w:rPr>
        <w:t xml:space="preserve"> </w:t>
      </w:r>
      <w:r w:rsidRPr="00D12DE1">
        <w:rPr>
          <w:rStyle w:val="StyleUnderline"/>
        </w:rPr>
        <w:t xml:space="preserve">to be overcome in order to reach a world with people like this young farmer are </w:t>
      </w:r>
      <w:r w:rsidRPr="00D12DE1">
        <w:rPr>
          <w:rStyle w:val="Emphasis"/>
        </w:rPr>
        <w:t>not expendable</w:t>
      </w:r>
      <w:r w:rsidRPr="00D12DE1">
        <w:rPr>
          <w:sz w:val="16"/>
        </w:rPr>
        <w:t xml:space="preserve"> </w:t>
      </w:r>
      <w:r w:rsidRPr="00D12DE1">
        <w:rPr>
          <w:rStyle w:val="StyleUnderline"/>
        </w:rPr>
        <w:t xml:space="preserve">– </w:t>
      </w:r>
      <w:r w:rsidRPr="00427FA3">
        <w:rPr>
          <w:rStyle w:val="StyleUnderline"/>
          <w:highlight w:val="yellow"/>
        </w:rPr>
        <w:t>yet capitalism is</w:t>
      </w:r>
      <w:r w:rsidRPr="00427FA3">
        <w:rPr>
          <w:sz w:val="16"/>
          <w:highlight w:val="yellow"/>
        </w:rPr>
        <w:t xml:space="preserve"> </w:t>
      </w:r>
      <w:r w:rsidRPr="00427FA3">
        <w:rPr>
          <w:rStyle w:val="Emphasis"/>
          <w:highlight w:val="yellow"/>
        </w:rPr>
        <w:t>unlikely</w:t>
      </w:r>
      <w:r w:rsidRPr="00427FA3">
        <w:rPr>
          <w:sz w:val="16"/>
          <w:highlight w:val="yellow"/>
        </w:rPr>
        <w:t xml:space="preserve"> </w:t>
      </w:r>
      <w:r w:rsidRPr="00427FA3">
        <w:rPr>
          <w:rStyle w:val="StyleUnderline"/>
          <w:highlight w:val="yellow"/>
        </w:rPr>
        <w:t>to be overcome</w:t>
      </w:r>
      <w:r w:rsidRPr="00D12DE1">
        <w:rPr>
          <w:sz w:val="16"/>
        </w:rPr>
        <w:t xml:space="preserve"> quickly, or </w:t>
      </w:r>
      <w:r w:rsidRPr="00427FA3">
        <w:rPr>
          <w:rStyle w:val="Emphasis"/>
          <w:highlight w:val="yellow"/>
        </w:rPr>
        <w:t>quickly enough</w:t>
      </w:r>
      <w:r w:rsidRPr="00427FA3">
        <w:rPr>
          <w:rStyle w:val="StyleUnderline"/>
          <w:highlight w:val="yellow"/>
        </w:rPr>
        <w:t>. And</w:t>
      </w:r>
      <w:r w:rsidRPr="00427FA3">
        <w:rPr>
          <w:sz w:val="16"/>
          <w:highlight w:val="yellow"/>
        </w:rPr>
        <w:t xml:space="preserve"> </w:t>
      </w:r>
      <w:r w:rsidRPr="00427FA3">
        <w:rPr>
          <w:rStyle w:val="Emphasis"/>
          <w:highlight w:val="yellow"/>
        </w:rPr>
        <w:t>radical change</w:t>
      </w:r>
      <w:r w:rsidRPr="00D12DE1">
        <w:rPr>
          <w:rStyle w:val="Emphasis"/>
        </w:rPr>
        <w:t xml:space="preserve">-making </w:t>
      </w:r>
      <w:r w:rsidRPr="00427FA3">
        <w:rPr>
          <w:rStyle w:val="Emphasis"/>
          <w:highlight w:val="yellow"/>
        </w:rPr>
        <w:t>traditions</w:t>
      </w:r>
      <w:r w:rsidRPr="00427FA3">
        <w:rPr>
          <w:sz w:val="16"/>
          <w:highlight w:val="yellow"/>
        </w:rPr>
        <w:t xml:space="preserve"> </w:t>
      </w:r>
      <w:r w:rsidRPr="00427FA3">
        <w:rPr>
          <w:rStyle w:val="Emphasis"/>
          <w:highlight w:val="yellow"/>
        </w:rPr>
        <w:t>often</w:t>
      </w:r>
      <w:r w:rsidRPr="00427FA3">
        <w:rPr>
          <w:sz w:val="16"/>
          <w:highlight w:val="yellow"/>
        </w:rPr>
        <w:t xml:space="preserve"> </w:t>
      </w:r>
      <w:r w:rsidRPr="00427FA3">
        <w:rPr>
          <w:rStyle w:val="StyleUnderline"/>
          <w:highlight w:val="yellow"/>
        </w:rPr>
        <w:t>entail</w:t>
      </w:r>
      <w:r w:rsidRPr="00D12DE1">
        <w:rPr>
          <w:rStyle w:val="StyleUnderline"/>
        </w:rPr>
        <w:t xml:space="preserve"> at least</w:t>
      </w:r>
      <w:r w:rsidRPr="00D12DE1">
        <w:rPr>
          <w:sz w:val="16"/>
        </w:rPr>
        <w:t xml:space="preserve"> </w:t>
      </w:r>
      <w:r w:rsidRPr="00427FA3">
        <w:rPr>
          <w:rStyle w:val="Emphasis"/>
          <w:highlight w:val="yellow"/>
        </w:rPr>
        <w:t>some element</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regular</w:t>
      </w:r>
      <w:r w:rsidRPr="00D12DE1">
        <w:rPr>
          <w:rStyle w:val="Emphasis"/>
        </w:rPr>
        <w:t xml:space="preserve"> and commonplace </w:t>
      </w:r>
      <w:r w:rsidRPr="00427FA3">
        <w:rPr>
          <w:rStyle w:val="Emphasis"/>
          <w:highlight w:val="yellow"/>
        </w:rPr>
        <w:t>discussion</w:t>
      </w:r>
      <w:r w:rsidRPr="00D12DE1">
        <w:rPr>
          <w:rStyle w:val="StyleUnderline"/>
        </w:rPr>
        <w:t>, or</w:t>
      </w:r>
      <w:r w:rsidRPr="00D12DE1">
        <w:rPr>
          <w:sz w:val="16"/>
        </w:rPr>
        <w:t xml:space="preserve"> </w:t>
      </w:r>
      <w:r w:rsidRPr="00D12DE1">
        <w:rPr>
          <w:rStyle w:val="Emphasis"/>
        </w:rPr>
        <w:t>‘study’</w:t>
      </w:r>
      <w:r w:rsidRPr="00D12DE1">
        <w:rPr>
          <w:sz w:val="16"/>
        </w:rPr>
        <w:t xml:space="preserve"> (Moten &amp; Harney 2013). </w:t>
      </w:r>
      <w:r w:rsidRPr="00D12DE1">
        <w:rPr>
          <w:rStyle w:val="StyleUnderline"/>
        </w:rPr>
        <w:t>Urgency as a source of tension can fall along an</w:t>
      </w:r>
      <w:r w:rsidRPr="00D12DE1">
        <w:rPr>
          <w:sz w:val="16"/>
        </w:rPr>
        <w:t xml:space="preserve"> </w:t>
      </w:r>
      <w:r w:rsidRPr="00D12DE1">
        <w:rPr>
          <w:rStyle w:val="Emphasis"/>
        </w:rPr>
        <w:t>age gap</w:t>
      </w:r>
      <w:r w:rsidRPr="00D12DE1">
        <w:rPr>
          <w:sz w:val="16"/>
        </w:rPr>
        <w:t xml:space="preserve">, with youth more eager to see rapid change, and elders expressing deeper patience – or perhaps resignation – at the process of social change. </w:t>
      </w:r>
      <w:r w:rsidRPr="00D12DE1">
        <w:rPr>
          <w:rStyle w:val="StyleUnderline"/>
        </w:rPr>
        <w:t xml:space="preserve">One younger Indigenous organizer from a federally-unrecognized tribe waited ten years deferring to elder leadership, only to begin land and language projects independently when he felt that his tribe would continue to </w:t>
      </w:r>
      <w:r w:rsidRPr="00D12DE1">
        <w:rPr>
          <w:rStyle w:val="Emphasis"/>
        </w:rPr>
        <w:t>lose</w:t>
      </w:r>
      <w:r w:rsidRPr="00D12DE1">
        <w:rPr>
          <w:sz w:val="16"/>
        </w:rPr>
        <w:t xml:space="preserve"> out </w:t>
      </w:r>
      <w:r w:rsidRPr="00D12DE1">
        <w:rPr>
          <w:rStyle w:val="StyleUnderline"/>
        </w:rPr>
        <w:t>in</w:t>
      </w:r>
      <w:r w:rsidRPr="00D12DE1">
        <w:rPr>
          <w:sz w:val="16"/>
        </w:rPr>
        <w:t xml:space="preserve"> </w:t>
      </w:r>
      <w:r w:rsidRPr="00D12DE1">
        <w:rPr>
          <w:rStyle w:val="Emphasis"/>
        </w:rPr>
        <w:t>inaction</w:t>
      </w:r>
      <w:r w:rsidRPr="00D12DE1">
        <w:rPr>
          <w:sz w:val="16"/>
        </w:rPr>
        <w:t xml:space="preserve">.74 </w:t>
      </w:r>
      <w:r w:rsidRPr="00D12DE1">
        <w:rPr>
          <w:rStyle w:val="StyleUnderline"/>
        </w:rPr>
        <w:t>Differences in urgency can also be seen as</w:t>
      </w:r>
      <w:r w:rsidRPr="00D12DE1">
        <w:rPr>
          <w:sz w:val="16"/>
        </w:rPr>
        <w:t xml:space="preserve"> </w:t>
      </w:r>
      <w:r w:rsidRPr="00D12DE1">
        <w:rPr>
          <w:rStyle w:val="Emphasis"/>
        </w:rPr>
        <w:t>cultural</w:t>
      </w:r>
      <w:r w:rsidRPr="00D12DE1">
        <w:rPr>
          <w:sz w:val="16"/>
        </w:rPr>
        <w:t>; A-dae from FNDI contrasted the US focus on ‘immediate gratification’ (</w:t>
      </w:r>
      <w:r w:rsidRPr="001B2CB8">
        <w:rPr>
          <w:sz w:val="16"/>
        </w:rPr>
        <w:t>even for healing from colonization and ancestral trauma) with ‘our [Indigenous] concept of time [that] is much longer.’75 Urgency is an issue that is emotional, and must be addressed directly if movements seek to generate greater alignment of goals, strategies, and ways of operating in the larger movement ecology.</w:t>
      </w:r>
    </w:p>
    <w:p w14:paraId="3BCC5FD0" w14:textId="77777777" w:rsidR="000167F9" w:rsidRPr="001B2CB8" w:rsidRDefault="000167F9" w:rsidP="000167F9">
      <w:pPr>
        <w:rPr>
          <w:sz w:val="16"/>
        </w:rPr>
      </w:pPr>
      <w:r w:rsidRPr="001B2CB8">
        <w:rPr>
          <w:rStyle w:val="StyleUnderline"/>
        </w:rPr>
        <w:t xml:space="preserve">Urgency also cuts </w:t>
      </w:r>
      <w:r w:rsidRPr="001B2CB8">
        <w:rPr>
          <w:rStyle w:val="Emphasis"/>
        </w:rPr>
        <w:t>both ways</w:t>
      </w:r>
      <w:r w:rsidRPr="001B2CB8">
        <w:rPr>
          <w:rStyle w:val="StyleUnderline"/>
        </w:rPr>
        <w:t>: towards</w:t>
      </w:r>
      <w:r w:rsidRPr="001B2CB8">
        <w:rPr>
          <w:sz w:val="16"/>
        </w:rPr>
        <w:t xml:space="preserve"> </w:t>
      </w:r>
      <w:r w:rsidRPr="001B2CB8">
        <w:rPr>
          <w:rStyle w:val="Emphasis"/>
        </w:rPr>
        <w:t>revolutionary fervor</w:t>
      </w:r>
      <w:r w:rsidRPr="001B2CB8">
        <w:rPr>
          <w:sz w:val="16"/>
        </w:rPr>
        <w:t xml:space="preserve"> </w:t>
      </w:r>
      <w:r w:rsidRPr="001B2CB8">
        <w:rPr>
          <w:rStyle w:val="StyleUnderline"/>
        </w:rPr>
        <w:t>and towards</w:t>
      </w:r>
      <w:r w:rsidRPr="001B2CB8">
        <w:rPr>
          <w:sz w:val="16"/>
        </w:rPr>
        <w:t xml:space="preserve"> </w:t>
      </w:r>
      <w:r w:rsidRPr="001B2CB8">
        <w:rPr>
          <w:rStyle w:val="Emphasis"/>
        </w:rPr>
        <w:t>compromising reform</w:t>
      </w:r>
      <w:r w:rsidRPr="001B2CB8">
        <w:rPr>
          <w:rStyle w:val="StyleUnderline"/>
        </w:rPr>
        <w:t>ism</w:t>
      </w:r>
      <w:r w:rsidRPr="001B2CB8">
        <w:rPr>
          <w:sz w:val="16"/>
        </w:rPr>
        <w:t>. Another interviewee reflected on the contradictions and tensions of urgency discourses:</w:t>
      </w:r>
    </w:p>
    <w:p w14:paraId="2A848974" w14:textId="77777777" w:rsidR="000167F9" w:rsidRPr="001B2CB8" w:rsidRDefault="000167F9" w:rsidP="000167F9">
      <w:pPr>
        <w:ind w:left="720"/>
        <w:rPr>
          <w:sz w:val="16"/>
        </w:rPr>
      </w:pPr>
      <w:r w:rsidRPr="001B2CB8">
        <w:rPr>
          <w:rStyle w:val="StyleUnderline"/>
        </w:rPr>
        <w:t>There is an argument out there that</w:t>
      </w:r>
      <w:r w:rsidRPr="001B2CB8">
        <w:rPr>
          <w:sz w:val="16"/>
        </w:rPr>
        <w:t xml:space="preserve"> I hear of well, </w:t>
      </w:r>
      <w:r w:rsidRPr="001B2CB8">
        <w:rPr>
          <w:rStyle w:val="StyleUnderline"/>
        </w:rPr>
        <w:t>‘the urgency of the moment requires the scale and the power of the</w:t>
      </w:r>
      <w:r w:rsidRPr="001B2CB8">
        <w:rPr>
          <w:sz w:val="16"/>
        </w:rPr>
        <w:t xml:space="preserve"> </w:t>
      </w:r>
      <w:r w:rsidRPr="001B2CB8">
        <w:rPr>
          <w:rStyle w:val="Emphasis"/>
        </w:rPr>
        <w:t>existing systems</w:t>
      </w:r>
      <w:r w:rsidRPr="001B2CB8">
        <w:rPr>
          <w:sz w:val="16"/>
        </w:rPr>
        <w:t xml:space="preserve"> </w:t>
      </w:r>
      <w:r w:rsidRPr="001B2CB8">
        <w:rPr>
          <w:rStyle w:val="StyleUnderline"/>
        </w:rPr>
        <w:t>and its</w:t>
      </w:r>
      <w:r w:rsidRPr="001B2CB8">
        <w:rPr>
          <w:sz w:val="16"/>
        </w:rPr>
        <w:t xml:space="preserve"> </w:t>
      </w:r>
      <w:r w:rsidRPr="001B2CB8">
        <w:rPr>
          <w:rStyle w:val="Emphasis"/>
        </w:rPr>
        <w:t>organizations’</w:t>
      </w:r>
      <w:r w:rsidRPr="001B2CB8">
        <w:rPr>
          <w:sz w:val="16"/>
        </w:rPr>
        <w:t xml:space="preserve">. And I’ll confess, the thing that keeps me up at night more than anything else is urgency. </w:t>
      </w:r>
      <w:r w:rsidRPr="001B2CB8">
        <w:rPr>
          <w:rStyle w:val="StyleUnderline"/>
        </w:rPr>
        <w:t>There’s</w:t>
      </w:r>
      <w:r w:rsidRPr="001B2CB8">
        <w:rPr>
          <w:sz w:val="16"/>
        </w:rPr>
        <w:t xml:space="preserve"> </w:t>
      </w:r>
      <w:r w:rsidRPr="001B2CB8">
        <w:rPr>
          <w:rStyle w:val="Emphasis"/>
        </w:rPr>
        <w:t>two billion</w:t>
      </w:r>
      <w:r w:rsidRPr="001B2CB8">
        <w:rPr>
          <w:sz w:val="16"/>
        </w:rPr>
        <w:t xml:space="preserve"> people who are </w:t>
      </w:r>
      <w:r w:rsidRPr="001B2CB8">
        <w:rPr>
          <w:rStyle w:val="StyleUnderline"/>
        </w:rPr>
        <w:t>suffering</w:t>
      </w:r>
      <w:r w:rsidRPr="001B2CB8">
        <w:rPr>
          <w:sz w:val="16"/>
        </w:rPr>
        <w:t xml:space="preserve"> </w:t>
      </w:r>
      <w:r w:rsidRPr="001B2CB8">
        <w:rPr>
          <w:rStyle w:val="Emphasis"/>
        </w:rPr>
        <w:t>enormously</w:t>
      </w:r>
      <w:r w:rsidRPr="001B2CB8">
        <w:rPr>
          <w:sz w:val="16"/>
        </w:rPr>
        <w:t xml:space="preserve"> today, </w:t>
      </w:r>
      <w:r w:rsidRPr="001B2CB8">
        <w:rPr>
          <w:rStyle w:val="Emphasis"/>
        </w:rPr>
        <w:t>every day</w:t>
      </w:r>
      <w:r w:rsidRPr="001B2CB8">
        <w:rPr>
          <w:sz w:val="16"/>
        </w:rPr>
        <w:t>. There is urgency and I see that, but if we let urgency drive this fatuous</w:t>
      </w:r>
      <w:r w:rsidRPr="006D4F5E">
        <w:rPr>
          <w:sz w:val="16"/>
        </w:rPr>
        <w:t xml:space="preserve"> notion that the only way to address, redress the problems is at this kind of large-scale interaction, I think that’s a dead end. And I’m really concerned about the kind of over-infatuation with ‘it has to scale, so we have to work </w:t>
      </w:r>
      <w:r w:rsidRPr="001B2CB8">
        <w:rPr>
          <w:sz w:val="16"/>
        </w:rPr>
        <w:t>with the big players’.76</w:t>
      </w:r>
    </w:p>
    <w:p w14:paraId="3999E748" w14:textId="77777777" w:rsidR="000167F9" w:rsidRPr="006D4F5E" w:rsidRDefault="000167F9" w:rsidP="000167F9">
      <w:pPr>
        <w:rPr>
          <w:sz w:val="16"/>
        </w:rPr>
      </w:pPr>
      <w:r w:rsidRPr="001B2CB8">
        <w:rPr>
          <w:sz w:val="16"/>
        </w:rPr>
        <w:t xml:space="preserve">In this quote, we see how urgency as philosophical claim can intersect with potentially more reformist inclinations, yet urgency can also be a motivator for more radical demands, as in the case of the young farmer mentioned earlier. </w:t>
      </w:r>
      <w:r w:rsidRPr="001B2CB8">
        <w:rPr>
          <w:rStyle w:val="StyleUnderline"/>
        </w:rPr>
        <w:t>These are</w:t>
      </w:r>
      <w:r w:rsidRPr="001B2CB8">
        <w:rPr>
          <w:sz w:val="16"/>
        </w:rPr>
        <w:t xml:space="preserve"> </w:t>
      </w:r>
      <w:r w:rsidRPr="001B2CB8">
        <w:rPr>
          <w:rStyle w:val="Emphasis"/>
        </w:rPr>
        <w:t>not easy tensions</w:t>
      </w:r>
      <w:r w:rsidRPr="001B2CB8">
        <w:rPr>
          <w:sz w:val="16"/>
        </w:rPr>
        <w:t xml:space="preserve"> </w:t>
      </w:r>
      <w:r w:rsidRPr="001B2CB8">
        <w:rPr>
          <w:rStyle w:val="StyleUnderline"/>
        </w:rPr>
        <w:t>to</w:t>
      </w:r>
      <w:r w:rsidRPr="001B2CB8">
        <w:rPr>
          <w:sz w:val="16"/>
        </w:rPr>
        <w:t xml:space="preserve"> </w:t>
      </w:r>
      <w:r w:rsidRPr="001B2CB8">
        <w:rPr>
          <w:rStyle w:val="Emphasis"/>
        </w:rPr>
        <w:t>resolve simply</w:t>
      </w:r>
      <w:r w:rsidRPr="001B2CB8">
        <w:rPr>
          <w:sz w:val="16"/>
        </w:rPr>
        <w:t>. Although philosophical tensions overlap with considerations we saw in interpersonal and interorganizational levels (for example, funding and capitalism; urgency visà-vis varying positions of privilege, marginalization, and age), they are less discussed, and therefore less addressed, by movements. Because the integral US state has historically preserved capitalist and white supremacist hegemony by effectively presenting its racialized political-economy, governance model, and continued coloniality as inevitable, inviolable</w:t>
      </w:r>
      <w:r w:rsidRPr="006D4F5E">
        <w:rPr>
          <w:sz w:val="16"/>
        </w:rPr>
        <w:t>, or unavoidable, it may not come as a surprise that explicitly tackling these subjects is uncommon. Still, if convergence is a goal, this is an essential process for food movements to pursue.</w:t>
      </w:r>
    </w:p>
    <w:p w14:paraId="604A7B36" w14:textId="77777777" w:rsidR="000167F9" w:rsidRPr="006D4F5E" w:rsidRDefault="000167F9" w:rsidP="000167F9">
      <w:pPr>
        <w:rPr>
          <w:sz w:val="16"/>
        </w:rPr>
      </w:pPr>
      <w:r w:rsidRPr="006D4F5E">
        <w:rPr>
          <w:sz w:val="16"/>
        </w:rPr>
        <w:t>5.4. Strategies towards (understanding) convergence</w:t>
      </w:r>
    </w:p>
    <w:p w14:paraId="2465C074" w14:textId="77777777" w:rsidR="000167F9" w:rsidRPr="006D4F5E" w:rsidRDefault="000167F9" w:rsidP="000167F9">
      <w:pPr>
        <w:rPr>
          <w:sz w:val="16"/>
        </w:rPr>
      </w:pPr>
      <w:r w:rsidRPr="006D4F5E">
        <w:rPr>
          <w:sz w:val="16"/>
        </w:rPr>
        <w:t>The theories described in the earlier part of this chapter are wide ranging, but such a wide range is essential in looking at a diversity of social movements. Thinking through these theories alongside the diverse dynamics seen in California’s food movements, I close this chapter with some normative principles to guide research inquiry into contemporary US food movement convergence, and to suggest as approaches that movements can take up in order to more reliably move towards convergence. I claim that: (1) the unpredictability of convergence itself demands an openness and humility from movement participants who seek it; (2) in this humility, action is rooted in relational (individual and interpersonal) work but must move ‘up’ from there, recognizing that social structures always weigh upon us; (3) it is essential to pursue explicit dialogue to surface beliefs, values, tensions, and alignments – particularly with regards to various axes of Othering and capitalism; (4) discourses to counter Othering must be accompanied by actions that redistribute resources, including action that works against unequal existing relations within and between movement sectors, and that prefiguratively builds collective agency and community resilience; and (5) both dialogues and redistributive action can elicit conflict, discomfort, and negative reactions, necessary elements to transformative change (especially for the relatively privileged). In short, these principles can be thought of as the importance of: (1) humility, (2) the relational and the structural, (3) explicit dialogue on capitalism and Othering, (4) accompanying redistributive discourse with redistributive action, and (5) the generative nature of conflict.</w:t>
      </w:r>
    </w:p>
    <w:p w14:paraId="6E94E2F3" w14:textId="77777777" w:rsidR="000167F9" w:rsidRPr="006D4F5E" w:rsidRDefault="000167F9" w:rsidP="000167F9">
      <w:pPr>
        <w:rPr>
          <w:sz w:val="16"/>
        </w:rPr>
      </w:pPr>
      <w:r w:rsidRPr="006D4F5E">
        <w:rPr>
          <w:sz w:val="16"/>
        </w:rPr>
        <w:t>5.4.1. Principle 1: Humility</w:t>
      </w:r>
    </w:p>
    <w:p w14:paraId="60D3890C" w14:textId="77777777" w:rsidR="000167F9" w:rsidRPr="00E4745B" w:rsidRDefault="000167F9" w:rsidP="000167F9">
      <w:pPr>
        <w:rPr>
          <w:sz w:val="16"/>
        </w:rPr>
      </w:pPr>
      <w:r w:rsidRPr="006D4F5E">
        <w:rPr>
          <w:sz w:val="16"/>
        </w:rPr>
        <w:t>Move</w:t>
      </w:r>
      <w:r w:rsidRPr="00E4745B">
        <w:rPr>
          <w:sz w:val="16"/>
        </w:rPr>
        <w:t xml:space="preserve">ment </w:t>
      </w:r>
      <w:r w:rsidRPr="00E4745B">
        <w:rPr>
          <w:rStyle w:val="StyleUnderline"/>
        </w:rPr>
        <w:t>convergence is</w:t>
      </w:r>
      <w:r w:rsidRPr="00E4745B">
        <w:rPr>
          <w:sz w:val="16"/>
        </w:rPr>
        <w:t xml:space="preserve"> </w:t>
      </w:r>
      <w:r w:rsidRPr="00E4745B">
        <w:rPr>
          <w:rStyle w:val="Emphasis"/>
        </w:rPr>
        <w:t>unpredictable</w:t>
      </w:r>
      <w:r w:rsidRPr="00E4745B">
        <w:rPr>
          <w:sz w:val="16"/>
        </w:rPr>
        <w:t xml:space="preserve"> in part </w:t>
      </w:r>
      <w:r w:rsidRPr="00E4745B">
        <w:rPr>
          <w:rStyle w:val="StyleUnderline"/>
        </w:rPr>
        <w:t>because it is built upon a</w:t>
      </w:r>
      <w:r w:rsidRPr="00E4745B">
        <w:rPr>
          <w:sz w:val="16"/>
        </w:rPr>
        <w:t xml:space="preserve"> </w:t>
      </w:r>
      <w:r w:rsidRPr="00E4745B">
        <w:rPr>
          <w:rStyle w:val="Emphasis"/>
        </w:rPr>
        <w:t>multitude</w:t>
      </w:r>
      <w:r w:rsidRPr="00E4745B">
        <w:rPr>
          <w:sz w:val="16"/>
        </w:rPr>
        <w:t xml:space="preserve"> </w:t>
      </w:r>
      <w:r w:rsidRPr="00E4745B">
        <w:rPr>
          <w:rStyle w:val="StyleUnderline"/>
        </w:rPr>
        <w:t>of</w:t>
      </w:r>
      <w:r w:rsidRPr="00E4745B">
        <w:rPr>
          <w:sz w:val="16"/>
        </w:rPr>
        <w:t xml:space="preserve"> </w:t>
      </w:r>
      <w:r w:rsidRPr="00E4745B">
        <w:rPr>
          <w:rStyle w:val="Emphasis"/>
        </w:rPr>
        <w:t>distributed agencies</w:t>
      </w:r>
      <w:r w:rsidRPr="00E4745B">
        <w:rPr>
          <w:rStyle w:val="StyleUnderline"/>
        </w:rPr>
        <w:t xml:space="preserve">. </w:t>
      </w:r>
      <w:r w:rsidRPr="00E4745B">
        <w:rPr>
          <w:rStyle w:val="Emphasis"/>
        </w:rPr>
        <w:t>Diverse individuals</w:t>
      </w:r>
      <w:r w:rsidRPr="00E4745B">
        <w:rPr>
          <w:sz w:val="16"/>
        </w:rPr>
        <w:t xml:space="preserve"> </w:t>
      </w:r>
      <w:r w:rsidRPr="00E4745B">
        <w:rPr>
          <w:rStyle w:val="StyleUnderline"/>
        </w:rPr>
        <w:t>form</w:t>
      </w:r>
      <w:r w:rsidRPr="00E4745B">
        <w:rPr>
          <w:sz w:val="16"/>
        </w:rPr>
        <w:t xml:space="preserve"> </w:t>
      </w:r>
      <w:r w:rsidRPr="00E4745B">
        <w:rPr>
          <w:rStyle w:val="Emphasis"/>
        </w:rPr>
        <w:t>diverse organizations</w:t>
      </w:r>
      <w:r w:rsidRPr="00E4745B">
        <w:rPr>
          <w:sz w:val="16"/>
        </w:rPr>
        <w:t xml:space="preserve"> </w:t>
      </w:r>
      <w:r w:rsidRPr="00E4745B">
        <w:rPr>
          <w:rStyle w:val="StyleUnderline"/>
        </w:rPr>
        <w:t>which compose the</w:t>
      </w:r>
      <w:r w:rsidRPr="00E4745B">
        <w:rPr>
          <w:sz w:val="16"/>
        </w:rPr>
        <w:t xml:space="preserve"> </w:t>
      </w:r>
      <w:r w:rsidRPr="00E4745B">
        <w:rPr>
          <w:rStyle w:val="Emphasis"/>
        </w:rPr>
        <w:t>subjective</w:t>
      </w:r>
      <w:r w:rsidRPr="00E4745B">
        <w:rPr>
          <w:sz w:val="16"/>
        </w:rPr>
        <w:t xml:space="preserve"> </w:t>
      </w:r>
      <w:r w:rsidRPr="00E4745B">
        <w:rPr>
          <w:rStyle w:val="StyleUnderline"/>
        </w:rPr>
        <w:t>and</w:t>
      </w:r>
      <w:r w:rsidRPr="00E4745B">
        <w:rPr>
          <w:sz w:val="16"/>
        </w:rPr>
        <w:t xml:space="preserve"> </w:t>
      </w:r>
      <w:r w:rsidRPr="00E4745B">
        <w:rPr>
          <w:rStyle w:val="Emphasis"/>
        </w:rPr>
        <w:t>objective alliances</w:t>
      </w:r>
      <w:r w:rsidRPr="00E4745B">
        <w:rPr>
          <w:sz w:val="16"/>
        </w:rPr>
        <w:t xml:space="preserve"> we call ‘movements’.</w:t>
      </w:r>
    </w:p>
    <w:p w14:paraId="2E3D8C78" w14:textId="77777777" w:rsidR="000167F9" w:rsidRPr="00E4745B" w:rsidRDefault="000167F9" w:rsidP="000167F9">
      <w:pPr>
        <w:ind w:left="720"/>
        <w:rPr>
          <w:sz w:val="16"/>
        </w:rPr>
      </w:pPr>
      <w:r w:rsidRPr="00E4745B">
        <w:rPr>
          <w:sz w:val="16"/>
        </w:rPr>
        <w:t>On the basis of this epistemic diversity there are various anticapitalist, antipatriarchal, anti-colonial and anti-imperialist proposals that offer different ways of confronting and resolving the problems produced by the sexual, racial, spiritual, linguistic, gender, and class power-relations within the current “modern/colonial capitalist/patriarchal world-system” (Grosfoguel 2012: 85, quoting from Grosfoguel 2008).</w:t>
      </w:r>
    </w:p>
    <w:p w14:paraId="0A429BC8" w14:textId="77777777" w:rsidR="000167F9" w:rsidRPr="006D4F5E" w:rsidRDefault="000167F9" w:rsidP="000167F9">
      <w:pPr>
        <w:rPr>
          <w:sz w:val="16"/>
        </w:rPr>
      </w:pPr>
      <w:r w:rsidRPr="00E4745B">
        <w:rPr>
          <w:sz w:val="16"/>
        </w:rPr>
        <w:t xml:space="preserve">Also, </w:t>
      </w:r>
      <w:r w:rsidRPr="00E4745B">
        <w:rPr>
          <w:rStyle w:val="StyleUnderline"/>
        </w:rPr>
        <w:t xml:space="preserve">discussions of social change tend to emphasize organized, visible actors rather than the </w:t>
      </w:r>
      <w:r w:rsidRPr="00E4745B">
        <w:rPr>
          <w:rStyle w:val="Emphasis"/>
        </w:rPr>
        <w:t>emergent effects</w:t>
      </w:r>
      <w:r w:rsidRPr="00E4745B">
        <w:rPr>
          <w:sz w:val="16"/>
        </w:rPr>
        <w:t xml:space="preserve"> </w:t>
      </w:r>
      <w:r w:rsidRPr="00E4745B">
        <w:rPr>
          <w:rStyle w:val="StyleUnderline"/>
        </w:rPr>
        <w:t>caused by</w:t>
      </w:r>
      <w:r w:rsidRPr="00E4745B">
        <w:rPr>
          <w:sz w:val="16"/>
        </w:rPr>
        <w:t xml:space="preserve"> </w:t>
      </w:r>
      <w:r w:rsidRPr="00E4745B">
        <w:rPr>
          <w:rStyle w:val="Emphasis"/>
        </w:rPr>
        <w:t>‘nonmovement’</w:t>
      </w:r>
      <w:r w:rsidRPr="00E4745B">
        <w:rPr>
          <w:sz w:val="16"/>
        </w:rPr>
        <w:t xml:space="preserve"> </w:t>
      </w:r>
      <w:r w:rsidRPr="00E4745B">
        <w:rPr>
          <w:rStyle w:val="StyleUnderline"/>
        </w:rPr>
        <w:t>actors</w:t>
      </w:r>
      <w:r w:rsidRPr="00E4745B">
        <w:rPr>
          <w:sz w:val="16"/>
        </w:rPr>
        <w:t xml:space="preserve">, that is, everyday people who are not necessarily organized in formal groups, </w:t>
      </w:r>
      <w:r w:rsidRPr="00E4745B">
        <w:rPr>
          <w:rStyle w:val="StyleUnderline"/>
        </w:rPr>
        <w:t>even though the latter emergent effects no doubt</w:t>
      </w:r>
      <w:r w:rsidRPr="00E4745B">
        <w:rPr>
          <w:sz w:val="16"/>
        </w:rPr>
        <w:t xml:space="preserve"> </w:t>
      </w:r>
      <w:r w:rsidRPr="00E4745B">
        <w:rPr>
          <w:rStyle w:val="Emphasis"/>
        </w:rPr>
        <w:t>shape the contours</w:t>
      </w:r>
      <w:r w:rsidRPr="00E4745B">
        <w:rPr>
          <w:sz w:val="16"/>
        </w:rPr>
        <w:t xml:space="preserve"> </w:t>
      </w:r>
      <w:r w:rsidRPr="00E4745B">
        <w:rPr>
          <w:rStyle w:val="StyleUnderline"/>
        </w:rPr>
        <w:t>of the</w:t>
      </w:r>
      <w:r w:rsidRPr="00E4745B">
        <w:rPr>
          <w:sz w:val="16"/>
        </w:rPr>
        <w:t xml:space="preserve"> </w:t>
      </w:r>
      <w:r w:rsidRPr="00E4745B">
        <w:rPr>
          <w:rStyle w:val="Emphasis"/>
        </w:rPr>
        <w:t>integral state</w:t>
      </w:r>
      <w:r w:rsidRPr="00E4745B">
        <w:rPr>
          <w:sz w:val="16"/>
        </w:rPr>
        <w:t xml:space="preserve"> – as discussed by Asef Bayat (2013) in his book on the ‘life as politics’ that shaped the Arab Spring, and James Scott’s (1992) notion of the ‘infrapolitics’ that shaped the political-economies of agriculture (and state action) in Southeast Asia. Although I did not focus on ‘nonmovements’ or emergent effects in this study, in discussing this first principle of humility, such consideration (even in the back of our minds) is key, as it reminds us that broad</w:t>
      </w:r>
      <w:r w:rsidRPr="006D4F5E">
        <w:rPr>
          <w:sz w:val="16"/>
        </w:rPr>
        <w:t xml:space="preserve"> social change is rarely the result of a single group, organization, or movement, or of its conscious plans coming to fruition.</w:t>
      </w:r>
    </w:p>
    <w:p w14:paraId="385F065F" w14:textId="77777777" w:rsidR="000167F9" w:rsidRPr="006D4F5E" w:rsidRDefault="000167F9" w:rsidP="000167F9">
      <w:pPr>
        <w:rPr>
          <w:sz w:val="16"/>
        </w:rPr>
      </w:pPr>
      <w:r w:rsidRPr="006D4F5E">
        <w:rPr>
          <w:sz w:val="16"/>
        </w:rPr>
        <w:t>In the course of fieldwork, some interviewees positively assessed certain qualities that they saw in their favourite spaces of organizing and in individual organizers: humility, uncertainty, openness, deliberate unhurriedness. At times, these descriptions took on gendered tones, describing a ‘feminine’ approach to activism. I reflected this back to later interviewees, which confirmed my suspicion that this quality’s uneven occurrence is a source of tension. Some groups (and/or individuals within them) act convinced of their own approach or unconcerned with changing it in re- sponse to criticism; these groups may push ahead with campaigns that alienate core allies, or that marginalize the already-marginalized. Other groups, in contrast, move slowly, with greater attention to feedback and input, and with concerted capacity to pivot. These are differences that influence the possibilities of convergence, and are ‘gendered’ insofar as they track conventionally-defined differences between masculine and feminine attributes (though, certainly, these attributions are questionable, and interviewees acknowledged that acting along a scale from humble to arrogant had little to do with the actor’s socially-assigned gender). One policy advocate agreed that ‘a more feminine approach [to activism] would be long, long, long overdue, that's saying the obvious’.77</w:t>
      </w:r>
    </w:p>
    <w:p w14:paraId="308445A0" w14:textId="77777777" w:rsidR="000167F9" w:rsidRPr="006D4F5E" w:rsidRDefault="000167F9" w:rsidP="000167F9">
      <w:pPr>
        <w:rPr>
          <w:sz w:val="16"/>
        </w:rPr>
      </w:pPr>
      <w:r w:rsidRPr="006D4F5E">
        <w:rPr>
          <w:sz w:val="16"/>
        </w:rPr>
        <w:t>Even if it remains impossible to predict convergence upon identified causal factors, or to bring about convergence from within movements with any sort of guarantees, it is possible to first establish humility in understanding convergence dynamics (for either researcher or movement participant), and to move towards convergence from a dignified place of unknowing. Research on food movement convergence can take up more anthropological commitments, akin to Anna Tsing’s (2015) work, and move with humility and openness amidst the diversity and enmeshedness of the world. In this, scholarship could parallel the ‘feminine’ values mentioned as valued in movement-building itself. Recognizing enmeshed diversity means it comes as no surprise when no silver bullet solutions to engendering convergence are found. My interviewees often reminded me of this, like Maya Harjo of the Cultural Conservancy who expressed a lack of definitive answers to ‘how’ questions, beyond working in relationship and with integrity, and balancing ‘the urgency for big structural change’ and the need to ‘slow down to re-root ourselves in sustainable ways’.78 Humility can ground movements while they work towards convergence, and it can encourage research on convergence to not subsume movement/social change complexity to its normative recommendations.</w:t>
      </w:r>
    </w:p>
    <w:p w14:paraId="5D6FE02B" w14:textId="77777777" w:rsidR="000167F9" w:rsidRPr="006D4F5E" w:rsidRDefault="000167F9" w:rsidP="000167F9">
      <w:pPr>
        <w:rPr>
          <w:sz w:val="16"/>
        </w:rPr>
      </w:pPr>
      <w:r w:rsidRPr="006D4F5E">
        <w:rPr>
          <w:sz w:val="16"/>
        </w:rPr>
        <w:t>5.4.2. Principle 2: The relational and the structural</w:t>
      </w:r>
    </w:p>
    <w:p w14:paraId="27F7B1AE" w14:textId="77777777" w:rsidR="000167F9" w:rsidRPr="006D4F5E" w:rsidRDefault="000167F9" w:rsidP="000167F9">
      <w:pPr>
        <w:rPr>
          <w:sz w:val="16"/>
        </w:rPr>
      </w:pPr>
      <w:r w:rsidRPr="00487F40">
        <w:rPr>
          <w:rStyle w:val="StyleUnderline"/>
        </w:rPr>
        <w:t xml:space="preserve">Emergent processes occur at </w:t>
      </w:r>
      <w:r w:rsidRPr="00487F40">
        <w:rPr>
          <w:rStyle w:val="Emphasis"/>
        </w:rPr>
        <w:t>multiple levels</w:t>
      </w:r>
      <w:r w:rsidRPr="00487F40">
        <w:rPr>
          <w:rStyle w:val="StyleUnderline"/>
        </w:rPr>
        <w:t>, from</w:t>
      </w:r>
      <w:r w:rsidRPr="006D4F5E">
        <w:rPr>
          <w:sz w:val="16"/>
        </w:rPr>
        <w:t xml:space="preserve"> </w:t>
      </w:r>
      <w:r w:rsidRPr="00487F40">
        <w:rPr>
          <w:rStyle w:val="Emphasis"/>
        </w:rPr>
        <w:t>personal upwards</w:t>
      </w:r>
      <w:r w:rsidRPr="006D4F5E">
        <w:rPr>
          <w:sz w:val="16"/>
        </w:rPr>
        <w:t xml:space="preserve"> (Alfred &amp; Corntassel 2005). </w:t>
      </w:r>
      <w:r w:rsidRPr="00427FA3">
        <w:rPr>
          <w:rStyle w:val="StyleUnderline"/>
          <w:highlight w:val="yellow"/>
        </w:rPr>
        <w:t xml:space="preserve">By </w:t>
      </w:r>
      <w:r w:rsidRPr="00E4745B">
        <w:rPr>
          <w:rStyle w:val="StyleUnderline"/>
          <w:highlight w:val="yellow"/>
        </w:rPr>
        <w:t>focusing on</w:t>
      </w:r>
      <w:r w:rsidRPr="00487F40">
        <w:rPr>
          <w:rStyle w:val="StyleUnderline"/>
        </w:rPr>
        <w:t xml:space="preserve"> </w:t>
      </w:r>
      <w:r w:rsidRPr="00487F40">
        <w:rPr>
          <w:rStyle w:val="Emphasis"/>
        </w:rPr>
        <w:t xml:space="preserve">grounded, interpersonal, </w:t>
      </w:r>
      <w:r w:rsidRPr="00427FA3">
        <w:rPr>
          <w:rStyle w:val="Emphasis"/>
          <w:highlight w:val="yellow"/>
        </w:rPr>
        <w:t>relational process</w:t>
      </w:r>
      <w:r w:rsidRPr="00D12DE1">
        <w:rPr>
          <w:rStyle w:val="StyleUnderline"/>
        </w:rPr>
        <w:t xml:space="preserve">es, </w:t>
      </w:r>
      <w:r w:rsidRPr="00427FA3">
        <w:rPr>
          <w:rStyle w:val="StyleUnderline"/>
          <w:highlight w:val="yellow"/>
        </w:rPr>
        <w:t>but</w:t>
      </w:r>
      <w:r w:rsidRPr="00487F40">
        <w:rPr>
          <w:rStyle w:val="StyleUnderline"/>
        </w:rPr>
        <w:t xml:space="preserve"> always</w:t>
      </w:r>
      <w:r w:rsidRPr="006D4F5E">
        <w:rPr>
          <w:sz w:val="16"/>
        </w:rPr>
        <w:t xml:space="preserve"> </w:t>
      </w:r>
      <w:r w:rsidRPr="00487F40">
        <w:rPr>
          <w:rStyle w:val="Emphasis"/>
        </w:rPr>
        <w:t>framing</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rethinking</w:t>
      </w:r>
      <w:r w:rsidRPr="00487F40">
        <w:rPr>
          <w:rStyle w:val="Emphasis"/>
        </w:rPr>
        <w:t xml:space="preserve"> these</w:t>
      </w:r>
      <w:r w:rsidRPr="006D4F5E">
        <w:rPr>
          <w:sz w:val="16"/>
        </w:rPr>
        <w:t xml:space="preserve"> </w:t>
      </w:r>
      <w:r w:rsidRPr="00427FA3">
        <w:rPr>
          <w:rStyle w:val="StyleUnderline"/>
          <w:highlight w:val="yellow"/>
        </w:rPr>
        <w:t>within</w:t>
      </w:r>
      <w:r w:rsidRPr="00487F40">
        <w:rPr>
          <w:rStyle w:val="StyleUnderline"/>
        </w:rPr>
        <w:t xml:space="preserve"> an understanding of</w:t>
      </w:r>
      <w:r w:rsidRPr="006D4F5E">
        <w:rPr>
          <w:sz w:val="16"/>
        </w:rPr>
        <w:t xml:space="preserve"> </w:t>
      </w:r>
      <w:r w:rsidRPr="00427FA3">
        <w:rPr>
          <w:rStyle w:val="Emphasis"/>
          <w:highlight w:val="yellow"/>
        </w:rPr>
        <w:t>systems</w:t>
      </w:r>
      <w:r w:rsidRPr="00427FA3">
        <w:rPr>
          <w:rStyle w:val="StyleUnderline"/>
          <w:highlight w:val="yellow"/>
        </w:rPr>
        <w:t xml:space="preserve">, food movements can </w:t>
      </w:r>
      <w:r w:rsidRPr="00E4745B">
        <w:rPr>
          <w:rStyle w:val="StyleUnderline"/>
        </w:rPr>
        <w:t>simultaneously</w:t>
      </w:r>
      <w:r w:rsidRPr="00E4745B">
        <w:rPr>
          <w:sz w:val="16"/>
        </w:rPr>
        <w:t xml:space="preserve"> </w:t>
      </w:r>
      <w:r w:rsidRPr="00427FA3">
        <w:rPr>
          <w:rStyle w:val="Emphasis"/>
          <w:highlight w:val="yellow"/>
        </w:rPr>
        <w:t>valorize</w:t>
      </w:r>
      <w:r w:rsidRPr="006D4F5E">
        <w:rPr>
          <w:sz w:val="16"/>
        </w:rPr>
        <w:t xml:space="preserve"> </w:t>
      </w:r>
      <w:r w:rsidRPr="00487F40">
        <w:rPr>
          <w:rStyle w:val="StyleUnderline"/>
        </w:rPr>
        <w:t>people’s</w:t>
      </w:r>
      <w:r w:rsidRPr="006D4F5E">
        <w:rPr>
          <w:sz w:val="16"/>
        </w:rPr>
        <w:t xml:space="preserve"> </w:t>
      </w:r>
      <w:r w:rsidRPr="00427FA3">
        <w:rPr>
          <w:rStyle w:val="Emphasis"/>
          <w:highlight w:val="yellow"/>
        </w:rPr>
        <w:t>specificities</w:t>
      </w:r>
      <w:r w:rsidRPr="00427FA3">
        <w:rPr>
          <w:sz w:val="16"/>
          <w:highlight w:val="yellow"/>
        </w:rPr>
        <w:t xml:space="preserve"> </w:t>
      </w:r>
      <w:r w:rsidRPr="00427FA3">
        <w:rPr>
          <w:rStyle w:val="StyleUnderline"/>
          <w:highlight w:val="yellow"/>
        </w:rPr>
        <w:t>and</w:t>
      </w:r>
      <w:r w:rsidRPr="00D12DE1">
        <w:rPr>
          <w:rStyle w:val="StyleUnderline"/>
        </w:rPr>
        <w:t xml:space="preserve"> attend to</w:t>
      </w:r>
      <w:r w:rsidRPr="006D4F5E">
        <w:rPr>
          <w:sz w:val="16"/>
        </w:rPr>
        <w:t xml:space="preserve"> </w:t>
      </w:r>
      <w:r w:rsidRPr="00487F40">
        <w:rPr>
          <w:rStyle w:val="Emphasis"/>
        </w:rPr>
        <w:t>structurally-derived differences</w:t>
      </w:r>
      <w:r w:rsidRPr="006D4F5E">
        <w:rPr>
          <w:sz w:val="16"/>
        </w:rPr>
        <w:t xml:space="preserve"> </w:t>
      </w:r>
      <w:r w:rsidRPr="00487F40">
        <w:rPr>
          <w:rStyle w:val="StyleUnderline"/>
        </w:rPr>
        <w:t>and</w:t>
      </w:r>
      <w:r w:rsidRPr="006D4F5E">
        <w:rPr>
          <w:sz w:val="16"/>
        </w:rPr>
        <w:t xml:space="preserve"> </w:t>
      </w:r>
      <w:r w:rsidRPr="00487F40">
        <w:rPr>
          <w:rStyle w:val="Emphasis"/>
        </w:rPr>
        <w:t>tensions</w:t>
      </w:r>
      <w:r w:rsidRPr="006D4F5E">
        <w:rPr>
          <w:sz w:val="16"/>
        </w:rPr>
        <w:t xml:space="preserve"> that arise between people. </w:t>
      </w:r>
      <w:r w:rsidRPr="00487F40">
        <w:rPr>
          <w:rStyle w:val="StyleUnderline"/>
        </w:rPr>
        <w:t>This</w:t>
      </w:r>
      <w:r w:rsidRPr="006D4F5E">
        <w:rPr>
          <w:sz w:val="16"/>
        </w:rPr>
        <w:t xml:space="preserve"> </w:t>
      </w:r>
      <w:r w:rsidRPr="00487F40">
        <w:rPr>
          <w:rStyle w:val="Emphasis"/>
        </w:rPr>
        <w:t>combined focus</w:t>
      </w:r>
      <w:r w:rsidRPr="006D4F5E">
        <w:rPr>
          <w:sz w:val="16"/>
        </w:rPr>
        <w:t xml:space="preserve"> allows movements, for instance, to interact with CDFA staff as human beings and potential allies, but with awareness of how professionalism and state power dynamics may influence those staff. It also encourages movement participants to connect with each other from their valorized selves, but with openness to potential negative effects of their own structural positions. This is what we’ve seen in the relative uptake of self-aware attention to ‘whiteness’ among white-led organizations. Moving from relational to structural (and back) </w:t>
      </w:r>
      <w:r w:rsidRPr="00487F40">
        <w:rPr>
          <w:rStyle w:val="StyleUnderline"/>
        </w:rPr>
        <w:t>can</w:t>
      </w:r>
      <w:r w:rsidRPr="006D4F5E">
        <w:rPr>
          <w:sz w:val="16"/>
        </w:rPr>
        <w:t xml:space="preserve"> also </w:t>
      </w:r>
      <w:r w:rsidRPr="00427FA3">
        <w:rPr>
          <w:rStyle w:val="StyleUnderline"/>
          <w:highlight w:val="yellow"/>
        </w:rPr>
        <w:t>help</w:t>
      </w:r>
      <w:r w:rsidRPr="00427FA3">
        <w:rPr>
          <w:sz w:val="16"/>
          <w:highlight w:val="yellow"/>
        </w:rPr>
        <w:t xml:space="preserve"> </w:t>
      </w:r>
      <w:r w:rsidRPr="00427FA3">
        <w:rPr>
          <w:rStyle w:val="Emphasis"/>
          <w:highlight w:val="yellow"/>
        </w:rPr>
        <w:t>parochial</w:t>
      </w:r>
      <w:r w:rsidRPr="00427FA3">
        <w:rPr>
          <w:sz w:val="16"/>
          <w:highlight w:val="yellow"/>
        </w:rPr>
        <w:t xml:space="preserve"> </w:t>
      </w:r>
      <w:r w:rsidRPr="00427FA3">
        <w:rPr>
          <w:rStyle w:val="StyleUnderline"/>
          <w:highlight w:val="yellow"/>
        </w:rPr>
        <w:t>movements</w:t>
      </w:r>
      <w:r w:rsidRPr="00427FA3">
        <w:rPr>
          <w:sz w:val="16"/>
          <w:highlight w:val="yellow"/>
        </w:rPr>
        <w:t xml:space="preserve"> </w:t>
      </w:r>
      <w:r w:rsidRPr="00427FA3">
        <w:rPr>
          <w:rStyle w:val="Emphasis"/>
          <w:highlight w:val="yellow"/>
        </w:rPr>
        <w:t>expand outward</w:t>
      </w:r>
      <w:r w:rsidRPr="006D4F5E">
        <w:rPr>
          <w:sz w:val="16"/>
        </w:rPr>
        <w:t>.79</w:t>
      </w:r>
    </w:p>
    <w:p w14:paraId="646834CE" w14:textId="77777777" w:rsidR="000167F9" w:rsidRPr="006D4F5E" w:rsidRDefault="000167F9" w:rsidP="000167F9">
      <w:pPr>
        <w:rPr>
          <w:sz w:val="16"/>
        </w:rPr>
      </w:pPr>
      <w:r w:rsidRPr="006D4F5E">
        <w:rPr>
          <w:sz w:val="16"/>
        </w:rPr>
        <w:t>Jamil Burns, a Black farmer, believes that his success – and larger social change – relies on developing personal relationships first:</w:t>
      </w:r>
    </w:p>
    <w:p w14:paraId="0CBE9F73" w14:textId="77777777" w:rsidR="000167F9" w:rsidRPr="006D4F5E" w:rsidRDefault="000167F9" w:rsidP="000167F9">
      <w:pPr>
        <w:ind w:left="720"/>
        <w:rPr>
          <w:sz w:val="16"/>
        </w:rPr>
      </w:pPr>
      <w:r w:rsidRPr="006D4F5E">
        <w:rPr>
          <w:sz w:val="16"/>
        </w:rPr>
        <w:t xml:space="preserve">I don't want to disparage the role the government plays … </w:t>
      </w:r>
      <w:r w:rsidRPr="00427FA3">
        <w:rPr>
          <w:rStyle w:val="StyleUnderline"/>
          <w:highlight w:val="yellow"/>
        </w:rPr>
        <w:t>[</w:t>
      </w:r>
      <w:r w:rsidRPr="00427FA3">
        <w:rPr>
          <w:rStyle w:val="Emphasis"/>
          <w:highlight w:val="yellow"/>
        </w:rPr>
        <w:t>some</w:t>
      </w:r>
      <w:r w:rsidRPr="00427FA3">
        <w:rPr>
          <w:rStyle w:val="StyleUnderline"/>
          <w:highlight w:val="yellow"/>
        </w:rPr>
        <w:t xml:space="preserve"> changes] </w:t>
      </w:r>
      <w:r w:rsidRPr="00427FA3">
        <w:rPr>
          <w:rStyle w:val="Emphasis"/>
          <w:highlight w:val="yellow"/>
        </w:rPr>
        <w:t>absolutely</w:t>
      </w:r>
      <w:r w:rsidRPr="00427FA3">
        <w:rPr>
          <w:rStyle w:val="StyleUnderline"/>
          <w:highlight w:val="yellow"/>
        </w:rPr>
        <w:t xml:space="preserve"> need to happen on a </w:t>
      </w:r>
      <w:r w:rsidRPr="00427FA3">
        <w:rPr>
          <w:rStyle w:val="Emphasis"/>
          <w:highlight w:val="yellow"/>
        </w:rPr>
        <w:t>government level</w:t>
      </w:r>
      <w:r w:rsidRPr="006D4F5E">
        <w:rPr>
          <w:sz w:val="16"/>
        </w:rPr>
        <w:t>. But as far as what we can all do as individuals is foster personal connections and then...when government action does happen, you won't have as much resistance to it.80</w:t>
      </w:r>
    </w:p>
    <w:p w14:paraId="07F7C5BD" w14:textId="77777777" w:rsidR="000167F9" w:rsidRPr="006D4F5E" w:rsidRDefault="000167F9" w:rsidP="000167F9">
      <w:pPr>
        <w:rPr>
          <w:sz w:val="16"/>
        </w:rPr>
      </w:pPr>
      <w:r w:rsidRPr="006D4F5E">
        <w:rPr>
          <w:sz w:val="16"/>
        </w:rPr>
        <w:t xml:space="preserve">Jamil’s relationship-based approach – as an urban person working with rural allies, a Black man in the white world of farming – shows that </w:t>
      </w:r>
      <w:r w:rsidRPr="00487F40">
        <w:rPr>
          <w:rStyle w:val="StyleUnderline"/>
        </w:rPr>
        <w:t xml:space="preserve">movement </w:t>
      </w:r>
      <w:r w:rsidRPr="00E4745B">
        <w:rPr>
          <w:rStyle w:val="StyleUnderline"/>
        </w:rPr>
        <w:t>work can</w:t>
      </w:r>
      <w:r w:rsidRPr="00E4745B">
        <w:rPr>
          <w:sz w:val="16"/>
        </w:rPr>
        <w:t xml:space="preserve"> indeed </w:t>
      </w:r>
      <w:r w:rsidRPr="00E4745B">
        <w:rPr>
          <w:rStyle w:val="Emphasis"/>
        </w:rPr>
        <w:t>begin</w:t>
      </w:r>
      <w:r w:rsidRPr="00E4745B">
        <w:rPr>
          <w:sz w:val="16"/>
        </w:rPr>
        <w:t xml:space="preserve"> </w:t>
      </w:r>
      <w:r w:rsidRPr="00E4745B">
        <w:rPr>
          <w:rStyle w:val="StyleUnderline"/>
        </w:rPr>
        <w:t>with simple</w:t>
      </w:r>
      <w:r w:rsidRPr="00E4745B">
        <w:rPr>
          <w:sz w:val="16"/>
        </w:rPr>
        <w:t xml:space="preserve"> </w:t>
      </w:r>
      <w:r w:rsidRPr="00E4745B">
        <w:rPr>
          <w:rStyle w:val="Emphasis"/>
        </w:rPr>
        <w:t>individual</w:t>
      </w:r>
      <w:r w:rsidRPr="00E4745B">
        <w:rPr>
          <w:sz w:val="16"/>
        </w:rPr>
        <w:t xml:space="preserve"> </w:t>
      </w:r>
      <w:r w:rsidRPr="00E4745B">
        <w:rPr>
          <w:rStyle w:val="StyleUnderline"/>
        </w:rPr>
        <w:t xml:space="preserve">efforts to work across difference. Yet while effective movement action </w:t>
      </w:r>
      <w:r w:rsidRPr="00E4745B">
        <w:rPr>
          <w:rStyle w:val="Emphasis"/>
        </w:rPr>
        <w:t>begins</w:t>
      </w:r>
      <w:r w:rsidRPr="00E4745B">
        <w:rPr>
          <w:sz w:val="16"/>
        </w:rPr>
        <w:t xml:space="preserve"> </w:t>
      </w:r>
      <w:r w:rsidRPr="00E4745B">
        <w:rPr>
          <w:rStyle w:val="StyleUnderline"/>
        </w:rPr>
        <w:t>at the</w:t>
      </w:r>
      <w:r w:rsidRPr="00E4745B">
        <w:rPr>
          <w:sz w:val="16"/>
        </w:rPr>
        <w:t xml:space="preserve"> </w:t>
      </w:r>
      <w:r w:rsidRPr="00E4745B">
        <w:rPr>
          <w:rStyle w:val="Emphasis"/>
        </w:rPr>
        <w:t>most intimate</w:t>
      </w:r>
      <w:r w:rsidRPr="00E4745B">
        <w:rPr>
          <w:sz w:val="16"/>
        </w:rPr>
        <w:t xml:space="preserve"> </w:t>
      </w:r>
      <w:r w:rsidRPr="00E4745B">
        <w:rPr>
          <w:rStyle w:val="StyleUnderline"/>
        </w:rPr>
        <w:t>level</w:t>
      </w:r>
      <w:r w:rsidRPr="00E4745B">
        <w:rPr>
          <w:sz w:val="16"/>
        </w:rPr>
        <w:t xml:space="preserve"> – me, you, us – </w:t>
      </w:r>
      <w:r w:rsidRPr="00E4745B">
        <w:rPr>
          <w:rStyle w:val="StyleUnderline"/>
        </w:rPr>
        <w:t>it</w:t>
      </w:r>
      <w:r w:rsidRPr="00E4745B">
        <w:rPr>
          <w:sz w:val="16"/>
        </w:rPr>
        <w:t xml:space="preserve"> </w:t>
      </w:r>
      <w:r w:rsidRPr="00E4745B">
        <w:rPr>
          <w:rStyle w:val="Emphasis"/>
        </w:rPr>
        <w:t>need not stay there</w:t>
      </w:r>
      <w:r w:rsidRPr="00E4745B">
        <w:rPr>
          <w:rStyle w:val="StyleUnderline"/>
        </w:rPr>
        <w:t xml:space="preserve">. Indeed, learning to think and act in terms of </w:t>
      </w:r>
      <w:r w:rsidRPr="00E4745B">
        <w:rPr>
          <w:rStyle w:val="Emphasis"/>
        </w:rPr>
        <w:t>‘systems’</w:t>
      </w:r>
      <w:r w:rsidRPr="00E4745B">
        <w:rPr>
          <w:sz w:val="16"/>
        </w:rPr>
        <w:t xml:space="preserve"> </w:t>
      </w:r>
      <w:r w:rsidRPr="00E4745B">
        <w:rPr>
          <w:rStyle w:val="Emphasis"/>
        </w:rPr>
        <w:t>beyond</w:t>
      </w:r>
      <w:r w:rsidRPr="00E4745B">
        <w:rPr>
          <w:sz w:val="16"/>
        </w:rPr>
        <w:t xml:space="preserve"> </w:t>
      </w:r>
      <w:r w:rsidRPr="00E4745B">
        <w:rPr>
          <w:rStyle w:val="StyleUnderline"/>
        </w:rPr>
        <w:t>our individual and interpersonal senses is a</w:t>
      </w:r>
      <w:r w:rsidRPr="00E4745B">
        <w:rPr>
          <w:sz w:val="16"/>
        </w:rPr>
        <w:t xml:space="preserve"> </w:t>
      </w:r>
      <w:r w:rsidRPr="00E4745B">
        <w:rPr>
          <w:rStyle w:val="Emphasis"/>
        </w:rPr>
        <w:t>crucial step</w:t>
      </w:r>
      <w:r w:rsidRPr="00E4745B">
        <w:rPr>
          <w:sz w:val="16"/>
        </w:rPr>
        <w:t xml:space="preserve"> </w:t>
      </w:r>
      <w:r w:rsidRPr="00E4745B">
        <w:rPr>
          <w:rStyle w:val="StyleUnderline"/>
        </w:rPr>
        <w:t xml:space="preserve">in moving towards </w:t>
      </w:r>
      <w:r w:rsidRPr="00E4745B">
        <w:rPr>
          <w:rStyle w:val="Emphasis"/>
        </w:rPr>
        <w:t>convergence</w:t>
      </w:r>
      <w:r w:rsidRPr="00E4745B">
        <w:rPr>
          <w:sz w:val="16"/>
        </w:rPr>
        <w:t xml:space="preserve"> (and the theories covered</w:t>
      </w:r>
      <w:r w:rsidRPr="006D4F5E">
        <w:rPr>
          <w:sz w:val="16"/>
        </w:rPr>
        <w:t xml:space="preserve"> earlier in this chapter all encourage movement in that direction). Addressing racism, for instance, cannot ignore the absolute imperative for personal change (a la Robin DiAngelo’s bestselling 2018 book ‘White Fragility’), but it likewise cannot stay at that interpersonal level and transform racialization processes themselves. Janaki Anagha, an environmental justice and food justice organizer who helped to found CAFA, spoke about how she grew her structural awareness up from her grounded-ness in food and farming movement work. This growth occurred through her experience working on a family farm, learning through university classes, and later encountering experiences in Central Valley farmworker communities that challenged her preconceived notions about making change through ecological farming itself: ‘It took me a long time to arrive at the realization that no small or isolated farming experience can allow a person to see the larger tapestry that upholds agriculture in our state’.81 The relational and intimate is key, but it must work alongside the structural in order to reach towards movement self-knowledge, and thus convergence.</w:t>
      </w:r>
    </w:p>
    <w:p w14:paraId="476997A9" w14:textId="77777777" w:rsidR="000167F9" w:rsidRPr="006D4F5E" w:rsidRDefault="000167F9" w:rsidP="000167F9">
      <w:pPr>
        <w:rPr>
          <w:sz w:val="8"/>
        </w:rPr>
      </w:pPr>
      <w:r w:rsidRPr="006D4F5E">
        <w:rPr>
          <w:sz w:val="8"/>
        </w:rPr>
        <w:t>5.4.3. Principle 3: Explicit dialogue on capitalism and Othering</w:t>
      </w:r>
    </w:p>
    <w:p w14:paraId="38EC0A7B" w14:textId="77777777" w:rsidR="000167F9" w:rsidRPr="006D4F5E" w:rsidRDefault="000167F9" w:rsidP="000167F9">
      <w:pPr>
        <w:rPr>
          <w:sz w:val="8"/>
        </w:rPr>
      </w:pPr>
      <w:r w:rsidRPr="006D4F5E">
        <w:rPr>
          <w:sz w:val="8"/>
        </w:rPr>
        <w:t>Building out from the individual, and from particular subject positions into greater shared senses of ‘We’ (differencing), involves personal (and organizational) humility, and reflection and learning on structures of power and inequity. One means towards such reflection and learning is through intentional dialogue across difference; between settlers and Natives, people of poor and middle classes, different ethnic and racial groups, and across movement sectors. People come to see their own positions – and collective possibilities – only through authentic, risky, vulnerable, courageous dialogue. The ‘agroecology encuentros’ model of political education, farmer knowledge exchange, and relationship development offers one form in which to organize such dialogue. Multiple interviewees and encuentro attendees reported such processes as valuable, even if attending and organizing such dialogues was difficult to prioritize in their existing work (and with the limitations of existing sources of funding). This interest was reflected in the example of environmental justice leaders wanting time and funding for relationship-building dialogue, and the earlier farmer quote about the benefits of being provided ‘space for people to voice their true opinions’. All food movement sectors must contend with differences in opinion regarding whether and what policies are transformative or not, and whether advancing the agenda of one group (especially in policy) entails a step forward for all, or a step back for others. To address these tensions, movements need to pursue often difficult conversations to unearth, describe, and debate their politics, and to remain open to rethinking those politics given ongoing debate and practice. And these dialogues by nature must take place at various scales: between individuals, within groups and organizations, between groups and organizations, and in multisectoral fora like the EcoFarm Conference and HEAL Food Alliance.</w:t>
      </w:r>
    </w:p>
    <w:p w14:paraId="525AF397" w14:textId="77777777" w:rsidR="000167F9" w:rsidRPr="006D4F5E" w:rsidRDefault="000167F9" w:rsidP="000167F9">
      <w:pPr>
        <w:rPr>
          <w:sz w:val="8"/>
        </w:rPr>
      </w:pPr>
      <w:r w:rsidRPr="006D4F5E">
        <w:rPr>
          <w:sz w:val="8"/>
        </w:rPr>
        <w:t>Thoughtful reflection and dialogue are crucial tools towards reconciling the difficult contradictions this chapter has showcased, namely between the radical aspirations of movements and the tools and processes at hand. Between radical theories and the not-so-radical actions of movements lays capitalism. Like convergence, it is not obvious or predictable how to bring about the end of capitalism.82 It is unlikely to be overcome quickly, easily, or in some foretold fashion. But what capitalism is, what it might become, and what can be done about it can be addressed explicitly by movement sectors. Asking such questions also unearths how sectors are differentially impacted by capitalism. Dialogues between and among movements must consider the relations between existing differences and impacts, dynamics of capitalist exploitation, and capitalism’s undemocratic tendencies (HoltGiménez &amp; Shattuck 2011). Like the effects of generations of explicit movement attention to racism upon contemporary movement dynamics, explicit attention to capitalism may push more powerful movement sectors (such as funders) to have to contend with their own complicity in systems of capitalism. Indeed, the Agroecology Center project has organized webinars to push funders to both embrace the project’s relationshipfocused approach, and to ‘reframe how we discuss, think about, and move towards land “ownership”’ (as the project has been clear to question the private property regime that sustains industrial agriculture in the Central Valley).83</w:t>
      </w:r>
    </w:p>
    <w:p w14:paraId="063FB8B5" w14:textId="77777777" w:rsidR="000167F9" w:rsidRPr="006D4F5E" w:rsidRDefault="000167F9" w:rsidP="000167F9">
      <w:pPr>
        <w:rPr>
          <w:sz w:val="8"/>
        </w:rPr>
      </w:pPr>
      <w:r w:rsidRPr="006D4F5E">
        <w:rPr>
          <w:sz w:val="8"/>
        </w:rPr>
        <w:t>This research has posited that attention to Othered groups in their theories and movement actions can illuminate important food movement tensions, areas of alignment, and potential convergence. Alongside discussions of capitalism a focus in movement dialogues must therefore be on concrete, specific forms of Othering and marginalization, such as antiBlackness. Discussion can thus uncover class and racial projects, call them by name, and seek informed actions towards opposing racial-class projects. Ongoing debates about sustainable agriculture’s conventionalization, for instance, can include inquiry into differential race-class impacts. When movements discuss Othering overtly – whether about between group Othering (for example, racism), within group Othering (for example, internalized hatred), or Othering of distant others (for example, anti-poorSouthern-white classism) – they bolster healing and lay the groundwork for larger We’s. Dialogues along these lines (combined with action) can move towards generating ‘class projects’ that are most likely to be multiclass in composition, requiring that participants be self-aware and open about their class positions to begin with (hence the need for simultaneous attention to Othering and capitalism). Effective interventions to reach towards convergence need to be conscious at the individual, group, and sectoral levels of how race and class intersect in constructing counter-hegemonic ‘race-class projects’. Without this transparency and awareness, efforts to counter Othering can fall into various forms of identity essentialism, and efforts to overcome capitalism can reproduce various existing modalities of stratification. For instance, BIPOC-led farming and food enterprises might brainstorm ways to avoid their own co-optation into capitalist values and circuits.</w:t>
      </w:r>
    </w:p>
    <w:p w14:paraId="559DAADB" w14:textId="77777777" w:rsidR="000167F9" w:rsidRPr="006D4F5E" w:rsidRDefault="000167F9" w:rsidP="000167F9">
      <w:pPr>
        <w:rPr>
          <w:sz w:val="8"/>
        </w:rPr>
      </w:pPr>
      <w:r w:rsidRPr="006D4F5E">
        <w:rPr>
          <w:sz w:val="8"/>
        </w:rPr>
        <w:t>5.4.4. Principle 4: Accompanying redistributive discourse with redistributive action</w:t>
      </w:r>
    </w:p>
    <w:p w14:paraId="1CB068C1" w14:textId="77777777" w:rsidR="000167F9" w:rsidRPr="006D4F5E" w:rsidRDefault="000167F9" w:rsidP="000167F9">
      <w:pPr>
        <w:rPr>
          <w:sz w:val="8"/>
        </w:rPr>
      </w:pPr>
      <w:r w:rsidRPr="006D4F5E">
        <w:rPr>
          <w:sz w:val="8"/>
        </w:rPr>
        <w:t>Dialogue is important, but many of this research’s subjects emphasized acts beyond words, especially tangible support and support which is grounded in mutual reciprocity and humanization. Multiple Indigenous interviewees and leaders who I encountered in fieldwork, such as A-dae Romero-Briones of FNDI, Corrina Gould of the Sogorea Te’ land trust, Maya Harjo of Cultural Conservancy, and Valentin Lopez of the Amah Mutsun Tribal Band, expressed that solidarity with Indigenous peoples cannot be merely symbolic, or performative, and must be tangible. Each provided a critique of ‘land acknowledgments’84 when they are conducted as ‘just a check-box’, a perfunctory exercise, engaged without any accompanying action. For example, to take on this principle, land acknowledgments could point those assembled to ongoing, place-based Indigenous struggles to support and engage with. ‘Redistributive’ discourse (talk that, like land acknowledgments, valorizes Others or redirects attention and/or resources to them) must be accompanied by redistributive acts.</w:t>
      </w:r>
    </w:p>
    <w:p w14:paraId="36AF7BBF" w14:textId="77777777" w:rsidR="000167F9" w:rsidRPr="006D4F5E" w:rsidRDefault="000167F9" w:rsidP="000167F9">
      <w:pPr>
        <w:rPr>
          <w:sz w:val="8"/>
        </w:rPr>
      </w:pPr>
      <w:r w:rsidRPr="006D4F5E">
        <w:rPr>
          <w:sz w:val="8"/>
        </w:rPr>
        <w:t>Transformative work also involves challenging oneself and others, in order to act in solidarity. Daniel O’Connell, director of the Central Valley Partnership, said that he moved to the Valley precisely to use his whitemale-educated privilege to ‘go inside the power structure and hemorrhage it, causing little fissures that could be opened later’. Daniel insists that to do this</w:t>
      </w:r>
    </w:p>
    <w:p w14:paraId="052B1ABE" w14:textId="77777777" w:rsidR="000167F9" w:rsidRPr="006D4F5E" w:rsidRDefault="000167F9" w:rsidP="000167F9">
      <w:pPr>
        <w:ind w:left="720"/>
        <w:rPr>
          <w:sz w:val="8"/>
        </w:rPr>
      </w:pPr>
      <w:r w:rsidRPr="006D4F5E">
        <w:rPr>
          <w:sz w:val="8"/>
        </w:rPr>
        <w:t>You need to have this odd juxtaposition of humility and getting out of the way. At the same time, sometimes, particularly when the attacks are coming on communities, you need to step forward. Step back when things are good, step forward when the trouble and the shit’s happening, the exact opposite of what most white people do.85</w:t>
      </w:r>
    </w:p>
    <w:p w14:paraId="61ADA205" w14:textId="77777777" w:rsidR="000167F9" w:rsidRPr="006D4F5E" w:rsidRDefault="000167F9" w:rsidP="000167F9">
      <w:pPr>
        <w:rPr>
          <w:sz w:val="8"/>
        </w:rPr>
      </w:pPr>
      <w:r w:rsidRPr="006D4F5E">
        <w:rPr>
          <w:sz w:val="8"/>
        </w:rPr>
        <w:t>As Daniel’s example (and the example from EcoFarm’s DAG earlier) indicate, white allyship is not simply a matter of avoiding ‘white fragility’, or of discussing one’s own complicity in white supremacist power structures. It is composed of active efforts and tangible changes that may involve personal risk and discomfort. White and otherwise advantaged people should step out of their comfort zones, and take the brunt of recalcitrant pushback. But they must also work at self-awareness, such that such interventions are authentic rather than performative. Solidarity does not emerge simply or easily (Roediger 2016), but if we take seriously the aforementioned desires and appreciation of some movement actors for more feminine, humble ways of working in movement, solidarity appears more likely to emerge out of patient relationship building and dialogue that builds commitment to others, which generate the impetus to act boldly in personal interactions and in seeking institutional and organizational change. This is work of active counter-Othering.</w:t>
      </w:r>
    </w:p>
    <w:p w14:paraId="5D2D8018" w14:textId="77777777" w:rsidR="000167F9" w:rsidRPr="006D4F5E" w:rsidRDefault="000167F9" w:rsidP="000167F9">
      <w:pPr>
        <w:rPr>
          <w:sz w:val="8"/>
        </w:rPr>
      </w:pPr>
      <w:r w:rsidRPr="006D4F5E">
        <w:rPr>
          <w:sz w:val="8"/>
        </w:rPr>
        <w:t>Just as individuals can begin to address structural power imbalances, such as in race, through self-aware action at the individual level, groups (informal and organized alike) can address power imbalances that manifest and reflect divisions and inequities between sectors and organizations. This can look like the ethnically and culturally diverse Central Valley organizers who following Covid-19 rallied a mutual aid effort to raise millions of dollars in funds and distribute these directly to undocumented community members (who were ineligible for most state assistance).86 It can look like the established, mostly-white nonprofit California FarmLink committing its grants and loan programmes to serve a minimum 50 per cent of BIPOC food producers (along with a much broader internal DEI campaign that seeks to shift structures of hiring, work culture, and more, towards racial justice as part of every aspect of its operation; see FarmLink 2021a). It includes remaking the white dominant culture in organizations, such that DEI initiatives do not simply replicate problematic dynamics but with more diverse staff. It also can mean redistributing capital – acknowledging the political-economy of capitalism is here today, even while you may seek to overcome it. A ‘green economy’ organizer and consultant whose firm organized and raised $1.1 million for the ‘Force for Good’ fund to capitalize women- and BIPOC-run green businesses87 recognized that</w:t>
      </w:r>
    </w:p>
    <w:p w14:paraId="3597F03C" w14:textId="77777777" w:rsidR="000167F9" w:rsidRPr="006D4F5E" w:rsidRDefault="000167F9" w:rsidP="000167F9">
      <w:pPr>
        <w:ind w:left="720"/>
        <w:rPr>
          <w:sz w:val="8"/>
        </w:rPr>
      </w:pPr>
      <w:r w:rsidRPr="006D4F5E">
        <w:rPr>
          <w:sz w:val="8"/>
        </w:rPr>
        <w:t>the problem [of capital for values-driven food and farm businesses] is compounded for women entrepreneurs and person of color entrepreneurs or teams or communities or co-ops because structural racism, structural sexism, and the categorical exclusion of marginalized populations from the capital stack.88</w:t>
      </w:r>
    </w:p>
    <w:p w14:paraId="20E80DA2" w14:textId="77777777" w:rsidR="000167F9" w:rsidRPr="006D4F5E" w:rsidRDefault="000167F9" w:rsidP="000167F9">
      <w:pPr>
        <w:rPr>
          <w:sz w:val="8"/>
        </w:rPr>
      </w:pPr>
      <w:r w:rsidRPr="006D4F5E">
        <w:rPr>
          <w:sz w:val="8"/>
        </w:rPr>
        <w:t>These are forms of what we might consider redistribution, moving resources from those who have it to those frontline communities who have been historically, systematically robbed. These direct forms are complemented by policy interventions that follow what has been described as ‘targeted universalism’ (powell et al. 2019), following Blackwell’s (2017) description of the ‘curb cut effect’, wherein policies targeted at marginalized groups end up benefiting other groups as well.</w:t>
      </w:r>
    </w:p>
    <w:p w14:paraId="015FBF8B" w14:textId="77777777" w:rsidR="000167F9" w:rsidRPr="006D4F5E" w:rsidRDefault="000167F9" w:rsidP="000167F9">
      <w:pPr>
        <w:rPr>
          <w:sz w:val="8"/>
        </w:rPr>
      </w:pPr>
      <w:r w:rsidRPr="006D4F5E">
        <w:rPr>
          <w:sz w:val="8"/>
        </w:rPr>
        <w:t>From Chapter 4’s historical examples to today’s efforts to build a land base for various Other-led food production efforts, we see another realm of needed action (beyond dialogue): prefigurative action that builds resources for collective agency and community resilience in a diversity of communities at the base of the food systems (and facing the brunt of its injustices). Both the relatively privileged and the Othered can contribute to these resources through redistributive and prefigurative action. To be truly ‘decolonial’, settler-led food movements must operate in dialogue with specific Indigenous peoples in place, show dedication in action to returning land and providing support to Indigenous groups, and recognize the discomfort of ‘uncertain settler futurities’ (Kepkiewicz 2019: 260). Yet, I encountered not one Indigenous organizer for whom ‘land back’ meant uncertainty as to whether settlers would continue to live on Indigenous land. As Corrina Gould said, their efforts are ‘not about ownership, it’s about co-creating [with non-Indigenous people] a world that’s different than what we have now.’ In co-creating that other world, collective agency and community resilience are invaluable, themselves strengthened and made more likely by dialogue based in humility and openness to discomfort, and redistributions of resources within and between unequal social groups. These are the preconditions for convergence, and some of the essential tasks of contemporary food movements.</w:t>
      </w:r>
    </w:p>
    <w:p w14:paraId="5143FA1B" w14:textId="77777777" w:rsidR="000167F9" w:rsidRPr="006D4F5E" w:rsidRDefault="000167F9" w:rsidP="000167F9">
      <w:pPr>
        <w:rPr>
          <w:sz w:val="8"/>
        </w:rPr>
      </w:pPr>
      <w:r w:rsidRPr="006D4F5E">
        <w:rPr>
          <w:sz w:val="8"/>
        </w:rPr>
        <w:t>5.4.5. Principle 5: The generative nature of conflict</w:t>
      </w:r>
    </w:p>
    <w:p w14:paraId="37DECA02" w14:textId="77777777" w:rsidR="000167F9" w:rsidRPr="006D4F5E" w:rsidRDefault="000167F9" w:rsidP="000167F9">
      <w:pPr>
        <w:rPr>
          <w:sz w:val="8"/>
        </w:rPr>
      </w:pPr>
      <w:r w:rsidRPr="006D4F5E">
        <w:rPr>
          <w:sz w:val="8"/>
        </w:rPr>
        <w:t>As we saw in the section on interpersonal tensions, ‘difficult’ conversations can be generative of organizational change towards inclusivity, and even if some movement members (particularly the privileged) see the conflicts that emerge as negative, this is not necessarily the case if we are looking towards convergence. Challenges to the status quo are necessary for convergence that includes the marginalized, even if conflictual, and even when taking place as part of dialogues. Acknowledging and addressing issues of Othering is one way in which conflicts are surfaced. Hence, people need boldness to bring up (continued) Othering. To do so takes willingness to have uncomfortable moments and for many, to risk money, social status, and professional positions. As Orta-Martínez et al. (2018: 1) argue, scholars should move beyond ‘the dominant approach in the [socio-environmental conflict] literature, which sees dialogue as inherently desirable and conflict as necessarily unwelcome’. Furthermore, they argue that ‘the overcoming of environmental injustice in certain circumstances … cannot be possible through a process of dialogue and negotiation and also requires various forms of direct action that take grievance and complaint to the level of open conflict’ (ibid). This acceptance of conflict also resonates with the chapter’s opening theoretical discussion, where such theories see conflict as inherent to processes that move settler-colonial societies towards decolonization and the revolutionary overcoming of capitalism and other (associated) forms of domination. Last, we might recognize that efforts to redistribute resources and attention can be construed as threats and responded to as such; such efforts are more likely to generate than avoid intra-movement tensions, yet they are crucial steps towards convergence, and so (certain) conflicts must be embraced not avoided.</w:t>
      </w:r>
    </w:p>
    <w:p w14:paraId="78F878C1" w14:textId="77777777" w:rsidR="000167F9" w:rsidRPr="006D4F5E" w:rsidRDefault="000167F9" w:rsidP="000167F9">
      <w:pPr>
        <w:rPr>
          <w:sz w:val="8"/>
        </w:rPr>
      </w:pPr>
      <w:r w:rsidRPr="006D4F5E">
        <w:rPr>
          <w:sz w:val="8"/>
        </w:rPr>
        <w:t>5.4.6. Conclusion</w:t>
      </w:r>
    </w:p>
    <w:p w14:paraId="6F3D6FA2" w14:textId="77777777" w:rsidR="000167F9" w:rsidRPr="006D4F5E" w:rsidRDefault="000167F9" w:rsidP="000167F9">
      <w:pPr>
        <w:rPr>
          <w:sz w:val="8"/>
        </w:rPr>
      </w:pPr>
      <w:r w:rsidRPr="006D4F5E">
        <w:rPr>
          <w:sz w:val="8"/>
        </w:rPr>
        <w:t>In this chapter, we saw how tensions emerge at three registers – interpersonal, inter-organizational/inter-sectoral, and philosophical – as movements work towards their emancipatory goals of recognition, representation, redistribution, and regeneration. That is, this chapter helped us get at how different Californian food movement sectors conceive of and manifest emancipatory politics – and what happens when they do this. Informed by insights from intersectional Marxism, Black radical traditions, Indigenous resurgence theory, and anarchism, we saw how many of these tensions are rooted in preexisting forms of hegemonic power in the ‘integral state’ (for example, the continued power of capitalist- and politicalclass dominated funding bodies over the more multi-class, multi-ethnic and worker-oriented recipients of funding, that is, nonprofits). Yet not all tensions were clear cases of hegemony in which one dominant class (capitalists) or identity group (whites) oppresses the non-dominant opposing sector. At times, internal-to-group domination compromises movement group functioning; at other times, members of dominant groups leverage their positionality to act in solidarity with Othered groups; the changing demands of professionalizing activism can create tensions within objectively-considered identity and class groups.</w:t>
      </w:r>
    </w:p>
    <w:p w14:paraId="22F08CDE" w14:textId="77777777" w:rsidR="000167F9" w:rsidRPr="006D4F5E" w:rsidRDefault="000167F9" w:rsidP="000167F9">
      <w:pPr>
        <w:rPr>
          <w:sz w:val="8"/>
        </w:rPr>
      </w:pPr>
      <w:r w:rsidRPr="006D4F5E">
        <w:rPr>
          <w:sz w:val="8"/>
        </w:rPr>
        <w:t>Regarding the overall concern with convergence, based on the evidence from contemporary Californian emancipatory food movements, and in dialogue with movement theory lineages discussed at the start of the chapter, I have proposed five normative principles to guide both the study of US food movements and their pursuit of convergence towards radical, emancipatory change. These principles form vital considerations as research attentions and movement approaches in studying and pursuing convergence, and they can be considered across the (inter)personal, (inter)organizational/sectoral, and philosophical registers. They are: (1) humility, (2) recognition that action begins in relationships, combined with attention to structures that shape these relationships/possibilities, (3) explicit dialogue on capitalism and Othering as primary structures shaping movement work, (4) accompanying redistributive (that is, Other-valorizing) discourse with redistributive action, and (5) recognition that conflict is necessary, and often generative, towards emancipatory change and convergence.</w:t>
      </w:r>
    </w:p>
    <w:p w14:paraId="0158F399" w14:textId="77777777" w:rsidR="000167F9" w:rsidRPr="006D4F5E" w:rsidRDefault="000167F9" w:rsidP="000167F9">
      <w:pPr>
        <w:rPr>
          <w:sz w:val="8"/>
        </w:rPr>
      </w:pPr>
      <w:r w:rsidRPr="006D4F5E">
        <w:rPr>
          <w:sz w:val="8"/>
        </w:rPr>
        <w:t>Theoretically, the chapter solidified the need to advance an intersectional Marxism, which does not a priori prioritize economic class above other co-constitutive dynamics of group belonging (whether objective, described by the analyst, or subjective, described by the individual or group in question). Our discussion of the BRT’s analysis of race and class strengthens the notion that one cannot analyze relations between food movement groups (or between movements and the state apparatuses they must deal with) without considering the ways in which economic class has interpenetrated with racial formation, racial projects, and racialized selfidentity that moves towards constructing ‘identities-for-themselves’. At the very least this suggestion holds for the US and places culturally structured upon racialized economies. BRT simultaneously gave us a view towards some of the prefigurative strategies of Black people in opposing their chronic Othering, particularly the escape-and-build strategy of marronage, and collective agency and community resilience’s focus on constructive projects that build assimilative resources (such as property ownership and wealth generation), but also valorize those involved and their specific (rather than abstracted, generalized ‘worker’) contributions. It is worth noting that while marronage has a clearly antagonistic relationship to the state – an aspect shared with anarchism, alongside anarchism’s bias towards prefigurative politics – the collective agency and community resilience approach (as developed by White 2018) is more so focused on the prefigurative rather than the oppositional. This, we will see in the next chapter, becomes more important once we turn to dealing more directly with the role of the state in emancipatory visions and strategies.</w:t>
      </w:r>
    </w:p>
    <w:p w14:paraId="4C85EAFB" w14:textId="77777777" w:rsidR="000167F9" w:rsidRPr="00E4745B" w:rsidRDefault="000167F9" w:rsidP="000167F9">
      <w:pPr>
        <w:rPr>
          <w:sz w:val="8"/>
        </w:rPr>
      </w:pPr>
      <w:r w:rsidRPr="006D4F5E">
        <w:rPr>
          <w:sz w:val="8"/>
        </w:rPr>
        <w:t xml:space="preserve">What the chapter did not address deeply, even if it alluded to it, was the central role of the state apparatus in the ‘integral state’, and how the historic conditions of this apparatus vis-à-vis emancipation for different classes and groups influence how today’s social movements conceive of the state apparatus, its prospects in contributing to emancipation, and their approaches to making change through, outside, and/or against it. Without a deeper examination of this factor of difference – differences between sectors and groups in their ‘theories of change’ regarding the state – we cannot satisfactorily answer the research’s central research question. In particular, to understand how such movement efforts </w:t>
      </w:r>
      <w:r w:rsidRPr="00E4745B">
        <w:rPr>
          <w:sz w:val="8"/>
        </w:rPr>
        <w:t>affect the progress and development of rightwing politics, we must unpack further the tripartite relationship among rightwing politics, emancipatory movements, and the state apparatus (via a continued lens of intersectional-class dynamics within an integral state). And so, it is to those considerations that I turn in Chapter 6.</w:t>
      </w:r>
    </w:p>
    <w:p w14:paraId="48947414" w14:textId="77777777" w:rsidR="000167F9" w:rsidRPr="00E4745B" w:rsidRDefault="000167F9" w:rsidP="000167F9">
      <w:pPr>
        <w:rPr>
          <w:sz w:val="8"/>
        </w:rPr>
      </w:pPr>
      <w:r w:rsidRPr="00E4745B">
        <w:rPr>
          <w:sz w:val="8"/>
        </w:rPr>
        <w:t>6 Radical convergence part 2: theories of change, the state, and food movement strategy towards emancipatory politics</w:t>
      </w:r>
    </w:p>
    <w:p w14:paraId="023600DB" w14:textId="77777777" w:rsidR="000167F9" w:rsidRPr="00E4745B" w:rsidRDefault="000167F9" w:rsidP="000167F9">
      <w:pPr>
        <w:rPr>
          <w:sz w:val="8"/>
        </w:rPr>
      </w:pPr>
      <w:r w:rsidRPr="00E4745B">
        <w:rPr>
          <w:sz w:val="8"/>
        </w:rPr>
        <w:t>6.1. Introduction</w:t>
      </w:r>
    </w:p>
    <w:p w14:paraId="6CCB8003" w14:textId="77777777" w:rsidR="000167F9" w:rsidRPr="00E4745B" w:rsidRDefault="000167F9" w:rsidP="000167F9">
      <w:pPr>
        <w:rPr>
          <w:sz w:val="8"/>
        </w:rPr>
      </w:pPr>
      <w:r w:rsidRPr="00E4745B">
        <w:rPr>
          <w:sz w:val="8"/>
        </w:rPr>
        <w:t>This chapter focuses on social movement convergence by way focusing on state-related elements of movement dynamics and ideas, around which tactics, tensions, prospects for convergence circulate.1 This is not an ontological claim (that is, that the state is the centre of political reality around which all other politics exist only in relation), but rather is only a methodological approach: to look at axes of difference (as Chapter 5 did) via one important factor – how movement actors, groups, and sectors engage and relate to state structures. How do contemporary Californian food movement sectors conceive of problems, solutions, and trajectories for social change with regards to the state? I consider movement conceptions to constitute the ‘theories of change’ (ToCs) in which movement sectors’ (state-related) strategies fit. From this question, I ask furthermore how ToCs and strategies relate to one another, shaping emancipatory politics within and between sectors, and (thus) the prospects for convergence. How food movements understand the state, and how they address it, are consequential as well to their effects on rightwing politics.</w:t>
      </w:r>
    </w:p>
    <w:p w14:paraId="55FAE49C" w14:textId="77777777" w:rsidR="000167F9" w:rsidRPr="006D4F5E" w:rsidRDefault="000167F9" w:rsidP="000167F9">
      <w:pPr>
        <w:rPr>
          <w:sz w:val="16"/>
        </w:rPr>
      </w:pPr>
      <w:r w:rsidRPr="00E4745B">
        <w:rPr>
          <w:rStyle w:val="StyleUnderline"/>
        </w:rPr>
        <w:t>In this, it is important to not treat</w:t>
      </w:r>
      <w:r w:rsidRPr="00E4745B">
        <w:rPr>
          <w:sz w:val="16"/>
        </w:rPr>
        <w:t xml:space="preserve"> </w:t>
      </w:r>
      <w:r w:rsidRPr="00E4745B">
        <w:rPr>
          <w:rStyle w:val="Emphasis"/>
        </w:rPr>
        <w:t>‘the state’</w:t>
      </w:r>
      <w:r w:rsidRPr="00E4745B">
        <w:rPr>
          <w:sz w:val="16"/>
        </w:rPr>
        <w:t xml:space="preserve"> </w:t>
      </w:r>
      <w:r w:rsidRPr="00E4745B">
        <w:rPr>
          <w:rStyle w:val="StyleUnderline"/>
        </w:rPr>
        <w:t>in</w:t>
      </w:r>
      <w:r w:rsidRPr="00E4745B">
        <w:rPr>
          <w:sz w:val="16"/>
        </w:rPr>
        <w:t xml:space="preserve"> </w:t>
      </w:r>
      <w:r w:rsidRPr="00E4745B">
        <w:rPr>
          <w:rStyle w:val="Emphasis"/>
        </w:rPr>
        <w:t>complete abstraction</w:t>
      </w:r>
      <w:r w:rsidRPr="00E4745B">
        <w:rPr>
          <w:sz w:val="16"/>
        </w:rPr>
        <w:t xml:space="preserve">. All </w:t>
      </w:r>
      <w:r w:rsidRPr="00E4745B">
        <w:rPr>
          <w:rStyle w:val="StyleUnderline"/>
        </w:rPr>
        <w:t>states</w:t>
      </w:r>
      <w:r w:rsidRPr="00E4745B">
        <w:rPr>
          <w:sz w:val="16"/>
        </w:rPr>
        <w:t xml:space="preserve"> </w:t>
      </w:r>
      <w:r w:rsidRPr="00E4745B">
        <w:rPr>
          <w:rStyle w:val="Emphasis"/>
        </w:rPr>
        <w:t>operate differentially</w:t>
      </w:r>
      <w:r w:rsidRPr="00E4745B">
        <w:rPr>
          <w:rStyle w:val="StyleUnderline"/>
        </w:rPr>
        <w:t>, according to</w:t>
      </w:r>
      <w:r w:rsidRPr="00E4745B">
        <w:rPr>
          <w:sz w:val="16"/>
        </w:rPr>
        <w:t xml:space="preserve"> domestic and international/transnational </w:t>
      </w:r>
      <w:r w:rsidRPr="00E4745B">
        <w:rPr>
          <w:rStyle w:val="Emphasis"/>
        </w:rPr>
        <w:t>class</w:t>
      </w:r>
      <w:r w:rsidRPr="00E4745B">
        <w:rPr>
          <w:sz w:val="16"/>
        </w:rPr>
        <w:t xml:space="preserve"> </w:t>
      </w:r>
      <w:r w:rsidRPr="00E4745B">
        <w:rPr>
          <w:rStyle w:val="StyleUnderline"/>
        </w:rPr>
        <w:t>forces</w:t>
      </w:r>
      <w:r w:rsidRPr="00E4745B">
        <w:rPr>
          <w:sz w:val="16"/>
        </w:rPr>
        <w:t xml:space="preserve">, </w:t>
      </w:r>
      <w:r w:rsidRPr="00E4745B">
        <w:rPr>
          <w:rStyle w:val="Emphasis"/>
        </w:rPr>
        <w:t>culture</w:t>
      </w:r>
      <w:r w:rsidRPr="00E4745B">
        <w:rPr>
          <w:sz w:val="16"/>
        </w:rPr>
        <w:t xml:space="preserve"> </w:t>
      </w:r>
      <w:r w:rsidRPr="00E4745B">
        <w:rPr>
          <w:rStyle w:val="StyleUnderline"/>
        </w:rPr>
        <w:t>and</w:t>
      </w:r>
      <w:r w:rsidRPr="00E4745B">
        <w:rPr>
          <w:sz w:val="16"/>
        </w:rPr>
        <w:t xml:space="preserve"> </w:t>
      </w:r>
      <w:r w:rsidRPr="00E4745B">
        <w:rPr>
          <w:rStyle w:val="Emphasis"/>
        </w:rPr>
        <w:t>narratives</w:t>
      </w:r>
      <w:r w:rsidRPr="00E4745B">
        <w:rPr>
          <w:sz w:val="16"/>
        </w:rPr>
        <w:t xml:space="preserve">, </w:t>
      </w:r>
      <w:r w:rsidRPr="00E4745B">
        <w:rPr>
          <w:rStyle w:val="Emphasis"/>
        </w:rPr>
        <w:t>constitutions</w:t>
      </w:r>
      <w:r w:rsidRPr="00E4745B">
        <w:rPr>
          <w:sz w:val="16"/>
        </w:rPr>
        <w:t xml:space="preserve"> </w:t>
      </w:r>
      <w:r w:rsidRPr="00E4745B">
        <w:rPr>
          <w:rStyle w:val="StyleUnderline"/>
        </w:rPr>
        <w:t>and</w:t>
      </w:r>
      <w:r w:rsidRPr="00E4745B">
        <w:rPr>
          <w:sz w:val="16"/>
        </w:rPr>
        <w:t xml:space="preserve"> </w:t>
      </w:r>
      <w:r w:rsidRPr="00E4745B">
        <w:rPr>
          <w:rStyle w:val="Emphasis"/>
        </w:rPr>
        <w:t>laws</w:t>
      </w:r>
      <w:r w:rsidRPr="00E4745B">
        <w:rPr>
          <w:sz w:val="16"/>
        </w:rPr>
        <w:t xml:space="preserve">, </w:t>
      </w:r>
      <w:r w:rsidRPr="00E4745B">
        <w:rPr>
          <w:rStyle w:val="Emphasis"/>
        </w:rPr>
        <w:t>ideology</w:t>
      </w:r>
      <w:r w:rsidRPr="00E4745B">
        <w:rPr>
          <w:sz w:val="16"/>
        </w:rPr>
        <w:t xml:space="preserve"> </w:t>
      </w:r>
      <w:r w:rsidRPr="00E4745B">
        <w:rPr>
          <w:rStyle w:val="StyleUnderline"/>
        </w:rPr>
        <w:t>and</w:t>
      </w:r>
      <w:r w:rsidRPr="00E4745B">
        <w:rPr>
          <w:sz w:val="16"/>
        </w:rPr>
        <w:t xml:space="preserve"> </w:t>
      </w:r>
      <w:r w:rsidRPr="00E4745B">
        <w:rPr>
          <w:rStyle w:val="Emphasis"/>
        </w:rPr>
        <w:t>material conditions</w:t>
      </w:r>
      <w:r w:rsidRPr="00E4745B">
        <w:rPr>
          <w:sz w:val="16"/>
        </w:rPr>
        <w:t xml:space="preserve"> (Jessop 2007). As theoretically introduced in Chapter 1, supplemented by engagement with various theoretical traditions in Chapter 5, and illustrated throughout the text, </w:t>
      </w:r>
      <w:r w:rsidRPr="00E4745B">
        <w:rPr>
          <w:rStyle w:val="StyleUnderline"/>
        </w:rPr>
        <w:t xml:space="preserve">I approach the US state apparatus as </w:t>
      </w:r>
      <w:r w:rsidRPr="00E4745B">
        <w:rPr>
          <w:rStyle w:val="Emphasis"/>
        </w:rPr>
        <w:t>generally</w:t>
      </w:r>
      <w:r w:rsidRPr="00E4745B">
        <w:rPr>
          <w:rStyle w:val="StyleUnderline"/>
        </w:rPr>
        <w:t xml:space="preserve"> pro-capital(ist), colonial, antiecological, and suppressive of counter-hegemonic social forces through (chronic and acute) forms of coercion and the generation of consent, set within an integral state and its </w:t>
      </w:r>
      <w:r w:rsidRPr="00E4745B">
        <w:rPr>
          <w:rStyle w:val="Emphasis"/>
        </w:rPr>
        <w:t>historical</w:t>
      </w:r>
      <w:r w:rsidRPr="00E4745B">
        <w:rPr>
          <w:rStyle w:val="StyleUnderline"/>
        </w:rPr>
        <w:t xml:space="preserve"> and </w:t>
      </w:r>
      <w:r w:rsidRPr="00E4745B">
        <w:rPr>
          <w:rStyle w:val="Emphasis"/>
        </w:rPr>
        <w:t>geographic enmeshed-ness</w:t>
      </w:r>
      <w:r w:rsidRPr="00E4745B">
        <w:rPr>
          <w:rStyle w:val="StyleUnderline"/>
        </w:rPr>
        <w:t>.</w:t>
      </w:r>
      <w:r w:rsidRPr="00E4745B">
        <w:rPr>
          <w:sz w:val="16"/>
        </w:rPr>
        <w:t>2 I build in this chapter on the typological approach to food movements and movement strategy, as in the work of Holt-Giménez and Shattuck (2011) and E. O. Wright (2013), with a new typology that views food movements’ different ToCs in terms of tensions. Particularly, two main tensions are outlined: of seeking revolutionary</w:t>
      </w:r>
      <w:r w:rsidRPr="006D4F5E">
        <w:rPr>
          <w:sz w:val="16"/>
        </w:rPr>
        <w:t xml:space="preserve"> change versus reforms (with regards to capitalism), and of statist approaches versus nonstate and anti-state approaches. Taking off from theories covered in Chapter 5, I start from the assumption that capitalist relations of production must be overcome in order for a ‘revolution’ to have definitively taken place: ‘revolutionary’ must mean anticapitalist. As Wright (2013: 20) puts it: ‘radical anti-capitalists have often believed that decisively breaking the power of capital [i.e. revolution] is a precondition for significant movement toward socialism rather than mainly a consequence of such movement’.3</w:t>
      </w:r>
    </w:p>
    <w:p w14:paraId="15210646" w14:textId="77777777" w:rsidR="000167F9" w:rsidRPr="006D4F5E" w:rsidRDefault="000167F9" w:rsidP="000167F9">
      <w:pPr>
        <w:rPr>
          <w:sz w:val="10"/>
        </w:rPr>
      </w:pPr>
      <w:r w:rsidRPr="006D4F5E">
        <w:rPr>
          <w:sz w:val="10"/>
        </w:rPr>
        <w:t>Building on previous similar typologies, I bring additional attention to how movements’ ToCs interact, to identify what prevents the more radical, more socialist, more revolutionary aspects of movements from gaining prominence, adherents, and force. That is, I seek to understand dynamics towards a specifically radical food movement convergence. Looking at food movements through the lens of more large-scale socialist or radical change aspirations, within which alternatives interact, is helpful to emancipationoriented research in crystalizing how different ToCs vis-à-vis state power relate dialectically and historically to US settler-colonial state dynamics.</w:t>
      </w:r>
    </w:p>
    <w:p w14:paraId="2EFA577D" w14:textId="77777777" w:rsidR="000167F9" w:rsidRPr="006D4F5E" w:rsidRDefault="000167F9" w:rsidP="000167F9">
      <w:pPr>
        <w:rPr>
          <w:sz w:val="10"/>
        </w:rPr>
      </w:pPr>
      <w:r w:rsidRPr="006D4F5E">
        <w:rPr>
          <w:sz w:val="10"/>
        </w:rPr>
        <w:t>The chapter finds that movement sectors in their rhetoric and action continue legacies of various radical (that is, anticapitalist and nonstate) traditions, combined with more reformist and statist traditions. As BIPOC formations have become more prominent, radical ToCs have also become more prominent. Food movements involving Others do use both capital and state to reach towards emancipation, but they also oppose these forces in rhetoric and practice, challenging the status quo of how each operates. The chapter also finds that BIPOC food movements’ use of non-state strategies is practical, if we take seriously the normative Black radical, Indigenous resurgence, and anarchist emphases on prefiguration. Throughout the chapter, I try to recognize the diversity and interpenetration of movement sectors, their dynamism and the not-straightforward relationship between beliefs, aspirations, options, and actions – particularly re- garding the (disaggregated) state. I bring state theory together with a variegated and critical yet sympathetic understanding of food movements’ approaches to making change, and describe ToC differences among movements in terms of tensions rather than as describing exclusive categories. The chapter’s theoretical conclusion is that scholarship that approaches food movement theories of change in terms of tensions rather than dichotomies, with reference to radical change as a ‘north star’, can better understand both the historic lineages to contemporary action and the potential effects of the particular constellation of actions today on future political developments.</w:t>
      </w:r>
    </w:p>
    <w:p w14:paraId="54FB28C1" w14:textId="77777777" w:rsidR="000167F9" w:rsidRPr="006D4F5E" w:rsidRDefault="000167F9" w:rsidP="000167F9">
      <w:pPr>
        <w:rPr>
          <w:sz w:val="10"/>
        </w:rPr>
      </w:pPr>
      <w:r w:rsidRPr="006D4F5E">
        <w:rPr>
          <w:sz w:val="10"/>
        </w:rPr>
        <w:t>The chapter will develop as follows. I introduce the chapter’s lens of ToCs, along with a discussion of the major tensions within these of revolutionary anticapitalism versus reformism, and of statist approaches versus nonstate and anti-state approaches. After introducing this heuristic and how it can help scholars address the true diversity and interpenetrating nature of complex social movements, I then describe the sectors in this study, focusing on how their ToCs fit (and do not) this heuristic typology, and how these relate to Othering/solidarity dynamics. Finally, I offer reflections on how theories of food movement action might be improved via greater and more nuanced attention to the state (and ToCs about it), and on practical moves that may help food movements work across inevitable differences in ToCs, reaching towards effective convergence that advances a radical emancipatory politics.</w:t>
      </w:r>
    </w:p>
    <w:p w14:paraId="425765DB" w14:textId="77777777" w:rsidR="000167F9" w:rsidRPr="006D4F5E" w:rsidRDefault="000167F9" w:rsidP="000167F9">
      <w:pPr>
        <w:rPr>
          <w:sz w:val="10"/>
        </w:rPr>
      </w:pPr>
      <w:r w:rsidRPr="006D4F5E">
        <w:rPr>
          <w:sz w:val="10"/>
        </w:rPr>
        <w:t>6.1.1. A typology of Theories of Change (ToCs) and their major tensions</w:t>
      </w:r>
    </w:p>
    <w:p w14:paraId="2DEB520F" w14:textId="77777777" w:rsidR="000167F9" w:rsidRPr="006D4F5E" w:rsidRDefault="000167F9" w:rsidP="000167F9">
      <w:pPr>
        <w:rPr>
          <w:sz w:val="10"/>
        </w:rPr>
      </w:pPr>
      <w:r w:rsidRPr="006D4F5E">
        <w:rPr>
          <w:sz w:val="10"/>
        </w:rPr>
        <w:t>ToCs denote the mental models that humans operate on, in seeking to adjust their conditions of life: how do we think change happens, and how might we act in order to generate the change we seek? ToCs are inherently spatial understandings, as well, as they describe where action must occur to shape territorial policies, territorial resource use, and so on (see for example Bledsoe and Wright [2018] on Black geographies). ToCs are not always overt or known to the persons who hold them, and are plentiful, wide-ranging, and often held inconsistently. That is, it is largely an artifice of ‘theory’ and political analysis that sees more cohesion and consistency in ToCs among actors than is evident. As we shall see, groups (joined together politically, socially, or according to group identity) are internally inconsistent in how they express ToCs, may change ToCs over time, and may state one ToC and act out another. Individuals are no less dynamic. Hence, ToCs should be taken as insightful not as some analytical schema that seeks to freeze people and groups into position, but insofar as it helps us see why certain people take particular actions, and how such actions at a wider scale interact, influencing each other and influencing the overall context. Specifically, we can see how peoples’ ToC-informed actions shape the state’s actions and decisions, as in the rare occurrence of George Floyd’s police officer murderer being prosecuted and receiving a guilty verdict in 2021. This anomalous verdict was precipitated by the largest protests in US history, inclusive of rebellious actions that burned down police stations, looted corporate chain stores, and struck fear in elites of larger, wider, sustained disruption. Those disruptive actions – the purview largely of a youthful base of BIPOC and allies and accompanied by revolutionary calls to ‘abolish the police’ – denote a very different ToC than those advanced by traditional racial justice nonprofits and clergy leaders, who regularly call for ‘peace’ and ‘nonviolent’ protest, in support of ‘reforms’ to policing institutions.</w:t>
      </w:r>
    </w:p>
    <w:p w14:paraId="37B7D893" w14:textId="77777777" w:rsidR="000167F9" w:rsidRPr="006D4F5E" w:rsidRDefault="000167F9" w:rsidP="000167F9">
      <w:pPr>
        <w:rPr>
          <w:sz w:val="10"/>
        </w:rPr>
      </w:pPr>
      <w:r w:rsidRPr="006D4F5E">
        <w:rPr>
          <w:sz w:val="10"/>
        </w:rPr>
        <w:t>Most social science provides a nuanced, some might say noncommittal, response to questions of how different ToCs conflict and interact. That is, there is normative social science that promotes certain ToCs over others, but generally studies conclude analyses with non-recommendations like ‘we must acknowledge that envisioning and enacting possibilities beyond capitalism is a process, it involves experimentation and exploration. Like all forms of experimentation and exploration, they take time and their outcomes will be incomplete’ (Wilson 2013: 734). In responding to Allen and Guthman’s (2006) critiques of the farm to school programmes in which they are involved, Kloppenburg and Hassanein (2006: 420) responded by noting Allen and Guthman’s lack of</w:t>
      </w:r>
    </w:p>
    <w:p w14:paraId="22FC520D" w14:textId="77777777" w:rsidR="000167F9" w:rsidRPr="006D4F5E" w:rsidRDefault="000167F9" w:rsidP="000167F9">
      <w:pPr>
        <w:ind w:left="720"/>
        <w:rPr>
          <w:sz w:val="10"/>
        </w:rPr>
      </w:pPr>
      <w:r w:rsidRPr="006D4F5E">
        <w:rPr>
          <w:sz w:val="10"/>
        </w:rPr>
        <w:t>concrete proposals for what might be done to change things. They end their essay with a formulaic paragraph calling for realization of the usual range of decontextualized abstractions: ‘‘resistance,’’ ‘‘critical thinking,’’ ‘‘political action,’’ ‘‘equity,’’ ‘‘public funding,’’ and ‘‘state support’’.</w:t>
      </w:r>
    </w:p>
    <w:p w14:paraId="44E47D9C" w14:textId="77777777" w:rsidR="000167F9" w:rsidRPr="006D4F5E" w:rsidRDefault="000167F9" w:rsidP="000167F9">
      <w:pPr>
        <w:rPr>
          <w:sz w:val="16"/>
        </w:rPr>
      </w:pPr>
      <w:r w:rsidRPr="006D4F5E">
        <w:rPr>
          <w:sz w:val="16"/>
        </w:rPr>
        <w:t xml:space="preserve">But hiding behind much of this scholarship, and taking front seats at times of social upheaval and in many movement spaces, are two longstanding lines of tension that scholars should be willing to say more about. One regards capitalism and its overcoming (or, ‘revolution’): can capitalism be overcome, or not? Shall we seek that end, or just make do with better conditions now, within capitalism? The other regards statism and nonstate </w:t>
      </w:r>
      <w:r w:rsidRPr="00E4745B">
        <w:rPr>
          <w:sz w:val="16"/>
        </w:rPr>
        <w:t xml:space="preserve">tactics. </w:t>
      </w:r>
      <w:r w:rsidRPr="00E4745B">
        <w:rPr>
          <w:rStyle w:val="StyleUnderline"/>
        </w:rPr>
        <w:t xml:space="preserve">Should movements </w:t>
      </w:r>
      <w:r w:rsidRPr="00E4745B">
        <w:rPr>
          <w:rStyle w:val="Emphasis"/>
        </w:rPr>
        <w:t xml:space="preserve">use </w:t>
      </w:r>
      <w:r w:rsidRPr="00427FA3">
        <w:rPr>
          <w:rStyle w:val="Emphasis"/>
          <w:highlight w:val="yellow"/>
        </w:rPr>
        <w:t>the state</w:t>
      </w:r>
      <w:r w:rsidRPr="00487F40">
        <w:rPr>
          <w:rStyle w:val="Emphasis"/>
        </w:rPr>
        <w:t xml:space="preserve"> apparatus</w:t>
      </w:r>
      <w:r w:rsidRPr="00487F40">
        <w:rPr>
          <w:rStyle w:val="StyleUnderline"/>
        </w:rPr>
        <w:t xml:space="preserve"> in</w:t>
      </w:r>
      <w:r w:rsidRPr="006D4F5E">
        <w:rPr>
          <w:sz w:val="16"/>
        </w:rPr>
        <w:t xml:space="preserve"> </w:t>
      </w:r>
      <w:r w:rsidRPr="00487F40">
        <w:rPr>
          <w:rStyle w:val="Emphasis"/>
        </w:rPr>
        <w:t>pursuing emancipation</w:t>
      </w:r>
      <w:r w:rsidRPr="00E4745B">
        <w:rPr>
          <w:rStyle w:val="StyleUnderline"/>
        </w:rPr>
        <w:t>, or</w:t>
      </w:r>
      <w:r w:rsidRPr="00E4745B">
        <w:rPr>
          <w:sz w:val="16"/>
        </w:rPr>
        <w:t xml:space="preserve"> </w:t>
      </w:r>
      <w:r w:rsidRPr="00E4745B">
        <w:rPr>
          <w:rStyle w:val="Emphasis"/>
        </w:rPr>
        <w:t>not?</w:t>
      </w:r>
      <w:r w:rsidRPr="006D4F5E">
        <w:rPr>
          <w:sz w:val="16"/>
        </w:rPr>
        <w:t xml:space="preserve"> </w:t>
      </w:r>
      <w:r w:rsidRPr="00487F40">
        <w:rPr>
          <w:rStyle w:val="StyleUnderline"/>
        </w:rPr>
        <w:t>Is using the state</w:t>
      </w:r>
      <w:r w:rsidRPr="006D4F5E">
        <w:rPr>
          <w:sz w:val="16"/>
        </w:rPr>
        <w:t xml:space="preserve"> </w:t>
      </w:r>
      <w:r w:rsidRPr="00487F40">
        <w:rPr>
          <w:rStyle w:val="Emphasis"/>
        </w:rPr>
        <w:t>helpful</w:t>
      </w:r>
      <w:r w:rsidRPr="006D4F5E">
        <w:rPr>
          <w:sz w:val="16"/>
        </w:rPr>
        <w:t xml:space="preserve"> </w:t>
      </w:r>
      <w:r w:rsidRPr="00487F40">
        <w:rPr>
          <w:rStyle w:val="StyleUnderline"/>
        </w:rPr>
        <w:t>to anticapitalist goals? If so, how? If not, why not? The tensions these questions reflect are</w:t>
      </w:r>
      <w:r w:rsidRPr="006D4F5E">
        <w:rPr>
          <w:sz w:val="16"/>
        </w:rPr>
        <w:t xml:space="preserve"> </w:t>
      </w:r>
      <w:r w:rsidRPr="00487F40">
        <w:rPr>
          <w:rStyle w:val="Emphasis"/>
        </w:rPr>
        <w:t>real</w:t>
      </w:r>
      <w:r w:rsidRPr="00487F40">
        <w:rPr>
          <w:rStyle w:val="StyleUnderline"/>
        </w:rPr>
        <w:t xml:space="preserve">, but of course stating them </w:t>
      </w:r>
      <w:r w:rsidRPr="00427FA3">
        <w:rPr>
          <w:rStyle w:val="StyleUnderline"/>
          <w:highlight w:val="yellow"/>
        </w:rPr>
        <w:t>as</w:t>
      </w:r>
      <w:r w:rsidRPr="00427FA3">
        <w:rPr>
          <w:sz w:val="16"/>
          <w:highlight w:val="yellow"/>
        </w:rPr>
        <w:t xml:space="preserve"> </w:t>
      </w:r>
      <w:r w:rsidRPr="00427FA3">
        <w:rPr>
          <w:rStyle w:val="Emphasis"/>
          <w:highlight w:val="yellow"/>
        </w:rPr>
        <w:t>dichotomies</w:t>
      </w:r>
      <w:r w:rsidRPr="006D4F5E">
        <w:rPr>
          <w:sz w:val="16"/>
        </w:rPr>
        <w:t xml:space="preserve"> </w:t>
      </w:r>
      <w:r w:rsidRPr="00487F40">
        <w:rPr>
          <w:rStyle w:val="StyleUnderline"/>
        </w:rPr>
        <w:t>– one answer or the other –</w:t>
      </w:r>
      <w:r w:rsidRPr="006D4F5E">
        <w:rPr>
          <w:sz w:val="16"/>
        </w:rPr>
        <w:t xml:space="preserve"> </w:t>
      </w:r>
      <w:r w:rsidRPr="00427FA3">
        <w:rPr>
          <w:rStyle w:val="Emphasis"/>
          <w:highlight w:val="yellow"/>
        </w:rPr>
        <w:t>oversimplifies</w:t>
      </w:r>
      <w:r w:rsidRPr="00427FA3">
        <w:rPr>
          <w:sz w:val="16"/>
          <w:highlight w:val="yellow"/>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complex reality</w:t>
      </w:r>
      <w:r w:rsidRPr="00427FA3">
        <w:rPr>
          <w:sz w:val="16"/>
          <w:highlight w:val="yellow"/>
        </w:rPr>
        <w:t xml:space="preserve"> </w:t>
      </w:r>
      <w:r w:rsidRPr="00427FA3">
        <w:rPr>
          <w:rStyle w:val="StyleUnderline"/>
          <w:highlight w:val="yellow"/>
        </w:rPr>
        <w:t xml:space="preserve">of </w:t>
      </w:r>
      <w:r w:rsidRPr="00E4745B">
        <w:rPr>
          <w:rStyle w:val="StyleUnderline"/>
        </w:rPr>
        <w:t>how these tensions appear in</w:t>
      </w:r>
      <w:r w:rsidRPr="00E4745B">
        <w:rPr>
          <w:sz w:val="16"/>
        </w:rPr>
        <w:t xml:space="preserve"> </w:t>
      </w:r>
      <w:r w:rsidRPr="00E4745B">
        <w:rPr>
          <w:rStyle w:val="Emphasis"/>
        </w:rPr>
        <w:t>movements</w:t>
      </w:r>
      <w:r w:rsidRPr="00E4745B">
        <w:rPr>
          <w:rStyle w:val="StyleUnderline"/>
        </w:rPr>
        <w:t>, and in</w:t>
      </w:r>
      <w:r w:rsidRPr="00427FA3">
        <w:rPr>
          <w:sz w:val="16"/>
          <w:highlight w:val="yellow"/>
        </w:rPr>
        <w:t xml:space="preserve"> </w:t>
      </w:r>
      <w:r w:rsidRPr="00427FA3">
        <w:rPr>
          <w:rStyle w:val="Emphasis"/>
          <w:highlight w:val="yellow"/>
        </w:rPr>
        <w:t>history</w:t>
      </w:r>
      <w:r w:rsidRPr="00487F40">
        <w:rPr>
          <w:rStyle w:val="StyleUnderline"/>
        </w:rPr>
        <w:t xml:space="preserve">. Histories may show how: </w:t>
      </w:r>
      <w:r w:rsidRPr="00427FA3">
        <w:rPr>
          <w:rStyle w:val="StyleUnderline"/>
          <w:highlight w:val="yellow"/>
        </w:rPr>
        <w:t xml:space="preserve">reformism can </w:t>
      </w:r>
      <w:r w:rsidRPr="00427FA3">
        <w:rPr>
          <w:rStyle w:val="Emphasis"/>
          <w:highlight w:val="yellow"/>
        </w:rPr>
        <w:t>influence</w:t>
      </w:r>
      <w:r w:rsidRPr="00427FA3">
        <w:rPr>
          <w:rStyle w:val="StyleUnderline"/>
          <w:highlight w:val="yellow"/>
        </w:rPr>
        <w:t xml:space="preserve"> the</w:t>
      </w:r>
      <w:r w:rsidRPr="00427FA3">
        <w:rPr>
          <w:sz w:val="16"/>
          <w:highlight w:val="yellow"/>
        </w:rPr>
        <w:t xml:space="preserve"> </w:t>
      </w:r>
      <w:r w:rsidRPr="00427FA3">
        <w:rPr>
          <w:rStyle w:val="Emphasis"/>
          <w:highlight w:val="yellow"/>
        </w:rPr>
        <w:t>ways</w:t>
      </w:r>
      <w:r w:rsidRPr="00427FA3">
        <w:rPr>
          <w:sz w:val="16"/>
          <w:highlight w:val="yellow"/>
        </w:rPr>
        <w:t xml:space="preserve"> </w:t>
      </w:r>
      <w:r w:rsidRPr="00427FA3">
        <w:rPr>
          <w:rStyle w:val="StyleUnderline"/>
          <w:highlight w:val="yellow"/>
        </w:rPr>
        <w:t>capitalism works</w:t>
      </w:r>
      <w:r w:rsidRPr="00487F40">
        <w:rPr>
          <w:rStyle w:val="StyleUnderline"/>
        </w:rPr>
        <w:t>,</w:t>
      </w:r>
      <w:r w:rsidRPr="006D4F5E">
        <w:rPr>
          <w:sz w:val="16"/>
        </w:rPr>
        <w:t xml:space="preserve"> </w:t>
      </w:r>
      <w:r w:rsidRPr="00487F40">
        <w:rPr>
          <w:rStyle w:val="Emphasis"/>
        </w:rPr>
        <w:t>direct</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disruptive</w:t>
      </w:r>
      <w:r w:rsidRPr="00D12DE1">
        <w:rPr>
          <w:rStyle w:val="StyleUnderline"/>
        </w:rPr>
        <w:t xml:space="preserve">) </w:t>
      </w:r>
      <w:r w:rsidRPr="00427FA3">
        <w:rPr>
          <w:rStyle w:val="Emphasis"/>
          <w:highlight w:val="yellow"/>
        </w:rPr>
        <w:t>challenges</w:t>
      </w:r>
      <w:r w:rsidRPr="006D4F5E">
        <w:rPr>
          <w:sz w:val="16"/>
        </w:rPr>
        <w:t xml:space="preserve"> </w:t>
      </w:r>
      <w:r w:rsidRPr="00487F40">
        <w:rPr>
          <w:rStyle w:val="StyleUnderline"/>
        </w:rPr>
        <w:t xml:space="preserve">to the state </w:t>
      </w:r>
      <w:r w:rsidRPr="00427FA3">
        <w:rPr>
          <w:rStyle w:val="StyleUnderline"/>
          <w:highlight w:val="yellow"/>
        </w:rPr>
        <w:t xml:space="preserve">can </w:t>
      </w:r>
      <w:r w:rsidRPr="00427FA3">
        <w:rPr>
          <w:rStyle w:val="Emphasis"/>
          <w:highlight w:val="yellow"/>
        </w:rPr>
        <w:t>elicit reforms</w:t>
      </w:r>
      <w:r w:rsidRPr="006D4F5E">
        <w:rPr>
          <w:sz w:val="16"/>
        </w:rPr>
        <w:t xml:space="preserve"> </w:t>
      </w:r>
      <w:r w:rsidRPr="00487F40">
        <w:rPr>
          <w:rStyle w:val="StyleUnderline"/>
        </w:rPr>
        <w:t>that were impossible in the</w:t>
      </w:r>
      <w:r w:rsidRPr="006D4F5E">
        <w:rPr>
          <w:sz w:val="16"/>
        </w:rPr>
        <w:t xml:space="preserve"> </w:t>
      </w:r>
      <w:r w:rsidRPr="00487F40">
        <w:rPr>
          <w:rStyle w:val="Emphasis"/>
        </w:rPr>
        <w:t>absence</w:t>
      </w:r>
      <w:r w:rsidRPr="006D4F5E">
        <w:rPr>
          <w:sz w:val="16"/>
        </w:rPr>
        <w:t xml:space="preserve"> </w:t>
      </w:r>
      <w:r w:rsidRPr="00487F40">
        <w:rPr>
          <w:rStyle w:val="StyleUnderline"/>
        </w:rPr>
        <w:t xml:space="preserve">of those challenges, </w:t>
      </w:r>
      <w:r w:rsidRPr="00427FA3">
        <w:rPr>
          <w:rStyle w:val="StyleUnderline"/>
          <w:highlight w:val="yellow"/>
        </w:rPr>
        <w:t xml:space="preserve">the state may </w:t>
      </w:r>
      <w:r w:rsidRPr="00427FA3">
        <w:rPr>
          <w:rStyle w:val="Emphasis"/>
          <w:highlight w:val="yellow"/>
        </w:rPr>
        <w:t>absorb revolution</w:t>
      </w:r>
      <w:r w:rsidRPr="00D12DE1">
        <w:rPr>
          <w:rStyle w:val="StyleUnderline"/>
        </w:rPr>
        <w:t>ary opposition</w:t>
      </w:r>
      <w:r w:rsidRPr="00487F40">
        <w:rPr>
          <w:rStyle w:val="StyleUnderline"/>
        </w:rPr>
        <w:t>, in the process</w:t>
      </w:r>
      <w:r w:rsidRPr="006D4F5E">
        <w:rPr>
          <w:sz w:val="16"/>
        </w:rPr>
        <w:t xml:space="preserve"> </w:t>
      </w:r>
      <w:r w:rsidRPr="00487F40">
        <w:rPr>
          <w:rStyle w:val="Emphasis"/>
        </w:rPr>
        <w:t>changing</w:t>
      </w:r>
      <w:r w:rsidRPr="006D4F5E">
        <w:rPr>
          <w:sz w:val="16"/>
        </w:rPr>
        <w:t xml:space="preserve"> </w:t>
      </w:r>
      <w:r w:rsidRPr="00487F40">
        <w:rPr>
          <w:rStyle w:val="StyleUnderline"/>
        </w:rPr>
        <w:t>its</w:t>
      </w:r>
      <w:r w:rsidRPr="006D4F5E">
        <w:rPr>
          <w:sz w:val="16"/>
        </w:rPr>
        <w:t xml:space="preserve"> </w:t>
      </w:r>
      <w:r w:rsidRPr="00487F40">
        <w:rPr>
          <w:rStyle w:val="Emphasis"/>
        </w:rPr>
        <w:t>disposition</w:t>
      </w:r>
      <w:r w:rsidRPr="006D4F5E">
        <w:rPr>
          <w:sz w:val="16"/>
        </w:rPr>
        <w:t xml:space="preserve">, </w:t>
      </w:r>
      <w:r w:rsidRPr="00487F40">
        <w:rPr>
          <w:rStyle w:val="StyleUnderline"/>
        </w:rPr>
        <w:t>state-based</w:t>
      </w:r>
      <w:r w:rsidRPr="006D4F5E">
        <w:rPr>
          <w:sz w:val="16"/>
        </w:rPr>
        <w:t xml:space="preserve"> </w:t>
      </w:r>
      <w:r w:rsidRPr="00427FA3">
        <w:rPr>
          <w:rStyle w:val="Emphasis"/>
          <w:highlight w:val="yellow"/>
        </w:rPr>
        <w:t>reforms</w:t>
      </w:r>
      <w:r w:rsidRPr="00427FA3">
        <w:rPr>
          <w:sz w:val="16"/>
          <w:highlight w:val="yellow"/>
        </w:rPr>
        <w:t xml:space="preserve"> </w:t>
      </w:r>
      <w:r w:rsidRPr="00427FA3">
        <w:rPr>
          <w:rStyle w:val="StyleUnderline"/>
          <w:highlight w:val="yellow"/>
        </w:rPr>
        <w:t>can influence</w:t>
      </w:r>
      <w:r w:rsidRPr="00487F40">
        <w:rPr>
          <w:rStyle w:val="StyleUnderline"/>
        </w:rPr>
        <w:t xml:space="preserve"> the conditions and </w:t>
      </w:r>
      <w:r w:rsidRPr="00427FA3">
        <w:rPr>
          <w:rStyle w:val="Emphasis"/>
          <w:highlight w:val="yellow"/>
        </w:rPr>
        <w:t>motivation</w:t>
      </w:r>
      <w:r w:rsidRPr="00427FA3">
        <w:rPr>
          <w:rStyle w:val="StyleUnderline"/>
          <w:highlight w:val="yellow"/>
        </w:rPr>
        <w:t xml:space="preserve"> for</w:t>
      </w:r>
      <w:r w:rsidRPr="00427FA3">
        <w:rPr>
          <w:sz w:val="16"/>
          <w:highlight w:val="yellow"/>
        </w:rPr>
        <w:t xml:space="preserve"> </w:t>
      </w:r>
      <w:r w:rsidRPr="00427FA3">
        <w:rPr>
          <w:rStyle w:val="Emphasis"/>
          <w:highlight w:val="yellow"/>
        </w:rPr>
        <w:t>revolutionary change</w:t>
      </w:r>
      <w:r w:rsidRPr="006D4F5E">
        <w:rPr>
          <w:sz w:val="16"/>
        </w:rPr>
        <w:t xml:space="preserve"> </w:t>
      </w:r>
      <w:r w:rsidRPr="00487F40">
        <w:rPr>
          <w:rStyle w:val="StyleUnderline"/>
        </w:rPr>
        <w:t>and</w:t>
      </w:r>
      <w:r w:rsidRPr="006D4F5E">
        <w:rPr>
          <w:sz w:val="16"/>
        </w:rPr>
        <w:t xml:space="preserve"> </w:t>
      </w:r>
      <w:r w:rsidRPr="00487F40">
        <w:rPr>
          <w:rStyle w:val="Emphasis"/>
        </w:rPr>
        <w:t>nonstate action</w:t>
      </w:r>
      <w:r w:rsidRPr="00487F40">
        <w:rPr>
          <w:rStyle w:val="StyleUnderline"/>
        </w:rPr>
        <w:t xml:space="preserve">, while revolutions and revolutionary </w:t>
      </w:r>
      <w:r w:rsidRPr="00427FA3">
        <w:rPr>
          <w:rStyle w:val="Emphasis"/>
          <w:highlight w:val="yellow"/>
        </w:rPr>
        <w:t>insurrections</w:t>
      </w:r>
      <w:r w:rsidRPr="00427FA3">
        <w:rPr>
          <w:sz w:val="16"/>
          <w:highlight w:val="yellow"/>
        </w:rPr>
        <w:t xml:space="preserve"> </w:t>
      </w:r>
      <w:r w:rsidRPr="00427FA3">
        <w:rPr>
          <w:rStyle w:val="StyleUnderline"/>
          <w:highlight w:val="yellow"/>
        </w:rPr>
        <w:t xml:space="preserve">often </w:t>
      </w:r>
      <w:r w:rsidRPr="00427FA3">
        <w:rPr>
          <w:rStyle w:val="Emphasis"/>
          <w:highlight w:val="yellow"/>
        </w:rPr>
        <w:t>morph into</w:t>
      </w:r>
      <w:r w:rsidRPr="006D4F5E">
        <w:rPr>
          <w:sz w:val="16"/>
        </w:rPr>
        <w:t xml:space="preserve"> (or regress back to?) </w:t>
      </w:r>
      <w:r w:rsidRPr="00487F40">
        <w:rPr>
          <w:rStyle w:val="StyleUnderline"/>
        </w:rPr>
        <w:t>more</w:t>
      </w:r>
      <w:r w:rsidRPr="006D4F5E">
        <w:rPr>
          <w:sz w:val="16"/>
        </w:rPr>
        <w:t xml:space="preserve"> </w:t>
      </w:r>
      <w:r w:rsidRPr="00487F40">
        <w:rPr>
          <w:rStyle w:val="Emphasis"/>
        </w:rPr>
        <w:t>limited</w:t>
      </w:r>
      <w:r w:rsidRPr="006D4F5E">
        <w:rPr>
          <w:sz w:val="16"/>
        </w:rPr>
        <w:t xml:space="preserve"> </w:t>
      </w:r>
      <w:r w:rsidRPr="00427FA3">
        <w:rPr>
          <w:rStyle w:val="Emphasis"/>
          <w:highlight w:val="yellow"/>
        </w:rPr>
        <w:t>reforms</w:t>
      </w:r>
      <w:r w:rsidRPr="00487F40">
        <w:rPr>
          <w:rStyle w:val="StyleUnderline"/>
        </w:rPr>
        <w:t xml:space="preserve"> to the</w:t>
      </w:r>
      <w:r w:rsidRPr="006D4F5E">
        <w:rPr>
          <w:sz w:val="16"/>
        </w:rPr>
        <w:t xml:space="preserve"> </w:t>
      </w:r>
      <w:r w:rsidRPr="00487F40">
        <w:rPr>
          <w:rStyle w:val="Emphasis"/>
        </w:rPr>
        <w:t>previous status quo</w:t>
      </w:r>
      <w:r w:rsidRPr="00487F40">
        <w:rPr>
          <w:rStyle w:val="StyleUnderline"/>
        </w:rPr>
        <w:t xml:space="preserve">. Statist </w:t>
      </w:r>
      <w:r w:rsidRPr="00427FA3">
        <w:rPr>
          <w:rStyle w:val="StyleUnderline"/>
          <w:highlight w:val="yellow"/>
        </w:rPr>
        <w:t>reforms can influence</w:t>
      </w:r>
      <w:r w:rsidRPr="00487F40">
        <w:rPr>
          <w:rStyle w:val="StyleUnderline"/>
        </w:rPr>
        <w:t xml:space="preserve"> the </w:t>
      </w:r>
      <w:r w:rsidRPr="00427FA3">
        <w:rPr>
          <w:rStyle w:val="Emphasis"/>
          <w:highlight w:val="yellow"/>
        </w:rPr>
        <w:t>politics</w:t>
      </w:r>
      <w:r w:rsidRPr="00427FA3">
        <w:rPr>
          <w:sz w:val="16"/>
          <w:highlight w:val="yellow"/>
        </w:rPr>
        <w:t xml:space="preserve"> </w:t>
      </w:r>
      <w:r w:rsidRPr="00427FA3">
        <w:rPr>
          <w:rStyle w:val="StyleUnderline"/>
          <w:highlight w:val="yellow"/>
        </w:rPr>
        <w:t>of</w:t>
      </w:r>
      <w:r w:rsidRPr="006D4F5E">
        <w:rPr>
          <w:sz w:val="16"/>
        </w:rPr>
        <w:t xml:space="preserve"> Others and </w:t>
      </w:r>
      <w:r w:rsidRPr="00427FA3">
        <w:rPr>
          <w:rStyle w:val="Emphasis"/>
          <w:highlight w:val="yellow"/>
        </w:rPr>
        <w:t>Othering</w:t>
      </w:r>
      <w:r w:rsidRPr="00427FA3">
        <w:rPr>
          <w:rStyle w:val="StyleUnderline"/>
          <w:highlight w:val="yellow"/>
        </w:rPr>
        <w:t>, as in</w:t>
      </w:r>
      <w:r w:rsidRPr="00487F40">
        <w:rPr>
          <w:rStyle w:val="StyleUnderline"/>
        </w:rPr>
        <w:t xml:space="preserve"> the example of</w:t>
      </w:r>
      <w:r w:rsidRPr="006D4F5E">
        <w:rPr>
          <w:sz w:val="16"/>
        </w:rPr>
        <w:t xml:space="preserve"> </w:t>
      </w:r>
      <w:r w:rsidRPr="00427FA3">
        <w:rPr>
          <w:rStyle w:val="Emphasis"/>
          <w:highlight w:val="yellow"/>
        </w:rPr>
        <w:t>representational</w:t>
      </w:r>
      <w:r w:rsidRPr="00427FA3">
        <w:rPr>
          <w:sz w:val="16"/>
          <w:highlight w:val="yellow"/>
        </w:rPr>
        <w:t xml:space="preserve"> </w:t>
      </w:r>
      <w:r w:rsidRPr="00427FA3">
        <w:rPr>
          <w:rStyle w:val="StyleUnderline"/>
          <w:highlight w:val="yellow"/>
        </w:rPr>
        <w:t>politics</w:t>
      </w:r>
      <w:r w:rsidRPr="00487F40">
        <w:rPr>
          <w:rStyle w:val="StyleUnderline"/>
        </w:rPr>
        <w:t xml:space="preserve"> that opens up space for Others’ movement aspirations and (potentially) for more</w:t>
      </w:r>
      <w:r w:rsidRPr="006D4F5E">
        <w:rPr>
          <w:sz w:val="16"/>
        </w:rPr>
        <w:t xml:space="preserve"> </w:t>
      </w:r>
      <w:r w:rsidRPr="00487F40">
        <w:rPr>
          <w:rStyle w:val="Emphasis"/>
        </w:rPr>
        <w:t>profound change</w:t>
      </w:r>
      <w:r w:rsidRPr="00487F40">
        <w:rPr>
          <w:rStyle w:val="StyleUnderline"/>
        </w:rPr>
        <w:t>. At the same time, the nature of political</w:t>
      </w:r>
      <w:r w:rsidRPr="006D4F5E">
        <w:rPr>
          <w:sz w:val="16"/>
        </w:rPr>
        <w:t xml:space="preserve"> </w:t>
      </w:r>
      <w:r w:rsidRPr="00427FA3">
        <w:rPr>
          <w:rStyle w:val="Emphasis"/>
          <w:highlight w:val="yellow"/>
        </w:rPr>
        <w:t>revolutionary actors</w:t>
      </w:r>
      <w:r w:rsidRPr="006D4F5E">
        <w:rPr>
          <w:sz w:val="16"/>
        </w:rPr>
        <w:t xml:space="preserve"> </w:t>
      </w:r>
      <w:r w:rsidRPr="00487F40">
        <w:rPr>
          <w:rStyle w:val="StyleUnderline"/>
        </w:rPr>
        <w:t>can</w:t>
      </w:r>
      <w:r w:rsidRPr="006D4F5E">
        <w:rPr>
          <w:sz w:val="16"/>
        </w:rPr>
        <w:t xml:space="preserve"> </w:t>
      </w:r>
      <w:r w:rsidRPr="00487F40">
        <w:rPr>
          <w:rStyle w:val="Emphasis"/>
        </w:rPr>
        <w:t>change</w:t>
      </w:r>
      <w:r w:rsidRPr="006D4F5E">
        <w:rPr>
          <w:sz w:val="16"/>
        </w:rPr>
        <w:t xml:space="preserve"> </w:t>
      </w:r>
      <w:r w:rsidRPr="00487F40">
        <w:rPr>
          <w:rStyle w:val="StyleUnderline"/>
        </w:rPr>
        <w:t>in the process of their</w:t>
      </w:r>
      <w:r w:rsidRPr="006D4F5E">
        <w:rPr>
          <w:sz w:val="16"/>
        </w:rPr>
        <w:t xml:space="preserve"> </w:t>
      </w:r>
      <w:r w:rsidRPr="00487F40">
        <w:rPr>
          <w:rStyle w:val="Emphasis"/>
        </w:rPr>
        <w:t>interactions with</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entering</w:t>
      </w:r>
      <w:r w:rsidRPr="00487F40">
        <w:rPr>
          <w:rStyle w:val="Emphasis"/>
        </w:rPr>
        <w:t xml:space="preserve"> into </w:t>
      </w:r>
      <w:r w:rsidRPr="00427FA3">
        <w:rPr>
          <w:rStyle w:val="Emphasis"/>
          <w:highlight w:val="yellow"/>
        </w:rPr>
        <w:t>the state</w:t>
      </w:r>
      <w:r w:rsidRPr="00487F40">
        <w:rPr>
          <w:rStyle w:val="StyleUnderline"/>
        </w:rPr>
        <w:t xml:space="preserve">, and revolutionary </w:t>
      </w:r>
      <w:r w:rsidRPr="00487F40">
        <w:rPr>
          <w:rStyle w:val="Emphasis"/>
        </w:rPr>
        <w:t>energies</w:t>
      </w:r>
      <w:r w:rsidRPr="006D4F5E">
        <w:rPr>
          <w:sz w:val="16"/>
        </w:rPr>
        <w:t xml:space="preserve"> </w:t>
      </w:r>
      <w:r w:rsidRPr="00427FA3">
        <w:rPr>
          <w:rStyle w:val="StyleUnderline"/>
          <w:highlight w:val="yellow"/>
        </w:rPr>
        <w:t>can be</w:t>
      </w:r>
      <w:r w:rsidRPr="00427FA3">
        <w:rPr>
          <w:sz w:val="16"/>
          <w:highlight w:val="yellow"/>
        </w:rPr>
        <w:t xml:space="preserve"> </w:t>
      </w:r>
      <w:r w:rsidRPr="00427FA3">
        <w:rPr>
          <w:rStyle w:val="Emphasis"/>
          <w:highlight w:val="yellow"/>
        </w:rPr>
        <w:t>demobilized</w:t>
      </w:r>
      <w:r w:rsidRPr="006D4F5E">
        <w:rPr>
          <w:sz w:val="16"/>
        </w:rPr>
        <w:t xml:space="preserve"> </w:t>
      </w:r>
      <w:r w:rsidRPr="00487F40">
        <w:rPr>
          <w:rStyle w:val="StyleUnderline"/>
        </w:rPr>
        <w:t>by</w:t>
      </w:r>
      <w:r w:rsidRPr="006D4F5E">
        <w:rPr>
          <w:sz w:val="16"/>
        </w:rPr>
        <w:t xml:space="preserve"> </w:t>
      </w:r>
      <w:r w:rsidRPr="00487F40">
        <w:rPr>
          <w:rStyle w:val="Emphasis"/>
        </w:rPr>
        <w:t>state processes</w:t>
      </w:r>
      <w:r w:rsidRPr="006D4F5E">
        <w:rPr>
          <w:sz w:val="16"/>
        </w:rPr>
        <w:t>. In sum, these two lines of tensions should be seen as heuristics to the more complex and realistic processes wherein anticapitalist, reformist, statist, and nonstate ToCs interact and change over time.</w:t>
      </w:r>
    </w:p>
    <w:p w14:paraId="0CB3AF0E" w14:textId="77777777" w:rsidR="000167F9" w:rsidRPr="006D4F5E" w:rsidRDefault="000167F9" w:rsidP="000167F9">
      <w:pPr>
        <w:rPr>
          <w:sz w:val="10"/>
        </w:rPr>
      </w:pPr>
      <w:r w:rsidRPr="006D4F5E">
        <w:rPr>
          <w:sz w:val="10"/>
        </w:rPr>
        <w:t>The anticapitalist revolution versus within-capitalism-reformism dichotomy is real, however, insofar as people operate from and promote ToCs that pit reform against revolution, and vice-versa. Certainly, there are strains of food movements that seek (somehow) to overcome capitalism, while there are others that find such a goal unrealistic or unnecessary. The same goes for statism versus nonstatism. As far as social movements in the US go, statism enjoys hegemonic status as does reformism. ‘Politics’ in common parlance is most often equated to what happens in the state apparatus. This status quo also now spans the globe, as nation-states have become the centre of political gravity ever since the consolidation of European global hegemony. Statism’s opposite can be either vehemently antistate (against any state or states in general), anti-(particular)state (often in reaction to some colonial imposition or regressive government), or nonstate (merely interested in avoiding and nonparticipation in the state). For ease I have collapsed these into one category of ‘nonstate’ (see also Ashwood 2018 for a related analytical approach).</w:t>
      </w:r>
    </w:p>
    <w:p w14:paraId="644F5658" w14:textId="77777777" w:rsidR="000167F9" w:rsidRPr="006D4F5E" w:rsidRDefault="000167F9" w:rsidP="000167F9">
      <w:pPr>
        <w:rPr>
          <w:sz w:val="10"/>
        </w:rPr>
      </w:pPr>
      <w:r w:rsidRPr="006D4F5E">
        <w:rPr>
          <w:sz w:val="10"/>
        </w:rPr>
        <w:t>The reform/revolution tension does not simply overlap with the statist/non-state tension. Conceivable positions include (1) reformist, statist; (2) reformist, non-statist; (3) revolutionary statist; (4) revolutionary nonstatist. I have placed these four positions into quadrants in Figure 1 below. In position (1), the upper right-hand quadrant of Figure 1, we see examples of ‘mainstream’, or widely accepted, forms of politics: involving attempts to either directly gain state power (as in running for office), to influence elections, or to advocate for policy changes. In position (2), the upper left-hand quadrant, we see forms attempting to ‘change the world without taking power’ (Holloway 2002) that are not premised on fundamental antagonisms with capitalism or the general conditions of social order. Some projects of alternative local food economies (such as farmers markets and Community Supported Agriculture) fit here, insofar as they create solutions without ‘fighting the existing reality’ (as indicated in the oft-cited quote from US sustainable design luminary Buckminster Fuller). In position (3), the lower right-hand quadrant, we find theories of change that prioritize taking and utilizing state power in order to transform or overcome capitalism in a revolutionary way. This position is often counterpoised with position (4), the lower left-hand quadrant, in which we find anarchist and state-skeptical autonomist ideas, and actions that are directly opposed to both state and capital. As indicated in Figure 1 (below), projects and efforts in local economic institution and network development might be included in this fourth quadrant, insofar as they also contain oppositional, revolutionary content. There is, of course, slipperiness between each quadrant, but this is especially pronounced if one is trying to pin down projects between nonstate-reformist and nonstate-revolutionary, because this difference often comes down to rhetorical alignment and affiliation rather than the projects’ actual practices.</w:t>
      </w:r>
    </w:p>
    <w:p w14:paraId="52B058E4" w14:textId="77777777" w:rsidR="000167F9" w:rsidRPr="006D4F5E" w:rsidRDefault="000167F9" w:rsidP="000167F9">
      <w:r w:rsidRPr="006D4F5E">
        <w:t>[FIGURE 1 OMITTED]</w:t>
      </w:r>
    </w:p>
    <w:p w14:paraId="524F0462" w14:textId="77777777" w:rsidR="000167F9" w:rsidRPr="006D4F5E" w:rsidRDefault="000167F9" w:rsidP="000167F9">
      <w:pPr>
        <w:rPr>
          <w:sz w:val="10"/>
        </w:rPr>
      </w:pPr>
      <w:r w:rsidRPr="006D4F5E">
        <w:rPr>
          <w:sz w:val="10"/>
        </w:rPr>
        <w:t>In outlining these four possibilities, useful analysis of contemporary social movements can begin from assessing how social change formations are arrayed within such a typology. Furthermore, it would want to pay attention to how movements move across and between quadrants, how they connect or are contrasted, and the ways and conditions in which they are pitted against each other (at levels of the individual, group, or sector). Finally, analysis could acknowledge how different traditions/ToCs/strategies are rooted in differential (historic and contemporary) group relations to the state, while still acknowledging historical change, convergence, and conditional unity among this difference. For example, the previous history of failed liberal reformist-statism in the Mexican state’s treatment of poor Indigenous people in Chiapas, led to the revolutionary Marxism-Maoism of the early founders of the Ejercito Zapatista de Liberación Nacional (EZLN), who moved to the Chiapas jungle to ‘organize’ the Indigenous against their ill treatment (Gunderson 2018). But the encounter of these ‘leaders’ with the non-state indigenism of the communities in Chiapas led to the particular politics of the EZLN, which appears resolutely non-state and revolutionary, and combines elements of vertical, militaristic organization (of the type associated with revolutionary statism) and horizontal, prefigurative organization (of the type associated with the left side of Fig. 1). The resulting picture gives a better sense of how multiple, contemporaneous (extending from the past), interacting ToCs may converge, and what challenges and shapes that convergence. In light of the ‘north star’ of radicalism, the typology can further help us assess how interactions among quadrants make possible or not convergence that maintains a radical horizon.</w:t>
      </w:r>
    </w:p>
    <w:p w14:paraId="3C681079" w14:textId="77777777" w:rsidR="000167F9" w:rsidRPr="006D4F5E" w:rsidRDefault="000167F9" w:rsidP="000167F9">
      <w:pPr>
        <w:rPr>
          <w:sz w:val="10"/>
        </w:rPr>
      </w:pPr>
      <w:r w:rsidRPr="006D4F5E">
        <w:rPr>
          <w:sz w:val="10"/>
        </w:rPr>
        <w:t>6.2. E. O. Wright’s alternative typology and the problems of the Non-Profit Industrial Complex</w:t>
      </w:r>
    </w:p>
    <w:p w14:paraId="7F4CC8DF" w14:textId="77777777" w:rsidR="000167F9" w:rsidRPr="006D4F5E" w:rsidRDefault="000167F9" w:rsidP="000167F9">
      <w:pPr>
        <w:rPr>
          <w:sz w:val="16"/>
        </w:rPr>
      </w:pPr>
      <w:r w:rsidRPr="006D4F5E">
        <w:rPr>
          <w:sz w:val="16"/>
        </w:rPr>
        <w:t>Wright (2013) described socialist strategies as ruptural, interstitial, and symbiotic. We can think of these (roughly) as state/revolution, nonstate/revolution (and nonstate/reformism), and state/reformism, respectively. It is worth quoting Wright (2013: 20) at length:</w:t>
      </w:r>
    </w:p>
    <w:p w14:paraId="3FC307D3" w14:textId="77777777" w:rsidR="000167F9" w:rsidRPr="006D4F5E" w:rsidRDefault="000167F9" w:rsidP="000167F9">
      <w:pPr>
        <w:ind w:left="720"/>
        <w:rPr>
          <w:sz w:val="16"/>
        </w:rPr>
      </w:pPr>
      <w:r w:rsidRPr="00427FA3">
        <w:rPr>
          <w:rStyle w:val="Emphasis"/>
          <w:highlight w:val="yellow"/>
        </w:rPr>
        <w:t>Ruptural</w:t>
      </w:r>
      <w:r w:rsidRPr="00427FA3">
        <w:rPr>
          <w:sz w:val="16"/>
          <w:highlight w:val="yellow"/>
        </w:rPr>
        <w:t xml:space="preserve"> </w:t>
      </w:r>
      <w:r w:rsidRPr="00427FA3">
        <w:rPr>
          <w:rStyle w:val="StyleUnderline"/>
          <w:highlight w:val="yellow"/>
        </w:rPr>
        <w:t>transformations envision</w:t>
      </w:r>
      <w:r w:rsidRPr="00487F40">
        <w:rPr>
          <w:rStyle w:val="StyleUnderline"/>
        </w:rPr>
        <w:t xml:space="preserve"> </w:t>
      </w:r>
      <w:r w:rsidRPr="00E4745B">
        <w:rPr>
          <w:rStyle w:val="StyleUnderline"/>
        </w:rPr>
        <w:t xml:space="preserve">creating </w:t>
      </w:r>
      <w:r w:rsidRPr="00E4745B">
        <w:rPr>
          <w:rStyle w:val="Emphasis"/>
        </w:rPr>
        <w:t>new emancipatory institutions</w:t>
      </w:r>
      <w:r w:rsidRPr="00E4745B">
        <w:rPr>
          <w:sz w:val="16"/>
        </w:rPr>
        <w:t xml:space="preserve"> </w:t>
      </w:r>
      <w:r w:rsidRPr="00E4745B">
        <w:rPr>
          <w:rStyle w:val="StyleUnderline"/>
        </w:rPr>
        <w:t>through</w:t>
      </w:r>
      <w:r w:rsidRPr="00427FA3">
        <w:rPr>
          <w:rStyle w:val="StyleUnderline"/>
          <w:highlight w:val="yellow"/>
        </w:rPr>
        <w:t xml:space="preserve"> a</w:t>
      </w:r>
      <w:r w:rsidRPr="00427FA3">
        <w:rPr>
          <w:sz w:val="16"/>
          <w:highlight w:val="yellow"/>
        </w:rPr>
        <w:t xml:space="preserve"> </w:t>
      </w:r>
      <w:r w:rsidRPr="00427FA3">
        <w:rPr>
          <w:rStyle w:val="Emphasis"/>
          <w:highlight w:val="yellow"/>
        </w:rPr>
        <w:t>sharp break</w:t>
      </w:r>
      <w:r w:rsidRPr="006D4F5E">
        <w:rPr>
          <w:sz w:val="16"/>
        </w:rPr>
        <w:t xml:space="preserve"> </w:t>
      </w:r>
      <w:r w:rsidRPr="00487F40">
        <w:rPr>
          <w:rStyle w:val="StyleUnderline"/>
        </w:rPr>
        <w:t>with</w:t>
      </w:r>
      <w:r w:rsidRPr="006D4F5E">
        <w:rPr>
          <w:sz w:val="16"/>
        </w:rPr>
        <w:t xml:space="preserve"> </w:t>
      </w:r>
      <w:r w:rsidRPr="00487F40">
        <w:rPr>
          <w:rStyle w:val="Emphasis"/>
        </w:rPr>
        <w:t>existing institutions</w:t>
      </w:r>
      <w:r w:rsidRPr="006D4F5E">
        <w:rPr>
          <w:sz w:val="16"/>
        </w:rPr>
        <w:t xml:space="preserve"> </w:t>
      </w:r>
      <w:r w:rsidRPr="00487F40">
        <w:rPr>
          <w:rStyle w:val="StyleUnderline"/>
        </w:rPr>
        <w:t>and</w:t>
      </w:r>
      <w:r w:rsidRPr="006D4F5E">
        <w:rPr>
          <w:sz w:val="16"/>
        </w:rPr>
        <w:t xml:space="preserve"> </w:t>
      </w:r>
      <w:r w:rsidRPr="00487F40">
        <w:rPr>
          <w:rStyle w:val="Emphasis"/>
        </w:rPr>
        <w:t>social structures</w:t>
      </w:r>
      <w:r w:rsidRPr="006D4F5E">
        <w:rPr>
          <w:sz w:val="16"/>
        </w:rPr>
        <w:t>. The central image is a war in which victory ultimately depends on decisive defeat of the enemy in a direct confrontation. Victory results in a radical disjuncture in which existing institutions are destroyed and new ones are built fairly rapidly. In most versions, this revolutionary scenario involves seizing state power, rapidly transforming state structures, and then using these new apparatuses of state power to destroy the power of the dominant class within the economy.</w:t>
      </w:r>
    </w:p>
    <w:p w14:paraId="38100A63" w14:textId="77777777" w:rsidR="000167F9" w:rsidRPr="006D4F5E" w:rsidRDefault="000167F9" w:rsidP="000167F9">
      <w:pPr>
        <w:ind w:left="720"/>
        <w:rPr>
          <w:sz w:val="16"/>
        </w:rPr>
      </w:pPr>
      <w:r w:rsidRPr="006D4F5E">
        <w:rPr>
          <w:sz w:val="16"/>
        </w:rPr>
        <w:t>Interstitial transformations seek to build new forms of social empowerment in capitalist society’s niches and margins, often where they do not seem to pose any immediate threat to dominant classes and elites. [The nineteenth century anarchist] Prodhoun’s vision of building a cooperative alternative to capitalism within capitalism itself is a nineteenth-century version of this perspective. The many experiments in the social economy today are also examples. The central theoretical idea is that building alternatives on the ground in whatever spaces are possible both serves a critical ideological function by showing that alternative ways of working and living are possible, and potentially erodes constraints on the spaces themselves.</w:t>
      </w:r>
    </w:p>
    <w:p w14:paraId="5A6B3E8C" w14:textId="77777777" w:rsidR="000167F9" w:rsidRPr="006D4F5E" w:rsidRDefault="000167F9" w:rsidP="000167F9">
      <w:pPr>
        <w:ind w:left="720"/>
        <w:rPr>
          <w:sz w:val="16"/>
        </w:rPr>
      </w:pPr>
      <w:r w:rsidRPr="006D4F5E">
        <w:rPr>
          <w:sz w:val="16"/>
        </w:rPr>
        <w:t>Symbiotic transformations involve strategies in which extending and deepening institutional forms of social empowerment involving the state and civil society simultaneously help to solve practical problems faced by dominant classes and elites. In the 1970s, this was called “nonreformist reforms” – reforms that simultaneously make life better within the existing economic system and expand the potential for future advances of democratic power. It is also reflected in a variety of forms of civic activism in which social movements, local leaders, and city governments collaborate in ways that both enhance democracy and solve practical problems. (20)</w:t>
      </w:r>
    </w:p>
    <w:p w14:paraId="5F4B5EBE" w14:textId="77777777" w:rsidR="000167F9" w:rsidRPr="006D4F5E" w:rsidRDefault="000167F9" w:rsidP="000167F9">
      <w:pPr>
        <w:rPr>
          <w:sz w:val="16"/>
        </w:rPr>
      </w:pPr>
      <w:r w:rsidRPr="00427FA3">
        <w:rPr>
          <w:rStyle w:val="StyleUnderline"/>
          <w:highlight w:val="yellow"/>
        </w:rPr>
        <w:t>But</w:t>
      </w:r>
      <w:r w:rsidRPr="006D4F5E">
        <w:rPr>
          <w:sz w:val="16"/>
        </w:rPr>
        <w:t xml:space="preserve"> as even Wright (ibid) admits, </w:t>
      </w:r>
      <w:r w:rsidRPr="00427FA3">
        <w:rPr>
          <w:rStyle w:val="StyleUnderline"/>
          <w:highlight w:val="yellow"/>
        </w:rPr>
        <w:t>capitalism has</w:t>
      </w:r>
      <w:r w:rsidRPr="00427FA3">
        <w:rPr>
          <w:sz w:val="16"/>
          <w:highlight w:val="yellow"/>
        </w:rPr>
        <w:t xml:space="preserve"> </w:t>
      </w:r>
      <w:r w:rsidRPr="00427FA3">
        <w:rPr>
          <w:rStyle w:val="Emphasis"/>
          <w:highlight w:val="yellow"/>
        </w:rPr>
        <w:t>‘enormous capacity</w:t>
      </w:r>
      <w:r w:rsidRPr="00427FA3">
        <w:rPr>
          <w:sz w:val="16"/>
          <w:highlight w:val="yellow"/>
        </w:rPr>
        <w:t xml:space="preserve"> </w:t>
      </w:r>
      <w:r w:rsidRPr="00427FA3">
        <w:rPr>
          <w:rStyle w:val="StyleUnderline"/>
          <w:highlight w:val="yellow"/>
        </w:rPr>
        <w:t>to</w:t>
      </w:r>
      <w:r w:rsidRPr="00487F40">
        <w:rPr>
          <w:rStyle w:val="StyleUnderline"/>
        </w:rPr>
        <w:t xml:space="preserve"> effectively</w:t>
      </w:r>
      <w:r w:rsidRPr="006D4F5E">
        <w:rPr>
          <w:sz w:val="16"/>
        </w:rPr>
        <w:t xml:space="preserve"> </w:t>
      </w:r>
      <w:r w:rsidRPr="00427FA3">
        <w:rPr>
          <w:rStyle w:val="Emphasis"/>
          <w:highlight w:val="yellow"/>
        </w:rPr>
        <w:t>block alternatives’</w:t>
      </w:r>
      <w:r w:rsidRPr="00427FA3">
        <w:rPr>
          <w:sz w:val="16"/>
          <w:highlight w:val="yellow"/>
        </w:rPr>
        <w:t xml:space="preserve">. </w:t>
      </w:r>
      <w:r w:rsidRPr="00427FA3">
        <w:rPr>
          <w:rStyle w:val="StyleUnderline"/>
          <w:highlight w:val="yellow"/>
        </w:rPr>
        <w:t>And the</w:t>
      </w:r>
      <w:r w:rsidRPr="00427FA3">
        <w:rPr>
          <w:sz w:val="16"/>
          <w:highlight w:val="yellow"/>
        </w:rPr>
        <w:t xml:space="preserve"> </w:t>
      </w:r>
      <w:r w:rsidRPr="00427FA3">
        <w:rPr>
          <w:rStyle w:val="Emphasis"/>
          <w:highlight w:val="yellow"/>
        </w:rPr>
        <w:t>historical record</w:t>
      </w:r>
      <w:r w:rsidRPr="00427FA3">
        <w:rPr>
          <w:sz w:val="16"/>
          <w:highlight w:val="yellow"/>
        </w:rPr>
        <w:t xml:space="preserve"> </w:t>
      </w:r>
      <w:r w:rsidRPr="00427FA3">
        <w:rPr>
          <w:rStyle w:val="StyleUnderline"/>
          <w:highlight w:val="yellow"/>
        </w:rPr>
        <w:t>for</w:t>
      </w:r>
      <w:r w:rsidRPr="006D4F5E">
        <w:rPr>
          <w:sz w:val="16"/>
        </w:rPr>
        <w:t xml:space="preserve"> any one of </w:t>
      </w:r>
      <w:r w:rsidRPr="00427FA3">
        <w:rPr>
          <w:rStyle w:val="StyleUnderline"/>
          <w:highlight w:val="yellow"/>
        </w:rPr>
        <w:t>these strategies</w:t>
      </w:r>
      <w:r w:rsidRPr="00427FA3">
        <w:rPr>
          <w:sz w:val="16"/>
          <w:highlight w:val="yellow"/>
        </w:rPr>
        <w:t xml:space="preserve"> </w:t>
      </w:r>
      <w:r w:rsidRPr="00427FA3">
        <w:rPr>
          <w:rStyle w:val="Emphasis"/>
          <w:highlight w:val="yellow"/>
        </w:rPr>
        <w:t>alone</w:t>
      </w:r>
      <w:r w:rsidRPr="00427FA3">
        <w:rPr>
          <w:sz w:val="16"/>
          <w:highlight w:val="yellow"/>
        </w:rPr>
        <w:t xml:space="preserve"> </w:t>
      </w:r>
      <w:r w:rsidRPr="00427FA3">
        <w:rPr>
          <w:rStyle w:val="Emphasis"/>
          <w:highlight w:val="yellow"/>
        </w:rPr>
        <w:t>doesn’t bode well</w:t>
      </w:r>
      <w:r w:rsidRPr="006D4F5E">
        <w:rPr>
          <w:sz w:val="16"/>
        </w:rPr>
        <w:t>:</w:t>
      </w:r>
    </w:p>
    <w:p w14:paraId="697E8FB7" w14:textId="77777777" w:rsidR="000167F9" w:rsidRPr="006D4F5E" w:rsidRDefault="000167F9" w:rsidP="000167F9">
      <w:pPr>
        <w:ind w:left="720"/>
        <w:rPr>
          <w:sz w:val="16"/>
        </w:rPr>
      </w:pPr>
      <w:r w:rsidRPr="00D12DE1">
        <w:rPr>
          <w:sz w:val="16"/>
        </w:rPr>
        <w:t xml:space="preserve">It is easy to raise objections to each of them. </w:t>
      </w:r>
      <w:r w:rsidRPr="00D12DE1">
        <w:rPr>
          <w:rStyle w:val="StyleUnderline"/>
        </w:rPr>
        <w:t>Ruptural strategies have a</w:t>
      </w:r>
      <w:r w:rsidRPr="00D12DE1">
        <w:rPr>
          <w:sz w:val="16"/>
        </w:rPr>
        <w:t xml:space="preserve"> </w:t>
      </w:r>
      <w:r w:rsidRPr="00D12DE1">
        <w:rPr>
          <w:rStyle w:val="Emphasis"/>
        </w:rPr>
        <w:t>grandiose, romantic appeal</w:t>
      </w:r>
      <w:r w:rsidRPr="00D12DE1">
        <w:rPr>
          <w:sz w:val="16"/>
        </w:rPr>
        <w:t xml:space="preserve"> </w:t>
      </w:r>
      <w:r w:rsidRPr="00D12DE1">
        <w:rPr>
          <w:rStyle w:val="StyleUnderline"/>
        </w:rPr>
        <w:t>to</w:t>
      </w:r>
      <w:r w:rsidRPr="00D12DE1">
        <w:rPr>
          <w:sz w:val="16"/>
        </w:rPr>
        <w:t xml:space="preserve"> </w:t>
      </w:r>
      <w:r w:rsidRPr="00D12DE1">
        <w:rPr>
          <w:rStyle w:val="Emphasis"/>
        </w:rPr>
        <w:t>critics</w:t>
      </w:r>
      <w:r w:rsidRPr="00D12DE1">
        <w:rPr>
          <w:sz w:val="16"/>
        </w:rPr>
        <w:t xml:space="preserve"> of capitalism, </w:t>
      </w:r>
      <w:r w:rsidRPr="00D12DE1">
        <w:rPr>
          <w:rStyle w:val="StyleUnderline"/>
        </w:rPr>
        <w:t>but the</w:t>
      </w:r>
      <w:r w:rsidRPr="00D12DE1">
        <w:rPr>
          <w:sz w:val="16"/>
        </w:rPr>
        <w:t xml:space="preserve"> </w:t>
      </w:r>
      <w:r w:rsidRPr="00D12DE1">
        <w:rPr>
          <w:rStyle w:val="Emphasis"/>
        </w:rPr>
        <w:t>historical record</w:t>
      </w:r>
      <w:r w:rsidRPr="00D12DE1">
        <w:rPr>
          <w:sz w:val="16"/>
        </w:rPr>
        <w:t xml:space="preserve"> </w:t>
      </w:r>
      <w:r w:rsidRPr="00D12DE1">
        <w:rPr>
          <w:rStyle w:val="StyleUnderline"/>
        </w:rPr>
        <w:t>is</w:t>
      </w:r>
      <w:r w:rsidRPr="00D12DE1">
        <w:rPr>
          <w:sz w:val="16"/>
        </w:rPr>
        <w:t xml:space="preserve"> pretty </w:t>
      </w:r>
      <w:r w:rsidRPr="00D12DE1">
        <w:rPr>
          <w:rStyle w:val="Emphasis"/>
        </w:rPr>
        <w:t>dismal</w:t>
      </w:r>
      <w:r w:rsidRPr="00D12DE1">
        <w:rPr>
          <w:rStyle w:val="StyleUnderline"/>
        </w:rPr>
        <w:t xml:space="preserve">. </w:t>
      </w:r>
      <w:r w:rsidRPr="00427FA3">
        <w:rPr>
          <w:rStyle w:val="StyleUnderline"/>
          <w:highlight w:val="yellow"/>
        </w:rPr>
        <w:t>There are</w:t>
      </w:r>
      <w:r w:rsidRPr="00427FA3">
        <w:rPr>
          <w:sz w:val="16"/>
          <w:highlight w:val="yellow"/>
        </w:rPr>
        <w:t xml:space="preserve"> </w:t>
      </w:r>
      <w:r w:rsidRPr="00427FA3">
        <w:rPr>
          <w:rStyle w:val="Emphasis"/>
          <w:highlight w:val="yellow"/>
        </w:rPr>
        <w:t>no cases</w:t>
      </w:r>
      <w:r w:rsidRPr="00427FA3">
        <w:rPr>
          <w:sz w:val="16"/>
          <w:highlight w:val="yellow"/>
        </w:rPr>
        <w:t xml:space="preserve"> </w:t>
      </w:r>
      <w:r w:rsidRPr="00427FA3">
        <w:rPr>
          <w:rStyle w:val="StyleUnderline"/>
          <w:highlight w:val="yellow"/>
        </w:rPr>
        <w:t>in which</w:t>
      </w:r>
      <w:r w:rsidRPr="00D12DE1">
        <w:rPr>
          <w:sz w:val="16"/>
        </w:rPr>
        <w:t xml:space="preserve"> socialism as defined here—</w:t>
      </w:r>
      <w:r w:rsidRPr="00D12DE1">
        <w:rPr>
          <w:rStyle w:val="StyleUnderline"/>
        </w:rPr>
        <w:t>a</w:t>
      </w:r>
      <w:r w:rsidRPr="00D12DE1">
        <w:rPr>
          <w:sz w:val="16"/>
        </w:rPr>
        <w:t xml:space="preserve"> </w:t>
      </w:r>
      <w:r w:rsidRPr="00D12DE1">
        <w:rPr>
          <w:rStyle w:val="Emphasis"/>
        </w:rPr>
        <w:t xml:space="preserve">deeply </w:t>
      </w:r>
      <w:r w:rsidRPr="00427FA3">
        <w:rPr>
          <w:rStyle w:val="Emphasis"/>
          <w:highlight w:val="yellow"/>
        </w:rPr>
        <w:t>democratic</w:t>
      </w:r>
      <w:r w:rsidRPr="00D12DE1">
        <w:rPr>
          <w:sz w:val="16"/>
        </w:rPr>
        <w:t xml:space="preserve"> </w:t>
      </w:r>
      <w:r w:rsidRPr="00D12DE1">
        <w:rPr>
          <w:rStyle w:val="StyleUnderline"/>
        </w:rPr>
        <w:t>and</w:t>
      </w:r>
      <w:r w:rsidRPr="00D12DE1">
        <w:rPr>
          <w:sz w:val="16"/>
        </w:rPr>
        <w:t xml:space="preserve"> </w:t>
      </w:r>
      <w:r w:rsidRPr="00427FA3">
        <w:rPr>
          <w:rStyle w:val="Emphasis"/>
          <w:highlight w:val="yellow"/>
        </w:rPr>
        <w:t>egalitarian</w:t>
      </w:r>
      <w:r w:rsidRPr="00D12DE1">
        <w:rPr>
          <w:rStyle w:val="Emphasis"/>
        </w:rPr>
        <w:t xml:space="preserve"> organization</w:t>
      </w:r>
      <w:r w:rsidRPr="00D12DE1">
        <w:rPr>
          <w:sz w:val="16"/>
        </w:rPr>
        <w:t xml:space="preserve"> </w:t>
      </w:r>
      <w:r w:rsidRPr="00D12DE1">
        <w:rPr>
          <w:rStyle w:val="StyleUnderline"/>
        </w:rPr>
        <w:t>of</w:t>
      </w:r>
      <w:r w:rsidRPr="00D12DE1">
        <w:rPr>
          <w:sz w:val="16"/>
        </w:rPr>
        <w:t xml:space="preserve"> </w:t>
      </w:r>
      <w:r w:rsidRPr="00427FA3">
        <w:rPr>
          <w:rStyle w:val="Emphasis"/>
          <w:highlight w:val="yellow"/>
        </w:rPr>
        <w:t>power</w:t>
      </w:r>
      <w:r w:rsidRPr="00D12DE1">
        <w:rPr>
          <w:sz w:val="16"/>
        </w:rPr>
        <w:t xml:space="preserve"> relations within an economy—</w:t>
      </w:r>
      <w:r w:rsidRPr="00427FA3">
        <w:rPr>
          <w:rStyle w:val="StyleUnderline"/>
          <w:highlight w:val="yellow"/>
        </w:rPr>
        <w:t xml:space="preserve">has been the </w:t>
      </w:r>
      <w:r w:rsidRPr="00427FA3">
        <w:rPr>
          <w:rStyle w:val="Emphasis"/>
          <w:highlight w:val="yellow"/>
        </w:rPr>
        <w:t>result</w:t>
      </w:r>
      <w:r w:rsidRPr="00427FA3">
        <w:rPr>
          <w:rStyle w:val="StyleUnderline"/>
          <w:highlight w:val="yellow"/>
        </w:rPr>
        <w:t xml:space="preserve"> of</w:t>
      </w:r>
      <w:r w:rsidRPr="00D12DE1">
        <w:rPr>
          <w:rStyle w:val="StyleUnderline"/>
        </w:rPr>
        <w:t xml:space="preserve"> a</w:t>
      </w:r>
      <w:r w:rsidRPr="00D12DE1">
        <w:rPr>
          <w:sz w:val="16"/>
        </w:rPr>
        <w:t xml:space="preserve"> </w:t>
      </w:r>
      <w:r w:rsidRPr="00427FA3">
        <w:rPr>
          <w:rStyle w:val="Emphasis"/>
          <w:highlight w:val="yellow"/>
        </w:rPr>
        <w:t>ruptural strategy</w:t>
      </w:r>
      <w:r w:rsidRPr="00D12DE1">
        <w:rPr>
          <w:sz w:val="16"/>
        </w:rPr>
        <w:t xml:space="preserve"> of transformation of capitalism. </w:t>
      </w:r>
      <w:r w:rsidRPr="00427FA3">
        <w:rPr>
          <w:rStyle w:val="StyleUnderline"/>
          <w:highlight w:val="yellow"/>
        </w:rPr>
        <w:t>In practice</w:t>
      </w:r>
      <w:r w:rsidRPr="00D12DE1">
        <w:rPr>
          <w:rStyle w:val="StyleUnderline"/>
        </w:rPr>
        <w:t xml:space="preserve">, ruptural strategies </w:t>
      </w:r>
      <w:r w:rsidRPr="00427FA3">
        <w:rPr>
          <w:rStyle w:val="StyleUnderline"/>
          <w:highlight w:val="yellow"/>
        </w:rPr>
        <w:t>seem</w:t>
      </w:r>
      <w:r w:rsidRPr="00D12DE1">
        <w:rPr>
          <w:rStyle w:val="StyleUnderline"/>
        </w:rPr>
        <w:t xml:space="preserve"> </w:t>
      </w:r>
      <w:r w:rsidRPr="00D12DE1">
        <w:rPr>
          <w:rStyle w:val="Emphasis"/>
        </w:rPr>
        <w:t>more</w:t>
      </w:r>
      <w:r w:rsidRPr="00D12DE1">
        <w:rPr>
          <w:rStyle w:val="StyleUnderline"/>
        </w:rPr>
        <w:t xml:space="preserve"> </w:t>
      </w:r>
      <w:r w:rsidRPr="00427FA3">
        <w:rPr>
          <w:rStyle w:val="StyleUnderline"/>
          <w:highlight w:val="yellow"/>
        </w:rPr>
        <w:t>prone to</w:t>
      </w:r>
      <w:r w:rsidRPr="00D12DE1">
        <w:rPr>
          <w:rStyle w:val="StyleUnderline"/>
        </w:rPr>
        <w:t xml:space="preserve"> result in</w:t>
      </w:r>
      <w:r w:rsidRPr="00D12DE1">
        <w:rPr>
          <w:sz w:val="16"/>
        </w:rPr>
        <w:t xml:space="preserve"> </w:t>
      </w:r>
      <w:r w:rsidRPr="00427FA3">
        <w:rPr>
          <w:rStyle w:val="Emphasis"/>
          <w:highlight w:val="yellow"/>
        </w:rPr>
        <w:t>authoritarian statism</w:t>
      </w:r>
      <w:r w:rsidRPr="00D12DE1">
        <w:rPr>
          <w:sz w:val="16"/>
        </w:rPr>
        <w:t xml:space="preserve"> than in democratic socialism. </w:t>
      </w:r>
      <w:r w:rsidRPr="00D12DE1">
        <w:rPr>
          <w:rStyle w:val="StyleUnderline"/>
        </w:rPr>
        <w:t>Interstitial strategies may produce improvements in people’s</w:t>
      </w:r>
      <w:r w:rsidRPr="00D12DE1">
        <w:rPr>
          <w:sz w:val="16"/>
        </w:rPr>
        <w:t xml:space="preserve"> </w:t>
      </w:r>
      <w:r w:rsidRPr="00D12DE1">
        <w:rPr>
          <w:rStyle w:val="Emphasis"/>
        </w:rPr>
        <w:t>lives</w:t>
      </w:r>
      <w:r w:rsidRPr="00D12DE1">
        <w:rPr>
          <w:sz w:val="16"/>
        </w:rPr>
        <w:t xml:space="preserve"> </w:t>
      </w:r>
      <w:r w:rsidRPr="00D12DE1">
        <w:rPr>
          <w:rStyle w:val="StyleUnderline"/>
        </w:rPr>
        <w:t>and</w:t>
      </w:r>
      <w:r w:rsidRPr="00D12DE1">
        <w:rPr>
          <w:sz w:val="16"/>
        </w:rPr>
        <w:t xml:space="preserve"> </w:t>
      </w:r>
      <w:r w:rsidRPr="00D12DE1">
        <w:rPr>
          <w:rStyle w:val="Emphasis"/>
        </w:rPr>
        <w:t>pockets</w:t>
      </w:r>
      <w:r w:rsidRPr="00D12DE1">
        <w:rPr>
          <w:sz w:val="16"/>
        </w:rPr>
        <w:t xml:space="preserve"> </w:t>
      </w:r>
      <w:r w:rsidRPr="00D12DE1">
        <w:rPr>
          <w:rStyle w:val="StyleUnderline"/>
        </w:rPr>
        <w:t>of more democratic egalitarian practices, but</w:t>
      </w:r>
      <w:r w:rsidRPr="00D12DE1">
        <w:rPr>
          <w:sz w:val="16"/>
        </w:rPr>
        <w:t xml:space="preserve"> </w:t>
      </w:r>
      <w:r w:rsidRPr="00427FA3">
        <w:rPr>
          <w:rStyle w:val="Emphasis"/>
          <w:highlight w:val="yellow"/>
        </w:rPr>
        <w:t>nowhere</w:t>
      </w:r>
      <w:r w:rsidRPr="00427FA3">
        <w:rPr>
          <w:sz w:val="16"/>
          <w:highlight w:val="yellow"/>
        </w:rPr>
        <w:t xml:space="preserve"> </w:t>
      </w:r>
      <w:r w:rsidRPr="00427FA3">
        <w:rPr>
          <w:rStyle w:val="StyleUnderline"/>
          <w:highlight w:val="yellow"/>
        </w:rPr>
        <w:t xml:space="preserve">have they </w:t>
      </w:r>
      <w:r w:rsidRPr="00427FA3">
        <w:rPr>
          <w:rStyle w:val="Emphasis"/>
          <w:highlight w:val="yellow"/>
        </w:rPr>
        <w:t>succeeded</w:t>
      </w:r>
      <w:r w:rsidRPr="00427FA3">
        <w:rPr>
          <w:rStyle w:val="StyleUnderline"/>
          <w:highlight w:val="yellow"/>
        </w:rPr>
        <w:t xml:space="preserve"> in</w:t>
      </w:r>
      <w:r w:rsidRPr="00D12DE1">
        <w:rPr>
          <w:rStyle w:val="StyleUnderline"/>
        </w:rPr>
        <w:t xml:space="preserve"> significantly</w:t>
      </w:r>
      <w:r w:rsidRPr="00D12DE1">
        <w:rPr>
          <w:sz w:val="16"/>
        </w:rPr>
        <w:t xml:space="preserve"> </w:t>
      </w:r>
      <w:r w:rsidRPr="00427FA3">
        <w:rPr>
          <w:rStyle w:val="Emphasis"/>
          <w:highlight w:val="yellow"/>
        </w:rPr>
        <w:t>eroding capitalist power</w:t>
      </w:r>
      <w:r w:rsidRPr="00D12DE1">
        <w:rPr>
          <w:rStyle w:val="Emphasis"/>
        </w:rPr>
        <w:t xml:space="preserve"> relations</w:t>
      </w:r>
      <w:r w:rsidRPr="00D12DE1">
        <w:rPr>
          <w:sz w:val="16"/>
        </w:rPr>
        <w:t>. As for symbiotic strategies, in the most successful instances of social democracy they have certainly resulted in a more humane capitalism, with less poverty, less inequality, and less insecurity, but they have done so in ways that stabilize capitalism and leave intact the core powers of capital. Historically, any advance of symbiotic strategies that appeared to potentially threaten those core powers was massively resisted by capital. … These are all reasonable objections. (ibid: 21)</w:t>
      </w:r>
    </w:p>
    <w:p w14:paraId="375C4083" w14:textId="77777777" w:rsidR="000167F9" w:rsidRPr="006D4F5E" w:rsidRDefault="000167F9" w:rsidP="000167F9">
      <w:pPr>
        <w:rPr>
          <w:sz w:val="10"/>
        </w:rPr>
      </w:pPr>
      <w:r w:rsidRPr="006D4F5E">
        <w:rPr>
          <w:sz w:val="10"/>
        </w:rPr>
        <w:t>Wright (2013: 20) proposes that movements focus on interstitial and symbiotic strategies, with occasions for ruptural ‘confrontations between opposing organized social forces in which there are winners and losers’, which is ‘part of any plausible trajectory of sustainable social empowerment’. What Wright does not develop in this particular analysis are the ways that certain strategies can work against each other, that is, tensions between strategies can have real, and counter-emancipatory, effects. Some symbiotic (that is, statist) efforts undermine the anticapitalist politics and the broad multifaceted working-class solidarity needed to build social forces towards interstitial and ruptural efforts. Some nonstate/reformist strategies (which Wright lumps in with nonstate/revolutionary efforts) may prevent anticapitalist commitments from expanding (especially insofar as they reshape social-change-making subjectivities into ones rooted in an economic identity within capitalism, that is, the subtle conventionalization of alternative economies), which would seem in turn to undermine the potential that future communities would contribute support to ruptural energies. Symbiotic strategies are constrained by the limits of liberal social democracy, as we’ve seen especially in Chapter 4’s discussion of the New Deal.</w:t>
      </w:r>
    </w:p>
    <w:p w14:paraId="6923C40B" w14:textId="77777777" w:rsidR="000167F9" w:rsidRPr="006D4F5E" w:rsidRDefault="000167F9" w:rsidP="000167F9">
      <w:pPr>
        <w:rPr>
          <w:sz w:val="10"/>
        </w:rPr>
      </w:pPr>
      <w:r w:rsidRPr="006D4F5E">
        <w:rPr>
          <w:sz w:val="10"/>
        </w:rPr>
        <w:t>In looking at Holt-Giménez and Shattuck (2011: 115, 116, emphasis added) once more, two differences between their approach and conclusions and mine might be pointed out. The first, in approach, is that their typology considers the ‘radical’ food movement trend as that which</w:t>
      </w:r>
    </w:p>
    <w:p w14:paraId="1C24CDC3" w14:textId="77777777" w:rsidR="000167F9" w:rsidRPr="006D4F5E" w:rsidRDefault="000167F9" w:rsidP="000167F9">
      <w:pPr>
        <w:ind w:left="720"/>
        <w:rPr>
          <w:sz w:val="10"/>
        </w:rPr>
      </w:pPr>
      <w:r w:rsidRPr="006D4F5E">
        <w:rPr>
          <w:sz w:val="10"/>
        </w:rPr>
        <w:t>calls for food systems change on the basis of rights, but focuses much more on entitlements, structural reforms to markets and property regimes, and class-based, redistributive demands for land, water and resources, as captured in the notion of food sovereignty … [and] not only introduce practical innovations for equity and sustainability to the food system, but also seek to change the structural conditions in which these innovations operate.</w:t>
      </w:r>
    </w:p>
    <w:p w14:paraId="4AF67DAB" w14:textId="77777777" w:rsidR="000167F9" w:rsidRPr="006D4F5E" w:rsidRDefault="000167F9" w:rsidP="000167F9">
      <w:pPr>
        <w:rPr>
          <w:sz w:val="10"/>
        </w:rPr>
      </w:pPr>
      <w:r w:rsidRPr="006D4F5E">
        <w:rPr>
          <w:sz w:val="10"/>
        </w:rPr>
        <w:t>These descriptions indicate that radical movements must seek entitlements from the state and petition the state for (redistributive) demands, and are not looking (necessarily) beyond the state in visions of emancipation. In contrast, I consider ‘radical’ to mean both anticapitalist and oriented towards generating a future beyond the alienating force and limitations of the capitalist nation-state, as recognized as a necessity for socialism by Marx (1959 [1875]: 126) himself:</w:t>
      </w:r>
    </w:p>
    <w:p w14:paraId="6D3FDC10" w14:textId="77777777" w:rsidR="000167F9" w:rsidRPr="006D4F5E" w:rsidRDefault="000167F9" w:rsidP="000167F9">
      <w:pPr>
        <w:ind w:left="720"/>
        <w:rPr>
          <w:sz w:val="10"/>
        </w:rPr>
      </w:pPr>
      <w:r w:rsidRPr="006D4F5E">
        <w:rPr>
          <w:sz w:val="10"/>
        </w:rPr>
        <w:t>Freedom consists in converting the state from an organ superimposed upon society into one completely subordinate to it, and today, too, the forms of state are more free or less free to the extent that they restrict the “freedom of the state”.</w:t>
      </w:r>
    </w:p>
    <w:p w14:paraId="45EA54F0" w14:textId="77777777" w:rsidR="000167F9" w:rsidRPr="006D4F5E" w:rsidRDefault="000167F9" w:rsidP="000167F9">
      <w:pPr>
        <w:rPr>
          <w:sz w:val="16"/>
        </w:rPr>
      </w:pPr>
      <w:r w:rsidRPr="006D4F5E">
        <w:rPr>
          <w:sz w:val="16"/>
        </w:rPr>
        <w:t xml:space="preserve">This is not to disparage movement sectors that utilize state processes, but to recognize that for hundreds of years the horizon of emancipation has not been limited to the ‘politics of demand’ on the capitalist state (Day 2005), and that if we are interested in moving beyond capitalism, the role of the problematic state must be </w:t>
      </w:r>
      <w:r w:rsidRPr="00E4745B">
        <w:rPr>
          <w:sz w:val="16"/>
        </w:rPr>
        <w:t xml:space="preserve">seriously, strategically considered. This calls into question Holt-Giménez and Shattuck’s (2011: 136) conclusion that ‘In order to influence the political nature of reform, the food movement will not only need to apply concerted social pressure, it will need to advance clear political proposals.’ </w:t>
      </w:r>
      <w:r w:rsidRPr="00E4745B">
        <w:rPr>
          <w:rStyle w:val="StyleUnderline"/>
        </w:rPr>
        <w:t xml:space="preserve">Rather than call for convergence in </w:t>
      </w:r>
      <w:r w:rsidRPr="00E4745B">
        <w:rPr>
          <w:rStyle w:val="Emphasis"/>
        </w:rPr>
        <w:t>order</w:t>
      </w:r>
      <w:r w:rsidRPr="00E4745B">
        <w:rPr>
          <w:rStyle w:val="StyleUnderline"/>
        </w:rPr>
        <w:t xml:space="preserve"> to</w:t>
      </w:r>
      <w:r w:rsidRPr="00E4745B">
        <w:rPr>
          <w:sz w:val="16"/>
        </w:rPr>
        <w:t xml:space="preserve"> rationalize and </w:t>
      </w:r>
      <w:r w:rsidRPr="00E4745B">
        <w:rPr>
          <w:rStyle w:val="Emphasis"/>
        </w:rPr>
        <w:t>unify</w:t>
      </w:r>
      <w:r w:rsidRPr="00E4745B">
        <w:rPr>
          <w:sz w:val="16"/>
        </w:rPr>
        <w:t xml:space="preserve"> </w:t>
      </w:r>
      <w:r w:rsidRPr="00E4745B">
        <w:rPr>
          <w:rStyle w:val="StyleUnderline"/>
        </w:rPr>
        <w:t>behind</w:t>
      </w:r>
      <w:r w:rsidRPr="00E4745B">
        <w:rPr>
          <w:sz w:val="16"/>
        </w:rPr>
        <w:t xml:space="preserve"> </w:t>
      </w:r>
      <w:r w:rsidRPr="00E4745B">
        <w:rPr>
          <w:rStyle w:val="Emphasis"/>
        </w:rPr>
        <w:t>‘clear political demands’</w:t>
      </w:r>
      <w:r w:rsidRPr="00E4745B">
        <w:rPr>
          <w:sz w:val="16"/>
        </w:rPr>
        <w:t xml:space="preserve"> (ibid), </w:t>
      </w:r>
      <w:r w:rsidRPr="00E4745B">
        <w:rPr>
          <w:rStyle w:val="StyleUnderline"/>
        </w:rPr>
        <w:t>which is an unstated</w:t>
      </w:r>
      <w:r w:rsidRPr="00E4745B">
        <w:rPr>
          <w:sz w:val="16"/>
        </w:rPr>
        <w:t xml:space="preserve"> </w:t>
      </w:r>
      <w:r w:rsidRPr="00E4745B">
        <w:rPr>
          <w:rStyle w:val="Emphasis"/>
        </w:rPr>
        <w:t>statist</w:t>
      </w:r>
      <w:r w:rsidRPr="00487F40">
        <w:rPr>
          <w:rStyle w:val="Emphasis"/>
        </w:rPr>
        <w:t xml:space="preserve"> assumption</w:t>
      </w:r>
      <w:r w:rsidRPr="006D4F5E">
        <w:rPr>
          <w:sz w:val="16"/>
        </w:rPr>
        <w:t xml:space="preserve"> </w:t>
      </w:r>
      <w:r w:rsidRPr="00487F40">
        <w:rPr>
          <w:rStyle w:val="StyleUnderline"/>
        </w:rPr>
        <w:t xml:space="preserve">about </w:t>
      </w:r>
      <w:r w:rsidRPr="00427FA3">
        <w:rPr>
          <w:rStyle w:val="StyleUnderline"/>
          <w:highlight w:val="yellow"/>
        </w:rPr>
        <w:t>emancipatory politics</w:t>
      </w:r>
      <w:r w:rsidRPr="00487F40">
        <w:rPr>
          <w:rStyle w:val="StyleUnderline"/>
        </w:rPr>
        <w:t xml:space="preserve">, this research </w:t>
      </w:r>
      <w:r w:rsidRPr="00427FA3">
        <w:rPr>
          <w:rStyle w:val="Emphasis"/>
          <w:highlight w:val="yellow"/>
        </w:rPr>
        <w:t>reframes</w:t>
      </w:r>
      <w:r w:rsidRPr="00427FA3">
        <w:rPr>
          <w:rStyle w:val="StyleUnderline"/>
          <w:highlight w:val="yellow"/>
        </w:rPr>
        <w:t xml:space="preserve"> </w:t>
      </w:r>
      <w:r w:rsidRPr="00E4745B">
        <w:rPr>
          <w:rStyle w:val="StyleUnderline"/>
        </w:rPr>
        <w:t xml:space="preserve">convergence </w:t>
      </w:r>
      <w:r w:rsidRPr="00427FA3">
        <w:rPr>
          <w:rStyle w:val="StyleUnderline"/>
          <w:highlight w:val="yellow"/>
        </w:rPr>
        <w:t>with a</w:t>
      </w:r>
      <w:r w:rsidRPr="00427FA3">
        <w:rPr>
          <w:sz w:val="16"/>
          <w:highlight w:val="yellow"/>
        </w:rPr>
        <w:t xml:space="preserve"> </w:t>
      </w:r>
      <w:r w:rsidRPr="00427FA3">
        <w:rPr>
          <w:rStyle w:val="Emphasis"/>
          <w:highlight w:val="yellow"/>
        </w:rPr>
        <w:t>longer</w:t>
      </w:r>
      <w:r w:rsidRPr="006D4F5E">
        <w:rPr>
          <w:sz w:val="16"/>
        </w:rPr>
        <w:t xml:space="preserve"> </w:t>
      </w:r>
      <w:r w:rsidRPr="00487F40">
        <w:rPr>
          <w:rStyle w:val="StyleUnderline"/>
        </w:rPr>
        <w:t>and</w:t>
      </w:r>
      <w:r w:rsidRPr="006D4F5E">
        <w:rPr>
          <w:sz w:val="16"/>
        </w:rPr>
        <w:t xml:space="preserve"> </w:t>
      </w:r>
      <w:r w:rsidRPr="00E4745B">
        <w:rPr>
          <w:rStyle w:val="Emphasis"/>
        </w:rPr>
        <w:t>wider</w:t>
      </w:r>
      <w:r w:rsidRPr="00E4745B">
        <w:rPr>
          <w:sz w:val="16"/>
        </w:rPr>
        <w:t xml:space="preserve"> </w:t>
      </w:r>
      <w:r w:rsidRPr="00427FA3">
        <w:rPr>
          <w:rStyle w:val="StyleUnderline"/>
          <w:highlight w:val="yellow"/>
        </w:rPr>
        <w:t>view</w:t>
      </w:r>
      <w:r w:rsidRPr="00487F40">
        <w:rPr>
          <w:rStyle w:val="StyleUnderline"/>
        </w:rPr>
        <w:t xml:space="preserve"> of emancipatory politics, </w:t>
      </w:r>
      <w:r w:rsidRPr="00427FA3">
        <w:rPr>
          <w:rStyle w:val="StyleUnderline"/>
          <w:highlight w:val="yellow"/>
        </w:rPr>
        <w:t xml:space="preserve">which </w:t>
      </w:r>
      <w:r w:rsidRPr="00E4745B">
        <w:rPr>
          <w:rStyle w:val="StyleUnderline"/>
        </w:rPr>
        <w:t>may</w:t>
      </w:r>
      <w:r w:rsidRPr="00E4745B">
        <w:rPr>
          <w:sz w:val="16"/>
        </w:rPr>
        <w:t xml:space="preserve"> </w:t>
      </w:r>
      <w:r w:rsidRPr="00427FA3">
        <w:rPr>
          <w:rStyle w:val="Emphasis"/>
          <w:highlight w:val="yellow"/>
        </w:rPr>
        <w:t>accept</w:t>
      </w:r>
      <w:r w:rsidRPr="00427FA3">
        <w:rPr>
          <w:sz w:val="16"/>
          <w:highlight w:val="yellow"/>
        </w:rPr>
        <w:t xml:space="preserve"> </w:t>
      </w:r>
      <w:r w:rsidRPr="00427FA3">
        <w:rPr>
          <w:rStyle w:val="StyleUnderline"/>
          <w:highlight w:val="yellow"/>
        </w:rPr>
        <w:t>that state action is</w:t>
      </w:r>
      <w:r w:rsidRPr="00487F40">
        <w:rPr>
          <w:rStyle w:val="StyleUnderline"/>
        </w:rPr>
        <w:t xml:space="preserve"> a</w:t>
      </w:r>
      <w:r w:rsidRPr="006D4F5E">
        <w:rPr>
          <w:sz w:val="16"/>
        </w:rPr>
        <w:t xml:space="preserve"> </w:t>
      </w:r>
      <w:r w:rsidRPr="00427FA3">
        <w:rPr>
          <w:rStyle w:val="Emphasis"/>
          <w:highlight w:val="yellow"/>
        </w:rPr>
        <w:t>necessary</w:t>
      </w:r>
      <w:r w:rsidRPr="00487F40">
        <w:rPr>
          <w:rStyle w:val="Emphasis"/>
        </w:rPr>
        <w:t xml:space="preserve"> endeavor</w:t>
      </w:r>
      <w:r w:rsidRPr="006D4F5E">
        <w:rPr>
          <w:sz w:val="16"/>
        </w:rPr>
        <w:t xml:space="preserve"> </w:t>
      </w:r>
      <w:r w:rsidRPr="00427FA3">
        <w:rPr>
          <w:rStyle w:val="StyleUnderline"/>
          <w:highlight w:val="yellow"/>
        </w:rPr>
        <w:t>for</w:t>
      </w:r>
      <w:r w:rsidRPr="006D4F5E">
        <w:rPr>
          <w:sz w:val="16"/>
        </w:rPr>
        <w:t xml:space="preserve"> social (including </w:t>
      </w:r>
      <w:r w:rsidRPr="00427FA3">
        <w:rPr>
          <w:rStyle w:val="Emphasis"/>
          <w:highlight w:val="yellow"/>
        </w:rPr>
        <w:t>food</w:t>
      </w:r>
      <w:r w:rsidRPr="006D4F5E">
        <w:rPr>
          <w:sz w:val="16"/>
        </w:rPr>
        <w:t xml:space="preserve">) </w:t>
      </w:r>
      <w:r w:rsidRPr="00427FA3">
        <w:rPr>
          <w:rStyle w:val="Emphasis"/>
          <w:highlight w:val="yellow"/>
        </w:rPr>
        <w:t>movements</w:t>
      </w:r>
      <w:r w:rsidRPr="00427FA3">
        <w:rPr>
          <w:rStyle w:val="StyleUnderline"/>
          <w:highlight w:val="yellow"/>
        </w:rPr>
        <w:t>, but</w:t>
      </w:r>
      <w:r w:rsidRPr="00487F40">
        <w:rPr>
          <w:rStyle w:val="StyleUnderline"/>
        </w:rPr>
        <w:t xml:space="preserve"> that </w:t>
      </w:r>
      <w:r w:rsidRPr="00427FA3">
        <w:rPr>
          <w:rStyle w:val="StyleUnderline"/>
          <w:highlight w:val="yellow"/>
        </w:rPr>
        <w:t>is</w:t>
      </w:r>
      <w:r w:rsidRPr="00427FA3">
        <w:rPr>
          <w:sz w:val="16"/>
          <w:highlight w:val="yellow"/>
        </w:rPr>
        <w:t xml:space="preserve"> </w:t>
      </w:r>
      <w:r w:rsidRPr="00427FA3">
        <w:rPr>
          <w:rStyle w:val="Emphasis"/>
          <w:highlight w:val="yellow"/>
        </w:rPr>
        <w:t>open</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other</w:t>
      </w:r>
      <w:r w:rsidRPr="00487F40">
        <w:rPr>
          <w:rStyle w:val="Emphasis"/>
        </w:rPr>
        <w:t xml:space="preserve"> options, processes, and </w:t>
      </w:r>
      <w:r w:rsidRPr="00427FA3">
        <w:rPr>
          <w:rStyle w:val="Emphasis"/>
          <w:highlight w:val="yellow"/>
        </w:rPr>
        <w:t>horizons</w:t>
      </w:r>
      <w:r w:rsidRPr="006D4F5E">
        <w:rPr>
          <w:sz w:val="16"/>
        </w:rPr>
        <w:t>, and assumes that tensions between statism and nonstatism are just as much a factor in food movement convergence as tensions between anticapitalism and reformism.</w:t>
      </w:r>
    </w:p>
    <w:p w14:paraId="49C9503B" w14:textId="77777777" w:rsidR="000167F9" w:rsidRPr="006D4F5E" w:rsidRDefault="000167F9" w:rsidP="000167F9">
      <w:pPr>
        <w:rPr>
          <w:sz w:val="16"/>
        </w:rPr>
      </w:pPr>
      <w:r w:rsidRPr="006D4F5E">
        <w:rPr>
          <w:sz w:val="16"/>
        </w:rPr>
        <w:t>6.2.1. The state of these tensions today</w:t>
      </w:r>
    </w:p>
    <w:p w14:paraId="4B17C77E" w14:textId="77777777" w:rsidR="000167F9" w:rsidRPr="006D4F5E" w:rsidRDefault="000167F9" w:rsidP="000167F9">
      <w:pPr>
        <w:rPr>
          <w:sz w:val="16"/>
        </w:rPr>
      </w:pPr>
      <w:r w:rsidRPr="00E4745B">
        <w:rPr>
          <w:rStyle w:val="StyleUnderline"/>
        </w:rPr>
        <w:t>For the</w:t>
      </w:r>
      <w:r w:rsidRPr="00E4745B">
        <w:rPr>
          <w:sz w:val="16"/>
        </w:rPr>
        <w:t xml:space="preserve"> </w:t>
      </w:r>
      <w:r w:rsidRPr="00E4745B">
        <w:rPr>
          <w:rStyle w:val="Emphasis"/>
        </w:rPr>
        <w:t>most part</w:t>
      </w:r>
      <w:r w:rsidRPr="00E4745B">
        <w:rPr>
          <w:sz w:val="16"/>
        </w:rPr>
        <w:t xml:space="preserve"> </w:t>
      </w:r>
      <w:r w:rsidRPr="00E4745B">
        <w:rPr>
          <w:rStyle w:val="StyleUnderline"/>
        </w:rPr>
        <w:t>in</w:t>
      </w:r>
      <w:r w:rsidRPr="00E4745B">
        <w:rPr>
          <w:sz w:val="16"/>
        </w:rPr>
        <w:t xml:space="preserve"> contemporary </w:t>
      </w:r>
      <w:r w:rsidRPr="00E4745B">
        <w:rPr>
          <w:rStyle w:val="Emphasis"/>
        </w:rPr>
        <w:t>US society</w:t>
      </w:r>
      <w:r w:rsidRPr="00E4745B">
        <w:rPr>
          <w:rStyle w:val="StyleUnderline"/>
        </w:rPr>
        <w:t>, the idea of</w:t>
      </w:r>
      <w:r w:rsidRPr="00E4745B">
        <w:rPr>
          <w:sz w:val="16"/>
        </w:rPr>
        <w:t xml:space="preserve"> </w:t>
      </w:r>
      <w:r w:rsidRPr="00E4745B">
        <w:rPr>
          <w:rStyle w:val="Emphasis"/>
        </w:rPr>
        <w:t>revolution</w:t>
      </w:r>
      <w:r w:rsidRPr="00E4745B">
        <w:rPr>
          <w:sz w:val="16"/>
        </w:rPr>
        <w:t xml:space="preserve"> </w:t>
      </w:r>
      <w:r w:rsidRPr="00E4745B">
        <w:rPr>
          <w:rStyle w:val="StyleUnderline"/>
        </w:rPr>
        <w:t>is</w:t>
      </w:r>
      <w:r w:rsidRPr="00E4745B">
        <w:rPr>
          <w:sz w:val="16"/>
        </w:rPr>
        <w:t xml:space="preserve"> </w:t>
      </w:r>
      <w:r w:rsidRPr="00E4745B">
        <w:rPr>
          <w:rStyle w:val="Emphasis"/>
        </w:rPr>
        <w:t>illegitimate</w:t>
      </w:r>
      <w:r w:rsidRPr="00E4745B">
        <w:rPr>
          <w:sz w:val="16"/>
        </w:rPr>
        <w:t xml:space="preserve">, considered either unnecessary or unrealistic. </w:t>
      </w:r>
      <w:r w:rsidRPr="00E4745B">
        <w:rPr>
          <w:rStyle w:val="StyleUnderline"/>
        </w:rPr>
        <w:t xml:space="preserve">Revolutionary social </w:t>
      </w:r>
      <w:r w:rsidRPr="00E4745B">
        <w:rPr>
          <w:rStyle w:val="Emphasis"/>
        </w:rPr>
        <w:t>formations</w:t>
      </w:r>
      <w:r w:rsidRPr="00E4745B">
        <w:rPr>
          <w:rStyle w:val="StyleUnderline"/>
        </w:rPr>
        <w:t xml:space="preserve"> are</w:t>
      </w:r>
      <w:r w:rsidRPr="00E4745B">
        <w:rPr>
          <w:sz w:val="16"/>
        </w:rPr>
        <w:t xml:space="preserve"> </w:t>
      </w:r>
      <w:r w:rsidRPr="00E4745B">
        <w:rPr>
          <w:rStyle w:val="Emphasis"/>
        </w:rPr>
        <w:t>small</w:t>
      </w:r>
      <w:r w:rsidRPr="00E4745B">
        <w:rPr>
          <w:sz w:val="16"/>
        </w:rPr>
        <w:t xml:space="preserve">, considered </w:t>
      </w:r>
      <w:r w:rsidRPr="00E4745B">
        <w:rPr>
          <w:rStyle w:val="Emphasis"/>
        </w:rPr>
        <w:t>marginal</w:t>
      </w:r>
      <w:r w:rsidRPr="00E4745B">
        <w:rPr>
          <w:rStyle w:val="StyleUnderline"/>
        </w:rPr>
        <w:t>, and</w:t>
      </w:r>
      <w:r w:rsidRPr="00E4745B">
        <w:rPr>
          <w:sz w:val="16"/>
        </w:rPr>
        <w:t xml:space="preserve"> </w:t>
      </w:r>
      <w:r w:rsidRPr="00E4745B">
        <w:rPr>
          <w:rStyle w:val="Emphasis"/>
        </w:rPr>
        <w:t>absent</w:t>
      </w:r>
      <w:r w:rsidRPr="00E4745B">
        <w:rPr>
          <w:sz w:val="16"/>
        </w:rPr>
        <w:t xml:space="preserve"> </w:t>
      </w:r>
      <w:r w:rsidRPr="00E4745B">
        <w:rPr>
          <w:rStyle w:val="StyleUnderline"/>
        </w:rPr>
        <w:t>in</w:t>
      </w:r>
      <w:r w:rsidRPr="00E4745B">
        <w:rPr>
          <w:sz w:val="16"/>
        </w:rPr>
        <w:t xml:space="preserve"> </w:t>
      </w:r>
      <w:r w:rsidRPr="00E4745B">
        <w:rPr>
          <w:rStyle w:val="Emphasis"/>
        </w:rPr>
        <w:t>most</w:t>
      </w:r>
      <w:r w:rsidRPr="00E4745B">
        <w:rPr>
          <w:sz w:val="16"/>
        </w:rPr>
        <w:t xml:space="preserve"> spaces of </w:t>
      </w:r>
      <w:r w:rsidRPr="00E4745B">
        <w:rPr>
          <w:rStyle w:val="Emphasis"/>
        </w:rPr>
        <w:t>political discussion</w:t>
      </w:r>
      <w:r w:rsidRPr="00E4745B">
        <w:rPr>
          <w:sz w:val="16"/>
        </w:rPr>
        <w:t>. Reform – via the state and its administrations, agencies, and laws, via consumer-driven</w:t>
      </w:r>
      <w:r w:rsidRPr="006D4F5E">
        <w:rPr>
          <w:sz w:val="16"/>
        </w:rPr>
        <w:t xml:space="preserve"> changes to the practices of capitalist entities, and via grassroots ‘interstitial’ action – is the default form of making change, and thus the default ToC. Some trace this to the rise of the ‘Non-Profit Industrial Complex’ (NPIC) and efforts of mainstream white institutions to regain control following revolutionary and racialized upheavals of the 1960s (Rodriguez 2007: 25). Rodriguez describes the NPIC as ‘the industrialized incorporation of pro-state liberal and progressive campaigns and movements into a spectrum of government-proctored non-profit organizations’ which has linked together the ‘political and financial technologies of state and owning-class proctorship and surveillance over public political intercourse, including and especially emergent progressive and leftist social movements, since about the mid-1970s’ (ibid: 21-23). Why be so concerned for the NPIC? Rodriguez (ibid) argues:</w:t>
      </w:r>
    </w:p>
    <w:p w14:paraId="6A4D015D" w14:textId="77777777" w:rsidR="000167F9" w:rsidRPr="006D4F5E" w:rsidRDefault="000167F9" w:rsidP="000167F9">
      <w:pPr>
        <w:ind w:left="720"/>
        <w:rPr>
          <w:sz w:val="16"/>
        </w:rPr>
      </w:pPr>
      <w:r w:rsidRPr="006D4F5E">
        <w:rPr>
          <w:sz w:val="16"/>
        </w:rPr>
        <w:t>The Left’s investment in the essential political logic of civil society – specifically, the inherent legitimacy of racist state violence in upholding a white freedom, social “peace,” and “law and order” that is fundamentally designed to maintain brutal inequalities in the putative free world – is symbiotic with (and not oppositional to) the policing and incarceration of marginalized, racially pathologized communities, as well as the state's ongoing absorption of organized dissent through the non-profit structure. While this alleged Left frequently considers its array of incorporated, “legitimate” organizations and institutions as the fortified bulwark of a progressive “social justice” orientation in civil society, I am concerned with the ways in which the broad assimilation of such organizations into a non-profit industrial complex actually enables more vicious forms of state repression [of radical social movements].</w:t>
      </w:r>
    </w:p>
    <w:p w14:paraId="273A4FC3" w14:textId="77777777" w:rsidR="000167F9" w:rsidRPr="006D4F5E" w:rsidRDefault="000167F9" w:rsidP="000167F9">
      <w:pPr>
        <w:rPr>
          <w:sz w:val="16"/>
        </w:rPr>
      </w:pPr>
      <w:r w:rsidRPr="006D4F5E">
        <w:rPr>
          <w:sz w:val="16"/>
        </w:rPr>
        <w:t>The NPIC critique describes a dynamic wherein reformism is opposed to revolution, the former undermining the latter. Rodriguez and other critics of the NPIC have developed these critiques in reference to the kind of racialized dynamics of policing and prisons that have resulted in 2020’s wave of protest and renewed debate (e.g. Mariame Kaba 2020, Angela Davis 2016). Still, the NPIC is not conceptually or empirically limited to those topics (for example, on trans issues, see Mananzala and Spade 2008, on social justice nonprofit workers, see Samimi and DeHerrera 2020). Most visibly as regards ideas of abolishing capitalism and policing, but also in any issue where substantial change is demanded by a marginalized sector of society, the NPIC is one way in which reformism at large operates as a form of ‘counterinsurgency’ (Rodriguez 2020). Smith (2007: 3) describes aspects of this counterinsurgency as</w:t>
      </w:r>
    </w:p>
    <w:p w14:paraId="0312B2CD" w14:textId="77777777" w:rsidR="000167F9" w:rsidRPr="006D4F5E" w:rsidRDefault="000167F9" w:rsidP="000167F9">
      <w:pPr>
        <w:ind w:left="720"/>
        <w:rPr>
          <w:sz w:val="16"/>
        </w:rPr>
      </w:pPr>
      <w:r w:rsidRPr="006D4F5E">
        <w:rPr>
          <w:sz w:val="16"/>
        </w:rPr>
        <w:t>the way in which capitalist interests and the state use non-profits to: monitor and control social justice movements; divert public monies into private hands through foundations; manage and control dissent in order to make the world safe for capitalism; redirect activist energies into career-based modes of organizing instead of mass-based organizing capable of actually transforming society; allow corporations to mask their exploitative and colonial work practices through “philanthropic” work; encourage social movements to model themselves after capitalist structures rather than to challenge them.</w:t>
      </w:r>
    </w:p>
    <w:p w14:paraId="7F621678" w14:textId="77777777" w:rsidR="000167F9" w:rsidRPr="00E4745B" w:rsidRDefault="000167F9" w:rsidP="000167F9">
      <w:pPr>
        <w:rPr>
          <w:sz w:val="16"/>
        </w:rPr>
      </w:pPr>
      <w:r w:rsidRPr="00487F40">
        <w:rPr>
          <w:rStyle w:val="StyleUnderline"/>
        </w:rPr>
        <w:t xml:space="preserve">Reformism’s current </w:t>
      </w:r>
      <w:r w:rsidRPr="00487F40">
        <w:rPr>
          <w:rStyle w:val="Emphasis"/>
        </w:rPr>
        <w:t>dominance</w:t>
      </w:r>
      <w:r w:rsidRPr="006D4F5E">
        <w:rPr>
          <w:sz w:val="16"/>
        </w:rPr>
        <w:t xml:space="preserve"> </w:t>
      </w:r>
      <w:r w:rsidRPr="00487F40">
        <w:rPr>
          <w:rStyle w:val="StyleUnderline"/>
        </w:rPr>
        <w:t>in</w:t>
      </w:r>
      <w:r w:rsidRPr="006D4F5E">
        <w:rPr>
          <w:sz w:val="16"/>
        </w:rPr>
        <w:t xml:space="preserve"> the </w:t>
      </w:r>
      <w:r w:rsidRPr="00487F40">
        <w:rPr>
          <w:rStyle w:val="Emphasis"/>
        </w:rPr>
        <w:t>imaginaries</w:t>
      </w:r>
      <w:r w:rsidRPr="006D4F5E">
        <w:rPr>
          <w:sz w:val="16"/>
        </w:rPr>
        <w:t xml:space="preserve"> </w:t>
      </w:r>
      <w:r w:rsidRPr="00487F40">
        <w:rPr>
          <w:rStyle w:val="StyleUnderline"/>
        </w:rPr>
        <w:t>of social changemaking, which ‘collapse[s] various sites of potential political radicalism into nonantagonistic social service and pro-state reformist initiatives’</w:t>
      </w:r>
      <w:r w:rsidRPr="006D4F5E">
        <w:rPr>
          <w:sz w:val="16"/>
        </w:rPr>
        <w:t xml:space="preserve"> (Rodriguez 2007: 26), </w:t>
      </w:r>
      <w:r w:rsidRPr="00487F40">
        <w:rPr>
          <w:rStyle w:val="StyleUnderline"/>
        </w:rPr>
        <w:t>also relates to</w:t>
      </w:r>
      <w:r w:rsidRPr="006D4F5E">
        <w:rPr>
          <w:sz w:val="16"/>
        </w:rPr>
        <w:t xml:space="preserve"> </w:t>
      </w:r>
      <w:r w:rsidRPr="00487F40">
        <w:rPr>
          <w:rStyle w:val="Emphasis"/>
        </w:rPr>
        <w:t>longer</w:t>
      </w:r>
      <w:r w:rsidRPr="006D4F5E">
        <w:rPr>
          <w:sz w:val="16"/>
        </w:rPr>
        <w:t xml:space="preserve"> </w:t>
      </w:r>
      <w:r w:rsidRPr="00487F40">
        <w:rPr>
          <w:rStyle w:val="StyleUnderline"/>
        </w:rPr>
        <w:t>legacies of</w:t>
      </w:r>
      <w:r w:rsidRPr="006D4F5E">
        <w:rPr>
          <w:sz w:val="16"/>
        </w:rPr>
        <w:t xml:space="preserve"> </w:t>
      </w:r>
      <w:r w:rsidRPr="00487F40">
        <w:rPr>
          <w:rStyle w:val="Emphasis"/>
        </w:rPr>
        <w:t>anticommunism</w:t>
      </w:r>
      <w:r w:rsidRPr="006D4F5E">
        <w:rPr>
          <w:sz w:val="16"/>
        </w:rPr>
        <w:t xml:space="preserve"> (e.g. Burden-Stelly 2017); indeed, </w:t>
      </w:r>
      <w:r w:rsidRPr="00487F40">
        <w:rPr>
          <w:rStyle w:val="StyleUnderline"/>
        </w:rPr>
        <w:t>reformists of many stripes have spent</w:t>
      </w:r>
      <w:r w:rsidRPr="006D4F5E">
        <w:rPr>
          <w:sz w:val="16"/>
        </w:rPr>
        <w:t xml:space="preserve"> </w:t>
      </w:r>
      <w:r w:rsidRPr="00487F40">
        <w:rPr>
          <w:rStyle w:val="Emphasis"/>
        </w:rPr>
        <w:t>centuries</w:t>
      </w:r>
      <w:r w:rsidRPr="006D4F5E">
        <w:rPr>
          <w:sz w:val="16"/>
        </w:rPr>
        <w:t xml:space="preserve"> </w:t>
      </w:r>
      <w:r w:rsidRPr="00487F40">
        <w:rPr>
          <w:rStyle w:val="Emphasis"/>
        </w:rPr>
        <w:t>belittling</w:t>
      </w:r>
      <w:r w:rsidRPr="006D4F5E">
        <w:rPr>
          <w:sz w:val="16"/>
        </w:rPr>
        <w:t xml:space="preserve"> </w:t>
      </w:r>
      <w:r w:rsidRPr="00487F40">
        <w:rPr>
          <w:rStyle w:val="StyleUnderline"/>
        </w:rPr>
        <w:t>the rhetoric and ambitions of the revolutionary-minded. This was important rightwing political work in the context of the existence of national liberation and communist alternatives during the middle of the twentieth century and the explosion of revolutionary ToCs and action in the US they helped inspire. Since the late 1960s upheavals, the reformminded have even managed to</w:t>
      </w:r>
      <w:r w:rsidRPr="006D4F5E">
        <w:rPr>
          <w:sz w:val="16"/>
        </w:rPr>
        <w:t xml:space="preserve"> </w:t>
      </w:r>
      <w:r w:rsidRPr="00487F40">
        <w:rPr>
          <w:rStyle w:val="Emphasis"/>
        </w:rPr>
        <w:t>absorb</w:t>
      </w:r>
      <w:r w:rsidRPr="006D4F5E">
        <w:rPr>
          <w:sz w:val="16"/>
        </w:rPr>
        <w:t xml:space="preserve"> some of </w:t>
      </w:r>
      <w:r w:rsidRPr="00487F40">
        <w:rPr>
          <w:rStyle w:val="StyleUnderline"/>
        </w:rPr>
        <w:t>the</w:t>
      </w:r>
      <w:r w:rsidRPr="006D4F5E">
        <w:rPr>
          <w:sz w:val="16"/>
        </w:rPr>
        <w:t xml:space="preserve"> </w:t>
      </w:r>
      <w:r w:rsidRPr="00487F40">
        <w:rPr>
          <w:rStyle w:val="Emphasis"/>
        </w:rPr>
        <w:t>rhetorical power</w:t>
      </w:r>
      <w:r w:rsidRPr="006D4F5E">
        <w:rPr>
          <w:sz w:val="16"/>
        </w:rPr>
        <w:t xml:space="preserve"> </w:t>
      </w:r>
      <w:r w:rsidRPr="00487F40">
        <w:rPr>
          <w:rStyle w:val="StyleUnderline"/>
        </w:rPr>
        <w:t>of ‘revolution’ into</w:t>
      </w:r>
      <w:r w:rsidRPr="006D4F5E">
        <w:rPr>
          <w:sz w:val="16"/>
        </w:rPr>
        <w:t xml:space="preserve"> </w:t>
      </w:r>
      <w:r w:rsidRPr="00487F40">
        <w:rPr>
          <w:rStyle w:val="Emphasis"/>
        </w:rPr>
        <w:t>reformist processes</w:t>
      </w:r>
      <w:r w:rsidRPr="00487F40">
        <w:rPr>
          <w:rStyle w:val="StyleUnderline"/>
        </w:rPr>
        <w:t>, as evidenced by</w:t>
      </w:r>
      <w:r w:rsidRPr="006D4F5E">
        <w:rPr>
          <w:sz w:val="16"/>
        </w:rPr>
        <w:t xml:space="preserve"> </w:t>
      </w:r>
      <w:r w:rsidRPr="00487F40">
        <w:rPr>
          <w:rStyle w:val="Emphasis"/>
        </w:rPr>
        <w:t>‘political revolutions’</w:t>
      </w:r>
      <w:r w:rsidRPr="006D4F5E">
        <w:rPr>
          <w:sz w:val="16"/>
        </w:rPr>
        <w:t xml:space="preserve"> </w:t>
      </w:r>
      <w:r w:rsidRPr="00487F40">
        <w:rPr>
          <w:rStyle w:val="StyleUnderline"/>
        </w:rPr>
        <w:t>of</w:t>
      </w:r>
      <w:r w:rsidRPr="006D4F5E">
        <w:rPr>
          <w:sz w:val="16"/>
        </w:rPr>
        <w:t xml:space="preserve"> </w:t>
      </w:r>
      <w:r w:rsidRPr="00487F40">
        <w:rPr>
          <w:rStyle w:val="Emphasis"/>
        </w:rPr>
        <w:t>dem</w:t>
      </w:r>
      <w:r w:rsidRPr="006D4F5E">
        <w:rPr>
          <w:sz w:val="16"/>
        </w:rPr>
        <w:t xml:space="preserve">ocratic </w:t>
      </w:r>
      <w:r w:rsidRPr="00487F40">
        <w:rPr>
          <w:rStyle w:val="Emphasis"/>
        </w:rPr>
        <w:t>soc</w:t>
      </w:r>
      <w:r w:rsidRPr="006D4F5E">
        <w:rPr>
          <w:sz w:val="16"/>
        </w:rPr>
        <w:t xml:space="preserve">ialist </w:t>
      </w:r>
      <w:r w:rsidRPr="00487F40">
        <w:rPr>
          <w:rStyle w:val="Emphasis"/>
        </w:rPr>
        <w:t>candidates</w:t>
      </w:r>
      <w:r w:rsidRPr="006D4F5E">
        <w:rPr>
          <w:sz w:val="16"/>
        </w:rPr>
        <w:t xml:space="preserve"> like Bernie Sanders and ‘revolutions’ in consumer product development and greenwashing. </w:t>
      </w:r>
      <w:r w:rsidRPr="00487F40">
        <w:rPr>
          <w:rStyle w:val="StyleUnderline"/>
        </w:rPr>
        <w:t>The result is that today, even the most well-known revolutionary political tradition (socialism) is characterized in the US by</w:t>
      </w:r>
      <w:r w:rsidRPr="006D4F5E">
        <w:rPr>
          <w:sz w:val="16"/>
        </w:rPr>
        <w:t xml:space="preserve"> </w:t>
      </w:r>
      <w:r w:rsidRPr="00487F40">
        <w:rPr>
          <w:rStyle w:val="Emphasis"/>
        </w:rPr>
        <w:t>social democratic</w:t>
      </w:r>
      <w:r w:rsidRPr="006D4F5E">
        <w:rPr>
          <w:sz w:val="16"/>
        </w:rPr>
        <w:t xml:space="preserve">/democratic socialist (that is to say reformist-statist) </w:t>
      </w:r>
      <w:r w:rsidRPr="00487F40">
        <w:rPr>
          <w:rStyle w:val="StyleUnderline"/>
        </w:rPr>
        <w:t>theories</w:t>
      </w:r>
      <w:r w:rsidRPr="006D4F5E">
        <w:rPr>
          <w:sz w:val="16"/>
        </w:rPr>
        <w:t xml:space="preserve">, media, practices, and organizations (notably, the Democratic </w:t>
      </w:r>
      <w:r w:rsidRPr="00E4745B">
        <w:rPr>
          <w:sz w:val="16"/>
        </w:rPr>
        <w:t>Socialist of America; see Manski et al. 2020). These notably lack the internationalism of the 1960s left, even on questions of obvious global importance like a ‘Green New Deal’ to tackle climate change (Ajl 2021).</w:t>
      </w:r>
    </w:p>
    <w:p w14:paraId="7104FC0B" w14:textId="77777777" w:rsidR="000167F9" w:rsidRPr="006D4F5E" w:rsidRDefault="000167F9" w:rsidP="000167F9">
      <w:pPr>
        <w:rPr>
          <w:sz w:val="16"/>
        </w:rPr>
      </w:pPr>
      <w:r w:rsidRPr="00E4745B">
        <w:rPr>
          <w:rStyle w:val="StyleUnderline"/>
        </w:rPr>
        <w:t>Still</w:t>
      </w:r>
      <w:r w:rsidRPr="00E4745B">
        <w:rPr>
          <w:sz w:val="16"/>
        </w:rPr>
        <w:t xml:space="preserve">, as described in the previous chapter, </w:t>
      </w:r>
      <w:r w:rsidRPr="00E4745B">
        <w:rPr>
          <w:rStyle w:val="StyleUnderline"/>
        </w:rPr>
        <w:t>many</w:t>
      </w:r>
      <w:r w:rsidRPr="00E4745B">
        <w:rPr>
          <w:sz w:val="16"/>
        </w:rPr>
        <w:t xml:space="preserve"> (Leftist) </w:t>
      </w:r>
      <w:r w:rsidRPr="00E4745B">
        <w:rPr>
          <w:rStyle w:val="StyleUnderline"/>
        </w:rPr>
        <w:t xml:space="preserve">revolutionaries </w:t>
      </w:r>
      <w:r w:rsidRPr="00E4745B">
        <w:rPr>
          <w:rStyle w:val="Emphasis"/>
        </w:rPr>
        <w:t>do</w:t>
      </w:r>
      <w:r w:rsidRPr="00E4745B">
        <w:rPr>
          <w:sz w:val="16"/>
        </w:rPr>
        <w:t xml:space="preserve"> </w:t>
      </w:r>
      <w:r w:rsidRPr="00E4745B">
        <w:rPr>
          <w:rStyle w:val="StyleUnderline"/>
        </w:rPr>
        <w:t>continue to</w:t>
      </w:r>
      <w:r w:rsidRPr="00E4745B">
        <w:rPr>
          <w:sz w:val="16"/>
        </w:rPr>
        <w:t xml:space="preserve"> </w:t>
      </w:r>
      <w:r w:rsidRPr="00E4745B">
        <w:rPr>
          <w:rStyle w:val="Emphasis"/>
        </w:rPr>
        <w:t>theorize</w:t>
      </w:r>
      <w:r w:rsidRPr="00E4745B">
        <w:rPr>
          <w:sz w:val="16"/>
        </w:rPr>
        <w:t xml:space="preserve"> </w:t>
      </w:r>
      <w:r w:rsidRPr="00E4745B">
        <w:rPr>
          <w:rStyle w:val="StyleUnderline"/>
        </w:rPr>
        <w:t xml:space="preserve">and promote </w:t>
      </w:r>
      <w:r w:rsidRPr="00E4745B">
        <w:rPr>
          <w:rStyle w:val="Emphasis"/>
        </w:rPr>
        <w:t>revolution proper</w:t>
      </w:r>
      <w:r w:rsidRPr="00E4745B">
        <w:rPr>
          <w:sz w:val="16"/>
        </w:rPr>
        <w:t xml:space="preserve"> – a total change in social order, and one</w:t>
      </w:r>
      <w:r w:rsidRPr="006D4F5E">
        <w:rPr>
          <w:sz w:val="16"/>
        </w:rPr>
        <w:t xml:space="preserve"> that challenges the capitalist nation-state, as I posited in Chapter 2 as the ‘north star’ of radicalism. Mainly, these advocates take up communist/socialist and anti-colonial traditions of Marxist, Marxist-Leninist, anarchist/libertarian socialist, anti-imperialist/nationalist, ‘Third-Worldist’, and Indigenous varieties. Revolutionaries are linked by common anti-capitalist commitments, with great variety in specific ToCs as to how to overcome capitalism. Fundamentally, they are convinced that changes (reforms) within capitalism are inadequate, and this is what distinguishes them from reformists. Keeping in mind that such formations have a lineage in the US, and do exist within food movements, we now turn to various sectors of the food movement, to see where they tend to fall within our typological understanding of ToCs, and how these interact in order to prevent or enable radical convergence to take place.</w:t>
      </w:r>
    </w:p>
    <w:p w14:paraId="67462BE7" w14:textId="77777777" w:rsidR="000167F9" w:rsidRPr="006D4F5E" w:rsidRDefault="000167F9" w:rsidP="000167F9">
      <w:pPr>
        <w:rPr>
          <w:sz w:val="8"/>
        </w:rPr>
      </w:pPr>
      <w:r w:rsidRPr="006D4F5E">
        <w:rPr>
          <w:sz w:val="8"/>
        </w:rPr>
        <w:t>6.3. Theories of change in various sectors</w:t>
      </w:r>
    </w:p>
    <w:p w14:paraId="0A0F2B24" w14:textId="77777777" w:rsidR="000167F9" w:rsidRPr="006D4F5E" w:rsidRDefault="000167F9" w:rsidP="000167F9">
      <w:pPr>
        <w:rPr>
          <w:sz w:val="8"/>
        </w:rPr>
      </w:pPr>
      <w:r w:rsidRPr="006D4F5E">
        <w:rPr>
          <w:sz w:val="8"/>
        </w:rPr>
        <w:t>In this section, I cover a variety of examples from my fieldwork that illustrate how ToCs are reflected in how movements conceptualize, describe, and work on both societal problems and their solution. By nature describing a diverse subset of activity in broadly-construed ‘food/farm movements’, the section does not delve in too much depth to any one particular story. It seeks to highlight the parallels, differences, and discomforts that emerge when considering existing ToCs with regards to the role of the state among different sectors. I take different sectors one by one – moving through (1) farmworker organizing, (2) ecological farming advocacy and networks, (3) farmers of color, (4) environmental and food justice efforts, and (5) Indigenous organizing – although not all the work or individuals I encounter fit neatly into only one category. I tie in relevant historical-theoretical insights in order to frame each sector, building on previous chapters’ exposition and analysis, and pay attention to the counter-Othering (solidarity) dynamics involved in the work of each sector.</w:t>
      </w:r>
    </w:p>
    <w:p w14:paraId="02F6BEFA" w14:textId="77777777" w:rsidR="000167F9" w:rsidRPr="006D4F5E" w:rsidRDefault="000167F9" w:rsidP="000167F9">
      <w:pPr>
        <w:rPr>
          <w:sz w:val="8"/>
        </w:rPr>
      </w:pPr>
      <w:r w:rsidRPr="006D4F5E">
        <w:rPr>
          <w:sz w:val="8"/>
        </w:rPr>
        <w:t>6.3.1. Farmworkers</w:t>
      </w:r>
    </w:p>
    <w:p w14:paraId="4F092774" w14:textId="77777777" w:rsidR="000167F9" w:rsidRPr="006D4F5E" w:rsidRDefault="000167F9" w:rsidP="000167F9">
      <w:pPr>
        <w:rPr>
          <w:sz w:val="8"/>
        </w:rPr>
      </w:pPr>
      <w:r w:rsidRPr="006D4F5E">
        <w:rPr>
          <w:sz w:val="8"/>
        </w:rPr>
        <w:t>Unauthorized entry, the most common form of illegal immigration since the 1920s, remains vexing for both state and society. Undocumented immigrants are at once welcome and unwelcome; they are woven into the economic fabric of the nation, but as labor that is cheap and disposable. Employed in western and southwestern agriculture during the middle decades of the twentieth century, today illegal immigrants work in every region of the United States, and not only as farmworkers. They also work in poultry factories, in the kitchens of restaurants, on urban and suburban construction crews, and in the homes of middle-class Americans. Marginalized by their position in the lower strata of the workforce and even more so by their exclusion from the polity, illegal aliens might be understood as a caste, unambiguously situated out the boundaries of formal membership and social legitimacy. (Ngai 2004: 2)</w:t>
      </w:r>
    </w:p>
    <w:p w14:paraId="2D3B748C" w14:textId="77777777" w:rsidR="000167F9" w:rsidRPr="006D4F5E" w:rsidRDefault="000167F9" w:rsidP="000167F9">
      <w:pPr>
        <w:rPr>
          <w:sz w:val="8"/>
        </w:rPr>
      </w:pPr>
      <w:r w:rsidRPr="006D4F5E">
        <w:rPr>
          <w:sz w:val="8"/>
        </w:rPr>
        <w:t>As outlined in so many Californian agrarian histories (Mitchell 1996, Walker 2004, Daniel 1982), agricultural workers have been systemically excluded, racially Othered, and undermined by the state and capital when seeking collective power and solidarity (although how different groups of workers have been treated has varied, this treatment has followed a consistent underlying logic). The state’s active role in Othering migrants (Mexicans in particular), maintaining a cyclical process whereby new groups of more-exploitable migrants replace previous groups before the latter manage to achieve advances in dignified labour conditions, leads to no surprises about the state of agribusiness labour practices in California today. Given the history, it makes sense that farmworkers and families of farmworkers would be suspicious that the state would come through on their behalf. Still, farmworkers and their supporters do work today to benefit migrant workers and their families by appealing to the state, exposing its failure to protect workers, and challenging it with lawsuits. From generation to generation of farmworkers, change has more often resulted as descendants of farmworkers leave agricultural work and enter the ‘melting pot’ and meritocratic world of the American Dream, than it has from achieving truly transformative structural change via state policy or regulation of agribusiness. Aside from some individual stories of better economic success (or escape from farmwork for farmworkers’ children), the racial structure of farm labour and political-economic expectations of growers for cheap labour available when needed remains largely untouched.</w:t>
      </w:r>
    </w:p>
    <w:p w14:paraId="5CF2DC73" w14:textId="77777777" w:rsidR="000167F9" w:rsidRPr="006D4F5E" w:rsidRDefault="000167F9" w:rsidP="000167F9">
      <w:pPr>
        <w:rPr>
          <w:sz w:val="8"/>
        </w:rPr>
      </w:pPr>
      <w:r w:rsidRPr="006D4F5E">
        <w:rPr>
          <w:sz w:val="8"/>
        </w:rPr>
        <w:t>Several farmworker activists and advocates I encountered exhibited state skepticism, based on their own or familial relations of exploitation and exclusion vis-a-vis the state. To some advocates and farmworkers themselves, the extent of expectation – in some ways, a limited horizon of emancipation – is that migrant workers simply be given enough economic compensation and human treatment to survive with dignity (e.g. Leon 1975). Some seek to protect or support migrants via advocacy and direct support.4 Some work to help farmworkers become ‘their own boss’ by becoming farm owners. Some descendants of migrant farmworkers have pursued (assimilation-oriented) education and credentials, leveraging these to gain greater access to power through institutions of education, research, NGOs, and government.</w:t>
      </w:r>
    </w:p>
    <w:p w14:paraId="6C000D74" w14:textId="77777777" w:rsidR="000167F9" w:rsidRPr="006D4F5E" w:rsidRDefault="000167F9" w:rsidP="000167F9">
      <w:pPr>
        <w:rPr>
          <w:sz w:val="8"/>
        </w:rPr>
      </w:pPr>
      <w:r w:rsidRPr="006D4F5E">
        <w:rPr>
          <w:sz w:val="8"/>
        </w:rPr>
        <w:t>Ernesto Meza, a California-focused organizer formerly with the National Young Farmers Coalition (NYFC), is a movement participant raised by farmworkers who has worked on state policy for his day job, and has worked on some part of each of the aforementioned strategies, yet who also expresses skepticism of the state’s willingness to serve migrant workers. Ernesto felt that ‘even from a young age, sticking up for the little guy was always something I cared about’, and knowing that BIPOC ‘weren’t recognized’ in government and society, he was motivated to help ‘David in those David and Goliath struggles’.5 The NYFC hired Ernesto as part of its turn towards farmers of colour and elevating BIPOC voices in leadership and grassroots membership.</w:t>
      </w:r>
    </w:p>
    <w:p w14:paraId="591107A3" w14:textId="77777777" w:rsidR="000167F9" w:rsidRPr="006D4F5E" w:rsidRDefault="000167F9" w:rsidP="000167F9">
      <w:pPr>
        <w:rPr>
          <w:sz w:val="8"/>
        </w:rPr>
      </w:pPr>
      <w:r w:rsidRPr="006D4F5E">
        <w:rPr>
          <w:sz w:val="8"/>
        </w:rPr>
        <w:t>Beyond the advocacy position – in which one can simultaneously manage skepticism of the state and engagement of it – lays a deeper state engagement, that of seeking elected office and positions in state agencies. It is hard to imagine spending time accommodating to the standards and compromises inherent in state institutions of policy-making and implementation if one is suspicious of their potential of advancing any real and lasting change. Yet, we see examples in California of politicians who come from farmworker families and seek to improve farmworker conditions via policy, including current State Assembly members Robert Rivas and Cecilia Aguiar-Curry, and recently-elected Mayor of the Central Valley town of Madera, Santos Garcia. More broadly, first generation Mexican-Americans have become major actors in politics in states like California, Texas, and New Mexico (e.g. Márquez 2014). Some farmworkers and farmworker advocates certainly believe in the state.</w:t>
      </w:r>
    </w:p>
    <w:p w14:paraId="7D5ED2A6" w14:textId="77777777" w:rsidR="000167F9" w:rsidRPr="006D4F5E" w:rsidRDefault="000167F9" w:rsidP="000167F9">
      <w:pPr>
        <w:rPr>
          <w:sz w:val="8"/>
        </w:rPr>
      </w:pPr>
      <w:r w:rsidRPr="006D4F5E">
        <w:rPr>
          <w:sz w:val="8"/>
        </w:rPr>
        <w:t>The unfortunate history of farmworker treatment in California indicates the resilience of oppression, even with a decades-long history of various forms of assimilation. Assimilation by well-meaning farmworkerorigin folks into the structures of power, as legislators and as farm owners, has not brought about a foundational shift in how workers are treated. Newer farmworkers from Mexico, often Oaxacan Indigenous people who do not necessarily speak Spanish, are as subject to mistreatment as those who formed the UFW’s cadre. This is not to say there have been no changes, nor that cycles of policy and political-economic changes are irrelevant or inconsequential. Certainly, for farmworkers who have become successful independent farm operators, assimilation has been useful.6 Policy to provide undocumented Californians (including but not only farmworkers) with Covid-19 relief funds was helpful to some workers – but did not alter the conditions of their economic position, generally speaking. Even on its own terms, the funding was woefully inadequate, providing $500 checks to 150,000 adults out of a population of two million undocumented residents (McConville 2021). As described below, various grassroots efforts to provide aid sprung up to fill the gap directly.</w:t>
      </w:r>
    </w:p>
    <w:p w14:paraId="39C433B9" w14:textId="77777777" w:rsidR="000167F9" w:rsidRPr="006D4F5E" w:rsidRDefault="000167F9" w:rsidP="000167F9">
      <w:pPr>
        <w:rPr>
          <w:sz w:val="8"/>
        </w:rPr>
      </w:pPr>
      <w:r w:rsidRPr="006D4F5E">
        <w:rPr>
          <w:sz w:val="8"/>
        </w:rPr>
        <w:t>Debates about assimilation among migrant workers, specifically the undocumented, is seen in the debates among the so-called ‘Dreamers’, youth who were brought to the US by their parents and lack legal status. Dreamers assumed public prominence in their organization and advocacy for federal policy to legalize their existence in the US, leading to President Obama’s ‘Deferred Action for Childhood Arrivals’ (DACA) programme. Yet, much of the discourse and organizing involved in passing DACA appealed to the ‘righteous or deserving migrant’ image of these youth – as opposed to the ‘criminal’ image of the parents themselves, or the scores of other immigrants who did not necessarily have the language, cultural, or political skills and capacities to defend their right to exist across the border under conditions of ‘imported colonialism’ (Ngai 2004: 13). To some, including leading Dreamers, this internal division of migrants, and necessity of appeal to the racist, colonial, oppressive logic of the border in compromised policy advocacy, was untenable. Instead, these elements have promoted a radical anti-borderism, militant state-skeptical politics, against reformist assimilation (Martinez et al. 2020). This radical positioning acts in overt solidarity with Others who – while socially close – could otherwise be held at a distance in order to seek more narrow personal gains.</w:t>
      </w:r>
    </w:p>
    <w:p w14:paraId="37011F24" w14:textId="77777777" w:rsidR="000167F9" w:rsidRPr="006D4F5E" w:rsidRDefault="000167F9" w:rsidP="000167F9">
      <w:pPr>
        <w:rPr>
          <w:sz w:val="8"/>
        </w:rPr>
      </w:pPr>
      <w:r w:rsidRPr="006D4F5E">
        <w:rPr>
          <w:sz w:val="8"/>
        </w:rPr>
        <w:t>Migrants have sought – but also at times rejected – recognition by the state, up to and including demands for citizenship (see Ngai [2004: 175- 201] on the Japanese in World War II for diverse Japanese approaches). While some farmworker-serving efforts today focus on such state-oriented strategies, others pursue non-state solutions, such as an autonomously-managed farmworker garden project in Watsonville whose organizers I interviewed for this research, or the aforementioned grassroots efforts to provide ‘mutual aid’ for undocumented people in the Central Valley (founded by both undocumented and US-born people). The choice to pursue non-state solutions is not necessarily ideological. People by necessity pursue grassroots mutual aid when the state is unable or unwilling to protect or provide for them. Farmworkers themselves have also orga- nized forms of mutual aid, such as the Oxnard-based project ‘De Campesinxs a Campesinxs (From Farmworkers to Farmworkers): Feeding those who feed us’. This coalitional effort launched in April 2020, spearheaded by farmworkers from Lideres Campesinas and Alianza Nacional de Campesinas, and has provided food, clothing, school supplies, as well as supporting farmworkers in navigating other relief programmes (Cabrera 2020). But mutual aid work is also at times informed by critiques of the state, colonialism, capitalism, and/or the NPIC, and reflects more radical ToCs. These critiques were involved in shaping the vision and organization of the Central Valley Mutual Aid effort, as seen in one of the effort’s stated principles (CVMA 2021, para. 5):</w:t>
      </w:r>
    </w:p>
    <w:p w14:paraId="4114873D" w14:textId="77777777" w:rsidR="000167F9" w:rsidRPr="006D4F5E" w:rsidRDefault="000167F9" w:rsidP="000167F9">
      <w:pPr>
        <w:ind w:left="720"/>
        <w:rPr>
          <w:sz w:val="8"/>
        </w:rPr>
      </w:pPr>
      <w:r w:rsidRPr="006D4F5E">
        <w:rPr>
          <w:sz w:val="8"/>
        </w:rPr>
        <w:t>Solidarity, not charity: Mutual aid is the result of collective love and community-driven power. Mutual aid is not transactional, it is a deep belief in supporting each other with roots in Black and Indigenous tradition. We know our families and our communities have been practicing mutual aid for generations in varying forms to survive under colonization and capitalism.</w:t>
      </w:r>
    </w:p>
    <w:p w14:paraId="4B94FCDC" w14:textId="77777777" w:rsidR="000167F9" w:rsidRPr="006D4F5E" w:rsidRDefault="000167F9" w:rsidP="000167F9">
      <w:pPr>
        <w:rPr>
          <w:sz w:val="8"/>
        </w:rPr>
      </w:pPr>
      <w:r w:rsidRPr="006D4F5E">
        <w:rPr>
          <w:sz w:val="8"/>
        </w:rPr>
        <w:t>Surveying the migrant farmworker sector, we see how any one particular sector is characterized by multivalent political tendencies. Some farmworkers seek to assimilate, but not all do, and there are strands of radicality in migrant and farmworker movements in California. Today’s migrant farmworker-focused formations are largely statist-reformist, nonstate reformist, and (in the mutual aid and radical Dreamer examples) nonstate/revolutionary. Additionally, stated beliefs and suspicions (such as state skepticism) do not translate directly to one way of acting. Opportunities are taken as they appear; work is pursued that seems necessary (like mutual aid) with the resources that are available. Conscious ToCs are not the only influence on how sectors pursue change: changed conditions and political opportunities (either opening or foreclosed) alter the ways people work. Frustrating, disempowering processes (such as the ups and downs and compromises involved in state legitimation in DACA struggles) can lead people to abandon statism, and take up more radical nonstate ToCs. Conversely, the limits of grassroots efforts (for example, the limits of autonomously developing successful farm ownership for farmworkers) can lead some to pursue advocacy for state intervention (for example, funding for programmes to incubate new migrant farmworker businesses).</w:t>
      </w:r>
    </w:p>
    <w:p w14:paraId="2DB56BA0" w14:textId="77777777" w:rsidR="000167F9" w:rsidRPr="006D4F5E" w:rsidRDefault="000167F9" w:rsidP="000167F9">
      <w:pPr>
        <w:rPr>
          <w:sz w:val="8"/>
        </w:rPr>
      </w:pPr>
      <w:r w:rsidRPr="006D4F5E">
        <w:rPr>
          <w:sz w:val="8"/>
        </w:rPr>
        <w:t>6.3.2. Ecofarming</w:t>
      </w:r>
    </w:p>
    <w:p w14:paraId="23EE9B97" w14:textId="77777777" w:rsidR="000167F9" w:rsidRPr="006D4F5E" w:rsidRDefault="000167F9" w:rsidP="000167F9">
      <w:pPr>
        <w:rPr>
          <w:sz w:val="8"/>
        </w:rPr>
      </w:pPr>
      <w:r w:rsidRPr="006D4F5E">
        <w:rPr>
          <w:sz w:val="8"/>
        </w:rPr>
        <w:t>The US ecofarming sector has for decades been critiqued as politically inadequate by scholars, and seen as white and consumer-focused in general public perception. Some scholars see the sector’s radical political possibilities as questionable, since its farming is mostly capitalist and maintains widely ranging levels of fidelity to a socially and ecologically beneficial ‘agroecology’ (Guthman 2004, 2004a). Charles Levkoe (2014, 386, 387) in his examination of ‘the role that networks of [agrifood movement initiatives]… play in developing resistance to the corporate-led industrial food system’ concludes that to previous scholarship ‘the work of [agrifood movement initiatives] has been seen, at best, to have made little contribution to significant systemic change and, at worst, to be counterproductive, in that it ignores the interconnected nature of problems and is complicit in the neoliberalization of the food system.’ In this section, my fieldwork re-confirms some of these previous assessments, but with some additions and alterations. Using the typology of Holt-Giménez and Shattuck (2011), California’s ecofarming groups do tend to straddle the ‘Reformist’ and ‘Progressive’ trends of food movements (and occasionally lean Radical).7 Although ecofarming has always included BIPOC, only in recent decades have BIPOC voices become more prominent, or more heard. This shift in the ecofarming sector has created openings for the discussion of more radical ToCs, and it seems that some ‘progressive’ ecofarming organizations are recently leaning more towards anti-capitalist and state-critical positions. Seen from Wright’s (2013) analytical categorization, ecofarming groups (who are clearly not all socialist in the first place) have long tended towards ‘interstitial’ strategies (that is, creating alternative and local economies) and ‘symbiotic’ strategies (partnerships with the state, whether in organic certification, local food policy councils, or national policy work, often to bolster those interstitial efforts). ‘Ruptural’ strategies are essentially off the map in this sector. The sector has largely been state- and capital-friendly, or at least a willing partner with the state in agrarian business development, although at times the sector has pushed against the state’s support of bigger capitals (for example, on the issue of pesticides). Certification is a contested space, but is fundamentally about market development, not the decommodification of food, as would be indicated by anticapitalist, socialist ToCs. I return to what we might learn from viewing this sector via my four-part typology, in interaction, after discussion of ecofarming sector dynamics in California (and the US).</w:t>
      </w:r>
    </w:p>
    <w:p w14:paraId="13D3A7C1" w14:textId="77777777" w:rsidR="000167F9" w:rsidRPr="006D4F5E" w:rsidRDefault="000167F9" w:rsidP="000167F9">
      <w:pPr>
        <w:rPr>
          <w:sz w:val="8"/>
        </w:rPr>
      </w:pPr>
      <w:r w:rsidRPr="006D4F5E">
        <w:rPr>
          <w:sz w:val="8"/>
        </w:rPr>
        <w:t>In some ways, the ecofarming sector contrasts to the farmworker sector. Indeed, much critical research emphasizes the inherently antagonistic class relationship between workers on farms and farm owners (Gray 2013, Brown &amp; Getz 2008). At the same time, from my fieldwork it appears that neither sector emphasizes anticapitalist critique. In California’s case, the ecofarming sector is largely (although not purely) constituted by people with greater and more factors of privilege. More likely to be white, male, older, and to own land (like census-counted ‘farmers’ as a whole; see Horst &amp; Marion 2019), ecological farmers seem to have less inherent reason for antagonism with the state, or skepticism of its ability to bring about the changes they seek. The history of organic certification – from farmer/owner-led movement of mutual certification to state-regulated labeling – shows this willing entry into state processes. However, this contrast does not completely hold, and there are other ToCs and approaches to the state in ecofarming sectors. Nativist localism, neo-libertarianism, and resistance to regulation – overlapping with political commitments across the spectrum from ‘right’ to ‘left’ – are perspectives also found in ecofarming spaces (see Taylor 2019). The wider concern of rightwing ‘ecofascism’ in ecofarming sectors has some merit when we pay attention to instances where these overlaps are exemplified, as when known white supremacist rancher-settler Cliven Bundy was given a platform to speak at an event organized by the organic seed company Baker Creek (the event was later cancelled), or when widely-promoted grass-fed-chicken farmer luminary Joel Salatin was outed as a patriarchal and racist defender of colonization (Philpott 2020).8 In terms of California’s ecofarming sector and its organized movement formations, however, these are not the dominant elements or values.9</w:t>
      </w:r>
    </w:p>
    <w:p w14:paraId="39D75DEC" w14:textId="77777777" w:rsidR="000167F9" w:rsidRPr="006D4F5E" w:rsidRDefault="000167F9" w:rsidP="000167F9">
      <w:pPr>
        <w:rPr>
          <w:sz w:val="8"/>
        </w:rPr>
      </w:pPr>
      <w:r w:rsidRPr="006D4F5E">
        <w:rPr>
          <w:sz w:val="8"/>
        </w:rPr>
        <w:t>Certification of ecological farming for market purposes is tied to the state. Ecofarmers and ecofarming supporters differ on certification; believing it to be good, bad, not enough to bring about substantial change, or flawed but still worth supporting. Some ecofarmers produce organically without organic certification, while others attempt to focus their marketing on alternative means of engendering consumer trust. Reflecting scholarly critiques of organic’s conventionalization (its absorption into conventional, industrial, capitalist modes of production and enrollment in circuits of capital), some ecofarming proponents prefer an informal localist, nonstate-mediated form of production standard. Some feel the established organic standard doesn’t go far enough (towards, for example, supporting social justice) while others resent organic paperwork as yet more regulatory burden. One long-time Californian ecofarming luminary was the late Amigo Bob Cantisano, founder of the EcoFarm conference and consultant to many industrial-turned-organic farms. Though he worked to spread organic practices, even willing to work with corporate organic growers, towards the end of his life he expressed greater concern that organic had not reached far enough, and had been compromised in the process. The initial ecofarmer faith that legitimating and ‘democratizing’ organics through state legislation and market adoption has been shaken by decades of conventionalization and the continued (pre)dominance of agribusiness consolidation, pesticides and chemical agriculture. A staff member from the CCOF Foundation insists, however, that most California organic growers are small still, still worth supporting as values-based businesses, and form real alternatives to the status quo.10 For the bulk of the ecofarming sector (exempting perhaps the agrarian libertarian holdouts, some direct marketing and non-certified producers, and those blessed with stable land tenure and focused on subsistence rather than market production – combined, a very small portion of this sector), the state (via certification) remains crucial. The state is also crucial as climate-induced forest fires ravage California’s land now on a yearly basis: the state provides both firefighting capacity and mitigation and recovery monies which farmers and some farmworkers have been able to access. In 2021, deepening drought conditions have made ecofarmer access to state resources even more imperative.11</w:t>
      </w:r>
    </w:p>
    <w:p w14:paraId="163AF32A" w14:textId="77777777" w:rsidR="000167F9" w:rsidRPr="006D4F5E" w:rsidRDefault="000167F9" w:rsidP="000167F9">
      <w:pPr>
        <w:rPr>
          <w:sz w:val="8"/>
        </w:rPr>
      </w:pPr>
      <w:r w:rsidRPr="006D4F5E">
        <w:rPr>
          <w:sz w:val="8"/>
        </w:rPr>
        <w:t>Ecofarming organizations at the national level often focus on federal law, policy, and politics. This makes some intuitive sense, given that they are set up at the level of the nation-state which is the assumed locus of power in society. The more established organizations in the space, organizing from farmer perspectives or consumer/environmentalist perspectives have tended to be white-led, but this has been shifting somewhat in recent decades.12 Two grassroots farmer-based networks also operate at the national level, the National Family Farm Coalition (NFFC) and the more BIPOC-focused Rural Coalition (which was involved in earlier lawsuits against racist discrimination at the USDA). These two organizations are members of La Via Campesina-North America, with longstanding ties to international food sovereignty politics, campaigns, and discourses. Although NFFC and Rural Coalition originated with multiple and diverse goals and methods – for example, technical assistance, capacity building, education, and other non-policy work – they have converged on policy as a key focus. This is not to say they do not work outside policy, but that policy forms a major, sometimes central, component in their work.13 Many ecofarming groups assume that their goals are tied directly if not closely to changes in state (California) and federal policy.</w:t>
      </w:r>
    </w:p>
    <w:p w14:paraId="6E8F5039" w14:textId="77777777" w:rsidR="000167F9" w:rsidRPr="006D4F5E" w:rsidRDefault="000167F9" w:rsidP="000167F9">
      <w:pPr>
        <w:rPr>
          <w:sz w:val="8"/>
        </w:rPr>
      </w:pPr>
      <w:r w:rsidRPr="006D4F5E">
        <w:rPr>
          <w:sz w:val="8"/>
        </w:rPr>
        <w:t>Sometimes policy work (focusing on federal law and addressing federal regulatory bodies) is a natural outgrowth of the larger and consumer-oriented and environmentally-focused groups’ consumer-facing, corporatetargeting campaigns. These corporate campaigns pressure companies to change directly, such as to stop selling certain pesticides or to increase purchases from organic suppliers. These groups work in tandem on market-shifting approaches, such as new or expanded labeling options, like ‘Regenerative Organic’ (an add-on to the ‘baseline’ of nationally-regulated certified organic), or simply support efforts to defend or expand eco-labeling (forms of mostly non-state reformism). In my fieldwork, I found less general skepticism among ecofarming organizations and activists of the state as a place to make change, although many groups acknowledge that achieving structural change at the federal level is a big challenge (under both Democratic and Republican administrations). In sum, in addition to being solidly reformist-statist in action, the larger, national, consumer, environmental, and even farmer-composed groups are not very anti-capitalist, even if they are against the monopolies/oligopolies of larger capitalists.</w:t>
      </w:r>
    </w:p>
    <w:p w14:paraId="0B057CDE" w14:textId="77777777" w:rsidR="000167F9" w:rsidRPr="006D4F5E" w:rsidRDefault="000167F9" w:rsidP="000167F9">
      <w:pPr>
        <w:rPr>
          <w:sz w:val="8"/>
        </w:rPr>
      </w:pPr>
      <w:r w:rsidRPr="006D4F5E">
        <w:rPr>
          <w:sz w:val="8"/>
        </w:rPr>
        <w:t>In California, there are some similarities to the national. CalCAN, the ‘Climate and Agriculture Network’, focuses exclusively on supporting ecofarming via state policy. They work as well with established small/family farm organizations like Community Alliance with Family Farms (CAFF). Like the national groups, these groups have been founded by, run by, and some would say dominated by white, land-owner, and environmentalist (rather than social-justice) perspectives, although this orientation is shifting in recent years (as indicated in Chapter 5). Some of the more mainstream white organizations listed above have in recent years increased their internal processes of DEI, but most have not altered their policy and market focuses. The California-based organizations, as described in Chapter 5, have been taking up critiques of racial injustice, have attempted to include marginalized voices more generally in their operations, and have generally continued to work via direct support (for farmers), education, local market development, and advocacy.</w:t>
      </w:r>
    </w:p>
    <w:p w14:paraId="6C940253" w14:textId="77777777" w:rsidR="000167F9" w:rsidRPr="006D4F5E" w:rsidRDefault="000167F9" w:rsidP="000167F9">
      <w:pPr>
        <w:rPr>
          <w:sz w:val="8"/>
        </w:rPr>
      </w:pPr>
      <w:r w:rsidRPr="006D4F5E">
        <w:rPr>
          <w:sz w:val="8"/>
        </w:rPr>
        <w:t>In the wake of the Covid-19 pandemic, followed immediately by the widespread anti-police-brutality uprisings, came a notable uptick of interest in, rhetorical support for, and even tangible involvement of these (and similar) organizations in work of ‘mutual aid’ (Ricker 2020). Post-Covid19, a multitude of white-led food movement organizations pivoted towards emergency response work (mobilizing direct aid to farmers and farmworkers) and developing local-regional farm infrastructure.14 One of my white ecofarming interviewees, Caiti Hachmyer of Red-H Farm provided thousands of organic seedlings to BIPOC-led farm projects throughout the Bay Area in 2020. Some of this post-Covid-19 work has involved collaboration of groups or group members who are both whiteled and reformist, and BIPOC-led and harbour more ‘revolutionary’ interests or rhetoric. For instance, EcoFarm conference organizers sought in 2020 to support Black farmers in the wake of Black Lives Matter mobilizations15, lending support to Black Earth Farms. As Black Earth Farms’ (2021) ‘manifesto’ makes clear, they are radically anti-capitalist and nonstate:</w:t>
      </w:r>
    </w:p>
    <w:p w14:paraId="052A1468" w14:textId="77777777" w:rsidR="000167F9" w:rsidRPr="006D4F5E" w:rsidRDefault="000167F9" w:rsidP="000167F9">
      <w:pPr>
        <w:ind w:left="720"/>
        <w:rPr>
          <w:sz w:val="8"/>
        </w:rPr>
      </w:pPr>
      <w:r w:rsidRPr="006D4F5E">
        <w:rPr>
          <w:sz w:val="8"/>
        </w:rPr>
        <w:t>Anti-Black racial capitalism, Anti-Indigenous Imperialist Empires, and white supremacist hetero-patriarchal structures, practices, and ongoing projects are the root causes of our wretched conditions and are the obstacles in our ongoing struggles for liberation. Settler colonial parasitic capitalism, militarized imperialist nation states, and Eurocentric ideologies such as pseudo socialism and fascist neoliberalism must all be abolished and replaced with autonomous and sovereign communities centered around indigenous selfdetermination and Black liberation.</w:t>
      </w:r>
    </w:p>
    <w:p w14:paraId="3A5D7CC6" w14:textId="77777777" w:rsidR="000167F9" w:rsidRPr="006D4F5E" w:rsidRDefault="000167F9" w:rsidP="000167F9">
      <w:pPr>
        <w:rPr>
          <w:sz w:val="8"/>
        </w:rPr>
      </w:pPr>
      <w:r w:rsidRPr="006D4F5E">
        <w:rPr>
          <w:sz w:val="8"/>
        </w:rPr>
        <w:t>Black Earth Farms also collaborated with Black farmer Jamil Burns’ Raised Root farm to provide food directly to frontline protestors during the George Floyd uprisings (Guerrero 2020). Jamil said of this work, reflecting the anarchistic ethos of mutual aid: ‘I think a lot of people have woken up to not only to the racial injustices but the idea that in order for a community to be truly resilient, we have to start relying on each other’ (ibid: para. 4). It is not clear if the recent shift of ecofarming sectors towards the rhetoric and practice of mutual aid entails sustained, redirected money and energy from state-focused work, or is a temporary strategy and simple reflection that in times of extreme crisis, mutual aid is a key instinctual response. Nor is it clear that elevated BIPOC visibility will translate in a sustained or deep way to more radical rhetoric and practice among ecofarmers at large in the coming years. Still, the ecofarming sector example shows that while ecofarmers and ecofarming organizations (when based in white, landowning positions) can be a conservative or at least a problematically reformist political force, the sector can also support more radical positions, especially insofar as it is influenced by BIPOC radicalism.</w:t>
      </w:r>
    </w:p>
    <w:p w14:paraId="2F888B1A" w14:textId="77777777" w:rsidR="000167F9" w:rsidRPr="006D4F5E" w:rsidRDefault="000167F9" w:rsidP="000167F9">
      <w:pPr>
        <w:rPr>
          <w:sz w:val="8"/>
        </w:rPr>
      </w:pPr>
      <w:r w:rsidRPr="006D4F5E">
        <w:rPr>
          <w:sz w:val="8"/>
        </w:rPr>
        <w:t>Seeing how nonstate/reformist and nonstate/revolutionary ToCs very much overlap when ecofarming spaces include BIPOC participants and engage different ideas about food and political systems (such as in mutual aid and politicized local economy development work), we can see how the nonstate side of the typology is a crucial region for the interactive development of more radical possibilities of convergence. The influence of revolutionary (anticapitalist) ideas, even if they still are not ‘ruptural’ in the conventional socialist sense – but do emphasize the need for a complete overcoming of capitalist relations of production at some point, is important to the statist side of the typology as well. That is, food movement elements that participate in statist-reformism may be more influenced by anticapitalism, and thus in the process of their reform efforts incorporate more critical analysis of ‘reformist reforms’ that reinforce existing power dynamics. Similarly, the nonstate critiques of state skeptics may become more legible, and influential, to actors who choose more statist-reformist routes to change, even while they continue to work more closely with state powers.</w:t>
      </w:r>
    </w:p>
    <w:p w14:paraId="244D2FC0" w14:textId="77777777" w:rsidR="000167F9" w:rsidRPr="006D4F5E" w:rsidRDefault="000167F9" w:rsidP="000167F9">
      <w:pPr>
        <w:rPr>
          <w:sz w:val="8"/>
        </w:rPr>
      </w:pPr>
      <w:r w:rsidRPr="006D4F5E">
        <w:rPr>
          <w:sz w:val="8"/>
        </w:rPr>
        <w:t>6.3.3. Farmers of Colour</w:t>
      </w:r>
    </w:p>
    <w:p w14:paraId="402DA148" w14:textId="77777777" w:rsidR="000167F9" w:rsidRPr="006D4F5E" w:rsidRDefault="000167F9" w:rsidP="000167F9">
      <w:pPr>
        <w:rPr>
          <w:sz w:val="8"/>
        </w:rPr>
      </w:pPr>
      <w:r w:rsidRPr="006D4F5E">
        <w:rPr>
          <w:sz w:val="8"/>
        </w:rPr>
        <w:t>The presence of BIPOC within white-majority organizations has been dynamic, as has been the extent to which BIPOC-focused perspectives have been prioritized and BIPOC issues have been taken up in such organizations and the networks they compose. In today’s context BIPOCfarmer led organizations overlap with white organizations, and are receiving more attention and support. BIPOC-led farming organizations overlap with whiter ecofarming organizations in a number of ways; in their mutual interests in policy, in a mutual focus on technical training, and in the tensions that arise over democratic functioning and authentic farmer participation within organizations. Both BIPOC and white formations face tensions with the state (which generally supports big capital and status quo agriculture relations), even if these tensions are not of the same nature or extent. Farmers of colour hold diverse ToCs, but we find noted differences from the whiter ecofarming sector in their array of focuses. BIPOC farmers do use the state and market as strategies to achieve emancipation. Farmers of colour (and supportive organizations) have worked to allocate and receive state funding to support BIPOC producers, to advance business development and access to capital, and increase access to land (sometimes through ‘incubator’ farm programmes that provide start-up farmers temporary access to land).16 BIPOC do policy work and share some of the same issues and interest in representation through the state as ecofarming sectors as a whole, but they manifest wider and more radical theories of change and rhetoric, leveraging and standing behind various other ToCs, which are non-state and anti-capitalist. They also focus on provisioning communities directly, sometimes through mutual aid (as just mentioned).</w:t>
      </w:r>
    </w:p>
    <w:p w14:paraId="31911A67" w14:textId="77777777" w:rsidR="000167F9" w:rsidRPr="006D4F5E" w:rsidRDefault="000167F9" w:rsidP="000167F9">
      <w:pPr>
        <w:rPr>
          <w:sz w:val="8"/>
        </w:rPr>
      </w:pPr>
      <w:r w:rsidRPr="006D4F5E">
        <w:rPr>
          <w:sz w:val="8"/>
        </w:rPr>
        <w:t>And as shown in the previous chapter, the beyond-food movement context and composition of civil society affects dynamics of cross-racial convergence. As mentioned, some farmer-founded, grassroots formations have always included members from BIPOC, minoritized populations. At the national level, the Rural Coalition (2021) has since its late 1970s founding sought to inclusively represent ‘African-American, American Indian, Asian-American, Euro-American and Latino farmers, farmworkers, and rural communities in the US’ (Rural Coalition 2021). NFFC has been a ‘sister organization’ to Rural Coalition, more based in white farmers, but with a long history of acting alongside minoritized farmer populations in policy advocacy, direct action, and lawsuits. NYFC, conceptualized in 2009 and becoming an independent nonprofit in 2016, was founded by white farmers, and over the years of its growth increasingly focused on recruiting farmers of colour, staff of colour, and emphasizing in rhetoric and practice issues of racial equity (especially after 2014-2016 surge in Black Lives Matter protests; see NYFC’s 2016 statement). According to Allen et al. (2003: 66),</w:t>
      </w:r>
    </w:p>
    <w:p w14:paraId="26AEB3B1" w14:textId="77777777" w:rsidR="000167F9" w:rsidRPr="006D4F5E" w:rsidRDefault="000167F9" w:rsidP="000167F9">
      <w:pPr>
        <w:ind w:left="720"/>
        <w:rPr>
          <w:sz w:val="8"/>
        </w:rPr>
      </w:pPr>
      <w:r w:rsidRPr="006D4F5E">
        <w:rPr>
          <w:sz w:val="8"/>
        </w:rPr>
        <w:t>What is now the Community Alliance with Family Farmers (CAFF) began as the California Agrarian Action Project in 1978. Its first activities included demonstrations in support of farm workers and participation in a lawsuit intended to force the University of California to shift research funds from underwriting technologies for industrial agriculture toward improving the circumstances of farm workers and small farmers. In the 1980s the Agrarian Action Project fought pesticide poisonings, organized victims and, with allies such as the UFW, provided the political pressure behind strong new regulation of pesticides by the state. It helped organize the annual Ecological Farming Conference, and it joined other organizations in a lawsuit against the Federal government to force the redistribution of large landholdings that benefited from government irrigation programs. [This last effort is described in Chapter 4’s discussion of National Land for People.]</w:t>
      </w:r>
    </w:p>
    <w:p w14:paraId="173051B7" w14:textId="77777777" w:rsidR="000167F9" w:rsidRPr="006D4F5E" w:rsidRDefault="000167F9" w:rsidP="000167F9">
      <w:pPr>
        <w:rPr>
          <w:sz w:val="8"/>
        </w:rPr>
      </w:pPr>
      <w:r w:rsidRPr="006D4F5E">
        <w:rPr>
          <w:sz w:val="8"/>
        </w:rPr>
        <w:t>The case of CAFF – historically and today – shows that broader societal political discussion and waves of contestation taking place outside agriculture’ proper – the Capital-M ‘Movement’ dealing with many aspects of society – influences the multi-ethnic convergence of food movements. As Allen et al. (2003: 68) put it, describing CAFF’s beginning: ‘During a period in which political claims about civil rights for working people of color were supported by a larger social movement, California organizations were able to include these claims for justice in their agendas.’ Just as in the 1970s, BIPOC-inclusive movements today have opened up space for greater organization among farmers of colour. Today, new BIPOC-led groups have formed (like the Asian American Farmers Alliance, CASFS’s Farmers of the Global Majority, and Black Earth Farms), in addition to ongoing BIPOC participation in white-led organizations, and preexisting BIPOC organizations like Rural Coalition.17</w:t>
      </w:r>
    </w:p>
    <w:p w14:paraId="33BB86BD" w14:textId="77777777" w:rsidR="000167F9" w:rsidRPr="006D4F5E" w:rsidRDefault="000167F9" w:rsidP="000167F9">
      <w:pPr>
        <w:rPr>
          <w:sz w:val="8"/>
        </w:rPr>
      </w:pPr>
      <w:r w:rsidRPr="006D4F5E">
        <w:rPr>
          <w:sz w:val="8"/>
        </w:rPr>
        <w:t>In California, a ‘California Farmer Justice Collaborative’ (CFJC) was formed in 2017, specifically to address issues for farmers of colour. Its mission is ‘to ensure that farmers of color are empowered to directly participate and effectively lead in building a fair food and farming system in California. We unite farmers, advocates, and other allies to challenge historic and ongoing racism, and other forms of structural oppression, in order to create the comprehensive change needed to build such a system.’ Note that this doesn’t speak to a particular vision or analysis of the state. From relationships and interviews for this research with CFJC’s organizers18, I know that many hold anti-capitalist values and are skeptical of the change-making potential of the state; yet, many of those same organizers are based in NGOs where policy forms a main area of work. As such, the CFJC’s first big effort and victory came in policy, when the CA Equity Act was passed in 2017 (Spitler 2018). The Act established specific provisions for the California Department of Food and Agriculture (CDFA) to support ‘Socially Disadvantaged Farmers and Ranchers’ (a policy euphemism for farmers of colour). As mentioned in the previous chapter, CDFA hired a white woman as the mandated ‘Equity Advisor’, to influence CDFA processes towards supporting farmers of colour.</w:t>
      </w:r>
    </w:p>
    <w:p w14:paraId="3C2CCF69" w14:textId="77777777" w:rsidR="000167F9" w:rsidRPr="006D4F5E" w:rsidRDefault="000167F9" w:rsidP="000167F9">
      <w:pPr>
        <w:rPr>
          <w:sz w:val="8"/>
        </w:rPr>
      </w:pPr>
      <w:r w:rsidRPr="006D4F5E">
        <w:rPr>
          <w:sz w:val="8"/>
        </w:rPr>
        <w:t>The CFJC has also faced similar challenges (to those faced by other farmer-focused organizations) of ensuring consistent participation of farmers, who find it difficult to participate in meetings and government policy proceedings. There have also been tensions between the interests of some members/organizers of the CFJC, coming from nonprofits and advocacy jobs, who can afford the time to coordinate much of the work, and those of the farmer base, who may be less interested in policy work. For some farmers of colour, state engagement is more difficult simply because of the language inaccessibility of state processes for non-English speakers. In spaces of farmers of colour (as well as among the environmental justice and food justice sector described further below), there seems to be greater emphasis on beyond-policy ToCs of change like provisioning farmer-to-farmer mutual education and support, building relationships, and hosting exchanges and encounters, and providing direct technical training and infrastructural support.</w:t>
      </w:r>
    </w:p>
    <w:p w14:paraId="1E1DC551" w14:textId="77777777" w:rsidR="000167F9" w:rsidRPr="006D4F5E" w:rsidRDefault="000167F9" w:rsidP="000167F9">
      <w:pPr>
        <w:rPr>
          <w:sz w:val="8"/>
        </w:rPr>
      </w:pPr>
      <w:r w:rsidRPr="006D4F5E">
        <w:rPr>
          <w:sz w:val="8"/>
        </w:rPr>
        <w:t>The story of one Korean-American first-generation farmer illustrates the more multifaceted interests of farmers of colour and their organizations. As an adoptee, Kristyn Leach rediscovered her Korean ancestry, and her place in the world of farming, by diving deeply into relationship of stewarding and learning with the Korean culinary staple Perilla. Kristyn’s story of finding healing and belonging through farming contrasts with the more business/livelihood or ecological motivations of many self-described ecofarmers (Leach 2019). This characterizes much more of the farmers of colour I have met, who see farming as livelihood, social and ecological activism, cultural meaning-making, and community-building altogether, rather than the latter three subordinated to the first (or the ecological as primary) that is seen more in white-dominated ecofarming sectors. Because of their oppressively racialized histories, farmers of colour formations are also more likely to harbour critiques of capitalism, colonialism, and white supremacy.19 Farmers of colour share ecofarmers’ tensions with the state, but additional layers of historic harm and ongoing trauma can add skepticism to engaging the state for gains. Yet skepticism does not mean avoidance: prominent leaders in California’s movements of BIPOC farmers like CFJC co-founder Mai Nguyen also seek ‘a voice in state policy-making so that we can advocate for our needs and access resources to meet them’ (BFI 2018: 22). Farmers of colour also engage other more nonstate tactics and ToCs. Solidarity strategies are directed towards strengthening identities and identity-based groups (valorization), and integrating ideological work with practical work at the grassroots level, including mutual aid, and developing relations of solidarity across racial lines (BIPOC to BIPOC). As seen in the CFJC, these focuses are not at all tantamount to ignoring the state, and many farmer-organizers still work towards policy change (which we might see as intended to elevate a broader ‘we’ of BIPOC, as policies pursued by CFJC address the needs of farmers of colour as a whole). BIPOC farmer-organizers are simply less focused on policy efforts to the exclusion of other strategies, while more often holding more skeptical views of the state. Research should be able to see food movements in ‘both/and’ ways, and thus see farmers of colour sectors as reflecting many of the same tensions and contradictions in ToCs of the ecofarming sector at large, but with greater tendencies towards state-skepticism and anti-capitalism.</w:t>
      </w:r>
    </w:p>
    <w:p w14:paraId="7727638D" w14:textId="77777777" w:rsidR="000167F9" w:rsidRPr="006D4F5E" w:rsidRDefault="000167F9" w:rsidP="000167F9">
      <w:pPr>
        <w:rPr>
          <w:sz w:val="8"/>
        </w:rPr>
      </w:pPr>
      <w:r w:rsidRPr="006D4F5E">
        <w:rPr>
          <w:sz w:val="8"/>
        </w:rPr>
        <w:t>6.3.4. Environmental justice and (urban) food justice</w:t>
      </w:r>
    </w:p>
    <w:p w14:paraId="3D232217" w14:textId="77777777" w:rsidR="000167F9" w:rsidRPr="006D4F5E" w:rsidRDefault="000167F9" w:rsidP="000167F9">
      <w:pPr>
        <w:ind w:left="720"/>
        <w:rPr>
          <w:sz w:val="8"/>
        </w:rPr>
      </w:pPr>
      <w:r w:rsidRPr="006D4F5E">
        <w:rPr>
          <w:sz w:val="8"/>
        </w:rPr>
        <w:t>While EJ [environmental justice] activists and leaders have repeatedly demonstrated a willingness to challenge state and corporate policy-making through discourse, tactics and strategies, the movement is ultimately rooted in a state-centric model of social change. That is, activists generally seek to push the state and corporations to embrace some degree of EJ practices, while accepting the fundamental legitimacy of those institutions and systems of governance. (Pellow 2016, 5)</w:t>
      </w:r>
    </w:p>
    <w:p w14:paraId="07DFAE97" w14:textId="77777777" w:rsidR="000167F9" w:rsidRPr="006D4F5E" w:rsidRDefault="000167F9" w:rsidP="000167F9">
      <w:pPr>
        <w:rPr>
          <w:sz w:val="8"/>
        </w:rPr>
      </w:pPr>
      <w:r w:rsidRPr="006D4F5E">
        <w:rPr>
          <w:sz w:val="8"/>
        </w:rPr>
        <w:t>Pellow’s reckoning of BIPOC-focused environmental justice movements seems a bit odd, if one considers my previous discussion of the legacies of state violence and anti-statism among many racialized populations in the US. But it isn’t so odd once we reframe our thinking on theories of change, radicalism, and the state. I argue that we can see radicalism and state action as not mutually exclusive, just like the more radical of ecofarmers’ values and goals of anticapitalism can exist alongside their entrepreneurial efforts. The environmental and food justice groups I studied push on the state, but do not necessarily accept their ‘fundamental legitimacy’. Part of this is a function of their viewing political opportunities from a generally state skeptical, but non-dogmatic, perspective on a disaggregated state. In this section, I show that today’s environmental justice and food justice sectors are increasingly radical, but still engage the state and capitalist processes in different ways than simply reformism or neoliberalism. Environmental justice and food justice formations operate with flexible ToCs that allow for state strategies but do not elevate or prioritize them. State engagement is complemented by a focus on building positive interpersonal and organizational relationships, integrating political education into all areas of work, working collaboratively across differences, recognizing the limits of statist and capitalist strategies, and maintaining radical horizons and rhetoric, even within spaces where these might be disincentivized. One aspect of this sectors’ radicality is the focus on collectivizing, especially in economic efforts, as seen in Chapter 5. Another is a focus on internal inclusivity and democratic process (as I saw also in efforts of CFJC to ensure consistent leadership of its activities by BIPOC farmer-members). After describing some of these aspects, I return to suggest what these radical leanings indicate to researchers of food movement ToCs.</w:t>
      </w:r>
    </w:p>
    <w:p w14:paraId="2B398F5A" w14:textId="77777777" w:rsidR="000167F9" w:rsidRPr="006D4F5E" w:rsidRDefault="000167F9" w:rsidP="000167F9">
      <w:pPr>
        <w:rPr>
          <w:sz w:val="8"/>
        </w:rPr>
      </w:pPr>
      <w:r w:rsidRPr="006D4F5E">
        <w:rPr>
          <w:sz w:val="8"/>
        </w:rPr>
        <w:t>My fieldwork found far more cautious state skepticism among environmental justice and food justice activists than Pellow’s previous work indicates. In a BIPOC-focused webinar on ‘state violence, youth struggle, and food sovereignty’ (June 2020), one of the lead webinar’s organizers began the proceedings by stating directly: ‘Mutual aid is how we will get through this challenging time, not by asking for state support, because the state is not meant to meet our needs.’ Regarding discourses, there has been an uptick in the naming of settler-colonialism, capitalism, and white supremacy as key factors in injustice and as central ‘enemies’ of environmental and food justice – requiring revolutionary kinds of change. This mirrors an uptick in racially-aware social justice movements at large. Urban focused projects founded before the 2010s often used language of food justice, anti-racism, and commitment to economically-accessible food.20 More recently, such projects are not discarding previously used frames, but are willing to additionally name settler-colonialism, capitalism, and white supremacy in public discussion, social media, and interviews.21 Even while environmental justice and food justice organizers address the state, they do so (like farmers of colour) more often within a larger anti-state discourse and complemented by attention to nonstate strategies that are more about relationships, grassroots political education, connecting between sectors, and rooting any state engagement in these. The radical nature of these sectors is evidenced by their visions of politicized food production and distribution, their emphasis on collective (economic) strategies, their efforts in mutual aid, their ‘funder organizing’ (that is, the conflictual process of shaping funder behaviour, rather than shaping efforts to meet funder desires), and their attention to internal inequalities in funding.22 The chapter finds that even self-described anarchist views do not equate to a complete disregard of state action among California environmental justice organizers. A lesson of environmental justice and food justice work is that state skepticism and nonstate thinking are strong foundations upon which many tactics are possible.</w:t>
      </w:r>
    </w:p>
    <w:p w14:paraId="5A3D47E2" w14:textId="77777777" w:rsidR="000167F9" w:rsidRPr="006D4F5E" w:rsidRDefault="000167F9" w:rsidP="000167F9">
      <w:pPr>
        <w:rPr>
          <w:sz w:val="16"/>
        </w:rPr>
      </w:pPr>
      <w:r w:rsidRPr="006D4F5E">
        <w:rPr>
          <w:sz w:val="16"/>
        </w:rPr>
        <w:t xml:space="preserve">Like urban agriculture as a whole, Black urban agriculture is multivalent, as is the food justice sector, which involves many ethnic and racial groups. Urban agriculture encompasses reformist policy-making efforts (Roman-Alcalá and Glowa 2020), reinforcement of individualistic and marketized identities and ToCs (Pudup 2008), radical claims for public space and commons (Wilson 2013), the pursuit of self-sufficiency in the interstices of urban space (Galt et al. 2014), and much else. As others have elaborated, the Black radical tradition and its diverse approaches to state politics manifest often in a wider ‘Black agrarian’ tradition (King et al. 2018; White 2018), which are seen specifically in US urban farming initiatives (Fiskio et al. 2016; Figueroa 2015; McCutcheon 2019, Reese 2018). </w:t>
      </w:r>
      <w:r w:rsidRPr="00427FA3">
        <w:rPr>
          <w:rStyle w:val="Emphasis"/>
          <w:highlight w:val="yellow"/>
        </w:rPr>
        <w:t>Farm</w:t>
      </w:r>
      <w:r w:rsidRPr="00427FA3">
        <w:rPr>
          <w:rStyle w:val="StyleUnderline"/>
          <w:highlight w:val="yellow"/>
        </w:rPr>
        <w:t xml:space="preserve"> projects</w:t>
      </w:r>
      <w:r w:rsidRPr="006D4F5E">
        <w:rPr>
          <w:sz w:val="16"/>
        </w:rPr>
        <w:t xml:space="preserve"> (including in California) </w:t>
      </w:r>
      <w:r w:rsidRPr="00427FA3">
        <w:rPr>
          <w:rStyle w:val="Emphasis"/>
          <w:highlight w:val="yellow"/>
        </w:rPr>
        <w:t>often</w:t>
      </w:r>
      <w:r w:rsidRPr="00427FA3">
        <w:rPr>
          <w:sz w:val="16"/>
          <w:highlight w:val="yellow"/>
        </w:rPr>
        <w:t xml:space="preserve"> </w:t>
      </w:r>
      <w:r w:rsidRPr="00427FA3">
        <w:rPr>
          <w:rStyle w:val="StyleUnderline"/>
          <w:highlight w:val="yellow"/>
        </w:rPr>
        <w:t>build</w:t>
      </w:r>
      <w:r w:rsidRPr="00487F40">
        <w:rPr>
          <w:rStyle w:val="StyleUnderline"/>
        </w:rPr>
        <w:t xml:space="preserve"> networks of</w:t>
      </w:r>
      <w:r w:rsidRPr="006D4F5E">
        <w:rPr>
          <w:sz w:val="16"/>
        </w:rPr>
        <w:t xml:space="preserve"> </w:t>
      </w:r>
      <w:r w:rsidRPr="00427FA3">
        <w:rPr>
          <w:rStyle w:val="Emphasis"/>
          <w:highlight w:val="yellow"/>
        </w:rPr>
        <w:t>mutual aid</w:t>
      </w:r>
      <w:r w:rsidRPr="00487F40">
        <w:rPr>
          <w:rStyle w:val="StyleUnderline"/>
        </w:rPr>
        <w:t xml:space="preserve">, </w:t>
      </w:r>
      <w:r w:rsidRPr="00487F40">
        <w:rPr>
          <w:rStyle w:val="Emphasis"/>
        </w:rPr>
        <w:t>collective agency</w:t>
      </w:r>
      <w:r w:rsidRPr="006D4F5E">
        <w:rPr>
          <w:sz w:val="16"/>
        </w:rPr>
        <w:t xml:space="preserve"> </w:t>
      </w:r>
      <w:r w:rsidRPr="002A733D">
        <w:rPr>
          <w:rStyle w:val="StyleUnderline"/>
        </w:rPr>
        <w:t>and</w:t>
      </w:r>
      <w:r w:rsidRPr="002A733D">
        <w:rPr>
          <w:sz w:val="16"/>
        </w:rPr>
        <w:t xml:space="preserve"> </w:t>
      </w:r>
      <w:r w:rsidRPr="002A733D">
        <w:rPr>
          <w:rStyle w:val="Emphasis"/>
        </w:rPr>
        <w:t>community resilience</w:t>
      </w:r>
      <w:r w:rsidRPr="002A733D">
        <w:rPr>
          <w:sz w:val="16"/>
        </w:rPr>
        <w:t xml:space="preserve">, </w:t>
      </w:r>
      <w:r w:rsidRPr="00427FA3">
        <w:rPr>
          <w:rStyle w:val="Emphasis"/>
          <w:highlight w:val="yellow"/>
        </w:rPr>
        <w:t>prefigurative</w:t>
      </w:r>
      <w:r w:rsidRPr="006D4F5E">
        <w:rPr>
          <w:sz w:val="16"/>
        </w:rPr>
        <w:t xml:space="preserve"> </w:t>
      </w:r>
      <w:r w:rsidRPr="00487F40">
        <w:rPr>
          <w:rStyle w:val="StyleUnderline"/>
        </w:rPr>
        <w:t xml:space="preserve">democratic </w:t>
      </w:r>
      <w:r w:rsidRPr="00427FA3">
        <w:rPr>
          <w:rStyle w:val="StyleUnderline"/>
          <w:highlight w:val="yellow"/>
        </w:rPr>
        <w:t>spaces</w:t>
      </w:r>
      <w:r w:rsidRPr="00487F40">
        <w:rPr>
          <w:rStyle w:val="StyleUnderline"/>
        </w:rPr>
        <w:t xml:space="preserve"> of</w:t>
      </w:r>
      <w:r w:rsidRPr="006D4F5E">
        <w:rPr>
          <w:sz w:val="16"/>
        </w:rPr>
        <w:t xml:space="preserve"> </w:t>
      </w:r>
      <w:r w:rsidRPr="00487F40">
        <w:rPr>
          <w:rStyle w:val="Emphasis"/>
        </w:rPr>
        <w:t>belonging</w:t>
      </w:r>
      <w:r w:rsidRPr="00487F40">
        <w:rPr>
          <w:rStyle w:val="StyleUnderline"/>
        </w:rPr>
        <w:t xml:space="preserve">, </w:t>
      </w:r>
      <w:r w:rsidRPr="00427FA3">
        <w:rPr>
          <w:rStyle w:val="StyleUnderline"/>
          <w:highlight w:val="yellow"/>
        </w:rPr>
        <w:t>and</w:t>
      </w:r>
      <w:r w:rsidRPr="00427FA3">
        <w:rPr>
          <w:sz w:val="16"/>
          <w:highlight w:val="yellow"/>
        </w:rPr>
        <w:t xml:space="preserve"> </w:t>
      </w:r>
      <w:r w:rsidRPr="002A733D">
        <w:rPr>
          <w:rStyle w:val="Emphasis"/>
        </w:rPr>
        <w:t>geographic</w:t>
      </w:r>
      <w:r w:rsidRPr="002A733D">
        <w:rPr>
          <w:sz w:val="16"/>
        </w:rPr>
        <w:t xml:space="preserve"> </w:t>
      </w:r>
      <w:r w:rsidRPr="002A733D">
        <w:rPr>
          <w:rStyle w:val="StyleUnderline"/>
        </w:rPr>
        <w:t>spaces of</w:t>
      </w:r>
      <w:r w:rsidRPr="002A733D">
        <w:rPr>
          <w:sz w:val="16"/>
        </w:rPr>
        <w:t xml:space="preserve"> </w:t>
      </w:r>
      <w:r w:rsidRPr="00427FA3">
        <w:rPr>
          <w:rStyle w:val="Emphasis"/>
          <w:highlight w:val="yellow"/>
        </w:rPr>
        <w:t>‘marronage’</w:t>
      </w:r>
      <w:r w:rsidRPr="006D4F5E">
        <w:rPr>
          <w:sz w:val="16"/>
        </w:rPr>
        <w:t xml:space="preserve"> (Wright 2020).23 </w:t>
      </w:r>
      <w:r w:rsidRPr="00427FA3">
        <w:rPr>
          <w:rStyle w:val="StyleUnderline"/>
          <w:highlight w:val="yellow"/>
        </w:rPr>
        <w:t>Yet</w:t>
      </w:r>
      <w:r w:rsidRPr="006D4F5E">
        <w:rPr>
          <w:sz w:val="16"/>
        </w:rPr>
        <w:t xml:space="preserve">, like environmental justice as a </w:t>
      </w:r>
      <w:r w:rsidRPr="002A733D">
        <w:rPr>
          <w:sz w:val="16"/>
        </w:rPr>
        <w:t xml:space="preserve">whole, </w:t>
      </w:r>
      <w:r w:rsidRPr="002A733D">
        <w:rPr>
          <w:rStyle w:val="StyleUnderline"/>
        </w:rPr>
        <w:t xml:space="preserve">food justice </w:t>
      </w:r>
      <w:r w:rsidRPr="00427FA3">
        <w:rPr>
          <w:rStyle w:val="StyleUnderline"/>
          <w:highlight w:val="yellow"/>
        </w:rPr>
        <w:t xml:space="preserve">efforts rooted in Black peoples’ </w:t>
      </w:r>
      <w:r w:rsidRPr="002A733D">
        <w:rPr>
          <w:rStyle w:val="StyleUnderline"/>
        </w:rPr>
        <w:t xml:space="preserve">work and </w:t>
      </w:r>
      <w:r w:rsidRPr="00427FA3">
        <w:rPr>
          <w:rStyle w:val="StyleUnderline"/>
          <w:highlight w:val="yellow"/>
        </w:rPr>
        <w:t xml:space="preserve">experience </w:t>
      </w:r>
      <w:r w:rsidRPr="002A733D">
        <w:rPr>
          <w:rStyle w:val="StyleUnderline"/>
        </w:rPr>
        <w:t>have</w:t>
      </w:r>
      <w:r w:rsidRPr="002A733D">
        <w:rPr>
          <w:sz w:val="16"/>
        </w:rPr>
        <w:t xml:space="preserve"> </w:t>
      </w:r>
      <w:r w:rsidRPr="00427FA3">
        <w:rPr>
          <w:rStyle w:val="Emphasis"/>
          <w:highlight w:val="yellow"/>
        </w:rPr>
        <w:t>also</w:t>
      </w:r>
      <w:r w:rsidRPr="00427FA3">
        <w:rPr>
          <w:sz w:val="16"/>
          <w:highlight w:val="yellow"/>
        </w:rPr>
        <w:t xml:space="preserve"> </w:t>
      </w:r>
      <w:r w:rsidRPr="00427FA3">
        <w:rPr>
          <w:rStyle w:val="StyleUnderline"/>
          <w:highlight w:val="yellow"/>
        </w:rPr>
        <w:t>engaged in</w:t>
      </w:r>
      <w:r w:rsidRPr="00427FA3">
        <w:rPr>
          <w:sz w:val="16"/>
          <w:highlight w:val="yellow"/>
        </w:rPr>
        <w:t xml:space="preserve"> </w:t>
      </w:r>
      <w:r w:rsidRPr="002A733D">
        <w:rPr>
          <w:rStyle w:val="Emphasis"/>
        </w:rPr>
        <w:t>states</w:t>
      </w:r>
      <w:r w:rsidRPr="002A733D">
        <w:rPr>
          <w:sz w:val="16"/>
        </w:rPr>
        <w:t xml:space="preserve"> </w:t>
      </w:r>
      <w:r w:rsidRPr="002A733D">
        <w:rPr>
          <w:rStyle w:val="StyleUnderline"/>
        </w:rPr>
        <w:t>and</w:t>
      </w:r>
      <w:r w:rsidRPr="002A733D">
        <w:rPr>
          <w:sz w:val="16"/>
        </w:rPr>
        <w:t xml:space="preserve"> </w:t>
      </w:r>
      <w:r w:rsidRPr="00427FA3">
        <w:rPr>
          <w:rStyle w:val="Emphasis"/>
          <w:highlight w:val="yellow"/>
        </w:rPr>
        <w:t>policy</w:t>
      </w:r>
      <w:r w:rsidRPr="006D4F5E">
        <w:rPr>
          <w:sz w:val="16"/>
        </w:rPr>
        <w:t xml:space="preserve">, sometimes </w:t>
      </w:r>
      <w:r w:rsidRPr="00487F40">
        <w:rPr>
          <w:rStyle w:val="StyleUnderline"/>
        </w:rPr>
        <w:t xml:space="preserve">seeing it </w:t>
      </w:r>
      <w:r w:rsidRPr="002A733D">
        <w:rPr>
          <w:rStyle w:val="StyleUnderline"/>
        </w:rPr>
        <w:t xml:space="preserve">as an avenue for </w:t>
      </w:r>
      <w:r w:rsidRPr="002A733D">
        <w:rPr>
          <w:rStyle w:val="Emphasis"/>
        </w:rPr>
        <w:t>change</w:t>
      </w:r>
      <w:r w:rsidRPr="002A733D">
        <w:rPr>
          <w:rStyle w:val="StyleUnderline"/>
        </w:rPr>
        <w:t xml:space="preserve"> even </w:t>
      </w:r>
      <w:r w:rsidRPr="00427FA3">
        <w:rPr>
          <w:rStyle w:val="StyleUnderline"/>
          <w:highlight w:val="yellow"/>
        </w:rPr>
        <w:t>while</w:t>
      </w:r>
      <w:r w:rsidRPr="00427FA3">
        <w:rPr>
          <w:sz w:val="16"/>
          <w:highlight w:val="yellow"/>
        </w:rPr>
        <w:t xml:space="preserve"> </w:t>
      </w:r>
      <w:r w:rsidRPr="00427FA3">
        <w:rPr>
          <w:rStyle w:val="Emphasis"/>
          <w:highlight w:val="yellow"/>
        </w:rPr>
        <w:t>rooting</w:t>
      </w:r>
      <w:r w:rsidRPr="00427FA3">
        <w:rPr>
          <w:sz w:val="16"/>
          <w:highlight w:val="yellow"/>
        </w:rPr>
        <w:t xml:space="preserve"> </w:t>
      </w:r>
      <w:r w:rsidRPr="002A733D">
        <w:rPr>
          <w:rStyle w:val="StyleUnderline"/>
        </w:rPr>
        <w:t xml:space="preserve">food justice </w:t>
      </w:r>
      <w:r w:rsidRPr="00427FA3">
        <w:rPr>
          <w:rStyle w:val="Emphasis"/>
          <w:highlight w:val="yellow"/>
        </w:rPr>
        <w:t>narratives</w:t>
      </w:r>
      <w:r w:rsidRPr="00427FA3">
        <w:rPr>
          <w:rStyle w:val="StyleUnderline"/>
          <w:highlight w:val="yellow"/>
        </w:rPr>
        <w:t xml:space="preserve"> in</w:t>
      </w:r>
      <w:r w:rsidRPr="00427FA3">
        <w:rPr>
          <w:sz w:val="16"/>
          <w:highlight w:val="yellow"/>
        </w:rPr>
        <w:t xml:space="preserve"> </w:t>
      </w:r>
      <w:r w:rsidRPr="00427FA3">
        <w:rPr>
          <w:rStyle w:val="Emphasis"/>
          <w:highlight w:val="yellow"/>
        </w:rPr>
        <w:t>opposition</w:t>
      </w:r>
      <w:r w:rsidRPr="00427FA3">
        <w:rPr>
          <w:sz w:val="16"/>
          <w:highlight w:val="yellow"/>
        </w:rPr>
        <w:t xml:space="preserve"> </w:t>
      </w:r>
      <w:r w:rsidRPr="00427FA3">
        <w:rPr>
          <w:rStyle w:val="StyleUnderline"/>
          <w:highlight w:val="yellow"/>
        </w:rPr>
        <w:t>to the state’s</w:t>
      </w:r>
      <w:r w:rsidRPr="00487F40">
        <w:rPr>
          <w:rStyle w:val="StyleUnderline"/>
        </w:rPr>
        <w:t xml:space="preserve"> regular </w:t>
      </w:r>
      <w:r w:rsidRPr="00427FA3">
        <w:rPr>
          <w:rStyle w:val="Emphasis"/>
          <w:highlight w:val="yellow"/>
        </w:rPr>
        <w:t>anti-Black dispossessions</w:t>
      </w:r>
      <w:r w:rsidRPr="00427FA3">
        <w:rPr>
          <w:rStyle w:val="StyleUnderline"/>
          <w:highlight w:val="yellow"/>
        </w:rPr>
        <w:t xml:space="preserve"> and </w:t>
      </w:r>
      <w:r w:rsidRPr="00427FA3">
        <w:rPr>
          <w:rStyle w:val="Emphasis"/>
          <w:highlight w:val="yellow"/>
        </w:rPr>
        <w:t>violence</w:t>
      </w:r>
      <w:r w:rsidRPr="00427FA3">
        <w:rPr>
          <w:rStyle w:val="StyleUnderline"/>
          <w:highlight w:val="yellow"/>
        </w:rPr>
        <w:t xml:space="preserve">. </w:t>
      </w:r>
      <w:r w:rsidRPr="002A733D">
        <w:rPr>
          <w:rStyle w:val="StyleUnderline"/>
        </w:rPr>
        <w:t xml:space="preserve">Looking at </w:t>
      </w:r>
      <w:r w:rsidRPr="002A733D">
        <w:rPr>
          <w:rStyle w:val="Emphasis"/>
        </w:rPr>
        <w:t xml:space="preserve">Black </w:t>
      </w:r>
      <w:r w:rsidRPr="00427FA3">
        <w:rPr>
          <w:rStyle w:val="Emphasis"/>
          <w:highlight w:val="yellow"/>
        </w:rPr>
        <w:t>leadership</w:t>
      </w:r>
      <w:r w:rsidRPr="00427FA3">
        <w:rPr>
          <w:rStyle w:val="StyleUnderline"/>
          <w:highlight w:val="yellow"/>
        </w:rPr>
        <w:t xml:space="preserve"> </w:t>
      </w:r>
      <w:r w:rsidRPr="002A733D">
        <w:rPr>
          <w:rStyle w:val="StyleUnderline"/>
        </w:rPr>
        <w:t>among</w:t>
      </w:r>
      <w:r w:rsidRPr="006D4F5E">
        <w:rPr>
          <w:sz w:val="16"/>
        </w:rPr>
        <w:t xml:space="preserve"> urban </w:t>
      </w:r>
      <w:r w:rsidRPr="002A733D">
        <w:rPr>
          <w:rStyle w:val="Emphasis"/>
        </w:rPr>
        <w:t>farming movements</w:t>
      </w:r>
      <w:r w:rsidRPr="002A733D">
        <w:rPr>
          <w:rStyle w:val="StyleUnderline"/>
        </w:rPr>
        <w:t xml:space="preserve"> </w:t>
      </w:r>
      <w:r w:rsidRPr="00427FA3">
        <w:rPr>
          <w:rStyle w:val="StyleUnderline"/>
          <w:highlight w:val="yellow"/>
        </w:rPr>
        <w:t>indicates</w:t>
      </w:r>
      <w:r w:rsidRPr="00487F40">
        <w:rPr>
          <w:rStyle w:val="StyleUnderline"/>
        </w:rPr>
        <w:t xml:space="preserve"> similarly </w:t>
      </w:r>
      <w:r w:rsidRPr="00427FA3">
        <w:rPr>
          <w:rStyle w:val="StyleUnderline"/>
          <w:highlight w:val="yellow"/>
        </w:rPr>
        <w:t>a</w:t>
      </w:r>
      <w:r w:rsidRPr="00427FA3">
        <w:rPr>
          <w:sz w:val="16"/>
          <w:highlight w:val="yellow"/>
        </w:rPr>
        <w:t xml:space="preserve"> </w:t>
      </w:r>
      <w:r w:rsidRPr="00427FA3">
        <w:rPr>
          <w:rStyle w:val="Emphasis"/>
          <w:highlight w:val="yellow"/>
        </w:rPr>
        <w:t>‘plurality of Black geographies’</w:t>
      </w:r>
      <w:r w:rsidRPr="006D4F5E">
        <w:rPr>
          <w:sz w:val="16"/>
        </w:rPr>
        <w:t xml:space="preserve"> (Bledsoe &amp; Wright 2018). </w:t>
      </w:r>
      <w:r w:rsidRPr="00427FA3">
        <w:rPr>
          <w:rStyle w:val="StyleUnderline"/>
          <w:highlight w:val="yellow"/>
        </w:rPr>
        <w:t>If</w:t>
      </w:r>
      <w:r w:rsidRPr="006D4F5E">
        <w:rPr>
          <w:sz w:val="16"/>
        </w:rPr>
        <w:t xml:space="preserve"> urban </w:t>
      </w:r>
      <w:r w:rsidRPr="00427FA3">
        <w:rPr>
          <w:rStyle w:val="StyleUnderline"/>
          <w:highlight w:val="yellow"/>
        </w:rPr>
        <w:t>farming’s (state) politics are</w:t>
      </w:r>
      <w:r w:rsidRPr="00427FA3">
        <w:rPr>
          <w:sz w:val="16"/>
          <w:highlight w:val="yellow"/>
        </w:rPr>
        <w:t xml:space="preserve"> </w:t>
      </w:r>
      <w:r w:rsidRPr="00427FA3">
        <w:rPr>
          <w:rStyle w:val="Emphasis"/>
          <w:highlight w:val="yellow"/>
        </w:rPr>
        <w:t>multivalent</w:t>
      </w:r>
      <w:r w:rsidRPr="00427FA3">
        <w:rPr>
          <w:rStyle w:val="StyleUnderline"/>
          <w:highlight w:val="yellow"/>
        </w:rPr>
        <w:t xml:space="preserve">, its </w:t>
      </w:r>
      <w:r w:rsidRPr="00427FA3">
        <w:rPr>
          <w:rStyle w:val="Emphasis"/>
          <w:highlight w:val="yellow"/>
        </w:rPr>
        <w:t>food justice-inflected versions</w:t>
      </w:r>
      <w:r w:rsidRPr="00427FA3">
        <w:rPr>
          <w:sz w:val="16"/>
          <w:highlight w:val="yellow"/>
        </w:rPr>
        <w:t xml:space="preserve"> </w:t>
      </w:r>
      <w:r w:rsidRPr="00427FA3">
        <w:rPr>
          <w:rStyle w:val="StyleUnderline"/>
          <w:highlight w:val="yellow"/>
        </w:rPr>
        <w:t>harbour</w:t>
      </w:r>
      <w:r w:rsidRPr="00427FA3">
        <w:rPr>
          <w:sz w:val="16"/>
          <w:highlight w:val="yellow"/>
        </w:rPr>
        <w:t xml:space="preserve"> </w:t>
      </w:r>
      <w:r w:rsidRPr="00427FA3">
        <w:rPr>
          <w:rStyle w:val="Emphasis"/>
          <w:highlight w:val="yellow"/>
        </w:rPr>
        <w:t>nonstate</w:t>
      </w:r>
      <w:r w:rsidRPr="006D4F5E">
        <w:rPr>
          <w:sz w:val="16"/>
        </w:rPr>
        <w:t xml:space="preserve"> </w:t>
      </w:r>
      <w:r w:rsidRPr="00487F40">
        <w:rPr>
          <w:rStyle w:val="StyleUnderline"/>
        </w:rPr>
        <w:t>and</w:t>
      </w:r>
      <w:r w:rsidRPr="006D4F5E">
        <w:rPr>
          <w:sz w:val="16"/>
        </w:rPr>
        <w:t xml:space="preserve"> </w:t>
      </w:r>
      <w:r w:rsidRPr="00427FA3">
        <w:rPr>
          <w:rStyle w:val="Emphasis"/>
          <w:highlight w:val="yellow"/>
        </w:rPr>
        <w:t>revolutionary elements</w:t>
      </w:r>
      <w:r w:rsidRPr="00487F40">
        <w:rPr>
          <w:rStyle w:val="StyleUnderline"/>
        </w:rPr>
        <w:t xml:space="preserve">, even </w:t>
      </w:r>
      <w:r w:rsidRPr="00427FA3">
        <w:rPr>
          <w:rStyle w:val="StyleUnderline"/>
          <w:highlight w:val="yellow"/>
        </w:rPr>
        <w:t xml:space="preserve">while </w:t>
      </w:r>
      <w:r w:rsidRPr="00FA0F10">
        <w:rPr>
          <w:rStyle w:val="StyleUnderline"/>
        </w:rPr>
        <w:t>at</w:t>
      </w:r>
      <w:r w:rsidRPr="00FA0F10">
        <w:rPr>
          <w:sz w:val="16"/>
        </w:rPr>
        <w:t xml:space="preserve"> </w:t>
      </w:r>
      <w:r w:rsidRPr="00FA0F10">
        <w:rPr>
          <w:rStyle w:val="Emphasis"/>
        </w:rPr>
        <w:t>times</w:t>
      </w:r>
      <w:r w:rsidRPr="00FA0F10">
        <w:rPr>
          <w:sz w:val="16"/>
        </w:rPr>
        <w:t xml:space="preserve"> </w:t>
      </w:r>
      <w:r w:rsidRPr="00427FA3">
        <w:rPr>
          <w:rStyle w:val="Emphasis"/>
          <w:highlight w:val="yellow"/>
        </w:rPr>
        <w:t>engaging state reform</w:t>
      </w:r>
      <w:r w:rsidRPr="006D4F5E">
        <w:rPr>
          <w:sz w:val="16"/>
        </w:rPr>
        <w:t xml:space="preserve"> processes.</w:t>
      </w:r>
    </w:p>
    <w:p w14:paraId="7BFBA149" w14:textId="77777777" w:rsidR="000167F9" w:rsidRPr="006D4F5E" w:rsidRDefault="000167F9" w:rsidP="000167F9">
      <w:pPr>
        <w:rPr>
          <w:sz w:val="10"/>
        </w:rPr>
      </w:pPr>
      <w:r w:rsidRPr="006D4F5E">
        <w:rPr>
          <w:sz w:val="10"/>
        </w:rPr>
        <w:t>Another of my fieldwork focuses was on the San Joaquin Valley, in the state’s Central Valley, and two organizational centres there. The first organizational centre is the Central Valley Partnership, a coalitional nonprofit that brings together labour, environmental, migrant, and other ‘progressive’ concerns (as described in Chapter 5). Its monthly meetings are attended by a wide variety of individuals and organizations, and incorpo- rates groups working in a variety of ways: advocacy, mutual aid, direct action, labour organizing, voter registration and mobilization, electoral work, and media. Its director, Daniel O’Connell, is a white man with a PhD who moved to the Valley specifically to challenge the ‘white power structure’ there.24 He self-identifies as ‘a Quaker and an anarchist’, and actively organizes towards greater involvement in local government by populations (mainly, young, Latinx, migrant and first generation) that have long been excluded from holding state power. In interviewing Daniel and others involved in the coalition, and attending nearly a dozen of these monthly meetings, it was made clear that challenging the established control over local government bodies (city councils, water boards, mayorships of smaller towns) was a major arena of struggle. Part of the theory of change here is that changing demographics of the area, especially the political coming-of-age of many first-generation children of migrant (farm)workers, is providing an opportunity to promote ecological, pro-worker policies for the first time in recent history (see similar analysis in Chandrasekaran 2020). As Chandrasekaran (2020: 9) puts it:</w:t>
      </w:r>
    </w:p>
    <w:p w14:paraId="7F6754D8" w14:textId="77777777" w:rsidR="000167F9" w:rsidRPr="006D4F5E" w:rsidRDefault="000167F9" w:rsidP="000167F9">
      <w:pPr>
        <w:ind w:left="720"/>
        <w:rPr>
          <w:sz w:val="16"/>
        </w:rPr>
      </w:pPr>
      <w:r w:rsidRPr="006D4F5E">
        <w:rPr>
          <w:sz w:val="16"/>
        </w:rPr>
        <w:t>a broader long-term strategy would include voter education and structural interventions to enfranchise new groups, as well as strengthening social networks linking immigrant farmworkers with other community members. In other words, [the Central Valley] helps us to see rural places as political sites of struggle in new ways, at a time when the US is likely to follow in the footsteps of the state of California to become a minority-majority country.</w:t>
      </w:r>
    </w:p>
    <w:p w14:paraId="3A2ECEE4" w14:textId="77777777" w:rsidR="000167F9" w:rsidRPr="006D4F5E" w:rsidRDefault="000167F9" w:rsidP="000167F9">
      <w:pPr>
        <w:rPr>
          <w:sz w:val="16"/>
        </w:rPr>
      </w:pPr>
      <w:r w:rsidRPr="00427FA3">
        <w:rPr>
          <w:rStyle w:val="StyleUnderline"/>
          <w:highlight w:val="yellow"/>
        </w:rPr>
        <w:t>Seeing a</w:t>
      </w:r>
      <w:r w:rsidRPr="00427FA3">
        <w:rPr>
          <w:sz w:val="16"/>
          <w:highlight w:val="yellow"/>
        </w:rPr>
        <w:t xml:space="preserve"> </w:t>
      </w:r>
      <w:r w:rsidRPr="00427FA3">
        <w:rPr>
          <w:rStyle w:val="Emphasis"/>
          <w:highlight w:val="yellow"/>
        </w:rPr>
        <w:t>disaggregated state</w:t>
      </w:r>
      <w:r w:rsidRPr="00427FA3">
        <w:rPr>
          <w:sz w:val="16"/>
          <w:highlight w:val="yellow"/>
        </w:rPr>
        <w:t xml:space="preserve"> </w:t>
      </w:r>
      <w:r w:rsidRPr="00427FA3">
        <w:rPr>
          <w:rStyle w:val="StyleUnderline"/>
          <w:highlight w:val="yellow"/>
        </w:rPr>
        <w:t xml:space="preserve">means seeing </w:t>
      </w:r>
      <w:r w:rsidRPr="00427FA3">
        <w:rPr>
          <w:rStyle w:val="Emphasis"/>
          <w:highlight w:val="yellow"/>
        </w:rPr>
        <w:t>possibilities</w:t>
      </w:r>
      <w:r w:rsidRPr="00427FA3">
        <w:rPr>
          <w:rStyle w:val="StyleUnderline"/>
          <w:highlight w:val="yellow"/>
        </w:rPr>
        <w:t xml:space="preserve"> of</w:t>
      </w:r>
      <w:r w:rsidRPr="00487F40">
        <w:rPr>
          <w:rStyle w:val="StyleUnderline"/>
        </w:rPr>
        <w:t xml:space="preserve"> achieving</w:t>
      </w:r>
      <w:r w:rsidRPr="006D4F5E">
        <w:rPr>
          <w:sz w:val="16"/>
        </w:rPr>
        <w:t xml:space="preserve"> </w:t>
      </w:r>
      <w:r w:rsidRPr="00487F40">
        <w:rPr>
          <w:rStyle w:val="Emphasis"/>
        </w:rPr>
        <w:t>change</w:t>
      </w:r>
      <w:r w:rsidRPr="006D4F5E">
        <w:rPr>
          <w:sz w:val="16"/>
        </w:rPr>
        <w:t xml:space="preserve"> </w:t>
      </w:r>
      <w:r w:rsidRPr="00487F40">
        <w:rPr>
          <w:rStyle w:val="StyleUnderline"/>
        </w:rPr>
        <w:t>by</w:t>
      </w:r>
      <w:r w:rsidRPr="006D4F5E">
        <w:rPr>
          <w:sz w:val="16"/>
        </w:rPr>
        <w:t xml:space="preserve"> </w:t>
      </w:r>
      <w:r w:rsidRPr="00487F40">
        <w:rPr>
          <w:rStyle w:val="Emphasis"/>
        </w:rPr>
        <w:t>running for</w:t>
      </w:r>
      <w:r w:rsidRPr="006D4F5E">
        <w:rPr>
          <w:sz w:val="16"/>
        </w:rPr>
        <w:t xml:space="preserve"> local </w:t>
      </w:r>
      <w:r w:rsidRPr="00487F40">
        <w:rPr>
          <w:rStyle w:val="Emphasis"/>
        </w:rPr>
        <w:t>office</w:t>
      </w:r>
      <w:r w:rsidRPr="006D4F5E">
        <w:rPr>
          <w:sz w:val="16"/>
        </w:rPr>
        <w:t xml:space="preserve">, </w:t>
      </w:r>
      <w:r w:rsidRPr="00487F40">
        <w:rPr>
          <w:rStyle w:val="Emphasis"/>
        </w:rPr>
        <w:t>even if</w:t>
      </w:r>
      <w:r w:rsidRPr="006D4F5E">
        <w:rPr>
          <w:sz w:val="16"/>
        </w:rPr>
        <w:t xml:space="preserve"> – for instance – federal </w:t>
      </w:r>
      <w:r w:rsidRPr="00487F40">
        <w:rPr>
          <w:rStyle w:val="StyleUnderline"/>
        </w:rPr>
        <w:t>agencies</w:t>
      </w:r>
      <w:r w:rsidRPr="006D4F5E">
        <w:rPr>
          <w:sz w:val="16"/>
        </w:rPr>
        <w:t xml:space="preserve"> like USDA </w:t>
      </w:r>
      <w:r w:rsidRPr="00487F40">
        <w:rPr>
          <w:rStyle w:val="StyleUnderline"/>
        </w:rPr>
        <w:t>are</w:t>
      </w:r>
      <w:r w:rsidRPr="006D4F5E">
        <w:rPr>
          <w:sz w:val="16"/>
        </w:rPr>
        <w:t xml:space="preserve"> </w:t>
      </w:r>
      <w:r w:rsidRPr="00427FA3">
        <w:rPr>
          <w:rStyle w:val="Emphasis"/>
          <w:highlight w:val="yellow"/>
        </w:rPr>
        <w:t>unlikely allies</w:t>
      </w:r>
      <w:r w:rsidRPr="006D4F5E">
        <w:rPr>
          <w:sz w:val="16"/>
        </w:rPr>
        <w:t>, and state-level races are less tenable for lessresourced individuals from low-income communities. To Daniel, the specific initial focus is on local school boards and city councils (entities that control significant budgets), then later to address higher levels of civil authority like boards of supervisors and seats in the state legislature.</w:t>
      </w:r>
    </w:p>
    <w:p w14:paraId="30C3D460" w14:textId="77777777" w:rsidR="000167F9" w:rsidRPr="006D4F5E" w:rsidRDefault="000167F9" w:rsidP="000167F9">
      <w:pPr>
        <w:rPr>
          <w:sz w:val="10"/>
        </w:rPr>
      </w:pPr>
      <w:r w:rsidRPr="006D4F5E">
        <w:rPr>
          <w:sz w:val="10"/>
        </w:rPr>
        <w:t>The other centre I focused on in fieldwork was a coalition of six environmental justice groups whose work touches what was once called ‘sustainable agriculture’, two of whom are grassroots-driven and based in farmworker communities. These groups’ coalition rebranded formally in 2016, becoming the ‘Community Alliance for Agroecology’ (CAFA), recognizing in ‘agroecology’ an articulation of both critiques of the industrial agriculture that dominates the Valley, and proposals for people-centred alternative food systems attentive to racial justice. Like the Central Valley Partnership, CAFA’s work (amongst its six constituent organizational members) involves base building, education, advocacy, and (to a lesser degree) direct action. Much of its work has been to link solutionary alternatives in agroecology to anti-pesticide activism (for example, highlighting ecological farmers of colour in the area). The latter is especially seen in a recent initiative to develop an ‘Agroecology Center’, spearheaded by the late director of CAFA member El Quinto Sol de America, Isabel Arrollo. Isabel led this vision, based on the interest of many in the mostly farmworker community of small-town Lindsay to develop local food and farm businesses, and to convert land from health-endangering industrial agriculture production to locally-controlled agroecological production. The Center project involves some members of CAFA, but is an independent initiative, which has received funding from the state to explore the development of ‘incubator’ farm hubs in the Central Valley, focusing on farmworkers and BIPOC producers.</w:t>
      </w:r>
    </w:p>
    <w:p w14:paraId="63B72EA8" w14:textId="77777777" w:rsidR="000167F9" w:rsidRPr="006D4F5E" w:rsidRDefault="000167F9" w:rsidP="000167F9">
      <w:pPr>
        <w:rPr>
          <w:sz w:val="10"/>
        </w:rPr>
      </w:pPr>
      <w:r w:rsidRPr="006D4F5E">
        <w:rPr>
          <w:sz w:val="10"/>
        </w:rPr>
        <w:t>The Agroecology Center project has, unlike many efforts focused on reforming industrial agriculture or promoting greater justice for neglected Valley populations, been explicitly anti-capitalist and visionary in their goals. Their 2020 Draft Plan (p. 39) concludes:</w:t>
      </w:r>
    </w:p>
    <w:p w14:paraId="0585BD53" w14:textId="77777777" w:rsidR="000167F9" w:rsidRPr="006D4F5E" w:rsidRDefault="000167F9" w:rsidP="000167F9">
      <w:pPr>
        <w:ind w:left="720"/>
        <w:rPr>
          <w:sz w:val="10"/>
        </w:rPr>
      </w:pPr>
      <w:r w:rsidRPr="006D4F5E">
        <w:rPr>
          <w:sz w:val="10"/>
        </w:rPr>
        <w:t>Socially, humanity is at an edge. Centuries of capitalist expansion have created an untenable situation that is finally culminating in a series of environmental and social events that are forcing humanity to face a new and somewhat terrifying future. And while we witness the daily increased suffering of the most vulnerable people, animals, and communities, we also see the inherent resilience and creativity that enables those same populations to survive.</w:t>
      </w:r>
    </w:p>
    <w:p w14:paraId="76BCC7E8" w14:textId="77777777" w:rsidR="000167F9" w:rsidRPr="006D4F5E" w:rsidRDefault="000167F9" w:rsidP="000167F9">
      <w:pPr>
        <w:ind w:left="720"/>
        <w:rPr>
          <w:sz w:val="10"/>
        </w:rPr>
      </w:pPr>
      <w:r w:rsidRPr="006D4F5E">
        <w:rPr>
          <w:sz w:val="10"/>
        </w:rPr>
        <w:t>It is that resilience and creativity that can help create a pathway to a healthier, more equitable food system for all residents of the Central Valley. The strength of our diversity, coupled with the opportunities created by the current social situation, provide fertile ground for seeding a new vision that not only remembers the wisdom of our past, but grows beyond the constraints and narratives that have kept us in a state of survival and scarcity. The time is ripe for us to dream big, to build systems and structures that are rooted in abundance, interdependence, cooperation, and relationships. The transactional nature of capitalism has created a reality that separates us from our true selves, our environment, and each other, and that limits our ability to see the ways in which we are all connected. But that reality is quickly collapsing, proving that it was never really grounded in the truth of our existence. Human creativity and our capacity to adapt are boundless resources that need to be utilized for the good of all living beings.</w:t>
      </w:r>
    </w:p>
    <w:p w14:paraId="434DF64F" w14:textId="77777777" w:rsidR="000167F9" w:rsidRPr="006D4F5E" w:rsidRDefault="000167F9" w:rsidP="000167F9">
      <w:pPr>
        <w:ind w:left="720"/>
        <w:rPr>
          <w:sz w:val="10"/>
        </w:rPr>
      </w:pPr>
      <w:r w:rsidRPr="006D4F5E">
        <w:rPr>
          <w:sz w:val="10"/>
        </w:rPr>
        <w:t>In each other we have all the necessary tools to thrive, take care of each other, and share the surplus of our abundance. In this time of change, at the edge of one reality that’s giving way to another, it is the [Agroecology Center] Committee’s hope that the Agroecology work in which we have been invested for over a decade will fall on this fertile ground of change, take root, and be watered by the resilience of our communities.</w:t>
      </w:r>
    </w:p>
    <w:p w14:paraId="20EF0540" w14:textId="77777777" w:rsidR="000167F9" w:rsidRPr="006D4F5E" w:rsidRDefault="000167F9" w:rsidP="000167F9">
      <w:pPr>
        <w:rPr>
          <w:sz w:val="10"/>
        </w:rPr>
      </w:pPr>
      <w:r w:rsidRPr="006D4F5E">
        <w:rPr>
          <w:sz w:val="10"/>
        </w:rPr>
        <w:t>This articulated vision indicates how radically anti-capitalist and fundamentally society-centred (rather than state-centred) the group’s vision is.25 As CAFA Coordinator and Agroecology Center organizer Kassandra Hishida told me, the vision has expanded to become even more decentralized and expansive:</w:t>
      </w:r>
    </w:p>
    <w:p w14:paraId="0CA925D8" w14:textId="77777777" w:rsidR="000167F9" w:rsidRPr="006D4F5E" w:rsidRDefault="000167F9" w:rsidP="000167F9">
      <w:pPr>
        <w:ind w:left="720"/>
        <w:rPr>
          <w:sz w:val="10"/>
        </w:rPr>
      </w:pPr>
      <w:r w:rsidRPr="006D4F5E">
        <w:rPr>
          <w:sz w:val="10"/>
        </w:rPr>
        <w:t>Our current collaborative work is focused on launching pilot programming and resources in Fresno and Tulare Counties, where we are most rooted and connected with local communities. Our long-term vision is to co-create a decentralized, regional network of BIPOC-led and land-based projects that mutually support one another and are created by and for communities, farmers, and land stewards of color across the Central Valley. We are strategically and intentionally focusing on pilot programming to continue building community and increase access to immediate resources as we work together to name what we want and build it together.26</w:t>
      </w:r>
    </w:p>
    <w:p w14:paraId="501D8EC8" w14:textId="77777777" w:rsidR="000167F9" w:rsidRPr="006D4F5E" w:rsidRDefault="000167F9" w:rsidP="000167F9">
      <w:pPr>
        <w:rPr>
          <w:sz w:val="10"/>
        </w:rPr>
      </w:pPr>
      <w:r w:rsidRPr="006D4F5E">
        <w:rPr>
          <w:sz w:val="10"/>
        </w:rPr>
        <w:t>Another Agroecology Center committee member is a self-described anarchist – a position she came to over years of rejecting and unlearning her fundamentalist Christian, patriarchal upbringing. As an educator and community food bank director of Indigenous-descended ancestry, with roots in the Valley, Nicole Celaya joined the food bank only because it ‘wasn’t just a food bank’ and instead ‘works towards food systems change’ towards ending the very need for food banks. Yet, like the director of Central Valley Partnership, her skepticism about the state and preference for focusing elsewhere in generating long-term, structural change did not translate to some purist rejection of mobilizing some energy towards statist strategies:</w:t>
      </w:r>
    </w:p>
    <w:p w14:paraId="18FB7B28" w14:textId="77777777" w:rsidR="000167F9" w:rsidRPr="006D4F5E" w:rsidRDefault="000167F9" w:rsidP="000167F9">
      <w:pPr>
        <w:ind w:left="720"/>
        <w:rPr>
          <w:sz w:val="10"/>
        </w:rPr>
      </w:pPr>
      <w:r w:rsidRPr="006D4F5E">
        <w:rPr>
          <w:sz w:val="10"/>
        </w:rPr>
        <w:t>It’s a balance for me both personally and professionally. Personally, I know what my line is, and what I will and won’t support, but that moves a bit for me depending on the situation professionally, and in my work at [the food bank]. Revolution happens in many, many different ways and with many, many different tactics, and so I am not here to bash any other type of movement making that is going on, if it’s around voting, if it's around the census, that’s fine. … Unless I know that [some policy initiative is] going to make an immediate difference for the community that we serve, I won't get involved in that. And so it’s a very difficult balancing act that I’m doing both personally and professionally, but I am not here to discourage anybody's work. Whatever their work is I’m here to support it, as long as we’re moving towards justice and equity I’m down.</w:t>
      </w:r>
    </w:p>
    <w:p w14:paraId="02B0619C" w14:textId="77777777" w:rsidR="000167F9" w:rsidRPr="006D4F5E" w:rsidRDefault="000167F9" w:rsidP="000167F9">
      <w:pPr>
        <w:rPr>
          <w:sz w:val="10"/>
        </w:rPr>
      </w:pPr>
      <w:r w:rsidRPr="006D4F5E">
        <w:rPr>
          <w:sz w:val="10"/>
        </w:rPr>
        <w:t>CAFA, the Agroecology Center effort, and other environmental justice and food justice groups I studied help us see that particular tactics do not equate to categorical placement in a typology. For example, recent efforts to legalize the sales of homemade foods (an economic survival strategy that in California is racialized and gendered, involving majority BIPOC and women) may indicate a pro-capitalist, reformist ToC, but individuals involved in such homemade food businesses are not all or always depoliticized away from revolutionary desires. Food businesses (as described in the next section) may even form part of decolonizing and indigenizing processes.27 As discussed more extensively in Chapter 2, Guthman (2008c: 1171) has outlined four ‘recurring themes in contemporary food activism as they intersect with neoliberal rationalities’. These are consumer choice, localism, entrepreneurialism, and self-improvement. My fieldwork suggests that the last three of these have radical potential, and are not beneficially prejudged as neoliberal. Entrepreneurialism, as part of a wider landscape of alternative or secessionist efforts, is heterogenous with regards to the ToC it indicates, reflects, and promotes. The association of ‘alternative food movements’ with whiteness, described by Sbicca and Myers (2015) as ‘secessionist’ elements (in opposition to ‘confrontational’ activism) obscures the history of BIPOC utilizing similar strategies and taking part in similar initiatives, and diminishes the radical political content within food movements that is at times present. Radical visions and implementations of localism, entrepreneurship, and self-improvement are often hidden behind the hegemony of more critical and normatively statist framings of such activities.</w:t>
      </w:r>
    </w:p>
    <w:p w14:paraId="439D5A5D" w14:textId="77777777" w:rsidR="000167F9" w:rsidRPr="006D4F5E" w:rsidRDefault="000167F9" w:rsidP="000167F9">
      <w:pPr>
        <w:rPr>
          <w:sz w:val="10"/>
        </w:rPr>
      </w:pPr>
      <w:r w:rsidRPr="006D4F5E">
        <w:rPr>
          <w:sz w:val="10"/>
        </w:rPr>
        <w:t>Certainly, there are non-threatening versions of localism, such as ‘Buy Local’ campaigns that enable capitalist-farming-as-usual; or self-improvement efforts that elevate assimilation above other considerations of solidarity (for example, the farmworker who becomes a successful farmer who exploits farmworkers). But self-improvement can also be directed at self-valorization, at times explicitly set against assimilation, and as a tool for strengthening solidarity. Equally important there are self-improvement processes advancing collective agency and community resilience, enabling a stronger basis for anti-capitalist struggle. Some of this results in ‘local’ farms that actively (and at risk) oppose capitalist agribusiness and extractive projects (e.g. Ashwood 2021), not ‘unreflexive localism’ that ignores social issues. A great example of local, entrepreneurial, and self-improvement-directed organizing that is simultaneously internationalist, anti-capitalist, and focused on valorization and expanded circles of solidarity (that is, differencing) is the Black-led Cooperation Jackson movement in Mississippi, which combines solidarity economy development with revolutionary anti-capitalist, anti-racist politicization (Akuno &amp; Nangwaya 2017). In California’s Bay Area are similar examples: Raised Root’s and Black Earth Farms’s efforts to generate livelihoods for BIPOC farmers and provide food for frontline anti-policing organizers in 2020; informal networks of herbalists who sell herbs and teach herbal knowledge at street level, for free; Planting Justice’s combining of fee-for-service revenue generation with grassroots canvassing (political education), hiring of formerly incarcerated individuals at living wages, and deeding land back to local Indigenous leaders; Feral Heart Farm’s efforts to be a viable farm business while modeling horizontal and non-exploitative labour organization, de-commodified seed stewardship, and collaborative learning with other BIPOC farmers.</w:t>
      </w:r>
    </w:p>
    <w:p w14:paraId="06A08093" w14:textId="77777777" w:rsidR="000167F9" w:rsidRPr="006D4F5E" w:rsidRDefault="000167F9" w:rsidP="000167F9">
      <w:pPr>
        <w:rPr>
          <w:sz w:val="10"/>
        </w:rPr>
      </w:pPr>
      <w:r w:rsidRPr="006D4F5E">
        <w:rPr>
          <w:sz w:val="10"/>
        </w:rPr>
        <w:t>As mentioned in the farmers of colour section, many of these projects seek to connect business-as-livelihood to the politics of transformation. They are mostly reformist non-state, and sometimes vocally revolutionary anti-state, in ideology. To group these in (even inadvertently) with buy local campaigns and ostensibly ‘apolitical’ farmers market promotion makes no sense. Like other researchers of social movements have noted, even self-described anarchists are not purists who singularly focus their ire on the state and reject engaging it tout court (Raekstad 2019, building on Bray 2013). In addition, many activists hold anarchistic positions and values, without taking up the anarchist banner (Roman-Alcalá 2021). A lesson of environmental justice and food justice work is that state skepticism and nonstate thinking are strong foundations upon which many tactics are possible – environmental justice and food justice activists operating with flexible ToCs allow for state strategies but do not elevate or prioritize them. Combined with anti-capitalist commitments, groups motivated by these radical ToCs seem more likely to mitigate the worst limitations of the NPIC (avoiding infighting for funding, pushing funders to change, maintaining radical views even while engaging non-radical processes). Encouraging internal and external solidarity with those immediately impacted by environmental injustice, their beliefs and actions do not fit comfortably within categories of either prefigurative or oppositional, secessionist or confrontational. Research should appreciate and explore radical, anti-state and revolutionary aspirations in food movements – which are often less explicit or visible – and how they combine with reformist and capitalist aspects.</w:t>
      </w:r>
    </w:p>
    <w:p w14:paraId="56714943" w14:textId="77777777" w:rsidR="000167F9" w:rsidRPr="006D4F5E" w:rsidRDefault="000167F9" w:rsidP="000167F9">
      <w:pPr>
        <w:rPr>
          <w:sz w:val="10"/>
        </w:rPr>
      </w:pPr>
      <w:r w:rsidRPr="006D4F5E">
        <w:rPr>
          <w:sz w:val="10"/>
        </w:rPr>
        <w:t>6.3.5. Indigenous organizing</w:t>
      </w:r>
    </w:p>
    <w:p w14:paraId="53148294" w14:textId="77777777" w:rsidR="000167F9" w:rsidRPr="006D4F5E" w:rsidRDefault="000167F9" w:rsidP="000167F9">
      <w:pPr>
        <w:rPr>
          <w:sz w:val="10"/>
        </w:rPr>
      </w:pPr>
      <w:r w:rsidRPr="006D4F5E">
        <w:rPr>
          <w:sz w:val="10"/>
        </w:rPr>
        <w:t>Indigenous organizing across California is (similar to what we’ve seen above) not reducible to one or the other ToC, or a narrow conception of what it means to effectively make change. After all, Indigenous tribes are not homogenous. Although there are strong views on the state among many Indigenous Californians – and for obvious reasons, given attempted genocide – there is no ‘party line’ regarding whether and how to engage the state. Even those who advocate nonstate strategies, such as Cherokee scholar Jeff Corntassel (2021: 88), claim that ‘a turning away from the state, which includes heteropatriarchy and settler colonialism, entails a centering of Indigenous nationhood and land-based governance, but it is not a wholesale disengagement with state actors.’ As indicated in the quote by Corrina Gould from Chapter 5, many tactics are taken as tools, means to an end, and are not pre-judged according to dogmas. This seems a strength of Indigenous approaches (and approaches of the marginalized more broadly): arriving at tactics from a basis in values, relationships, and reflection. Yunkaporta (2020: 246) refers to the necessarily ordered operation of ‘Respect, Connect, Reflect, Direct’. While mainstream US culture emphasizes action, and sometimes reflecting after action, Indigenous thinking tends to begin with grounding in spirit-based respect for history, place, and relations, and then builds strong relationships and egalitarian exchanges with these. This process inspires thoughtful reflection, leading finally to wise action.</w:t>
      </w:r>
    </w:p>
    <w:p w14:paraId="54E24F8A" w14:textId="77777777" w:rsidR="000167F9" w:rsidRPr="006D4F5E" w:rsidRDefault="000167F9" w:rsidP="000167F9">
      <w:pPr>
        <w:rPr>
          <w:sz w:val="16"/>
        </w:rPr>
      </w:pPr>
      <w:r w:rsidRPr="00487F40">
        <w:rPr>
          <w:rStyle w:val="StyleUnderline"/>
        </w:rPr>
        <w:t>For</w:t>
      </w:r>
      <w:r w:rsidRPr="006D4F5E">
        <w:rPr>
          <w:sz w:val="16"/>
        </w:rPr>
        <w:t xml:space="preserve"> some of my </w:t>
      </w:r>
      <w:r w:rsidRPr="00487F40">
        <w:rPr>
          <w:rStyle w:val="Emphasis"/>
        </w:rPr>
        <w:t>Indigenous</w:t>
      </w:r>
      <w:r w:rsidRPr="006D4F5E">
        <w:rPr>
          <w:sz w:val="16"/>
        </w:rPr>
        <w:t xml:space="preserve"> </w:t>
      </w:r>
      <w:r w:rsidRPr="00487F40">
        <w:rPr>
          <w:rStyle w:val="StyleUnderline"/>
        </w:rPr>
        <w:t xml:space="preserve">interviewees, </w:t>
      </w:r>
      <w:r w:rsidRPr="00427FA3">
        <w:rPr>
          <w:rStyle w:val="StyleUnderline"/>
          <w:highlight w:val="yellow"/>
        </w:rPr>
        <w:t>working</w:t>
      </w:r>
      <w:r w:rsidRPr="00427FA3">
        <w:rPr>
          <w:sz w:val="16"/>
          <w:highlight w:val="yellow"/>
        </w:rPr>
        <w:t xml:space="preserve"> </w:t>
      </w:r>
      <w:r w:rsidRPr="00427FA3">
        <w:rPr>
          <w:rStyle w:val="Emphasis"/>
          <w:highlight w:val="yellow"/>
        </w:rPr>
        <w:t>within</w:t>
      </w:r>
      <w:r w:rsidRPr="00487F40">
        <w:rPr>
          <w:rStyle w:val="Emphasis"/>
        </w:rPr>
        <w:t xml:space="preserve"> ‘the system’</w:t>
      </w:r>
      <w:r w:rsidRPr="006D4F5E">
        <w:rPr>
          <w:sz w:val="16"/>
        </w:rPr>
        <w:t xml:space="preserve"> </w:t>
      </w:r>
      <w:r w:rsidRPr="00427FA3">
        <w:rPr>
          <w:rStyle w:val="StyleUnderline"/>
          <w:highlight w:val="yellow"/>
        </w:rPr>
        <w:t>was</w:t>
      </w:r>
      <w:r w:rsidRPr="006D4F5E">
        <w:rPr>
          <w:sz w:val="16"/>
        </w:rPr>
        <w:t xml:space="preserve"> </w:t>
      </w:r>
      <w:r w:rsidRPr="00487F40">
        <w:rPr>
          <w:rStyle w:val="Emphasis"/>
        </w:rPr>
        <w:t xml:space="preserve">simply </w:t>
      </w:r>
      <w:r w:rsidRPr="00427FA3">
        <w:rPr>
          <w:rStyle w:val="Emphasis"/>
          <w:highlight w:val="yellow"/>
        </w:rPr>
        <w:t>a baseline</w:t>
      </w:r>
      <w:r w:rsidRPr="006D4F5E">
        <w:rPr>
          <w:sz w:val="16"/>
        </w:rPr>
        <w:t xml:space="preserve"> </w:t>
      </w:r>
      <w:r w:rsidRPr="00487F40">
        <w:rPr>
          <w:rStyle w:val="StyleUnderline"/>
        </w:rPr>
        <w:t xml:space="preserve">– </w:t>
      </w:r>
      <w:r w:rsidRPr="00427FA3">
        <w:rPr>
          <w:rStyle w:val="StyleUnderline"/>
          <w:highlight w:val="yellow"/>
        </w:rPr>
        <w:t>not a</w:t>
      </w:r>
      <w:r w:rsidRPr="00487F40">
        <w:rPr>
          <w:rStyle w:val="StyleUnderline"/>
        </w:rPr>
        <w:t xml:space="preserve"> defining of their</w:t>
      </w:r>
      <w:r w:rsidRPr="006D4F5E">
        <w:rPr>
          <w:sz w:val="16"/>
        </w:rPr>
        <w:t xml:space="preserve"> </w:t>
      </w:r>
      <w:r w:rsidRPr="00427FA3">
        <w:rPr>
          <w:rStyle w:val="Emphasis"/>
          <w:highlight w:val="yellow"/>
        </w:rPr>
        <w:t>horizon</w:t>
      </w:r>
      <w:r w:rsidRPr="00B241F9">
        <w:rPr>
          <w:rStyle w:val="StyleUnderline"/>
        </w:rPr>
        <w:t>s</w:t>
      </w:r>
      <w:r w:rsidRPr="006D4F5E">
        <w:rPr>
          <w:sz w:val="16"/>
        </w:rPr>
        <w:t xml:space="preserve"> of emancipation, </w:t>
      </w:r>
      <w:r w:rsidRPr="00487F40">
        <w:rPr>
          <w:rStyle w:val="StyleUnderline"/>
        </w:rPr>
        <w:t>or a</w:t>
      </w:r>
      <w:r w:rsidRPr="006D4F5E">
        <w:rPr>
          <w:sz w:val="16"/>
        </w:rPr>
        <w:t xml:space="preserve"> </w:t>
      </w:r>
      <w:r w:rsidRPr="00487F40">
        <w:rPr>
          <w:rStyle w:val="Emphasis"/>
        </w:rPr>
        <w:t>delimiting</w:t>
      </w:r>
      <w:r w:rsidRPr="006D4F5E">
        <w:rPr>
          <w:sz w:val="16"/>
        </w:rPr>
        <w:t xml:space="preserve"> of their ToC: </w:t>
      </w:r>
      <w:r w:rsidRPr="00427FA3">
        <w:rPr>
          <w:rStyle w:val="Emphasis"/>
          <w:highlight w:val="yellow"/>
        </w:rPr>
        <w:t>‘participation doesn’t mean belief</w:t>
      </w:r>
      <w:r w:rsidRPr="006D4F5E">
        <w:rPr>
          <w:sz w:val="16"/>
        </w:rPr>
        <w:t xml:space="preserve"> systems’ one interviewee insisted.28 </w:t>
      </w:r>
      <w:r w:rsidRPr="00427FA3">
        <w:rPr>
          <w:rStyle w:val="Emphasis"/>
          <w:highlight w:val="yellow"/>
        </w:rPr>
        <w:t>Recognizing</w:t>
      </w:r>
      <w:r w:rsidRPr="00427FA3">
        <w:rPr>
          <w:rStyle w:val="StyleUnderline"/>
          <w:highlight w:val="yellow"/>
        </w:rPr>
        <w:t xml:space="preserve"> the </w:t>
      </w:r>
      <w:r w:rsidRPr="00427FA3">
        <w:rPr>
          <w:rStyle w:val="Emphasis"/>
          <w:highlight w:val="yellow"/>
        </w:rPr>
        <w:t>colonial</w:t>
      </w:r>
      <w:r w:rsidRPr="006D4F5E">
        <w:rPr>
          <w:sz w:val="16"/>
        </w:rPr>
        <w:t xml:space="preserve"> nature of the </w:t>
      </w:r>
      <w:r w:rsidRPr="00427FA3">
        <w:rPr>
          <w:rStyle w:val="Emphasis"/>
          <w:highlight w:val="yellow"/>
        </w:rPr>
        <w:t>state</w:t>
      </w:r>
      <w:r w:rsidRPr="00427FA3">
        <w:rPr>
          <w:rStyle w:val="StyleUnderline"/>
          <w:highlight w:val="yellow"/>
        </w:rPr>
        <w:t xml:space="preserve"> is</w:t>
      </w:r>
      <w:r w:rsidRPr="00427FA3">
        <w:rPr>
          <w:sz w:val="16"/>
          <w:highlight w:val="yellow"/>
        </w:rPr>
        <w:t xml:space="preserve"> </w:t>
      </w:r>
      <w:r w:rsidRPr="00427FA3">
        <w:rPr>
          <w:rStyle w:val="Emphasis"/>
          <w:highlight w:val="yellow"/>
        </w:rPr>
        <w:t>not equivalent</w:t>
      </w:r>
      <w:r w:rsidRPr="00427FA3">
        <w:rPr>
          <w:sz w:val="16"/>
          <w:highlight w:val="yellow"/>
        </w:rPr>
        <w:t xml:space="preserve"> </w:t>
      </w:r>
      <w:r w:rsidRPr="00427FA3">
        <w:rPr>
          <w:rStyle w:val="StyleUnderline"/>
          <w:highlight w:val="yellow"/>
        </w:rPr>
        <w:t>to maintaining</w:t>
      </w:r>
      <w:r w:rsidRPr="00487F40">
        <w:rPr>
          <w:rStyle w:val="StyleUnderline"/>
        </w:rPr>
        <w:t xml:space="preserve"> a</w:t>
      </w:r>
      <w:r w:rsidRPr="006D4F5E">
        <w:rPr>
          <w:sz w:val="16"/>
        </w:rPr>
        <w:t xml:space="preserve"> </w:t>
      </w:r>
      <w:r w:rsidRPr="00427FA3">
        <w:rPr>
          <w:rStyle w:val="Emphasis"/>
          <w:highlight w:val="yellow"/>
        </w:rPr>
        <w:t>constant antagonism</w:t>
      </w:r>
      <w:r w:rsidRPr="006D4F5E">
        <w:rPr>
          <w:sz w:val="16"/>
        </w:rPr>
        <w:t xml:space="preserve"> </w:t>
      </w:r>
      <w:r w:rsidRPr="00487F40">
        <w:rPr>
          <w:rStyle w:val="StyleUnderline"/>
        </w:rPr>
        <w:t xml:space="preserve">to it. With heart in community, culture, and tradition (which act as means towards countering Othering with Indigenous self-valorization), many Indigenous leaders have </w:t>
      </w:r>
      <w:r w:rsidRPr="00487F40">
        <w:rPr>
          <w:rStyle w:val="Emphasis"/>
        </w:rPr>
        <w:t>leaned</w:t>
      </w:r>
      <w:r w:rsidRPr="00487F40">
        <w:rPr>
          <w:rStyle w:val="StyleUnderline"/>
        </w:rPr>
        <w:t xml:space="preserve"> on</w:t>
      </w:r>
      <w:r w:rsidRPr="006D4F5E">
        <w:rPr>
          <w:sz w:val="16"/>
        </w:rPr>
        <w:t xml:space="preserve"> </w:t>
      </w:r>
      <w:r w:rsidRPr="00487F40">
        <w:rPr>
          <w:rStyle w:val="Emphasis"/>
        </w:rPr>
        <w:t>assimilation strategies</w:t>
      </w:r>
      <w:r w:rsidRPr="006D4F5E">
        <w:rPr>
          <w:sz w:val="16"/>
        </w:rPr>
        <w:t xml:space="preserve"> </w:t>
      </w:r>
      <w:r w:rsidRPr="00487F40">
        <w:rPr>
          <w:rStyle w:val="StyleUnderline"/>
        </w:rPr>
        <w:t>as</w:t>
      </w:r>
      <w:r w:rsidRPr="006D4F5E">
        <w:rPr>
          <w:sz w:val="16"/>
        </w:rPr>
        <w:t xml:space="preserve"> forms of </w:t>
      </w:r>
      <w:r w:rsidRPr="00487F40">
        <w:rPr>
          <w:rStyle w:val="StyleUnderline"/>
        </w:rPr>
        <w:t xml:space="preserve">resistance. </w:t>
      </w:r>
      <w:r w:rsidRPr="00427FA3">
        <w:rPr>
          <w:rStyle w:val="StyleUnderline"/>
          <w:highlight w:val="yellow"/>
        </w:rPr>
        <w:t>A-dae</w:t>
      </w:r>
      <w:r w:rsidRPr="006D4F5E">
        <w:rPr>
          <w:sz w:val="16"/>
        </w:rPr>
        <w:t xml:space="preserve"> from FNDI </w:t>
      </w:r>
      <w:r w:rsidRPr="00487F40">
        <w:rPr>
          <w:rStyle w:val="StyleUnderline"/>
        </w:rPr>
        <w:t xml:space="preserve">tells of how she </w:t>
      </w:r>
      <w:r w:rsidRPr="00427FA3">
        <w:rPr>
          <w:rStyle w:val="StyleUnderline"/>
          <w:highlight w:val="yellow"/>
        </w:rPr>
        <w:t>became a</w:t>
      </w:r>
      <w:r w:rsidRPr="00427FA3">
        <w:rPr>
          <w:sz w:val="16"/>
          <w:highlight w:val="yellow"/>
        </w:rPr>
        <w:t xml:space="preserve"> </w:t>
      </w:r>
      <w:r w:rsidRPr="00427FA3">
        <w:rPr>
          <w:rStyle w:val="Emphasis"/>
          <w:highlight w:val="yellow"/>
        </w:rPr>
        <w:t>lawyer</w:t>
      </w:r>
      <w:r w:rsidRPr="00427FA3">
        <w:rPr>
          <w:rStyle w:val="StyleUnderline"/>
          <w:highlight w:val="yellow"/>
        </w:rPr>
        <w:t>, when</w:t>
      </w:r>
      <w:r w:rsidRPr="006D4F5E">
        <w:rPr>
          <w:sz w:val="16"/>
        </w:rPr>
        <w:t xml:space="preserve"> as a young girl, </w:t>
      </w:r>
      <w:r w:rsidRPr="00427FA3">
        <w:rPr>
          <w:rStyle w:val="StyleUnderline"/>
          <w:highlight w:val="yellow"/>
        </w:rPr>
        <w:t>the</w:t>
      </w:r>
      <w:r w:rsidRPr="006D4F5E">
        <w:rPr>
          <w:sz w:val="16"/>
        </w:rPr>
        <w:t xml:space="preserve"> US </w:t>
      </w:r>
      <w:r w:rsidRPr="00427FA3">
        <w:rPr>
          <w:rStyle w:val="StyleUnderline"/>
          <w:highlight w:val="yellow"/>
        </w:rPr>
        <w:t>Army Corps</w:t>
      </w:r>
      <w:r w:rsidRPr="006D4F5E">
        <w:rPr>
          <w:sz w:val="16"/>
        </w:rPr>
        <w:t xml:space="preserve"> of Engineers </w:t>
      </w:r>
      <w:r w:rsidRPr="00487F40">
        <w:rPr>
          <w:rStyle w:val="StyleUnderline"/>
        </w:rPr>
        <w:t>built a</w:t>
      </w:r>
      <w:r w:rsidRPr="006D4F5E">
        <w:rPr>
          <w:sz w:val="16"/>
        </w:rPr>
        <w:t xml:space="preserve"> </w:t>
      </w:r>
      <w:r w:rsidRPr="00487F40">
        <w:rPr>
          <w:rStyle w:val="Emphasis"/>
        </w:rPr>
        <w:t>dam</w:t>
      </w:r>
      <w:r w:rsidRPr="006D4F5E">
        <w:rPr>
          <w:sz w:val="16"/>
        </w:rPr>
        <w:t xml:space="preserve"> </w:t>
      </w:r>
      <w:r w:rsidRPr="00487F40">
        <w:rPr>
          <w:rStyle w:val="StyleUnderline"/>
        </w:rPr>
        <w:t xml:space="preserve">that </w:t>
      </w:r>
      <w:r w:rsidRPr="00427FA3">
        <w:rPr>
          <w:rStyle w:val="StyleUnderline"/>
          <w:highlight w:val="yellow"/>
        </w:rPr>
        <w:t>flooded their</w:t>
      </w:r>
      <w:r w:rsidRPr="006D4F5E">
        <w:rPr>
          <w:sz w:val="16"/>
        </w:rPr>
        <w:t xml:space="preserve"> community’s agricultural </w:t>
      </w:r>
      <w:r w:rsidRPr="00427FA3">
        <w:rPr>
          <w:rStyle w:val="Emphasis"/>
          <w:highlight w:val="yellow"/>
        </w:rPr>
        <w:t>fields</w:t>
      </w:r>
      <w:r w:rsidRPr="006D4F5E">
        <w:rPr>
          <w:sz w:val="16"/>
        </w:rPr>
        <w:t>:</w:t>
      </w:r>
    </w:p>
    <w:p w14:paraId="091250EE" w14:textId="77777777" w:rsidR="000167F9" w:rsidRPr="006D4F5E" w:rsidRDefault="000167F9" w:rsidP="000167F9">
      <w:pPr>
        <w:ind w:left="720"/>
        <w:rPr>
          <w:sz w:val="16"/>
        </w:rPr>
      </w:pPr>
      <w:r w:rsidRPr="006D4F5E">
        <w:rPr>
          <w:sz w:val="16"/>
        </w:rPr>
        <w:t>I remember going to the tribal council meetings with my grandpa who was a farmer and a leader in our community and he would come from the fields and be all muddy and his boots would be full of caked dirt because he was walking in the fields. But then the Department of Justice would bring their lawyers and they would wear patent heels and black suits and I'd never seen anybody dress like that in my community before.</w:t>
      </w:r>
    </w:p>
    <w:p w14:paraId="1EB76E3D" w14:textId="77777777" w:rsidR="000167F9" w:rsidRPr="006D4F5E" w:rsidRDefault="000167F9" w:rsidP="000167F9">
      <w:pPr>
        <w:ind w:left="720"/>
        <w:rPr>
          <w:sz w:val="16"/>
        </w:rPr>
      </w:pPr>
      <w:r w:rsidRPr="006D4F5E">
        <w:rPr>
          <w:sz w:val="16"/>
        </w:rPr>
        <w:t>And so I was like “Gosh, who are those people? How come none of those people sit on our side?” And yeah, that’s when I decided I was going to be a lawyer, just like “We need one of those people sitting on our side.”29</w:t>
      </w:r>
    </w:p>
    <w:p w14:paraId="7E0CE157" w14:textId="77777777" w:rsidR="000167F9" w:rsidRPr="006D4F5E" w:rsidRDefault="000167F9" w:rsidP="000167F9">
      <w:pPr>
        <w:rPr>
          <w:sz w:val="16"/>
        </w:rPr>
      </w:pPr>
      <w:r w:rsidRPr="00487F40">
        <w:rPr>
          <w:rStyle w:val="StyleUnderline"/>
        </w:rPr>
        <w:t>Later becoming a</w:t>
      </w:r>
      <w:r w:rsidRPr="006D4F5E">
        <w:rPr>
          <w:sz w:val="16"/>
        </w:rPr>
        <w:t xml:space="preserve"> </w:t>
      </w:r>
      <w:r w:rsidRPr="00487F40">
        <w:rPr>
          <w:rStyle w:val="Emphasis"/>
        </w:rPr>
        <w:t>judge</w:t>
      </w:r>
      <w:r w:rsidRPr="006D4F5E">
        <w:rPr>
          <w:sz w:val="16"/>
        </w:rPr>
        <w:t xml:space="preserve"> </w:t>
      </w:r>
      <w:r w:rsidRPr="00487F40">
        <w:rPr>
          <w:rStyle w:val="StyleUnderline"/>
        </w:rPr>
        <w:t>‘because I wanted to keep our</w:t>
      </w:r>
      <w:r w:rsidRPr="006D4F5E">
        <w:rPr>
          <w:sz w:val="16"/>
        </w:rPr>
        <w:t xml:space="preserve"> young </w:t>
      </w:r>
      <w:r w:rsidRPr="00487F40">
        <w:rPr>
          <w:rStyle w:val="StyleUnderline"/>
        </w:rPr>
        <w:t>people</w:t>
      </w:r>
      <w:r w:rsidRPr="006D4F5E">
        <w:rPr>
          <w:sz w:val="16"/>
        </w:rPr>
        <w:t xml:space="preserve"> </w:t>
      </w:r>
      <w:r w:rsidRPr="00487F40">
        <w:rPr>
          <w:rStyle w:val="Emphasis"/>
        </w:rPr>
        <w:t>out of prison’</w:t>
      </w:r>
      <w:r w:rsidRPr="00487F40">
        <w:rPr>
          <w:rStyle w:val="StyleUnderline"/>
        </w:rPr>
        <w:t xml:space="preserve">, she ‘realized that this structure [prisons, courts] is </w:t>
      </w:r>
      <w:r w:rsidRPr="00487F40">
        <w:rPr>
          <w:rStyle w:val="Emphasis"/>
        </w:rPr>
        <w:t>not meant</w:t>
      </w:r>
      <w:r w:rsidRPr="006D4F5E">
        <w:rPr>
          <w:sz w:val="16"/>
        </w:rPr>
        <w:t xml:space="preserve"> </w:t>
      </w:r>
      <w:r w:rsidRPr="00487F40">
        <w:rPr>
          <w:rStyle w:val="StyleUnderline"/>
        </w:rPr>
        <w:t>to keep us out of prison’, and</w:t>
      </w:r>
      <w:r w:rsidRPr="006D4F5E">
        <w:rPr>
          <w:sz w:val="16"/>
        </w:rPr>
        <w:t xml:space="preserve"> </w:t>
      </w:r>
      <w:r w:rsidRPr="00487F40">
        <w:rPr>
          <w:rStyle w:val="Emphasis"/>
        </w:rPr>
        <w:t>quit</w:t>
      </w:r>
      <w:r w:rsidRPr="006D4F5E">
        <w:rPr>
          <w:sz w:val="16"/>
        </w:rPr>
        <w:t xml:space="preserve"> </w:t>
      </w:r>
      <w:r w:rsidRPr="00487F40">
        <w:rPr>
          <w:rStyle w:val="StyleUnderline"/>
        </w:rPr>
        <w:t>to start a</w:t>
      </w:r>
      <w:r w:rsidRPr="006D4F5E">
        <w:rPr>
          <w:sz w:val="16"/>
        </w:rPr>
        <w:t xml:space="preserve"> </w:t>
      </w:r>
      <w:r w:rsidRPr="00487F40">
        <w:rPr>
          <w:rStyle w:val="Emphasis"/>
        </w:rPr>
        <w:t>nonprofit</w:t>
      </w:r>
      <w:r w:rsidRPr="006D4F5E">
        <w:rPr>
          <w:sz w:val="16"/>
        </w:rPr>
        <w:t xml:space="preserve"> </w:t>
      </w:r>
      <w:r w:rsidRPr="00487F40">
        <w:rPr>
          <w:rStyle w:val="StyleUnderline"/>
        </w:rPr>
        <w:t>focused on</w:t>
      </w:r>
      <w:r w:rsidRPr="006D4F5E">
        <w:rPr>
          <w:sz w:val="16"/>
        </w:rPr>
        <w:t xml:space="preserve"> traditional </w:t>
      </w:r>
      <w:r w:rsidRPr="00487F40">
        <w:rPr>
          <w:rStyle w:val="Emphasis"/>
        </w:rPr>
        <w:t>ag</w:t>
      </w:r>
      <w:r w:rsidRPr="006D4F5E">
        <w:rPr>
          <w:sz w:val="16"/>
        </w:rPr>
        <w:t xml:space="preserve">riculture. </w:t>
      </w:r>
      <w:r w:rsidRPr="00487F40">
        <w:rPr>
          <w:rStyle w:val="StyleUnderline"/>
        </w:rPr>
        <w:t xml:space="preserve">Although </w:t>
      </w:r>
      <w:r w:rsidRPr="00E73E8A">
        <w:rPr>
          <w:rStyle w:val="StyleUnderline"/>
          <w:highlight w:val="yellow"/>
        </w:rPr>
        <w:t>she</w:t>
      </w:r>
      <w:r w:rsidRPr="00487F40">
        <w:rPr>
          <w:rStyle w:val="StyleUnderline"/>
        </w:rPr>
        <w:t xml:space="preserve"> finds ‘the system’ inherently</w:t>
      </w:r>
      <w:r w:rsidRPr="006D4F5E">
        <w:rPr>
          <w:sz w:val="16"/>
        </w:rPr>
        <w:t xml:space="preserve"> </w:t>
      </w:r>
      <w:r w:rsidRPr="00487F40">
        <w:rPr>
          <w:rStyle w:val="Emphasis"/>
        </w:rPr>
        <w:t>problematic</w:t>
      </w:r>
      <w:r w:rsidRPr="00487F40">
        <w:rPr>
          <w:rStyle w:val="StyleUnderline"/>
        </w:rPr>
        <w:t xml:space="preserve">, ‘I </w:t>
      </w:r>
      <w:r w:rsidRPr="00E73E8A">
        <w:rPr>
          <w:rStyle w:val="StyleUnderline"/>
          <w:highlight w:val="yellow"/>
        </w:rPr>
        <w:t>can</w:t>
      </w:r>
      <w:r w:rsidRPr="00E73E8A">
        <w:rPr>
          <w:sz w:val="16"/>
          <w:highlight w:val="yellow"/>
        </w:rPr>
        <w:t xml:space="preserve"> </w:t>
      </w:r>
      <w:r w:rsidRPr="00E73E8A">
        <w:rPr>
          <w:rStyle w:val="Emphasis"/>
          <w:highlight w:val="yellow"/>
        </w:rPr>
        <w:t>learn</w:t>
      </w:r>
      <w:r w:rsidRPr="00E73E8A">
        <w:rPr>
          <w:sz w:val="16"/>
          <w:highlight w:val="yellow"/>
        </w:rPr>
        <w:t xml:space="preserve"> </w:t>
      </w:r>
      <w:r w:rsidRPr="00E73E8A">
        <w:rPr>
          <w:rStyle w:val="StyleUnderline"/>
          <w:highlight w:val="yellow"/>
        </w:rPr>
        <w:t>that system</w:t>
      </w:r>
      <w:r w:rsidRPr="00E73E8A">
        <w:rPr>
          <w:sz w:val="16"/>
          <w:highlight w:val="yellow"/>
        </w:rPr>
        <w:t xml:space="preserve"> </w:t>
      </w:r>
      <w:r w:rsidRPr="00E73E8A">
        <w:rPr>
          <w:rStyle w:val="Emphasis"/>
          <w:highlight w:val="yellow"/>
        </w:rPr>
        <w:t>easily</w:t>
      </w:r>
      <w:r w:rsidRPr="006D4F5E">
        <w:rPr>
          <w:sz w:val="16"/>
        </w:rPr>
        <w:t xml:space="preserve">...it’s a matter of reading books’. ‘The harder part,’ she insists, ‘is learning how to be in a community that’s outside of that [system] because you can’t learn it in books, you have to participate and have social relationships. So, </w:t>
      </w:r>
      <w:r w:rsidRPr="0060663C">
        <w:rPr>
          <w:rStyle w:val="StyleUnderline"/>
        </w:rPr>
        <w:t xml:space="preserve">for me, it’s like, learn that system, </w:t>
      </w:r>
      <w:r w:rsidRPr="00427FA3">
        <w:rPr>
          <w:rStyle w:val="StyleUnderline"/>
          <w:highlight w:val="yellow"/>
        </w:rPr>
        <w:t xml:space="preserve">learn the Western system </w:t>
      </w:r>
      <w:r w:rsidRPr="00427FA3">
        <w:rPr>
          <w:rStyle w:val="Emphasis"/>
          <w:highlight w:val="yellow"/>
        </w:rPr>
        <w:t>because you can</w:t>
      </w:r>
      <w:r w:rsidRPr="006D4F5E">
        <w:rPr>
          <w:sz w:val="16"/>
        </w:rPr>
        <w:t xml:space="preserve">. I mean, it’s accessible, you can learn it. </w:t>
      </w:r>
      <w:r w:rsidRPr="0060663C">
        <w:rPr>
          <w:rStyle w:val="StyleUnderline"/>
        </w:rPr>
        <w:t xml:space="preserve">But really, the focus of who we are as an Indigenous people needs to be practiced. You need to be </w:t>
      </w:r>
      <w:r w:rsidRPr="0060663C">
        <w:rPr>
          <w:rStyle w:val="Emphasis"/>
        </w:rPr>
        <w:t>in your community</w:t>
      </w:r>
      <w:r w:rsidRPr="006D4F5E">
        <w:rPr>
          <w:sz w:val="16"/>
        </w:rPr>
        <w:t xml:space="preserve"> </w:t>
      </w:r>
      <w:r w:rsidRPr="0060663C">
        <w:rPr>
          <w:rStyle w:val="StyleUnderline"/>
        </w:rPr>
        <w:t>and</w:t>
      </w:r>
      <w:r w:rsidRPr="006D4F5E">
        <w:rPr>
          <w:sz w:val="16"/>
        </w:rPr>
        <w:t xml:space="preserve"> </w:t>
      </w:r>
      <w:r w:rsidRPr="0060663C">
        <w:rPr>
          <w:rStyle w:val="Emphasis"/>
        </w:rPr>
        <w:t>not</w:t>
      </w:r>
      <w:r w:rsidRPr="006D4F5E">
        <w:rPr>
          <w:sz w:val="16"/>
        </w:rPr>
        <w:t xml:space="preserve"> to </w:t>
      </w:r>
      <w:r w:rsidRPr="0060663C">
        <w:rPr>
          <w:rStyle w:val="StyleUnderline"/>
        </w:rPr>
        <w:t xml:space="preserve">say that what you’re </w:t>
      </w:r>
      <w:r w:rsidRPr="0060663C">
        <w:rPr>
          <w:rStyle w:val="Emphasis"/>
        </w:rPr>
        <w:t>reading</w:t>
      </w:r>
      <w:r w:rsidRPr="006D4F5E">
        <w:rPr>
          <w:sz w:val="16"/>
        </w:rPr>
        <w:t xml:space="preserve"> in a book </w:t>
      </w:r>
      <w:r w:rsidRPr="0060663C">
        <w:rPr>
          <w:rStyle w:val="StyleUnderline"/>
        </w:rPr>
        <w:t>is going to</w:t>
      </w:r>
      <w:r w:rsidRPr="006D4F5E">
        <w:rPr>
          <w:sz w:val="16"/>
        </w:rPr>
        <w:t xml:space="preserve"> </w:t>
      </w:r>
      <w:r w:rsidRPr="0060663C">
        <w:rPr>
          <w:rStyle w:val="Emphasis"/>
        </w:rPr>
        <w:t>change your</w:t>
      </w:r>
      <w:r w:rsidRPr="006D4F5E">
        <w:rPr>
          <w:sz w:val="16"/>
        </w:rPr>
        <w:t xml:space="preserve"> Indigenous </w:t>
      </w:r>
      <w:r w:rsidRPr="0060663C">
        <w:rPr>
          <w:rStyle w:val="Emphasis"/>
        </w:rPr>
        <w:t>identity</w:t>
      </w:r>
      <w:r w:rsidRPr="006D4F5E">
        <w:rPr>
          <w:sz w:val="16"/>
        </w:rPr>
        <w:t>.’ Still, A-dae acknowledges that ‘it is a system that’s meant to swallow you up’ and its individualistic values (such as narrow careerism) and incentives (like the perks of professionalism) need to be actively worked against.</w:t>
      </w:r>
    </w:p>
    <w:p w14:paraId="4F2DB5E0" w14:textId="77777777" w:rsidR="000167F9" w:rsidRPr="006D4F5E" w:rsidRDefault="000167F9" w:rsidP="000167F9">
      <w:pPr>
        <w:rPr>
          <w:sz w:val="16"/>
        </w:rPr>
      </w:pPr>
      <w:r w:rsidRPr="006D4F5E">
        <w:rPr>
          <w:sz w:val="16"/>
        </w:rPr>
        <w:t xml:space="preserve">As described in Chapter 5, a spiritual, </w:t>
      </w:r>
      <w:r w:rsidRPr="0060663C">
        <w:rPr>
          <w:rStyle w:val="Emphasis"/>
        </w:rPr>
        <w:t>ontological</w:t>
      </w:r>
      <w:r w:rsidRPr="006D4F5E">
        <w:rPr>
          <w:sz w:val="16"/>
        </w:rPr>
        <w:t xml:space="preserve"> </w:t>
      </w:r>
      <w:r w:rsidRPr="00E73E8A">
        <w:rPr>
          <w:rStyle w:val="StyleUnderline"/>
        </w:rPr>
        <w:t>emphasis on</w:t>
      </w:r>
      <w:r w:rsidRPr="00E73E8A">
        <w:rPr>
          <w:sz w:val="16"/>
        </w:rPr>
        <w:t xml:space="preserve"> </w:t>
      </w:r>
      <w:r w:rsidRPr="00E73E8A">
        <w:rPr>
          <w:rStyle w:val="Emphasis"/>
        </w:rPr>
        <w:t>land</w:t>
      </w:r>
      <w:r w:rsidRPr="00E73E8A">
        <w:rPr>
          <w:sz w:val="16"/>
        </w:rPr>
        <w:t xml:space="preserve"> </w:t>
      </w:r>
      <w:r w:rsidRPr="00E73E8A">
        <w:rPr>
          <w:rStyle w:val="StyleUnderline"/>
        </w:rPr>
        <w:t>means that a lot of Indigenous projects focus on</w:t>
      </w:r>
      <w:r w:rsidRPr="00E73E8A">
        <w:rPr>
          <w:sz w:val="16"/>
        </w:rPr>
        <w:t xml:space="preserve"> </w:t>
      </w:r>
      <w:r w:rsidRPr="00E73E8A">
        <w:rPr>
          <w:rStyle w:val="Emphasis"/>
        </w:rPr>
        <w:t>land access</w:t>
      </w:r>
      <w:r w:rsidRPr="00E73E8A">
        <w:rPr>
          <w:sz w:val="16"/>
        </w:rPr>
        <w:t xml:space="preserve">, albeit </w:t>
      </w:r>
      <w:r w:rsidRPr="00E73E8A">
        <w:rPr>
          <w:rStyle w:val="StyleUnderline"/>
        </w:rPr>
        <w:t>via</w:t>
      </w:r>
      <w:r w:rsidRPr="00E73E8A">
        <w:rPr>
          <w:sz w:val="16"/>
        </w:rPr>
        <w:t xml:space="preserve"> </w:t>
      </w:r>
      <w:r w:rsidRPr="00E73E8A">
        <w:rPr>
          <w:rStyle w:val="Emphasis"/>
        </w:rPr>
        <w:t>different strategies</w:t>
      </w:r>
      <w:r w:rsidRPr="00E73E8A">
        <w:rPr>
          <w:rStyle w:val="StyleUnderline"/>
        </w:rPr>
        <w:t>. Many of these strategies also engage directly with decolonization, indigenizing, and resurgence practices and demands. While policy may at</w:t>
      </w:r>
      <w:r w:rsidRPr="00E73E8A">
        <w:rPr>
          <w:sz w:val="16"/>
        </w:rPr>
        <w:t xml:space="preserve"> </w:t>
      </w:r>
      <w:r w:rsidRPr="00E73E8A">
        <w:rPr>
          <w:rStyle w:val="Emphasis"/>
        </w:rPr>
        <w:t>times</w:t>
      </w:r>
      <w:r w:rsidRPr="00E73E8A">
        <w:rPr>
          <w:sz w:val="16"/>
        </w:rPr>
        <w:t xml:space="preserve"> </w:t>
      </w:r>
      <w:r w:rsidRPr="00E73E8A">
        <w:rPr>
          <w:rStyle w:val="StyleUnderline"/>
        </w:rPr>
        <w:t>be a</w:t>
      </w:r>
      <w:r w:rsidRPr="00E73E8A">
        <w:rPr>
          <w:sz w:val="16"/>
        </w:rPr>
        <w:t xml:space="preserve"> </w:t>
      </w:r>
      <w:r w:rsidRPr="00E73E8A">
        <w:rPr>
          <w:rStyle w:val="Emphasis"/>
        </w:rPr>
        <w:t>target</w:t>
      </w:r>
      <w:r w:rsidRPr="00E73E8A">
        <w:rPr>
          <w:sz w:val="16"/>
        </w:rPr>
        <w:t xml:space="preserve">, </w:t>
      </w:r>
      <w:r w:rsidRPr="00E73E8A">
        <w:rPr>
          <w:rStyle w:val="StyleUnderline"/>
        </w:rPr>
        <w:t>it is</w:t>
      </w:r>
      <w:r w:rsidRPr="00E73E8A">
        <w:rPr>
          <w:sz w:val="16"/>
        </w:rPr>
        <w:t xml:space="preserve"> </w:t>
      </w:r>
      <w:r w:rsidRPr="00E73E8A">
        <w:rPr>
          <w:rStyle w:val="Emphasis"/>
        </w:rPr>
        <w:t>rarely</w:t>
      </w:r>
      <w:r w:rsidRPr="00E73E8A">
        <w:rPr>
          <w:sz w:val="16"/>
        </w:rPr>
        <w:t xml:space="preserve"> seen as </w:t>
      </w:r>
      <w:r w:rsidRPr="00E73E8A">
        <w:rPr>
          <w:rStyle w:val="StyleUnderline"/>
        </w:rPr>
        <w:t>an</w:t>
      </w:r>
      <w:r w:rsidRPr="00E73E8A">
        <w:rPr>
          <w:sz w:val="16"/>
        </w:rPr>
        <w:t xml:space="preserve"> </w:t>
      </w:r>
      <w:r w:rsidRPr="00E73E8A">
        <w:rPr>
          <w:rStyle w:val="Emphasis"/>
        </w:rPr>
        <w:t>end in itself</w:t>
      </w:r>
      <w:r w:rsidRPr="00E73E8A">
        <w:rPr>
          <w:sz w:val="16"/>
        </w:rPr>
        <w:t>. For instance, the Muwekma</w:t>
      </w:r>
      <w:r w:rsidRPr="006D4F5E">
        <w:rPr>
          <w:sz w:val="16"/>
        </w:rPr>
        <w:t xml:space="preserve"> Ohlone (federated tribes of the San Francisco East Bay) have sought renewed federal recognition – partly in order to secure some amount of reservation land – even though they refuse to pin their sense of self or community work to the federal government’s recognition and mainly focus on other (nonstate) goals. A-dae says:</w:t>
      </w:r>
    </w:p>
    <w:p w14:paraId="27A7222D" w14:textId="77777777" w:rsidR="000167F9" w:rsidRPr="006D4F5E" w:rsidRDefault="000167F9" w:rsidP="000167F9">
      <w:pPr>
        <w:ind w:left="720"/>
        <w:rPr>
          <w:sz w:val="16"/>
        </w:rPr>
      </w:pPr>
      <w:r w:rsidRPr="0060663C">
        <w:rPr>
          <w:rStyle w:val="StyleUnderline"/>
        </w:rPr>
        <w:t xml:space="preserve">No policy, even if you return </w:t>
      </w:r>
      <w:r w:rsidRPr="0060663C">
        <w:rPr>
          <w:rStyle w:val="Emphasis"/>
        </w:rPr>
        <w:t>all</w:t>
      </w:r>
      <w:r w:rsidRPr="006D4F5E">
        <w:rPr>
          <w:sz w:val="16"/>
        </w:rPr>
        <w:t xml:space="preserve"> the </w:t>
      </w:r>
      <w:r w:rsidRPr="0060663C">
        <w:rPr>
          <w:rStyle w:val="StyleUnderline"/>
        </w:rPr>
        <w:t>land</w:t>
      </w:r>
      <w:r w:rsidRPr="006D4F5E">
        <w:rPr>
          <w:sz w:val="16"/>
        </w:rPr>
        <w:t xml:space="preserve"> to my community, </w:t>
      </w:r>
      <w:r w:rsidRPr="0060663C">
        <w:rPr>
          <w:rStyle w:val="StyleUnderline"/>
        </w:rPr>
        <w:t>is</w:t>
      </w:r>
      <w:r w:rsidRPr="006D4F5E">
        <w:rPr>
          <w:sz w:val="16"/>
        </w:rPr>
        <w:t xml:space="preserve"> not </w:t>
      </w:r>
      <w:r w:rsidRPr="0060663C">
        <w:rPr>
          <w:rStyle w:val="StyleUnderline"/>
        </w:rPr>
        <w:t>going to</w:t>
      </w:r>
      <w:r w:rsidRPr="006D4F5E">
        <w:rPr>
          <w:sz w:val="16"/>
        </w:rPr>
        <w:t xml:space="preserve"> </w:t>
      </w:r>
      <w:r w:rsidRPr="0060663C">
        <w:rPr>
          <w:rStyle w:val="Emphasis"/>
        </w:rPr>
        <w:t>fix</w:t>
      </w:r>
      <w:r w:rsidRPr="006D4F5E">
        <w:rPr>
          <w:sz w:val="16"/>
        </w:rPr>
        <w:t xml:space="preserve"> [</w:t>
      </w:r>
      <w:r w:rsidRPr="0060663C">
        <w:rPr>
          <w:rStyle w:val="StyleUnderline"/>
        </w:rPr>
        <w:t>colonialism and capitalism</w:t>
      </w:r>
      <w:r w:rsidRPr="006D4F5E">
        <w:rPr>
          <w:sz w:val="16"/>
        </w:rPr>
        <w:t>], what’s going to fix that is this societal perception and these societal values that create a system that makes massacres and land theft okay. … so even if you created a policy in the next two years that returned the land to my community, the fact is, is we’re still in a structure and a system that allows those things to happen. And you may correct it for my community, but you’re not going to correct it for the colonization that’s happening in the Philippines or in India. In order to change that, you need to stop lying to yourself ... stop lying to yourself about our history.30</w:t>
      </w:r>
    </w:p>
    <w:p w14:paraId="51D6DCFB" w14:textId="77777777" w:rsidR="000167F9" w:rsidRPr="006D4F5E" w:rsidRDefault="000167F9" w:rsidP="000167F9">
      <w:pPr>
        <w:rPr>
          <w:sz w:val="16"/>
        </w:rPr>
      </w:pPr>
      <w:r w:rsidRPr="0060663C">
        <w:rPr>
          <w:rStyle w:val="StyleUnderline"/>
        </w:rPr>
        <w:t>Indigenous organizers usually must contend with exposing and reversing</w:t>
      </w:r>
      <w:r w:rsidRPr="006D4F5E">
        <w:rPr>
          <w:sz w:val="16"/>
        </w:rPr>
        <w:t xml:space="preserve"> this </w:t>
      </w:r>
      <w:r w:rsidRPr="0060663C">
        <w:rPr>
          <w:rStyle w:val="StyleUnderline"/>
        </w:rPr>
        <w:t>colonial history</w:t>
      </w:r>
      <w:r w:rsidRPr="006D4F5E">
        <w:rPr>
          <w:sz w:val="16"/>
        </w:rPr>
        <w:t xml:space="preserve"> (</w:t>
      </w:r>
      <w:r w:rsidRPr="0060663C">
        <w:rPr>
          <w:rStyle w:val="StyleUnderline"/>
        </w:rPr>
        <w:t>which often entails</w:t>
      </w:r>
      <w:r w:rsidRPr="006D4F5E">
        <w:rPr>
          <w:sz w:val="16"/>
        </w:rPr>
        <w:t xml:space="preserve"> </w:t>
      </w:r>
      <w:r w:rsidRPr="0060663C">
        <w:rPr>
          <w:rStyle w:val="Emphasis"/>
        </w:rPr>
        <w:t>confrontations</w:t>
      </w:r>
      <w:r w:rsidRPr="006D4F5E">
        <w:rPr>
          <w:sz w:val="16"/>
        </w:rPr>
        <w:t xml:space="preserve"> </w:t>
      </w:r>
      <w:r w:rsidRPr="0060663C">
        <w:rPr>
          <w:rStyle w:val="StyleUnderline"/>
        </w:rPr>
        <w:t>with</w:t>
      </w:r>
      <w:r w:rsidRPr="006D4F5E">
        <w:rPr>
          <w:sz w:val="16"/>
        </w:rPr>
        <w:t xml:space="preserve"> </w:t>
      </w:r>
      <w:r w:rsidRPr="0060663C">
        <w:rPr>
          <w:rStyle w:val="Emphasis"/>
        </w:rPr>
        <w:t>states</w:t>
      </w:r>
      <w:r w:rsidRPr="006D4F5E">
        <w:rPr>
          <w:sz w:val="16"/>
        </w:rPr>
        <w:t xml:space="preserve">), </w:t>
      </w:r>
      <w:r w:rsidRPr="0060663C">
        <w:rPr>
          <w:rStyle w:val="StyleUnderline"/>
        </w:rPr>
        <w:t>while</w:t>
      </w:r>
      <w:r w:rsidRPr="006D4F5E">
        <w:rPr>
          <w:sz w:val="16"/>
        </w:rPr>
        <w:t xml:space="preserve"> </w:t>
      </w:r>
      <w:r w:rsidRPr="0060663C">
        <w:rPr>
          <w:rStyle w:val="Emphasis"/>
        </w:rPr>
        <w:t>also building</w:t>
      </w:r>
      <w:r w:rsidRPr="006D4F5E">
        <w:rPr>
          <w:sz w:val="16"/>
        </w:rPr>
        <w:t xml:space="preserve"> </w:t>
      </w:r>
      <w:r w:rsidRPr="0060663C">
        <w:rPr>
          <w:rStyle w:val="StyleUnderline"/>
        </w:rPr>
        <w:t>towards</w:t>
      </w:r>
      <w:r w:rsidRPr="006D4F5E">
        <w:rPr>
          <w:sz w:val="16"/>
        </w:rPr>
        <w:t xml:space="preserve"> </w:t>
      </w:r>
      <w:r w:rsidRPr="0060663C">
        <w:rPr>
          <w:rStyle w:val="Emphasis"/>
        </w:rPr>
        <w:t>resurgent practices</w:t>
      </w:r>
      <w:r w:rsidRPr="006D4F5E">
        <w:rPr>
          <w:sz w:val="16"/>
        </w:rPr>
        <w:t xml:space="preserve"> </w:t>
      </w:r>
      <w:r w:rsidRPr="0060663C">
        <w:rPr>
          <w:rStyle w:val="StyleUnderline"/>
        </w:rPr>
        <w:t>and</w:t>
      </w:r>
      <w:r w:rsidRPr="006D4F5E">
        <w:rPr>
          <w:sz w:val="16"/>
        </w:rPr>
        <w:t xml:space="preserve"> </w:t>
      </w:r>
      <w:r w:rsidRPr="0060663C">
        <w:rPr>
          <w:rStyle w:val="Emphasis"/>
        </w:rPr>
        <w:t>resourcing</w:t>
      </w:r>
      <w:r w:rsidRPr="006D4F5E">
        <w:rPr>
          <w:sz w:val="16"/>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Sogorea Te’ Land Trust</w:t>
      </w:r>
      <w:r w:rsidRPr="006D4F5E">
        <w:rPr>
          <w:sz w:val="16"/>
        </w:rPr>
        <w:t xml:space="preserve"> </w:t>
      </w:r>
      <w:r w:rsidRPr="0060663C">
        <w:rPr>
          <w:rStyle w:val="StyleUnderline"/>
        </w:rPr>
        <w:t>is a good example</w:t>
      </w:r>
      <w:r w:rsidRPr="006D4F5E">
        <w:rPr>
          <w:sz w:val="16"/>
        </w:rPr>
        <w:t xml:space="preserve"> of this, </w:t>
      </w:r>
      <w:r w:rsidRPr="0060663C">
        <w:rPr>
          <w:rStyle w:val="StyleUnderline"/>
        </w:rPr>
        <w:t xml:space="preserve">whose organizers </w:t>
      </w:r>
      <w:r w:rsidRPr="00427FA3">
        <w:rPr>
          <w:rStyle w:val="StyleUnderline"/>
          <w:highlight w:val="yellow"/>
        </w:rPr>
        <w:t>started</w:t>
      </w:r>
      <w:r w:rsidRPr="0060663C">
        <w:rPr>
          <w:rStyle w:val="StyleUnderline"/>
        </w:rPr>
        <w:t xml:space="preserve"> off </w:t>
      </w:r>
      <w:r w:rsidRPr="00427FA3">
        <w:rPr>
          <w:rStyle w:val="StyleUnderline"/>
          <w:highlight w:val="yellow"/>
        </w:rPr>
        <w:t>organizing</w:t>
      </w:r>
      <w:r w:rsidRPr="006D4F5E">
        <w:rPr>
          <w:sz w:val="16"/>
        </w:rPr>
        <w:t xml:space="preserve"> </w:t>
      </w:r>
      <w:r w:rsidRPr="0060663C">
        <w:rPr>
          <w:rStyle w:val="Emphasis"/>
        </w:rPr>
        <w:t>‘shellmound walks’</w:t>
      </w:r>
      <w:r w:rsidRPr="006D4F5E">
        <w:rPr>
          <w:sz w:val="16"/>
        </w:rPr>
        <w:t xml:space="preserve"> </w:t>
      </w:r>
      <w:r w:rsidRPr="0060663C">
        <w:rPr>
          <w:rStyle w:val="StyleUnderline"/>
        </w:rPr>
        <w:t>to bring</w:t>
      </w:r>
      <w:r w:rsidRPr="006D4F5E">
        <w:rPr>
          <w:sz w:val="16"/>
        </w:rPr>
        <w:t xml:space="preserve"> </w:t>
      </w:r>
      <w:r w:rsidRPr="0060663C">
        <w:rPr>
          <w:rStyle w:val="Emphasis"/>
        </w:rPr>
        <w:t>attention</w:t>
      </w:r>
      <w:r w:rsidRPr="006D4F5E">
        <w:rPr>
          <w:sz w:val="16"/>
        </w:rPr>
        <w:t xml:space="preserve"> </w:t>
      </w:r>
      <w:r w:rsidRPr="00427FA3">
        <w:rPr>
          <w:rStyle w:val="StyleUnderline"/>
          <w:highlight w:val="yellow"/>
        </w:rPr>
        <w:t>to</w:t>
      </w:r>
      <w:r w:rsidRPr="00B241F9">
        <w:rPr>
          <w:rStyle w:val="StyleUnderline"/>
        </w:rPr>
        <w:t xml:space="preserve"> the Ohlone’s remaining sacred sites of the Bay Area and </w:t>
      </w:r>
      <w:r w:rsidRPr="00427FA3">
        <w:rPr>
          <w:rStyle w:val="StyleUnderline"/>
          <w:highlight w:val="yellow"/>
        </w:rPr>
        <w:t>avert</w:t>
      </w:r>
      <w:r w:rsidRPr="00B241F9">
        <w:rPr>
          <w:rStyle w:val="StyleUnderline"/>
        </w:rPr>
        <w:t xml:space="preserve"> their </w:t>
      </w:r>
      <w:r w:rsidRPr="00427FA3">
        <w:rPr>
          <w:rStyle w:val="Emphasis"/>
          <w:highlight w:val="yellow"/>
        </w:rPr>
        <w:t>continued desecration</w:t>
      </w:r>
      <w:r w:rsidRPr="00B241F9">
        <w:rPr>
          <w:rStyle w:val="StyleUnderline"/>
        </w:rPr>
        <w:t xml:space="preserve"> – including the Sogorea Te’ mound site threatened with development by the city of Vallejo. The</w:t>
      </w:r>
      <w:r w:rsidRPr="0060663C">
        <w:rPr>
          <w:rStyle w:val="StyleUnderline"/>
        </w:rPr>
        <w:t xml:space="preserve"> confederated tribes </w:t>
      </w:r>
      <w:r w:rsidRPr="00427FA3">
        <w:rPr>
          <w:rStyle w:val="StyleUnderline"/>
          <w:highlight w:val="yellow"/>
        </w:rPr>
        <w:t>of</w:t>
      </w:r>
      <w:r w:rsidRPr="006D4F5E">
        <w:rPr>
          <w:sz w:val="16"/>
        </w:rPr>
        <w:t xml:space="preserve"> </w:t>
      </w:r>
      <w:r w:rsidRPr="0060663C">
        <w:rPr>
          <w:rStyle w:val="Emphasis"/>
        </w:rPr>
        <w:t>Lisjan Ohlone</w:t>
      </w:r>
      <w:r w:rsidRPr="006D4F5E">
        <w:rPr>
          <w:sz w:val="16"/>
        </w:rPr>
        <w:t xml:space="preserve">, including organizers of Sogorea Te’, </w:t>
      </w:r>
      <w:r w:rsidRPr="0060663C">
        <w:rPr>
          <w:rStyle w:val="StyleUnderline"/>
        </w:rPr>
        <w:t>also partners with the</w:t>
      </w:r>
      <w:r w:rsidRPr="006D4F5E">
        <w:rPr>
          <w:sz w:val="16"/>
        </w:rPr>
        <w:t xml:space="preserve"> McCloud River-based </w:t>
      </w:r>
      <w:r w:rsidRPr="0060663C">
        <w:rPr>
          <w:rStyle w:val="Emphasis"/>
        </w:rPr>
        <w:t>Winnemem Wintu tribe</w:t>
      </w:r>
      <w:r w:rsidRPr="006D4F5E">
        <w:rPr>
          <w:sz w:val="16"/>
        </w:rPr>
        <w:t xml:space="preserve"> </w:t>
      </w:r>
      <w:r w:rsidRPr="0060663C">
        <w:rPr>
          <w:rStyle w:val="StyleUnderline"/>
        </w:rPr>
        <w:t>on an annual</w:t>
      </w:r>
      <w:r w:rsidRPr="006D4F5E">
        <w:rPr>
          <w:sz w:val="16"/>
        </w:rPr>
        <w:t xml:space="preserve"> </w:t>
      </w:r>
      <w:r w:rsidRPr="0060663C">
        <w:rPr>
          <w:rStyle w:val="Emphasis"/>
        </w:rPr>
        <w:t>‘Run for Salmon’</w:t>
      </w:r>
      <w:r w:rsidRPr="006D4F5E">
        <w:rPr>
          <w:sz w:val="16"/>
        </w:rPr>
        <w:t xml:space="preserve"> </w:t>
      </w:r>
      <w:r w:rsidRPr="0060663C">
        <w:rPr>
          <w:rStyle w:val="StyleUnderline"/>
        </w:rPr>
        <w:t>from Wintu territory to the mouth of the San Francisco Bay, a ‘prayerful action’ to build</w:t>
      </w:r>
      <w:r w:rsidRPr="006D4F5E">
        <w:rPr>
          <w:sz w:val="16"/>
        </w:rPr>
        <w:t xml:space="preserve"> </w:t>
      </w:r>
      <w:r w:rsidRPr="0060663C">
        <w:rPr>
          <w:rStyle w:val="Emphasis"/>
        </w:rPr>
        <w:t>opposition</w:t>
      </w:r>
      <w:r w:rsidRPr="006D4F5E">
        <w:rPr>
          <w:sz w:val="16"/>
        </w:rPr>
        <w:t xml:space="preserve"> </w:t>
      </w:r>
      <w:r w:rsidRPr="0060663C">
        <w:rPr>
          <w:rStyle w:val="StyleUnderline"/>
        </w:rPr>
        <w:t>to</w:t>
      </w:r>
      <w:r w:rsidRPr="006D4F5E">
        <w:rPr>
          <w:sz w:val="16"/>
        </w:rPr>
        <w:t xml:space="preserve"> </w:t>
      </w:r>
      <w:r w:rsidRPr="0060663C">
        <w:rPr>
          <w:rStyle w:val="Emphasis"/>
        </w:rPr>
        <w:t>federal</w:t>
      </w:r>
      <w:r w:rsidRPr="006D4F5E">
        <w:rPr>
          <w:sz w:val="16"/>
        </w:rPr>
        <w:t xml:space="preserve"> government </w:t>
      </w:r>
      <w:r w:rsidRPr="0060663C">
        <w:rPr>
          <w:rStyle w:val="Emphasis"/>
        </w:rPr>
        <w:t>agencies</w:t>
      </w:r>
      <w:r w:rsidRPr="006D4F5E">
        <w:rPr>
          <w:sz w:val="16"/>
        </w:rPr>
        <w:t xml:space="preserve"> </w:t>
      </w:r>
      <w:r w:rsidRPr="0060663C">
        <w:rPr>
          <w:rStyle w:val="StyleUnderline"/>
        </w:rPr>
        <w:t>and</w:t>
      </w:r>
      <w:r w:rsidRPr="006D4F5E">
        <w:rPr>
          <w:sz w:val="16"/>
        </w:rPr>
        <w:t xml:space="preserve"> California Senator Dianne </w:t>
      </w:r>
      <w:r w:rsidRPr="0060663C">
        <w:rPr>
          <w:rStyle w:val="StyleUnderline"/>
        </w:rPr>
        <w:t>Feinstein’s attempts to</w:t>
      </w:r>
      <w:r w:rsidRPr="006D4F5E">
        <w:rPr>
          <w:sz w:val="16"/>
        </w:rPr>
        <w:t xml:space="preserve"> </w:t>
      </w:r>
      <w:r w:rsidRPr="0060663C">
        <w:rPr>
          <w:rStyle w:val="Emphasis"/>
        </w:rPr>
        <w:t>raise a dam</w:t>
      </w:r>
      <w:r w:rsidRPr="006D4F5E">
        <w:rPr>
          <w:sz w:val="16"/>
        </w:rPr>
        <w:t xml:space="preserve"> </w:t>
      </w:r>
      <w:r w:rsidRPr="0060663C">
        <w:rPr>
          <w:rStyle w:val="StyleUnderline"/>
        </w:rPr>
        <w:t>and</w:t>
      </w:r>
      <w:r w:rsidRPr="006D4F5E">
        <w:rPr>
          <w:sz w:val="16"/>
        </w:rPr>
        <w:t xml:space="preserve"> further </w:t>
      </w:r>
      <w:r w:rsidRPr="0060663C">
        <w:rPr>
          <w:rStyle w:val="Emphasis"/>
        </w:rPr>
        <w:t xml:space="preserve">flood </w:t>
      </w:r>
      <w:r w:rsidRPr="00427FA3">
        <w:rPr>
          <w:rStyle w:val="Emphasis"/>
          <w:highlight w:val="yellow"/>
        </w:rPr>
        <w:t>sacred</w:t>
      </w:r>
      <w:r w:rsidRPr="006D4F5E">
        <w:rPr>
          <w:sz w:val="16"/>
        </w:rPr>
        <w:t xml:space="preserve"> traditional </w:t>
      </w:r>
      <w:r w:rsidRPr="00427FA3">
        <w:rPr>
          <w:rStyle w:val="Emphasis"/>
          <w:highlight w:val="yellow"/>
        </w:rPr>
        <w:t>territory</w:t>
      </w:r>
      <w:r w:rsidRPr="006D4F5E">
        <w:rPr>
          <w:sz w:val="16"/>
        </w:rPr>
        <w:t xml:space="preserve"> of the federally-unrecognized Wintu tribe.31 </w:t>
      </w:r>
      <w:r w:rsidRPr="00E73E8A">
        <w:rPr>
          <w:rStyle w:val="StyleUnderline"/>
        </w:rPr>
        <w:t>These</w:t>
      </w:r>
      <w:r w:rsidRPr="0060663C">
        <w:rPr>
          <w:rStyle w:val="StyleUnderline"/>
        </w:rPr>
        <w:t xml:space="preserve"> defensive, </w:t>
      </w:r>
      <w:r w:rsidRPr="00427FA3">
        <w:rPr>
          <w:rStyle w:val="Emphasis"/>
          <w:highlight w:val="yellow"/>
        </w:rPr>
        <w:t>anti-state</w:t>
      </w:r>
      <w:r w:rsidRPr="00427FA3">
        <w:rPr>
          <w:rStyle w:val="StyleUnderline"/>
          <w:highlight w:val="yellow"/>
        </w:rPr>
        <w:t xml:space="preserve"> processes</w:t>
      </w:r>
      <w:r w:rsidRPr="0060663C">
        <w:rPr>
          <w:rStyle w:val="StyleUnderline"/>
        </w:rPr>
        <w:t xml:space="preserve"> also </w:t>
      </w:r>
      <w:r w:rsidRPr="00E73E8A">
        <w:rPr>
          <w:rStyle w:val="StyleUnderline"/>
        </w:rPr>
        <w:t xml:space="preserve">eventually </w:t>
      </w:r>
      <w:r w:rsidRPr="00427FA3">
        <w:rPr>
          <w:rStyle w:val="StyleUnderline"/>
          <w:highlight w:val="yellow"/>
        </w:rPr>
        <w:t>brought</w:t>
      </w:r>
      <w:r w:rsidRPr="0060663C">
        <w:rPr>
          <w:rStyle w:val="StyleUnderline"/>
        </w:rPr>
        <w:t xml:space="preserve"> Ohlone </w:t>
      </w:r>
      <w:r w:rsidRPr="00E73E8A">
        <w:rPr>
          <w:rStyle w:val="StyleUnderline"/>
        </w:rPr>
        <w:t>organizers into</w:t>
      </w:r>
      <w:r w:rsidRPr="0060663C">
        <w:rPr>
          <w:rStyle w:val="StyleUnderline"/>
        </w:rPr>
        <w:t xml:space="preserve"> launching</w:t>
      </w:r>
      <w:r w:rsidRPr="006D4F5E">
        <w:rPr>
          <w:sz w:val="16"/>
        </w:rPr>
        <w:t xml:space="preserve"> </w:t>
      </w:r>
      <w:r w:rsidRPr="00427FA3">
        <w:rPr>
          <w:rStyle w:val="Emphasis"/>
          <w:highlight w:val="yellow"/>
        </w:rPr>
        <w:t>legal battles</w:t>
      </w:r>
      <w:r w:rsidRPr="00427FA3">
        <w:rPr>
          <w:sz w:val="16"/>
          <w:highlight w:val="yellow"/>
        </w:rPr>
        <w:t xml:space="preserve"> </w:t>
      </w:r>
      <w:r w:rsidRPr="00427FA3">
        <w:rPr>
          <w:rStyle w:val="StyleUnderline"/>
          <w:highlight w:val="yellow"/>
        </w:rPr>
        <w:t>along</w:t>
      </w:r>
      <w:r w:rsidRPr="00E73E8A">
        <w:rPr>
          <w:rStyle w:val="StyleUnderline"/>
        </w:rPr>
        <w:t>side</w:t>
      </w:r>
      <w:r w:rsidRPr="00427FA3">
        <w:rPr>
          <w:rStyle w:val="StyleUnderline"/>
          <w:highlight w:val="yellow"/>
        </w:rPr>
        <w:t xml:space="preserve"> the</w:t>
      </w:r>
      <w:r w:rsidRPr="00427FA3">
        <w:rPr>
          <w:sz w:val="16"/>
          <w:highlight w:val="yellow"/>
        </w:rPr>
        <w:t xml:space="preserve"> </w:t>
      </w:r>
      <w:r w:rsidRPr="00427FA3">
        <w:rPr>
          <w:rStyle w:val="Emphasis"/>
          <w:highlight w:val="yellow"/>
        </w:rPr>
        <w:t xml:space="preserve">City </w:t>
      </w:r>
      <w:r w:rsidRPr="00E73E8A">
        <w:rPr>
          <w:rStyle w:val="Emphasis"/>
        </w:rPr>
        <w:t>of Berkeley government</w:t>
      </w:r>
      <w:r w:rsidRPr="006D4F5E">
        <w:rPr>
          <w:sz w:val="16"/>
        </w:rPr>
        <w:t xml:space="preserve"> </w:t>
      </w:r>
      <w:r w:rsidRPr="0060663C">
        <w:rPr>
          <w:rStyle w:val="StyleUnderline"/>
        </w:rPr>
        <w:t>against</w:t>
      </w:r>
      <w:r w:rsidRPr="006D4F5E">
        <w:rPr>
          <w:sz w:val="16"/>
        </w:rPr>
        <w:t xml:space="preserve"> </w:t>
      </w:r>
      <w:r w:rsidRPr="0060663C">
        <w:rPr>
          <w:rStyle w:val="Emphasis"/>
        </w:rPr>
        <w:t>developers</w:t>
      </w:r>
      <w:r w:rsidRPr="006D4F5E">
        <w:rPr>
          <w:sz w:val="16"/>
        </w:rPr>
        <w:t xml:space="preserve"> who intend to build over another of these shellmound sites.</w:t>
      </w:r>
    </w:p>
    <w:p w14:paraId="3AE871B6" w14:textId="77777777" w:rsidR="000167F9" w:rsidRPr="0060663C" w:rsidRDefault="000167F9" w:rsidP="000167F9">
      <w:pPr>
        <w:rPr>
          <w:rStyle w:val="StyleUnderline"/>
        </w:rPr>
      </w:pPr>
      <w:r w:rsidRPr="0060663C">
        <w:rPr>
          <w:rStyle w:val="StyleUnderline"/>
        </w:rPr>
        <w:t xml:space="preserve">This latter example shows that </w:t>
      </w:r>
      <w:r w:rsidRPr="00427FA3">
        <w:rPr>
          <w:rStyle w:val="StyleUnderline"/>
          <w:highlight w:val="yellow"/>
        </w:rPr>
        <w:t>the</w:t>
      </w:r>
      <w:r w:rsidRPr="00427FA3">
        <w:rPr>
          <w:sz w:val="16"/>
          <w:highlight w:val="yellow"/>
        </w:rPr>
        <w:t xml:space="preserve"> </w:t>
      </w:r>
      <w:r w:rsidRPr="00427FA3">
        <w:rPr>
          <w:rStyle w:val="Emphasis"/>
          <w:highlight w:val="yellow"/>
        </w:rPr>
        <w:t>state</w:t>
      </w:r>
      <w:r w:rsidRPr="00427FA3">
        <w:rPr>
          <w:sz w:val="16"/>
          <w:highlight w:val="yellow"/>
        </w:rPr>
        <w:t xml:space="preserve"> </w:t>
      </w:r>
      <w:r w:rsidRPr="00427FA3">
        <w:rPr>
          <w:rStyle w:val="StyleUnderline"/>
          <w:highlight w:val="yellow"/>
        </w:rPr>
        <w:t>is</w:t>
      </w:r>
      <w:r w:rsidRPr="00427FA3">
        <w:rPr>
          <w:sz w:val="16"/>
          <w:highlight w:val="yellow"/>
        </w:rPr>
        <w:t xml:space="preserve"> </w:t>
      </w:r>
      <w:r w:rsidRPr="00427FA3">
        <w:rPr>
          <w:rStyle w:val="Emphasis"/>
          <w:highlight w:val="yellow"/>
        </w:rPr>
        <w:t>not monolithically</w:t>
      </w:r>
      <w:r w:rsidRPr="0060663C">
        <w:rPr>
          <w:rStyle w:val="Emphasis"/>
        </w:rPr>
        <w:t xml:space="preserve"> an </w:t>
      </w:r>
      <w:r w:rsidRPr="00427FA3">
        <w:rPr>
          <w:rStyle w:val="Emphasis"/>
          <w:highlight w:val="yellow"/>
        </w:rPr>
        <w:t>opposing</w:t>
      </w:r>
      <w:r w:rsidRPr="0060663C">
        <w:rPr>
          <w:rStyle w:val="Emphasis"/>
        </w:rPr>
        <w:t xml:space="preserve"> </w:t>
      </w:r>
      <w:r w:rsidRPr="00E73E8A">
        <w:rPr>
          <w:rStyle w:val="Emphasis"/>
        </w:rPr>
        <w:t>force</w:t>
      </w:r>
      <w:r w:rsidRPr="00E73E8A">
        <w:rPr>
          <w:sz w:val="16"/>
        </w:rPr>
        <w:t xml:space="preserve"> </w:t>
      </w:r>
      <w:r w:rsidRPr="00E73E8A">
        <w:rPr>
          <w:rStyle w:val="StyleUnderline"/>
        </w:rPr>
        <w:t>to</w:t>
      </w:r>
      <w:r w:rsidRPr="00E73E8A">
        <w:rPr>
          <w:sz w:val="16"/>
        </w:rPr>
        <w:t xml:space="preserve"> certain </w:t>
      </w:r>
      <w:r w:rsidRPr="00E73E8A">
        <w:rPr>
          <w:rStyle w:val="StyleUnderline"/>
        </w:rPr>
        <w:t>Indigenous demands. In fact, the growing calls for ‘land back’ have been met by some</w:t>
      </w:r>
      <w:r w:rsidRPr="00E73E8A">
        <w:rPr>
          <w:sz w:val="16"/>
        </w:rPr>
        <w:t xml:space="preserve"> local </w:t>
      </w:r>
      <w:r w:rsidRPr="00E73E8A">
        <w:rPr>
          <w:rStyle w:val="StyleUnderline"/>
        </w:rPr>
        <w:t>governments and jurisdictions with</w:t>
      </w:r>
      <w:r w:rsidRPr="00E73E8A">
        <w:rPr>
          <w:sz w:val="16"/>
        </w:rPr>
        <w:t xml:space="preserve"> </w:t>
      </w:r>
      <w:r w:rsidRPr="00E73E8A">
        <w:rPr>
          <w:rStyle w:val="Emphasis"/>
        </w:rPr>
        <w:t>supportive</w:t>
      </w:r>
      <w:r w:rsidRPr="00E73E8A">
        <w:rPr>
          <w:sz w:val="16"/>
        </w:rPr>
        <w:t xml:space="preserve"> (albeit limited) </w:t>
      </w:r>
      <w:r w:rsidRPr="00E73E8A">
        <w:rPr>
          <w:rStyle w:val="Emphasis"/>
        </w:rPr>
        <w:t>action</w:t>
      </w:r>
      <w:r w:rsidRPr="00E73E8A">
        <w:rPr>
          <w:sz w:val="16"/>
        </w:rPr>
        <w:t xml:space="preserve">. The city of Eureka in 2019 gave 200 acres back to the Wiyot Tribe; Sonoma County worked with a land trust to raise funds to purchase 700 acres to return to the Kashia Pomo in 2015; the Esselen tribe in Big Sur region received a state grant to purchase (alongside another land trust) 1,200 acres in 2020. </w:t>
      </w:r>
      <w:r w:rsidRPr="00E73E8A">
        <w:rPr>
          <w:rStyle w:val="StyleUnderline"/>
        </w:rPr>
        <w:t>The prevalence of land trusts in these processes are indications that tribes must work the</w:t>
      </w:r>
      <w:r w:rsidRPr="00E73E8A">
        <w:rPr>
          <w:sz w:val="16"/>
        </w:rPr>
        <w:t xml:space="preserve"> </w:t>
      </w:r>
      <w:r w:rsidRPr="00E73E8A">
        <w:rPr>
          <w:rStyle w:val="Emphasis"/>
        </w:rPr>
        <w:t>legal ‘edges’</w:t>
      </w:r>
      <w:r w:rsidRPr="00E73E8A">
        <w:rPr>
          <w:sz w:val="16"/>
        </w:rPr>
        <w:t xml:space="preserve"> </w:t>
      </w:r>
      <w:r w:rsidRPr="00E73E8A">
        <w:rPr>
          <w:rStyle w:val="StyleUnderline"/>
        </w:rPr>
        <w:t>to</w:t>
      </w:r>
      <w:r w:rsidRPr="00E73E8A">
        <w:rPr>
          <w:sz w:val="16"/>
        </w:rPr>
        <w:t xml:space="preserve"> </w:t>
      </w:r>
      <w:r w:rsidRPr="00E73E8A">
        <w:rPr>
          <w:rStyle w:val="Emphasis"/>
        </w:rPr>
        <w:t>access land</w:t>
      </w:r>
      <w:r w:rsidRPr="00E73E8A">
        <w:rPr>
          <w:sz w:val="16"/>
        </w:rPr>
        <w:t xml:space="preserve"> in absence of federal recognition or direct ownership. </w:t>
      </w:r>
      <w:r w:rsidRPr="00E73E8A">
        <w:rPr>
          <w:rStyle w:val="StyleUnderline"/>
        </w:rPr>
        <w:t>Sometimes land access means utilizing</w:t>
      </w:r>
      <w:r w:rsidRPr="00E73E8A">
        <w:rPr>
          <w:sz w:val="16"/>
        </w:rPr>
        <w:t xml:space="preserve"> </w:t>
      </w:r>
      <w:r w:rsidRPr="00E73E8A">
        <w:rPr>
          <w:rStyle w:val="Emphasis"/>
        </w:rPr>
        <w:t>relationships</w:t>
      </w:r>
      <w:r w:rsidRPr="00E73E8A">
        <w:rPr>
          <w:sz w:val="16"/>
        </w:rPr>
        <w:t xml:space="preserve"> </w:t>
      </w:r>
      <w:r w:rsidRPr="00E73E8A">
        <w:rPr>
          <w:rStyle w:val="StyleUnderline"/>
        </w:rPr>
        <w:t>with</w:t>
      </w:r>
      <w:r w:rsidRPr="00E73E8A">
        <w:rPr>
          <w:sz w:val="16"/>
        </w:rPr>
        <w:t xml:space="preserve"> </w:t>
      </w:r>
      <w:r w:rsidRPr="00E73E8A">
        <w:rPr>
          <w:rStyle w:val="Emphasis"/>
        </w:rPr>
        <w:t>private</w:t>
      </w:r>
      <w:r w:rsidRPr="00E73E8A">
        <w:rPr>
          <w:sz w:val="16"/>
        </w:rPr>
        <w:t xml:space="preserve"> land</w:t>
      </w:r>
      <w:r w:rsidRPr="00E73E8A">
        <w:rPr>
          <w:rStyle w:val="Emphasis"/>
        </w:rPr>
        <w:t>owners</w:t>
      </w:r>
      <w:r w:rsidRPr="00E73E8A">
        <w:rPr>
          <w:rStyle w:val="StyleUnderline"/>
        </w:rPr>
        <w:t>, an approach</w:t>
      </w:r>
      <w:r w:rsidRPr="00E73E8A">
        <w:rPr>
          <w:sz w:val="16"/>
        </w:rPr>
        <w:t xml:space="preserve"> that is </w:t>
      </w:r>
      <w:r w:rsidRPr="00E73E8A">
        <w:rPr>
          <w:rStyle w:val="StyleUnderline"/>
        </w:rPr>
        <w:t>seemingly</w:t>
      </w:r>
      <w:r w:rsidRPr="00E73E8A">
        <w:rPr>
          <w:sz w:val="16"/>
        </w:rPr>
        <w:t xml:space="preserve"> </w:t>
      </w:r>
      <w:r w:rsidRPr="00E73E8A">
        <w:rPr>
          <w:rStyle w:val="Emphasis"/>
        </w:rPr>
        <w:t>agnostic</w:t>
      </w:r>
      <w:r w:rsidRPr="00E73E8A">
        <w:rPr>
          <w:sz w:val="16"/>
        </w:rPr>
        <w:t xml:space="preserve"> </w:t>
      </w:r>
      <w:r w:rsidRPr="00E73E8A">
        <w:rPr>
          <w:rStyle w:val="StyleUnderline"/>
        </w:rPr>
        <w:t>about how to reach towards rematriation of land and</w:t>
      </w:r>
      <w:r w:rsidRPr="0060663C">
        <w:rPr>
          <w:rStyle w:val="StyleUnderline"/>
        </w:rPr>
        <w:t xml:space="preserve"> resurgence of Indigenous foodways.</w:t>
      </w:r>
    </w:p>
    <w:p w14:paraId="025F1582" w14:textId="77777777" w:rsidR="000167F9" w:rsidRPr="006D4F5E" w:rsidRDefault="000167F9" w:rsidP="000167F9">
      <w:pPr>
        <w:rPr>
          <w:sz w:val="16"/>
        </w:rPr>
      </w:pPr>
      <w:r w:rsidRPr="0060663C">
        <w:rPr>
          <w:rStyle w:val="StyleUnderline"/>
        </w:rPr>
        <w:t>This is the approach of the entrepreneurial project Mak‘amham Ohlone Cafe and catering company</w:t>
      </w:r>
      <w:r w:rsidRPr="006D4F5E">
        <w:rPr>
          <w:sz w:val="16"/>
        </w:rPr>
        <w:t xml:space="preserve"> (run by two members of the Muwekma and Rumsen Ohlone). They have worked to revitalize their traditional foods (alongside heavy investment in language revitalization work in their community) by starting a business which serves Native and non-Native alike. In order to access the ingredients they need, they have partnered with sympathetic landholders who ‘permit’ their wild crafting practices. This project exemplifies a growing trend of food- and gardening-related projects among tribes. The Wukchumni tribe involved in the Agroecology Center project was not a horticultural tribe, but has begun multiple garden projects for its members. FNDI has worked since its founding on supporting tribal food sovereignty projects, although they did not always use the term (which has more recently caught on). Cultural Conservancy as well. This approach might be seen as inevitable for the politics of Indigenous liberation, since Indigenous cultural knowledge is inherently about place, sustenance, local ecologies, and managing relations with nonhuman relations. Seen this way, Indigenous organizing emphasizes less dogmas regarding state and capital than it focuses on internal community work, combined with the bridge-building, solidarity-building, and state-navigating necessary to support that work.</w:t>
      </w:r>
    </w:p>
    <w:p w14:paraId="14C8CD28" w14:textId="77777777" w:rsidR="000167F9" w:rsidRPr="00E73E8A" w:rsidRDefault="000167F9" w:rsidP="000167F9">
      <w:pPr>
        <w:rPr>
          <w:sz w:val="16"/>
        </w:rPr>
      </w:pPr>
      <w:r w:rsidRPr="006D4F5E">
        <w:rPr>
          <w:sz w:val="16"/>
        </w:rPr>
        <w:t>Bridge-building and partnerships with non-Natives indeed have been crucial to many projects. As mentioned, Sogorea Te’ has partnered with food justice nonprofit Planting Justice in order to gain land access directly. When Planting Justice purchased land in Ohlone territory for an organic nursery, they met with Lisjan Ohlone leadership to develop a plan to return some of this land immediately (and all of it eventually) to the tribe. The land trust is able to legally hold title to the land, as well as fundraise for cultural and political organizing through a voluntary ‘land tax’ paid by non-Natives on Ohlone land.32 Lisjan Ohlone spokeswoman Corrina Gould’s explanation (in responding to a question on a public webinar about the seeming contradiction of relying on legal ‘ownership’ of land to achieve land access given Indigenous rejection of the idea of land ownership) that land trust tactics are ‘not about ownership’ but rather ‘about cocreating [</w:t>
      </w:r>
      <w:r w:rsidRPr="00E73E8A">
        <w:rPr>
          <w:sz w:val="16"/>
        </w:rPr>
        <w:t>with non-Indigenous people] a world that’s different than what we have now’ illustrates both the use of partnerships within Indigenous ToCs and their non-dogmatic nature.33</w:t>
      </w:r>
    </w:p>
    <w:p w14:paraId="76734275" w14:textId="77777777" w:rsidR="000167F9" w:rsidRPr="006D4F5E" w:rsidRDefault="000167F9" w:rsidP="000167F9">
      <w:pPr>
        <w:rPr>
          <w:sz w:val="16"/>
        </w:rPr>
      </w:pPr>
      <w:r w:rsidRPr="00E73E8A">
        <w:rPr>
          <w:rStyle w:val="StyleUnderline"/>
        </w:rPr>
        <w:t xml:space="preserve">Many strategies for resurgence can be found among these examples and projects. Many of these </w:t>
      </w:r>
      <w:r w:rsidRPr="00E73E8A">
        <w:rPr>
          <w:rStyle w:val="Emphasis"/>
        </w:rPr>
        <w:t>are indeed radical</w:t>
      </w:r>
      <w:r w:rsidRPr="00E73E8A">
        <w:rPr>
          <w:rStyle w:val="StyleUnderline"/>
        </w:rPr>
        <w:t xml:space="preserve">. But </w:t>
      </w:r>
      <w:r w:rsidRPr="00427FA3">
        <w:rPr>
          <w:rStyle w:val="StyleUnderline"/>
          <w:highlight w:val="yellow"/>
        </w:rPr>
        <w:t>indigeneity is</w:t>
      </w:r>
      <w:r w:rsidRPr="00427FA3">
        <w:rPr>
          <w:sz w:val="16"/>
          <w:highlight w:val="yellow"/>
        </w:rPr>
        <w:t xml:space="preserve"> </w:t>
      </w:r>
      <w:r w:rsidRPr="00427FA3">
        <w:rPr>
          <w:rStyle w:val="Emphasis"/>
          <w:highlight w:val="yellow"/>
        </w:rPr>
        <w:t>diverse</w:t>
      </w:r>
      <w:r w:rsidRPr="00427FA3">
        <w:rPr>
          <w:rStyle w:val="StyleUnderline"/>
          <w:highlight w:val="yellow"/>
        </w:rPr>
        <w:t>, and</w:t>
      </w:r>
      <w:r w:rsidRPr="00427FA3">
        <w:rPr>
          <w:sz w:val="16"/>
          <w:highlight w:val="yellow"/>
        </w:rPr>
        <w:t xml:space="preserve"> </w:t>
      </w:r>
      <w:r w:rsidRPr="00427FA3">
        <w:rPr>
          <w:rStyle w:val="Emphasis"/>
          <w:highlight w:val="yellow"/>
        </w:rPr>
        <w:t>not static</w:t>
      </w:r>
      <w:r w:rsidRPr="0060663C">
        <w:rPr>
          <w:rStyle w:val="StyleUnderline"/>
        </w:rPr>
        <w:t xml:space="preserve">. A-dae from FNDI spoke of the Institute’s recognizing many ways of pursuing Indigenous </w:t>
      </w:r>
      <w:r w:rsidRPr="00E73E8A">
        <w:rPr>
          <w:rStyle w:val="StyleUnderline"/>
        </w:rPr>
        <w:t>resurgence</w:t>
      </w:r>
      <w:r w:rsidRPr="0060663C">
        <w:rPr>
          <w:rStyle w:val="StyleUnderline"/>
        </w:rPr>
        <w:t xml:space="preserve"> in their </w:t>
      </w:r>
      <w:r w:rsidRPr="0060663C">
        <w:rPr>
          <w:rStyle w:val="Emphasis"/>
        </w:rPr>
        <w:t>grantmaking</w:t>
      </w:r>
      <w:r w:rsidRPr="0060663C">
        <w:rPr>
          <w:rStyle w:val="StyleUnderline"/>
        </w:rPr>
        <w:t>; they recognize</w:t>
      </w:r>
      <w:r w:rsidRPr="006D4F5E">
        <w:rPr>
          <w:sz w:val="16"/>
        </w:rPr>
        <w:t xml:space="preserve"> </w:t>
      </w:r>
      <w:r w:rsidRPr="0060663C">
        <w:rPr>
          <w:rStyle w:val="Emphasis"/>
        </w:rPr>
        <w:t>differences within</w:t>
      </w:r>
      <w:r w:rsidRPr="006D4F5E">
        <w:rPr>
          <w:sz w:val="16"/>
        </w:rPr>
        <w:t xml:space="preserve"> </w:t>
      </w:r>
      <w:r w:rsidRPr="0060663C">
        <w:rPr>
          <w:rStyle w:val="StyleUnderline"/>
        </w:rPr>
        <w:t xml:space="preserve">‘indigeneity’ and in offering direct funding to diverse projects, they </w:t>
      </w:r>
      <w:r w:rsidRPr="00427FA3">
        <w:rPr>
          <w:rStyle w:val="StyleUnderline"/>
          <w:highlight w:val="yellow"/>
        </w:rPr>
        <w:t xml:space="preserve">acknowledge </w:t>
      </w:r>
      <w:r w:rsidRPr="00427FA3">
        <w:rPr>
          <w:rStyle w:val="Emphasis"/>
          <w:highlight w:val="yellow"/>
        </w:rPr>
        <w:t>not always knowing</w:t>
      </w:r>
      <w:r w:rsidRPr="006D4F5E">
        <w:rPr>
          <w:sz w:val="16"/>
        </w:rPr>
        <w:t xml:space="preserve"> </w:t>
      </w:r>
      <w:r w:rsidRPr="0060663C">
        <w:rPr>
          <w:rStyle w:val="StyleUnderline"/>
        </w:rPr>
        <w:t xml:space="preserve">what </w:t>
      </w:r>
      <w:r w:rsidRPr="00427FA3">
        <w:rPr>
          <w:rStyle w:val="StyleUnderline"/>
          <w:highlight w:val="yellow"/>
        </w:rPr>
        <w:t>the</w:t>
      </w:r>
      <w:r w:rsidRPr="00427FA3">
        <w:rPr>
          <w:sz w:val="16"/>
          <w:highlight w:val="yellow"/>
        </w:rPr>
        <w:t xml:space="preserve"> </w:t>
      </w:r>
      <w:r w:rsidRPr="00427FA3">
        <w:rPr>
          <w:rStyle w:val="Emphasis"/>
          <w:highlight w:val="yellow"/>
        </w:rPr>
        <w:t>‘best’ way to work</w:t>
      </w:r>
      <w:r w:rsidRPr="0060663C">
        <w:rPr>
          <w:rStyle w:val="Emphasis"/>
        </w:rPr>
        <w:t xml:space="preserve"> is</w:t>
      </w:r>
      <w:r w:rsidRPr="0060663C">
        <w:rPr>
          <w:rStyle w:val="StyleUnderline"/>
        </w:rPr>
        <w:t>. FNDI and its grantees and tribal partners also experience within this the tension between</w:t>
      </w:r>
      <w:r w:rsidRPr="006D4F5E">
        <w:rPr>
          <w:sz w:val="16"/>
        </w:rPr>
        <w:t xml:space="preserve"> </w:t>
      </w:r>
      <w:r w:rsidRPr="0060663C">
        <w:rPr>
          <w:rStyle w:val="Emphasis"/>
        </w:rPr>
        <w:t>slow work</w:t>
      </w:r>
      <w:r w:rsidRPr="006D4F5E">
        <w:rPr>
          <w:sz w:val="16"/>
        </w:rPr>
        <w:t xml:space="preserve"> </w:t>
      </w:r>
      <w:r w:rsidRPr="0060663C">
        <w:rPr>
          <w:rStyle w:val="StyleUnderline"/>
        </w:rPr>
        <w:t>and</w:t>
      </w:r>
      <w:r w:rsidRPr="006D4F5E">
        <w:rPr>
          <w:sz w:val="16"/>
        </w:rPr>
        <w:t xml:space="preserve"> </w:t>
      </w:r>
      <w:r w:rsidRPr="0060663C">
        <w:rPr>
          <w:rStyle w:val="Emphasis"/>
        </w:rPr>
        <w:t>urgency</w:t>
      </w:r>
      <w:r w:rsidRPr="006D4F5E">
        <w:rPr>
          <w:sz w:val="16"/>
        </w:rPr>
        <w:t>, as discussed in the previous chapter.</w:t>
      </w:r>
    </w:p>
    <w:p w14:paraId="3EC98BEC" w14:textId="77777777" w:rsidR="000167F9" w:rsidRPr="00E73E8A" w:rsidRDefault="000167F9" w:rsidP="000167F9">
      <w:pPr>
        <w:rPr>
          <w:sz w:val="16"/>
        </w:rPr>
      </w:pPr>
      <w:r w:rsidRPr="0060663C">
        <w:rPr>
          <w:rStyle w:val="StyleUnderline"/>
        </w:rPr>
        <w:t>A</w:t>
      </w:r>
      <w:r w:rsidRPr="006D4F5E">
        <w:rPr>
          <w:sz w:val="16"/>
        </w:rPr>
        <w:t xml:space="preserve"> </w:t>
      </w:r>
      <w:r w:rsidRPr="0060663C">
        <w:rPr>
          <w:rStyle w:val="Emphasis"/>
        </w:rPr>
        <w:t>deep non-state and anti-capitalist radicalism</w:t>
      </w:r>
      <w:r w:rsidRPr="006D4F5E">
        <w:rPr>
          <w:sz w:val="16"/>
        </w:rPr>
        <w:t xml:space="preserve"> </w:t>
      </w:r>
      <w:r w:rsidRPr="0060663C">
        <w:rPr>
          <w:rStyle w:val="StyleUnderline"/>
        </w:rPr>
        <w:t>may pervade</w:t>
      </w:r>
      <w:r w:rsidRPr="006D4F5E">
        <w:rPr>
          <w:sz w:val="16"/>
        </w:rPr>
        <w:t xml:space="preserve"> </w:t>
      </w:r>
      <w:r w:rsidRPr="0060663C">
        <w:rPr>
          <w:rStyle w:val="Emphasis"/>
        </w:rPr>
        <w:t>many</w:t>
      </w:r>
      <w:r w:rsidRPr="006D4F5E">
        <w:rPr>
          <w:sz w:val="16"/>
        </w:rPr>
        <w:t xml:space="preserve"> </w:t>
      </w:r>
      <w:r w:rsidRPr="0060663C">
        <w:rPr>
          <w:rStyle w:val="StyleUnderline"/>
        </w:rPr>
        <w:t>Indigenous groups</w:t>
      </w:r>
      <w:r w:rsidRPr="006D4F5E">
        <w:rPr>
          <w:sz w:val="16"/>
        </w:rPr>
        <w:t xml:space="preserve"> in California, </w:t>
      </w:r>
      <w:r w:rsidRPr="0060663C">
        <w:rPr>
          <w:rStyle w:val="StyleUnderline"/>
        </w:rPr>
        <w:t>but this radicalism is</w:t>
      </w:r>
      <w:r w:rsidRPr="006D4F5E">
        <w:rPr>
          <w:sz w:val="16"/>
        </w:rPr>
        <w:t xml:space="preserve"> </w:t>
      </w:r>
      <w:r w:rsidRPr="00427FA3">
        <w:rPr>
          <w:rStyle w:val="Emphasis"/>
          <w:highlight w:val="yellow"/>
        </w:rPr>
        <w:t>not tacked</w:t>
      </w:r>
      <w:r w:rsidRPr="00427FA3">
        <w:rPr>
          <w:sz w:val="16"/>
          <w:highlight w:val="yellow"/>
        </w:rPr>
        <w:t xml:space="preserve"> </w:t>
      </w:r>
      <w:r w:rsidRPr="00427FA3">
        <w:rPr>
          <w:rStyle w:val="StyleUnderline"/>
          <w:highlight w:val="yellow"/>
        </w:rPr>
        <w:t>to a</w:t>
      </w:r>
      <w:r w:rsidRPr="00427FA3">
        <w:rPr>
          <w:sz w:val="16"/>
          <w:highlight w:val="yellow"/>
        </w:rPr>
        <w:t xml:space="preserve"> </w:t>
      </w:r>
      <w:r w:rsidRPr="00427FA3">
        <w:rPr>
          <w:rStyle w:val="Emphasis"/>
          <w:highlight w:val="yellow"/>
        </w:rPr>
        <w:t>particular state orientation</w:t>
      </w:r>
      <w:r w:rsidRPr="0060663C">
        <w:rPr>
          <w:rStyle w:val="StyleUnderline"/>
        </w:rPr>
        <w:t xml:space="preserve">. The state </w:t>
      </w:r>
      <w:r w:rsidRPr="00E73E8A">
        <w:rPr>
          <w:rStyle w:val="StyleUnderline"/>
        </w:rPr>
        <w:t>is approached in</w:t>
      </w:r>
      <w:r w:rsidRPr="00E73E8A">
        <w:rPr>
          <w:sz w:val="16"/>
        </w:rPr>
        <w:t xml:space="preserve"> </w:t>
      </w:r>
      <w:r w:rsidRPr="00E73E8A">
        <w:rPr>
          <w:rStyle w:val="Emphasis"/>
        </w:rPr>
        <w:t>diverse ways</w:t>
      </w:r>
      <w:r w:rsidRPr="00E73E8A">
        <w:rPr>
          <w:rStyle w:val="StyleUnderline"/>
        </w:rPr>
        <w:t>, depending on its</w:t>
      </w:r>
      <w:r w:rsidRPr="00E73E8A">
        <w:rPr>
          <w:sz w:val="16"/>
        </w:rPr>
        <w:t xml:space="preserve"> </w:t>
      </w:r>
      <w:r w:rsidRPr="00E73E8A">
        <w:rPr>
          <w:rStyle w:val="Emphasis"/>
        </w:rPr>
        <w:t>(disaggregated) dynamics, history</w:t>
      </w:r>
      <w:r w:rsidRPr="00E73E8A">
        <w:rPr>
          <w:rStyle w:val="StyleUnderline"/>
        </w:rPr>
        <w:t>, and those that</w:t>
      </w:r>
      <w:r w:rsidRPr="00E73E8A">
        <w:rPr>
          <w:sz w:val="16"/>
        </w:rPr>
        <w:t xml:space="preserve"> </w:t>
      </w:r>
      <w:r w:rsidRPr="00E73E8A">
        <w:rPr>
          <w:rStyle w:val="Emphasis"/>
        </w:rPr>
        <w:t>actively make it up today</w:t>
      </w:r>
      <w:r w:rsidRPr="00E73E8A">
        <w:rPr>
          <w:rStyle w:val="StyleUnderline"/>
        </w:rPr>
        <w:t>. The state appears as: (a) an</w:t>
      </w:r>
      <w:r w:rsidRPr="00E73E8A">
        <w:rPr>
          <w:sz w:val="16"/>
        </w:rPr>
        <w:t xml:space="preserve"> </w:t>
      </w:r>
      <w:r w:rsidRPr="00E73E8A">
        <w:rPr>
          <w:rStyle w:val="Emphasis"/>
        </w:rPr>
        <w:t>active enemy</w:t>
      </w:r>
      <w:r w:rsidRPr="00E73E8A">
        <w:rPr>
          <w:sz w:val="16"/>
        </w:rPr>
        <w:t xml:space="preserve"> to be confronted and work against (as in the case of the development over sacred sites, or the longstanding mistreatment and non-recognition of tribes by the Bureau of Indian Affairs), (b) as </w:t>
      </w:r>
      <w:r w:rsidRPr="00E73E8A">
        <w:rPr>
          <w:rStyle w:val="StyleUnderline"/>
        </w:rPr>
        <w:t>a</w:t>
      </w:r>
      <w:r w:rsidRPr="00E73E8A">
        <w:rPr>
          <w:sz w:val="16"/>
        </w:rPr>
        <w:t xml:space="preserve"> </w:t>
      </w:r>
      <w:r w:rsidRPr="00E73E8A">
        <w:rPr>
          <w:rStyle w:val="Emphasis"/>
        </w:rPr>
        <w:t>barrier</w:t>
      </w:r>
      <w:r w:rsidRPr="00E73E8A">
        <w:rPr>
          <w:sz w:val="16"/>
        </w:rPr>
        <w:t xml:space="preserve"> </w:t>
      </w:r>
      <w:r w:rsidRPr="00E73E8A">
        <w:rPr>
          <w:rStyle w:val="StyleUnderline"/>
        </w:rPr>
        <w:t>to</w:t>
      </w:r>
      <w:r w:rsidRPr="00E73E8A">
        <w:rPr>
          <w:sz w:val="16"/>
        </w:rPr>
        <w:t xml:space="preserve"> </w:t>
      </w:r>
      <w:r w:rsidRPr="00E73E8A">
        <w:rPr>
          <w:rStyle w:val="Emphasis"/>
        </w:rPr>
        <w:t>resurgence practices</w:t>
      </w:r>
      <w:r w:rsidRPr="00E73E8A">
        <w:rPr>
          <w:sz w:val="16"/>
        </w:rPr>
        <w:t xml:space="preserve"> (for example, parks and forest service agencies preventing Indigenous people from practicing traditions on ‘public’ lands), (c) </w:t>
      </w:r>
      <w:r w:rsidRPr="00E73E8A">
        <w:rPr>
          <w:rStyle w:val="StyleUnderline"/>
        </w:rPr>
        <w:t xml:space="preserve">as an </w:t>
      </w:r>
      <w:r w:rsidRPr="00E73E8A">
        <w:rPr>
          <w:rStyle w:val="Emphasis"/>
        </w:rPr>
        <w:t>ally</w:t>
      </w:r>
      <w:r w:rsidRPr="00E73E8A">
        <w:rPr>
          <w:sz w:val="16"/>
        </w:rPr>
        <w:t xml:space="preserve"> </w:t>
      </w:r>
      <w:r w:rsidRPr="00E73E8A">
        <w:rPr>
          <w:rStyle w:val="StyleUnderline"/>
        </w:rPr>
        <w:t xml:space="preserve">(as in some limited </w:t>
      </w:r>
      <w:r w:rsidRPr="00E73E8A">
        <w:rPr>
          <w:rStyle w:val="Emphasis"/>
        </w:rPr>
        <w:t>land returns</w:t>
      </w:r>
      <w:r w:rsidRPr="00E73E8A">
        <w:rPr>
          <w:sz w:val="16"/>
        </w:rPr>
        <w:t xml:space="preserve"> taking place), </w:t>
      </w:r>
      <w:r w:rsidRPr="00E73E8A">
        <w:rPr>
          <w:rStyle w:val="StyleUnderline"/>
        </w:rPr>
        <w:t>and</w:t>
      </w:r>
      <w:r w:rsidRPr="00E73E8A">
        <w:rPr>
          <w:sz w:val="16"/>
        </w:rPr>
        <w:t xml:space="preserve"> (d) </w:t>
      </w:r>
      <w:r w:rsidRPr="00E73E8A">
        <w:rPr>
          <w:rStyle w:val="StyleUnderline"/>
        </w:rPr>
        <w:t>as a</w:t>
      </w:r>
      <w:r w:rsidRPr="00E73E8A">
        <w:rPr>
          <w:sz w:val="16"/>
        </w:rPr>
        <w:t xml:space="preserve"> </w:t>
      </w:r>
      <w:r w:rsidRPr="00E73E8A">
        <w:rPr>
          <w:rStyle w:val="Emphasis"/>
        </w:rPr>
        <w:t>necessary space of struggle</w:t>
      </w:r>
      <w:r w:rsidRPr="00E73E8A">
        <w:rPr>
          <w:rStyle w:val="StyleUnderline"/>
        </w:rPr>
        <w:t>, to</w:t>
      </w:r>
      <w:r w:rsidRPr="00E73E8A">
        <w:rPr>
          <w:sz w:val="16"/>
        </w:rPr>
        <w:t xml:space="preserve"> </w:t>
      </w:r>
      <w:r w:rsidRPr="00E73E8A">
        <w:rPr>
          <w:rStyle w:val="Emphasis"/>
        </w:rPr>
        <w:t>change conditions</w:t>
      </w:r>
      <w:r w:rsidRPr="00E73E8A">
        <w:rPr>
          <w:sz w:val="16"/>
        </w:rPr>
        <w:t xml:space="preserve"> </w:t>
      </w:r>
      <w:r w:rsidRPr="00E73E8A">
        <w:rPr>
          <w:rStyle w:val="StyleUnderline"/>
        </w:rPr>
        <w:t>of</w:t>
      </w:r>
      <w:r w:rsidRPr="00E73E8A">
        <w:rPr>
          <w:sz w:val="16"/>
        </w:rPr>
        <w:t xml:space="preserve"> </w:t>
      </w:r>
      <w:r w:rsidRPr="00E73E8A">
        <w:rPr>
          <w:rStyle w:val="Emphasis"/>
        </w:rPr>
        <w:t>importance</w:t>
      </w:r>
      <w:r w:rsidRPr="00E73E8A">
        <w:rPr>
          <w:rStyle w:val="StyleUnderline"/>
        </w:rPr>
        <w:t>. Generally, the federal government acts as – and is thus approached as – a</w:t>
      </w:r>
      <w:r w:rsidRPr="00E73E8A">
        <w:rPr>
          <w:sz w:val="16"/>
        </w:rPr>
        <w:t xml:space="preserve"> </w:t>
      </w:r>
      <w:r w:rsidRPr="00E73E8A">
        <w:rPr>
          <w:rStyle w:val="Emphasis"/>
        </w:rPr>
        <w:t>barrier</w:t>
      </w:r>
      <w:r w:rsidRPr="00E73E8A">
        <w:rPr>
          <w:sz w:val="16"/>
        </w:rPr>
        <w:t xml:space="preserve"> to resurgence and decolonization, while local governments have occasionally acted as partners. California itself has shifted more recently into seemingly greater willingness to admit past harms and desire to partner with tribes, even those not federally recog- nized. </w:t>
      </w:r>
      <w:r w:rsidRPr="00E73E8A">
        <w:rPr>
          <w:rStyle w:val="StyleUnderline"/>
        </w:rPr>
        <w:t>But this</w:t>
      </w:r>
      <w:r w:rsidRPr="00E73E8A">
        <w:rPr>
          <w:sz w:val="16"/>
        </w:rPr>
        <w:t xml:space="preserve"> </w:t>
      </w:r>
      <w:r w:rsidRPr="00E73E8A">
        <w:rPr>
          <w:rStyle w:val="Emphasis"/>
        </w:rPr>
        <w:t>varies agency to agency</w:t>
      </w:r>
      <w:r w:rsidRPr="00E73E8A">
        <w:rPr>
          <w:sz w:val="16"/>
        </w:rPr>
        <w:t>: CalFire actively prevents traditional burning practices from taking place, while the state’s Strategic Growth Council offers Indigenous leaders its grants and services, including promising to advocate to CalFire and others on behalf of tribes.34 Sometimes it takes collaboration with state institutions and actors to enable certain acts of solidarity, but the state is rarely a reliable source of that solidarity.</w:t>
      </w:r>
    </w:p>
    <w:p w14:paraId="5509BBAB" w14:textId="77777777" w:rsidR="000167F9" w:rsidRPr="00E73E8A" w:rsidRDefault="000167F9" w:rsidP="000167F9">
      <w:pPr>
        <w:rPr>
          <w:sz w:val="16"/>
        </w:rPr>
      </w:pPr>
      <w:r w:rsidRPr="00E73E8A">
        <w:rPr>
          <w:sz w:val="16"/>
        </w:rPr>
        <w:t>6.3. Theoretical and practical attention to movement nonstatism and the state’s emancipatory limitations</w:t>
      </w:r>
    </w:p>
    <w:p w14:paraId="71716E47" w14:textId="77777777" w:rsidR="000167F9" w:rsidRPr="00E73E8A" w:rsidRDefault="000167F9" w:rsidP="000167F9">
      <w:pPr>
        <w:rPr>
          <w:sz w:val="16"/>
        </w:rPr>
      </w:pPr>
      <w:r w:rsidRPr="00E73E8A">
        <w:rPr>
          <w:sz w:val="16"/>
        </w:rPr>
        <w:t>As we see across the sectors discussed here, ToCs exist in unavoidable diversity. There seems an emergent radicality (namely, anti-capitalism, reference to revolutionary change as a goal, and anti-statism or the prioritization of non-state strategies). This is not necessarily a dominant trend but is a more common one, especially pronounced among environmental justice and food justice, farmers of colour, and Ind</w:t>
      </w:r>
      <w:r w:rsidRPr="006D4F5E">
        <w:rPr>
          <w:sz w:val="16"/>
        </w:rPr>
        <w:t xml:space="preserve">igenous sectors. This radicality seems to have emerged from the influence of the at-large shift taking place regarding racial politics, as discussed in Chapter 5, and the long-term work done to surface and advance radical movement frames like ‘abolition’, ‘decolonization’, and ‘food sovereignty’ (which, even if they do not explicitly or uniformly reject statism, indicate antagonism towards the capitalist state). Possibly playing a role in movements’ attitudes towards the state (although I did not collect sufficient evidence to strongly advocate this claim) is also the unwillingness </w:t>
      </w:r>
      <w:r w:rsidRPr="00E73E8A">
        <w:rPr>
          <w:sz w:val="16"/>
        </w:rPr>
        <w:t>of mainstream systems of power (capital and the state, businesses and political parties) to reform themselves to alleviate the suffering of the poor and marginalized.35</w:t>
      </w:r>
    </w:p>
    <w:p w14:paraId="27A08DDC" w14:textId="77777777" w:rsidR="000167F9" w:rsidRPr="006D4F5E" w:rsidRDefault="000167F9" w:rsidP="000167F9">
      <w:pPr>
        <w:rPr>
          <w:sz w:val="16"/>
        </w:rPr>
      </w:pPr>
      <w:r w:rsidRPr="00E73E8A">
        <w:rPr>
          <w:rStyle w:val="StyleUnderline"/>
        </w:rPr>
        <w:t>Research on</w:t>
      </w:r>
      <w:r w:rsidRPr="00E73E8A">
        <w:rPr>
          <w:sz w:val="16"/>
        </w:rPr>
        <w:t xml:space="preserve"> </w:t>
      </w:r>
      <w:r w:rsidRPr="00E73E8A">
        <w:rPr>
          <w:rStyle w:val="Emphasis"/>
        </w:rPr>
        <w:t>food</w:t>
      </w:r>
      <w:r w:rsidRPr="00E73E8A">
        <w:rPr>
          <w:sz w:val="16"/>
        </w:rPr>
        <w:t xml:space="preserve"> systems and efforts of social </w:t>
      </w:r>
      <w:r w:rsidRPr="00E73E8A">
        <w:rPr>
          <w:rStyle w:val="Emphasis"/>
        </w:rPr>
        <w:t>movements</w:t>
      </w:r>
      <w:r w:rsidRPr="00E73E8A">
        <w:rPr>
          <w:sz w:val="16"/>
        </w:rPr>
        <w:t xml:space="preserve"> to change them </w:t>
      </w:r>
      <w:r w:rsidRPr="00E73E8A">
        <w:rPr>
          <w:rStyle w:val="StyleUnderline"/>
        </w:rPr>
        <w:t>can</w:t>
      </w:r>
      <w:r w:rsidRPr="00E73E8A">
        <w:rPr>
          <w:sz w:val="16"/>
        </w:rPr>
        <w:t xml:space="preserve"> </w:t>
      </w:r>
      <w:r w:rsidRPr="00E73E8A">
        <w:rPr>
          <w:rStyle w:val="Emphasis"/>
        </w:rPr>
        <w:t>benefit</w:t>
      </w:r>
      <w:r w:rsidRPr="00E73E8A">
        <w:rPr>
          <w:sz w:val="16"/>
        </w:rPr>
        <w:t xml:space="preserve"> </w:t>
      </w:r>
      <w:r w:rsidRPr="00E73E8A">
        <w:rPr>
          <w:rStyle w:val="StyleUnderline"/>
        </w:rPr>
        <w:t>from</w:t>
      </w:r>
      <w:r w:rsidRPr="00E73E8A">
        <w:rPr>
          <w:sz w:val="16"/>
        </w:rPr>
        <w:t xml:space="preserve"> </w:t>
      </w:r>
      <w:r w:rsidRPr="00E73E8A">
        <w:rPr>
          <w:rStyle w:val="Emphasis"/>
        </w:rPr>
        <w:t>better attention to how states work</w:t>
      </w:r>
      <w:r w:rsidRPr="00E73E8A">
        <w:rPr>
          <w:rStyle w:val="StyleUnderline"/>
        </w:rPr>
        <w:t xml:space="preserve">. This entails </w:t>
      </w:r>
      <w:r w:rsidRPr="00E73E8A">
        <w:rPr>
          <w:rStyle w:val="Emphasis"/>
        </w:rPr>
        <w:t>acknowledgment</w:t>
      </w:r>
      <w:r w:rsidRPr="00E73E8A">
        <w:rPr>
          <w:sz w:val="16"/>
        </w:rPr>
        <w:t xml:space="preserve"> </w:t>
      </w:r>
      <w:r w:rsidRPr="00E73E8A">
        <w:rPr>
          <w:rStyle w:val="StyleUnderline"/>
        </w:rPr>
        <w:t>that</w:t>
      </w:r>
      <w:r w:rsidRPr="00E73E8A">
        <w:rPr>
          <w:sz w:val="16"/>
        </w:rPr>
        <w:t xml:space="preserve"> – </w:t>
      </w:r>
      <w:r w:rsidRPr="00E73E8A">
        <w:rPr>
          <w:rStyle w:val="Emphasis"/>
        </w:rPr>
        <w:t>generally</w:t>
      </w:r>
      <w:r w:rsidRPr="00E73E8A">
        <w:rPr>
          <w:sz w:val="16"/>
        </w:rPr>
        <w:t xml:space="preserve"> speaking – </w:t>
      </w:r>
      <w:r w:rsidRPr="00E73E8A">
        <w:rPr>
          <w:rStyle w:val="StyleUnderline"/>
        </w:rPr>
        <w:t xml:space="preserve">capitalist states (and especially settler-colonial ones) act </w:t>
      </w:r>
      <w:r w:rsidRPr="00E73E8A">
        <w:rPr>
          <w:rStyle w:val="Emphasis"/>
        </w:rPr>
        <w:t>against justice</w:t>
      </w:r>
      <w:r w:rsidRPr="00E73E8A">
        <w:rPr>
          <w:sz w:val="16"/>
        </w:rPr>
        <w:t xml:space="preserve"> </w:t>
      </w:r>
      <w:r w:rsidRPr="00E73E8A">
        <w:rPr>
          <w:rStyle w:val="StyleUnderline"/>
        </w:rPr>
        <w:t>and</w:t>
      </w:r>
      <w:r w:rsidRPr="00E73E8A">
        <w:rPr>
          <w:sz w:val="16"/>
        </w:rPr>
        <w:t xml:space="preserve"> </w:t>
      </w:r>
      <w:r w:rsidRPr="00E73E8A">
        <w:rPr>
          <w:rStyle w:val="Emphasis"/>
        </w:rPr>
        <w:t>ecology</w:t>
      </w:r>
      <w:r w:rsidRPr="00E73E8A">
        <w:rPr>
          <w:sz w:val="16"/>
        </w:rPr>
        <w:t xml:space="preserve"> </w:t>
      </w:r>
      <w:r w:rsidRPr="00E73E8A">
        <w:rPr>
          <w:rStyle w:val="StyleUnderline"/>
        </w:rPr>
        <w:t>as a</w:t>
      </w:r>
      <w:r w:rsidRPr="00E73E8A">
        <w:rPr>
          <w:sz w:val="16"/>
        </w:rPr>
        <w:t xml:space="preserve"> </w:t>
      </w:r>
      <w:r w:rsidRPr="00E73E8A">
        <w:rPr>
          <w:rStyle w:val="Emphasis"/>
        </w:rPr>
        <w:t>default</w:t>
      </w:r>
      <w:r w:rsidRPr="00E73E8A">
        <w:rPr>
          <w:sz w:val="16"/>
        </w:rPr>
        <w:t>, as elaborated in the eco-Marxist, anarchist, and Indigenous theories discussed throughout this dissertation. Acknowledging this, environmental justice scholar David Pellow (2016: 5) advocates skepticism about organizing in statist terms: ‘I think it makes sense to proceed cautiously whenever and wherever state-centric approaches are proposed as a solution for environmental injustices.’ Much critical food scholarship shows how some aspect of the state causes harm to marginalized communities, and/or how it reproduces colonization, and/or how racism is perpetuated through policy, then normatively propose more and better research and policy as solutions (e.g. Sbicca 2018). In recognizing the historical</w:t>
      </w:r>
      <w:r w:rsidRPr="006D4F5E">
        <w:rPr>
          <w:sz w:val="16"/>
        </w:rPr>
        <w:t xml:space="preserve"> role of states in reproducing social stratification (even if states are not monoliths, and components of them go against the default at times), I have suggested researchers take a more critical view of the state, especially in its settlercolonial-capitalist formations. </w:t>
      </w:r>
      <w:r w:rsidRPr="0060663C">
        <w:rPr>
          <w:rStyle w:val="StyleUnderline"/>
        </w:rPr>
        <w:t>This state-critical view also acknowledges the historically-based and contingent</w:t>
      </w:r>
      <w:r w:rsidRPr="006D4F5E">
        <w:rPr>
          <w:sz w:val="16"/>
        </w:rPr>
        <w:t xml:space="preserve"> </w:t>
      </w:r>
      <w:r w:rsidRPr="0060663C">
        <w:rPr>
          <w:rStyle w:val="Emphasis"/>
        </w:rPr>
        <w:t>differences</w:t>
      </w:r>
      <w:r w:rsidRPr="006D4F5E">
        <w:rPr>
          <w:sz w:val="16"/>
        </w:rPr>
        <w:t xml:space="preserve"> </w:t>
      </w:r>
      <w:r w:rsidRPr="0060663C">
        <w:rPr>
          <w:rStyle w:val="StyleUnderline"/>
        </w:rPr>
        <w:t>among food movements with regards to their various perceptions of and approaches to state power. Radical options beyond the</w:t>
      </w:r>
      <w:r w:rsidRPr="006D4F5E">
        <w:rPr>
          <w:sz w:val="16"/>
        </w:rPr>
        <w:t xml:space="preserve"> </w:t>
      </w:r>
      <w:r w:rsidRPr="0060663C">
        <w:rPr>
          <w:rStyle w:val="Emphasis"/>
        </w:rPr>
        <w:t>usual calls</w:t>
      </w:r>
      <w:r w:rsidRPr="006D4F5E">
        <w:rPr>
          <w:sz w:val="16"/>
        </w:rPr>
        <w:t xml:space="preserve"> </w:t>
      </w:r>
      <w:r w:rsidRPr="0060663C">
        <w:rPr>
          <w:rStyle w:val="StyleUnderline"/>
        </w:rPr>
        <w:t>for</w:t>
      </w:r>
      <w:r w:rsidRPr="006D4F5E">
        <w:rPr>
          <w:sz w:val="16"/>
        </w:rPr>
        <w:t xml:space="preserve"> </w:t>
      </w:r>
      <w:r w:rsidRPr="0060663C">
        <w:rPr>
          <w:rStyle w:val="Emphasis"/>
        </w:rPr>
        <w:t>more</w:t>
      </w:r>
      <w:r w:rsidRPr="006D4F5E">
        <w:rPr>
          <w:sz w:val="16"/>
        </w:rPr>
        <w:t xml:space="preserve"> research and </w:t>
      </w:r>
      <w:r w:rsidRPr="0060663C">
        <w:rPr>
          <w:rStyle w:val="Emphasis"/>
        </w:rPr>
        <w:t>policy</w:t>
      </w:r>
      <w:r w:rsidRPr="006D4F5E">
        <w:rPr>
          <w:sz w:val="16"/>
        </w:rPr>
        <w:t xml:space="preserve"> </w:t>
      </w:r>
      <w:r w:rsidRPr="0060663C">
        <w:rPr>
          <w:rStyle w:val="StyleUnderline"/>
        </w:rPr>
        <w:t>may</w:t>
      </w:r>
      <w:r w:rsidRPr="006D4F5E">
        <w:rPr>
          <w:sz w:val="16"/>
        </w:rPr>
        <w:t xml:space="preserve"> </w:t>
      </w:r>
      <w:r w:rsidRPr="0060663C">
        <w:rPr>
          <w:rStyle w:val="Emphasis"/>
        </w:rPr>
        <w:t>emerge</w:t>
      </w:r>
      <w:r w:rsidRPr="006D4F5E">
        <w:rPr>
          <w:sz w:val="16"/>
        </w:rPr>
        <w:t xml:space="preserve">, therefore, </w:t>
      </w:r>
      <w:r w:rsidRPr="0060663C">
        <w:rPr>
          <w:rStyle w:val="StyleUnderline"/>
        </w:rPr>
        <w:t xml:space="preserve">if analysts more forcefully address the implications of the state’s harmful attributes and address a convergence of movements </w:t>
      </w:r>
      <w:r w:rsidRPr="0060663C">
        <w:rPr>
          <w:rStyle w:val="Emphasis"/>
        </w:rPr>
        <w:t>inclusive</w:t>
      </w:r>
      <w:r w:rsidRPr="0060663C">
        <w:rPr>
          <w:rStyle w:val="StyleUnderline"/>
        </w:rPr>
        <w:t xml:space="preserve"> of their </w:t>
      </w:r>
      <w:r w:rsidRPr="0060663C">
        <w:rPr>
          <w:rStyle w:val="Emphasis"/>
        </w:rPr>
        <w:t>anti- and non-state elements</w:t>
      </w:r>
      <w:r w:rsidRPr="006D4F5E">
        <w:rPr>
          <w:sz w:val="16"/>
        </w:rPr>
        <w:t>.36</w:t>
      </w:r>
    </w:p>
    <w:p w14:paraId="556EF255" w14:textId="77777777" w:rsidR="000167F9" w:rsidRPr="006D4F5E" w:rsidRDefault="000167F9" w:rsidP="000167F9">
      <w:pPr>
        <w:rPr>
          <w:sz w:val="16"/>
        </w:rPr>
      </w:pPr>
      <w:r w:rsidRPr="0060663C">
        <w:rPr>
          <w:rStyle w:val="StyleUnderline"/>
        </w:rPr>
        <w:t xml:space="preserve">Meanwhile, a wider literature on food/farm movement attempts to make </w:t>
      </w:r>
      <w:r w:rsidRPr="0060663C">
        <w:rPr>
          <w:rStyle w:val="Emphasis"/>
        </w:rPr>
        <w:t>substantial change</w:t>
      </w:r>
      <w:r w:rsidRPr="0060663C">
        <w:rPr>
          <w:rStyle w:val="StyleUnderline"/>
        </w:rPr>
        <w:t xml:space="preserve"> with regards to the </w:t>
      </w:r>
      <w:r w:rsidRPr="0060663C">
        <w:rPr>
          <w:rStyle w:val="Emphasis"/>
        </w:rPr>
        <w:t>state</w:t>
      </w:r>
      <w:r w:rsidRPr="0060663C">
        <w:rPr>
          <w:rStyle w:val="StyleUnderline"/>
        </w:rPr>
        <w:t xml:space="preserve"> is</w:t>
      </w:r>
      <w:r w:rsidRPr="006D4F5E">
        <w:rPr>
          <w:sz w:val="16"/>
        </w:rPr>
        <w:t xml:space="preserve"> </w:t>
      </w:r>
      <w:r w:rsidRPr="0060663C">
        <w:rPr>
          <w:rStyle w:val="Emphasis"/>
        </w:rPr>
        <w:t>underutilized</w:t>
      </w:r>
      <w:r w:rsidRPr="006D4F5E">
        <w:rPr>
          <w:sz w:val="16"/>
        </w:rPr>
        <w:t xml:space="preserve"> </w:t>
      </w:r>
      <w:r w:rsidRPr="0060663C">
        <w:rPr>
          <w:rStyle w:val="StyleUnderline"/>
        </w:rPr>
        <w:t>in understanding state-related dynamics among food movements in the US. This literature in food sovereignty and agroecology is largely</w:t>
      </w:r>
      <w:r w:rsidRPr="006D4F5E">
        <w:rPr>
          <w:sz w:val="16"/>
        </w:rPr>
        <w:t xml:space="preserve"> </w:t>
      </w:r>
      <w:r w:rsidRPr="0060663C">
        <w:rPr>
          <w:rStyle w:val="Emphasis"/>
        </w:rPr>
        <w:t>international</w:t>
      </w:r>
      <w:r w:rsidRPr="006D4F5E">
        <w:rPr>
          <w:sz w:val="16"/>
        </w:rPr>
        <w:t xml:space="preserve">, focused on ‘developing’ world contexts and in particular on Latin America. </w:t>
      </w:r>
      <w:r w:rsidRPr="0060663C">
        <w:rPr>
          <w:rStyle w:val="Emphasis"/>
        </w:rPr>
        <w:t>US-focused food studies</w:t>
      </w:r>
      <w:r w:rsidRPr="006D4F5E">
        <w:rPr>
          <w:sz w:val="16"/>
        </w:rPr>
        <w:t xml:space="preserve"> </w:t>
      </w:r>
      <w:r w:rsidRPr="0060663C">
        <w:rPr>
          <w:rStyle w:val="StyleUnderline"/>
        </w:rPr>
        <w:t>should</w:t>
      </w:r>
      <w:r w:rsidRPr="006D4F5E">
        <w:rPr>
          <w:sz w:val="16"/>
        </w:rPr>
        <w:t xml:space="preserve"> </w:t>
      </w:r>
      <w:r w:rsidRPr="0060663C">
        <w:rPr>
          <w:rStyle w:val="Emphasis"/>
        </w:rPr>
        <w:t>more deeply</w:t>
      </w:r>
      <w:r w:rsidRPr="006D4F5E">
        <w:rPr>
          <w:sz w:val="16"/>
        </w:rPr>
        <w:t xml:space="preserve"> </w:t>
      </w:r>
      <w:r w:rsidRPr="0060663C">
        <w:rPr>
          <w:rStyle w:val="StyleUnderline"/>
        </w:rPr>
        <w:t>and</w:t>
      </w:r>
      <w:r w:rsidRPr="006D4F5E">
        <w:rPr>
          <w:sz w:val="16"/>
        </w:rPr>
        <w:t xml:space="preserve"> </w:t>
      </w:r>
      <w:r w:rsidRPr="0060663C">
        <w:rPr>
          <w:rStyle w:val="Emphasis"/>
        </w:rPr>
        <w:t>widely engage</w:t>
      </w:r>
      <w:r w:rsidRPr="006D4F5E">
        <w:rPr>
          <w:sz w:val="16"/>
        </w:rPr>
        <w:t xml:space="preserve"> </w:t>
      </w:r>
      <w:r w:rsidRPr="0060663C">
        <w:rPr>
          <w:rStyle w:val="StyleUnderline"/>
        </w:rPr>
        <w:t xml:space="preserve">such literature. Though the state and movement contexts </w:t>
      </w:r>
      <w:r w:rsidRPr="0060663C">
        <w:rPr>
          <w:rStyle w:val="Emphasis"/>
        </w:rPr>
        <w:t>differ</w:t>
      </w:r>
      <w:r w:rsidRPr="006D4F5E">
        <w:rPr>
          <w:sz w:val="16"/>
        </w:rPr>
        <w:t xml:space="preserve"> widely in terms of histories of ethnicity, settler-colonialism, ‘development’, and politics, </w:t>
      </w:r>
      <w:r w:rsidRPr="0060663C">
        <w:rPr>
          <w:rStyle w:val="StyleUnderline"/>
        </w:rPr>
        <w:t xml:space="preserve">dynamics and patterns that appear in these other countries still offer helpful </w:t>
      </w:r>
      <w:r w:rsidRPr="0060663C">
        <w:rPr>
          <w:rStyle w:val="Emphasis"/>
        </w:rPr>
        <w:t>lines of inquiry</w:t>
      </w:r>
      <w:r w:rsidRPr="006D4F5E">
        <w:rPr>
          <w:sz w:val="16"/>
        </w:rPr>
        <w:t xml:space="preserve"> </w:t>
      </w:r>
      <w:r w:rsidRPr="0060663C">
        <w:rPr>
          <w:rStyle w:val="StyleUnderline"/>
        </w:rPr>
        <w:t>and</w:t>
      </w:r>
      <w:r w:rsidRPr="006D4F5E">
        <w:rPr>
          <w:sz w:val="16"/>
        </w:rPr>
        <w:t xml:space="preserve"> </w:t>
      </w:r>
      <w:r w:rsidRPr="0060663C">
        <w:rPr>
          <w:rStyle w:val="Emphasis"/>
        </w:rPr>
        <w:t>lessons</w:t>
      </w:r>
      <w:r w:rsidRPr="006D4F5E">
        <w:rPr>
          <w:sz w:val="16"/>
        </w:rPr>
        <w:t xml:space="preserve"> </w:t>
      </w:r>
      <w:r w:rsidRPr="0060663C">
        <w:rPr>
          <w:rStyle w:val="StyleUnderline"/>
        </w:rPr>
        <w:t>to apply to the</w:t>
      </w:r>
      <w:r w:rsidRPr="006D4F5E">
        <w:rPr>
          <w:sz w:val="16"/>
        </w:rPr>
        <w:t xml:space="preserve"> </w:t>
      </w:r>
      <w:r w:rsidRPr="0060663C">
        <w:rPr>
          <w:rStyle w:val="Emphasis"/>
        </w:rPr>
        <w:t>US context</w:t>
      </w:r>
      <w:r w:rsidRPr="0060663C">
        <w:rPr>
          <w:rStyle w:val="StyleUnderline"/>
        </w:rPr>
        <w:t xml:space="preserve">. For instance, liberal-statist </w:t>
      </w:r>
      <w:r w:rsidRPr="0060663C">
        <w:rPr>
          <w:rStyle w:val="Emphasis"/>
        </w:rPr>
        <w:t>territorialization</w:t>
      </w:r>
      <w:r w:rsidRPr="0060663C">
        <w:rPr>
          <w:rStyle w:val="StyleUnderline"/>
        </w:rPr>
        <w:t xml:space="preserve"> and its</w:t>
      </w:r>
      <w:r w:rsidRPr="006D4F5E">
        <w:rPr>
          <w:sz w:val="16"/>
        </w:rPr>
        <w:t xml:space="preserve"> </w:t>
      </w:r>
      <w:r w:rsidRPr="0060663C">
        <w:rPr>
          <w:rStyle w:val="Emphasis"/>
        </w:rPr>
        <w:t>antithesis</w:t>
      </w:r>
      <w:r w:rsidRPr="006D4F5E">
        <w:rPr>
          <w:sz w:val="16"/>
        </w:rPr>
        <w:t xml:space="preserve"> </w:t>
      </w:r>
      <w:r w:rsidRPr="0060663C">
        <w:rPr>
          <w:rStyle w:val="StyleUnderline"/>
        </w:rPr>
        <w:t>in</w:t>
      </w:r>
      <w:r w:rsidRPr="006D4F5E">
        <w:rPr>
          <w:sz w:val="16"/>
        </w:rPr>
        <w:t xml:space="preserve"> </w:t>
      </w:r>
      <w:r w:rsidRPr="0060663C">
        <w:rPr>
          <w:rStyle w:val="Emphasis"/>
        </w:rPr>
        <w:t>food sovereignty</w:t>
      </w:r>
      <w:r w:rsidRPr="006D4F5E">
        <w:rPr>
          <w:sz w:val="16"/>
        </w:rPr>
        <w:t xml:space="preserve"> </w:t>
      </w:r>
      <w:r w:rsidRPr="0060663C">
        <w:rPr>
          <w:rStyle w:val="StyleUnderline"/>
        </w:rPr>
        <w:t>movements is found in</w:t>
      </w:r>
      <w:r w:rsidRPr="006D4F5E">
        <w:rPr>
          <w:sz w:val="16"/>
        </w:rPr>
        <w:t xml:space="preserve"> </w:t>
      </w:r>
      <w:r w:rsidRPr="0060663C">
        <w:rPr>
          <w:rStyle w:val="Emphasis"/>
        </w:rPr>
        <w:t>many contexts</w:t>
      </w:r>
      <w:r w:rsidRPr="006D4F5E">
        <w:rPr>
          <w:sz w:val="16"/>
        </w:rPr>
        <w:t xml:space="preserve"> </w:t>
      </w:r>
      <w:r w:rsidRPr="0060663C">
        <w:rPr>
          <w:rStyle w:val="StyleUnderline"/>
        </w:rPr>
        <w:t>of food movement struggle</w:t>
      </w:r>
      <w:r w:rsidRPr="006D4F5E">
        <w:rPr>
          <w:sz w:val="16"/>
        </w:rPr>
        <w:t xml:space="preserve"> (Trauger 2014). </w:t>
      </w:r>
      <w:r w:rsidRPr="0060663C">
        <w:rPr>
          <w:rStyle w:val="StyleUnderline"/>
        </w:rPr>
        <w:t>Agrarian citizenship is at work in</w:t>
      </w:r>
      <w:r w:rsidRPr="006D4F5E">
        <w:rPr>
          <w:sz w:val="16"/>
        </w:rPr>
        <w:t xml:space="preserve"> </w:t>
      </w:r>
      <w:r w:rsidRPr="0060663C">
        <w:rPr>
          <w:rStyle w:val="Emphasis"/>
        </w:rPr>
        <w:t>Brazilian</w:t>
      </w:r>
      <w:r w:rsidRPr="006D4F5E">
        <w:rPr>
          <w:sz w:val="16"/>
        </w:rPr>
        <w:t xml:space="preserve"> </w:t>
      </w:r>
      <w:r w:rsidRPr="0060663C">
        <w:rPr>
          <w:rStyle w:val="StyleUnderline"/>
        </w:rPr>
        <w:t>movements of the</w:t>
      </w:r>
      <w:r w:rsidRPr="006D4F5E">
        <w:rPr>
          <w:sz w:val="16"/>
        </w:rPr>
        <w:t xml:space="preserve"> </w:t>
      </w:r>
      <w:r w:rsidRPr="0060663C">
        <w:rPr>
          <w:rStyle w:val="Emphasis"/>
        </w:rPr>
        <w:t>rural landless</w:t>
      </w:r>
      <w:r w:rsidRPr="0060663C">
        <w:rPr>
          <w:rStyle w:val="StyleUnderline"/>
        </w:rPr>
        <w:t>, and</w:t>
      </w:r>
      <w:r w:rsidRPr="006D4F5E">
        <w:rPr>
          <w:sz w:val="16"/>
        </w:rPr>
        <w:t xml:space="preserve"> </w:t>
      </w:r>
      <w:r w:rsidRPr="0060663C">
        <w:rPr>
          <w:rStyle w:val="Emphasis"/>
        </w:rPr>
        <w:t>urban people</w:t>
      </w:r>
      <w:r w:rsidRPr="006D4F5E">
        <w:rPr>
          <w:sz w:val="16"/>
        </w:rPr>
        <w:t xml:space="preserve"> </w:t>
      </w:r>
      <w:r w:rsidRPr="0060663C">
        <w:rPr>
          <w:rStyle w:val="StyleUnderline"/>
        </w:rPr>
        <w:t>in</w:t>
      </w:r>
      <w:r w:rsidRPr="006D4F5E">
        <w:rPr>
          <w:sz w:val="16"/>
        </w:rPr>
        <w:t xml:space="preserve"> </w:t>
      </w:r>
      <w:r w:rsidRPr="0060663C">
        <w:rPr>
          <w:rStyle w:val="Emphasis"/>
        </w:rPr>
        <w:t>South Africa, Canada and the US</w:t>
      </w:r>
      <w:r w:rsidRPr="006D4F5E">
        <w:rPr>
          <w:sz w:val="16"/>
        </w:rPr>
        <w:t xml:space="preserve"> (Siebert 2019; Wittman 2009; Bowness &amp; Wittman 2020). Schiavoni’s </w:t>
      </w:r>
      <w:r w:rsidRPr="0060663C">
        <w:rPr>
          <w:rStyle w:val="StyleUnderline"/>
        </w:rPr>
        <w:t>work on</w:t>
      </w:r>
      <w:r w:rsidRPr="006D4F5E">
        <w:rPr>
          <w:sz w:val="16"/>
        </w:rPr>
        <w:t xml:space="preserve"> </w:t>
      </w:r>
      <w:r w:rsidRPr="0060663C">
        <w:rPr>
          <w:rStyle w:val="Emphasis"/>
        </w:rPr>
        <w:t>Venezuela</w:t>
      </w:r>
      <w:r w:rsidRPr="006D4F5E">
        <w:rPr>
          <w:sz w:val="16"/>
        </w:rPr>
        <w:t xml:space="preserve"> (2015, 2017) </w:t>
      </w:r>
      <w:r w:rsidRPr="0060663C">
        <w:rPr>
          <w:rStyle w:val="StyleUnderline"/>
        </w:rPr>
        <w:t>provides valuable tools for looking at food sovereignty in any context, such as the ‘historical-relational-interactive’</w:t>
      </w:r>
      <w:r w:rsidRPr="006D4F5E">
        <w:rPr>
          <w:sz w:val="16"/>
        </w:rPr>
        <w:t xml:space="preserve"> (HRI) </w:t>
      </w:r>
      <w:r w:rsidRPr="0060663C">
        <w:rPr>
          <w:rStyle w:val="StyleUnderline"/>
        </w:rPr>
        <w:t>approach</w:t>
      </w:r>
      <w:r w:rsidRPr="006D4F5E">
        <w:rPr>
          <w:sz w:val="16"/>
        </w:rPr>
        <w:t xml:space="preserve"> taken in this study.37 </w:t>
      </w:r>
      <w:r w:rsidRPr="0060663C">
        <w:rPr>
          <w:rStyle w:val="StyleUnderline"/>
        </w:rPr>
        <w:t>Right-wing political power has reasserted itself in various countries, following failures of Leftist and liberal governments to affect structural change. Work that analyzes these shifts in terms of agrarian movements’ interests and organizing in Bolivia, Brazil, and Ecuador shows the</w:t>
      </w:r>
      <w:r w:rsidRPr="006D4F5E">
        <w:rPr>
          <w:sz w:val="16"/>
        </w:rPr>
        <w:t xml:space="preserve"> </w:t>
      </w:r>
      <w:r w:rsidRPr="0060663C">
        <w:rPr>
          <w:rStyle w:val="Emphasis"/>
        </w:rPr>
        <w:t>dangers</w:t>
      </w:r>
      <w:r w:rsidRPr="006D4F5E">
        <w:rPr>
          <w:sz w:val="16"/>
        </w:rPr>
        <w:t xml:space="preserve"> </w:t>
      </w:r>
      <w:r w:rsidRPr="0060663C">
        <w:rPr>
          <w:rStyle w:val="StyleUnderline"/>
        </w:rPr>
        <w:t>of state-led strategies, and the relation of liberalreformist status quo politics to the creation of political space for the populist right</w:t>
      </w:r>
      <w:r w:rsidRPr="006D4F5E">
        <w:rPr>
          <w:sz w:val="16"/>
        </w:rPr>
        <w:t xml:space="preserve"> (Tilzey 2019, Andrade 2020, Giraldo &amp; McCune 2019, VergaraCamus &amp; Kay 2017b).38</w:t>
      </w:r>
    </w:p>
    <w:p w14:paraId="1C5396AD" w14:textId="77777777" w:rsidR="000167F9" w:rsidRPr="006D4F5E" w:rsidRDefault="000167F9" w:rsidP="000167F9">
      <w:pPr>
        <w:rPr>
          <w:sz w:val="16"/>
        </w:rPr>
      </w:pPr>
      <w:r w:rsidRPr="006D4F5E">
        <w:rPr>
          <w:sz w:val="16"/>
        </w:rPr>
        <w:t xml:space="preserve">Taken together with what I found in California, research can translate this Latin America-focused learning into descriptive and normative theoretical insights, which might help make sense of the state orientations of US movements. Theoretically, </w:t>
      </w:r>
      <w:r w:rsidRPr="0060663C">
        <w:rPr>
          <w:rStyle w:val="StyleUnderline"/>
        </w:rPr>
        <w:t>these works indicate the</w:t>
      </w:r>
      <w:r w:rsidRPr="006D4F5E">
        <w:rPr>
          <w:sz w:val="16"/>
        </w:rPr>
        <w:t xml:space="preserve"> </w:t>
      </w:r>
      <w:r w:rsidRPr="0060663C">
        <w:rPr>
          <w:rStyle w:val="Emphasis"/>
        </w:rPr>
        <w:t>benefit</w:t>
      </w:r>
      <w:r w:rsidRPr="006D4F5E">
        <w:rPr>
          <w:sz w:val="16"/>
        </w:rPr>
        <w:t xml:space="preserve"> </w:t>
      </w:r>
      <w:r w:rsidRPr="0060663C">
        <w:rPr>
          <w:rStyle w:val="StyleUnderline"/>
        </w:rPr>
        <w:t>of</w:t>
      </w:r>
      <w:r w:rsidRPr="006D4F5E">
        <w:rPr>
          <w:sz w:val="16"/>
        </w:rPr>
        <w:t xml:space="preserve"> </w:t>
      </w:r>
      <w:r w:rsidRPr="0060663C">
        <w:rPr>
          <w:rStyle w:val="Emphasis"/>
        </w:rPr>
        <w:t>greater skepticism</w:t>
      </w:r>
      <w:r w:rsidRPr="006D4F5E">
        <w:rPr>
          <w:sz w:val="16"/>
        </w:rPr>
        <w:t xml:space="preserve"> </w:t>
      </w:r>
      <w:r w:rsidRPr="0060663C">
        <w:rPr>
          <w:rStyle w:val="StyleUnderline"/>
        </w:rPr>
        <w:t>of the state in</w:t>
      </w:r>
      <w:r w:rsidRPr="006D4F5E">
        <w:rPr>
          <w:sz w:val="16"/>
        </w:rPr>
        <w:t xml:space="preserve"> </w:t>
      </w:r>
      <w:r w:rsidRPr="0060663C">
        <w:rPr>
          <w:rStyle w:val="Emphasis"/>
        </w:rPr>
        <w:t>normative analysis</w:t>
      </w:r>
      <w:r w:rsidRPr="006D4F5E">
        <w:rPr>
          <w:sz w:val="16"/>
        </w:rPr>
        <w:t xml:space="preserve"> of US-focused food movement research. In considering the role of Latin American states in scaling out agroecology, Giraldo and McCune (2019: 3) in a very insightful review ask ‘how, why, and under what circumstances, agroecological movements should engage with the State to design or implement public policy.’ Upon an elaboration of the ‘autonomist’ and ‘sovereigntist’ positions debated among agroecological movements, they fall mostly (but not dogmatically) along the former, answering that (ibid: 18) ‘agroecological movements can and should develop the capacity to create and defend their knowledge, their territories and their sovereignty, constructing their own institutions and making use of the State when and only when such use concretely strengthens grassroots processes of emancipation, autonomy and self-determination.’39 These debates are crucial, given that (ibid: 17) ‘history has shown that radical changes – such as those required by the transformation of the globalized agrifood system – cannot be made while respecting the current [state] institutionality and status quo’. As mentioned, scholars have seen this non-respect where movements have waged open conflict with existing institutions, rather than collaborating or appealing to them as effective means to justice (often, the former approach coming after failures of the latter; see Arsel 2020, Orta-Martínez et al. 2018). In their review of ‘the agrarian political economy of left-wing governments in Latin America’, Vergara-Camus and Kay (2017b: 434) conclude that social movements ‘[g]aining access to the state did not end up yielding more concrete results than building autonomy from below and outside the state’. Rosset and Barbosa (2021) discuss their proposal of movement autonomism, from an Indigenous/Latin American perspective. While explicitly distancing their studied autonomism from European anarchist lineages (although they do discuss the interactions between them, given historic overlaps of anarchist intellectuals and Indigenous rebels, such as in the Mexican Revolution), Rosset and Barbosa make it clear that </w:t>
      </w:r>
      <w:r w:rsidRPr="0060663C">
        <w:rPr>
          <w:rStyle w:val="StyleUnderline"/>
        </w:rPr>
        <w:t>the stakes of engaging in</w:t>
      </w:r>
      <w:r w:rsidRPr="006D4F5E">
        <w:rPr>
          <w:sz w:val="16"/>
        </w:rPr>
        <w:t xml:space="preserve"> </w:t>
      </w:r>
      <w:r w:rsidRPr="0060663C">
        <w:rPr>
          <w:rStyle w:val="Emphasis"/>
        </w:rPr>
        <w:t>unquestioned</w:t>
      </w:r>
      <w:r w:rsidRPr="006D4F5E">
        <w:rPr>
          <w:sz w:val="16"/>
        </w:rPr>
        <w:t xml:space="preserve"> </w:t>
      </w:r>
      <w:r w:rsidRPr="0060663C">
        <w:rPr>
          <w:rStyle w:val="StyleUnderline"/>
        </w:rPr>
        <w:t>statism are</w:t>
      </w:r>
      <w:r w:rsidRPr="006D4F5E">
        <w:rPr>
          <w:sz w:val="16"/>
        </w:rPr>
        <w:t xml:space="preserve"> </w:t>
      </w:r>
      <w:r w:rsidRPr="0060663C">
        <w:rPr>
          <w:rStyle w:val="Emphasis"/>
        </w:rPr>
        <w:t>too high</w:t>
      </w:r>
      <w:r w:rsidRPr="006D4F5E">
        <w:rPr>
          <w:sz w:val="16"/>
        </w:rPr>
        <w:t xml:space="preserve"> </w:t>
      </w:r>
      <w:r w:rsidRPr="0060663C">
        <w:rPr>
          <w:rStyle w:val="StyleUnderline"/>
        </w:rPr>
        <w:t>for agrarian/rural/peasant movements in Latin America to continue on a path riddled with at best</w:t>
      </w:r>
      <w:r w:rsidRPr="006D4F5E">
        <w:rPr>
          <w:sz w:val="16"/>
        </w:rPr>
        <w:t xml:space="preserve"> </w:t>
      </w:r>
      <w:r w:rsidRPr="0060663C">
        <w:rPr>
          <w:rStyle w:val="Emphasis"/>
        </w:rPr>
        <w:t>contradictions</w:t>
      </w:r>
      <w:r w:rsidRPr="0060663C">
        <w:rPr>
          <w:rStyle w:val="StyleUnderline"/>
        </w:rPr>
        <w:t>, and at</w:t>
      </w:r>
      <w:r w:rsidRPr="006D4F5E">
        <w:rPr>
          <w:sz w:val="16"/>
        </w:rPr>
        <w:t xml:space="preserve"> </w:t>
      </w:r>
      <w:r w:rsidRPr="0060663C">
        <w:rPr>
          <w:rStyle w:val="Emphasis"/>
        </w:rPr>
        <w:t>worst, failures</w:t>
      </w:r>
      <w:r w:rsidRPr="0060663C">
        <w:rPr>
          <w:rStyle w:val="StyleUnderline"/>
        </w:rPr>
        <w:t>. Such debates are by no means irrelevant to the US</w:t>
      </w:r>
      <w:r w:rsidRPr="006D4F5E">
        <w:rPr>
          <w:sz w:val="16"/>
        </w:rPr>
        <w:t xml:space="preserve"> context.</w:t>
      </w:r>
    </w:p>
    <w:p w14:paraId="4DC81E9F" w14:textId="77777777" w:rsidR="000167F9" w:rsidRPr="006D4F5E" w:rsidRDefault="000167F9" w:rsidP="000167F9">
      <w:pPr>
        <w:rPr>
          <w:sz w:val="10"/>
        </w:rPr>
      </w:pPr>
      <w:r w:rsidRPr="006D4F5E">
        <w:rPr>
          <w:sz w:val="10"/>
        </w:rPr>
        <w:t>There are studies that bring insights from external agrarian and rural movement scholarship and experience to bear on the US, but their analysis regarding state orientation of movements and state-society interactions remains underdeveloped. The literature has helped in various ways to understand the complex roots of US food movements and their relations to international concepts like food sovereignty (e.g. Alkon &amp; Mares 2012, Slocum &amp; Cadieux 2015). However, such research is often uninformed by autonomism, rejects it out of hand, or borrows from its critiques only selectively (as in Sbicca’s [2018] incorporation of insights from anarchists Murray Bookchin and Peter Gelderloos, while concluding as is typical with national policy recommendations). In contrast, analyses could more centrally consider the US federal state’s consistent repression of Left movements, its active oppression of Others and undermining of movementbased solidarity strategies, its forms of radical movement demobilization through cooptation and selective reformist concessions, and the counterinsurgent properties of the NPIC (and the role of reformism broadly), especially when making normative recommendations (see Roman-Alcalá 2019). Extending and deepening consideration of the state – its histories, its relations, and patterns of interaction with diverse social sectors – would aid analysis of US food movements.</w:t>
      </w:r>
    </w:p>
    <w:p w14:paraId="114BA74F" w14:textId="77777777" w:rsidR="000167F9" w:rsidRPr="006D4F5E" w:rsidRDefault="000167F9" w:rsidP="000167F9">
      <w:pPr>
        <w:rPr>
          <w:sz w:val="10"/>
        </w:rPr>
      </w:pPr>
      <w:r w:rsidRPr="006D4F5E">
        <w:rPr>
          <w:sz w:val="10"/>
        </w:rPr>
        <w:t>For instance, the widely cited work by Alkon and Mares (2012) on ‘neoliberal constraints’ on the greater adoption of food sovereignty politics in the US claims that US movements are not critical enough of capitalism, and are too skeptical of the state. ‘Food justice organizations … while rightly critical of the role of institutional racism in producing hunger among communities of color, tend to be less aware of the role of capitalism (ibid: 357).’ They claim (ibid: 358) that ‘[t]he food justice movement has … not engaged the critiques of capitalist agriculture that distinguish the food sovereignty movement, which would suggest a more radical strategy aimed at transforming, rather than providing alternatives to, the corporate food regime.’</w:t>
      </w:r>
    </w:p>
    <w:p w14:paraId="1E5E4A9B" w14:textId="77777777" w:rsidR="000167F9" w:rsidRPr="006D4F5E" w:rsidRDefault="000167F9" w:rsidP="000167F9">
      <w:pPr>
        <w:rPr>
          <w:sz w:val="10"/>
        </w:rPr>
      </w:pPr>
      <w:r w:rsidRPr="006D4F5E">
        <w:rPr>
          <w:sz w:val="10"/>
        </w:rPr>
        <w:t>Perhaps it is simply an empirical disjuncture between my research subjects and theirs, and/or a reflection of the changes in the cultural hegemonic context of the integral state from 2010 to 2021, but I did not find this to be the case with the groups I studied. Based on my sample set I find it quite likely that many food justice projects use entrepreneurial strategies even while they harbour critiques of capitalism. I appreciate how Alkon and Mares (2012) and analyses like theirs attempt to get movements to think and act in terms of (critiques of) capitalism. Yet, such analysis may neglect the possibility that a critique of capitalism might include or lead directly to a critique of the capitalist state. Alkon and Mares (ibid: 357) continue that, ‘In the food justice analysis, government, not capitalism, is largely responsible for the racist policies and programs that produce hunger. Because the government is not seen as an ally, food justice organizations tend to choose social change strategies that work through the creation of alternative markets rather than political transformation or even reform.’ This quote – and analysis like this – implies (a) that it cannot be the government alongside capitalism that is responsible for food injustice, and (b) that there are simple dichotomies in mind and action within food (justice) movements: either a movement actor implicates capitalism, and acts via the state to change conditions, or implicates the state, and acts via the market. Such well-meaning analyses that push back against market-based movement strategies can further the hegemonic notion that a ‘more radical strategy’ to confront the ‘corporate food regime’ (Alkon &amp; Mares 2012: 358) entails foremost reformist policy-making via the state – which a state-skeptic perspective, informed by the state-assessing theories discussed throughout this research, might suggest requires greater justification.</w:t>
      </w:r>
    </w:p>
    <w:p w14:paraId="2260EC09" w14:textId="77777777" w:rsidR="000167F9" w:rsidRPr="006D4F5E" w:rsidRDefault="000167F9" w:rsidP="000167F9">
      <w:pPr>
        <w:rPr>
          <w:sz w:val="10"/>
        </w:rPr>
      </w:pPr>
      <w:r w:rsidRPr="006D4F5E">
        <w:rPr>
          <w:sz w:val="10"/>
        </w:rPr>
        <w:t>What this research has found is a complex picture, where emancipatory US food movement ToCs are diverse, self-contradictory at times, and characterized – at least, if considered generously – by realist utilization of available strategies to achieve both tangible short term and very difficult long-term goals. This more complex picture mirrors recent studies that have disputed the sometimes-dichotomous slippages in food movement analysis (McInnes et al. 2017) and assumptions of hegemonic ‘neoliberalism’ (Harris 2009, Thompson &amp; Kumar 2018). And although some neoliberalism-focused scholars have responded to similar previous critiques of their work (Alkon &amp; Guthman 2017: chap. 1), the responses have not acknowledged that the neoliberalism lens (which tends to lump all nonstate strategies in with neoliberalism) perhaps never described food movements fully or well enough in the first place – including their valid, rooted, and perhaps normatively useful nonstate elements. Alkon and Guthman (2017: 18) in their introduction to The New Food Activism even claim credit for movement shifts towards more race-conscious, confrontational types of activism: ‘critiques of neoliberalism in food movements have pushed food activists to craft new strategies, subjectivities, and alliances’. Perhaps they have, in part. I would like to believe that scholarship influences movements, and my informants did include activists whose work was or is informed by scholarship. But movements move for many reasons and based on many influences, and I believe it is just as possible that movements are evolving and responding to changing conditions and opportunities. This research indicates that (a) nonstate, radical elements have always been at play in food movements, including among Others; and (b) there has been a shift in recent decades which has elevated these more radical aspects of food movements into public and scholarly view. And so, from another view, scholars simply have begun catching up with movement practices that never were absent, but were obscured by a fixation on (scholarly understandings of) neoliberalism.</w:t>
      </w:r>
    </w:p>
    <w:p w14:paraId="7B4BD2EF" w14:textId="77777777" w:rsidR="000167F9" w:rsidRPr="006D4F5E" w:rsidRDefault="000167F9" w:rsidP="000167F9">
      <w:pPr>
        <w:rPr>
          <w:sz w:val="16"/>
        </w:rPr>
      </w:pPr>
      <w:r w:rsidRPr="00427FA3">
        <w:rPr>
          <w:rStyle w:val="StyleUnderline"/>
          <w:highlight w:val="yellow"/>
        </w:rPr>
        <w:t>Movement</w:t>
      </w:r>
      <w:r w:rsidRPr="00427FA3">
        <w:rPr>
          <w:sz w:val="16"/>
          <w:highlight w:val="yellow"/>
        </w:rPr>
        <w:t xml:space="preserve"> </w:t>
      </w:r>
      <w:r w:rsidRPr="00427FA3">
        <w:rPr>
          <w:rStyle w:val="Emphasis"/>
          <w:highlight w:val="yellow"/>
        </w:rPr>
        <w:t>wisdom exists</w:t>
      </w:r>
      <w:r w:rsidRPr="00427FA3">
        <w:rPr>
          <w:rStyle w:val="StyleUnderline"/>
          <w:highlight w:val="yellow"/>
        </w:rPr>
        <w:t>, and</w:t>
      </w:r>
      <w:r w:rsidRPr="00427FA3">
        <w:rPr>
          <w:sz w:val="16"/>
          <w:highlight w:val="yellow"/>
        </w:rPr>
        <w:t xml:space="preserve"> </w:t>
      </w:r>
      <w:r w:rsidRPr="00427FA3">
        <w:rPr>
          <w:rStyle w:val="Emphasis"/>
          <w:highlight w:val="yellow"/>
        </w:rPr>
        <w:t>should be recognized</w:t>
      </w:r>
      <w:r w:rsidRPr="006D4F5E">
        <w:rPr>
          <w:sz w:val="16"/>
        </w:rPr>
        <w:t xml:space="preserve"> by scholars. </w:t>
      </w:r>
      <w:r w:rsidRPr="00427FA3">
        <w:rPr>
          <w:rStyle w:val="StyleUnderline"/>
          <w:highlight w:val="yellow"/>
        </w:rPr>
        <w:t>This does</w:t>
      </w:r>
      <w:r w:rsidRPr="00427FA3">
        <w:rPr>
          <w:sz w:val="16"/>
          <w:highlight w:val="yellow"/>
        </w:rPr>
        <w:t xml:space="preserve"> </w:t>
      </w:r>
      <w:r w:rsidRPr="00427FA3">
        <w:rPr>
          <w:rStyle w:val="Emphasis"/>
          <w:highlight w:val="yellow"/>
        </w:rPr>
        <w:t>not</w:t>
      </w:r>
      <w:r w:rsidRPr="00427FA3">
        <w:rPr>
          <w:sz w:val="16"/>
          <w:highlight w:val="yellow"/>
        </w:rPr>
        <w:t xml:space="preserve"> </w:t>
      </w:r>
      <w:r w:rsidRPr="00427FA3">
        <w:rPr>
          <w:rStyle w:val="StyleUnderline"/>
          <w:highlight w:val="yellow"/>
        </w:rPr>
        <w:t>entail</w:t>
      </w:r>
      <w:r w:rsidRPr="00427FA3">
        <w:rPr>
          <w:sz w:val="16"/>
          <w:highlight w:val="yellow"/>
        </w:rPr>
        <w:t xml:space="preserve"> </w:t>
      </w:r>
      <w:r w:rsidRPr="00427FA3">
        <w:rPr>
          <w:rStyle w:val="Emphasis"/>
          <w:highlight w:val="yellow"/>
        </w:rPr>
        <w:t>uncritical boosterism</w:t>
      </w:r>
      <w:r w:rsidRPr="0060663C">
        <w:rPr>
          <w:rStyle w:val="StyleUnderline"/>
        </w:rPr>
        <w:t>, as it is true that food movements can be</w:t>
      </w:r>
      <w:r w:rsidRPr="006D4F5E">
        <w:rPr>
          <w:sz w:val="16"/>
        </w:rPr>
        <w:t xml:space="preserve"> </w:t>
      </w:r>
      <w:r w:rsidRPr="0060663C">
        <w:rPr>
          <w:rStyle w:val="Emphasis"/>
        </w:rPr>
        <w:t>naively committed</w:t>
      </w:r>
      <w:r w:rsidRPr="006D4F5E">
        <w:rPr>
          <w:sz w:val="16"/>
        </w:rPr>
        <w:t xml:space="preserve"> </w:t>
      </w:r>
      <w:r w:rsidRPr="0060663C">
        <w:rPr>
          <w:rStyle w:val="StyleUnderline"/>
        </w:rPr>
        <w:t>to</w:t>
      </w:r>
      <w:r w:rsidRPr="006D4F5E">
        <w:rPr>
          <w:sz w:val="16"/>
        </w:rPr>
        <w:t xml:space="preserve"> </w:t>
      </w:r>
      <w:r w:rsidRPr="0060663C">
        <w:rPr>
          <w:rStyle w:val="Emphasis"/>
        </w:rPr>
        <w:t>problematic strategies</w:t>
      </w:r>
      <w:r w:rsidRPr="006D4F5E">
        <w:rPr>
          <w:sz w:val="16"/>
        </w:rPr>
        <w:t xml:space="preserve"> (like the race-blind and purely market-focused approaches that the critical food movement literature so rightfully derides). </w:t>
      </w:r>
      <w:r w:rsidRPr="0060663C">
        <w:rPr>
          <w:rStyle w:val="StyleUnderline"/>
        </w:rPr>
        <w:t>Movements (like scholars) can</w:t>
      </w:r>
      <w:r w:rsidRPr="006D4F5E">
        <w:rPr>
          <w:sz w:val="16"/>
        </w:rPr>
        <w:t xml:space="preserve"> </w:t>
      </w:r>
      <w:r w:rsidRPr="0060663C">
        <w:rPr>
          <w:rStyle w:val="Emphasis"/>
        </w:rPr>
        <w:t>also</w:t>
      </w:r>
      <w:r w:rsidRPr="006D4F5E">
        <w:rPr>
          <w:sz w:val="16"/>
        </w:rPr>
        <w:t xml:space="preserve"> </w:t>
      </w:r>
      <w:r w:rsidRPr="0060663C">
        <w:rPr>
          <w:rStyle w:val="StyleUnderline"/>
        </w:rPr>
        <w:t xml:space="preserve">be caught in the </w:t>
      </w:r>
      <w:r w:rsidRPr="0060663C">
        <w:rPr>
          <w:rStyle w:val="Emphasis"/>
        </w:rPr>
        <w:t>hegemony of statism</w:t>
      </w:r>
      <w:r w:rsidRPr="006D4F5E">
        <w:rPr>
          <w:sz w:val="16"/>
        </w:rPr>
        <w:t>, unaware or unquestioning of their own statist biases. The more self-conscious of movements are the radical elements that navigate uncomfortable waters of reformism while maintaining a transformative vision for change. These are individuals and groups that act through the state, but do not consider themselves necessarily in favour of or a part of the state and its problematic histories and tendencies. Researchers should thus tread carefully when pronouncing particular movement groups or sectors as purely constituted by or rallying behind one theory of change. Trauger’s discussion of the implications of food sovereignty politics via-à-vis the modern liberal state (2014: 1146-1147) elaborates a diversity of aspects of enacting such radical politics:</w:t>
      </w:r>
    </w:p>
    <w:p w14:paraId="26E80779" w14:textId="77777777" w:rsidR="000167F9" w:rsidRPr="006D4F5E" w:rsidRDefault="000167F9" w:rsidP="000167F9">
      <w:pPr>
        <w:ind w:left="720"/>
        <w:rPr>
          <w:sz w:val="10"/>
        </w:rPr>
      </w:pPr>
      <w:r w:rsidRPr="006D4F5E">
        <w:rPr>
          <w:sz w:val="10"/>
        </w:rPr>
        <w:t>[F]ood sovereignty may implement its radical vision within the existing structures of the modern liberal nation state by working with, against and in between its juridical structures by reworking the central notions of sovereignty: territory, economy and power. Until the rights to govern are granted to people and communities, rights to food are taken, often illicitly, in order to provide food, protect natural capital and exercise collective decision-making against the interests of capital. These examples include ways to work against the primacy of private property rights through fighting for and acting on the right to access to territory, the (re)development of an anti/post-capitalist subjectivity with gift economies, and the use of civil disobedience to both obtain food and produce political subjects oriented toward shared power and community food security.</w:t>
      </w:r>
    </w:p>
    <w:p w14:paraId="2E736F1F" w14:textId="77777777" w:rsidR="000167F9" w:rsidRPr="006D4F5E" w:rsidRDefault="000167F9" w:rsidP="000167F9">
      <w:pPr>
        <w:rPr>
          <w:sz w:val="10"/>
        </w:rPr>
      </w:pPr>
      <w:r w:rsidRPr="006D4F5E">
        <w:rPr>
          <w:sz w:val="10"/>
        </w:rPr>
        <w:t>Certainly, I encountered such movement elements in my fieldwork, within a movement ecology that was not obviously or easily compartmentalized into separate ‘radical’, ‘reformist’, ‘market’ and ‘anticapitalist’ bubbles. Mutual aid efforts in the Central Valley and between farmers of colour and frontline protestors do show efforts to create non-capitalist support systems – but some of those same actors are involved in local food economy development (Guerrero 2020). Territory-seeking works against notions of private property at times, as in Indigenous organizing against pipelines and sacred site desecration, but also alongside or without threatening such property relations, as in the Ohlone Café’s approach to gathering traditional Indigenous foods. Direct action, rooted in autonomist values, sometimes coincides (in individuals and groups) with efforts to utilize state processes to stop harmful policies from moving forward, or to ‘shake the money tree’40 to gain further resources from the state (Roman-Alcalá 2018). Movements operate in tensions, not dichotomies.</w:t>
      </w:r>
    </w:p>
    <w:p w14:paraId="1D7ABAA7" w14:textId="77777777" w:rsidR="000167F9" w:rsidRPr="006D4F5E" w:rsidRDefault="000167F9" w:rsidP="000167F9">
      <w:pPr>
        <w:rPr>
          <w:sz w:val="10"/>
        </w:rPr>
      </w:pPr>
      <w:r w:rsidRPr="006D4F5E">
        <w:rPr>
          <w:sz w:val="10"/>
        </w:rPr>
        <w:t>Although they also accomplished analysis that avoided dichotomizing social movements, Holt Giménez and Shattuck (2011) and Wright (2013) did not emphasize enough the tensions that emerge from the effects of reformism and statism within the context of the capitalist-colonial state; as such, they (like other food movement scholarship) pay not enough attention to the limits, harms, and exclusions of statist and reformist strategies, and do not emphasize (as I have tried to here) the often beneficial and pragmatic dynamics of nonstate strategies, and especially the revolutionary anticapitalist aspects of these. This is one reason why further integrating state-skeptical Black, Indigenous, and anarchist theory, and the literature on food movements in the developing world in which these limits and dynamics are more so discussed, can helpfully reframe US food movement scholarship.</w:t>
      </w:r>
    </w:p>
    <w:p w14:paraId="0857499A" w14:textId="77777777" w:rsidR="000167F9" w:rsidRPr="006D4F5E" w:rsidRDefault="000167F9" w:rsidP="000167F9">
      <w:pPr>
        <w:rPr>
          <w:sz w:val="16"/>
        </w:rPr>
      </w:pPr>
      <w:r w:rsidRPr="0060663C">
        <w:rPr>
          <w:rStyle w:val="StyleUnderline"/>
        </w:rPr>
        <w:t>Giraldo and McCune</w:t>
      </w:r>
      <w:r w:rsidRPr="006D4F5E">
        <w:rPr>
          <w:sz w:val="16"/>
        </w:rPr>
        <w:t xml:space="preserve"> (2019: 18) </w:t>
      </w:r>
      <w:r w:rsidRPr="0060663C">
        <w:rPr>
          <w:rStyle w:val="StyleUnderline"/>
        </w:rPr>
        <w:t>offer a</w:t>
      </w:r>
      <w:r w:rsidRPr="006D4F5E">
        <w:rPr>
          <w:sz w:val="16"/>
        </w:rPr>
        <w:t xml:space="preserve"> </w:t>
      </w:r>
      <w:r w:rsidRPr="0060663C">
        <w:rPr>
          <w:rStyle w:val="Emphasis"/>
        </w:rPr>
        <w:t>helpful corrective</w:t>
      </w:r>
      <w:r w:rsidRPr="006D4F5E">
        <w:rPr>
          <w:sz w:val="16"/>
        </w:rPr>
        <w:t xml:space="preserve"> to the longstanding scholarly tradition of presenting movement dichotomies (with regards to the state) and seeking a ‘correct’ answer within that dynamic:</w:t>
      </w:r>
    </w:p>
    <w:p w14:paraId="17AF3D83" w14:textId="77777777" w:rsidR="000167F9" w:rsidRPr="00DB1FF4" w:rsidRDefault="000167F9" w:rsidP="000167F9">
      <w:pPr>
        <w:ind w:left="720"/>
        <w:rPr>
          <w:sz w:val="16"/>
        </w:rPr>
      </w:pPr>
      <w:r w:rsidRPr="006D4F5E">
        <w:rPr>
          <w:sz w:val="16"/>
        </w:rPr>
        <w:t xml:space="preserve">Perhaps, </w:t>
      </w:r>
      <w:r w:rsidRPr="00427FA3">
        <w:rPr>
          <w:rStyle w:val="StyleUnderline"/>
          <w:highlight w:val="yellow"/>
        </w:rPr>
        <w:t>the choice of whether to engage or not</w:t>
      </w:r>
      <w:r w:rsidRPr="0060663C">
        <w:rPr>
          <w:rStyle w:val="StyleUnderline"/>
        </w:rPr>
        <w:t xml:space="preserve"> in institutions </w:t>
      </w:r>
      <w:r w:rsidRPr="00427FA3">
        <w:rPr>
          <w:rStyle w:val="StyleUnderline"/>
          <w:highlight w:val="yellow"/>
        </w:rPr>
        <w:t>is</w:t>
      </w:r>
      <w:r w:rsidRPr="0060663C">
        <w:rPr>
          <w:rStyle w:val="StyleUnderline"/>
        </w:rPr>
        <w:t xml:space="preserve"> a</w:t>
      </w:r>
      <w:r w:rsidRPr="006D4F5E">
        <w:rPr>
          <w:sz w:val="16"/>
        </w:rPr>
        <w:t xml:space="preserve"> </w:t>
      </w:r>
      <w:r w:rsidRPr="00427FA3">
        <w:rPr>
          <w:rStyle w:val="Emphasis"/>
          <w:highlight w:val="yellow"/>
        </w:rPr>
        <w:t>false</w:t>
      </w:r>
      <w:r w:rsidRPr="0060663C">
        <w:rPr>
          <w:rStyle w:val="Emphasis"/>
        </w:rPr>
        <w:t xml:space="preserve"> dichotomy</w:t>
      </w:r>
      <w:r w:rsidRPr="006D4F5E">
        <w:rPr>
          <w:sz w:val="16"/>
        </w:rPr>
        <w:t xml:space="preserve">. We believe </w:t>
      </w:r>
      <w:r w:rsidRPr="00427FA3">
        <w:rPr>
          <w:rStyle w:val="StyleUnderline"/>
          <w:highlight w:val="yellow"/>
        </w:rPr>
        <w:t>it is</w:t>
      </w:r>
      <w:r w:rsidRPr="00427FA3">
        <w:rPr>
          <w:sz w:val="16"/>
          <w:highlight w:val="yellow"/>
        </w:rPr>
        <w:t xml:space="preserve"> </w:t>
      </w:r>
      <w:r w:rsidRPr="00427FA3">
        <w:rPr>
          <w:rStyle w:val="Emphasis"/>
          <w:highlight w:val="yellow"/>
        </w:rPr>
        <w:t>necessary</w:t>
      </w:r>
      <w:r w:rsidRPr="00427FA3">
        <w:rPr>
          <w:sz w:val="16"/>
          <w:highlight w:val="yellow"/>
        </w:rPr>
        <w:t xml:space="preserve"> </w:t>
      </w:r>
      <w:r w:rsidRPr="00427FA3">
        <w:rPr>
          <w:rStyle w:val="StyleUnderline"/>
          <w:highlight w:val="yellow"/>
        </w:rPr>
        <w:t>to</w:t>
      </w:r>
      <w:r w:rsidRPr="006D4F5E">
        <w:rPr>
          <w:sz w:val="16"/>
        </w:rPr>
        <w:t xml:space="preserve"> open a </w:t>
      </w:r>
      <w:r w:rsidRPr="00427FA3">
        <w:rPr>
          <w:rStyle w:val="StyleUnderline"/>
          <w:highlight w:val="yellow"/>
        </w:rPr>
        <w:t>struggle on</w:t>
      </w:r>
      <w:r w:rsidRPr="00427FA3">
        <w:rPr>
          <w:sz w:val="16"/>
          <w:highlight w:val="yellow"/>
        </w:rPr>
        <w:t xml:space="preserve"> </w:t>
      </w:r>
      <w:r w:rsidRPr="00427FA3">
        <w:rPr>
          <w:rStyle w:val="Emphasis"/>
          <w:highlight w:val="yellow"/>
        </w:rPr>
        <w:t>several fronts</w:t>
      </w:r>
      <w:r w:rsidRPr="00427FA3">
        <w:rPr>
          <w:rStyle w:val="StyleUnderline"/>
          <w:highlight w:val="yellow"/>
        </w:rPr>
        <w:t>, although</w:t>
      </w:r>
      <w:r w:rsidRPr="006D4F5E">
        <w:rPr>
          <w:sz w:val="16"/>
        </w:rPr>
        <w:t xml:space="preserve"> it may sound </w:t>
      </w:r>
      <w:r w:rsidRPr="00427FA3">
        <w:rPr>
          <w:rStyle w:val="Emphasis"/>
          <w:highlight w:val="yellow"/>
        </w:rPr>
        <w:t>contradictory</w:t>
      </w:r>
      <w:r w:rsidRPr="00427FA3">
        <w:rPr>
          <w:sz w:val="16"/>
          <w:highlight w:val="yellow"/>
        </w:rPr>
        <w:t xml:space="preserve">. </w:t>
      </w:r>
      <w:r w:rsidRPr="00DB1FF4">
        <w:rPr>
          <w:rStyle w:val="StyleUnderline"/>
        </w:rPr>
        <w:t>As long as the State</w:t>
      </w:r>
      <w:r w:rsidRPr="00DB1FF4">
        <w:rPr>
          <w:sz w:val="16"/>
        </w:rPr>
        <w:t xml:space="preserve"> </w:t>
      </w:r>
      <w:r w:rsidRPr="00DB1FF4">
        <w:rPr>
          <w:rStyle w:val="Emphasis"/>
        </w:rPr>
        <w:t>exists</w:t>
      </w:r>
      <w:r w:rsidRPr="00DB1FF4">
        <w:rPr>
          <w:rStyle w:val="StyleUnderline"/>
        </w:rPr>
        <w:t>, it is</w:t>
      </w:r>
      <w:r w:rsidRPr="00DB1FF4">
        <w:rPr>
          <w:sz w:val="16"/>
        </w:rPr>
        <w:t xml:space="preserve"> </w:t>
      </w:r>
      <w:r w:rsidRPr="00DB1FF4">
        <w:rPr>
          <w:rStyle w:val="Emphasis"/>
        </w:rPr>
        <w:t>necessary to dispute it</w:t>
      </w:r>
      <w:r w:rsidRPr="00DB1FF4">
        <w:rPr>
          <w:sz w:val="16"/>
        </w:rPr>
        <w:t xml:space="preserve"> in order </w:t>
      </w:r>
      <w:r w:rsidRPr="00DB1FF4">
        <w:rPr>
          <w:rStyle w:val="StyleUnderline"/>
        </w:rPr>
        <w:t>to open</w:t>
      </w:r>
      <w:r w:rsidRPr="00DB1FF4">
        <w:rPr>
          <w:sz w:val="16"/>
        </w:rPr>
        <w:t xml:space="preserve"> certain </w:t>
      </w:r>
      <w:r w:rsidRPr="00DB1FF4">
        <w:rPr>
          <w:rStyle w:val="Emphasis"/>
        </w:rPr>
        <w:t>cracks</w:t>
      </w:r>
      <w:r w:rsidRPr="00DB1FF4">
        <w:rPr>
          <w:rStyle w:val="StyleUnderline"/>
        </w:rPr>
        <w:t xml:space="preserve">. </w:t>
      </w:r>
      <w:r w:rsidRPr="00427FA3">
        <w:rPr>
          <w:rStyle w:val="StyleUnderline"/>
          <w:highlight w:val="yellow"/>
        </w:rPr>
        <w:t>In some aspects, such as access to</w:t>
      </w:r>
      <w:r w:rsidRPr="0060663C">
        <w:rPr>
          <w:rStyle w:val="StyleUnderline"/>
        </w:rPr>
        <w:t xml:space="preserve"> the</w:t>
      </w:r>
      <w:r w:rsidRPr="006D4F5E">
        <w:rPr>
          <w:sz w:val="16"/>
        </w:rPr>
        <w:t xml:space="preserve"> </w:t>
      </w:r>
      <w:r w:rsidRPr="00427FA3">
        <w:rPr>
          <w:rStyle w:val="Emphasis"/>
          <w:highlight w:val="yellow"/>
        </w:rPr>
        <w:t>means of production</w:t>
      </w:r>
      <w:r w:rsidRPr="00427FA3">
        <w:rPr>
          <w:rStyle w:val="StyleUnderline"/>
          <w:highlight w:val="yellow"/>
        </w:rPr>
        <w:t>, the State constitutes an entity that we</w:t>
      </w:r>
      <w:r w:rsidRPr="00427FA3">
        <w:rPr>
          <w:sz w:val="16"/>
          <w:highlight w:val="yellow"/>
        </w:rPr>
        <w:t xml:space="preserve"> </w:t>
      </w:r>
      <w:r w:rsidRPr="00427FA3">
        <w:rPr>
          <w:rStyle w:val="Emphasis"/>
          <w:highlight w:val="yellow"/>
        </w:rPr>
        <w:t>cannot renounce</w:t>
      </w:r>
      <w:r w:rsidRPr="00427FA3">
        <w:rPr>
          <w:sz w:val="16"/>
          <w:highlight w:val="yellow"/>
        </w:rPr>
        <w:t xml:space="preserve"> </w:t>
      </w:r>
      <w:r w:rsidRPr="00DB1FF4">
        <w:rPr>
          <w:rStyle w:val="StyleUnderline"/>
        </w:rPr>
        <w:t>in the</w:t>
      </w:r>
      <w:r w:rsidRPr="00DB1FF4">
        <w:rPr>
          <w:sz w:val="16"/>
        </w:rPr>
        <w:t xml:space="preserve"> </w:t>
      </w:r>
      <w:r w:rsidRPr="00DB1FF4">
        <w:rPr>
          <w:rStyle w:val="Emphasis"/>
        </w:rPr>
        <w:t>process of building hegemony</w:t>
      </w:r>
      <w:r w:rsidRPr="00DB1FF4">
        <w:rPr>
          <w:rStyle w:val="StyleUnderline"/>
        </w:rPr>
        <w:t xml:space="preserve">. That is why </w:t>
      </w:r>
      <w:r w:rsidRPr="00427FA3">
        <w:rPr>
          <w:rStyle w:val="Emphasis"/>
          <w:highlight w:val="yellow"/>
        </w:rPr>
        <w:t>when there are [friendly] regimes</w:t>
      </w:r>
      <w:r w:rsidRPr="00427FA3">
        <w:rPr>
          <w:sz w:val="16"/>
          <w:highlight w:val="yellow"/>
        </w:rPr>
        <w:t xml:space="preserve"> </w:t>
      </w:r>
      <w:r w:rsidRPr="00427FA3">
        <w:rPr>
          <w:rStyle w:val="StyleUnderline"/>
          <w:highlight w:val="yellow"/>
        </w:rPr>
        <w:t>it is</w:t>
      </w:r>
      <w:r w:rsidRPr="00427FA3">
        <w:rPr>
          <w:sz w:val="16"/>
          <w:highlight w:val="yellow"/>
        </w:rPr>
        <w:t xml:space="preserve"> </w:t>
      </w:r>
      <w:r w:rsidRPr="00427FA3">
        <w:rPr>
          <w:rStyle w:val="Emphasis"/>
          <w:highlight w:val="yellow"/>
        </w:rPr>
        <w:t>necessary to co-opt them</w:t>
      </w:r>
      <w:r w:rsidRPr="006D4F5E">
        <w:rPr>
          <w:sz w:val="16"/>
        </w:rPr>
        <w:t xml:space="preserve">, to </w:t>
      </w:r>
      <w:r w:rsidRPr="00DB1FF4">
        <w:rPr>
          <w:rStyle w:val="Emphasis"/>
        </w:rPr>
        <w:t>permeate them</w:t>
      </w:r>
      <w:r w:rsidRPr="00DB1FF4">
        <w:rPr>
          <w:sz w:val="16"/>
        </w:rPr>
        <w:t xml:space="preserve">, </w:t>
      </w:r>
      <w:r w:rsidRPr="00DB1FF4">
        <w:rPr>
          <w:rStyle w:val="StyleUnderline"/>
        </w:rPr>
        <w:t>to</w:t>
      </w:r>
      <w:r w:rsidRPr="00DB1FF4">
        <w:rPr>
          <w:sz w:val="16"/>
        </w:rPr>
        <w:t xml:space="preserve"> </w:t>
      </w:r>
      <w:r w:rsidRPr="00DB1FF4">
        <w:rPr>
          <w:rStyle w:val="Emphasis"/>
        </w:rPr>
        <w:t>conspire from within</w:t>
      </w:r>
      <w:r w:rsidRPr="00DB1FF4">
        <w:rPr>
          <w:sz w:val="16"/>
        </w:rPr>
        <w:t xml:space="preserve">, </w:t>
      </w:r>
      <w:r w:rsidRPr="00DB1FF4">
        <w:rPr>
          <w:rStyle w:val="StyleUnderline"/>
        </w:rPr>
        <w:t xml:space="preserve">to </w:t>
      </w:r>
      <w:r w:rsidRPr="00DB1FF4">
        <w:rPr>
          <w:rStyle w:val="Emphasis"/>
        </w:rPr>
        <w:t>create common sense</w:t>
      </w:r>
      <w:r w:rsidRPr="00DB1FF4">
        <w:rPr>
          <w:rStyle w:val="StyleUnderline"/>
        </w:rPr>
        <w:t>, to gain</w:t>
      </w:r>
      <w:r w:rsidRPr="00DB1FF4">
        <w:rPr>
          <w:sz w:val="16"/>
        </w:rPr>
        <w:t xml:space="preserve"> </w:t>
      </w:r>
      <w:r w:rsidRPr="00DB1FF4">
        <w:rPr>
          <w:rStyle w:val="Emphasis"/>
        </w:rPr>
        <w:t>space</w:t>
      </w:r>
      <w:r w:rsidRPr="00DB1FF4">
        <w:rPr>
          <w:sz w:val="16"/>
        </w:rPr>
        <w:t xml:space="preserve"> </w:t>
      </w:r>
      <w:r w:rsidRPr="00427FA3">
        <w:rPr>
          <w:rStyle w:val="StyleUnderline"/>
          <w:highlight w:val="yellow"/>
        </w:rPr>
        <w:t>for</w:t>
      </w:r>
      <w:r w:rsidRPr="0060663C">
        <w:rPr>
          <w:rStyle w:val="StyleUnderline"/>
        </w:rPr>
        <w:t xml:space="preserve"> the proposals of</w:t>
      </w:r>
      <w:r w:rsidRPr="006D4F5E">
        <w:rPr>
          <w:sz w:val="16"/>
        </w:rPr>
        <w:t xml:space="preserve"> </w:t>
      </w:r>
      <w:r w:rsidRPr="00427FA3">
        <w:rPr>
          <w:rStyle w:val="Emphasis"/>
          <w:highlight w:val="yellow"/>
        </w:rPr>
        <w:t>social transformation</w:t>
      </w:r>
      <w:r w:rsidRPr="00427FA3">
        <w:rPr>
          <w:sz w:val="16"/>
          <w:highlight w:val="yellow"/>
        </w:rPr>
        <w:t xml:space="preserve"> </w:t>
      </w:r>
      <w:r w:rsidRPr="00427FA3">
        <w:rPr>
          <w:rStyle w:val="StyleUnderline"/>
          <w:highlight w:val="yellow"/>
        </w:rPr>
        <w:t>thanks to</w:t>
      </w:r>
      <w:r w:rsidRPr="006D4F5E">
        <w:rPr>
          <w:sz w:val="16"/>
        </w:rPr>
        <w:t xml:space="preserve"> the </w:t>
      </w:r>
      <w:r w:rsidRPr="00427FA3">
        <w:rPr>
          <w:rStyle w:val="Emphasis"/>
          <w:highlight w:val="yellow"/>
        </w:rPr>
        <w:t>allies</w:t>
      </w:r>
      <w:r w:rsidRPr="00427FA3">
        <w:rPr>
          <w:sz w:val="16"/>
          <w:highlight w:val="yellow"/>
        </w:rPr>
        <w:t xml:space="preserve"> </w:t>
      </w:r>
      <w:r w:rsidRPr="00427FA3">
        <w:rPr>
          <w:rStyle w:val="Emphasis"/>
          <w:highlight w:val="yellow"/>
        </w:rPr>
        <w:t>within</w:t>
      </w:r>
      <w:r w:rsidRPr="006D4F5E">
        <w:rPr>
          <w:sz w:val="16"/>
        </w:rPr>
        <w:t xml:space="preserve"> the </w:t>
      </w:r>
      <w:r w:rsidRPr="00427FA3">
        <w:rPr>
          <w:rStyle w:val="Emphasis"/>
          <w:highlight w:val="yellow"/>
        </w:rPr>
        <w:t>structures of power</w:t>
      </w:r>
      <w:r w:rsidRPr="00427FA3">
        <w:rPr>
          <w:sz w:val="16"/>
          <w:highlight w:val="yellow"/>
        </w:rPr>
        <w:t xml:space="preserve">. </w:t>
      </w:r>
      <w:r w:rsidRPr="00DB1FF4">
        <w:rPr>
          <w:rStyle w:val="StyleUnderline"/>
        </w:rPr>
        <w:t>But</w:t>
      </w:r>
      <w:r w:rsidRPr="00DB1FF4">
        <w:rPr>
          <w:sz w:val="16"/>
        </w:rPr>
        <w:t xml:space="preserve"> </w:t>
      </w:r>
      <w:r w:rsidRPr="00DB1FF4">
        <w:rPr>
          <w:rStyle w:val="Emphasis"/>
        </w:rPr>
        <w:t>also</w:t>
      </w:r>
      <w:r w:rsidRPr="00DB1FF4">
        <w:rPr>
          <w:sz w:val="16"/>
        </w:rPr>
        <w:t xml:space="preserve"> </w:t>
      </w:r>
      <w:r w:rsidRPr="00DB1FF4">
        <w:rPr>
          <w:rStyle w:val="StyleUnderline"/>
        </w:rPr>
        <w:t>to know themselves</w:t>
      </w:r>
      <w:r w:rsidRPr="00DB1FF4">
        <w:rPr>
          <w:sz w:val="16"/>
        </w:rPr>
        <w:t xml:space="preserve"> </w:t>
      </w:r>
      <w:r w:rsidRPr="00DB1FF4">
        <w:rPr>
          <w:rStyle w:val="Emphasis"/>
        </w:rPr>
        <w:t>distanced</w:t>
      </w:r>
      <w:r w:rsidRPr="00DB1FF4">
        <w:rPr>
          <w:sz w:val="16"/>
        </w:rPr>
        <w:t>, as critical entities of the state bureaucracy.</w:t>
      </w:r>
    </w:p>
    <w:p w14:paraId="38D796A5" w14:textId="77777777" w:rsidR="000167F9" w:rsidRPr="00DB1FF4" w:rsidRDefault="000167F9" w:rsidP="000167F9">
      <w:pPr>
        <w:ind w:firstLine="720"/>
        <w:rPr>
          <w:sz w:val="16"/>
        </w:rPr>
      </w:pPr>
      <w:r w:rsidRPr="00DB1FF4">
        <w:rPr>
          <w:sz w:val="16"/>
        </w:rPr>
        <w:t>This, in other words, means rethinking strategies by decentralizing the State: taking it out of the center, marginalizing it, which means that we cannot concentrate on the State, but neither can we ignore it.</w:t>
      </w:r>
    </w:p>
    <w:p w14:paraId="41BAF96E" w14:textId="77777777" w:rsidR="000167F9" w:rsidRPr="00B241F9" w:rsidRDefault="000167F9" w:rsidP="000167F9">
      <w:pPr>
        <w:rPr>
          <w:sz w:val="16"/>
        </w:rPr>
      </w:pPr>
      <w:r w:rsidRPr="00DB1FF4">
        <w:rPr>
          <w:sz w:val="16"/>
        </w:rPr>
        <w:t xml:space="preserve">This proposal matches what I saw with California’s diverse food movements, especially when focusing on those sectors composed of Othered groups. Giraldo and McCune (2019: 4) argue that </w:t>
      </w:r>
      <w:r w:rsidRPr="00DB1FF4">
        <w:rPr>
          <w:rStyle w:val="StyleUnderline"/>
        </w:rPr>
        <w:t>‘nothing can</w:t>
      </w:r>
      <w:r w:rsidRPr="00DB1FF4">
        <w:rPr>
          <w:sz w:val="16"/>
        </w:rPr>
        <w:t xml:space="preserve"> </w:t>
      </w:r>
      <w:r w:rsidRPr="00DB1FF4">
        <w:rPr>
          <w:rStyle w:val="Emphasis"/>
        </w:rPr>
        <w:t>replace</w:t>
      </w:r>
      <w:r w:rsidRPr="00DB1FF4">
        <w:rPr>
          <w:sz w:val="16"/>
        </w:rPr>
        <w:t xml:space="preserve"> committed, territorial, </w:t>
      </w:r>
      <w:r w:rsidRPr="00DB1FF4">
        <w:rPr>
          <w:rStyle w:val="StyleUnderline"/>
        </w:rPr>
        <w:t>grassroots</w:t>
      </w:r>
      <w:r w:rsidRPr="00DB1FF4">
        <w:rPr>
          <w:sz w:val="16"/>
        </w:rPr>
        <w:t xml:space="preserve"> agroecological movements as a means to autonomous self-determination’ </w:t>
      </w:r>
      <w:r w:rsidRPr="00DB1FF4">
        <w:rPr>
          <w:rStyle w:val="StyleUnderline"/>
        </w:rPr>
        <w:t>and</w:t>
      </w:r>
      <w:r w:rsidRPr="00DB1FF4">
        <w:rPr>
          <w:sz w:val="16"/>
        </w:rPr>
        <w:t xml:space="preserve"> that in </w:t>
      </w:r>
      <w:r w:rsidRPr="00DB1FF4">
        <w:rPr>
          <w:rStyle w:val="StyleUnderline"/>
        </w:rPr>
        <w:t>seeking ‘revolution’ rather than mere ‘reform’</w:t>
      </w:r>
      <w:r w:rsidRPr="00DB1FF4">
        <w:rPr>
          <w:sz w:val="16"/>
        </w:rPr>
        <w:t xml:space="preserve"> (ibid: 20) ‘only the active practice, time and time and time again, of grassroots</w:t>
      </w:r>
      <w:r w:rsidRPr="00B241F9">
        <w:rPr>
          <w:sz w:val="16"/>
        </w:rPr>
        <w:t xml:space="preserve"> community organizing methods, based on agroecological practices, dialogue, local struggles, and leadership building, can create the kind of solid grassroots movements that can change the balance of forces’. This concern for revolutionary change, and commitment to grassroots, local, dialogical processes was apparent across a number of my interviews, initiatives studied, and participant observations. Reflecting upon both scholarship and theorizing among movements about the state and its (potential) role, I suggest that an additional theoretical attentiveness is needed to the uneven playing field (in the US) between statist and nonstate strategies, in order to recognize the bias against nonstate positions and the dangers of policy (and policy advocacy) undermining such grassroots efforts – even if, at times, state action indeed can support such efforts.</w:t>
      </w:r>
    </w:p>
    <w:p w14:paraId="3CFFC15C" w14:textId="77777777" w:rsidR="000167F9" w:rsidRPr="006D4F5E" w:rsidRDefault="000167F9" w:rsidP="000167F9">
      <w:pPr>
        <w:rPr>
          <w:sz w:val="10"/>
        </w:rPr>
      </w:pPr>
      <w:r w:rsidRPr="006D4F5E">
        <w:rPr>
          <w:sz w:val="10"/>
        </w:rPr>
        <w:t>6.3.1. Practical tools in working across difference</w:t>
      </w:r>
    </w:p>
    <w:p w14:paraId="3AA9BC71" w14:textId="77777777" w:rsidR="000167F9" w:rsidRPr="006D4F5E" w:rsidRDefault="000167F9" w:rsidP="000167F9">
      <w:pPr>
        <w:rPr>
          <w:sz w:val="10"/>
        </w:rPr>
      </w:pPr>
      <w:r w:rsidRPr="006D4F5E">
        <w:rPr>
          <w:sz w:val="10"/>
        </w:rPr>
        <w:t>To develop any tools, we should first know what problem the tool addresses. Working across social difference is hard, especially when dealing with contentious issues often implicating life and death. There are many, perhaps countless, forms of difference, too. The previous chapter attempted to deal with differences in race, ethnicity, nationality, gender, generation, and geography (urban-rural divides); this chapter focuses on the differences that arise in terms of relations to the state (understood in this context as specifically liberal, capitalist, and settler-colonial). To address these differences and the tensions they bring up, we should understand political actors, in terms of their personal stories, and family, community, and sectoral lineages. These lineages contain traditions of both action and theory, lineages which evolve in interaction with those of others. People in movements act out unspoken and unconscious theories of change, and can exhibit contradictions between spoken theories of change and actual practice. One tool, then, is simply the discussion and reflection process helpful to unearthing what theories of change are in play, how these appear and are navigated by groups, and across them. This research – as ‘convocation’ strategy – has hopefully helped develop such a tool, in its ‘encounters’ and the sharing of these written-up findings with informants and incorporation of their feedback.</w:t>
      </w:r>
    </w:p>
    <w:p w14:paraId="1CAF029C" w14:textId="77777777" w:rsidR="000167F9" w:rsidRPr="006D4F5E" w:rsidRDefault="000167F9" w:rsidP="000167F9">
      <w:pPr>
        <w:rPr>
          <w:sz w:val="10"/>
        </w:rPr>
      </w:pPr>
      <w:r w:rsidRPr="006D4F5E">
        <w:rPr>
          <w:sz w:val="10"/>
        </w:rPr>
        <w:t>There is no accountability possible between people and groups that have differential power, if those differences are not recognized first. As in Chapter 5, this includes a recognition that pushes for particular kinds of movement action – and actions prevented or avoided – are not neutral, and are influenced by ToCs, themselves shaped by factors like (changing) class positions and professionalization. Movement participants from BIPOC reformists to white revolutionaries can speak to their own habits of thought, traditions of action, their places of overlap and antagonism; scholars can be more transparent about their sources of knowledge, personal histories, and reasons for one or the other interpretation of the evidence. All can be more conscious of how strategies of assimilation, valorization, and differencing are pursued, and whether and how tactics advance support for one or the other strategy – and whether such tactics work against Othering or reinforce it. Organizations and initiatives utilizing the ‘master’s tools’, such as entrepreneurial gardens or state climate policy reform, must grapple with these as specific choices (whether consciously made or not), not as default normatively-accepted approaches. In the inevitable process of dealing with the state – whether this is entering it, pushing or defending against it, petitioning it, or seeking to escape it – the honesty about such positions and tendencies can lead to greater tactical humility, tendency to collaborate, and understanding of the movement ecology in which one (or one’s sector) acts.41</w:t>
      </w:r>
    </w:p>
    <w:p w14:paraId="0103E00F" w14:textId="77777777" w:rsidR="000167F9" w:rsidRPr="006D4F5E" w:rsidRDefault="000167F9" w:rsidP="000167F9">
      <w:pPr>
        <w:rPr>
          <w:sz w:val="10"/>
        </w:rPr>
      </w:pPr>
      <w:r w:rsidRPr="006D4F5E">
        <w:rPr>
          <w:sz w:val="10"/>
        </w:rPr>
        <w:t>Practically speaking, in such processes of developing collaborations and coalitions (‘convergence’), it is helpful for all sectors – but especially the more hegemonic ones with fewer participants who have been subject to Othering – to temper their own ‘strong’ commitments to certain ToCs. Bringing ToCs into the sunlight can help determine where work is fundamentally at odds, find common areas of overlap, and clarify remaining space to actually work in concert. It can bring to light the state skepticism and trauma brought into reformist processes, perhaps engendering appreciation for how open people are to doing movement work imperfectly, considering deeply challenging histories. The quality of facilitation in coalition-formation processes matters, as it can variously result in hardening of positions, compromise and mutual recognition, or effective differencing – the transformative creation of a larger We. Sometimes people will stretch out of their bounds and comfort zones. Good facilitated spaces recognize that the playing field is not level, that statist positions are the status quo and expected, and that marginalized groups are structurally and culturally disempowered in ‘multi-stakeholder dialogues’. This means, for equity’s sake, those with more conventional views of change-making should practice extra humility in seeking collaboration from those who’ve more often been considered too ‘radical’, ‘utopian’, or ‘unrealistic’: equity in ToCs implies counterbalancing the existing uneven weight that currently leans towards reformist and statist assumptions. But humility must go all ways, and as I hope examples in this chapter have conveyed, having clarity about negative institutions and their dynamics and positive alternatives for future-focused organizing need not translate into dogmatic refusal to engage historically-problematic institutions or into defenses of one ‘right’ way of doing things (or attacks on others for having different ToCs).</w:t>
      </w:r>
    </w:p>
    <w:p w14:paraId="0CB75A92" w14:textId="77777777" w:rsidR="000167F9" w:rsidRPr="006D4F5E" w:rsidRDefault="000167F9" w:rsidP="000167F9">
      <w:pPr>
        <w:rPr>
          <w:sz w:val="10"/>
        </w:rPr>
      </w:pPr>
      <w:r w:rsidRPr="006D4F5E">
        <w:rPr>
          <w:sz w:val="10"/>
        </w:rPr>
        <w:t>For instance, CalCAN was described by multiple interviewees in negative terms, as an ‘insiders’ group of relatively privileged Northern Californian white women, which was not accountable to BIPOC or environmental justice and food justice communities. But as one critic of their approach told me, ‘Should we write off CalCAN? I don’t think so’.42 This interviewee insisted that no transformation-minded movement group should play the insider game only, but that they remained open to the possibility that CalCAN’s work could synergize with the more justice-focused and outsider work of others. In speaking with CalCAN staff, it was clear that there is more openness and vocalized interest to change alongside more marginalized communities’ leadership. Indeed, they are seeking to create more alignment with environmental justice groups because they think it would make them more effective. Insofar as the group is dead-set on its existing insider policy approach, it cannot necessarily change to fully accommodate to that sector’s beliefs, needs, and approaches. But reading out from existing changes – for instance, its policy director pushing its farmer-dominated Board of Directors to include farmworker issues as climate issues, the change to its policy sign-on guidelines mentioned in Chapter 5 – CalCAN’s engagement of radical BIPOC formations may push it to be less dead-set, and to reconsider at various points the how of accountable ‘insider’ work.</w:t>
      </w:r>
    </w:p>
    <w:p w14:paraId="711A5294" w14:textId="77777777" w:rsidR="000167F9" w:rsidRPr="006D4F5E" w:rsidRDefault="000167F9" w:rsidP="000167F9">
      <w:pPr>
        <w:rPr>
          <w:sz w:val="10"/>
        </w:rPr>
      </w:pPr>
      <w:r w:rsidRPr="006D4F5E">
        <w:rPr>
          <w:sz w:val="10"/>
        </w:rPr>
        <w:t>Another insight from ToCs discussions is the recognition that any assessment of alignment depends on perspective. From the point of view of conventional industrial farming and its political-economy, white-dominated environmental groups like CalCAN are more antagonists than allies. As pointed out in some agricultural journalism (Hooker 2020), CalCAN and CAFF are ‘outlier’ groups when it comes to most ag-related policy in the state: they are rarely on the side of industrial agriculture interests, and industrial-capitalist agricultural interests are the primary political barrier to achieving anything like a transformed food system. This indicates how convergence may be more likely when it is built out from personal relationship and differencing processes that develop analyses and critiques out of deeper relationships and longer-term interaction, rather than from a priori assumptions about identity politics, political party affiliation, or stated values (versus enacted values). Rather than being based on abstract principles, it is often where the ‘rubber hits the road’ that convergence is built or tested, as when funding is at stake, policy processes proceed, personalities conflict, tangible issues are addressed, and contexts change. Considering this, it is important to recognize that ToCs are not definitive in creating the needed conditions for convergence.</w:t>
      </w:r>
    </w:p>
    <w:p w14:paraId="19DEDE4F" w14:textId="77777777" w:rsidR="000167F9" w:rsidRPr="006D4F5E" w:rsidRDefault="000167F9" w:rsidP="000167F9">
      <w:pPr>
        <w:rPr>
          <w:sz w:val="10"/>
        </w:rPr>
      </w:pPr>
      <w:r w:rsidRPr="006D4F5E">
        <w:rPr>
          <w:sz w:val="10"/>
        </w:rPr>
        <w:t>6.4. Conclusion</w:t>
      </w:r>
    </w:p>
    <w:p w14:paraId="1603332D" w14:textId="77777777" w:rsidR="000167F9" w:rsidRPr="006D4F5E" w:rsidRDefault="000167F9" w:rsidP="000167F9">
      <w:pPr>
        <w:rPr>
          <w:sz w:val="10"/>
        </w:rPr>
      </w:pPr>
      <w:r w:rsidRPr="006D4F5E">
        <w:rPr>
          <w:sz w:val="10"/>
        </w:rPr>
        <w:t>In this chapter I have used a theory of change lens to understand how differences in relations to state power show up in US/Californian food movements, and how these differences cause intra-movement conflict and are navigated. This analysis supplements the previous chapter’s attention to how various axes of social (identity/class) difference generate and mitigate social movement tensions, and how these influence convergence. Through some of the same theoretical lineage insights as used in the previous chapter (BRT, Indigenous resurgence, intersectional-Marxism, anarchism), we saw how the colonial-capitalist state is a problematic (and contradictory) entity through which to pursue emancipation. Still, this does not mean that either theoretically the state is an easily-parsed subject, or practically that this means movements can or should reject and avoid any state engagement. State engagement is unavoidable, in most cases. Instead, what this chapter showed theoretically is that scholars attending to emancipatory social movements (in this case food movements, although I believe this finding is relevant to other kinds of movements) should attempt to avoid subsuming movement theories of change under their own analyses of neoliberalism. Instead, scholars can supplement attention to neoliberalism and neoliberal subjectivities (without normatively assuming state strategies as the correct ones) by bringing into such analyses (1) consideration of longer histories and lineages of struggle (which influence movements composed of self-aware descendants of those previous, preneoliberal-era struggles), (2) assessment of how differential class and identity positions influence individual and group positioning vis-à-vis the state, and (3) insights from long-standing critical theory on the state (including in Marxist, anarchist, Black radical, and Indigenous traditions) and from contemporary studies on the state and global agroecology/food sovereignty struggles; this latter literature might suggest that any normative recommendations for state strategies bear in mind the theoretical and empirical limits to state strategies, and elevates the importance of international solidarity. Together, these generate analyses that better include non-state aspects of social movements and understand movement theories and actions as relational, historically-grounded, dynamic, and pragmatic – even if contradictory.</w:t>
      </w:r>
    </w:p>
    <w:p w14:paraId="13CEFAD9" w14:textId="77777777" w:rsidR="000167F9" w:rsidRPr="006D4F5E" w:rsidRDefault="000167F9" w:rsidP="000167F9">
      <w:pPr>
        <w:rPr>
          <w:sz w:val="10"/>
        </w:rPr>
      </w:pPr>
      <w:r w:rsidRPr="006D4F5E">
        <w:rPr>
          <w:sz w:val="10"/>
        </w:rPr>
        <w:t>In terms of my central research question, this chapter clarified how movements conceive and manifest emancipatory politics in diverse manners. I cover this briefly here, before describing in the dissertation conclusion how these outcomes relate to the potentials of (radical) food movements to counter contemporary manifestations of rightwing politics, and their longer historical trajectories.</w:t>
      </w:r>
    </w:p>
    <w:p w14:paraId="067A24D6" w14:textId="77777777" w:rsidR="000167F9" w:rsidRPr="006D4F5E" w:rsidRDefault="000167F9" w:rsidP="000167F9">
      <w:pPr>
        <w:rPr>
          <w:sz w:val="10"/>
        </w:rPr>
      </w:pPr>
      <w:r w:rsidRPr="006D4F5E">
        <w:rPr>
          <w:sz w:val="10"/>
        </w:rPr>
        <w:t>Aspects of food justice, environmental justice, farmers of colour, and Indigenous sectors of California food movements continue the legacies of various overlapping radical traditions in their rhetoric and action, but this radicality is combined with more reformist and statist behaviours. That these latter behaviours continue even when they conflict with stated radical beliefs does not necessarily indicate hypocrisy. More so, it shows the tactical agility of insurgent US social movements, which find openings and navigate even ‘enemy turf’ in order to seek emancipatory aims. Still, the uneven playing field between accepted and radical ways of change-making (and thus ToCs) creates a political (movement) space often fragmented and in conflict. Hegemonic power defends itself by absorbing popular sentiment, incentivizing nonthreatening forms of activism, and suppressing radical threats. Conflicts among ToCs often fall along the lines of various preexisting stratifications that parallel opposing ToCs. That is, radical ToCs are marginalized alongside the already-marginal social positions of their foremost proponents (BIPOC, women, queers, youth, the undocumented). To be clear, identity does not equal politics, and marginalized people can and do proclaim reformism/statism. But historically, radicalism tends to circulate most among the marginalized in society along with layers of the intellectual classes.43 In addition, forms of state repression of Othered groups (through both coercion and consent) can be synergistic in simultaneously marginalizing both a society’s minorities (that is, BIPOC in the US) and its political radicals, as Ngai (2004: 3) indicates in describing how late nineteenth and early twentieth century ‘exclusion of Chinese, other Asians, and various classes of undesirable aliens [including anarchists]…signaled the beginnings of a legal edifice of restriction’, and as in Burden-Stelley’s (2017) description of overlapping anti-Black/anti-communist efforts to subvert midcentury radicalism.44</w:t>
      </w:r>
    </w:p>
    <w:p w14:paraId="16E3DC98" w14:textId="77777777" w:rsidR="000167F9" w:rsidRPr="006D4F5E" w:rsidRDefault="000167F9" w:rsidP="000167F9">
      <w:pPr>
        <w:rPr>
          <w:sz w:val="16"/>
        </w:rPr>
      </w:pPr>
      <w:r w:rsidRPr="0060663C">
        <w:rPr>
          <w:rStyle w:val="StyleUnderline"/>
        </w:rPr>
        <w:t xml:space="preserve">However, </w:t>
      </w:r>
      <w:r w:rsidRPr="002A5229">
        <w:rPr>
          <w:rStyle w:val="StyleUnderline"/>
        </w:rPr>
        <w:t>there is a</w:t>
      </w:r>
      <w:r w:rsidRPr="002A5229">
        <w:rPr>
          <w:sz w:val="16"/>
        </w:rPr>
        <w:t xml:space="preserve"> </w:t>
      </w:r>
      <w:r w:rsidRPr="002A5229">
        <w:rPr>
          <w:rStyle w:val="Emphasis"/>
        </w:rPr>
        <w:t>danger</w:t>
      </w:r>
      <w:r w:rsidRPr="002A5229">
        <w:rPr>
          <w:sz w:val="16"/>
        </w:rPr>
        <w:t xml:space="preserve"> </w:t>
      </w:r>
      <w:r w:rsidRPr="002A5229">
        <w:rPr>
          <w:rStyle w:val="StyleUnderline"/>
        </w:rPr>
        <w:t>in</w:t>
      </w:r>
      <w:r w:rsidRPr="002A5229">
        <w:rPr>
          <w:sz w:val="16"/>
        </w:rPr>
        <w:t xml:space="preserve"> </w:t>
      </w:r>
      <w:r w:rsidRPr="002A5229">
        <w:rPr>
          <w:rStyle w:val="Emphasis"/>
        </w:rPr>
        <w:t>weaponizing identity</w:t>
      </w:r>
      <w:r w:rsidRPr="002A5229">
        <w:rPr>
          <w:sz w:val="16"/>
        </w:rPr>
        <w:t xml:space="preserve"> </w:t>
      </w:r>
      <w:r w:rsidRPr="002A5229">
        <w:rPr>
          <w:rStyle w:val="StyleUnderline"/>
        </w:rPr>
        <w:t>to</w:t>
      </w:r>
      <w:r w:rsidRPr="002A5229">
        <w:rPr>
          <w:sz w:val="16"/>
        </w:rPr>
        <w:t xml:space="preserve"> </w:t>
      </w:r>
      <w:r w:rsidRPr="002A5229">
        <w:rPr>
          <w:rStyle w:val="Emphasis"/>
        </w:rPr>
        <w:t>normatively promote radical</w:t>
      </w:r>
      <w:r w:rsidRPr="002A5229">
        <w:rPr>
          <w:sz w:val="16"/>
        </w:rPr>
        <w:t xml:space="preserve"> [</w:t>
      </w:r>
      <w:r w:rsidRPr="002A5229">
        <w:rPr>
          <w:rStyle w:val="StyleUnderline"/>
        </w:rPr>
        <w:t>Theories of</w:t>
      </w:r>
      <w:r w:rsidRPr="002A5229">
        <w:rPr>
          <w:sz w:val="16"/>
        </w:rPr>
        <w:t xml:space="preserve"> </w:t>
      </w:r>
      <w:r w:rsidRPr="002A5229">
        <w:rPr>
          <w:rStyle w:val="Emphasis"/>
        </w:rPr>
        <w:t>Change</w:t>
      </w:r>
      <w:r w:rsidRPr="002A5229">
        <w:rPr>
          <w:sz w:val="16"/>
        </w:rPr>
        <w:t>] ToCs</w:t>
      </w:r>
      <w:r w:rsidRPr="006D4F5E">
        <w:rPr>
          <w:sz w:val="16"/>
        </w:rPr>
        <w:t xml:space="preserve">: </w:t>
      </w:r>
      <w:r w:rsidRPr="00427FA3">
        <w:rPr>
          <w:rStyle w:val="StyleUnderline"/>
          <w:highlight w:val="yellow"/>
        </w:rPr>
        <w:t>if</w:t>
      </w:r>
      <w:r w:rsidRPr="00427FA3">
        <w:rPr>
          <w:sz w:val="16"/>
          <w:highlight w:val="yellow"/>
        </w:rPr>
        <w:t xml:space="preserve"> </w:t>
      </w:r>
      <w:r w:rsidRPr="00427FA3">
        <w:rPr>
          <w:rStyle w:val="Emphasis"/>
          <w:highlight w:val="yellow"/>
        </w:rPr>
        <w:t>only the minority</w:t>
      </w:r>
      <w:r w:rsidRPr="00427FA3">
        <w:rPr>
          <w:sz w:val="16"/>
          <w:highlight w:val="yellow"/>
        </w:rPr>
        <w:t xml:space="preserve"> </w:t>
      </w:r>
      <w:r w:rsidRPr="00427FA3">
        <w:rPr>
          <w:rStyle w:val="StyleUnderline"/>
          <w:highlight w:val="yellow"/>
        </w:rPr>
        <w:t>can be</w:t>
      </w:r>
      <w:r w:rsidRPr="00427FA3">
        <w:rPr>
          <w:sz w:val="16"/>
          <w:highlight w:val="yellow"/>
        </w:rPr>
        <w:t xml:space="preserve"> </w:t>
      </w:r>
      <w:r w:rsidRPr="00427FA3">
        <w:rPr>
          <w:rStyle w:val="Emphasis"/>
          <w:highlight w:val="yellow"/>
        </w:rPr>
        <w:t>radical</w:t>
      </w:r>
      <w:r w:rsidRPr="00427FA3">
        <w:rPr>
          <w:rStyle w:val="StyleUnderline"/>
          <w:highlight w:val="yellow"/>
        </w:rPr>
        <w:t>, how might change</w:t>
      </w:r>
      <w:r w:rsidRPr="006D4F5E">
        <w:rPr>
          <w:sz w:val="16"/>
        </w:rPr>
        <w:t xml:space="preserve"> truly </w:t>
      </w:r>
      <w:r w:rsidRPr="00427FA3">
        <w:rPr>
          <w:rStyle w:val="Emphasis"/>
          <w:highlight w:val="yellow"/>
        </w:rPr>
        <w:t>occur</w:t>
      </w:r>
      <w:r w:rsidRPr="00427FA3">
        <w:rPr>
          <w:sz w:val="16"/>
          <w:highlight w:val="yellow"/>
        </w:rPr>
        <w:t xml:space="preserve"> </w:t>
      </w:r>
      <w:r w:rsidRPr="00427FA3">
        <w:rPr>
          <w:rStyle w:val="StyleUnderline"/>
          <w:highlight w:val="yellow"/>
        </w:rPr>
        <w:t xml:space="preserve">on a </w:t>
      </w:r>
      <w:r w:rsidRPr="00427FA3">
        <w:rPr>
          <w:rStyle w:val="Emphasis"/>
          <w:highlight w:val="yellow"/>
        </w:rPr>
        <w:t>scale</w:t>
      </w:r>
      <w:r w:rsidRPr="00427FA3">
        <w:rPr>
          <w:rStyle w:val="StyleUnderline"/>
          <w:highlight w:val="yellow"/>
        </w:rPr>
        <w:t xml:space="preserve"> </w:t>
      </w:r>
      <w:r w:rsidRPr="002A5229">
        <w:rPr>
          <w:rStyle w:val="StyleUnderline"/>
        </w:rPr>
        <w:t>that extends</w:t>
      </w:r>
      <w:r w:rsidRPr="002A5229">
        <w:rPr>
          <w:sz w:val="16"/>
        </w:rPr>
        <w:t xml:space="preserve"> </w:t>
      </w:r>
      <w:r w:rsidRPr="002A5229">
        <w:rPr>
          <w:rStyle w:val="Emphasis"/>
        </w:rPr>
        <w:t>beyond that minority?</w:t>
      </w:r>
      <w:r w:rsidRPr="002A5229">
        <w:rPr>
          <w:sz w:val="16"/>
        </w:rPr>
        <w:t xml:space="preserve"> </w:t>
      </w:r>
      <w:r w:rsidRPr="002A5229">
        <w:rPr>
          <w:rStyle w:val="StyleUnderline"/>
        </w:rPr>
        <w:t>Alternatively, ‘progressive neoliberal’ promotion of</w:t>
      </w:r>
      <w:r w:rsidRPr="002A5229">
        <w:rPr>
          <w:sz w:val="16"/>
        </w:rPr>
        <w:t xml:space="preserve"> </w:t>
      </w:r>
      <w:r w:rsidRPr="002A5229">
        <w:rPr>
          <w:rStyle w:val="Emphasis"/>
        </w:rPr>
        <w:t>identity-as-politics</w:t>
      </w:r>
      <w:r w:rsidRPr="002A5229">
        <w:rPr>
          <w:sz w:val="16"/>
        </w:rPr>
        <w:t xml:space="preserve"> </w:t>
      </w:r>
      <w:r w:rsidRPr="002A5229">
        <w:rPr>
          <w:rStyle w:val="StyleUnderline"/>
        </w:rPr>
        <w:t>can normatively</w:t>
      </w:r>
      <w:r w:rsidRPr="002A5229">
        <w:rPr>
          <w:sz w:val="16"/>
        </w:rPr>
        <w:t xml:space="preserve"> </w:t>
      </w:r>
      <w:r w:rsidRPr="002A5229">
        <w:rPr>
          <w:rStyle w:val="Emphasis"/>
        </w:rPr>
        <w:t>provide cover</w:t>
      </w:r>
      <w:r w:rsidRPr="002A5229">
        <w:rPr>
          <w:sz w:val="16"/>
        </w:rPr>
        <w:t xml:space="preserve"> </w:t>
      </w:r>
      <w:r w:rsidRPr="002A5229">
        <w:rPr>
          <w:rStyle w:val="StyleUnderline"/>
        </w:rPr>
        <w:t>for</w:t>
      </w:r>
      <w:r w:rsidRPr="002A5229">
        <w:rPr>
          <w:sz w:val="16"/>
        </w:rPr>
        <w:t xml:space="preserve"> </w:t>
      </w:r>
      <w:r w:rsidRPr="002A5229">
        <w:rPr>
          <w:rStyle w:val="Emphasis"/>
        </w:rPr>
        <w:t>mainstream</w:t>
      </w:r>
      <w:r w:rsidRPr="002A5229">
        <w:rPr>
          <w:sz w:val="16"/>
        </w:rPr>
        <w:t xml:space="preserve"> </w:t>
      </w:r>
      <w:r w:rsidRPr="002A5229">
        <w:rPr>
          <w:rStyle w:val="StyleUnderline"/>
        </w:rPr>
        <w:t>politics of</w:t>
      </w:r>
      <w:r w:rsidRPr="002A5229">
        <w:rPr>
          <w:sz w:val="16"/>
        </w:rPr>
        <w:t xml:space="preserve"> </w:t>
      </w:r>
      <w:r w:rsidRPr="002A5229">
        <w:rPr>
          <w:rStyle w:val="Emphasis"/>
        </w:rPr>
        <w:t>incorporation</w:t>
      </w:r>
      <w:r w:rsidRPr="002A5229">
        <w:rPr>
          <w:sz w:val="16"/>
        </w:rPr>
        <w:t xml:space="preserve"> </w:t>
      </w:r>
      <w:r w:rsidRPr="002A5229">
        <w:rPr>
          <w:rStyle w:val="StyleUnderline"/>
        </w:rPr>
        <w:t>and</w:t>
      </w:r>
      <w:r w:rsidRPr="002A5229">
        <w:rPr>
          <w:sz w:val="16"/>
        </w:rPr>
        <w:t xml:space="preserve"> </w:t>
      </w:r>
      <w:r w:rsidRPr="002A5229">
        <w:rPr>
          <w:rStyle w:val="Emphasis"/>
        </w:rPr>
        <w:t>appeasement</w:t>
      </w:r>
      <w:r w:rsidRPr="002A5229">
        <w:rPr>
          <w:sz w:val="16"/>
        </w:rPr>
        <w:t xml:space="preserve">, reformist reformism, </w:t>
      </w:r>
      <w:r w:rsidRPr="002A5229">
        <w:rPr>
          <w:rStyle w:val="StyleUnderline"/>
        </w:rPr>
        <w:t>and the maintenance of the</w:t>
      </w:r>
      <w:r w:rsidRPr="002A5229">
        <w:rPr>
          <w:sz w:val="16"/>
        </w:rPr>
        <w:t xml:space="preserve"> </w:t>
      </w:r>
      <w:r w:rsidRPr="002A5229">
        <w:rPr>
          <w:rStyle w:val="Emphasis"/>
        </w:rPr>
        <w:t>status quo</w:t>
      </w:r>
      <w:r w:rsidRPr="002A5229">
        <w:rPr>
          <w:sz w:val="16"/>
        </w:rPr>
        <w:t xml:space="preserve">. Arguably, </w:t>
      </w:r>
      <w:r w:rsidRPr="002A5229">
        <w:rPr>
          <w:rStyle w:val="StyleUnderline"/>
        </w:rPr>
        <w:t>while the status quo is</w:t>
      </w:r>
      <w:r w:rsidRPr="002A5229">
        <w:rPr>
          <w:sz w:val="16"/>
        </w:rPr>
        <w:t xml:space="preserve"> most </w:t>
      </w:r>
      <w:r w:rsidRPr="002A5229">
        <w:rPr>
          <w:rStyle w:val="Emphasis"/>
        </w:rPr>
        <w:t>of</w:t>
      </w:r>
      <w:r w:rsidRPr="0060663C">
        <w:rPr>
          <w:rStyle w:val="Emphasis"/>
        </w:rPr>
        <w:t>ten</w:t>
      </w:r>
      <w:r w:rsidRPr="006D4F5E">
        <w:rPr>
          <w:sz w:val="16"/>
        </w:rPr>
        <w:t xml:space="preserve"> </w:t>
      </w:r>
      <w:r w:rsidRPr="0060663C">
        <w:rPr>
          <w:rStyle w:val="StyleUnderline"/>
        </w:rPr>
        <w:t>defended by the privileged</w:t>
      </w:r>
      <w:r w:rsidRPr="006D4F5E">
        <w:rPr>
          <w:sz w:val="16"/>
        </w:rPr>
        <w:t xml:space="preserve"> (for example, Trump voters who were wealthier than average US citizens; male patriarchs who dominate their households; the white-led institutions that pushed back on mid-twentieth century antiracist cultural progress), </w:t>
      </w:r>
      <w:r w:rsidRPr="0060663C">
        <w:rPr>
          <w:rStyle w:val="StyleUnderline"/>
        </w:rPr>
        <w:t>and anticapitalism and nonstate autonomism remain self-marginalizing counter-hegemonic positions, we should</w:t>
      </w:r>
      <w:r w:rsidRPr="006D4F5E">
        <w:rPr>
          <w:sz w:val="16"/>
        </w:rPr>
        <w:t xml:space="preserve"> </w:t>
      </w:r>
      <w:r w:rsidRPr="0060663C">
        <w:rPr>
          <w:rStyle w:val="Emphasis"/>
        </w:rPr>
        <w:t>not lean</w:t>
      </w:r>
      <w:r w:rsidRPr="006D4F5E">
        <w:rPr>
          <w:sz w:val="16"/>
        </w:rPr>
        <w:t xml:space="preserve"> too hard </w:t>
      </w:r>
      <w:r w:rsidRPr="0060663C">
        <w:rPr>
          <w:rStyle w:val="StyleUnderline"/>
        </w:rPr>
        <w:t>into a</w:t>
      </w:r>
      <w:r w:rsidRPr="006D4F5E">
        <w:rPr>
          <w:sz w:val="16"/>
        </w:rPr>
        <w:t xml:space="preserve"> </w:t>
      </w:r>
      <w:r w:rsidRPr="0060663C">
        <w:rPr>
          <w:rStyle w:val="Emphasis"/>
        </w:rPr>
        <w:t>dichotomous understanding</w:t>
      </w:r>
      <w:r w:rsidRPr="006D4F5E">
        <w:rPr>
          <w:sz w:val="16"/>
        </w:rPr>
        <w:t xml:space="preserve"> </w:t>
      </w:r>
      <w:r w:rsidRPr="0060663C">
        <w:rPr>
          <w:rStyle w:val="StyleUnderline"/>
        </w:rPr>
        <w:t>of</w:t>
      </w:r>
      <w:r w:rsidRPr="006D4F5E">
        <w:rPr>
          <w:sz w:val="16"/>
        </w:rPr>
        <w:t xml:space="preserve"> </w:t>
      </w:r>
      <w:r w:rsidRPr="0060663C">
        <w:rPr>
          <w:rStyle w:val="Emphasis"/>
        </w:rPr>
        <w:t>marginalized radicality</w:t>
      </w:r>
      <w:r w:rsidRPr="006D4F5E">
        <w:rPr>
          <w:sz w:val="16"/>
        </w:rPr>
        <w:t xml:space="preserve"> </w:t>
      </w:r>
      <w:r w:rsidRPr="0060663C">
        <w:rPr>
          <w:rStyle w:val="StyleUnderline"/>
        </w:rPr>
        <w:t>versus</w:t>
      </w:r>
      <w:r w:rsidRPr="006D4F5E">
        <w:rPr>
          <w:sz w:val="16"/>
        </w:rPr>
        <w:t xml:space="preserve"> </w:t>
      </w:r>
      <w:r w:rsidRPr="0060663C">
        <w:rPr>
          <w:rStyle w:val="Emphasis"/>
        </w:rPr>
        <w:t>privileged</w:t>
      </w:r>
      <w:r w:rsidRPr="006D4F5E">
        <w:rPr>
          <w:sz w:val="16"/>
        </w:rPr>
        <w:t xml:space="preserve"> status quo </w:t>
      </w:r>
      <w:r w:rsidRPr="0060663C">
        <w:rPr>
          <w:rStyle w:val="Emphasis"/>
        </w:rPr>
        <w:t>defense</w:t>
      </w:r>
      <w:r w:rsidRPr="006D4F5E">
        <w:rPr>
          <w:sz w:val="16"/>
        </w:rPr>
        <w:t xml:space="preserve">. ToCs should be disentangled from particular sectors and identities (Black, Indigenous, migrant, women, commercial farmers, urban farmers, environmental justice groups, and so on), and </w:t>
      </w:r>
      <w:r w:rsidRPr="0060663C">
        <w:rPr>
          <w:rStyle w:val="StyleUnderline"/>
        </w:rPr>
        <w:t>the politics of identity should remain an</w:t>
      </w:r>
      <w:r w:rsidRPr="006D4F5E">
        <w:rPr>
          <w:sz w:val="16"/>
        </w:rPr>
        <w:t xml:space="preserve"> </w:t>
      </w:r>
      <w:r w:rsidRPr="0060663C">
        <w:rPr>
          <w:rStyle w:val="Emphasis"/>
        </w:rPr>
        <w:t>open, empirical question</w:t>
      </w:r>
      <w:r w:rsidRPr="006D4F5E">
        <w:rPr>
          <w:sz w:val="16"/>
        </w:rPr>
        <w:t xml:space="preserve"> </w:t>
      </w:r>
      <w:r w:rsidRPr="0060663C">
        <w:rPr>
          <w:rStyle w:val="StyleUnderline"/>
        </w:rPr>
        <w:t>rather than a</w:t>
      </w:r>
      <w:r w:rsidRPr="006D4F5E">
        <w:rPr>
          <w:sz w:val="16"/>
        </w:rPr>
        <w:t xml:space="preserve"> </w:t>
      </w:r>
      <w:r w:rsidRPr="0060663C">
        <w:rPr>
          <w:rStyle w:val="Emphasis"/>
        </w:rPr>
        <w:t>closed, assumed theory-informed answer</w:t>
      </w:r>
      <w:r w:rsidRPr="006D4F5E">
        <w:rPr>
          <w:sz w:val="16"/>
        </w:rPr>
        <w:t>.</w:t>
      </w:r>
    </w:p>
    <w:p w14:paraId="3E926532" w14:textId="77777777" w:rsidR="000167F9" w:rsidRPr="006D4F5E" w:rsidRDefault="000167F9" w:rsidP="000167F9">
      <w:pPr>
        <w:rPr>
          <w:sz w:val="16"/>
        </w:rPr>
      </w:pPr>
      <w:r w:rsidRPr="0060663C">
        <w:rPr>
          <w:rStyle w:val="StyleUnderline"/>
        </w:rPr>
        <w:t xml:space="preserve">Different </w:t>
      </w:r>
      <w:r w:rsidRPr="00427FA3">
        <w:rPr>
          <w:rStyle w:val="StyleUnderline"/>
          <w:highlight w:val="yellow"/>
        </w:rPr>
        <w:t>food movement traditions</w:t>
      </w:r>
      <w:r w:rsidRPr="006D4F5E">
        <w:rPr>
          <w:sz w:val="16"/>
        </w:rPr>
        <w:t xml:space="preserve"> (revolutionary, reformist, statist, non/anti-state) </w:t>
      </w:r>
      <w:r w:rsidRPr="0060663C">
        <w:rPr>
          <w:rStyle w:val="StyleUnderline"/>
        </w:rPr>
        <w:t>evolve within</w:t>
      </w:r>
      <w:r w:rsidRPr="006D4F5E">
        <w:rPr>
          <w:sz w:val="16"/>
        </w:rPr>
        <w:t xml:space="preserve"> </w:t>
      </w:r>
      <w:r w:rsidRPr="0060663C">
        <w:rPr>
          <w:rStyle w:val="Emphasis"/>
        </w:rPr>
        <w:t>larger movements</w:t>
      </w:r>
      <w:r w:rsidRPr="006D4F5E">
        <w:rPr>
          <w:sz w:val="16"/>
        </w:rPr>
        <w:t xml:space="preserve"> </w:t>
      </w:r>
      <w:r w:rsidRPr="0060663C">
        <w:rPr>
          <w:rStyle w:val="StyleUnderline"/>
        </w:rPr>
        <w:t>and</w:t>
      </w:r>
      <w:r w:rsidRPr="006D4F5E">
        <w:rPr>
          <w:sz w:val="16"/>
        </w:rPr>
        <w:t xml:space="preserve"> </w:t>
      </w:r>
      <w:r w:rsidRPr="0060663C">
        <w:rPr>
          <w:rStyle w:val="Emphasis"/>
        </w:rPr>
        <w:t>periods of upheaval</w:t>
      </w:r>
      <w:r w:rsidRPr="006D4F5E">
        <w:rPr>
          <w:sz w:val="16"/>
        </w:rPr>
        <w:t xml:space="preserve">, and through the dialogue and disputes of opposing, adjacent and overlapping currents. In recent years, more radical traditions have increased in visibility and influence, likely due to decades of failed reformist neoliberalism (in both government and movements), resurgent radical BIPOC (particularly Black, Latinx, and Indigenous) social-political movements, and society-wide reactions to rightwing politics-in-power. As a result of previous movement tradition evolution, and current political conditions, </w:t>
      </w:r>
      <w:r w:rsidRPr="0060663C">
        <w:rPr>
          <w:rStyle w:val="StyleUnderline"/>
        </w:rPr>
        <w:t xml:space="preserve">movements </w:t>
      </w:r>
      <w:r w:rsidRPr="00427FA3">
        <w:rPr>
          <w:rStyle w:val="StyleUnderline"/>
          <w:highlight w:val="yellow"/>
        </w:rPr>
        <w:t xml:space="preserve">often act </w:t>
      </w:r>
      <w:r w:rsidRPr="00427FA3">
        <w:rPr>
          <w:rStyle w:val="Emphasis"/>
          <w:highlight w:val="yellow"/>
        </w:rPr>
        <w:t>through</w:t>
      </w:r>
      <w:r w:rsidRPr="006D4F5E">
        <w:rPr>
          <w:sz w:val="16"/>
        </w:rPr>
        <w:t xml:space="preserve"> (</w:t>
      </w:r>
      <w:r w:rsidRPr="00427FA3">
        <w:rPr>
          <w:rStyle w:val="StyleUnderline"/>
          <w:highlight w:val="yellow"/>
        </w:rPr>
        <w:t>but not</w:t>
      </w:r>
      <w:r w:rsidRPr="0060663C">
        <w:rPr>
          <w:rStyle w:val="StyleUnderline"/>
        </w:rPr>
        <w:t xml:space="preserve"> necessarily </w:t>
      </w:r>
      <w:r w:rsidRPr="00427FA3">
        <w:rPr>
          <w:rStyle w:val="StyleUnderline"/>
          <w:highlight w:val="yellow"/>
        </w:rPr>
        <w:t>in</w:t>
      </w:r>
      <w:r w:rsidRPr="00427FA3">
        <w:rPr>
          <w:sz w:val="16"/>
          <w:highlight w:val="yellow"/>
        </w:rPr>
        <w:t xml:space="preserve"> </w:t>
      </w:r>
      <w:r w:rsidRPr="00427FA3">
        <w:rPr>
          <w:rStyle w:val="Emphasis"/>
          <w:highlight w:val="yellow"/>
        </w:rPr>
        <w:t>favour of</w:t>
      </w:r>
      <w:r w:rsidRPr="006D4F5E">
        <w:rPr>
          <w:sz w:val="16"/>
        </w:rPr>
        <w:t xml:space="preserve">) </w:t>
      </w:r>
      <w:r w:rsidRPr="00427FA3">
        <w:rPr>
          <w:rStyle w:val="Emphasis"/>
          <w:highlight w:val="yellow"/>
        </w:rPr>
        <w:t>state powers</w:t>
      </w:r>
      <w:r w:rsidRPr="006D4F5E">
        <w:rPr>
          <w:sz w:val="16"/>
        </w:rPr>
        <w:t xml:space="preserve">, </w:t>
      </w:r>
      <w:r w:rsidRPr="0060663C">
        <w:rPr>
          <w:rStyle w:val="StyleUnderline"/>
        </w:rPr>
        <w:t>and engage in</w:t>
      </w:r>
      <w:r w:rsidRPr="006D4F5E">
        <w:rPr>
          <w:sz w:val="16"/>
        </w:rPr>
        <w:t xml:space="preserve"> </w:t>
      </w:r>
      <w:r w:rsidRPr="0060663C">
        <w:rPr>
          <w:rStyle w:val="Emphasis"/>
        </w:rPr>
        <w:t>economic</w:t>
      </w:r>
      <w:r w:rsidRPr="006D4F5E">
        <w:rPr>
          <w:sz w:val="16"/>
        </w:rPr>
        <w:t xml:space="preserve"> development </w:t>
      </w:r>
      <w:r w:rsidRPr="0060663C">
        <w:rPr>
          <w:rStyle w:val="Emphasis"/>
        </w:rPr>
        <w:t>projects</w:t>
      </w:r>
      <w:r w:rsidRPr="006D4F5E">
        <w:rPr>
          <w:sz w:val="16"/>
        </w:rPr>
        <w:t xml:space="preserve"> </w:t>
      </w:r>
      <w:r w:rsidRPr="0060663C">
        <w:rPr>
          <w:rStyle w:val="StyleUnderline"/>
        </w:rPr>
        <w:t xml:space="preserve">while </w:t>
      </w:r>
      <w:r w:rsidRPr="0060663C">
        <w:rPr>
          <w:rStyle w:val="Emphasis"/>
        </w:rPr>
        <w:t>proclaiming anticapitalist aspirations</w:t>
      </w:r>
      <w:r w:rsidRPr="0060663C">
        <w:rPr>
          <w:rStyle w:val="StyleUnderline"/>
        </w:rPr>
        <w:t>. The approach of seeing theories of change among social movement groups as</w:t>
      </w:r>
      <w:r w:rsidRPr="006D4F5E">
        <w:rPr>
          <w:sz w:val="16"/>
        </w:rPr>
        <w:t xml:space="preserve"> </w:t>
      </w:r>
      <w:r w:rsidRPr="0060663C">
        <w:rPr>
          <w:rStyle w:val="Emphasis"/>
        </w:rPr>
        <w:t>legacies</w:t>
      </w:r>
      <w:r w:rsidRPr="006D4F5E">
        <w:rPr>
          <w:sz w:val="16"/>
        </w:rPr>
        <w:t xml:space="preserve"> </w:t>
      </w:r>
      <w:r w:rsidRPr="0060663C">
        <w:rPr>
          <w:rStyle w:val="StyleUnderline"/>
        </w:rPr>
        <w:t>and as</w:t>
      </w:r>
      <w:r w:rsidRPr="006D4F5E">
        <w:rPr>
          <w:sz w:val="16"/>
        </w:rPr>
        <w:t xml:space="preserve"> </w:t>
      </w:r>
      <w:r w:rsidRPr="0060663C">
        <w:rPr>
          <w:rStyle w:val="Emphasis"/>
        </w:rPr>
        <w:t>foundations</w:t>
      </w:r>
      <w:r w:rsidRPr="006D4F5E">
        <w:rPr>
          <w:sz w:val="16"/>
        </w:rPr>
        <w:t xml:space="preserve"> </w:t>
      </w:r>
      <w:r w:rsidRPr="0060663C">
        <w:rPr>
          <w:rStyle w:val="StyleUnderline"/>
        </w:rPr>
        <w:t>for possibilities of</w:t>
      </w:r>
      <w:r w:rsidRPr="006D4F5E">
        <w:rPr>
          <w:sz w:val="16"/>
        </w:rPr>
        <w:t xml:space="preserve"> </w:t>
      </w:r>
      <w:r w:rsidRPr="0060663C">
        <w:rPr>
          <w:rStyle w:val="Emphasis"/>
        </w:rPr>
        <w:t>movement convergence</w:t>
      </w:r>
      <w:r w:rsidRPr="006D4F5E">
        <w:rPr>
          <w:sz w:val="16"/>
        </w:rPr>
        <w:t xml:space="preserve"> (</w:t>
      </w:r>
      <w:r w:rsidRPr="0060663C">
        <w:rPr>
          <w:rStyle w:val="StyleUnderline"/>
        </w:rPr>
        <w:t>and thus</w:t>
      </w:r>
      <w:r w:rsidRPr="006D4F5E">
        <w:rPr>
          <w:sz w:val="16"/>
        </w:rPr>
        <w:t xml:space="preserve"> </w:t>
      </w:r>
      <w:r w:rsidRPr="0060663C">
        <w:rPr>
          <w:rStyle w:val="Emphasis"/>
        </w:rPr>
        <w:t>greater social change</w:t>
      </w:r>
      <w:r w:rsidRPr="006D4F5E">
        <w:rPr>
          <w:sz w:val="16"/>
        </w:rPr>
        <w:t xml:space="preserve">), is one that </w:t>
      </w:r>
      <w:r w:rsidRPr="0060663C">
        <w:rPr>
          <w:rStyle w:val="StyleUnderline"/>
        </w:rPr>
        <w:t xml:space="preserve">can be applied </w:t>
      </w:r>
      <w:r w:rsidRPr="0060663C">
        <w:rPr>
          <w:rStyle w:val="Emphasis"/>
        </w:rPr>
        <w:t>elsewhere</w:t>
      </w:r>
      <w:r w:rsidRPr="006D4F5E">
        <w:rPr>
          <w:sz w:val="16"/>
        </w:rPr>
        <w:t xml:space="preserve">. </w:t>
      </w:r>
      <w:r w:rsidRPr="0060663C">
        <w:rPr>
          <w:rStyle w:val="StyleUnderline"/>
        </w:rPr>
        <w:t>Bringing this idea that movements act</w:t>
      </w:r>
      <w:r w:rsidRPr="006D4F5E">
        <w:rPr>
          <w:sz w:val="16"/>
        </w:rPr>
        <w:t xml:space="preserve"> </w:t>
      </w:r>
      <w:r w:rsidRPr="0060663C">
        <w:rPr>
          <w:rStyle w:val="Emphasis"/>
        </w:rPr>
        <w:t>through the state</w:t>
      </w:r>
      <w:r w:rsidRPr="006D4F5E">
        <w:rPr>
          <w:sz w:val="16"/>
        </w:rPr>
        <w:t xml:space="preserve"> </w:t>
      </w:r>
      <w:r w:rsidRPr="0060663C">
        <w:rPr>
          <w:rStyle w:val="StyleUnderline"/>
        </w:rPr>
        <w:t>but</w:t>
      </w:r>
      <w:r w:rsidRPr="006D4F5E">
        <w:rPr>
          <w:sz w:val="16"/>
        </w:rPr>
        <w:t xml:space="preserve"> </w:t>
      </w:r>
      <w:r w:rsidRPr="0060663C">
        <w:rPr>
          <w:rStyle w:val="Emphasis"/>
        </w:rPr>
        <w:t>not in support of it</w:t>
      </w:r>
      <w:r w:rsidRPr="006D4F5E">
        <w:rPr>
          <w:sz w:val="16"/>
        </w:rPr>
        <w:t xml:space="preserve"> (</w:t>
      </w:r>
      <w:r w:rsidRPr="00427FA3">
        <w:rPr>
          <w:rStyle w:val="StyleUnderline"/>
          <w:highlight w:val="yellow"/>
        </w:rPr>
        <w:t>or</w:t>
      </w:r>
      <w:r w:rsidRPr="00427FA3">
        <w:rPr>
          <w:sz w:val="16"/>
          <w:highlight w:val="yellow"/>
        </w:rPr>
        <w:t xml:space="preserve"> </w:t>
      </w:r>
      <w:r w:rsidRPr="00427FA3">
        <w:rPr>
          <w:rStyle w:val="Emphasis"/>
          <w:highlight w:val="yellow"/>
        </w:rPr>
        <w:t>through the market</w:t>
      </w:r>
      <w:r w:rsidRPr="00427FA3">
        <w:rPr>
          <w:sz w:val="16"/>
          <w:highlight w:val="yellow"/>
        </w:rPr>
        <w:t xml:space="preserve"> </w:t>
      </w:r>
      <w:r w:rsidRPr="00427FA3">
        <w:rPr>
          <w:rStyle w:val="StyleUnderline"/>
          <w:highlight w:val="yellow"/>
        </w:rPr>
        <w:t>but with</w:t>
      </w:r>
      <w:r w:rsidRPr="00427FA3">
        <w:rPr>
          <w:sz w:val="16"/>
          <w:highlight w:val="yellow"/>
        </w:rPr>
        <w:t xml:space="preserve"> </w:t>
      </w:r>
      <w:r w:rsidRPr="00427FA3">
        <w:rPr>
          <w:rStyle w:val="Emphasis"/>
          <w:highlight w:val="yellow"/>
        </w:rPr>
        <w:t>anticapitalist aspirations</w:t>
      </w:r>
      <w:r w:rsidRPr="006D4F5E">
        <w:rPr>
          <w:sz w:val="16"/>
        </w:rPr>
        <w:t xml:space="preserve">) </w:t>
      </w:r>
      <w:r w:rsidRPr="0060663C">
        <w:rPr>
          <w:rStyle w:val="StyleUnderline"/>
        </w:rPr>
        <w:t>to</w:t>
      </w:r>
      <w:r w:rsidRPr="006D4F5E">
        <w:rPr>
          <w:sz w:val="16"/>
        </w:rPr>
        <w:t xml:space="preserve"> </w:t>
      </w:r>
      <w:r w:rsidRPr="0060663C">
        <w:rPr>
          <w:rStyle w:val="Emphasis"/>
        </w:rPr>
        <w:t>other cases</w:t>
      </w:r>
      <w:r w:rsidRPr="006D4F5E">
        <w:rPr>
          <w:sz w:val="16"/>
        </w:rPr>
        <w:t xml:space="preserve"> </w:t>
      </w:r>
      <w:r w:rsidRPr="0060663C">
        <w:rPr>
          <w:rStyle w:val="StyleUnderline"/>
        </w:rPr>
        <w:t>could</w:t>
      </w:r>
      <w:r w:rsidRPr="006D4F5E">
        <w:rPr>
          <w:sz w:val="16"/>
        </w:rPr>
        <w:t xml:space="preserve"> </w:t>
      </w:r>
      <w:r w:rsidRPr="0060663C">
        <w:rPr>
          <w:rStyle w:val="Emphasis"/>
        </w:rPr>
        <w:t>expand our understanding</w:t>
      </w:r>
      <w:r w:rsidRPr="006D4F5E">
        <w:rPr>
          <w:sz w:val="16"/>
        </w:rPr>
        <w:t xml:space="preserve"> </w:t>
      </w:r>
      <w:r w:rsidRPr="0060663C">
        <w:rPr>
          <w:rStyle w:val="StyleUnderline"/>
        </w:rPr>
        <w:t>of</w:t>
      </w:r>
      <w:r w:rsidRPr="006D4F5E">
        <w:rPr>
          <w:sz w:val="16"/>
        </w:rPr>
        <w:t xml:space="preserve"> </w:t>
      </w:r>
      <w:r w:rsidRPr="0060663C">
        <w:rPr>
          <w:rStyle w:val="Emphasis"/>
        </w:rPr>
        <w:t>social upheaval</w:t>
      </w:r>
      <w:r w:rsidRPr="006D4F5E">
        <w:rPr>
          <w:sz w:val="16"/>
        </w:rPr>
        <w:t xml:space="preserve"> </w:t>
      </w:r>
      <w:r w:rsidRPr="0060663C">
        <w:rPr>
          <w:rStyle w:val="StyleUnderline"/>
        </w:rPr>
        <w:t>and its</w:t>
      </w:r>
      <w:r w:rsidRPr="006D4F5E">
        <w:rPr>
          <w:sz w:val="16"/>
        </w:rPr>
        <w:t xml:space="preserve"> </w:t>
      </w:r>
      <w:r w:rsidRPr="0060663C">
        <w:rPr>
          <w:rStyle w:val="Emphasis"/>
        </w:rPr>
        <w:t>relationship</w:t>
      </w:r>
      <w:r w:rsidRPr="006D4F5E">
        <w:rPr>
          <w:sz w:val="16"/>
        </w:rPr>
        <w:t xml:space="preserve"> </w:t>
      </w:r>
      <w:r w:rsidRPr="0060663C">
        <w:rPr>
          <w:rStyle w:val="StyleUnderline"/>
        </w:rPr>
        <w:t>to the</w:t>
      </w:r>
      <w:r w:rsidRPr="006D4F5E">
        <w:rPr>
          <w:sz w:val="16"/>
        </w:rPr>
        <w:t xml:space="preserve"> </w:t>
      </w:r>
      <w:r w:rsidRPr="0060663C">
        <w:rPr>
          <w:rStyle w:val="Emphasis"/>
        </w:rPr>
        <w:t>capitalist state</w:t>
      </w:r>
      <w:r w:rsidRPr="006D4F5E">
        <w:rPr>
          <w:sz w:val="16"/>
        </w:rPr>
        <w:t xml:space="preserve">. </w:t>
      </w:r>
      <w:r w:rsidRPr="0060663C">
        <w:rPr>
          <w:rStyle w:val="StyleUnderline"/>
        </w:rPr>
        <w:t>In the realm of the</w:t>
      </w:r>
      <w:r w:rsidRPr="006D4F5E">
        <w:rPr>
          <w:sz w:val="16"/>
        </w:rPr>
        <w:t xml:space="preserve"> </w:t>
      </w:r>
      <w:r w:rsidRPr="0060663C">
        <w:rPr>
          <w:rStyle w:val="Emphasis"/>
        </w:rPr>
        <w:t>US</w:t>
      </w:r>
      <w:r w:rsidRPr="006D4F5E">
        <w:rPr>
          <w:sz w:val="16"/>
        </w:rPr>
        <w:t xml:space="preserve">, at least, </w:t>
      </w:r>
      <w:r w:rsidRPr="0060663C">
        <w:rPr>
          <w:rStyle w:val="StyleUnderline"/>
        </w:rPr>
        <w:t>this</w:t>
      </w:r>
      <w:r w:rsidRPr="006D4F5E">
        <w:rPr>
          <w:sz w:val="16"/>
        </w:rPr>
        <w:t xml:space="preserve"> research </w:t>
      </w:r>
      <w:r w:rsidRPr="0060663C">
        <w:rPr>
          <w:rStyle w:val="StyleUnderline"/>
        </w:rPr>
        <w:t>shows that</w:t>
      </w:r>
      <w:r w:rsidRPr="006D4F5E">
        <w:rPr>
          <w:sz w:val="16"/>
        </w:rPr>
        <w:t xml:space="preserve"> </w:t>
      </w:r>
      <w:r w:rsidRPr="0060663C">
        <w:rPr>
          <w:rStyle w:val="Emphasis"/>
        </w:rPr>
        <w:t>radical possibilities</w:t>
      </w:r>
      <w:r w:rsidRPr="006D4F5E">
        <w:rPr>
          <w:sz w:val="16"/>
        </w:rPr>
        <w:t xml:space="preserve"> </w:t>
      </w:r>
      <w:r w:rsidRPr="0060663C">
        <w:rPr>
          <w:rStyle w:val="StyleUnderline"/>
        </w:rPr>
        <w:t>for food systems change</w:t>
      </w:r>
      <w:r w:rsidRPr="006D4F5E">
        <w:rPr>
          <w:sz w:val="16"/>
        </w:rPr>
        <w:t xml:space="preserve"> have never been absent, and </w:t>
      </w:r>
      <w:r w:rsidRPr="0060663C">
        <w:rPr>
          <w:rStyle w:val="StyleUnderline"/>
        </w:rPr>
        <w:t>may actually be</w:t>
      </w:r>
      <w:r w:rsidRPr="006D4F5E">
        <w:rPr>
          <w:sz w:val="16"/>
        </w:rPr>
        <w:t xml:space="preserve"> </w:t>
      </w:r>
      <w:r w:rsidRPr="0060663C">
        <w:rPr>
          <w:rStyle w:val="Emphasis"/>
        </w:rPr>
        <w:t>gaining ground</w:t>
      </w:r>
      <w:r w:rsidRPr="006D4F5E">
        <w:rPr>
          <w:sz w:val="16"/>
        </w:rPr>
        <w:t>.</w:t>
      </w:r>
    </w:p>
    <w:p w14:paraId="11410EED" w14:textId="77777777" w:rsidR="000167F9" w:rsidRPr="006D4F5E" w:rsidRDefault="000167F9" w:rsidP="000167F9">
      <w:r w:rsidRPr="006D4F5E">
        <w:t>[PARAGRAPH INTEGRITY PAUSES]</w:t>
      </w:r>
    </w:p>
    <w:p w14:paraId="07E652D2" w14:textId="77777777" w:rsidR="000167F9" w:rsidRPr="006D4F5E" w:rsidRDefault="000167F9" w:rsidP="000167F9">
      <w:pPr>
        <w:rPr>
          <w:sz w:val="6"/>
          <w:szCs w:val="6"/>
        </w:rPr>
      </w:pPr>
      <w:r w:rsidRPr="006D4F5E">
        <w:rPr>
          <w:sz w:val="6"/>
          <w:szCs w:val="6"/>
        </w:rPr>
        <w:t>Food movements and rightwing politics: research results and future directions To conclude, I bring the study’s results together here, to make sense of them as a whole, to draw lessons useful to further research and to inform future practices and conceptual understanding among readers. As my initial research interest focused on emancipatory movements’ relations with rightwing populism, I will discuss how the previous chapters’ focuses on understanding (rightwing) populism and state politics from an anarchist perspective (Chapters 2 and 6), Othering and solidarity (Chapter 4), and food movement convergence amidst diversity (Chapters 5 and 6) come together to answer the central research question: How do agrarian and rural movements in California describe and manifest emancipatory politics, and in what ways and to what extent might these politics counter historical trajectories and current manifestations of rightwing politics? Hence, in the first part of this conclusion, I will answer this primary research question and elaborate the answer via the study’s subsidiary research questions. In the second part, I will address the implications of the dissertation to the specific study of US social movements on food and farming, to theories within broader fields of political ecological research and critical agrarian studies, and to activist research methodologies. I will also address the practice-focused implications, pitched mainly to self-styled actors in emancipation-oriented food movements. In short, the research has found that in the context of a racial reckoning in the broader society, emancipatory food movement politics are increasingly radical and influenced by BIPOC and Others. These new more radical movement elements have not eliminated Othering or demonstrably stopped rightwing politics from advancing, but they are promising bases for further change and for countering rightwing politics. Taken together, the answers to my research questions suggest that if supported by sympathetic scholarship and the less-radical sectors of food movements and civil 310 CHAPTER 7 society, these radical elements may continue to develop as important beacons for emancipatory politics and barriers to rightwing political strength. A key aspect of the new knowledge generated in this research – via a research process that conceptually unpacked and historicized strategies against Othering and analyzed typologies of today’s food movement theories of change, and was refracted through critical agrarian studies literatures and codeveloped by way of Black and Indigenous radical theories – is the emphasis on nonstate movement elements and strategies. I have concluded that nonstate ideologies and actions are crucial to food movements’ deepened impact, on their own terms, but also in terms of opposing the rise of rightwing politics. 7.1. Part one: emancipatory food politics in California and rightwing trajectories 7.1.1. Emancipatory politics Agrarian and rural (that is, food) movements in California today describe and manifest emancipatory politics in radical ways that were less prevalent or visible at the turn of the twenty-first century. California’s food movements include those who see emancipation in anti- or post-capitalist terms and who emphasize self-emancipation politically, and that these radical elements have been gaining prominence in recent decades. These elements and their radical views on emancipation interact with more ‘progressive’1 members of food movements, and together these are shaping the contours of emancipation’s meaning to rural, agrarian, food and farm movement sectors, and thus the political-economic-social changes sought and strategies pursued. Food movement actors seek these changes internally (within the movements themselves) and externally (with non-foodmovement actors and institutions), in relationship, through autonomous and direct action, through entrepreneurship, through government and legal work, through the creation of organizations and institutions, and through farming itself (and more generally through relating to nonhuman natures). Of course, movements have always been diverse, and so unsurprisingly food movement elements today describe and manifest emancipation in many ways, with concerns ranging from small things like building better relationships and increasing immediate access to resources, all the way to huge goals like dismantling colonization, capitalism, white supremacy, and heteropatriarchy. It is the latter, larger concerns, however, that Conclusion: food movements and rightwing politics 311 now define much more discussion in food movements: a central empirical finding with potentially great impact for future developments in politics, agrarian and otherwise. Through historical analysis, the study developed the concepts of assimilation, valorization, and differencing to describe the emancipatory strategies for countering Othering, which utilize acts of internal solidarity and external solidarity. Internal solidarity looks a lot like valorization: validating the worth of those within the in-group of an ‘Othered’ category (Black, Indigenous, ‘illegal alien’ worker). But internal solidarity can also be assimilation-oriented, such as building community resilience by sharing assimilative resources within a community of Others (such as money or access to political power). External solidarity includes instances where those in mainstream positions valorize those who have been Othered, or work to support redistribution towards them or their greater representation in various fora. It can also include similar acts of support, aimed at bringing members of Othered groups closer to the established methods of belonging in capitalist-liberal society (namely, economic success within capitalist structures and political power via the state). That is, external solidarity by those in positions of relative privilege can contribute to assimilation and valorization, just as can the efforts of Othered groups themselves. Othered groups themselves also act in external solidarity, in working across difference. For instance, the many non-Black POC participants in Black Lives Matter mobilizations throughout 2020; or the support of some Indigenous groups for the Justice for Black Farmers Act of 2020; or the ways that ethnically and culturally diverse members of EcoFarm’s Diversity Advisory Group have sought greater inclusion for multiple Others and previously-excluded groups like Latinx farmworkers, queer farmers, Black farmers, Indigenous tribes, and youth. The conceptual tools of assimilation, valorization, and differencing have helped to analyze and present the diverse ways in which emancipatory politics appear. 7.1.2. Countering rightwing politics The politics of agrarian and rural movements in California counter historical trajectories and current manifestations of rightwing politics by way of ideological development among its participants and audiences, restructuring of internal organization to elevate BIPOC voices and push back against conservative (that is, rightwing-aligned) movement elements, strengthening of collective agency and community resilience, and engaging 312 CHAPTER 7 with state politics to attempt to wrest control from current rightwing political actors. In addition, the research confirmed that differencing is a key strategy that distinguishes successful movement efforts in countering rightwing politics over the long term, compared to those that may immediately contribute to certain emancipatory goals, but also inadvertently contribute to (or fail to undermine) rightwing sources of power. Upon this support for differencing, which is simply a solidification of a hypothesis developed through Chapter 4’s historical analysis, the research has developed new understandings of differencing and its dynamics in opposing rightwing politics. The research suggests that differencing processes are most likely to oppose rightwing politics when four conditions are met: (1) when these processes include, centre, and work to elevate and respect Others; (2) when they deal explicitly with the impacts of capitalist social relations; (3) when the discursive work of differencing is combined with work that offers tangible benefits, often non-state and prefigurative in nature; and (4) when risk is taken, particularly on the part of more privileged actors (such as white people in the US context), but also by the less-privileged. BIPOC must take risks as well in working against the influences of professionalization and class accommodation, if the desire is to maintain radicalism within the new ‘we’ created through differencing. Differencing processes counter rightwing politics by way of the counter-narratives and valorization of Others that they generate, by linking present-day marginalization with societal structures born of (and contributing to) rightwing politics, by generating resources and access to resources (which can strengthen communities against rightwing attacks and social marginalization at large), and by directly opposing rightwing forces in state politics and in state institutions essential to the continuity of rightwing power, such as policing, border security, and legal structures that reinforce Othering and marginalization. Radical US food movements, largely (but not purely) rooted in BIPOC values and perspectives, are a particularly generative race-class project that seems today to be shifting the landscape of food movement politics, and thus food systems politics. This radical race-class project is based on goals of autonomous bases of decommodified food production, not inherently tied to or identified with the capitalist-colonial state, combined with discourses against that state, its failures, and its support for both capital and white supremacy. This race-class project acts out solidarity internally, among its kinship Others, and externally, with others who are Othered Conclusion: food movements and rightwing politics 313 and marginalized, and in extensions of direct support to those on the front lines of food systems’ impacts, and on the front lines of anti-systemic and counter-hegemonic struggle. Food movements limit the advances of rightwing politics in society insofar as they advance a radical race-class project that directly opposes and confronts rightwing aspects of the integral state – including not only its actors within the state apparatus, but also its economic centres in business and civil societal ‘ground troops’ like the militias and gangs that appeared to counter-protest Black Lives Matter. 7.1.3. Elaborating on answers to the research questions Taking lessons especially from Chapters 4 and 5, which emerged out of a recursive analysis of historical and contemporary data, filtered through the lenses of Black radical and Indigenous resurgence theories alongside the study’s overall theoretical lenses of intersectional Marxism and state-critical anarchism, we see how assimilation strategies in the absence of anticapitalism and broader working-class solidarity can generate reformist efforts that reinforce existing rightwing economic, territorial, and political (state) structures, and habits of thought that underpin continued Othering. For example, Ngai (2004) brought our attention (via this study’s examination of California’s historic agrarian development and its labour system and migrant struggles today) to the fact that the imaginary of the ‘illegal alien’ is undiminished by assimilationist drives to legalize some migrants as ‘deserving’ against others who remain ‘illegal’ and hence undeserving. Assimilation efforts can refuse to fall into patterns of thought or practice that bolster rightwing values and practices of exclusion, downward or lateral blame for social ills, authoritarianism (through the state’s coercive apparatus), and closure when they (a) recognize the differentiated nature of the working class, and (b) consider it globally and across many axes of difference, yet (c) still emphasize the potential of alignment among manifold different kinds of working classes, and (d) identify capitalism itself as an obstacle to emancipation and a target to attack (rather than simply ‘elites’ that might be imagined to be dispensed with through populist political rhetoric and strategy). Movement elements are likely to end up isolated and unable to affect structural transformation when they pursue valorization in the absence of anticapitalism and working-class solidarity (and anticapitalism’s associated tactics of opposition, not just prefiguration). When valorization goes ‘too far’, 314 CHAPTER 7 elevating one particular axis of difference (or only a subset of a larger marginalized population) above another, it can act as a bulwark against efforts at differencing, or of finding commonalities among groups and areas of alignment aside from consideration of commonality. Inclusion of anticapitalist analysis and working-class identification (not instead of but in addition to other aspects of individual, group, or organizational identity) can lead valorization processes towards recognizing their limits. For instance, Black valorization will not solve Black liberation in the absence of broader changes to capitalist and colonial institutions and social structures (Samudzi &amp; Anderson 2018). Unionization in one sector of the workforce (albeit important) cannot emancipate labour as a whole. The need for broader, anti-systemic struggle and oppositional force (beyond more inwardly-focused valorization) is indicated in the theories of Indigenous resurgence, which also relies on some level of confrontation with the structures of colonization (for example, the state, settler culture, land use and control). Valorization strategies, when combined with external solidarity with (other) groups of Others, can militate against the sort of conservative autonomism that is seen in the US’s rightwing (often white nationalist) politics. While this research has taken on an anarchist lens at times, this does not mean that we should accept uncritically that autonomist politics are always and everywhere the better form of politics. It can be (and in the US case has been) politically regressive when autonomism appears as an isolationist effort to claim (racialized) rights to resources, against and regardless of the status of others. Solidarity outside of self-defined in-groups – even if that in-group conceives itself as an emancipatory ‘class for itself’ – is necessary to reach towards convergence, and thus towards structural transformation. Movements combining valorization with solidarity help everyone to see, as the early-twentieth century International Workers of the World slogan proclaimed, that ‘an injury to one is an injury to all’. This slogan clearly flattens differences and does not account for the detailed (context specific and regularly shifting) relation between one’s injury and the condition of ‘all’. But it provides an essential reminder of the linked notion of struggles and the strategic importance of acts of solidarity and the difficult work of differencing. Differencing strategies that encompass a variety of perspectives, but notably which include antiracist, anticapitalistic, and other radical aspects of food movements, are likely the strongest approaches in countering the Conclusion: food movements and rightwing politics 315 long-term patterns and current manifestations of rightwing politics.2 This is in part because they build alternative discourses and mental models of change, allowing movement to better see the movement ecology in which they operate and to identify with that larger movement – shifts that can strengthen the counter-hegemonic race-class project against rightwing politics. For instance, HEAL Food Alliance has been seeking a greater ‘we’ from its inception, developing a common platform through years-long multi-sectoral democratic member deliberations. It also has pushed institutions towards radicality through its continued advocacy regarding philanthropy’s historical marginalization of BIPOC-led food movement sectors, which has included both conflict and collaboration with funders. Differencing can also work towards breaking down binary oppositions that bolster narratives in rightwing politics (and particularly its populist manifestations), such as urban–rural divides. Black Earth Farms has through its formation linked urban, rural, and suburban Black and Brown farmers through agroecological struggles; the more they and groups like the Asian American Farmers Alliance assert BIPOC perspectives in rural spaces, the less possible the conventional association of rurality with whiteness becomes. When differencing proceeds through politicized projects of local agriculture and food-related provisioning (for instance, the mutual aid projects described in Chapter 5 and 6), it can better avoid the capture of local food movement spaces by rightwing forces, which are typically able to leverage localist political ideals and anti-elite sentiment into regressive (or at least non-transformation-minded) political ideologies and projects (e.g. Cadieux et al. 2019). CAFA and the Agroecology Center project as coalitions of diverse organizations and individuals function by generating differencing via the term and practice of agroecology, linking issues of migration, care work, pesticides, and economic development. CAFA’s involvement in the Agroecology Center brings the coalition into even deeper relationships with the sectors most impacted by the industrial capitalist agricultural model that still reigns in the Central Valley, developing a visionary goal in its dismantling and replacement with a model rooted in different, but equally valorized, culturally-specific values and practices. This vision, in a form that is true to the differencing dynamics I have advocated for in Chapter 4, incorporates radical tendencies (nonstate, anticapitalist) yet also is pragmatic in its accommodation for needed tactics of assimilation (entrepreneurship and political leadership development). In the process of such projects and related efforts to diversify understandings 316 CHAPTER 7 of the food system’s social foundations (and to diversify the food movement itself), they also undermine Othering by humanizing the many intersecting positionalities involved in struggles over rurality, agriculture, and food systems. When differencing is detached from assumptions of policymaking, and oriented more towards developing the autonomous ideas and capacities of civil society actors, it is more likely to help movements avoid playing into populist ideologies, which expect state actors to meaningfully advance subaltern interests. While many agrarian studies on authoritarian populism might reference non-electoral forms of solidarity politics (e.g Gaventa 2019), there often remains an assumption that ‘at a certain point in [a movement’s] trajectory’, it will be ‘recuperated into a statist-led political leadership’ (Hall 1985: 118). This research suggests that, instead, differencing need not be state-focused, nor does it necessarily contribute to populism, Left or Right. 7.1.4. Histories of US agrarian Othering and counter-Othering The historical-relational methodology of this study confirmed the wellpatterned and foundational role of Othering to the development of agrarian California, in both international and domestic registers. Built on settler-colonization, US agrarian society from early on required continuous Othering of the Indigenous population, and narratives amongst its European settler base of their righteous differentiation from both Native and ‘alien’ Others (for example, the Chinese, later on: Mexicans). This was aided by the ideological apparatus of white supremacy -- conveniently, also strung together in antagonism to the enslaved Black Other. These are the twin foundations of the US's political (self) identification, and politicaleconomic formation, which link the ‘internal’ (US-as-nation or ‘imagined community’) to the ‘external’ (the external Other including Indigenous Others who must be eliminated in order to both justify and ensure territorial expansion, and groups of imported labour whose assimilation is thought, or made, impossible). These foundations are (as methodological precedents from Hobsbawm [1972] and Schiavoni [2017] insist) not merely ‘historical’: they exist in the present in continued labour, land, and political alienation, manifesting as beliefs, expectations, and practices across a political spectrum, from Trumpian, overtly racist populism, to the reproduction of agrarian mythologies and assumptions about the continued availability of cheap labour for farms among some elements of US food movements. Conclusion: food movements and rightwing politics 317 At the same time, Othering processes are a dialectical reflection of structural needs of capitalist processes of exploitation, appropriation, accumulation, and expansion, and a precondition for them. That is, Othering is a key strategy used to justify capitalism’s continuity and its unequal proceeds, and a ‘solution’ to the problems generated by capitalism’s inherent tendencies. As Hannah Holleman’s (2017) example of the Dust Bowl showed, white/European-led colonization (which served to expand capitalism’s reach at the same time that capitalism was a tool of colonization) led to soil degradation, which became a ‘white man’s burden’ solved through further capitalist development, leaving largely untouched the racial and colonial thinking that underpinned ecological disruption in the first place. This interwoven nature of capitalism, colonialism, and racialization via Othering is so foundational to US food systems, yet until recently was not much a subject of outward debate among most food movement elements. The history behind this complex interweaving and its continuity in the present is still often ignored or minimized, but this research found that it is now being discussed in some food movement spaces. This foundation (laid over the 1600-1800s) led later to the development of ‘whiteness’ as a racial-social position within colonialism and capitalism. As whiteness became hegemonic (in consent terms: encouraging buy-in from working class whites and assimilationist strategies by those ‘not white’ or not yet white), the ground was laid for the terrain of economic class-focused struggles of the revolutionary late 1800s and early 1900s. That these anarchist and socialist movements were often inter-ethnic is notable, yet both race questions and colonial questions were often obscured by a generally class-centric analysis and rhetoric. Without ignoring or dismissing that some parts of these movements took the intersectionality and specificity of struggles seriously, generally speaking working-class movements in the US have grappled with these foundations only unwittingly, partially, or harmfully. This is best exemplified by the New Deal, which consolidated a working-class solidarity that left behind non-white agrarian Others in a state-focused policy response that would (from white workers’ perspective) provide better social security and protections and (from the political and business elite perspective) could stabilize and protect the capitalistindustrial order itself. 318 CHAPTER 7 Regarding the strategies that movements used from roughly the 1850s to the late twentieth century, we saw that solidarity occurred within movement efforts to assimilate, valorize themselves, and work across differences in pursuit of emancipation, and against their own Othering. The movement to abolish slavery and establish economic bases for the formerly-enslaved involved a foundational need to valorize enslaved and formerly-enslaved Blacks as humans, against their dehumanization in white supremacist society. Valorization appeared in Indigenous tribes’ continuation of their traditional ways, maintaining self-identity against efforts to destroy this by colonists and colonial government making war upon them. Assimilation also appeared, such as in the calls for ‘40 acres and a mule’ for the formerly-enslaved to form new, successful economic integration with the evolving nation, in the post-chattel-slavery era of the late 1800s. Political-economic advances via assimilation always figured into social sectors of those who have been Othered, including waves of migrants, from the Europeans arriving prior to and throughout the establishment of ‘whiteness’ itself, to the Japanese, Chinese, and Filipinos of the turn of the twentieth century. These strategies of achieving voice and rights to vote in governmental apparatuses and achieving economic success as measured by capital have been consistent, but are now increasingly challenged by Indigenous resurgence theory and Black radical positions (as shown in Chapter 5). But assimilation and valorization, as means of merely integrating into the social order, were not the only movement valences. From the beginning, Indigenous and Black (ex-enslaved) Others fought back directly through escape, frontal attack, and the creation of maroon communities. Oppositional, revolutionary, and anti-state elements also appeared widespread during the height of global socialist movement in the late nineteenth and early twentieth century. In this period, direct action, including waves of workers strikes, farmer and farmworker organizing activity, and even violence against the capitalist and political elite classes (for example, by widely-demonized Italian anarchist immigrants) all contributed to a social instability that provoked responses from above. As prefigured in the earlier suppression of radicals in the 1910s-1920s and described in Chapter 4, anti-communist Othering sutured itself to more longstanding racialized Othering, often equating foreignness with radicalness and threats to the social order. Deportation apparatuses and political discourses of belonging evolved to keep restive working classes in order, and to develop new Conclusion: food movements and rightwing politics 319 mechanisms to absorb some elements of these sectors into mainstream political-economy, and to obscure the sources of injustice. 7.1.5. Historical continuities and disjunctures There are historical continuities between past (1850s to 2000s) and present (roughly, in the twenty-first century). These include some continuities in the practices and patterns of Othering, as described previously, and continuities in the ways that Others (and allies) have sought to counter that Othering. Othering patterns – underlain by interwoven structures and institutions, values and practices of white supremacy, capitalism, and colonialism – continue today to shape agrarian and food systems structures, as seen in the racialized patterns of food systems employment and unequal access to and ownership of land. Indigenous communities are still treated patronizingly by federal law as charges of the state, and deprived of land stolen from them by white supremacist legal precedents of the ‘doctrine of discovery’, a view upheld even by ‘liberal’ members of the US Supreme Court like Ruth Bader Ginsberg (UNESC 2010: 19). That same legal system continues to separate migrants into legal and illegal, deserving and undeserving categories – marking those who toil in agricultural work as ‘impossible subjects’ that cannot achieve full humanity and human rights, yet remain indispensable to agricultural capitalism in California (and across the country). However, the roll out of Othering as a process differs from much of the last century, as it varies with changes in the balance of political forces in society, particularly shifts in hegemonic ideas about race and other forms of difference. There is a newness in the levels of racial awareness in society at large over the last century, and thus there has been a change in the ‘integral state’ and its consent apparatus. Othering’s form and operation today, responding to shifts in generalized civil society acceptability of overt racial orders, thus appears more covert. Liberal-statist institutions and norms remain a centre for the reproduction of Othering, but unlike earlier eras where overt claims to the ‘white man’s burden’ or explanations of policy initiatives in terms of uncensored social hierarchies were normative and largely unquestioned within dominant classes, today the state’s role is characterized by recalcitrant rehashing of Otherings’ past by the rightwing (for example, Republicans and Trumpism) and more covert reproduction of that Othering that attempts to divide the operation from the discourse, as seen in the ‘progressive neoliberalism’ of the Democratic 320 CHAPTER 7 administrations of Obama and Biden (Fraser 2016). Due to increasing agitation for justice along the lines of racialization and colonization, the state itself has become a more contested space for countering Othering. Hence, the state’s role in Othering today is perhaps less straightforward than its operation in the nineteenth and twentieth centuries. At the same time, although Othering continues to structure food systems (especially in racial terms), changing racial composition and relations are influencing how racial Others relate within the system. Inspired by figures like the first Black president Barack Obama, people from historically Othered groups can see themselves as potentially taking up powerful positions, and thus invest more in state politics, capitalist upward mobility, and other processes of assimilation. Similar to dynamics wherein European working classes ‘became white’ via their participation in colonization (and assimilation), today there are a number of BIPOC groups seeking greater access to resources in order to become ‘their own bosses’, and potentially the bosses of others, as owners of farms. This diversifying farmer base parallels a diversifying food and farm movement base, with impacts on trajectories of Othering as the traumas and lessons of previously-experienced Othering histories weigh on how such movements conceive of themselves, relate to each other, and cohere. This is likely a fruitful avenue for future research to move the boundary of understanding from white supremacist capitalism perpetuated by white people in the food movement, to multicultural versions of the same dynamics. Internal movement Othering, or the generation and continuation of Othering between members of emancipatory (radical and progressive) movement elements, continues as well, although this was not such a big part of what I saw in fieldwork, and so I do not mean to overly emphasize it. Most of this kind of intra-movement Othering appeared as steeped in established power dynamics (as when white elders in EcoFarm obstructed moves to give greater conference space to Others), or happened inadvertently. This happened via participation in exclusionary processes like policy (excludes non-citizens) and funding (excludes more radical movement elements), but also in practices of self-siloing by race, issue area, or other difference, wherein a movement element or group refuses to recognize the validity of another’s position as relevant to their own struggle. This extends out to the different ways movements see rightwing elements in society; some hold an analysis of the latter’s place in society as a barrier and enemy, lumping together top-down elements of rightwing power in the Conclusion: food movements and rightwing politics 321 state and capitalist enterprise with white working-class elements of labour (or petite-bourgeoise classes of small farmers, artisans, and business owners) whose political position is contradictory, torn between the ‘wages of whiteness’ and any larger sense of ‘we’. Such perspectives, often refracted through popular media and punditry following Trump’s 2016 election, contrast to those that seek to counter the Othering of rural and poor whites, and to see them as potential allies in struggles against capital. I saw these swirling tensions among and combinations of these perspectives in progressive food movement spaces, as in the HEAL Food Alliance’s efforts to convene multi-ethnic movement organizations and unify them through long-term deliberation on policy, practice, and politics at large. There were also instances of movement participants leveraging one axis of oppression against other marginalized people, aka the ‘Oppression Olympics’ mentioned in Chapter 5. While not necessarily a form of Othering, these examples show missed opportunities to generate solidarity when a focus on (certain) differences obviate the need to address more than one difference in order to reach towards emancipation. Historically, we saw across-Other non-solidarity in the dominantly-white women’s movement ill treatment of Black women within the movement (which the latter responded to by articulating intersectionality discourses); in my fieldwork, I saw how failing to see (or even ignoring) patriarchal behaviour in movement spaces because of a perpetrator’s marginalized identity prevents deeper transformation and alienates (potential) movement participants. These examples from the research reinforce the proposition that food movement analysis requires intersectional theory. Upon this somewhat shifting landscape of the integral state there are continuities and disjunctures in the main strategies to counter-Othering of assimilation, valorization, and differencing. Some of my informants did see Othering as important, but they often viewed it within a broader field of marginalization (that is, marginalization as a larger category than Othering-based marginalization). The food movement subjects of this research were also concerned with the here-and-now issues they faced, but many also framed these in longer, historicized accounts of injustice. This attention to history has not been constant among movements, and recently there is a newer interest in recognizing certain long-ignored histories (as seen in the uptake of Indigenous land acknowledgments) and framing issues and struggles more internationally. While internationalism was an early (and thus long-standing) feature of socialism globally, US social 322 CHAPTER 7 movements with strong internationalist analysis and activity have been marginalized since the 1970s. Food sovereignty as a food movement frame, emerging as it did from a transnational movement, seems to have contributed to renewed interest in the international sphere and anti-imperialist politics. Another feature of US food movement literature (and of food movements themselves until recently) is a relative lack of international analysis. Development studies is by nature more attuned to these facets, including issues of international capital investment and imperialism; a greater dialogue between these literatures would greatly benefit tackling these dynamics and their effects in the US context. Vice versa, more attention to the politics of US food movements and their influence on US foreign policy may improve studies on agrarian change outside of the country (as in Friedmann’s [2005] historical analysis of relations between farmer/worker social movements and global food regimes). There continue to be assimilationist efforts in terms of capitalist structure creation, land ownership, and political representation. Perhaps more so than in times past, however, these are combined with non-assimilationist ideas and values (such as greater interest in worker cooperative social enterprises, rather than single sole-proprietor businesses). Valorization, to some, continues to be as important as it was in the past. Indigenous movements are constantly building on generations of efforts to keep Indigenous ways of being alive, and this appears on the upswing since the era of the founding of the American Indian Movement. At the same time, Indigenous resurgence must work against time, as time brings the loss of elders who are carriers of resurgent knowledge. Amongst Latinx circles, there is increasing attention to Afro- and Indigenous connections as part of ‘Latinidad’, and thus a greater attention to internal forms of Othering, as white-passing Latinx (and those of class privilege) are less able to unquestionably speak on behalf of a more differentiated Latinx identity/category. While the farmworker to farmer narrative fits well with the American Dream/meritocratic ideal, and thus exists as a means towards assimilation, it also can include valorization of ethnobotanical and agroecological knowledge. It can also be combined with more radical values, as in the Agroecology Center’s transformative vision, and thus also contains seeds of potential differencing towards radical convergence. Conclusion: food movements and rightwing politics 323 7.1.6. Further conclusions regarding how emancipatory politics relate to rightwing politics Even if the movements I focused on in this research are particularly (and uncommonly) radical, and do not seem likely to influence the mainstream of society very easily or very much, this is not a historical impossibility. Pushes from the edges sometimes translate into long-term shifts in mainstream consciousness (and political standards), especially when these pushes are accompanied by massive upheaval and disrupt reproduction of the status quo (Piven and Cloward 1978). As Holt-Giménez and Shattuck (2011:134) put it: Historically, reforms have been forced on liberal markets not by dint of reformists in government, but as the result of intense social pressure, unrest and the threat of ungovernability. To build this kind of political power, organizations in the food movement will need strong alliances and must distinguish superficial reform from structural change. There is no reason to assume that – as part of wider movements beyond the particular, place-based, and food/farming-focused ones of this research – radical food movements cannot contribute to the same kinds of shifts. To the extent that food movements (and the larger, non-siloed movements they are part of) name, call out, and actively oppose Othering, they undermine the long-term likelihood of rightwing power consolidating itself. Due to this kind of intervention, rightwing positions associated with white supremacy, capitalist excess, and patriarchal, misogynist and homophobic harm are increasingly untenable in some corporate board rooms, university administrations, and sectors of the voting public. At the same time that a shift is taking place in mainstream institutions away from rightwing values stemming back to the long arc of colonial, white supremacist, patriarchal, capitalist history, it appears that rightwing forms of organizing and discourse are resilient, strong, and even increasing in political power over recent decades. Perhaps in part this is because the stalwart rightwing base in society (which makes up a disproportionate part of the electorate, compared to its still substantial but less numerous prevalence among the US population as a whole) is galvanized by the increasingly radical nature of oppositional social movements – including food movements (as we saw in Chapter 4’s review of rightwing responses to 1960s radicalism). Part of this rightwing base has shifted to avoid obvious displays of white supremacy. Donald Trump, according to Maskovsky (2017: 324 CHAPTER 7 433) himself represents ‘a paradoxical politics of twenty-first-century white racial resentment whose proponents seek to do two contradictory things: to reclaim the nation for white Americans while also denying an ideological investment in white supremacy’. Overt white supremacy has lost its favour, yet the rightwing which advances white ideologies and interests holds onto positions and influence in media, corporate, finance, and state institutions. In part this is possible through malfeasance (such as continued Republican efforts to disenfranchise Black and low-income voters in order to win elections in absence of a true electoral majority), but it also results from the overlap of and synergies between rightwing political positions (for example, authoritarianism, racism), rightwing institutions, capitalist interests, and the ways colonial-capitalist government typically (perhaps paradigmatically) work. Counter-hegemonic struggle – especially when one considers anti-colonial/Indigenous, Black liberationist, and migrant/anti-border constituencies – continues to have to fight on enemy territory, through and against a state apparatus that is weighted against its needs, values, and goals. There are risks of inadvertently strengthening rightwing power in both statist and anti-state elements and strategies within food movements. In an obvious sense, abandoning the state as a terrain of struggle risks allowing rightwing elements in society easier access to its power. Ravindran and Hale (2017: 840) argue for a ‘political grammar that “disperses power” away from the state apparatus, without ceding state power to the neoliberal, oligarchic right.’ Autonomist values also do not sit firmly on the Left in a left-right spectrum: libertarianism, stripped of its originally socialist content (Long 2018), is indeed a major discourse in rightwing US politics, including its manifestation in localist food movements seeking greater autonomy from the state – but for reasons laden with racial, gendered, and xenophobic animus. Looking back at Figure 1, we might argue that insofar as food movements operate from nonstate ToCs, they risk bolstering rightwing politics if they do not simultaneously address forms of Othering (against other races, migrants, gender-nonconforming people, queers, etc) as an essential part of political self-definition and practice. Without across-difference solidarity, in ideas, feelings, and actions, nonstate food movement activism can reinforce – or at least do not inherently oppose – rightwing aspects of food movements (and in civil society at large). On the other hand, statist ToCs and approaches can also reinforce existing power relations that in turn gestate or empower the rightwing. Especially based on Conclusion: food movements and rightwing politics 325 my historical case methods, but also as seen in dynamics studied from today’s broader social movement context within a shifting integral state, I determined that statist approaches can empower the rightwing by (a) undermining the perspectives and struggles of actors and movements whose interests are ignored or subverted in state policy-making processes that selectively incorporate subaltern populations (as when the New Deal excluded the racialized and gendered workforce of domestic and farm workers, in order to appease the needs of another, more white and male, sector of working class society); (b) pragmatically avoiding opposition to rightwing political forces (like the Farm Bureau) in order to strategically achieve limited changes in state policy; (c) feeding into, legitimizing, and strengthening aspects of the state that are leveraged by rightwing forces (when they are in positions of state power) – such as the ‘illegal immigrant’ deportation apparatus developed by Obama and other Democrats, mobilized readily by Trump’s administration, and reinforced as legitimate when activists call for ‘immigration reforms’ that keep the Othering legal/illegal discourse in place; and (c) taking a ‘liberal’ position of defending the state, which pits (statist) emancipatory ideas against non-elites who may distrust the state for real reasons, losing out on potential political differencing and convergence. Altogether, these findings indicate that if researchers and activists are interested in fighting rightwing power over the long term, and are interested in maintaining a horizon of change that includes a future beyond capitalism, then they must emphasize skepticism of statist politics (in thought and practice) and increased investment in nonstate strategies that build autonomous power (among a diversified population brought together through various, place-based, and materially-beneficial processes of differencing).</w:t>
      </w:r>
    </w:p>
    <w:p w14:paraId="2A040906" w14:textId="77777777" w:rsidR="000167F9" w:rsidRPr="006D4F5E" w:rsidRDefault="000167F9" w:rsidP="000167F9">
      <w:r w:rsidRPr="006D4F5E">
        <w:t>[PARAGRAPH INTEGRITY RESUMES]</w:t>
      </w:r>
    </w:p>
    <w:p w14:paraId="77DAF0A3" w14:textId="77777777" w:rsidR="000167F9" w:rsidRPr="006D4F5E" w:rsidRDefault="000167F9" w:rsidP="000167F9">
      <w:pPr>
        <w:rPr>
          <w:sz w:val="6"/>
          <w:szCs w:val="12"/>
        </w:rPr>
      </w:pPr>
      <w:r w:rsidRPr="006D4F5E">
        <w:rPr>
          <w:sz w:val="6"/>
          <w:szCs w:val="12"/>
        </w:rPr>
        <w:t>7.2. Part two: Implications</w:t>
      </w:r>
    </w:p>
    <w:p w14:paraId="254E85AB" w14:textId="77777777" w:rsidR="000167F9" w:rsidRPr="006D4F5E" w:rsidRDefault="000167F9" w:rsidP="000167F9">
      <w:pPr>
        <w:rPr>
          <w:sz w:val="6"/>
          <w:szCs w:val="12"/>
        </w:rPr>
      </w:pPr>
      <w:r w:rsidRPr="006D4F5E">
        <w:rPr>
          <w:sz w:val="6"/>
          <w:szCs w:val="12"/>
        </w:rPr>
        <w:t>7.2.1. Implications for theory</w:t>
      </w:r>
    </w:p>
    <w:p w14:paraId="506AACB0" w14:textId="77777777" w:rsidR="000167F9" w:rsidRPr="006D4F5E" w:rsidRDefault="000167F9" w:rsidP="000167F9">
      <w:pPr>
        <w:rPr>
          <w:sz w:val="6"/>
          <w:szCs w:val="12"/>
        </w:rPr>
      </w:pPr>
      <w:r w:rsidRPr="006D4F5E">
        <w:rPr>
          <w:sz w:val="6"/>
          <w:szCs w:val="12"/>
        </w:rPr>
        <w:t>As described in Chapter 2, this research contributes to development studies literatures and theories on agrarian systems that describe how those systems are shaped, how they impact populations differentially, how movements seek to change them, and on the links between agrarian systems and rightwing politics and authoritarian populism. This dissertation sought to reconsider the Trump problematic in light of food movements of Others, bringing these concerns and literatures on rightwing resurgence, food movements, and international critical agrarian studies into conversation in answering the central research questions.</w:t>
      </w:r>
    </w:p>
    <w:p w14:paraId="276FC54A" w14:textId="77777777" w:rsidR="000167F9" w:rsidRPr="006D4F5E" w:rsidRDefault="000167F9" w:rsidP="000167F9">
      <w:pPr>
        <w:rPr>
          <w:sz w:val="6"/>
          <w:szCs w:val="12"/>
        </w:rPr>
      </w:pPr>
      <w:r w:rsidRPr="006D4F5E">
        <w:rPr>
          <w:sz w:val="6"/>
          <w:szCs w:val="12"/>
        </w:rPr>
        <w:t>There are three ways in which this research has sought to intervene in existing development studies and critical agrarian studies debates. First of all, it has intervened in food movement debates about neoliberalism, articulating how rightwing politics and statist politics generally are contiguous with neoliberalism, and disputing assumptions about food movement tactics as inherently neoliberal, by way of BIPOC histories and thinking and the use of an anarchist lens. It has also intervened in debates on agrarian/working-class subjectivity, and questions of who can be thought of as or expected to be progressive political actors. In this, it has challenged more determinist understandings of economic class or marginalized subjectivities (as determinant of revolutionary political potentialities), and conversely has solidified an intersectional Marxist lens and standpoint theory approach in qualitative research on social movements. This suggests that taking up the theories and perspectives of those marginalized Others in context helps us understand how and why movements organize as they do, and helps us see that many and diverse starting points exist for a practice of emancipatory politics.3 Third, the research has intervened on the ERPI debates, focusing on themes brought up in discussions of authoritarian populism and its opposition; notably, Othering and convergence amidst emancipatory movement diversity. Within these debates on rightwing politics (especially as authoritarian populism within the United States), the research has raised more critical questions about the role of liberal statism, advancing a state-critical view of emancipatory politics that is still too marginal in this larger debate. While agroecology and food sovereignty studies have more so addressed the limitations and problematics of the state (e.g. Tilzey 2019, Andrade 2020, Giraldo &amp; McCune 2019, Vergara-Camus &amp; Kay 2017b), what this research points to is the need for a state-critical perspective, which synthesizes state theory from a variety of perspectives but is formulated within a state-in-society approach, to properly address rightwing politics, with attention to rural and agrarian factors. The state-critical perspective has also called into question the benefits of Left populist political strategies, noting that while they can potentially craft new senses of ‘the people’ in opposition to elites (as advanced in popular theories of Left populism; Mouffe 2018, Laclau 2005), populist strategies do not necessarily appreciate, acknowledge, or address the central roles of Othering and capitalism in sustaining unequal (agrarian) development, and thus can reinforce thought patterns and political structures (like the liberal state itself) that exclude and undermine emancipation for all.</w:t>
      </w:r>
    </w:p>
    <w:p w14:paraId="05F06A33" w14:textId="77777777" w:rsidR="000167F9" w:rsidRPr="006D4F5E" w:rsidRDefault="000167F9" w:rsidP="000167F9">
      <w:pPr>
        <w:rPr>
          <w:sz w:val="6"/>
          <w:szCs w:val="12"/>
        </w:rPr>
      </w:pPr>
      <w:r w:rsidRPr="006D4F5E">
        <w:rPr>
          <w:sz w:val="6"/>
          <w:szCs w:val="12"/>
        </w:rPr>
        <w:t>When I began my study, the condition of contemporary critical agrarian studies was such that rightwing politics and emancipatory food movements were not often addressed in interaction, largely I imagine due to the recency of the phenomena under study (although this rapidly changed with the ERPI). This was especially so when dealing with the US context. At the same time, largely unstated assumptions about the state’s emancipatory potential were too-frequently laced into food movement research, alongside a neoliberalism lens limited by its historical recency (that is, insufficient unpacking of state histories) and distance from longstanding emancipatory theorizing (including of the state), going back (at least) to Marx (1959 [1875]), but also including anarchist (e.g. Kropotkin 2019 [1896]), Black radical (e.g. Samudzi &amp; Anderson 2018), and Indigenous perspectives (e.g. Simpson 2017). Additionally, while it was understood that Othering and convergence were important factors in the rise of rightwing politics and its potential opposition, there was insufficient attention to the specifics and mechanics of these processes, at the level of organizations and sectors.</w:t>
      </w:r>
    </w:p>
    <w:p w14:paraId="7326D07C" w14:textId="77777777" w:rsidR="000167F9" w:rsidRPr="006D4F5E" w:rsidRDefault="000167F9" w:rsidP="000167F9">
      <w:pPr>
        <w:rPr>
          <w:sz w:val="6"/>
          <w:szCs w:val="12"/>
        </w:rPr>
      </w:pPr>
      <w:r w:rsidRPr="006D4F5E">
        <w:rPr>
          <w:sz w:val="6"/>
          <w:szCs w:val="12"/>
        </w:rPr>
        <w:t>As a result of this study, research can now begin with greater understanding of how rightwing politics is opposed by emancipatory movements (including food movements), and of how emancipatory food movements might overlap and inadvertently create synergies with aspects of the rightwing political project and conditions for its reproduction. There is also now greater clarity on the possibilities and limits of state strategies (at least for the US case), grounded in an understanding of the connections between the past and present state. Of course, this does not entail that there is theoretical closure on the issue of state strategies – but simply that research should now begin with a more sober assessment of the processes by which social movements pursue their ends via state strategies. The research has also uncovered a need for a deeper engagement of rightwing synergies with ostensibly emancipatory food movements. In the US, this involves particularly focusing on the food movement’s white elements and its contradictory and often unconsciously racialized nonstate/state ideo- logical aspects. In other contexts, it may involve more attention to religious ideologies vis-à-vis Othering, as in an analysis of Hindu nationalist elements in India’s insurgent farmer uprisings of 2021. A new research agenda could involve thinking through how particularly marginalized food movement sectors (in the US, particularly BIPOC-led aspects) engage with the more mainstream and even potentially rightwing politics of other aspects of local food movements. In addition, it could seek to understand how emancipatory movements spark and engage reaction among less radical rural actors; that is, how more radical (especially disruptive) politics interact with conservative politics in the rural sphere, and how these are re-articulated through national level political debates. How and to what extent does rightwing reaction stem from or relate to different forms of emancipatory agitation?</w:t>
      </w:r>
    </w:p>
    <w:p w14:paraId="33191A76" w14:textId="77777777" w:rsidR="000167F9" w:rsidRPr="006D4F5E" w:rsidRDefault="000167F9" w:rsidP="000167F9">
      <w:pPr>
        <w:rPr>
          <w:sz w:val="6"/>
          <w:szCs w:val="12"/>
        </w:rPr>
      </w:pPr>
      <w:r w:rsidRPr="006D4F5E">
        <w:rPr>
          <w:sz w:val="6"/>
          <w:szCs w:val="12"/>
        </w:rPr>
        <w:t>In terms of implications for the specific study of US social movements on food and farming, this research has solidified the historical view of food systems in the US as rooted in extractive colonialism, capitalist exploitation, and continuing racial hierarchies (e.g. Sbicca 2018, Grey &amp; Patel 2015). Taking seriously this history (especially via the criticisms and theories elaborated by BIPOC and other counter-hegemonic social movements and movement thinkers) leads to recognition of the need to look beyond neoliberalism to understand today’s US food movements and food system dynamics. It also encourages future research to attend to mutual influences between various movement elements in historical, relational, and interactive terms (taking off from Schiavoni [2017]). This means that in addition to prioritizing subaltern, marginalized, and Othered populations, and thinking through the various kinds of difference among these and their effects, research should also link these prioritized vantage points to the ‘whole’ of the integral state, including both the (problematic) state apparatus and (variegated) civil society in which these sectors move. All of these directions for research, furthermore, encourage researchers to see nonstate elements of social movements in both their positive and negative aspects, and in relation to historical influences and precedents, as well as dynamics of the integral state in the near-past and present.</w:t>
      </w:r>
    </w:p>
    <w:p w14:paraId="6518EC9E" w14:textId="77777777" w:rsidR="000167F9" w:rsidRPr="006D4F5E" w:rsidRDefault="000167F9" w:rsidP="000167F9">
      <w:pPr>
        <w:rPr>
          <w:sz w:val="6"/>
          <w:szCs w:val="12"/>
        </w:rPr>
      </w:pPr>
      <w:r w:rsidRPr="006D4F5E">
        <w:rPr>
          <w:sz w:val="6"/>
          <w:szCs w:val="12"/>
        </w:rPr>
        <w:t>As far as descriptive theories regarding state-society relations, this research brings in greater emphasis on a dialectic between various sectors of movements (divided by relations of class, race, gender, theories of change, and levels of radicality) and the state apparatus. As food movements lean towards radical perspectives, especially among progressive elements (for example, white ecofarming organizations taking up lenses of decolonization, Marxist critiques of capitalism, antiracist analyses of racial capitalism, and aspirations towards carceral abolition), they change the valence of the state – but (so far) not its essential nature. As radical elements interact with the state, in return, they are more likely to be pressured to professionalize, to deradicalize, in order to institutionalize their aspirations – which legitimizes the state as an arbiter among unequal civil societal actors (in all the contradictions this arbitration entails). As such, moving from descriptive to normative theories of the state, I advocate more state skepticism when looking at the US case, inspired by state-critical theories of anarchism, Black radicalism, and Indigenous resurgence – which I believe can enrich Marxist and other critical agrarian scholarship.</w:t>
      </w:r>
    </w:p>
    <w:p w14:paraId="083A5BBE" w14:textId="77777777" w:rsidR="000167F9" w:rsidRPr="006D4F5E" w:rsidRDefault="000167F9" w:rsidP="000167F9">
      <w:pPr>
        <w:rPr>
          <w:sz w:val="6"/>
          <w:szCs w:val="12"/>
        </w:rPr>
      </w:pPr>
      <w:r w:rsidRPr="006D4F5E">
        <w:rPr>
          <w:sz w:val="6"/>
          <w:szCs w:val="12"/>
        </w:rPr>
        <w:t>This research provides lessons that also apply to the broader fields of political ecological research and critical agrarian studies in their interests in the discursive and motivational aspects of political contestation for ecological change (Robbins 2019, Scott 1976, Popkin 1979, Borras et al. 2008). Like others who have analyzed ‘environmental’ struggles as not necessarily or primarily or only about the environment (e.g. Arsel et al. 2015), this research’s focuses on Others in US food movements shows the multivalent character of those struggles, and their discourses of recognition, valorization, and opposition that include (but go well beyond) human/non-human relations. This understanding of environmental movements as inherently political-ecological means that an integrated approach to movements would address integrated aspects of movements’ and groups’ stated and unstated ‘race-class projects’ (building on the ‘antiracist racial projects’ of Sbicca and Myers [2017]) – which potentially includes considerations of gender, generation/age, national origin, and other axes of difference. Although often unacknowledged by movements and understudied by scholars, these race-class projects are crucial lenses for political ecology. This is especially because they influence consent, but also affect dynamics of coercion and state responses of suppression and recuperation/co-optation. This research has uncovered a race-class project within food movements that seeks to allow greater space for BIPOC and working-class voices; this attempt has affected the movement as a whole. Now, research may continue along these lines by delving more deeply into that project’s origins, advocates, contours, directions, enemies, and challenges.</w:t>
      </w:r>
    </w:p>
    <w:p w14:paraId="41DE428B" w14:textId="77777777" w:rsidR="000167F9" w:rsidRPr="006D4F5E" w:rsidRDefault="000167F9" w:rsidP="000167F9">
      <w:pPr>
        <w:rPr>
          <w:sz w:val="6"/>
          <w:szCs w:val="12"/>
        </w:rPr>
      </w:pPr>
      <w:r w:rsidRPr="006D4F5E">
        <w:rPr>
          <w:sz w:val="6"/>
          <w:szCs w:val="12"/>
        </w:rPr>
        <w:t>Race-class projects affect hegemony, shaping the contours of consent culture in society, but also (at times) directly confronting the ‘armour of coercion’ that capitalism uses to defend itself via the integral state (and especially its state apparatus). Concerted and disruptive race-class projects can shape the narratives and discourses around political issues, as we’ve seen in recent years with changes to the discourses of not only police brutality, but the very nature of policing – and questions of whether it should be abolished. Following the May 28, 2020 burning by racial justice protestors of the Third Precinct police station in Minneapolis (Minnesota) following George Floyd’s murder, a poll found that 54 per cent of US respondents found the burning ‘justified’. According to a Monmouth University Poll (2020: 1), ‘A majority of the public now agrees that the police are more likely to use excessive force with a black person than a white person in similar situations. Only one-third of the country held this opinion four years ago.’ In fighting, literally and physically, with the domestic apparatus of colonial-capitalist statism (local and state police, national guard, border agents), actors in such protests shape state responses, often weakening the state’s position in the public sphere in its ability to suppress dissent. When a radical horizon like police abolition begins to enter into broader public view (even though clearly it is not a widely-accepted horizon), it can lower the effectiveness of the coercive apparatus. Donald Trump’s failed ‘hardline’ approach to continuous Black Lives Matter protests in Portland, Oregon during the summer of 2020 attests to this. Direct actions along the southern US border with Mexico by promigrant and anti-border activists (providing water, food, and support to entering undocumented migrants) do the same: they shift the ability of the state apparatus to maintain physical and discursive control over populations, and to maintain the status quo. They expose the violence of state power and rightwing use of it, and present ideological alternatives rooted in working class self-emancipation and solidarity. Existing theories of the state (Jessop 2007, Gramsci 1971) hold space for non-elite influence on state action – indeed, as Holt Giménez and Shattuck (2011) and Piven and Cloward (1978) have argued, disruptive action ‘gets the goods’ – but these theories rarely emphasize, and studies of food movements rarely focus on, these more radical forms of action within race-class projects. This study has elevated the importance of this research agenda. It also has moved the signal interest in research from different ToCs dichotomously competing (for example, neoliberal approaches versus state focused approaches) to how ToCs interact – at times synergistically, but often in dynamic tension and contradiction.</w:t>
      </w:r>
    </w:p>
    <w:p w14:paraId="06ABA305" w14:textId="77777777" w:rsidR="000167F9" w:rsidRPr="006D4F5E" w:rsidRDefault="000167F9" w:rsidP="000167F9">
      <w:pPr>
        <w:rPr>
          <w:sz w:val="6"/>
          <w:szCs w:val="12"/>
        </w:rPr>
      </w:pPr>
      <w:r w:rsidRPr="006D4F5E">
        <w:rPr>
          <w:sz w:val="6"/>
          <w:szCs w:val="12"/>
        </w:rPr>
        <w:t>7.2.2. Future research agendas</w:t>
      </w:r>
    </w:p>
    <w:p w14:paraId="0199A61A" w14:textId="77777777" w:rsidR="000167F9" w:rsidRPr="006D4F5E" w:rsidRDefault="000167F9" w:rsidP="000167F9">
      <w:pPr>
        <w:rPr>
          <w:sz w:val="6"/>
          <w:szCs w:val="12"/>
        </w:rPr>
      </w:pPr>
      <w:r w:rsidRPr="006D4F5E">
        <w:rPr>
          <w:sz w:val="6"/>
          <w:szCs w:val="12"/>
        </w:rPr>
        <w:t>Movements in California (and the US more broadly) are already taking up questions of Othering, most visibly regarding racial dynamics of Othering. An important question and concern for future research is whether and how this will expand to other aspects of difference (particularly in gender and age), and how the combination of attentions to various forms of Othering will engender greater or more widespread forms of solidarity. Attention to other aspects of difference might especially take up gender and the effects of patriarchy, which seems to be an under-studied fault line in food movements, causing tensions and breakdowns in food movement formations through structural inequalities and harmful behaviour (mainly but not exclusively exhibited by men). Solidarity as a concept could also be more developed, separated out and further clarified as to its withingroup (internal) and between-group (external) functions. Assimilation, valorization, and differencing as concepts have been developed through this research, allowing future research to explore counter-Othering strategies in greater depth. But each concept could benefit from deeper elaboration, especially differencing, which this study has indicated is pivotal as a means towards convergence. What are the ways and forms of differencing? How are these processes changing over time? Who are the protagonists and opposition in these processes? Conceptual understanding might also be deepened with regards to the rightwing, as its politics also entail internal and external solidarity, and processes of convergence across difference – even if this solidarity and convergence is qualitatively different from politics on the emancipatory left. The broader question of how the concepts I have developed in this research could apply to rightwing politics in the US remains a large one to explore.</w:t>
      </w:r>
    </w:p>
    <w:p w14:paraId="7E85D828" w14:textId="77777777" w:rsidR="000167F9" w:rsidRPr="006D4F5E" w:rsidRDefault="000167F9" w:rsidP="000167F9">
      <w:pPr>
        <w:rPr>
          <w:sz w:val="6"/>
          <w:szCs w:val="12"/>
        </w:rPr>
      </w:pPr>
      <w:r w:rsidRPr="006D4F5E">
        <w:rPr>
          <w:sz w:val="6"/>
          <w:szCs w:val="12"/>
        </w:rPr>
        <w:t>An agenda which potentially overlaps with this one is the agenda of linking white positions that are ‘Othered’, notably the poor white working class, and other ethnic groups, which has been less dealt with in research, and seems to be less self-consciously addressed among US food movements. This requires movements to develop common frameworks of analysis that do not rely solely on a racial lens – as these may Other such poor whites rather than seek solidarity with and from them.4 Research should seek an understanding of racial capitalism that does not dogmatically promote race or capitalism as the fundamental axis of oppression, knowing that conditions and dynamics vary. Such research can pursue a theoretical approach that is solid enough to use in analysis but that still maintains an openness to the empirical conditions that face movements, and thus that generates greater understanding of and opportunities for interracial solidarity and convergence.</w:t>
      </w:r>
    </w:p>
    <w:p w14:paraId="6FC276E2" w14:textId="77777777" w:rsidR="000167F9" w:rsidRPr="006D4F5E" w:rsidRDefault="000167F9" w:rsidP="000167F9">
      <w:pPr>
        <w:rPr>
          <w:sz w:val="6"/>
          <w:szCs w:val="12"/>
        </w:rPr>
      </w:pPr>
      <w:r w:rsidRPr="006D4F5E">
        <w:rPr>
          <w:sz w:val="6"/>
          <w:szCs w:val="12"/>
        </w:rPr>
        <w:t>Hence, a distant but potential outcome from this research would be to take its lessons and methods and apply them to a process that establishes greater connections between the Others focused on here (for example, Indigenous peoples, farmworkers, people of colour farmers), and the white farmers across the great geographic middle of the US, and politically active members of the ‘white working class’. These latter groups at times (and depending on social positioning) have themselves been Othered, and the political openings created by countering Othering across these groups could be significant. Especially since the marginalized white populations of the US’s rural ‘sacrifice zones’ (Edelman 2018) have too often been Othered by populations on the coasts, in places like California (by people who are sometimes involved in the very movements addressed in this research), the political-investigative task to uncover means and values of alignment between these groups such that counter-Othering can occur may be an important future one. And it is hoped this investigation will at least provide some initial ideas and momentum for that project.</w:t>
      </w:r>
    </w:p>
    <w:p w14:paraId="1257A754" w14:textId="77777777" w:rsidR="000167F9" w:rsidRPr="006D4F5E" w:rsidRDefault="000167F9" w:rsidP="000167F9">
      <w:pPr>
        <w:rPr>
          <w:sz w:val="6"/>
          <w:szCs w:val="12"/>
        </w:rPr>
      </w:pPr>
      <w:r w:rsidRPr="006D4F5E">
        <w:rPr>
          <w:sz w:val="6"/>
          <w:szCs w:val="12"/>
        </w:rPr>
        <w:t>Also, future research could provide greater detail on dynamics between BIPOC Others. For instance, such research could look closely at overlaps between overlapping Othered communities, each with their own dynamics of assimilation, valorization, differencing, Othering, solidarity, movementgenerated theories, and theory-informed practices. Moving in a different direction from that mentioned in the last paragraph, another area of interest, would be to develop greater detail on dynamics of convergence and differencing among, and tensions between, specific groups of Others (for example Latinx/Black, Black/Indigenous, Indigenous/Latinx). Looking in greater geographic and historic detail at specific Other group intersections and internal-to-group dynamics could elaborate more on the specificities of Othering, and also inform broader theorization of racialized food systems and political dynamics today.</w:t>
      </w:r>
    </w:p>
    <w:p w14:paraId="47BAF24B" w14:textId="77777777" w:rsidR="000167F9" w:rsidRPr="006D4F5E" w:rsidRDefault="000167F9" w:rsidP="000167F9">
      <w:pPr>
        <w:rPr>
          <w:sz w:val="6"/>
          <w:szCs w:val="12"/>
        </w:rPr>
      </w:pPr>
      <w:r w:rsidRPr="006D4F5E">
        <w:rPr>
          <w:sz w:val="6"/>
          <w:szCs w:val="12"/>
        </w:rPr>
        <w:t>7.2.3. Implications for activist research methodologies</w:t>
      </w:r>
    </w:p>
    <w:p w14:paraId="69EE0A99" w14:textId="77777777" w:rsidR="000167F9" w:rsidRPr="006D4F5E" w:rsidRDefault="000167F9" w:rsidP="000167F9">
      <w:pPr>
        <w:rPr>
          <w:sz w:val="6"/>
          <w:szCs w:val="12"/>
        </w:rPr>
      </w:pPr>
      <w:r w:rsidRPr="006D4F5E">
        <w:rPr>
          <w:sz w:val="6"/>
          <w:szCs w:val="12"/>
        </w:rPr>
        <w:t>Here I speak briefly to some tensions that manifested in the activistresearch process, and what they suggest for future, similar research. Besides the agroecology encuentro as a relational data collection process, this research did not break much new methodological ground regarding activist research. Instead, it came up against some of the known issues in activist-research concerning researcher positionality and interactivity with the researched. Interaction matters: it has ‘power effects’ as Burawoy (1998: 7) puts it. Burawoy (ibid) argues that this kind of interactivity between researchers and subject does not invalidate the science, but it must be dealt with transparently by the researcher. The next paragraph discusses this issue of transparency.</w:t>
      </w:r>
    </w:p>
    <w:p w14:paraId="6C198A3D" w14:textId="77777777" w:rsidR="000167F9" w:rsidRPr="006D4F5E" w:rsidRDefault="000167F9" w:rsidP="000167F9">
      <w:pPr>
        <w:rPr>
          <w:sz w:val="6"/>
          <w:szCs w:val="12"/>
        </w:rPr>
      </w:pPr>
      <w:r w:rsidRPr="006D4F5E">
        <w:rPr>
          <w:sz w:val="6"/>
          <w:szCs w:val="12"/>
        </w:rPr>
        <w:t>There will always be tensions between theories of social transformation that inherently touch upon utopias and intangible, unpredictable forms of change, and their ‘practical’ application. How a researcher positions themselves on these tensions is bound to affect who one's informant/collaborators are, and how they are both analyzed and presented. Being as honest as possible means trying not to represent the subjects of your research as standing in for all food movements, or for the entire sector you studied. For instance, while some argue that the NGO sector is a de-politicizing and conservative force (see INCITE 2004, Allen 1990 [1969]), it also seems that at times some NGO workers have more ambitious horizons of emancipation than those they serve or seek to represent, who (in the example of farmworkers in Chapters 5 and 6) sometimes seek more basic advances, and/or lack the overtly societal-transformational goals, or a theoretical ‘systemic’ justification for such goals. This brings up questions about movement-focused research: who to talk to, and who can be represented (by research) as the ‘authentic’ subjects in movements? Whose goals and justifications matter? Insofar as subjects are found through a researchers’ own social networks, we should be transparent about our inclinations and biases, and how these will influence the sampling. I have tried to be transparent about this in my methodology and introduction, given my preexisting interest in radical social change. Conscientious of factual disclosures that could negatively impact movements, researchers can still try to be more transparent about who is included, and why certain subjects and stories are given prominence. Existing discussion on activist methodologies does address this issue of transparency (e.g. Weissman 2018), but the present research has elevated the desirability of transparency specifically regarding researchers’ interests and positioning vis-à-vis NGOs, professionalization, state power, and emancipatory horizons. A possible advance in order to increase data reliability would be to comple- ment transparency about sampling bias with methods of placing one’s informants in a broader context, through surveys or other methods which can elicit greater contextual data on the movement in question. In addition, basic surveys of informants accompanying qualitatively-focused interviews might unearth important data about where and how informants appear along various lines of difference (for example, gender identity, level of education, age, etc).</w:t>
      </w:r>
    </w:p>
    <w:p w14:paraId="2AD92D43" w14:textId="77777777" w:rsidR="000167F9" w:rsidRPr="006D4F5E" w:rsidRDefault="000167F9" w:rsidP="000167F9">
      <w:pPr>
        <w:rPr>
          <w:sz w:val="6"/>
          <w:szCs w:val="12"/>
        </w:rPr>
      </w:pPr>
      <w:r w:rsidRPr="006D4F5E">
        <w:rPr>
          <w:sz w:val="6"/>
          <w:szCs w:val="12"/>
        </w:rPr>
        <w:t>Invocation, avocation, convocation: future strategies</w:t>
      </w:r>
    </w:p>
    <w:p w14:paraId="68AA3AC7" w14:textId="77777777" w:rsidR="000167F9" w:rsidRPr="006D4F5E" w:rsidRDefault="000167F9" w:rsidP="000167F9">
      <w:pPr>
        <w:rPr>
          <w:sz w:val="6"/>
          <w:szCs w:val="12"/>
        </w:rPr>
      </w:pPr>
      <w:r w:rsidRPr="006D4F5E">
        <w:rPr>
          <w:sz w:val="6"/>
          <w:szCs w:val="12"/>
        </w:rPr>
        <w:t>One of the inspirations for this study’s activist methodology was Haiven and Khasnabish’s (2012, 2014) outlining of invocation, avocation, and convocation strategies (as described in Chapter 3). My use of agroecology encounters was an attempt to implement convocation, while supporting invocation and avocation as potential complements. Here I discuss what was learned about these strategies, and suggestions for moving forward.</w:t>
      </w:r>
    </w:p>
    <w:p w14:paraId="659DE385" w14:textId="77777777" w:rsidR="000167F9" w:rsidRPr="006D4F5E" w:rsidRDefault="000167F9" w:rsidP="000167F9">
      <w:pPr>
        <w:rPr>
          <w:sz w:val="6"/>
          <w:szCs w:val="12"/>
        </w:rPr>
      </w:pPr>
      <w:r w:rsidRPr="006D4F5E">
        <w:rPr>
          <w:sz w:val="6"/>
          <w:szCs w:val="12"/>
        </w:rPr>
        <w:t>Regarding invocation, there is still work to do to invoke existing knowledge to advance social and ecological justice in US food systems, by bringing existing knowledge into spaces of policy and practice, such as spreading the knowledge and experience of the cooperative structures of Black farmers, or the regenerative agriculture practices of Hmong migrant farmers or Japanese American farmers. Granted, this kind of work is not incentivized much in academic contexts. If research indeed does influence social movements, then focusing (as invocation strategies suggest) on the marginal and radical elements of movements (in research on movements) can help engender shifts (in attention, resources, legitimacy) towards them.</w:t>
      </w:r>
    </w:p>
    <w:p w14:paraId="752E4F7D" w14:textId="77777777" w:rsidR="000167F9" w:rsidRPr="006D4F5E" w:rsidRDefault="000167F9" w:rsidP="000167F9">
      <w:pPr>
        <w:rPr>
          <w:sz w:val="6"/>
          <w:szCs w:val="12"/>
        </w:rPr>
      </w:pPr>
      <w:r w:rsidRPr="006D4F5E">
        <w:rPr>
          <w:sz w:val="6"/>
          <w:szCs w:val="12"/>
        </w:rPr>
        <w:t>Regarding avocation, I advocate that fieldwork be designed to combine social science and hard science: research question development can spin out from convocation methodologies like the agroecology encounters of this research. It also would be important to seek ways to valorize movement thinking as theory, and to follow these leads so as to advance theory in new directions. Such avocation work may leverage the overlaps between theoretical-movement traditions, in order to move beyond the more academic interest in differences between theories. This may also generate more synthetic theoretical knowledge rather than simply extending forward theory debates, and may lead to more pertinent theoretical and actionable insights.</w:t>
      </w:r>
    </w:p>
    <w:p w14:paraId="0CAC5703" w14:textId="77777777" w:rsidR="000167F9" w:rsidRPr="006D4F5E" w:rsidRDefault="000167F9" w:rsidP="000167F9">
      <w:pPr>
        <w:rPr>
          <w:sz w:val="6"/>
          <w:szCs w:val="12"/>
        </w:rPr>
      </w:pPr>
      <w:r w:rsidRPr="006D4F5E">
        <w:rPr>
          <w:sz w:val="6"/>
          <w:szCs w:val="12"/>
        </w:rPr>
        <w:t>Three strategies might help to improve convocation methodologies. One is simply to allow more time for dialogue, recognizing that at their best research processes (insofar as they are collective and deliberative processes) can themselves act as convocation. The research as a whole would have benefitted if more time were allocated to organize and conduct encounters, to develop research questions out of them, and to iterate on the information developed within them more extensively. Providing for more time between writing up the initial analysis and finalizing the final writeup (or other presentation of findings) would have allowed informants to take more of their (often limited) time to absorb the ideas contained here, reflect on them, and discuss their perspectives with me, allowing me to improve my understanding and analysis, and making the write-up more so a product of collective work. I will largely have to extend this effort after submitting this thesis. Another strategy would be to host encounters (or a similar form of movement gathering/focus group) earlier, and more often, and to partner with a wider diversity of social actors to design their processes. Within the context of a PhD dissertation it might also be beneficial to chunk out research questions such that at least some of these can be ‘triangulated’ with US social movements, rather than only emerging from the researcher’s interests and needs (Derickson &amp; Routledge 2015).</w:t>
      </w:r>
    </w:p>
    <w:p w14:paraId="4A92D772" w14:textId="77777777" w:rsidR="000167F9" w:rsidRPr="006D4F5E" w:rsidRDefault="000167F9" w:rsidP="000167F9">
      <w:pPr>
        <w:rPr>
          <w:sz w:val="6"/>
          <w:szCs w:val="12"/>
        </w:rPr>
      </w:pPr>
      <w:r w:rsidRPr="006D4F5E">
        <w:rPr>
          <w:sz w:val="6"/>
          <w:szCs w:val="12"/>
        </w:rPr>
        <w:t>Alongside this dissertation, the research lessons will be described in more popular outlets (such as in articles for the Civil Eats website mentioned earlier, for which I have written since 2009) alongside peer-reviewed, academic-oriented journal articles. I am also working via ARC to explore podcast production on these and related topics, in order to access listenership beyond readership. Multiple informants have expressed interest to hear overviews of the research outcomes and take part in future dialogues about them, potentially to influence further publication and media outputs. The current director of EcoFarm, for example, is interested to host a discussion of the research at the forthcoming 2022 conference. Meanwhile, these movement actors (and their organizations/groups) may advance their work by utilizing the purposefully accessibly made analysis materials coming out of this project (that is, less so the peer-review literature associated with this project than blogs, popular and webmedia articles, and podcasts). Based upon these materials, I hope to develop (for USFSA, ARC, and California-based partners) internal movement trainings that engage with the ideas contained within this dissertation, and seek refinement of the study’s understanding in dialogue with participants – as would be useful to an ongoing ‘critical food systems education’ process for agrarian movements (Meek &amp; Tarlau, 2016).</w:t>
      </w:r>
    </w:p>
    <w:p w14:paraId="7E600395" w14:textId="77777777" w:rsidR="000167F9" w:rsidRPr="006D4F5E" w:rsidRDefault="000167F9" w:rsidP="000167F9">
      <w:pPr>
        <w:rPr>
          <w:sz w:val="6"/>
          <w:szCs w:val="12"/>
        </w:rPr>
      </w:pPr>
      <w:r w:rsidRPr="006D4F5E">
        <w:rPr>
          <w:sz w:val="6"/>
          <w:szCs w:val="12"/>
        </w:rPr>
        <w:t>Within the California context, it is hoped that this research (through the participatory-action component of the methods) has helped increase the success of alliances between people who have been Othered historically. That is, through the encuentros process multiple individuals – organic intellectuals in their own right – have experienced mutual understanding, and greater alignment on political issues coming out of this understanding. Practical efforts have had greater chances to connect, as well. Indeed, I have heard reports from participants of making valuable personal connections that were leveraged in later political work. That is to say, activist scholars can use encounters methodologically for their research purposes, but also practically for their activist benefits. I turn now to discuss activist implications.</w:t>
      </w:r>
    </w:p>
    <w:p w14:paraId="44765CCC" w14:textId="77777777" w:rsidR="000167F9" w:rsidRPr="006D4F5E" w:rsidRDefault="000167F9" w:rsidP="000167F9">
      <w:pPr>
        <w:rPr>
          <w:sz w:val="6"/>
          <w:szCs w:val="12"/>
        </w:rPr>
      </w:pPr>
      <w:r w:rsidRPr="006D4F5E">
        <w:rPr>
          <w:sz w:val="6"/>
          <w:szCs w:val="12"/>
        </w:rPr>
        <w:t>7.2.4. Implications for political activism</w:t>
      </w:r>
    </w:p>
    <w:p w14:paraId="0BD2C6B8" w14:textId="77777777" w:rsidR="000167F9" w:rsidRPr="006D4F5E" w:rsidRDefault="000167F9" w:rsidP="000167F9">
      <w:pPr>
        <w:rPr>
          <w:sz w:val="6"/>
          <w:szCs w:val="12"/>
        </w:rPr>
      </w:pPr>
      <w:r w:rsidRPr="006D4F5E">
        <w:rPr>
          <w:sz w:val="6"/>
          <w:szCs w:val="12"/>
        </w:rPr>
        <w:t>It is important for research to build useful knowledge capable of being mobilized by social actors beyond researchers, which entails navigating a delicate balance between recognizing the nondeterminism and unpredictability of social systems, the need to abstract somewhat and put forth ideas generalized enough to use in practice, and the disinterest (among some political actors) in too much abstraction. This is why I advocate an emphasis on advancing dialogues among relational networks where embodied practices can inform theoretical knowledge, and vice versa, improving in collective ways action over time. I have tried in my own work and practices to embody this ethic: I do not speak for ‘movements’ as a whole (or even just ‘radical’ ones), but I can speak from a combination of personal experience (participation in food movements), collective and individual study, and time dedicated to reflection (which many movement participants lack due to time or inclination). Considering the challenges to working within the actual conditions of the current moment, it is important to generate insights into what can people can actually do in the here and now to counter Othering and advance recognition, representation, redistribution, and regeneration as a whole.5 Here I will outline lessons from this research for action at individual, organizational, and philosophical levels, and regarding policy.</w:t>
      </w:r>
    </w:p>
    <w:p w14:paraId="301E34B2" w14:textId="77777777" w:rsidR="000167F9" w:rsidRPr="006D4F5E" w:rsidRDefault="000167F9" w:rsidP="000167F9">
      <w:pPr>
        <w:rPr>
          <w:sz w:val="6"/>
          <w:szCs w:val="12"/>
        </w:rPr>
      </w:pPr>
      <w:r w:rsidRPr="006D4F5E">
        <w:rPr>
          <w:sz w:val="6"/>
          <w:szCs w:val="12"/>
        </w:rPr>
        <w:t>First may be obvious: many people within the US and elsewhere have been interested in the question of what could be done to slow, stop, or roll back the Trump administration’s agenda – and the slate of other, similar rightwing populist leaders that have ascended to power in recent years. While those on the ‘liberal’ end may see Joe Biden’s administration as a respite from Trumpism (against the view of revolutionary-minded anarchists, communists, anti-colonialists, and anti-imperialists who see Biden’s politics as more continuous than different), the fact remains that Trump or another Trump-like figure is quite possibly going to emerge in the 2024 election cycle – posing the same challenges as those posed by Trump over the past six years. While people are looking for ways to address such politics, with implicit and sometimes explicit understanding that Othering plays a role in Trumpian (rightwing populist) politics, specific ways to go about countering Othering are not always clearly described in either academic work, media coverage, or by activist ‘organic intellectuals’. This research contributes to this need, by contributing ways to think about, discuss, and counter Othering, as individuals and in social formations in which we take part.</w:t>
      </w:r>
    </w:p>
    <w:p w14:paraId="11D85ED1" w14:textId="77777777" w:rsidR="000167F9" w:rsidRPr="006D4F5E" w:rsidRDefault="000167F9" w:rsidP="000167F9">
      <w:pPr>
        <w:rPr>
          <w:sz w:val="6"/>
          <w:szCs w:val="12"/>
        </w:rPr>
      </w:pPr>
      <w:r w:rsidRPr="006D4F5E">
        <w:rPr>
          <w:sz w:val="6"/>
          <w:szCs w:val="12"/>
        </w:rPr>
        <w:t>From Chapter 5, I concluded that (1) the unpredictability of convergence itself demands an openness and humility from movement participants who seek it; (2) in this humility, action is rooted in relational (individual and interpersonal) work but must move ‘up’ from there, recognizing that social structures always weigh upon us; (3) it is essential to pursue explicit dialogue to surface beliefs, values, tensions, and alignments – particularly with regards to various axes of Othering and capitalism; (4) discourses to counter Othering must be accompanied by actions that redistribute resources, including action that works against unequal existing relations within and between movement sectors, and that prefiguratively builds collective agency and community resilience; and (5) both dialogues and redistributive action can elicit conflict, discomfort, and negative reactions, necessary elements to transformative change (especially for the relatively privileged). All these suggestions can be implemented in organizations, although #1 and #2 are more so individual values that must be practiced. Alongside this, there is the need to be more humane and compassionate within oppositional, emancipatory movements, yet simultaneously bolder in moves against those that are truly in opposition. That is, movements can strive to be less subject to internal divisions, and more able to fight along the lines of a conscious race-class project, against enemies of that project – whatever race or class positions those enemies happen to occupy. This entails active awareness that a movement’s opposition can include people of the same race, but of a different class, or of the same class but of a different race. For examples of the former position, ‘black faces in high places’; for the latter, the white supremacist formations of the white working class.6</w:t>
      </w:r>
    </w:p>
    <w:p w14:paraId="34BA3CB6" w14:textId="77777777" w:rsidR="000167F9" w:rsidRPr="006D4F5E" w:rsidRDefault="000167F9" w:rsidP="000167F9">
      <w:pPr>
        <w:rPr>
          <w:sz w:val="16"/>
        </w:rPr>
      </w:pPr>
      <w:r w:rsidRPr="006D4F5E">
        <w:rPr>
          <w:sz w:val="16"/>
        </w:rPr>
        <w:t xml:space="preserve">From Chapter 6, we might remember that </w:t>
      </w:r>
      <w:r w:rsidRPr="00427FA3">
        <w:rPr>
          <w:rStyle w:val="Emphasis"/>
          <w:highlight w:val="yellow"/>
        </w:rPr>
        <w:t>concrete solidarities matter</w:t>
      </w:r>
      <w:r w:rsidRPr="0060663C">
        <w:rPr>
          <w:rStyle w:val="StyleUnderline"/>
        </w:rPr>
        <w:t>, regardless of whether these are pursued through</w:t>
      </w:r>
      <w:r w:rsidRPr="006D4F5E">
        <w:rPr>
          <w:sz w:val="16"/>
        </w:rPr>
        <w:t xml:space="preserve"> </w:t>
      </w:r>
      <w:r w:rsidRPr="0060663C">
        <w:rPr>
          <w:rStyle w:val="Emphasis"/>
        </w:rPr>
        <w:t>state</w:t>
      </w:r>
      <w:r w:rsidRPr="006D4F5E">
        <w:rPr>
          <w:sz w:val="16"/>
        </w:rPr>
        <w:t xml:space="preserve"> </w:t>
      </w:r>
      <w:r w:rsidRPr="0060663C">
        <w:rPr>
          <w:rStyle w:val="StyleUnderline"/>
        </w:rPr>
        <w:t>or</w:t>
      </w:r>
      <w:r w:rsidRPr="006D4F5E">
        <w:rPr>
          <w:sz w:val="16"/>
        </w:rPr>
        <w:t xml:space="preserve"> </w:t>
      </w:r>
      <w:r w:rsidRPr="0060663C">
        <w:rPr>
          <w:rStyle w:val="Emphasis"/>
        </w:rPr>
        <w:t>nonstate</w:t>
      </w:r>
      <w:r w:rsidRPr="006D4F5E">
        <w:rPr>
          <w:sz w:val="16"/>
        </w:rPr>
        <w:t xml:space="preserve">, capitalinvolving or capital-avoiding </w:t>
      </w:r>
      <w:r w:rsidRPr="0060663C">
        <w:rPr>
          <w:rStyle w:val="Emphasis"/>
        </w:rPr>
        <w:t>means</w:t>
      </w:r>
      <w:r w:rsidRPr="0060663C">
        <w:rPr>
          <w:rStyle w:val="StyleUnderline"/>
        </w:rPr>
        <w:t>. Such differences</w:t>
      </w:r>
      <w:r w:rsidRPr="006D4F5E">
        <w:rPr>
          <w:sz w:val="16"/>
        </w:rPr>
        <w:t xml:space="preserve"> </w:t>
      </w:r>
      <w:r w:rsidRPr="0060663C">
        <w:rPr>
          <w:rStyle w:val="Emphasis"/>
        </w:rPr>
        <w:t>do matter</w:t>
      </w:r>
      <w:r w:rsidRPr="0060663C">
        <w:rPr>
          <w:rStyle w:val="StyleUnderline"/>
        </w:rPr>
        <w:t xml:space="preserve">, but </w:t>
      </w:r>
      <w:r w:rsidRPr="00427FA3">
        <w:rPr>
          <w:rStyle w:val="StyleUnderline"/>
          <w:highlight w:val="yellow"/>
        </w:rPr>
        <w:t>a</w:t>
      </w:r>
      <w:r w:rsidRPr="00427FA3">
        <w:rPr>
          <w:sz w:val="16"/>
          <w:highlight w:val="yellow"/>
        </w:rPr>
        <w:t xml:space="preserve"> </w:t>
      </w:r>
      <w:r w:rsidRPr="00427FA3">
        <w:rPr>
          <w:rStyle w:val="Emphasis"/>
          <w:highlight w:val="yellow"/>
        </w:rPr>
        <w:t>practical emphasis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acceptance</w:t>
      </w:r>
      <w:r w:rsidRPr="00427FA3">
        <w:rPr>
          <w:sz w:val="16"/>
          <w:highlight w:val="yellow"/>
        </w:rPr>
        <w:t xml:space="preserve"> </w:t>
      </w:r>
      <w:r w:rsidRPr="00427FA3">
        <w:rPr>
          <w:rStyle w:val="StyleUnderline"/>
          <w:highlight w:val="yellow"/>
        </w:rPr>
        <w:t>of</w:t>
      </w:r>
      <w:r w:rsidRPr="00427FA3">
        <w:rPr>
          <w:sz w:val="16"/>
          <w:highlight w:val="yellow"/>
        </w:rPr>
        <w:t xml:space="preserve"> </w:t>
      </w:r>
      <w:r w:rsidRPr="00427FA3">
        <w:rPr>
          <w:rStyle w:val="Emphasis"/>
          <w:highlight w:val="yellow"/>
        </w:rPr>
        <w:t>pragmatic choices</w:t>
      </w:r>
      <w:r w:rsidRPr="00427FA3">
        <w:rPr>
          <w:sz w:val="16"/>
          <w:highlight w:val="yellow"/>
        </w:rPr>
        <w:t xml:space="preserve"> </w:t>
      </w:r>
      <w:r w:rsidRPr="00427FA3">
        <w:rPr>
          <w:rStyle w:val="StyleUnderline"/>
          <w:highlight w:val="yellow"/>
        </w:rPr>
        <w:t>given</w:t>
      </w:r>
      <w:r w:rsidRPr="00427FA3">
        <w:rPr>
          <w:sz w:val="16"/>
          <w:highlight w:val="yellow"/>
        </w:rPr>
        <w:t xml:space="preserve"> </w:t>
      </w:r>
      <w:r w:rsidRPr="00427FA3">
        <w:rPr>
          <w:rStyle w:val="Emphasis"/>
          <w:highlight w:val="yellow"/>
        </w:rPr>
        <w:t>existing conditions</w:t>
      </w:r>
      <w:r w:rsidRPr="00427FA3">
        <w:rPr>
          <w:sz w:val="16"/>
          <w:highlight w:val="yellow"/>
        </w:rPr>
        <w:t xml:space="preserve"> </w:t>
      </w:r>
      <w:r w:rsidRPr="00427FA3">
        <w:rPr>
          <w:rStyle w:val="StyleUnderline"/>
          <w:highlight w:val="yellow"/>
        </w:rPr>
        <w:t xml:space="preserve">should allow movements to be </w:t>
      </w:r>
      <w:r w:rsidRPr="00427FA3">
        <w:rPr>
          <w:rStyle w:val="Emphasis"/>
          <w:highlight w:val="yellow"/>
        </w:rPr>
        <w:t>more mutually supportive</w:t>
      </w:r>
      <w:r w:rsidRPr="00007556">
        <w:rPr>
          <w:rStyle w:val="StyleUnderline"/>
        </w:rPr>
        <w:t>, less</w:t>
      </w:r>
      <w:r w:rsidRPr="00007556">
        <w:rPr>
          <w:sz w:val="16"/>
        </w:rPr>
        <w:t xml:space="preserve"> </w:t>
      </w:r>
      <w:r w:rsidRPr="00007556">
        <w:rPr>
          <w:rStyle w:val="Emphasis"/>
        </w:rPr>
        <w:t>dogmatic</w:t>
      </w:r>
      <w:r w:rsidRPr="00007556">
        <w:rPr>
          <w:rStyle w:val="StyleUnderline"/>
        </w:rPr>
        <w:t>, and</w:t>
      </w:r>
      <w:r w:rsidRPr="00007556">
        <w:rPr>
          <w:sz w:val="16"/>
        </w:rPr>
        <w:t xml:space="preserve"> </w:t>
      </w:r>
      <w:r w:rsidRPr="00007556">
        <w:rPr>
          <w:rStyle w:val="Emphasis"/>
        </w:rPr>
        <w:t>more likely to cohere</w:t>
      </w:r>
      <w:r w:rsidRPr="00007556">
        <w:rPr>
          <w:sz w:val="16"/>
        </w:rPr>
        <w:t xml:space="preserve"> </w:t>
      </w:r>
      <w:r w:rsidRPr="00007556">
        <w:rPr>
          <w:rStyle w:val="StyleUnderline"/>
        </w:rPr>
        <w:t>and express</w:t>
      </w:r>
      <w:r w:rsidRPr="00007556">
        <w:rPr>
          <w:sz w:val="16"/>
        </w:rPr>
        <w:t xml:space="preserve"> </w:t>
      </w:r>
      <w:r w:rsidRPr="00007556">
        <w:rPr>
          <w:rStyle w:val="Emphasis"/>
        </w:rPr>
        <w:t>further solidarity</w:t>
      </w:r>
      <w:r w:rsidRPr="00007556">
        <w:rPr>
          <w:sz w:val="16"/>
        </w:rPr>
        <w:t xml:space="preserve"> </w:t>
      </w:r>
      <w:r w:rsidRPr="00007556">
        <w:rPr>
          <w:rStyle w:val="StyleUnderline"/>
        </w:rPr>
        <w:t>across</w:t>
      </w:r>
      <w:r w:rsidRPr="00007556">
        <w:rPr>
          <w:sz w:val="16"/>
        </w:rPr>
        <w:t xml:space="preserve"> </w:t>
      </w:r>
      <w:r w:rsidRPr="00007556">
        <w:rPr>
          <w:rStyle w:val="Emphasis"/>
        </w:rPr>
        <w:t>differences</w:t>
      </w:r>
      <w:r w:rsidRPr="00007556">
        <w:rPr>
          <w:sz w:val="16"/>
        </w:rPr>
        <w:t xml:space="preserve"> in ToCs. </w:t>
      </w:r>
      <w:r w:rsidRPr="00007556">
        <w:rPr>
          <w:rStyle w:val="StyleUnderline"/>
        </w:rPr>
        <w:t xml:space="preserve">Philosophy, in a word, </w:t>
      </w:r>
      <w:r w:rsidRPr="00007556">
        <w:rPr>
          <w:rStyle w:val="Emphasis"/>
        </w:rPr>
        <w:t>also matters</w:t>
      </w:r>
      <w:r w:rsidRPr="00007556">
        <w:rPr>
          <w:rStyle w:val="StyleUnderline"/>
        </w:rPr>
        <w:t>. That is, we saw</w:t>
      </w:r>
      <w:r w:rsidRPr="00007556">
        <w:rPr>
          <w:sz w:val="16"/>
        </w:rPr>
        <w:t xml:space="preserve"> in Chapters 5 and 6 </w:t>
      </w:r>
      <w:r w:rsidRPr="00007556">
        <w:rPr>
          <w:rStyle w:val="StyleUnderline"/>
        </w:rPr>
        <w:t>that</w:t>
      </w:r>
      <w:r w:rsidRPr="00007556">
        <w:rPr>
          <w:sz w:val="16"/>
        </w:rPr>
        <w:t xml:space="preserve"> [</w:t>
      </w:r>
      <w:r w:rsidRPr="00007556">
        <w:rPr>
          <w:rStyle w:val="Emphasis"/>
        </w:rPr>
        <w:t>Theories of Change</w:t>
      </w:r>
      <w:r w:rsidRPr="00007556">
        <w:rPr>
          <w:sz w:val="16"/>
        </w:rPr>
        <w:t xml:space="preserve">] ToCs </w:t>
      </w:r>
      <w:r w:rsidRPr="00007556">
        <w:rPr>
          <w:rStyle w:val="StyleUnderline"/>
        </w:rPr>
        <w:t>are</w:t>
      </w:r>
      <w:r w:rsidRPr="00007556">
        <w:rPr>
          <w:sz w:val="16"/>
        </w:rPr>
        <w:t xml:space="preserve"> </w:t>
      </w:r>
      <w:r w:rsidRPr="00007556">
        <w:rPr>
          <w:rStyle w:val="Emphasis"/>
        </w:rPr>
        <w:t>influenced</w:t>
      </w:r>
      <w:r w:rsidRPr="00007556">
        <w:rPr>
          <w:sz w:val="16"/>
        </w:rPr>
        <w:t xml:space="preserve"> (</w:t>
      </w:r>
      <w:r w:rsidRPr="00007556">
        <w:rPr>
          <w:rStyle w:val="StyleUnderline"/>
        </w:rPr>
        <w:t>but</w:t>
      </w:r>
      <w:r w:rsidRPr="00007556">
        <w:rPr>
          <w:sz w:val="16"/>
        </w:rPr>
        <w:t xml:space="preserve"> </w:t>
      </w:r>
      <w:r w:rsidRPr="00007556">
        <w:rPr>
          <w:rStyle w:val="Emphasis"/>
        </w:rPr>
        <w:t>not determined</w:t>
      </w:r>
      <w:r w:rsidRPr="00007556">
        <w:rPr>
          <w:sz w:val="16"/>
        </w:rPr>
        <w:t xml:space="preserve">) </w:t>
      </w:r>
      <w:r w:rsidRPr="00007556">
        <w:rPr>
          <w:rStyle w:val="StyleUnderline"/>
        </w:rPr>
        <w:t>by</w:t>
      </w:r>
      <w:r w:rsidRPr="00007556">
        <w:rPr>
          <w:sz w:val="16"/>
        </w:rPr>
        <w:t xml:space="preserve"> </w:t>
      </w:r>
      <w:r w:rsidRPr="00007556">
        <w:rPr>
          <w:rStyle w:val="Emphasis"/>
        </w:rPr>
        <w:t>philosophies</w:t>
      </w:r>
      <w:r w:rsidRPr="00007556">
        <w:rPr>
          <w:sz w:val="16"/>
        </w:rPr>
        <w:t xml:space="preserve"> </w:t>
      </w:r>
      <w:r w:rsidRPr="00007556">
        <w:rPr>
          <w:rStyle w:val="StyleUnderline"/>
        </w:rPr>
        <w:t xml:space="preserve">about capitalism, colonialism, and urgency. Such </w:t>
      </w:r>
      <w:r w:rsidRPr="00007556">
        <w:rPr>
          <w:rStyle w:val="Emphasis"/>
        </w:rPr>
        <w:t>immaterial discourses</w:t>
      </w:r>
      <w:r w:rsidRPr="00007556">
        <w:rPr>
          <w:sz w:val="16"/>
        </w:rPr>
        <w:t xml:space="preserve"> </w:t>
      </w:r>
      <w:r w:rsidRPr="00007556">
        <w:rPr>
          <w:rStyle w:val="StyleUnderline"/>
        </w:rPr>
        <w:t xml:space="preserve">on state, capital, and Othering are also capable of </w:t>
      </w:r>
      <w:r w:rsidRPr="00007556">
        <w:rPr>
          <w:rStyle w:val="Emphasis"/>
        </w:rPr>
        <w:t>acting as material</w:t>
      </w:r>
      <w:r w:rsidRPr="00007556">
        <w:rPr>
          <w:sz w:val="16"/>
        </w:rPr>
        <w:t xml:space="preserve"> forces, </w:t>
      </w:r>
      <w:r w:rsidRPr="00007556">
        <w:rPr>
          <w:rStyle w:val="StyleUnderline"/>
        </w:rPr>
        <w:t>insofar as they start to influence the</w:t>
      </w:r>
      <w:r w:rsidRPr="00007556">
        <w:rPr>
          <w:sz w:val="16"/>
        </w:rPr>
        <w:t xml:space="preserve"> </w:t>
      </w:r>
      <w:r w:rsidRPr="00007556">
        <w:rPr>
          <w:rStyle w:val="Emphasis"/>
        </w:rPr>
        <w:t>strategies</w:t>
      </w:r>
      <w:r w:rsidRPr="00007556">
        <w:rPr>
          <w:sz w:val="16"/>
        </w:rPr>
        <w:t xml:space="preserve"> </w:t>
      </w:r>
      <w:r w:rsidRPr="00007556">
        <w:rPr>
          <w:rStyle w:val="StyleUnderline"/>
        </w:rPr>
        <w:t>movements</w:t>
      </w:r>
      <w:r w:rsidRPr="00007556">
        <w:rPr>
          <w:sz w:val="16"/>
        </w:rPr>
        <w:t xml:space="preserve"> </w:t>
      </w:r>
      <w:r w:rsidRPr="00007556">
        <w:rPr>
          <w:rStyle w:val="Emphasis"/>
        </w:rPr>
        <w:t>take</w:t>
      </w:r>
      <w:r w:rsidRPr="00007556">
        <w:rPr>
          <w:sz w:val="16"/>
        </w:rPr>
        <w:t xml:space="preserve"> or prioritize. Importantly, because movements operate on an uneven playing field, wherein nonstate and anticapitalist (and especially nonstate and anticapitalist) ToCs are marginalized, it is imperative that movements bring these ToCs debates to the surface, and for the more mainstream actors to recognize the general prevalence and dominance of their ToCs.</w:t>
      </w:r>
    </w:p>
    <w:p w14:paraId="67B7E237" w14:textId="77777777" w:rsidR="000167F9" w:rsidRPr="006D4F5E" w:rsidRDefault="000167F9" w:rsidP="000167F9">
      <w:pPr>
        <w:rPr>
          <w:sz w:val="16"/>
        </w:rPr>
      </w:pPr>
      <w:r w:rsidRPr="006D4F5E">
        <w:rPr>
          <w:sz w:val="16"/>
        </w:rPr>
        <w:t xml:space="preserve">Because the tactic of seeking policy change seems to never go out of style, I will suggest what policy relevance the research offers, wherein countering Othering as a strategy might be translated into policy proposals and advocacy. An example might be building upon the ‘Farmer Equity Act’ described in Chapter 5. This legislation has allowed/enabled greater funding and resource allocations through the CDFA to farmers of colour. In itself, this legislation contributes to the normalization of such Others as farmers, and as deserving of particular (and public) support. Moving forward, the implementation of such legislation (and the development of future legislation) might be influenced by an understanding of (counter-) Othering processes, such as attention to the exclusions of policy-making processes themselves and of inequality in policy implementation. </w:t>
      </w:r>
      <w:r w:rsidRPr="006D4F5E">
        <w:rPr>
          <w:rStyle w:val="StyleUnderline"/>
        </w:rPr>
        <w:t>Legislation development and implementation can be informed by the notion of</w:t>
      </w:r>
      <w:r w:rsidRPr="006D4F5E">
        <w:rPr>
          <w:sz w:val="16"/>
        </w:rPr>
        <w:t xml:space="preserve"> </w:t>
      </w:r>
      <w:r w:rsidRPr="006D4F5E">
        <w:rPr>
          <w:rStyle w:val="Emphasis"/>
        </w:rPr>
        <w:t>‘targeted universalism’</w:t>
      </w:r>
      <w:r w:rsidRPr="006D4F5E">
        <w:rPr>
          <w:sz w:val="16"/>
        </w:rPr>
        <w:t xml:space="preserve"> (powell et al. 2019): </w:t>
      </w:r>
      <w:r w:rsidRPr="006D4F5E">
        <w:rPr>
          <w:rStyle w:val="StyleUnderline"/>
        </w:rPr>
        <w:t>pitched towards</w:t>
      </w:r>
      <w:r w:rsidRPr="006D4F5E">
        <w:rPr>
          <w:sz w:val="16"/>
        </w:rPr>
        <w:t xml:space="preserve"> </w:t>
      </w:r>
      <w:r w:rsidRPr="006D4F5E">
        <w:rPr>
          <w:rStyle w:val="Emphasis"/>
        </w:rPr>
        <w:t>Othered classes</w:t>
      </w:r>
      <w:r w:rsidRPr="006D4F5E">
        <w:rPr>
          <w:sz w:val="16"/>
        </w:rPr>
        <w:t xml:space="preserve"> </w:t>
      </w:r>
      <w:r w:rsidRPr="006D4F5E">
        <w:rPr>
          <w:rStyle w:val="StyleUnderline"/>
        </w:rPr>
        <w:t xml:space="preserve">but </w:t>
      </w:r>
      <w:r w:rsidRPr="006D4F5E">
        <w:rPr>
          <w:rStyle w:val="Emphasis"/>
        </w:rPr>
        <w:t>serving</w:t>
      </w:r>
      <w:r w:rsidRPr="006D4F5E">
        <w:rPr>
          <w:sz w:val="16"/>
        </w:rPr>
        <w:t xml:space="preserve"> </w:t>
      </w:r>
      <w:r w:rsidRPr="006D4F5E">
        <w:rPr>
          <w:rStyle w:val="StyleUnderline"/>
        </w:rPr>
        <w:t>the</w:t>
      </w:r>
      <w:r w:rsidRPr="006D4F5E">
        <w:rPr>
          <w:sz w:val="16"/>
        </w:rPr>
        <w:t xml:space="preserve"> </w:t>
      </w:r>
      <w:r w:rsidRPr="006D4F5E">
        <w:rPr>
          <w:rStyle w:val="Emphasis"/>
        </w:rPr>
        <w:t>broad working class</w:t>
      </w:r>
      <w:r w:rsidRPr="006D4F5E">
        <w:rPr>
          <w:sz w:val="16"/>
        </w:rPr>
        <w:t xml:space="preserve"> </w:t>
      </w:r>
      <w:r w:rsidRPr="006D4F5E">
        <w:rPr>
          <w:rStyle w:val="Emphasis"/>
        </w:rPr>
        <w:t>simultaneously</w:t>
      </w:r>
      <w:r w:rsidRPr="006D4F5E">
        <w:rPr>
          <w:sz w:val="16"/>
        </w:rPr>
        <w:t xml:space="preserve">. </w:t>
      </w:r>
      <w:r w:rsidRPr="006D4F5E">
        <w:rPr>
          <w:rStyle w:val="StyleUnderline"/>
        </w:rPr>
        <w:t xml:space="preserve">Policy advocacy might also seek to more directly go </w:t>
      </w:r>
      <w:r w:rsidRPr="006D4F5E">
        <w:rPr>
          <w:rStyle w:val="Emphasis"/>
        </w:rPr>
        <w:t>against</w:t>
      </w:r>
      <w:r w:rsidRPr="006D4F5E">
        <w:rPr>
          <w:sz w:val="16"/>
        </w:rPr>
        <w:t xml:space="preserve"> the </w:t>
      </w:r>
      <w:r w:rsidRPr="006D4F5E">
        <w:rPr>
          <w:rStyle w:val="Emphasis"/>
        </w:rPr>
        <w:t>powerful players</w:t>
      </w:r>
      <w:r w:rsidRPr="006D4F5E">
        <w:rPr>
          <w:sz w:val="16"/>
        </w:rPr>
        <w:t xml:space="preserve"> </w:t>
      </w:r>
      <w:r w:rsidRPr="006D4F5E">
        <w:rPr>
          <w:rStyle w:val="StyleUnderline"/>
        </w:rPr>
        <w:t>of the</w:t>
      </w:r>
      <w:r w:rsidRPr="006D4F5E">
        <w:rPr>
          <w:sz w:val="16"/>
        </w:rPr>
        <w:t xml:space="preserve"> </w:t>
      </w:r>
      <w:r w:rsidRPr="006D4F5E">
        <w:rPr>
          <w:rStyle w:val="Emphasis"/>
        </w:rPr>
        <w:t>agribusiness lobby</w:t>
      </w:r>
      <w:r w:rsidRPr="006D4F5E">
        <w:rPr>
          <w:sz w:val="16"/>
        </w:rPr>
        <w:t xml:space="preserve"> (and Farm Bureau, specifically) in California. There was a notable absence in my fieldwork of food movement groups actively working to oppose the Farm Bureau and its rightwing agenda, lobbying of state powers, and discursive work to advance hegemonic ideas about industrial agriculture, water rights, government intervention, and so on. Groups that work on California policy expressed the need to strategically work around the Farm Bureau’s power, rather than campaign publicly against it. I know of no prefigurative, nonstate efforts confronting the Farm Bureau either. Although I earlier described ways in which today’s food movements are countering rightwing politics in its larger trajectories, there seems a gap in action that directly opposes these politics in the field of agrarian, food, and rural politics itself</w:t>
      </w:r>
    </w:p>
    <w:p w14:paraId="146E387E" w14:textId="77777777" w:rsidR="000167F9" w:rsidRPr="006D4F5E" w:rsidRDefault="000167F9" w:rsidP="000167F9">
      <w:pPr>
        <w:rPr>
          <w:sz w:val="16"/>
        </w:rPr>
      </w:pPr>
      <w:r w:rsidRPr="006D4F5E">
        <w:rPr>
          <w:rStyle w:val="StyleUnderline"/>
        </w:rPr>
        <w:t>There are</w:t>
      </w:r>
      <w:r w:rsidRPr="006D4F5E">
        <w:rPr>
          <w:sz w:val="16"/>
        </w:rPr>
        <w:t xml:space="preserve"> </w:t>
      </w:r>
      <w:r w:rsidRPr="006D4F5E">
        <w:rPr>
          <w:rStyle w:val="Emphasis"/>
        </w:rPr>
        <w:t>myriad policy effects</w:t>
      </w:r>
      <w:r w:rsidRPr="006D4F5E">
        <w:rPr>
          <w:sz w:val="16"/>
        </w:rPr>
        <w:t xml:space="preserve"> </w:t>
      </w:r>
      <w:r w:rsidRPr="006D4F5E">
        <w:rPr>
          <w:rStyle w:val="StyleUnderline"/>
        </w:rPr>
        <w:t>of</w:t>
      </w:r>
      <w:r w:rsidRPr="006D4F5E">
        <w:rPr>
          <w:sz w:val="16"/>
        </w:rPr>
        <w:t xml:space="preserve"> </w:t>
      </w:r>
      <w:r w:rsidRPr="006D4F5E">
        <w:rPr>
          <w:rStyle w:val="Emphasis"/>
        </w:rPr>
        <w:t>food movement actions</w:t>
      </w:r>
      <w:r w:rsidRPr="006D4F5E">
        <w:rPr>
          <w:rStyle w:val="StyleUnderline"/>
        </w:rPr>
        <w:t>, as movements intersect with policy even when they are</w:t>
      </w:r>
      <w:r w:rsidRPr="006D4F5E">
        <w:rPr>
          <w:sz w:val="16"/>
        </w:rPr>
        <w:t xml:space="preserve"> </w:t>
      </w:r>
      <w:r w:rsidRPr="006D4F5E">
        <w:rPr>
          <w:rStyle w:val="Emphasis"/>
        </w:rPr>
        <w:t>not</w:t>
      </w:r>
      <w:r w:rsidRPr="006D4F5E">
        <w:rPr>
          <w:sz w:val="16"/>
        </w:rPr>
        <w:t xml:space="preserve"> mainly or ideologically </w:t>
      </w:r>
      <w:r w:rsidRPr="006D4F5E">
        <w:rPr>
          <w:rStyle w:val="Emphasis"/>
        </w:rPr>
        <w:t>state-focused</w:t>
      </w:r>
      <w:r w:rsidRPr="006D4F5E">
        <w:rPr>
          <w:sz w:val="16"/>
        </w:rPr>
        <w:t xml:space="preserve">. As the state becomes more attuned to Othering, as it acknowledges its own role in this, and as its agencies and bodies are composed of people from backgrounds in groups who have been Othered, this offers opportunities for Othered groups (outside of the state) to exert additional influence. At least, if California as a state continues to shift towards ‘woke’ politics (to use popular parlance), </w:t>
      </w:r>
      <w:r w:rsidRPr="006D4F5E">
        <w:rPr>
          <w:rStyle w:val="StyleUnderline"/>
        </w:rPr>
        <w:t>BIPOC and radical food movements should</w:t>
      </w:r>
      <w:r w:rsidRPr="006D4F5E">
        <w:rPr>
          <w:sz w:val="16"/>
        </w:rPr>
        <w:t xml:space="preserve"> </w:t>
      </w:r>
      <w:r w:rsidRPr="006D4F5E">
        <w:rPr>
          <w:rStyle w:val="Emphasis"/>
        </w:rPr>
        <w:t>pay attention</w:t>
      </w:r>
      <w:r w:rsidRPr="006D4F5E">
        <w:rPr>
          <w:rStyle w:val="StyleUnderline"/>
        </w:rPr>
        <w:t>, and</w:t>
      </w:r>
      <w:r w:rsidRPr="006D4F5E">
        <w:rPr>
          <w:sz w:val="16"/>
        </w:rPr>
        <w:t xml:space="preserve"> </w:t>
      </w:r>
      <w:r w:rsidRPr="006D4F5E">
        <w:rPr>
          <w:rStyle w:val="Emphasis"/>
        </w:rPr>
        <w:t>seek</w:t>
      </w:r>
      <w:r w:rsidRPr="006D4F5E">
        <w:rPr>
          <w:sz w:val="16"/>
        </w:rPr>
        <w:t xml:space="preserve"> </w:t>
      </w:r>
      <w:r w:rsidRPr="006D4F5E">
        <w:rPr>
          <w:rStyle w:val="StyleUnderline"/>
        </w:rPr>
        <w:t>to</w:t>
      </w:r>
      <w:r w:rsidRPr="006D4F5E">
        <w:rPr>
          <w:sz w:val="16"/>
        </w:rPr>
        <w:t xml:space="preserve"> </w:t>
      </w:r>
      <w:r w:rsidRPr="006D4F5E">
        <w:rPr>
          <w:rStyle w:val="Emphasis"/>
        </w:rPr>
        <w:t>push it further</w:t>
      </w:r>
      <w:r w:rsidRPr="006D4F5E">
        <w:rPr>
          <w:rStyle w:val="StyleUnderline"/>
        </w:rPr>
        <w:t>, but</w:t>
      </w:r>
      <w:r w:rsidRPr="006D4F5E">
        <w:rPr>
          <w:sz w:val="16"/>
        </w:rPr>
        <w:t xml:space="preserve"> </w:t>
      </w:r>
      <w:r w:rsidRPr="006D4F5E">
        <w:rPr>
          <w:rStyle w:val="Emphasis"/>
        </w:rPr>
        <w:t>also</w:t>
      </w:r>
      <w:r w:rsidRPr="006D4F5E">
        <w:rPr>
          <w:sz w:val="16"/>
        </w:rPr>
        <w:t xml:space="preserve"> </w:t>
      </w:r>
      <w:r w:rsidRPr="006D4F5E">
        <w:rPr>
          <w:rStyle w:val="StyleUnderline"/>
        </w:rPr>
        <w:t>maintain</w:t>
      </w:r>
      <w:r w:rsidRPr="006D4F5E">
        <w:rPr>
          <w:sz w:val="16"/>
        </w:rPr>
        <w:t xml:space="preserve"> distance and </w:t>
      </w:r>
      <w:r w:rsidRPr="006D4F5E">
        <w:rPr>
          <w:rStyle w:val="Emphasis"/>
        </w:rPr>
        <w:t>skepticism</w:t>
      </w:r>
      <w:r w:rsidRPr="006D4F5E">
        <w:rPr>
          <w:sz w:val="16"/>
        </w:rPr>
        <w:t>, as we saw advocated by Giraldo and McCune (2019), and as I have advocated in this study.</w:t>
      </w:r>
    </w:p>
    <w:p w14:paraId="6379EB73" w14:textId="77777777" w:rsidR="000167F9" w:rsidRPr="006D4F5E" w:rsidRDefault="000167F9" w:rsidP="000167F9">
      <w:pPr>
        <w:rPr>
          <w:sz w:val="16"/>
        </w:rPr>
      </w:pPr>
      <w:r w:rsidRPr="006D4F5E">
        <w:rPr>
          <w:sz w:val="16"/>
        </w:rPr>
        <w:t>Although I showed throughout this research that race matters and has seemed to effect recent shifts in ToCs across food movements, tensions of choices between statist/nonstate intentions and strategy should not be seen as an issue of ‘BIPOC’ versus ‘white’ organizations or sectors – of race per se. This is important because if movements desire radical changes, they need to address dominant dynamics whereby radical demands are jettisoned in favour of statist reforms and accommodations to capital – even if and when this dynamic is perpetuated by BIPOC. The professional class is increasingly multi-ethnic, and decisions about tactics and where to direct resources are often taken by this class, representing what Dylan Rodriguez (2021) argues constitutes a ‘multicultural white supremacy’ that preserves rather than challenges existing institutions. NGO culture, even when led by more diverse people, can still undermine the political power of the poor, the uninvolved, the underclasses and the lumpenproletariat, and to redirect the change energy these populations provide towards nonthreatening reformism. This is most visible in the realm of policing abolition, in which calls for abolition have morphed via the machinations of social justice NGOs, celebrity activists, and reformist politicians into tepid reforms like body cameras. But in food and farming, we might notice how radical demands for land redistribution have been abandoned in favour of taxbased incentive programmes (Havens &amp; Roman-Alcalá 2016), or efforts to bolster worker power generally and challenge capitalist wage relations at large (via unions and worker politicization) garner less food movement attention than a decade-long, heavily funded but so far failed legislative effort to achieve a national $15/hour minimum wage (which even if achieved would not amount to a livable wage in much of the country). Radicalism circulates in food movements, and BIPOC may be at its cutting edge, but this need not mean that every BIPOC food movement formation is actively constructing a radical future. Movements should take note of this and not unselfconsciously assume radicalism comes about simply by ‘centring BIPOC voices’. Whose BIPOC voice matters greatly.</w:t>
      </w:r>
    </w:p>
    <w:p w14:paraId="574A8506" w14:textId="77777777" w:rsidR="000167F9" w:rsidRPr="006D4F5E" w:rsidRDefault="000167F9" w:rsidP="000167F9">
      <w:pPr>
        <w:rPr>
          <w:sz w:val="16"/>
        </w:rPr>
      </w:pPr>
      <w:r w:rsidRPr="006D4F5E">
        <w:rPr>
          <w:sz w:val="16"/>
        </w:rPr>
        <w:t>The flattening of the unequal playing field might in some ways be aided by maintaining and expanding existing efforts to democratize access to power in all spaces, including within movements themselves and their NGOs, and also in the state. This is a point made by many, including Ravindran and Hale (2017: 839-840), who argue that ‘the future of leftist politics will require concerted work on both fronts: helping localized autonomous initiatives to flourish [democratically] while also working to decentralize and de-bureaucratize the state apparatus’. Wright (2013: 21, emphasis added) also emphasizes the combination of democratization efforts in both ‘interstitial’ and ‘symbiotic’ strategies:</w:t>
      </w:r>
    </w:p>
    <w:p w14:paraId="60DE26BF" w14:textId="77777777" w:rsidR="000167F9" w:rsidRPr="006D4F5E" w:rsidRDefault="000167F9" w:rsidP="000167F9">
      <w:pPr>
        <w:ind w:left="720"/>
        <w:rPr>
          <w:sz w:val="16"/>
        </w:rPr>
      </w:pPr>
      <w:r w:rsidRPr="006D4F5E">
        <w:rPr>
          <w:sz w:val="16"/>
        </w:rPr>
        <w:t xml:space="preserve">I think </w:t>
      </w:r>
      <w:r w:rsidRPr="00427FA3">
        <w:rPr>
          <w:rStyle w:val="StyleUnderline"/>
          <w:highlight w:val="yellow"/>
        </w:rPr>
        <w:t>the</w:t>
      </w:r>
      <w:r w:rsidRPr="00427FA3">
        <w:rPr>
          <w:sz w:val="16"/>
          <w:highlight w:val="yellow"/>
        </w:rPr>
        <w:t xml:space="preserve"> </w:t>
      </w:r>
      <w:r w:rsidRPr="00427FA3">
        <w:rPr>
          <w:rStyle w:val="Emphasis"/>
          <w:highlight w:val="yellow"/>
        </w:rPr>
        <w:t>best prospect</w:t>
      </w:r>
      <w:r w:rsidRPr="006D4F5E">
        <w:rPr>
          <w:sz w:val="16"/>
        </w:rPr>
        <w:t xml:space="preserve"> </w:t>
      </w:r>
      <w:r w:rsidRPr="006D4F5E">
        <w:rPr>
          <w:rStyle w:val="StyleUnderline"/>
        </w:rPr>
        <w:t xml:space="preserve">for the future </w:t>
      </w:r>
      <w:r w:rsidRPr="00427FA3">
        <w:rPr>
          <w:rStyle w:val="StyleUnderline"/>
          <w:highlight w:val="yellow"/>
        </w:rPr>
        <w:t xml:space="preserve">is </w:t>
      </w:r>
      <w:r w:rsidRPr="00007556">
        <w:rPr>
          <w:rStyle w:val="StyleUnderline"/>
        </w:rPr>
        <w:t>a</w:t>
      </w:r>
      <w:r w:rsidRPr="00007556">
        <w:rPr>
          <w:sz w:val="16"/>
        </w:rPr>
        <w:t xml:space="preserve"> </w:t>
      </w:r>
      <w:r w:rsidRPr="00007556">
        <w:rPr>
          <w:rStyle w:val="Emphasis"/>
        </w:rPr>
        <w:t>strategic</w:t>
      </w:r>
      <w:r w:rsidRPr="00007556">
        <w:rPr>
          <w:sz w:val="16"/>
        </w:rPr>
        <w:t xml:space="preserve"> </w:t>
      </w:r>
      <w:r w:rsidRPr="00007556">
        <w:rPr>
          <w:rStyle w:val="StyleUnderline"/>
        </w:rPr>
        <w:t>orientation organized around</w:t>
      </w:r>
      <w:r w:rsidRPr="006D4F5E">
        <w:rPr>
          <w:rStyle w:val="StyleUnderline"/>
        </w:rPr>
        <w:t xml:space="preserve"> the </w:t>
      </w:r>
      <w:r w:rsidRPr="00427FA3">
        <w:rPr>
          <w:rStyle w:val="Emphasis"/>
          <w:highlight w:val="yellow"/>
        </w:rPr>
        <w:t>interplay</w:t>
      </w:r>
      <w:r w:rsidRPr="00427FA3">
        <w:rPr>
          <w:sz w:val="16"/>
          <w:highlight w:val="yellow"/>
        </w:rPr>
        <w:t xml:space="preserve"> </w:t>
      </w:r>
      <w:r w:rsidRPr="00427FA3">
        <w:rPr>
          <w:rStyle w:val="StyleUnderline"/>
          <w:highlight w:val="yellow"/>
        </w:rPr>
        <w:t>of</w:t>
      </w:r>
      <w:r w:rsidRPr="006D4F5E">
        <w:rPr>
          <w:rStyle w:val="StyleUnderline"/>
        </w:rPr>
        <w:t xml:space="preserve"> </w:t>
      </w:r>
      <w:r w:rsidRPr="00007556">
        <w:rPr>
          <w:rStyle w:val="StyleUnderline"/>
          <w:highlight w:val="yellow"/>
        </w:rPr>
        <w:t xml:space="preserve">interstitial and symbiotic </w:t>
      </w:r>
      <w:r w:rsidRPr="00007556">
        <w:rPr>
          <w:rStyle w:val="Emphasis"/>
          <w:highlight w:val="yellow"/>
        </w:rPr>
        <w:t>strategies</w:t>
      </w:r>
      <w:r w:rsidRPr="00427FA3">
        <w:rPr>
          <w:rStyle w:val="StyleUnderline"/>
          <w:highlight w:val="yellow"/>
        </w:rPr>
        <w:t xml:space="preserve">, </w:t>
      </w:r>
      <w:r w:rsidRPr="00007556">
        <w:rPr>
          <w:rStyle w:val="StyleUnderline"/>
        </w:rPr>
        <w:t>with perhaps</w:t>
      </w:r>
      <w:r w:rsidRPr="00007556">
        <w:rPr>
          <w:sz w:val="16"/>
        </w:rPr>
        <w:t xml:space="preserve"> </w:t>
      </w:r>
      <w:r w:rsidRPr="00007556">
        <w:rPr>
          <w:rStyle w:val="Emphasis"/>
        </w:rPr>
        <w:t>periodic</w:t>
      </w:r>
      <w:r w:rsidRPr="00007556">
        <w:rPr>
          <w:sz w:val="16"/>
        </w:rPr>
        <w:t xml:space="preserve"> </w:t>
      </w:r>
      <w:r w:rsidRPr="00007556">
        <w:rPr>
          <w:rStyle w:val="StyleUnderline"/>
        </w:rPr>
        <w:t>episodes involving</w:t>
      </w:r>
      <w:r w:rsidRPr="00007556">
        <w:rPr>
          <w:sz w:val="16"/>
        </w:rPr>
        <w:t xml:space="preserve"> </w:t>
      </w:r>
      <w:r w:rsidRPr="00007556">
        <w:rPr>
          <w:rStyle w:val="Emphasis"/>
        </w:rPr>
        <w:t>elements</w:t>
      </w:r>
      <w:r w:rsidRPr="00007556">
        <w:rPr>
          <w:sz w:val="16"/>
        </w:rPr>
        <w:t xml:space="preserve"> </w:t>
      </w:r>
      <w:r w:rsidRPr="00007556">
        <w:rPr>
          <w:rStyle w:val="StyleUnderline"/>
        </w:rPr>
        <w:t xml:space="preserve">of </w:t>
      </w:r>
      <w:r w:rsidRPr="00007556">
        <w:rPr>
          <w:rStyle w:val="Emphasis"/>
        </w:rPr>
        <w:t>ruptural strategy</w:t>
      </w:r>
      <w:r w:rsidRPr="00007556">
        <w:rPr>
          <w:rStyle w:val="StyleUnderline"/>
        </w:rPr>
        <w:t xml:space="preserve">. Through </w:t>
      </w:r>
      <w:r w:rsidRPr="00007556">
        <w:rPr>
          <w:rStyle w:val="Emphasis"/>
        </w:rPr>
        <w:t>interstitial</w:t>
      </w:r>
      <w:r w:rsidRPr="00007556">
        <w:rPr>
          <w:rStyle w:val="StyleUnderline"/>
        </w:rPr>
        <w:t xml:space="preserve"> strategies, activists and communities can build and strengthen</w:t>
      </w:r>
      <w:r w:rsidRPr="00007556">
        <w:rPr>
          <w:sz w:val="16"/>
        </w:rPr>
        <w:t xml:space="preserve"> </w:t>
      </w:r>
      <w:r w:rsidRPr="00007556">
        <w:rPr>
          <w:rStyle w:val="Emphasis"/>
        </w:rPr>
        <w:t>real utopian</w:t>
      </w:r>
      <w:r w:rsidRPr="00007556">
        <w:rPr>
          <w:sz w:val="16"/>
        </w:rPr>
        <w:t xml:space="preserve"> economic </w:t>
      </w:r>
      <w:r w:rsidRPr="00007556">
        <w:rPr>
          <w:rStyle w:val="Emphasis"/>
        </w:rPr>
        <w:t>institutions</w:t>
      </w:r>
      <w:r w:rsidRPr="00007556">
        <w:rPr>
          <w:sz w:val="16"/>
        </w:rPr>
        <w:t xml:space="preserve"> </w:t>
      </w:r>
      <w:r w:rsidRPr="00007556">
        <w:rPr>
          <w:rStyle w:val="StyleUnderline"/>
        </w:rPr>
        <w:t>embodying</w:t>
      </w:r>
      <w:r w:rsidRPr="006D4F5E">
        <w:rPr>
          <w:rStyle w:val="StyleUnderline"/>
        </w:rPr>
        <w:t xml:space="preserve"> </w:t>
      </w:r>
      <w:r w:rsidRPr="006D4F5E">
        <w:rPr>
          <w:rStyle w:val="Emphasis"/>
        </w:rPr>
        <w:t>democratic egalitarian principles</w:t>
      </w:r>
      <w:r w:rsidRPr="006D4F5E">
        <w:rPr>
          <w:rStyle w:val="StyleUnderline"/>
        </w:rPr>
        <w:t xml:space="preserve">. </w:t>
      </w:r>
      <w:r w:rsidRPr="00427FA3">
        <w:rPr>
          <w:rStyle w:val="Emphasis"/>
          <w:highlight w:val="yellow"/>
        </w:rPr>
        <w:t>Symbiotic</w:t>
      </w:r>
      <w:r w:rsidRPr="00427FA3">
        <w:rPr>
          <w:rStyle w:val="StyleUnderline"/>
          <w:highlight w:val="yellow"/>
        </w:rPr>
        <w:t xml:space="preserve"> strategies </w:t>
      </w:r>
      <w:r w:rsidRPr="00427FA3">
        <w:rPr>
          <w:rStyle w:val="Emphasis"/>
          <w:highlight w:val="yellow"/>
        </w:rPr>
        <w:t>through the state</w:t>
      </w:r>
      <w:r w:rsidRPr="00427FA3">
        <w:rPr>
          <w:sz w:val="16"/>
          <w:highlight w:val="yellow"/>
        </w:rPr>
        <w:t xml:space="preserve"> </w:t>
      </w:r>
      <w:r w:rsidRPr="00427FA3">
        <w:rPr>
          <w:rStyle w:val="StyleUnderline"/>
          <w:highlight w:val="yellow"/>
        </w:rPr>
        <w:t>can</w:t>
      </w:r>
      <w:r w:rsidRPr="006D4F5E">
        <w:rPr>
          <w:sz w:val="16"/>
        </w:rPr>
        <w:t xml:space="preserve"> help </w:t>
      </w:r>
      <w:r w:rsidRPr="00427FA3">
        <w:rPr>
          <w:rStyle w:val="Emphasis"/>
          <w:highlight w:val="yellow"/>
        </w:rPr>
        <w:t>open</w:t>
      </w:r>
      <w:r w:rsidRPr="006D4F5E">
        <w:rPr>
          <w:rStyle w:val="Emphasis"/>
        </w:rPr>
        <w:t xml:space="preserve"> up </w:t>
      </w:r>
      <w:r w:rsidRPr="00427FA3">
        <w:rPr>
          <w:rStyle w:val="Emphasis"/>
          <w:highlight w:val="yellow"/>
        </w:rPr>
        <w:t>greater space</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support</w:t>
      </w:r>
      <w:r w:rsidRPr="00427FA3">
        <w:rPr>
          <w:sz w:val="16"/>
          <w:highlight w:val="yellow"/>
        </w:rPr>
        <w:t xml:space="preserve"> </w:t>
      </w:r>
      <w:r w:rsidRPr="00427FA3">
        <w:rPr>
          <w:rStyle w:val="StyleUnderline"/>
          <w:highlight w:val="yellow"/>
        </w:rPr>
        <w:t>for these</w:t>
      </w:r>
      <w:r w:rsidRPr="006D4F5E">
        <w:rPr>
          <w:sz w:val="16"/>
        </w:rPr>
        <w:t xml:space="preserve"> </w:t>
      </w:r>
      <w:r w:rsidRPr="006D4F5E">
        <w:rPr>
          <w:rStyle w:val="Emphasis"/>
        </w:rPr>
        <w:t xml:space="preserve">interstitial </w:t>
      </w:r>
      <w:r w:rsidRPr="00427FA3">
        <w:rPr>
          <w:rStyle w:val="Emphasis"/>
          <w:highlight w:val="yellow"/>
        </w:rPr>
        <w:t>innovations</w:t>
      </w:r>
      <w:r w:rsidRPr="006D4F5E">
        <w:rPr>
          <w:rStyle w:val="StyleUnderline"/>
        </w:rPr>
        <w:t>. The</w:t>
      </w:r>
      <w:r w:rsidRPr="006D4F5E">
        <w:rPr>
          <w:sz w:val="16"/>
        </w:rPr>
        <w:t xml:space="preserve"> </w:t>
      </w:r>
      <w:r w:rsidRPr="006D4F5E">
        <w:rPr>
          <w:rStyle w:val="Emphasis"/>
        </w:rPr>
        <w:t>interplay</w:t>
      </w:r>
      <w:r w:rsidRPr="006D4F5E">
        <w:rPr>
          <w:sz w:val="16"/>
        </w:rPr>
        <w:t xml:space="preserve"> </w:t>
      </w:r>
      <w:r w:rsidRPr="006D4F5E">
        <w:rPr>
          <w:rStyle w:val="StyleUnderline"/>
        </w:rPr>
        <w:t>between interstitial and symbiotic strategies could then create a</w:t>
      </w:r>
      <w:r w:rsidRPr="006D4F5E">
        <w:rPr>
          <w:sz w:val="16"/>
        </w:rPr>
        <w:t xml:space="preserve"> </w:t>
      </w:r>
      <w:r w:rsidRPr="006D4F5E">
        <w:rPr>
          <w:rStyle w:val="Emphasis"/>
        </w:rPr>
        <w:t>trajectory</w:t>
      </w:r>
      <w:r w:rsidRPr="006D4F5E">
        <w:rPr>
          <w:sz w:val="16"/>
        </w:rPr>
        <w:t xml:space="preserve"> </w:t>
      </w:r>
      <w:r w:rsidRPr="006D4F5E">
        <w:rPr>
          <w:rStyle w:val="StyleUnderline"/>
        </w:rPr>
        <w:t>of</w:t>
      </w:r>
      <w:r w:rsidRPr="006D4F5E">
        <w:rPr>
          <w:sz w:val="16"/>
        </w:rPr>
        <w:t xml:space="preserve"> </w:t>
      </w:r>
      <w:r w:rsidRPr="006D4F5E">
        <w:rPr>
          <w:rStyle w:val="Emphasis"/>
        </w:rPr>
        <w:t>deepening</w:t>
      </w:r>
      <w:r w:rsidRPr="006D4F5E">
        <w:rPr>
          <w:sz w:val="16"/>
        </w:rPr>
        <w:t xml:space="preserve"> socialist </w:t>
      </w:r>
      <w:r w:rsidRPr="006D4F5E">
        <w:rPr>
          <w:rStyle w:val="Emphasis"/>
        </w:rPr>
        <w:t>elements</w:t>
      </w:r>
      <w:r w:rsidRPr="006D4F5E">
        <w:rPr>
          <w:sz w:val="16"/>
        </w:rPr>
        <w:t xml:space="preserve"> within the hybrid capitalist system.</w:t>
      </w:r>
    </w:p>
    <w:p w14:paraId="458158FC" w14:textId="77777777" w:rsidR="000167F9" w:rsidRDefault="000167F9" w:rsidP="000167F9">
      <w:pPr>
        <w:rPr>
          <w:sz w:val="16"/>
        </w:rPr>
      </w:pPr>
      <w:r w:rsidRPr="006D4F5E">
        <w:rPr>
          <w:sz w:val="16"/>
        </w:rPr>
        <w:t xml:space="preserve">Broadly, with caveats mentioned in Chapter 6 (that symbiotic strategies can undermine radicalism in both interstitial and ruptural terms), I agree with Wright’s </w:t>
      </w:r>
      <w:r w:rsidRPr="00007556">
        <w:rPr>
          <w:sz w:val="16"/>
        </w:rPr>
        <w:t xml:space="preserve">proposition here. </w:t>
      </w:r>
      <w:r w:rsidRPr="00007556">
        <w:rPr>
          <w:rStyle w:val="StyleUnderline"/>
          <w:highlight w:val="yellow"/>
        </w:rPr>
        <w:t>Food movements</w:t>
      </w:r>
      <w:r w:rsidRPr="00007556">
        <w:rPr>
          <w:rStyle w:val="StyleUnderline"/>
        </w:rPr>
        <w:t xml:space="preserve"> in the US can best advance a</w:t>
      </w:r>
      <w:r w:rsidRPr="00007556">
        <w:rPr>
          <w:sz w:val="16"/>
        </w:rPr>
        <w:t xml:space="preserve"> </w:t>
      </w:r>
      <w:r w:rsidRPr="00007556">
        <w:rPr>
          <w:rStyle w:val="Emphasis"/>
        </w:rPr>
        <w:t>radical emancipatory politics</w:t>
      </w:r>
      <w:r w:rsidRPr="00007556">
        <w:rPr>
          <w:sz w:val="16"/>
        </w:rPr>
        <w:t xml:space="preserve"> </w:t>
      </w:r>
      <w:r w:rsidRPr="00007556">
        <w:rPr>
          <w:rStyle w:val="StyleUnderline"/>
        </w:rPr>
        <w:t>by moving</w:t>
      </w:r>
      <w:r w:rsidRPr="00007556">
        <w:rPr>
          <w:sz w:val="16"/>
        </w:rPr>
        <w:t xml:space="preserve"> </w:t>
      </w:r>
      <w:r w:rsidRPr="00007556">
        <w:rPr>
          <w:rStyle w:val="Emphasis"/>
        </w:rPr>
        <w:t>within interstitial spaces and efforts</w:t>
      </w:r>
      <w:r w:rsidRPr="00007556">
        <w:rPr>
          <w:sz w:val="16"/>
        </w:rPr>
        <w:t xml:space="preserve"> (</w:t>
      </w:r>
      <w:r w:rsidRPr="00007556">
        <w:rPr>
          <w:rStyle w:val="StyleUnderline"/>
        </w:rPr>
        <w:t>consciously</w:t>
      </w:r>
      <w:r w:rsidRPr="00007556">
        <w:rPr>
          <w:sz w:val="16"/>
        </w:rPr>
        <w:t xml:space="preserve"> </w:t>
      </w:r>
      <w:r w:rsidRPr="00007556">
        <w:rPr>
          <w:rStyle w:val="Emphasis"/>
        </w:rPr>
        <w:t>increasing</w:t>
      </w:r>
      <w:r w:rsidRPr="00007556">
        <w:rPr>
          <w:sz w:val="16"/>
        </w:rPr>
        <w:t xml:space="preserve"> </w:t>
      </w:r>
      <w:r w:rsidRPr="00007556">
        <w:rPr>
          <w:rStyle w:val="StyleUnderline"/>
        </w:rPr>
        <w:t>their</w:t>
      </w:r>
      <w:r w:rsidRPr="00007556">
        <w:rPr>
          <w:sz w:val="16"/>
        </w:rPr>
        <w:t xml:space="preserve"> </w:t>
      </w:r>
      <w:r w:rsidRPr="00007556">
        <w:rPr>
          <w:rStyle w:val="Emphasis"/>
        </w:rPr>
        <w:t>radical content</w:t>
      </w:r>
      <w:r w:rsidRPr="00007556">
        <w:rPr>
          <w:sz w:val="16"/>
        </w:rPr>
        <w:t xml:space="preserve"> through dialogues, questioning, and ‘difficult conversations’), </w:t>
      </w:r>
      <w:r w:rsidRPr="00007556">
        <w:rPr>
          <w:rStyle w:val="StyleUnderline"/>
        </w:rPr>
        <w:t>and moving them</w:t>
      </w:r>
      <w:r w:rsidRPr="006D4F5E">
        <w:rPr>
          <w:rStyle w:val="StyleUnderline"/>
        </w:rPr>
        <w:t xml:space="preserve"> from nonstate-reformist towards nonstate-</w:t>
      </w:r>
      <w:r w:rsidRPr="00007556">
        <w:rPr>
          <w:rStyle w:val="StyleUnderline"/>
        </w:rPr>
        <w:t xml:space="preserve">revolutionary; they can </w:t>
      </w:r>
      <w:r w:rsidRPr="00007556">
        <w:rPr>
          <w:rStyle w:val="Emphasis"/>
        </w:rPr>
        <w:t>also</w:t>
      </w:r>
      <w:r w:rsidRPr="00007556">
        <w:rPr>
          <w:sz w:val="16"/>
        </w:rPr>
        <w:t xml:space="preserve"> </w:t>
      </w:r>
      <w:r w:rsidRPr="00427FA3">
        <w:rPr>
          <w:rStyle w:val="StyleUnderline"/>
          <w:highlight w:val="yellow"/>
        </w:rPr>
        <w:t>demand</w:t>
      </w:r>
      <w:r w:rsidRPr="004905A3">
        <w:rPr>
          <w:rStyle w:val="StyleUnderline"/>
        </w:rPr>
        <w:t xml:space="preserve"> greater space for non-elite voices in </w:t>
      </w:r>
      <w:r w:rsidRPr="00427FA3">
        <w:rPr>
          <w:rStyle w:val="Emphasis"/>
          <w:highlight w:val="yellow"/>
        </w:rPr>
        <w:t>state processes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‘shake the money tree’ of state resources</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forward autonomous movement needs</w:t>
      </w:r>
      <w:r w:rsidRPr="006D4F5E">
        <w:rPr>
          <w:sz w:val="16"/>
        </w:rPr>
        <w:t xml:space="preserve"> </w:t>
      </w:r>
      <w:r w:rsidRPr="006D4F5E">
        <w:rPr>
          <w:rStyle w:val="StyleUnderline"/>
        </w:rPr>
        <w:t>as is</w:t>
      </w:r>
      <w:r w:rsidRPr="006D4F5E">
        <w:rPr>
          <w:sz w:val="16"/>
        </w:rPr>
        <w:t xml:space="preserve"> </w:t>
      </w:r>
      <w:r w:rsidRPr="006D4F5E">
        <w:rPr>
          <w:rStyle w:val="Emphasis"/>
        </w:rPr>
        <w:t>possible</w:t>
      </w:r>
      <w:r w:rsidRPr="006D4F5E">
        <w:rPr>
          <w:rStyle w:val="StyleUnderline"/>
        </w:rPr>
        <w:t xml:space="preserve">, </w:t>
      </w:r>
      <w:r w:rsidRPr="00427FA3">
        <w:rPr>
          <w:rStyle w:val="StyleUnderline"/>
          <w:highlight w:val="yellow"/>
        </w:rPr>
        <w:t>while maintaining</w:t>
      </w:r>
      <w:r w:rsidRPr="00427FA3">
        <w:rPr>
          <w:sz w:val="16"/>
          <w:highlight w:val="yellow"/>
        </w:rPr>
        <w:t xml:space="preserve"> </w:t>
      </w:r>
      <w:r w:rsidRPr="00427FA3">
        <w:rPr>
          <w:rStyle w:val="Emphasis"/>
          <w:highlight w:val="yellow"/>
        </w:rPr>
        <w:t>cautious</w:t>
      </w:r>
      <w:r w:rsidRPr="00427FA3">
        <w:rPr>
          <w:sz w:val="16"/>
          <w:highlight w:val="yellow"/>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strategic distance</w:t>
      </w:r>
      <w:r w:rsidRPr="006D4F5E">
        <w:rPr>
          <w:sz w:val="16"/>
        </w:rPr>
        <w:t xml:space="preserve"> </w:t>
      </w:r>
      <w:r w:rsidRPr="006D4F5E">
        <w:rPr>
          <w:rStyle w:val="StyleUnderline"/>
        </w:rPr>
        <w:t>from the</w:t>
      </w:r>
      <w:r w:rsidRPr="006D4F5E">
        <w:rPr>
          <w:sz w:val="16"/>
        </w:rPr>
        <w:t xml:space="preserve"> </w:t>
      </w:r>
      <w:r w:rsidRPr="006D4F5E">
        <w:rPr>
          <w:rStyle w:val="Emphasis"/>
        </w:rPr>
        <w:t>state itself</w:t>
      </w:r>
      <w:r w:rsidRPr="006D4F5E">
        <w:rPr>
          <w:rStyle w:val="StyleUnderline"/>
        </w:rPr>
        <w:t xml:space="preserve">. </w:t>
      </w:r>
      <w:r w:rsidRPr="00427FA3">
        <w:rPr>
          <w:rStyle w:val="StyleUnderline"/>
          <w:highlight w:val="yellow"/>
        </w:rPr>
        <w:t>If</w:t>
      </w:r>
      <w:r w:rsidRPr="006D4F5E">
        <w:rPr>
          <w:rStyle w:val="StyleUnderline"/>
        </w:rPr>
        <w:t xml:space="preserve"> both of </w:t>
      </w:r>
      <w:r w:rsidRPr="00427FA3">
        <w:rPr>
          <w:rStyle w:val="StyleUnderline"/>
          <w:highlight w:val="yellow"/>
        </w:rPr>
        <w:t>these</w:t>
      </w:r>
      <w:r w:rsidRPr="006D4F5E">
        <w:rPr>
          <w:rStyle w:val="StyleUnderline"/>
        </w:rPr>
        <w:t xml:space="preserve"> processes </w:t>
      </w:r>
      <w:r w:rsidRPr="00427FA3">
        <w:rPr>
          <w:rStyle w:val="StyleUnderline"/>
          <w:highlight w:val="yellow"/>
        </w:rPr>
        <w:t>are</w:t>
      </w:r>
      <w:r w:rsidRPr="006D4F5E">
        <w:rPr>
          <w:rStyle w:val="StyleUnderline"/>
        </w:rPr>
        <w:t xml:space="preserve"> </w:t>
      </w:r>
      <w:r w:rsidRPr="00427FA3">
        <w:rPr>
          <w:rStyle w:val="StyleUnderline"/>
          <w:highlight w:val="yellow"/>
        </w:rPr>
        <w:t>pursued with</w:t>
      </w:r>
      <w:r w:rsidRPr="006D4F5E">
        <w:rPr>
          <w:sz w:val="16"/>
        </w:rPr>
        <w:t xml:space="preserve"> state </w:t>
      </w:r>
      <w:r w:rsidRPr="00007556">
        <w:rPr>
          <w:rStyle w:val="Emphasis"/>
          <w:highlight w:val="yellow"/>
        </w:rPr>
        <w:t>skepticism</w:t>
      </w:r>
      <w:r w:rsidRPr="006D4F5E">
        <w:rPr>
          <w:sz w:val="16"/>
        </w:rPr>
        <w:t xml:space="preserve">, attention to Othering in society and in movements, </w:t>
      </w:r>
      <w:r w:rsidRPr="006D4F5E">
        <w:rPr>
          <w:rStyle w:val="StyleUnderline"/>
        </w:rPr>
        <w:t>and</w:t>
      </w:r>
      <w:r w:rsidRPr="006D4F5E">
        <w:rPr>
          <w:sz w:val="16"/>
        </w:rPr>
        <w:t xml:space="preserve"> </w:t>
      </w:r>
      <w:r w:rsidRPr="00007556">
        <w:rPr>
          <w:rStyle w:val="Emphasis"/>
        </w:rPr>
        <w:t>vigilance</w:t>
      </w:r>
      <w:r w:rsidRPr="006D4F5E">
        <w:rPr>
          <w:sz w:val="16"/>
        </w:rPr>
        <w:t xml:space="preserve"> regarding capitalism’s and state power’s tendencies to reinforce unjust hiera</w:t>
      </w:r>
      <w:r w:rsidRPr="00007556">
        <w:rPr>
          <w:sz w:val="16"/>
        </w:rPr>
        <w:t xml:space="preserve">rchies, </w:t>
      </w:r>
      <w:r w:rsidRPr="00007556">
        <w:rPr>
          <w:rStyle w:val="StyleUnderline"/>
        </w:rPr>
        <w:t>food movements can</w:t>
      </w:r>
      <w:r w:rsidRPr="00007556">
        <w:rPr>
          <w:sz w:val="16"/>
        </w:rPr>
        <w:t xml:space="preserve"> </w:t>
      </w:r>
      <w:r w:rsidRPr="00007556">
        <w:rPr>
          <w:rStyle w:val="Emphasis"/>
        </w:rPr>
        <w:t>effectively pursue radical politics within the flawed, compromised, imperfect world</w:t>
      </w:r>
      <w:r w:rsidRPr="00007556">
        <w:rPr>
          <w:sz w:val="16"/>
        </w:rPr>
        <w:t xml:space="preserve"> that exists</w:t>
      </w:r>
      <w:r w:rsidRPr="006D4F5E">
        <w:rPr>
          <w:sz w:val="16"/>
        </w:rPr>
        <w:t>.</w:t>
      </w:r>
    </w:p>
    <w:p w14:paraId="403FA61F" w14:textId="77777777" w:rsidR="000167F9" w:rsidRDefault="000167F9" w:rsidP="000167F9">
      <w:pPr>
        <w:pStyle w:val="Heading4"/>
      </w:pPr>
      <w:r>
        <w:t xml:space="preserve">Unlike prefiguration alone, food sovereignty represents </w:t>
      </w:r>
      <w:r w:rsidRPr="009E40C7">
        <w:rPr>
          <w:u w:val="single"/>
        </w:rPr>
        <w:t>prefigurative politic</w:t>
      </w:r>
      <w:r>
        <w:rPr>
          <w:u w:val="single"/>
        </w:rPr>
        <w:t>s</w:t>
      </w:r>
      <w:r>
        <w:t xml:space="preserve">. Strategies that confront </w:t>
      </w:r>
      <w:r w:rsidRPr="009E40C7">
        <w:rPr>
          <w:u w:val="single"/>
        </w:rPr>
        <w:t>global catastrophe</w:t>
      </w:r>
      <w:r>
        <w:t xml:space="preserve"> must reflect how means </w:t>
      </w:r>
      <w:r w:rsidRPr="009E40C7">
        <w:rPr>
          <w:u w:val="single"/>
        </w:rPr>
        <w:t>lead to ends</w:t>
      </w:r>
      <w:r>
        <w:t>.</w:t>
      </w:r>
    </w:p>
    <w:p w14:paraId="64D4D87D" w14:textId="77777777" w:rsidR="000167F9" w:rsidRDefault="000167F9" w:rsidP="000167F9">
      <w:r>
        <w:t xml:space="preserve">Martin </w:t>
      </w:r>
      <w:r w:rsidRPr="00997274">
        <w:rPr>
          <w:rStyle w:val="Style13ptBold"/>
        </w:rPr>
        <w:t>Parker 21</w:t>
      </w:r>
      <w:r>
        <w:t>, Professor of Organisation Studies at University of Bristol Business School, organization theory, alternative organisations, social economy, culture and work, social theory, "The romance of prefiguration and the task of organization," Journal of Marketing Management, Vol. 39, No. 9-10, pp. 901-909, 12/03/2021, https://doi.org/10.1080/0267257X.2021.2006755</w:t>
      </w:r>
    </w:p>
    <w:p w14:paraId="54821C75" w14:textId="77777777" w:rsidR="000167F9" w:rsidRPr="00514421" w:rsidRDefault="000167F9" w:rsidP="000167F9">
      <w:pPr>
        <w:rPr>
          <w:sz w:val="16"/>
        </w:rPr>
      </w:pPr>
      <w:r w:rsidRPr="00514421">
        <w:rPr>
          <w:sz w:val="16"/>
        </w:rPr>
        <w:t xml:space="preserve">In this short commentary, I reflect on the strengths and limitations of thinking about social change in terms of prefiguration. It's a fashionable term in social movements and amongst academic commentators, but is it a helpful one? What practices, strategies and forms of organisation does it exclude? I begin with Carl Bogg's 1977 essay which defined prefigurative organising as an antidote to party Marxism but does not celebrate it uncritically. I then move on to consider just why so many </w:t>
      </w:r>
      <w:r w:rsidRPr="00EA25E6">
        <w:rPr>
          <w:rStyle w:val="StyleUnderline"/>
        </w:rPr>
        <w:t>people</w:t>
      </w:r>
      <w:r w:rsidRPr="00514421">
        <w:rPr>
          <w:sz w:val="16"/>
        </w:rPr>
        <w:t xml:space="preserve"> </w:t>
      </w:r>
      <w:r w:rsidRPr="00EA25E6">
        <w:rPr>
          <w:rStyle w:val="StyleUnderline"/>
        </w:rPr>
        <w:t>seem</w:t>
      </w:r>
      <w:r w:rsidRPr="00514421">
        <w:rPr>
          <w:sz w:val="16"/>
        </w:rPr>
        <w:t xml:space="preserve"> to be </w:t>
      </w:r>
      <w:r w:rsidRPr="00EA25E6">
        <w:rPr>
          <w:rStyle w:val="Emphasis"/>
        </w:rPr>
        <w:t>charmed</w:t>
      </w:r>
      <w:r w:rsidRPr="00514421">
        <w:rPr>
          <w:sz w:val="16"/>
        </w:rPr>
        <w:t xml:space="preserve"> </w:t>
      </w:r>
      <w:r w:rsidRPr="00EA25E6">
        <w:rPr>
          <w:rStyle w:val="StyleUnderline"/>
        </w:rPr>
        <w:t>by the idea of</w:t>
      </w:r>
      <w:r w:rsidRPr="00514421">
        <w:rPr>
          <w:sz w:val="16"/>
        </w:rPr>
        <w:t xml:space="preserve"> </w:t>
      </w:r>
      <w:r w:rsidRPr="00EA25E6">
        <w:rPr>
          <w:rStyle w:val="Emphasis"/>
        </w:rPr>
        <w:t>prefiguration</w:t>
      </w:r>
      <w:r w:rsidRPr="00514421">
        <w:rPr>
          <w:sz w:val="16"/>
        </w:rPr>
        <w:t xml:space="preserve">, before concluding with some remarks on why </w:t>
      </w:r>
      <w:r w:rsidRPr="00EA25E6">
        <w:rPr>
          <w:rStyle w:val="StyleUnderline"/>
        </w:rPr>
        <w:t>those</w:t>
      </w:r>
      <w:r w:rsidRPr="00514421">
        <w:rPr>
          <w:sz w:val="16"/>
        </w:rPr>
        <w:t xml:space="preserve"> </w:t>
      </w:r>
      <w:r w:rsidRPr="00EA25E6">
        <w:rPr>
          <w:rStyle w:val="Emphasis"/>
        </w:rPr>
        <w:t>committed</w:t>
      </w:r>
      <w:r w:rsidRPr="00514421">
        <w:rPr>
          <w:sz w:val="16"/>
        </w:rPr>
        <w:t xml:space="preserve"> </w:t>
      </w:r>
      <w:r w:rsidRPr="00EA25E6">
        <w:rPr>
          <w:rStyle w:val="StyleUnderline"/>
        </w:rPr>
        <w:t xml:space="preserve">to prefiguration </w:t>
      </w:r>
      <w:r w:rsidRPr="00EA25E6">
        <w:rPr>
          <w:rStyle w:val="Emphasis"/>
        </w:rPr>
        <w:t>cannot evade</w:t>
      </w:r>
      <w:r w:rsidRPr="00514421">
        <w:rPr>
          <w:sz w:val="16"/>
        </w:rPr>
        <w:t xml:space="preserve"> </w:t>
      </w:r>
      <w:r w:rsidRPr="00EA25E6">
        <w:rPr>
          <w:rStyle w:val="StyleUnderline"/>
        </w:rPr>
        <w:t>questions of</w:t>
      </w:r>
      <w:r w:rsidRPr="00514421">
        <w:rPr>
          <w:sz w:val="16"/>
        </w:rPr>
        <w:t xml:space="preserve"> </w:t>
      </w:r>
      <w:r w:rsidRPr="00EA25E6">
        <w:rPr>
          <w:rStyle w:val="Emphasis"/>
        </w:rPr>
        <w:t>strategy</w:t>
      </w:r>
      <w:r w:rsidRPr="00EA25E6">
        <w:rPr>
          <w:rStyle w:val="StyleUnderline"/>
        </w:rPr>
        <w:t>, of a</w:t>
      </w:r>
      <w:r w:rsidRPr="00514421">
        <w:rPr>
          <w:sz w:val="16"/>
        </w:rPr>
        <w:t xml:space="preserve"> </w:t>
      </w:r>
      <w:r w:rsidRPr="00EA25E6">
        <w:rPr>
          <w:rStyle w:val="Emphasis"/>
        </w:rPr>
        <w:t>dynamic relation</w:t>
      </w:r>
      <w:r w:rsidRPr="00514421">
        <w:rPr>
          <w:sz w:val="16"/>
        </w:rPr>
        <w:t xml:space="preserve"> </w:t>
      </w:r>
      <w:r w:rsidRPr="00EA25E6">
        <w:rPr>
          <w:rStyle w:val="StyleUnderline"/>
        </w:rPr>
        <w:t>between</w:t>
      </w:r>
      <w:r w:rsidRPr="00514421">
        <w:rPr>
          <w:sz w:val="16"/>
        </w:rPr>
        <w:t xml:space="preserve"> </w:t>
      </w:r>
      <w:r w:rsidRPr="00EA25E6">
        <w:rPr>
          <w:rStyle w:val="Emphasis"/>
        </w:rPr>
        <w:t>means</w:t>
      </w:r>
      <w:r w:rsidRPr="00514421">
        <w:rPr>
          <w:sz w:val="16"/>
        </w:rPr>
        <w:t xml:space="preserve"> </w:t>
      </w:r>
      <w:r w:rsidRPr="00EA25E6">
        <w:rPr>
          <w:rStyle w:val="StyleUnderline"/>
        </w:rPr>
        <w:t>and</w:t>
      </w:r>
      <w:r w:rsidRPr="00514421">
        <w:rPr>
          <w:sz w:val="16"/>
        </w:rPr>
        <w:t xml:space="preserve"> </w:t>
      </w:r>
      <w:r w:rsidRPr="00EA25E6">
        <w:rPr>
          <w:rStyle w:val="Emphasis"/>
        </w:rPr>
        <w:t>ends</w:t>
      </w:r>
      <w:r w:rsidRPr="00EA25E6">
        <w:rPr>
          <w:rStyle w:val="StyleUnderline"/>
        </w:rPr>
        <w:t>, if they wish to address both</w:t>
      </w:r>
      <w:r w:rsidRPr="00514421">
        <w:rPr>
          <w:sz w:val="16"/>
        </w:rPr>
        <w:t xml:space="preserve"> </w:t>
      </w:r>
      <w:r w:rsidRPr="00EA25E6">
        <w:rPr>
          <w:rStyle w:val="Emphasis"/>
        </w:rPr>
        <w:t>personal</w:t>
      </w:r>
      <w:r w:rsidRPr="00514421">
        <w:rPr>
          <w:sz w:val="16"/>
        </w:rPr>
        <w:t xml:space="preserve"> </w:t>
      </w:r>
      <w:r w:rsidRPr="00EA25E6">
        <w:rPr>
          <w:rStyle w:val="StyleUnderline"/>
        </w:rPr>
        <w:t>and</w:t>
      </w:r>
      <w:r w:rsidRPr="00514421">
        <w:rPr>
          <w:sz w:val="16"/>
        </w:rPr>
        <w:t xml:space="preserve"> </w:t>
      </w:r>
      <w:r w:rsidRPr="00EA25E6">
        <w:rPr>
          <w:rStyle w:val="Emphasis"/>
        </w:rPr>
        <w:t>institutional politics</w:t>
      </w:r>
      <w:r w:rsidRPr="00514421">
        <w:rPr>
          <w:sz w:val="16"/>
        </w:rPr>
        <w:t>.</w:t>
      </w:r>
    </w:p>
    <w:p w14:paraId="1E8AA7AC" w14:textId="77777777" w:rsidR="000167F9" w:rsidRPr="00514421" w:rsidRDefault="000167F9" w:rsidP="000167F9">
      <w:pPr>
        <w:rPr>
          <w:sz w:val="16"/>
        </w:rPr>
      </w:pPr>
      <w:r w:rsidRPr="00514421">
        <w:rPr>
          <w:sz w:val="16"/>
        </w:rPr>
        <w:t>Keywords: Activism; prefiguration; social movements; strategy; means; ends</w:t>
      </w:r>
    </w:p>
    <w:p w14:paraId="484F2BEE" w14:textId="77777777" w:rsidR="000167F9" w:rsidRPr="00514421" w:rsidRDefault="000167F9" w:rsidP="000167F9">
      <w:pPr>
        <w:rPr>
          <w:sz w:val="16"/>
        </w:rPr>
      </w:pPr>
      <w:r w:rsidRPr="00514421">
        <w:rPr>
          <w:sz w:val="16"/>
        </w:rPr>
        <w:t>Introduction</w:t>
      </w:r>
    </w:p>
    <w:p w14:paraId="20551704" w14:textId="77777777" w:rsidR="000167F9" w:rsidRPr="00514421" w:rsidRDefault="000167F9" w:rsidP="000167F9">
      <w:pPr>
        <w:rPr>
          <w:sz w:val="16"/>
        </w:rPr>
      </w:pPr>
      <w:r w:rsidRPr="00514421">
        <w:rPr>
          <w:sz w:val="16"/>
        </w:rPr>
        <w:t>Lots of people don't like the present, for all sorts of different reasons. Conservatives want a return to the good old days, feminists struggle to imagine a world without patriarchy, Marxists dream of communism and futurists just want to sweep away all this cowardly bourgeois repetition. But this special issue isn't concerned with a general resistance to the present, but a specific version of that resistance which attempts to enact the desired future within present day forms of organisation and hence 'pre-figure' a particular hope in practice, now. So far so good, but can we clearly define what we mean by 'prefigurative' forms of organising? Just because a particular form of organising or practice is intended to change the present doesn't mean that it is prefigurative, because the concept refers to a very specific way of imagining how we bring about the future, one that enacts utopia in the present (Bell, [ 2 ]; Yates, [19]). It's not only about being against something, or for something else, but thinking hard about how you want to produce a new present.</w:t>
      </w:r>
    </w:p>
    <w:p w14:paraId="7B60A7DA" w14:textId="77777777" w:rsidR="000167F9" w:rsidRPr="00514421" w:rsidRDefault="000167F9" w:rsidP="000167F9">
      <w:pPr>
        <w:rPr>
          <w:sz w:val="16"/>
        </w:rPr>
      </w:pPr>
      <w:r w:rsidRPr="00514421">
        <w:rPr>
          <w:sz w:val="16"/>
        </w:rPr>
        <w:t>In this short piece, I want to reflect on the strengths and limitations of thinking about social change in terms of prefiguration. It's a fashionable term in social movements and amongst academic commentators, but is it a helpful one? What practices and strategies does it exclude? What practices and strategies does it encourage? I'm going to begin by thinking about means and ends, and with Carl Bogg's 1977 essay which defined prefigurative organising but certainly doesn't celebrate it uncritically. Then I'm going to consider just why so many people seem to be charmed by the idea of prefiguration at the moment, before concluding with some remarks on why those committed to prefigurative forms of organisation cannot evade some hard questions about strategy if they wish to address politics at scale.</w:t>
      </w:r>
    </w:p>
    <w:p w14:paraId="46144743" w14:textId="77777777" w:rsidR="000167F9" w:rsidRPr="00514421" w:rsidRDefault="000167F9" w:rsidP="000167F9">
      <w:pPr>
        <w:rPr>
          <w:sz w:val="16"/>
        </w:rPr>
      </w:pPr>
      <w:r w:rsidRPr="00514421">
        <w:rPr>
          <w:sz w:val="16"/>
        </w:rPr>
        <w:t>The end does not justify the means</w:t>
      </w:r>
    </w:p>
    <w:p w14:paraId="12FEB2EE" w14:textId="77777777" w:rsidR="000167F9" w:rsidRPr="00514421" w:rsidRDefault="000167F9" w:rsidP="000167F9">
      <w:pPr>
        <w:rPr>
          <w:sz w:val="16"/>
        </w:rPr>
      </w:pPr>
      <w:r w:rsidRPr="00514421">
        <w:rPr>
          <w:sz w:val="16"/>
        </w:rPr>
        <w:t xml:space="preserve">I've always found it easiest to understand </w:t>
      </w:r>
      <w:r w:rsidRPr="0061487F">
        <w:rPr>
          <w:rStyle w:val="Emphasis"/>
        </w:rPr>
        <w:t>prefiguration</w:t>
      </w:r>
      <w:r w:rsidRPr="0061487F">
        <w:rPr>
          <w:sz w:val="16"/>
        </w:rPr>
        <w:t xml:space="preserve"> on the basis of means and ends, which </w:t>
      </w:r>
      <w:r w:rsidRPr="0061487F">
        <w:rPr>
          <w:rStyle w:val="StyleUnderline"/>
        </w:rPr>
        <w:t>is</w:t>
      </w:r>
      <w:r w:rsidRPr="0061487F">
        <w:rPr>
          <w:sz w:val="16"/>
        </w:rPr>
        <w:t xml:space="preserve"> really also </w:t>
      </w:r>
      <w:r w:rsidRPr="0061487F">
        <w:rPr>
          <w:rStyle w:val="StyleUnderline"/>
        </w:rPr>
        <w:t>a way of thinking about</w:t>
      </w:r>
      <w:r w:rsidRPr="0061487F">
        <w:rPr>
          <w:sz w:val="16"/>
        </w:rPr>
        <w:t xml:space="preserve"> the </w:t>
      </w:r>
      <w:r w:rsidRPr="0061487F">
        <w:rPr>
          <w:rStyle w:val="Emphasis"/>
        </w:rPr>
        <w:t>promises</w:t>
      </w:r>
      <w:r w:rsidRPr="0061487F">
        <w:rPr>
          <w:sz w:val="16"/>
        </w:rPr>
        <w:t xml:space="preserve"> that </w:t>
      </w:r>
      <w:r w:rsidRPr="0061487F">
        <w:rPr>
          <w:rStyle w:val="StyleUnderline"/>
        </w:rPr>
        <w:t>we make to</w:t>
      </w:r>
      <w:r w:rsidRPr="0061487F">
        <w:rPr>
          <w:sz w:val="16"/>
        </w:rPr>
        <w:t xml:space="preserve"> </w:t>
      </w:r>
      <w:r w:rsidRPr="0061487F">
        <w:rPr>
          <w:rStyle w:val="Emphasis"/>
        </w:rPr>
        <w:t>ourselves</w:t>
      </w:r>
      <w:r w:rsidRPr="0061487F">
        <w:rPr>
          <w:sz w:val="16"/>
        </w:rPr>
        <w:t xml:space="preserve"> and each other </w:t>
      </w:r>
      <w:r w:rsidRPr="0061487F">
        <w:rPr>
          <w:rStyle w:val="StyleUnderline"/>
        </w:rPr>
        <w:t>in the</w:t>
      </w:r>
      <w:r w:rsidRPr="0061487F">
        <w:rPr>
          <w:sz w:val="16"/>
        </w:rPr>
        <w:t xml:space="preserve"> </w:t>
      </w:r>
      <w:r w:rsidRPr="0061487F">
        <w:rPr>
          <w:rStyle w:val="Emphasis"/>
        </w:rPr>
        <w:t>name of the future</w:t>
      </w:r>
      <w:r w:rsidRPr="0061487F">
        <w:rPr>
          <w:sz w:val="16"/>
        </w:rPr>
        <w:t>. Consider</w:t>
      </w:r>
      <w:r w:rsidRPr="00514421">
        <w:rPr>
          <w:sz w:val="16"/>
        </w:rPr>
        <w:t xml:space="preserve"> a desired future state. In the language of causes and effects, </w:t>
      </w:r>
      <w:r w:rsidRPr="00EA25E6">
        <w:rPr>
          <w:rStyle w:val="StyleUnderline"/>
        </w:rPr>
        <w:t>we might say that if we want to achieve a particular outcome then we need to be clear about the actions that will</w:t>
      </w:r>
      <w:r w:rsidRPr="00514421">
        <w:rPr>
          <w:sz w:val="16"/>
        </w:rPr>
        <w:t xml:space="preserve"> </w:t>
      </w:r>
      <w:r w:rsidRPr="00EA25E6">
        <w:rPr>
          <w:rStyle w:val="Emphasis"/>
        </w:rPr>
        <w:t>result</w:t>
      </w:r>
      <w:r w:rsidRPr="00514421">
        <w:rPr>
          <w:sz w:val="16"/>
        </w:rPr>
        <w:t xml:space="preserve"> </w:t>
      </w:r>
      <w:r w:rsidRPr="00EA25E6">
        <w:rPr>
          <w:rStyle w:val="StyleUnderline"/>
        </w:rPr>
        <w:t>in</w:t>
      </w:r>
      <w:r w:rsidRPr="00514421">
        <w:rPr>
          <w:sz w:val="16"/>
        </w:rPr>
        <w:t xml:space="preserve"> </w:t>
      </w:r>
      <w:r w:rsidRPr="00EA25E6">
        <w:rPr>
          <w:rStyle w:val="Emphasis"/>
        </w:rPr>
        <w:t>that happening</w:t>
      </w:r>
      <w:r w:rsidRPr="00514421">
        <w:rPr>
          <w:sz w:val="16"/>
        </w:rPr>
        <w:t>. Desiring the black ball to drop into the top left-hand pocket of a snooker table will not make it so, and hence (if we are not going to break the rules of the game) we need the apparatus of a cue, a white ball and a modicum of skill in order to make that happen. There are, as Hume ([10]/1969) and others have observed, some problems with imagining cause and effect in this way, but most of the time it serves, for practical purposes. If I want my dinner, I have to do something to get it, and that requires a reasonably reliable model of the way that the world usually works such that I can be pretty confident that if I do X then Y will happen. Induction is a pretty helpful guide for most of the ordinary things that humans do, and black swans rarely break people's arms.</w:t>
      </w:r>
    </w:p>
    <w:p w14:paraId="502302EA" w14:textId="77777777" w:rsidR="000167F9" w:rsidRPr="00EA25E6" w:rsidRDefault="000167F9" w:rsidP="000167F9">
      <w:pPr>
        <w:rPr>
          <w:rStyle w:val="StyleUnderline"/>
        </w:rPr>
      </w:pPr>
      <w:r w:rsidRPr="00EA25E6">
        <w:rPr>
          <w:rStyle w:val="StyleUnderline"/>
        </w:rPr>
        <w:t>The problem is that the</w:t>
      </w:r>
      <w:r w:rsidRPr="00514421">
        <w:rPr>
          <w:sz w:val="16"/>
        </w:rPr>
        <w:t xml:space="preserve"> </w:t>
      </w:r>
      <w:r w:rsidRPr="00EA25E6">
        <w:rPr>
          <w:rStyle w:val="Emphasis"/>
        </w:rPr>
        <w:t>social</w:t>
      </w:r>
      <w:r w:rsidRPr="00514421">
        <w:rPr>
          <w:sz w:val="16"/>
        </w:rPr>
        <w:t xml:space="preserve"> world </w:t>
      </w:r>
      <w:r w:rsidRPr="00EA25E6">
        <w:rPr>
          <w:rStyle w:val="StyleUnderline"/>
        </w:rPr>
        <w:t>doesn't</w:t>
      </w:r>
      <w:r w:rsidRPr="00514421">
        <w:rPr>
          <w:sz w:val="16"/>
        </w:rPr>
        <w:t xml:space="preserve"> seem to </w:t>
      </w:r>
      <w:r w:rsidRPr="00EA25E6">
        <w:rPr>
          <w:rStyle w:val="Emphasis"/>
        </w:rPr>
        <w:t>work like that</w:t>
      </w:r>
      <w:r w:rsidRPr="00514421">
        <w:rPr>
          <w:sz w:val="16"/>
        </w:rPr>
        <w:t xml:space="preserve">, or perhaps that </w:t>
      </w:r>
      <w:r w:rsidRPr="009E40C7">
        <w:rPr>
          <w:rStyle w:val="StyleUnderline"/>
          <w:highlight w:val="yellow"/>
        </w:rPr>
        <w:t xml:space="preserve">we do not have </w:t>
      </w:r>
      <w:r w:rsidRPr="00DD666A">
        <w:rPr>
          <w:rStyle w:val="StyleUnderline"/>
        </w:rPr>
        <w:t>the</w:t>
      </w:r>
      <w:r w:rsidRPr="00DD666A">
        <w:rPr>
          <w:sz w:val="16"/>
        </w:rPr>
        <w:t xml:space="preserve"> </w:t>
      </w:r>
      <w:r w:rsidRPr="009E40C7">
        <w:rPr>
          <w:rStyle w:val="Emphasis"/>
          <w:highlight w:val="yellow"/>
        </w:rPr>
        <w:t>god's eye view</w:t>
      </w:r>
      <w:r w:rsidRPr="00514421">
        <w:rPr>
          <w:sz w:val="16"/>
        </w:rPr>
        <w:t xml:space="preserve"> of the social </w:t>
      </w:r>
      <w:r w:rsidRPr="00EA25E6">
        <w:rPr>
          <w:rStyle w:val="StyleUnderline"/>
        </w:rPr>
        <w:t>that</w:t>
      </w:r>
      <w:r w:rsidRPr="00514421">
        <w:rPr>
          <w:sz w:val="16"/>
        </w:rPr>
        <w:t xml:space="preserve"> </w:t>
      </w:r>
      <w:r w:rsidRPr="00EA25E6">
        <w:rPr>
          <w:rStyle w:val="Emphasis"/>
        </w:rPr>
        <w:t>allows us</w:t>
      </w:r>
      <w:r w:rsidRPr="00514421">
        <w:rPr>
          <w:sz w:val="16"/>
        </w:rPr>
        <w:t xml:space="preserve"> </w:t>
      </w:r>
      <w:r w:rsidRPr="00EA25E6">
        <w:rPr>
          <w:rStyle w:val="StyleUnderline"/>
        </w:rPr>
        <w:t>to</w:t>
      </w:r>
      <w:r w:rsidRPr="00514421">
        <w:rPr>
          <w:sz w:val="16"/>
        </w:rPr>
        <w:t xml:space="preserve"> </w:t>
      </w:r>
      <w:r w:rsidRPr="00EA25E6">
        <w:rPr>
          <w:rStyle w:val="Emphasis"/>
        </w:rPr>
        <w:t>see it</w:t>
      </w:r>
      <w:r w:rsidRPr="00514421">
        <w:rPr>
          <w:sz w:val="16"/>
        </w:rPr>
        <w:t xml:space="preserve"> like that. </w:t>
      </w:r>
      <w:r w:rsidRPr="00DD666A">
        <w:rPr>
          <w:rStyle w:val="StyleUnderline"/>
        </w:rPr>
        <w:t>We are</w:t>
      </w:r>
      <w:r w:rsidRPr="00EA25E6">
        <w:rPr>
          <w:rStyle w:val="StyleUnderline"/>
        </w:rPr>
        <w:t xml:space="preserve"> all </w:t>
      </w:r>
      <w:r w:rsidRPr="00EA25E6">
        <w:rPr>
          <w:rStyle w:val="Emphasis"/>
        </w:rPr>
        <w:t>in</w:t>
      </w:r>
      <w:r w:rsidRPr="00EA25E6">
        <w:rPr>
          <w:rStyle w:val="StyleUnderline"/>
        </w:rPr>
        <w:t xml:space="preserve"> the </w:t>
      </w:r>
      <w:r w:rsidRPr="00EA25E6">
        <w:rPr>
          <w:rStyle w:val="Emphasis"/>
        </w:rPr>
        <w:t>matter that we wish to change</w:t>
      </w:r>
      <w:r w:rsidRPr="00EA25E6">
        <w:rPr>
          <w:rStyle w:val="StyleUnderline"/>
        </w:rPr>
        <w:t xml:space="preserve">, </w:t>
      </w:r>
      <w:r w:rsidRPr="00EA25E6">
        <w:rPr>
          <w:rStyle w:val="Emphasis"/>
        </w:rPr>
        <w:t>constructed</w:t>
      </w:r>
      <w:r w:rsidRPr="00514421">
        <w:rPr>
          <w:sz w:val="16"/>
        </w:rPr>
        <w:t xml:space="preserve"> </w:t>
      </w:r>
      <w:r w:rsidRPr="00EA25E6">
        <w:rPr>
          <w:rStyle w:val="StyleUnderline"/>
        </w:rPr>
        <w:t>and</w:t>
      </w:r>
      <w:r w:rsidRPr="00514421">
        <w:rPr>
          <w:sz w:val="16"/>
        </w:rPr>
        <w:t xml:space="preserve"> </w:t>
      </w:r>
      <w:r w:rsidRPr="00EA25E6">
        <w:rPr>
          <w:rStyle w:val="Emphasis"/>
        </w:rPr>
        <w:t>shaped by it</w:t>
      </w:r>
      <w:r w:rsidRPr="00514421">
        <w:rPr>
          <w:sz w:val="16"/>
        </w:rPr>
        <w:t xml:space="preserve">, </w:t>
      </w:r>
      <w:r w:rsidRPr="00EA25E6">
        <w:rPr>
          <w:rStyle w:val="Emphasis"/>
        </w:rPr>
        <w:t>fish</w:t>
      </w:r>
      <w:r w:rsidRPr="00514421">
        <w:rPr>
          <w:sz w:val="16"/>
        </w:rPr>
        <w:t xml:space="preserve"> </w:t>
      </w:r>
      <w:r w:rsidRPr="00EA25E6">
        <w:rPr>
          <w:rStyle w:val="StyleUnderline"/>
        </w:rPr>
        <w:t>that</w:t>
      </w:r>
      <w:r w:rsidRPr="00514421">
        <w:rPr>
          <w:sz w:val="16"/>
        </w:rPr>
        <w:t xml:space="preserve"> </w:t>
      </w:r>
      <w:r w:rsidRPr="00EA25E6">
        <w:rPr>
          <w:rStyle w:val="Emphasis"/>
        </w:rPr>
        <w:t>can't see the water</w:t>
      </w:r>
      <w:r w:rsidRPr="00514421">
        <w:rPr>
          <w:sz w:val="16"/>
        </w:rPr>
        <w:t xml:space="preserve"> that we swim in. </w:t>
      </w:r>
      <w:r w:rsidRPr="00EA25E6">
        <w:rPr>
          <w:rStyle w:val="StyleUnderline"/>
        </w:rPr>
        <w:t>This has</w:t>
      </w:r>
      <w:r w:rsidRPr="00514421">
        <w:rPr>
          <w:sz w:val="16"/>
        </w:rPr>
        <w:t xml:space="preserve"> several </w:t>
      </w:r>
      <w:r w:rsidRPr="00EA25E6">
        <w:rPr>
          <w:rStyle w:val="Emphasis"/>
        </w:rPr>
        <w:t>important consequences</w:t>
      </w:r>
      <w:r w:rsidRPr="00514421">
        <w:rPr>
          <w:sz w:val="16"/>
        </w:rPr>
        <w:t xml:space="preserve"> when thinking about social change. </w:t>
      </w:r>
      <w:r w:rsidRPr="00EA25E6">
        <w:rPr>
          <w:rStyle w:val="StyleUnderline"/>
        </w:rPr>
        <w:t>The first relates to the complexity of the 'system' that we are attempting to intervene in. Unlike</w:t>
      </w:r>
      <w:r w:rsidRPr="00514421">
        <w:rPr>
          <w:sz w:val="16"/>
        </w:rPr>
        <w:t xml:space="preserve"> coloured </w:t>
      </w:r>
      <w:r w:rsidRPr="00EA25E6">
        <w:rPr>
          <w:rStyle w:val="Emphasis"/>
        </w:rPr>
        <w:t>balls</w:t>
      </w:r>
      <w:r w:rsidRPr="00514421">
        <w:rPr>
          <w:sz w:val="16"/>
        </w:rPr>
        <w:t xml:space="preserve"> </w:t>
      </w:r>
      <w:r w:rsidRPr="00EA25E6">
        <w:rPr>
          <w:rStyle w:val="StyleUnderline"/>
        </w:rPr>
        <w:t>on</w:t>
      </w:r>
      <w:r w:rsidRPr="00514421">
        <w:rPr>
          <w:sz w:val="16"/>
        </w:rPr>
        <w:t xml:space="preserve"> </w:t>
      </w:r>
      <w:r w:rsidRPr="00EA25E6">
        <w:rPr>
          <w:rStyle w:val="Emphasis"/>
        </w:rPr>
        <w:t>green cloth</w:t>
      </w:r>
      <w:r w:rsidRPr="00EA25E6">
        <w:rPr>
          <w:rStyle w:val="StyleUnderline"/>
        </w:rPr>
        <w:t xml:space="preserve">, </w:t>
      </w:r>
      <w:r w:rsidRPr="009E40C7">
        <w:rPr>
          <w:rStyle w:val="StyleUnderline"/>
          <w:highlight w:val="yellow"/>
        </w:rPr>
        <w:t>the number of</w:t>
      </w:r>
      <w:r w:rsidRPr="009E40C7">
        <w:rPr>
          <w:sz w:val="16"/>
          <w:highlight w:val="yellow"/>
        </w:rPr>
        <w:t xml:space="preserve"> </w:t>
      </w:r>
      <w:r w:rsidRPr="00D034A0">
        <w:rPr>
          <w:rStyle w:val="Emphasis"/>
        </w:rPr>
        <w:t>variables</w:t>
      </w:r>
      <w:r w:rsidRPr="00D034A0">
        <w:rPr>
          <w:sz w:val="16"/>
        </w:rPr>
        <w:t xml:space="preserve"> </w:t>
      </w:r>
      <w:r w:rsidRPr="00D034A0">
        <w:rPr>
          <w:rStyle w:val="StyleUnderline"/>
        </w:rPr>
        <w:t>in any social conte</w:t>
      </w:r>
      <w:r w:rsidRPr="009E40C7">
        <w:rPr>
          <w:rStyle w:val="StyleUnderline"/>
          <w:highlight w:val="yellow"/>
        </w:rPr>
        <w:t>xt is</w:t>
      </w:r>
      <w:r w:rsidRPr="009E40C7">
        <w:rPr>
          <w:sz w:val="16"/>
          <w:highlight w:val="yellow"/>
        </w:rPr>
        <w:t xml:space="preserve"> </w:t>
      </w:r>
      <w:r w:rsidRPr="009E40C7">
        <w:rPr>
          <w:rStyle w:val="Emphasis"/>
          <w:highlight w:val="yellow"/>
        </w:rPr>
        <w:t>huge</w:t>
      </w:r>
      <w:r w:rsidRPr="00514421">
        <w:rPr>
          <w:sz w:val="16"/>
        </w:rPr>
        <w:t xml:space="preserve"> and </w:t>
      </w:r>
      <w:r w:rsidRPr="009E40C7">
        <w:rPr>
          <w:rStyle w:val="StyleUnderline"/>
          <w:highlight w:val="yellow"/>
        </w:rPr>
        <w:t xml:space="preserve">we have </w:t>
      </w:r>
      <w:r w:rsidRPr="009E40C7">
        <w:rPr>
          <w:rStyle w:val="Emphasis"/>
          <w:highlight w:val="yellow"/>
        </w:rPr>
        <w:t>no way</w:t>
      </w:r>
      <w:r w:rsidRPr="009E40C7">
        <w:rPr>
          <w:sz w:val="16"/>
          <w:highlight w:val="yellow"/>
        </w:rPr>
        <w:t xml:space="preserve"> </w:t>
      </w:r>
      <w:r w:rsidRPr="009E40C7">
        <w:rPr>
          <w:rStyle w:val="StyleUnderline"/>
          <w:highlight w:val="yellow"/>
        </w:rPr>
        <w:t>of</w:t>
      </w:r>
      <w:r w:rsidRPr="009E40C7">
        <w:rPr>
          <w:sz w:val="16"/>
          <w:highlight w:val="yellow"/>
        </w:rPr>
        <w:t xml:space="preserve"> </w:t>
      </w:r>
      <w:r w:rsidRPr="009E40C7">
        <w:rPr>
          <w:rStyle w:val="Emphasis"/>
          <w:highlight w:val="yellow"/>
        </w:rPr>
        <w:t>bracketing particular relations</w:t>
      </w:r>
      <w:r w:rsidRPr="009E40C7">
        <w:rPr>
          <w:sz w:val="16"/>
          <w:highlight w:val="yellow"/>
        </w:rPr>
        <w:t xml:space="preserve"> </w:t>
      </w:r>
      <w:r w:rsidRPr="009E40C7">
        <w:rPr>
          <w:rStyle w:val="StyleUnderline"/>
          <w:highlight w:val="yellow"/>
        </w:rPr>
        <w:t>and understanding their</w:t>
      </w:r>
      <w:r w:rsidRPr="00514421">
        <w:rPr>
          <w:sz w:val="16"/>
        </w:rPr>
        <w:t xml:space="preserve"> </w:t>
      </w:r>
      <w:r w:rsidRPr="00EA25E6">
        <w:rPr>
          <w:rStyle w:val="Emphasis"/>
        </w:rPr>
        <w:t>regularity</w:t>
      </w:r>
      <w:r w:rsidRPr="00514421">
        <w:rPr>
          <w:sz w:val="16"/>
        </w:rPr>
        <w:t xml:space="preserve"> </w:t>
      </w:r>
      <w:r w:rsidRPr="00EA25E6">
        <w:rPr>
          <w:rStyle w:val="StyleUnderline"/>
        </w:rPr>
        <w:t>or</w:t>
      </w:r>
      <w:r w:rsidRPr="00514421">
        <w:rPr>
          <w:sz w:val="16"/>
        </w:rPr>
        <w:t xml:space="preserve"> </w:t>
      </w:r>
      <w:r w:rsidRPr="009E40C7">
        <w:rPr>
          <w:rStyle w:val="Emphasis"/>
          <w:highlight w:val="yellow"/>
        </w:rPr>
        <w:t>mechanisms</w:t>
      </w:r>
      <w:r w:rsidRPr="00EA25E6">
        <w:rPr>
          <w:rStyle w:val="StyleUnderline"/>
        </w:rPr>
        <w:t>. Even</w:t>
      </w:r>
      <w:r w:rsidRPr="00514421">
        <w:rPr>
          <w:sz w:val="16"/>
        </w:rPr>
        <w:t xml:space="preserve"> </w:t>
      </w:r>
      <w:r w:rsidRPr="00D034A0">
        <w:rPr>
          <w:rStyle w:val="Emphasis"/>
        </w:rPr>
        <w:t>economists</w:t>
      </w:r>
      <w:r w:rsidRPr="00D034A0">
        <w:rPr>
          <w:rStyle w:val="StyleUnderline"/>
        </w:rPr>
        <w:t>, who have been trying to do this for a century by methodologically disembedding one element of the human experience have</w:t>
      </w:r>
      <w:r w:rsidRPr="00D034A0">
        <w:rPr>
          <w:sz w:val="16"/>
        </w:rPr>
        <w:t xml:space="preserve"> </w:t>
      </w:r>
      <w:r w:rsidRPr="00D034A0">
        <w:rPr>
          <w:rStyle w:val="Emphasis"/>
        </w:rPr>
        <w:t>not produced models</w:t>
      </w:r>
      <w:r w:rsidRPr="00D034A0">
        <w:rPr>
          <w:sz w:val="16"/>
        </w:rPr>
        <w:t xml:space="preserve"> </w:t>
      </w:r>
      <w:r w:rsidRPr="00D034A0">
        <w:rPr>
          <w:rStyle w:val="StyleUnderline"/>
        </w:rPr>
        <w:t>with</w:t>
      </w:r>
      <w:r w:rsidRPr="00D034A0">
        <w:rPr>
          <w:sz w:val="16"/>
        </w:rPr>
        <w:t xml:space="preserve"> </w:t>
      </w:r>
      <w:r w:rsidRPr="00D034A0">
        <w:rPr>
          <w:rStyle w:val="Emphasis"/>
        </w:rPr>
        <w:t>any</w:t>
      </w:r>
      <w:r w:rsidRPr="00D034A0">
        <w:rPr>
          <w:sz w:val="16"/>
        </w:rPr>
        <w:t xml:space="preserve"> sort of </w:t>
      </w:r>
      <w:r w:rsidRPr="00D034A0">
        <w:rPr>
          <w:rStyle w:val="Emphasis"/>
        </w:rPr>
        <w:t>predictive power</w:t>
      </w:r>
      <w:r w:rsidRPr="00D034A0">
        <w:rPr>
          <w:sz w:val="16"/>
        </w:rPr>
        <w:t xml:space="preserve">, largely </w:t>
      </w:r>
      <w:r w:rsidRPr="00D034A0">
        <w:rPr>
          <w:rStyle w:val="StyleUnderline"/>
        </w:rPr>
        <w:t>because</w:t>
      </w:r>
      <w:r w:rsidRPr="00D034A0">
        <w:rPr>
          <w:sz w:val="16"/>
        </w:rPr>
        <w:t xml:space="preserve"> </w:t>
      </w:r>
      <w:r w:rsidRPr="00D034A0">
        <w:rPr>
          <w:rStyle w:val="Emphasis"/>
        </w:rPr>
        <w:t>ceteris paribus</w:t>
      </w:r>
      <w:r w:rsidRPr="00D034A0">
        <w:rPr>
          <w:sz w:val="16"/>
        </w:rPr>
        <w:t xml:space="preserve"> ('all things being equal') </w:t>
      </w:r>
      <w:r w:rsidRPr="00D034A0">
        <w:rPr>
          <w:rStyle w:val="StyleUnderline"/>
        </w:rPr>
        <w:t>is</w:t>
      </w:r>
      <w:r w:rsidRPr="00D034A0">
        <w:rPr>
          <w:sz w:val="16"/>
        </w:rPr>
        <w:t xml:space="preserve"> </w:t>
      </w:r>
      <w:r w:rsidRPr="00D034A0">
        <w:rPr>
          <w:rStyle w:val="Emphasis"/>
        </w:rPr>
        <w:t>never the case</w:t>
      </w:r>
      <w:r w:rsidRPr="00D034A0">
        <w:rPr>
          <w:rStyle w:val="StyleUnderline"/>
        </w:rPr>
        <w:t xml:space="preserve">. This means that we are </w:t>
      </w:r>
      <w:r w:rsidRPr="00D034A0">
        <w:rPr>
          <w:rStyle w:val="Emphasis"/>
        </w:rPr>
        <w:t>not able to predict</w:t>
      </w:r>
      <w:r w:rsidRPr="00D034A0">
        <w:rPr>
          <w:sz w:val="16"/>
        </w:rPr>
        <w:t xml:space="preserve"> just </w:t>
      </w:r>
      <w:r w:rsidRPr="00D034A0">
        <w:rPr>
          <w:rStyle w:val="Emphasis"/>
        </w:rPr>
        <w:t>what might happen</w:t>
      </w:r>
      <w:r w:rsidRPr="00D034A0">
        <w:rPr>
          <w:sz w:val="16"/>
        </w:rPr>
        <w:t xml:space="preserve"> </w:t>
      </w:r>
      <w:r w:rsidRPr="00D034A0">
        <w:rPr>
          <w:rStyle w:val="StyleUnderline"/>
        </w:rPr>
        <w:t>if we</w:t>
      </w:r>
      <w:r w:rsidRPr="00D034A0">
        <w:rPr>
          <w:sz w:val="16"/>
        </w:rPr>
        <w:t xml:space="preserve"> </w:t>
      </w:r>
      <w:r w:rsidRPr="00D034A0">
        <w:rPr>
          <w:rStyle w:val="Emphasis"/>
        </w:rPr>
        <w:t>engage</w:t>
      </w:r>
      <w:r w:rsidRPr="00D034A0">
        <w:rPr>
          <w:sz w:val="16"/>
        </w:rPr>
        <w:t xml:space="preserve"> </w:t>
      </w:r>
      <w:r w:rsidRPr="00D034A0">
        <w:rPr>
          <w:rStyle w:val="StyleUnderline"/>
        </w:rPr>
        <w:t>in a</w:t>
      </w:r>
      <w:r w:rsidRPr="00D034A0">
        <w:rPr>
          <w:sz w:val="16"/>
        </w:rPr>
        <w:t xml:space="preserve"> </w:t>
      </w:r>
      <w:r w:rsidRPr="00D034A0">
        <w:rPr>
          <w:rStyle w:val="Emphasis"/>
        </w:rPr>
        <w:t>particular strategy</w:t>
      </w:r>
      <w:r w:rsidRPr="00D034A0">
        <w:rPr>
          <w:sz w:val="16"/>
        </w:rPr>
        <w:t xml:space="preserve"> </w:t>
      </w:r>
      <w:r w:rsidRPr="00D034A0">
        <w:rPr>
          <w:rStyle w:val="StyleUnderline"/>
        </w:rPr>
        <w:t xml:space="preserve">to </w:t>
      </w:r>
      <w:r w:rsidRPr="00D034A0">
        <w:rPr>
          <w:rStyle w:val="Emphasis"/>
        </w:rPr>
        <w:t>change something non-trivial</w:t>
      </w:r>
      <w:r w:rsidRPr="00514421">
        <w:rPr>
          <w:sz w:val="16"/>
        </w:rPr>
        <w:t xml:space="preserve"> in the social world. </w:t>
      </w:r>
      <w:r w:rsidRPr="00EA25E6">
        <w:rPr>
          <w:rStyle w:val="StyleUnderline"/>
        </w:rPr>
        <w:t>As is often said of advertising, we know that half of it works but we don't which half, which is pretty much the same as saying that we don't know why it works. We don't know what means might produce particular ends.</w:t>
      </w:r>
    </w:p>
    <w:p w14:paraId="6A33BC86" w14:textId="77777777" w:rsidR="000167F9" w:rsidRPr="00514421" w:rsidRDefault="000167F9" w:rsidP="000167F9">
      <w:pPr>
        <w:rPr>
          <w:sz w:val="16"/>
        </w:rPr>
      </w:pPr>
      <w:r w:rsidRPr="00514421">
        <w:rPr>
          <w:sz w:val="16"/>
        </w:rPr>
        <w:t>The second problem grows from the potential confusion engendered by the first and relates to the way that means can become ends in themselves. In his short collection of essays What is to be Done? (1902/1975, see also Parker, [16]) Vladimir Lenin ([13]) suggested that any means, however ruthless, might be required to ensure that the Communist Party was effective enough to achieve the end of building a communist Russia. Toleration of dissidents, of endless conversations and doubts, makes the party weaker, so sometimes people will need to be expelled or terminated in the name of a greater good. Purging the party cleanses it, clarifies it, and allows it to act decisively in order to cause the end of the Tsar and his dynasty, and bring about a world of plenty in the name of the proletariat. Such is the urgency of the times that if you are not with us, then you are against us. This is the utilitarian justification of any unpleasant action, that it will lead to a state of affairs which is more desirable for the greatest number. If a few bourgeois intellectuals need to be shot in order to create a society which is fairer for the rest, so be it. The end becomes the strength of the Communist Party, as an instrument of collective will and hope.</w:t>
      </w:r>
    </w:p>
    <w:p w14:paraId="5DD441A3" w14:textId="77777777" w:rsidR="000167F9" w:rsidRPr="00514421" w:rsidRDefault="000167F9" w:rsidP="000167F9">
      <w:pPr>
        <w:rPr>
          <w:sz w:val="16"/>
        </w:rPr>
      </w:pPr>
      <w:r w:rsidRPr="00514421">
        <w:rPr>
          <w:rStyle w:val="StyleUnderline"/>
        </w:rPr>
        <w:t>Given the slaughters of the twentieth century, in the name of the dictatorship of the proletariat, year zero, the homeland, freedom loving peoples or whatever, it is not surprising that a wide variety of</w:t>
      </w:r>
      <w:r w:rsidRPr="00514421">
        <w:rPr>
          <w:sz w:val="16"/>
        </w:rPr>
        <w:t xml:space="preserve"> </w:t>
      </w:r>
      <w:r w:rsidRPr="00514421">
        <w:rPr>
          <w:rStyle w:val="Emphasis"/>
        </w:rPr>
        <w:t>'grassroots'</w:t>
      </w:r>
      <w:r w:rsidRPr="00514421">
        <w:rPr>
          <w:sz w:val="16"/>
        </w:rPr>
        <w:t xml:space="preserve">, 'social </w:t>
      </w:r>
      <w:r w:rsidRPr="00514421">
        <w:rPr>
          <w:rStyle w:val="Emphasis"/>
        </w:rPr>
        <w:t>movement', 'horizontalist' forms</w:t>
      </w:r>
      <w:r w:rsidRPr="00514421">
        <w:rPr>
          <w:sz w:val="16"/>
        </w:rPr>
        <w:t xml:space="preserve"> of politics </w:t>
      </w:r>
      <w:r w:rsidRPr="00514421">
        <w:rPr>
          <w:rStyle w:val="Emphasis"/>
        </w:rPr>
        <w:t>opposed</w:t>
      </w:r>
      <w:r w:rsidRPr="00514421">
        <w:rPr>
          <w:sz w:val="16"/>
        </w:rPr>
        <w:t xml:space="preserve"> </w:t>
      </w:r>
      <w:r w:rsidRPr="00514421">
        <w:rPr>
          <w:rStyle w:val="StyleUnderline"/>
        </w:rPr>
        <w:t xml:space="preserve">themselves to the </w:t>
      </w:r>
      <w:r w:rsidRPr="00514421">
        <w:rPr>
          <w:rStyle w:val="Emphasis"/>
        </w:rPr>
        <w:t>instrumentalism</w:t>
      </w:r>
      <w:r w:rsidRPr="00514421">
        <w:rPr>
          <w:sz w:val="16"/>
        </w:rPr>
        <w:t xml:space="preserve"> </w:t>
      </w:r>
      <w:r w:rsidRPr="00514421">
        <w:rPr>
          <w:rStyle w:val="StyleUnderline"/>
        </w:rPr>
        <w:t>of the</w:t>
      </w:r>
      <w:r w:rsidRPr="00514421">
        <w:rPr>
          <w:sz w:val="16"/>
        </w:rPr>
        <w:t xml:space="preserve"> </w:t>
      </w:r>
      <w:r w:rsidRPr="00514421">
        <w:rPr>
          <w:rStyle w:val="Emphasis"/>
        </w:rPr>
        <w:t>state</w:t>
      </w:r>
      <w:r w:rsidRPr="00514421">
        <w:rPr>
          <w:sz w:val="16"/>
        </w:rPr>
        <w:t xml:space="preserve"> </w:t>
      </w:r>
      <w:r w:rsidRPr="00514421">
        <w:rPr>
          <w:rStyle w:val="StyleUnderline"/>
        </w:rPr>
        <w:t>and</w:t>
      </w:r>
      <w:r w:rsidRPr="00514421">
        <w:rPr>
          <w:sz w:val="16"/>
        </w:rPr>
        <w:t xml:space="preserve"> the </w:t>
      </w:r>
      <w:r w:rsidRPr="00514421">
        <w:rPr>
          <w:rStyle w:val="Emphasis"/>
        </w:rPr>
        <w:t>party</w:t>
      </w:r>
      <w:r w:rsidRPr="00514421">
        <w:rPr>
          <w:sz w:val="16"/>
        </w:rPr>
        <w:t>. Centralised, hierarchical and vanguardist politics appeared to lead to purges and death camps, so the 'new left' of the 1960s began to concentrate more on how decisions were made and who was involved. Carl Boggs, a left wing US political scientist who had written on Gramsci and was influenced by Castoriadis's criticism of Marxism, suggested that Marxist and socialist politicians had 'actually reinforced the growth of modern bureaucratic capitalism through their obsession with state authority, "efficiency" and discipline'. (Boggs, [ 3 ], p. 99). Boggs' essay that defined prefiguration was published in Radical America , a 'new left' magazine originally established in 1967 by Students for a Democratic Society. The SDS was an organisation which engaged in anti-Vietnam, Black Power, free university politics and actively debated its own forms of organisation as part of its political process.[ 1 ]</w:t>
      </w:r>
    </w:p>
    <w:p w14:paraId="32E6E5B4" w14:textId="77777777" w:rsidR="000167F9" w:rsidRPr="00514421" w:rsidRDefault="000167F9" w:rsidP="000167F9">
      <w:pPr>
        <w:rPr>
          <w:sz w:val="16"/>
        </w:rPr>
      </w:pPr>
      <w:r w:rsidRPr="00514421">
        <w:rPr>
          <w:sz w:val="16"/>
        </w:rPr>
        <w:t>Boggs begins his essay by noting that Marx said little about how capitalism would transition to communism, instead assuming that some sort of collapse or crisis would destroy capitalism from within. He seems to have assumed that the working class will be the gravediggers of capitalism but said little about how they – or anyone else – might assist in its death. The Marxist Leninist solution to this lack of prescribed strategy was violently authoritarian, whilst the 'social democratic' solution was endlessly co-opted into the quagmire of parliamentary and trade union politics. Boggs suggests instead that the Marxism of the 1970s might learn from a 'prefigurative tradition' that lies outside it, a current of thought that begins with nineteenth century anarchism, syndicalism and council politics and then flourished as the new left in the 1960s.</w:t>
      </w:r>
    </w:p>
    <w:p w14:paraId="5F06FBE9" w14:textId="77777777" w:rsidR="000167F9" w:rsidRPr="00514421" w:rsidRDefault="000167F9" w:rsidP="000167F9">
      <w:pPr>
        <w:rPr>
          <w:sz w:val="16"/>
        </w:rPr>
      </w:pPr>
      <w:r w:rsidRPr="00514421">
        <w:rPr>
          <w:sz w:val="16"/>
        </w:rPr>
        <w:t>By "prefigurative" I mean the embodiment, within the ongoing political practice of a movement, of those forms of social relations, decision-making, culture, and human experience that are the ultimate goal. (Boggs, [ 3 ], p. 100)</w:t>
      </w:r>
    </w:p>
    <w:p w14:paraId="29FB0B76" w14:textId="77777777" w:rsidR="000167F9" w:rsidRPr="00514421" w:rsidRDefault="000167F9" w:rsidP="000167F9">
      <w:pPr>
        <w:rPr>
          <w:sz w:val="16"/>
        </w:rPr>
      </w:pPr>
      <w:r w:rsidRPr="00514421">
        <w:rPr>
          <w:sz w:val="16"/>
        </w:rPr>
        <w:t>Boggs is particularly interested in the Gramscian approach towards challenging hegemony through a wide variety of 'organic' or 'molecular' cultural strategies in order to build support for change. This echoed the German radical student and academic Rudi Dutschke who in 1967 referred to the 'long march through the institutions'. Capturing hearts and minds was a precondition for revolution, 'forming the structure of the new society within the shell of the old', as the 1905 preamble to the International Workers of the World anarcho-syndicalist constitution famously put it.[ 2 ]</w:t>
      </w:r>
    </w:p>
    <w:p w14:paraId="1EF38456" w14:textId="77777777" w:rsidR="000167F9" w:rsidRPr="00514421" w:rsidRDefault="000167F9" w:rsidP="000167F9">
      <w:pPr>
        <w:rPr>
          <w:sz w:val="16"/>
        </w:rPr>
      </w:pPr>
      <w:r w:rsidRPr="00514421">
        <w:rPr>
          <w:sz w:val="16"/>
        </w:rPr>
        <w:t>In the broadest sense, prefigurative structures can be viewed as a new source of political legitimacy, as a nucleus of a future socialist state. That would create an entirely new kind of politics, breaking down the division of labour between everyday life and political activity. As Cornelius Castoriadis suggests, "What is involved here is the deprofessionalization of politics – i.e., the abolition of politics as a special and separate sphere of activity – and, conversely, the universal politicization of society which means just that: the business of society becomes, quite literally, everybody's business." (Boggs, [ 3 ], p. 104–105, citing Castoriadis, [ 4 ]).</w:t>
      </w:r>
    </w:p>
    <w:p w14:paraId="7F28A23E" w14:textId="77777777" w:rsidR="000167F9" w:rsidRPr="00514421" w:rsidRDefault="000167F9" w:rsidP="000167F9">
      <w:pPr>
        <w:rPr>
          <w:sz w:val="16"/>
        </w:rPr>
      </w:pPr>
      <w:r w:rsidRPr="00514421">
        <w:rPr>
          <w:rStyle w:val="StyleUnderline"/>
        </w:rPr>
        <w:t>Yet</w:t>
      </w:r>
      <w:r w:rsidRPr="00514421">
        <w:rPr>
          <w:sz w:val="16"/>
        </w:rPr>
        <w:t xml:space="preserve"> Boggs is not entirely convinced by the prefigurative politics of his time, and certainly doesn't romanticise the new left. After a review of Russian, Italian and German 'workers council' politics during the 20 th century he concludes with the French demonstrations of May 1968 which he summarises as an uprising which was unable to translate all that energy into 'a force possessing leadership, structure and direction' (p. 120). </w:t>
      </w:r>
      <w:r w:rsidRPr="00514421">
        <w:rPr>
          <w:rStyle w:val="Emphasis"/>
        </w:rPr>
        <w:t>Prefiguration</w:t>
      </w:r>
      <w:r w:rsidRPr="00514421">
        <w:rPr>
          <w:sz w:val="16"/>
        </w:rPr>
        <w:t xml:space="preserve">, he claims, </w:t>
      </w:r>
      <w:r w:rsidRPr="00514421">
        <w:rPr>
          <w:rStyle w:val="StyleUnderline"/>
        </w:rPr>
        <w:t>is</w:t>
      </w:r>
      <w:r w:rsidRPr="00514421">
        <w:rPr>
          <w:sz w:val="16"/>
        </w:rPr>
        <w:t xml:space="preserve"> </w:t>
      </w:r>
      <w:r w:rsidRPr="00514421">
        <w:rPr>
          <w:rStyle w:val="Emphasis"/>
        </w:rPr>
        <w:t>not</w:t>
      </w:r>
      <w:r w:rsidRPr="00514421">
        <w:rPr>
          <w:sz w:val="16"/>
        </w:rPr>
        <w:t xml:space="preserve"> </w:t>
      </w:r>
      <w:r w:rsidRPr="00514421">
        <w:rPr>
          <w:rStyle w:val="StyleUnderline"/>
        </w:rPr>
        <w:t>the</w:t>
      </w:r>
      <w:r w:rsidRPr="00514421">
        <w:rPr>
          <w:sz w:val="16"/>
        </w:rPr>
        <w:t xml:space="preserve"> only </w:t>
      </w:r>
      <w:r w:rsidRPr="00514421">
        <w:rPr>
          <w:rStyle w:val="Emphasis"/>
        </w:rPr>
        <w:t>answer</w:t>
      </w:r>
      <w:r w:rsidRPr="00514421">
        <w:rPr>
          <w:sz w:val="16"/>
        </w:rPr>
        <w:t xml:space="preserve"> </w:t>
      </w:r>
      <w:r w:rsidRPr="00514421">
        <w:rPr>
          <w:rStyle w:val="StyleUnderline"/>
        </w:rPr>
        <w:t>to the politics of party and state</w:t>
      </w:r>
      <w:r w:rsidRPr="00514421">
        <w:rPr>
          <w:sz w:val="16"/>
        </w:rPr>
        <w:t>.</w:t>
      </w:r>
    </w:p>
    <w:p w14:paraId="54E51DE8" w14:textId="77777777" w:rsidR="000167F9" w:rsidRPr="00514421" w:rsidRDefault="000167F9" w:rsidP="000167F9">
      <w:pPr>
        <w:rPr>
          <w:sz w:val="16"/>
        </w:rPr>
      </w:pPr>
      <w:r w:rsidRPr="00DD666A">
        <w:rPr>
          <w:rStyle w:val="StyleUnderline"/>
        </w:rPr>
        <w:t xml:space="preserve">This was the fate of </w:t>
      </w:r>
      <w:r w:rsidRPr="009E40C7">
        <w:rPr>
          <w:rStyle w:val="StyleUnderline"/>
          <w:highlight w:val="yellow"/>
        </w:rPr>
        <w:t xml:space="preserve">the new left </w:t>
      </w:r>
      <w:r w:rsidRPr="00DD666A">
        <w:rPr>
          <w:rStyle w:val="StyleUnderline"/>
        </w:rPr>
        <w:t xml:space="preserve">everywhere: </w:t>
      </w:r>
      <w:r w:rsidRPr="009E40C7">
        <w:rPr>
          <w:rStyle w:val="StyleUnderline"/>
          <w:highlight w:val="yellow"/>
        </w:rPr>
        <w:t>in its</w:t>
      </w:r>
      <w:r w:rsidRPr="009E40C7">
        <w:rPr>
          <w:sz w:val="16"/>
          <w:highlight w:val="yellow"/>
        </w:rPr>
        <w:t xml:space="preserve"> </w:t>
      </w:r>
      <w:r w:rsidRPr="00DD666A">
        <w:rPr>
          <w:rStyle w:val="Emphasis"/>
        </w:rPr>
        <w:t>fear of centralism</w:t>
      </w:r>
      <w:r w:rsidRPr="00DD666A">
        <w:rPr>
          <w:rStyle w:val="StyleUnderline"/>
        </w:rPr>
        <w:t>, in its</w:t>
      </w:r>
      <w:r w:rsidRPr="00DD666A">
        <w:rPr>
          <w:sz w:val="16"/>
        </w:rPr>
        <w:t xml:space="preserve"> </w:t>
      </w:r>
      <w:r w:rsidRPr="00DD666A">
        <w:rPr>
          <w:rStyle w:val="Emphasis"/>
        </w:rPr>
        <w:t>retreat</w:t>
      </w:r>
      <w:r w:rsidRPr="00DD666A">
        <w:rPr>
          <w:sz w:val="16"/>
        </w:rPr>
        <w:t xml:space="preserve"> </w:t>
      </w:r>
      <w:r w:rsidRPr="00DD666A">
        <w:rPr>
          <w:rStyle w:val="StyleUnderline"/>
        </w:rPr>
        <w:t xml:space="preserve">into </w:t>
      </w:r>
      <w:r w:rsidRPr="009E40C7">
        <w:rPr>
          <w:rStyle w:val="Emphasis"/>
          <w:highlight w:val="yellow"/>
        </w:rPr>
        <w:t>extreme subjectivism</w:t>
      </w:r>
      <w:r w:rsidRPr="00D034A0">
        <w:rPr>
          <w:rStyle w:val="StyleUnderline"/>
        </w:rPr>
        <w:t>, and</w:t>
      </w:r>
      <w:r w:rsidRPr="00DD666A">
        <w:rPr>
          <w:rStyle w:val="StyleUnderline"/>
        </w:rPr>
        <w:t xml:space="preserve"> in its</w:t>
      </w:r>
      <w:r w:rsidRPr="00DD666A">
        <w:rPr>
          <w:sz w:val="16"/>
        </w:rPr>
        <w:t xml:space="preserve"> </w:t>
      </w:r>
      <w:r w:rsidRPr="00DD666A">
        <w:rPr>
          <w:rStyle w:val="Emphasis"/>
        </w:rPr>
        <w:t xml:space="preserve">uncompromising </w:t>
      </w:r>
      <w:r w:rsidRPr="00D034A0">
        <w:rPr>
          <w:rStyle w:val="Emphasis"/>
        </w:rPr>
        <w:t>abstentionism</w:t>
      </w:r>
      <w:r w:rsidRPr="00DD666A">
        <w:rPr>
          <w:rStyle w:val="StyleUnderline"/>
        </w:rPr>
        <w:t xml:space="preserve">, it </w:t>
      </w:r>
      <w:r w:rsidRPr="009E40C7">
        <w:rPr>
          <w:rStyle w:val="StyleUnderline"/>
          <w:highlight w:val="yellow"/>
        </w:rPr>
        <w:t>gave</w:t>
      </w:r>
      <w:r w:rsidRPr="009E40C7">
        <w:rPr>
          <w:sz w:val="16"/>
          <w:highlight w:val="yellow"/>
        </w:rPr>
        <w:t xml:space="preserve"> </w:t>
      </w:r>
      <w:r w:rsidRPr="009E40C7">
        <w:rPr>
          <w:rStyle w:val="Emphasis"/>
          <w:highlight w:val="yellow"/>
        </w:rPr>
        <w:t>little strategic expression</w:t>
      </w:r>
      <w:r w:rsidRPr="009E40C7">
        <w:rPr>
          <w:sz w:val="16"/>
          <w:highlight w:val="yellow"/>
        </w:rPr>
        <w:t xml:space="preserve"> </w:t>
      </w:r>
      <w:r w:rsidRPr="009E40C7">
        <w:rPr>
          <w:rStyle w:val="StyleUnderline"/>
          <w:highlight w:val="yellow"/>
        </w:rPr>
        <w:t>to</w:t>
      </w:r>
      <w:r w:rsidRPr="00DD666A">
        <w:rPr>
          <w:rStyle w:val="StyleUnderline"/>
        </w:rPr>
        <w:t xml:space="preserve"> its</w:t>
      </w:r>
      <w:r w:rsidRPr="00DD666A">
        <w:rPr>
          <w:sz w:val="16"/>
        </w:rPr>
        <w:t xml:space="preserve"> </w:t>
      </w:r>
      <w:r w:rsidRPr="009E40C7">
        <w:rPr>
          <w:rStyle w:val="Emphasis"/>
          <w:highlight w:val="yellow"/>
        </w:rPr>
        <w:t>vision</w:t>
      </w:r>
      <w:r w:rsidRPr="00DD666A">
        <w:rPr>
          <w:sz w:val="16"/>
        </w:rPr>
        <w:t xml:space="preserve"> of liberation. </w:t>
      </w:r>
      <w:r w:rsidRPr="00DD666A">
        <w:rPr>
          <w:rStyle w:val="StyleUnderline"/>
        </w:rPr>
        <w:t>It effectively</w:t>
      </w:r>
      <w:r w:rsidRPr="00DD666A">
        <w:rPr>
          <w:sz w:val="16"/>
        </w:rPr>
        <w:t xml:space="preserve"> </w:t>
      </w:r>
      <w:r w:rsidRPr="00DD666A">
        <w:rPr>
          <w:rStyle w:val="Emphasis"/>
        </w:rPr>
        <w:t>attacked</w:t>
      </w:r>
      <w:r w:rsidRPr="00DD666A">
        <w:rPr>
          <w:sz w:val="16"/>
        </w:rPr>
        <w:t xml:space="preserve"> </w:t>
      </w:r>
      <w:r w:rsidRPr="00DD666A">
        <w:rPr>
          <w:rStyle w:val="StyleUnderline"/>
        </w:rPr>
        <w:t>the</w:t>
      </w:r>
      <w:r w:rsidRPr="00DD666A">
        <w:rPr>
          <w:sz w:val="16"/>
        </w:rPr>
        <w:t xml:space="preserve"> ideological underpinnings of bourgeois </w:t>
      </w:r>
      <w:r w:rsidRPr="00DD666A">
        <w:rPr>
          <w:rStyle w:val="Emphasis"/>
        </w:rPr>
        <w:t>society</w:t>
      </w:r>
      <w:r w:rsidRPr="00DD666A">
        <w:rPr>
          <w:rStyle w:val="StyleUnderline"/>
        </w:rPr>
        <w:t xml:space="preserve">, but </w:t>
      </w:r>
      <w:r w:rsidRPr="009E40C7">
        <w:rPr>
          <w:rStyle w:val="StyleUnderline"/>
          <w:highlight w:val="yellow"/>
        </w:rPr>
        <w:t>the</w:t>
      </w:r>
      <w:r w:rsidRPr="009E40C7">
        <w:rPr>
          <w:sz w:val="16"/>
          <w:highlight w:val="yellow"/>
        </w:rPr>
        <w:t xml:space="preserve"> </w:t>
      </w:r>
      <w:r w:rsidRPr="009E40C7">
        <w:rPr>
          <w:rStyle w:val="Emphasis"/>
          <w:highlight w:val="yellow"/>
        </w:rPr>
        <w:t>means</w:t>
      </w:r>
      <w:r w:rsidRPr="00DD666A">
        <w:rPr>
          <w:sz w:val="16"/>
        </w:rPr>
        <w:t xml:space="preserve"> </w:t>
      </w:r>
      <w:r w:rsidRPr="00DD666A">
        <w:rPr>
          <w:rStyle w:val="StyleUnderline"/>
        </w:rPr>
        <w:t xml:space="preserve">it employed – mass direct action politics on the one hand, small isolated groups on the other, </w:t>
      </w:r>
      <w:r w:rsidRPr="009E40C7">
        <w:rPr>
          <w:rStyle w:val="StyleUnderline"/>
          <w:highlight w:val="yellow"/>
        </w:rPr>
        <w:t>were</w:t>
      </w:r>
      <w:r w:rsidRPr="009E40C7">
        <w:rPr>
          <w:sz w:val="16"/>
          <w:highlight w:val="yellow"/>
        </w:rPr>
        <w:t xml:space="preserve"> </w:t>
      </w:r>
      <w:r w:rsidRPr="009E40C7">
        <w:rPr>
          <w:rStyle w:val="Emphasis"/>
          <w:highlight w:val="yellow"/>
        </w:rPr>
        <w:t>politically primitive</w:t>
      </w:r>
      <w:r w:rsidRPr="00DD666A">
        <w:rPr>
          <w:sz w:val="16"/>
        </w:rPr>
        <w:t>. (Boggs, [ 3 ], p. 120)</w:t>
      </w:r>
    </w:p>
    <w:p w14:paraId="74B93102" w14:textId="77777777" w:rsidR="000167F9" w:rsidRPr="00514421" w:rsidRDefault="000167F9" w:rsidP="000167F9">
      <w:pPr>
        <w:rPr>
          <w:sz w:val="16"/>
        </w:rPr>
      </w:pPr>
      <w:r w:rsidRPr="00514421">
        <w:rPr>
          <w:sz w:val="16"/>
        </w:rPr>
        <w:t xml:space="preserve">This might seem like a high-handed dismissal but reflect for a moment on the paradoxes of present forms of protest nearly fifty years later. </w:t>
      </w:r>
      <w:r w:rsidRPr="00514421">
        <w:rPr>
          <w:rStyle w:val="StyleUnderline"/>
        </w:rPr>
        <w:t>In the global north, we</w:t>
      </w:r>
      <w:r w:rsidRPr="00514421">
        <w:rPr>
          <w:sz w:val="16"/>
        </w:rPr>
        <w:t xml:space="preserve"> </w:t>
      </w:r>
      <w:r w:rsidRPr="00514421">
        <w:rPr>
          <w:rStyle w:val="Emphasis"/>
        </w:rPr>
        <w:t>have mass direct action organisations</w:t>
      </w:r>
      <w:r w:rsidRPr="00514421">
        <w:rPr>
          <w:sz w:val="16"/>
        </w:rPr>
        <w:t xml:space="preserve"> such as Extinction Rebellion and the Sunrise Movement </w:t>
      </w:r>
      <w:r w:rsidRPr="00514421">
        <w:rPr>
          <w:rStyle w:val="StyleUnderline"/>
        </w:rPr>
        <w:t>at the same time as a celebration of the prefigurative localism of the vegan café and bicycle repair cooperative. If it stays</w:t>
      </w:r>
      <w:r w:rsidRPr="00514421">
        <w:rPr>
          <w:sz w:val="16"/>
        </w:rPr>
        <w:t xml:space="preserve"> </w:t>
      </w:r>
      <w:r w:rsidRPr="00514421">
        <w:rPr>
          <w:rStyle w:val="Emphasis"/>
        </w:rPr>
        <w:t>small</w:t>
      </w:r>
      <w:r w:rsidRPr="00514421">
        <w:rPr>
          <w:sz w:val="16"/>
        </w:rPr>
        <w:t xml:space="preserve"> or on the streets, Boggs might argue that </w:t>
      </w:r>
      <w:r w:rsidRPr="00514421">
        <w:rPr>
          <w:rStyle w:val="StyleUnderline"/>
        </w:rPr>
        <w:t>it is</w:t>
      </w:r>
      <w:r w:rsidRPr="00514421">
        <w:rPr>
          <w:sz w:val="16"/>
        </w:rPr>
        <w:t xml:space="preserve"> </w:t>
      </w:r>
      <w:r w:rsidRPr="00514421">
        <w:rPr>
          <w:rStyle w:val="Emphasis"/>
        </w:rPr>
        <w:t>not a threat</w:t>
      </w:r>
      <w:r w:rsidRPr="00514421">
        <w:rPr>
          <w:sz w:val="16"/>
        </w:rPr>
        <w:t xml:space="preserve">, </w:t>
      </w:r>
      <w:r w:rsidRPr="00514421">
        <w:rPr>
          <w:rStyle w:val="StyleUnderline"/>
        </w:rPr>
        <w:t xml:space="preserve">because </w:t>
      </w:r>
      <w:r w:rsidRPr="0061487F">
        <w:rPr>
          <w:rStyle w:val="StyleUnderline"/>
        </w:rPr>
        <w:t>radicalism appears to be</w:t>
      </w:r>
      <w:r w:rsidRPr="0061487F">
        <w:rPr>
          <w:sz w:val="16"/>
        </w:rPr>
        <w:t xml:space="preserve"> </w:t>
      </w:r>
      <w:r w:rsidRPr="0061487F">
        <w:rPr>
          <w:rStyle w:val="Emphasis"/>
        </w:rPr>
        <w:t>extinguished</w:t>
      </w:r>
      <w:r w:rsidRPr="00514421">
        <w:rPr>
          <w:sz w:val="16"/>
        </w:rPr>
        <w:t xml:space="preserve"> </w:t>
      </w:r>
      <w:r w:rsidRPr="00514421">
        <w:rPr>
          <w:rStyle w:val="StyleUnderline"/>
        </w:rPr>
        <w:t>as soon as it</w:t>
      </w:r>
      <w:r w:rsidRPr="00514421">
        <w:rPr>
          <w:sz w:val="16"/>
        </w:rPr>
        <w:t xml:space="preserve"> </w:t>
      </w:r>
      <w:r w:rsidRPr="00514421">
        <w:rPr>
          <w:rStyle w:val="Emphasis"/>
        </w:rPr>
        <w:t>enters</w:t>
      </w:r>
      <w:r w:rsidRPr="00514421">
        <w:rPr>
          <w:sz w:val="16"/>
        </w:rPr>
        <w:t xml:space="preserve"> </w:t>
      </w:r>
      <w:r w:rsidRPr="00514421">
        <w:rPr>
          <w:rStyle w:val="StyleUnderline"/>
        </w:rPr>
        <w:t>the</w:t>
      </w:r>
      <w:r w:rsidRPr="00514421">
        <w:rPr>
          <w:sz w:val="16"/>
        </w:rPr>
        <w:t xml:space="preserve"> realm of </w:t>
      </w:r>
      <w:r w:rsidRPr="00514421">
        <w:rPr>
          <w:rStyle w:val="Emphasis"/>
        </w:rPr>
        <w:t>orthodox</w:t>
      </w:r>
      <w:r w:rsidRPr="00514421">
        <w:rPr>
          <w:sz w:val="16"/>
        </w:rPr>
        <w:t xml:space="preserve"> parliamentary or trade union politics, </w:t>
      </w:r>
      <w:r w:rsidRPr="00514421">
        <w:rPr>
          <w:rStyle w:val="StyleUnderline"/>
        </w:rPr>
        <w:t>or</w:t>
      </w:r>
      <w:r w:rsidRPr="00514421">
        <w:rPr>
          <w:sz w:val="16"/>
        </w:rPr>
        <w:t xml:space="preserve"> </w:t>
      </w:r>
      <w:r w:rsidRPr="00514421">
        <w:rPr>
          <w:rStyle w:val="Emphasis"/>
        </w:rPr>
        <w:t>expelled</w:t>
      </w:r>
      <w:r w:rsidRPr="00514421">
        <w:rPr>
          <w:sz w:val="16"/>
        </w:rPr>
        <w:t xml:space="preserve"> </w:t>
      </w:r>
      <w:r w:rsidRPr="00514421">
        <w:rPr>
          <w:rStyle w:val="StyleUnderline"/>
        </w:rPr>
        <w:t>if gets a</w:t>
      </w:r>
      <w:r w:rsidRPr="00514421">
        <w:rPr>
          <w:sz w:val="16"/>
        </w:rPr>
        <w:t xml:space="preserve"> </w:t>
      </w:r>
      <w:r w:rsidRPr="00514421">
        <w:rPr>
          <w:rStyle w:val="Emphasis"/>
        </w:rPr>
        <w:t>foothold</w:t>
      </w:r>
      <w:r w:rsidRPr="00514421">
        <w:rPr>
          <w:sz w:val="16"/>
        </w:rPr>
        <w:t>.</w:t>
      </w:r>
    </w:p>
    <w:p w14:paraId="7F9A10DC" w14:textId="77777777" w:rsidR="000167F9" w:rsidRPr="00514421" w:rsidRDefault="000167F9" w:rsidP="000167F9">
      <w:pPr>
        <w:rPr>
          <w:sz w:val="16"/>
        </w:rPr>
      </w:pPr>
      <w:r w:rsidRPr="00514421">
        <w:rPr>
          <w:rStyle w:val="StyleUnderline"/>
        </w:rPr>
        <w:t xml:space="preserve">Given the centrality that the idea of prefiguration now has within contemporary theory and practice, with this special issue being just one example, it is important to remember that the person who </w:t>
      </w:r>
      <w:r w:rsidRPr="00514421">
        <w:rPr>
          <w:rStyle w:val="Emphasis"/>
        </w:rPr>
        <w:t>coined the term</w:t>
      </w:r>
      <w:r w:rsidRPr="00514421">
        <w:rPr>
          <w:sz w:val="16"/>
        </w:rPr>
        <w:t xml:space="preserve"> </w:t>
      </w:r>
      <w:r w:rsidRPr="00514421">
        <w:rPr>
          <w:rStyle w:val="StyleUnderline"/>
        </w:rPr>
        <w:t>was</w:t>
      </w:r>
      <w:r w:rsidRPr="00514421">
        <w:rPr>
          <w:sz w:val="16"/>
        </w:rPr>
        <w:t xml:space="preserve"> </w:t>
      </w:r>
      <w:r w:rsidRPr="00514421">
        <w:rPr>
          <w:rStyle w:val="Emphasis"/>
        </w:rPr>
        <w:t>quite critical of it</w:t>
      </w:r>
      <w:r w:rsidRPr="00514421">
        <w:rPr>
          <w:sz w:val="16"/>
        </w:rPr>
        <w:t>. He is certainly an advocate of grassroots politics as a site to begin articulating political demands but assumes that centralised structures 'would emerge out of these struggles as coordinating mechanisms' (Boggs, [ 3 ], pp. 120–121). His vision is for 'a broad system of nationwide revolutionary authority ... that is both prefigurative and politically effective ' (Boggs, [ 3 ], p. 121). Boggs might have wanted to counter Lenin with Gramsci, but certainly didn't think that prefiguration was an answer on its own.</w:t>
      </w:r>
    </w:p>
    <w:p w14:paraId="5485C0EE" w14:textId="77777777" w:rsidR="000167F9" w:rsidRPr="00514421" w:rsidRDefault="000167F9" w:rsidP="000167F9">
      <w:pPr>
        <w:rPr>
          <w:sz w:val="16"/>
        </w:rPr>
      </w:pPr>
      <w:r w:rsidRPr="00514421">
        <w:rPr>
          <w:sz w:val="16"/>
        </w:rPr>
        <w:t>The romance of prefiguration</w:t>
      </w:r>
    </w:p>
    <w:p w14:paraId="2A4751CA" w14:textId="77777777" w:rsidR="000167F9" w:rsidRPr="00514421" w:rsidRDefault="000167F9" w:rsidP="000167F9">
      <w:pPr>
        <w:rPr>
          <w:sz w:val="16"/>
        </w:rPr>
      </w:pPr>
      <w:r w:rsidRPr="00514421">
        <w:rPr>
          <w:rStyle w:val="StyleUnderline"/>
        </w:rPr>
        <w:t>It isn't surprising that ideas about prefiguration have so much traction at present, when it seems that (for anarchists, socialists and greens) the commanding heights of the</w:t>
      </w:r>
      <w:r w:rsidRPr="00514421">
        <w:rPr>
          <w:sz w:val="16"/>
        </w:rPr>
        <w:t xml:space="preserve"> </w:t>
      </w:r>
      <w:r w:rsidRPr="00514421">
        <w:rPr>
          <w:rStyle w:val="Emphasis"/>
        </w:rPr>
        <w:t>economy</w:t>
      </w:r>
      <w:r w:rsidRPr="00514421">
        <w:rPr>
          <w:sz w:val="16"/>
        </w:rPr>
        <w:t xml:space="preserve"> </w:t>
      </w:r>
      <w:r w:rsidRPr="00514421">
        <w:rPr>
          <w:rStyle w:val="StyleUnderline"/>
        </w:rPr>
        <w:t>and</w:t>
      </w:r>
      <w:r w:rsidRPr="00514421">
        <w:rPr>
          <w:sz w:val="16"/>
        </w:rPr>
        <w:t xml:space="preserve"> </w:t>
      </w:r>
      <w:r w:rsidRPr="00514421">
        <w:rPr>
          <w:rStyle w:val="Emphasis"/>
        </w:rPr>
        <w:t>state</w:t>
      </w:r>
      <w:r w:rsidRPr="00514421">
        <w:rPr>
          <w:sz w:val="16"/>
        </w:rPr>
        <w:t xml:space="preserve"> </w:t>
      </w:r>
      <w:r w:rsidRPr="00514421">
        <w:rPr>
          <w:rStyle w:val="StyleUnderline"/>
        </w:rPr>
        <w:t>are simply</w:t>
      </w:r>
      <w:r w:rsidRPr="00514421">
        <w:rPr>
          <w:sz w:val="16"/>
        </w:rPr>
        <w:t xml:space="preserve"> </w:t>
      </w:r>
      <w:r w:rsidRPr="00514421">
        <w:rPr>
          <w:rStyle w:val="Emphasis"/>
        </w:rPr>
        <w:t>unavailable</w:t>
      </w:r>
      <w:r w:rsidRPr="00514421">
        <w:rPr>
          <w:sz w:val="16"/>
        </w:rPr>
        <w:t xml:space="preserve"> </w:t>
      </w:r>
      <w:r w:rsidRPr="00514421">
        <w:rPr>
          <w:rStyle w:val="StyleUnderline"/>
        </w:rPr>
        <w:t xml:space="preserve">as sites for radical political action. When democracy is reduced to a periodic talent show, and Amazon </w:t>
      </w:r>
      <w:r w:rsidRPr="0061487F">
        <w:rPr>
          <w:rStyle w:val="StyleUnderline"/>
        </w:rPr>
        <w:t>runs</w:t>
      </w:r>
      <w:r w:rsidRPr="00514421">
        <w:rPr>
          <w:rStyle w:val="StyleUnderline"/>
        </w:rPr>
        <w:t xml:space="preserve"> half the world while Alibaba and Tencent run the other half, it is difficult for radicals to believe that engagement with the</w:t>
      </w:r>
      <w:r w:rsidRPr="00514421">
        <w:rPr>
          <w:sz w:val="16"/>
        </w:rPr>
        <w:t xml:space="preserve"> </w:t>
      </w:r>
      <w:r w:rsidRPr="00514421">
        <w:rPr>
          <w:rStyle w:val="Emphasis"/>
        </w:rPr>
        <w:t>existing structures of power</w:t>
      </w:r>
      <w:r w:rsidRPr="00514421">
        <w:rPr>
          <w:sz w:val="16"/>
        </w:rPr>
        <w:t xml:space="preserve"> </w:t>
      </w:r>
      <w:r w:rsidRPr="00514421">
        <w:rPr>
          <w:rStyle w:val="StyleUnderline"/>
        </w:rPr>
        <w:t>makes much</w:t>
      </w:r>
      <w:r w:rsidRPr="00514421">
        <w:rPr>
          <w:sz w:val="16"/>
        </w:rPr>
        <w:t xml:space="preserve"> </w:t>
      </w:r>
      <w:r w:rsidRPr="00514421">
        <w:rPr>
          <w:rStyle w:val="Emphasis"/>
        </w:rPr>
        <w:t>difference</w:t>
      </w:r>
      <w:r w:rsidRPr="00514421">
        <w:rPr>
          <w:rStyle w:val="StyleUnderline"/>
        </w:rPr>
        <w:t xml:space="preserve">. </w:t>
      </w:r>
      <w:r w:rsidRPr="0061487F">
        <w:rPr>
          <w:rStyle w:val="StyleUnderline"/>
        </w:rPr>
        <w:t>Celebrating</w:t>
      </w:r>
      <w:r w:rsidRPr="00514421">
        <w:rPr>
          <w:rStyle w:val="StyleUnderline"/>
        </w:rPr>
        <w:t xml:space="preserve"> and participating in the small and local is an option which allows for some sort of</w:t>
      </w:r>
      <w:r w:rsidRPr="00514421">
        <w:rPr>
          <w:sz w:val="16"/>
        </w:rPr>
        <w:t xml:space="preserve"> </w:t>
      </w:r>
      <w:r w:rsidRPr="00514421">
        <w:rPr>
          <w:rStyle w:val="Emphasis"/>
        </w:rPr>
        <w:t>feeling</w:t>
      </w:r>
      <w:r w:rsidRPr="00514421">
        <w:rPr>
          <w:sz w:val="16"/>
        </w:rPr>
        <w:t xml:space="preserve"> </w:t>
      </w:r>
      <w:r w:rsidRPr="00514421">
        <w:rPr>
          <w:rStyle w:val="StyleUnderline"/>
        </w:rPr>
        <w:t>of efficacy, of being able to intervene in a location in which</w:t>
      </w:r>
      <w:r w:rsidRPr="00514421">
        <w:rPr>
          <w:sz w:val="16"/>
        </w:rPr>
        <w:t xml:space="preserve"> </w:t>
      </w:r>
      <w:r w:rsidRPr="00514421">
        <w:rPr>
          <w:rStyle w:val="Emphasis"/>
        </w:rPr>
        <w:t>small decisions</w:t>
      </w:r>
      <w:r w:rsidRPr="00514421">
        <w:rPr>
          <w:sz w:val="16"/>
        </w:rPr>
        <w:t xml:space="preserve"> </w:t>
      </w:r>
      <w:r w:rsidRPr="00514421">
        <w:rPr>
          <w:rStyle w:val="Emphasis"/>
        </w:rPr>
        <w:t>appear</w:t>
      </w:r>
      <w:r w:rsidRPr="00514421">
        <w:rPr>
          <w:sz w:val="16"/>
        </w:rPr>
        <w:t xml:space="preserve"> </w:t>
      </w:r>
      <w:r w:rsidRPr="00514421">
        <w:rPr>
          <w:rStyle w:val="StyleUnderline"/>
        </w:rPr>
        <w:t>to make a</w:t>
      </w:r>
      <w:r w:rsidRPr="00514421">
        <w:rPr>
          <w:sz w:val="16"/>
        </w:rPr>
        <w:t xml:space="preserve"> </w:t>
      </w:r>
      <w:r w:rsidRPr="00514421">
        <w:rPr>
          <w:rStyle w:val="Emphasis"/>
        </w:rPr>
        <w:t>difference</w:t>
      </w:r>
      <w:r w:rsidRPr="00514421">
        <w:rPr>
          <w:sz w:val="16"/>
        </w:rPr>
        <w:t xml:space="preserve">. Probably the most numerically common form of this is consumption choices – fairtrade, no sweat, sharing, shop local, craft and so on. </w:t>
      </w:r>
      <w:r w:rsidRPr="00514421">
        <w:rPr>
          <w:rStyle w:val="StyleUnderline"/>
        </w:rPr>
        <w:t>It would be easy to characterise this as</w:t>
      </w:r>
      <w:r w:rsidRPr="00514421">
        <w:rPr>
          <w:sz w:val="16"/>
        </w:rPr>
        <w:t xml:space="preserve"> middle-class </w:t>
      </w:r>
      <w:r w:rsidRPr="009E40C7">
        <w:rPr>
          <w:rStyle w:val="Emphasis"/>
          <w:highlight w:val="yellow"/>
        </w:rPr>
        <w:t>virtue signalling</w:t>
      </w:r>
      <w:r w:rsidRPr="00514421">
        <w:rPr>
          <w:sz w:val="16"/>
        </w:rPr>
        <w:t xml:space="preserve"> through shopping, </w:t>
      </w:r>
      <w:r w:rsidRPr="00514421">
        <w:rPr>
          <w:rStyle w:val="StyleUnderline"/>
        </w:rPr>
        <w:t>but many of these choices are</w:t>
      </w:r>
      <w:r w:rsidRPr="00514421">
        <w:rPr>
          <w:sz w:val="16"/>
        </w:rPr>
        <w:t xml:space="preserve"> </w:t>
      </w:r>
      <w:r w:rsidRPr="00514421">
        <w:rPr>
          <w:rStyle w:val="Emphasis"/>
        </w:rPr>
        <w:t>prefigurative</w:t>
      </w:r>
      <w:r w:rsidRPr="00514421">
        <w:rPr>
          <w:sz w:val="16"/>
        </w:rPr>
        <w:t xml:space="preserve"> </w:t>
      </w:r>
      <w:r w:rsidRPr="00514421">
        <w:rPr>
          <w:rStyle w:val="StyleUnderline"/>
        </w:rPr>
        <w:t xml:space="preserve">in the sense of attempting to stimulate a </w:t>
      </w:r>
      <w:r w:rsidRPr="00514421">
        <w:rPr>
          <w:rStyle w:val="Emphasis"/>
        </w:rPr>
        <w:t>different kind of economy</w:t>
      </w:r>
      <w:r w:rsidRPr="00514421">
        <w:rPr>
          <w:sz w:val="16"/>
        </w:rPr>
        <w:t>. To buy a loaf from a worker co-operative bakery is to make a choice not to participate in the supermarket system, just as veganism refuses the exploitation of animals and cycling refuses the car.</w:t>
      </w:r>
    </w:p>
    <w:p w14:paraId="0D19785F" w14:textId="77777777" w:rsidR="000167F9" w:rsidRPr="00514421" w:rsidRDefault="000167F9" w:rsidP="000167F9">
      <w:pPr>
        <w:rPr>
          <w:sz w:val="16"/>
        </w:rPr>
      </w:pPr>
      <w:r w:rsidRPr="00514421">
        <w:rPr>
          <w:sz w:val="16"/>
        </w:rPr>
        <w:t xml:space="preserve">The point I want to make here isn't really about whether such activities are effective or not, but to note that calling them 'prefigurative' helps to illuminate both the attractiveness and the looseness of the term. If I buy an electric car, I am attempting to move away from the oil economy. This is </w:t>
      </w:r>
      <w:r w:rsidRPr="00514421">
        <w:rPr>
          <w:rStyle w:val="Emphasis"/>
        </w:rPr>
        <w:t>commendable</w:t>
      </w:r>
      <w:r w:rsidRPr="00514421">
        <w:rPr>
          <w:sz w:val="16"/>
        </w:rPr>
        <w:t xml:space="preserve"> of course, given the reality of climate change, </w:t>
      </w:r>
      <w:r w:rsidRPr="00514421">
        <w:rPr>
          <w:rStyle w:val="StyleUnderline"/>
        </w:rPr>
        <w:t>but</w:t>
      </w:r>
      <w:r w:rsidRPr="00514421">
        <w:rPr>
          <w:sz w:val="16"/>
        </w:rPr>
        <w:t xml:space="preserve"> it </w:t>
      </w:r>
      <w:r w:rsidRPr="009E40C7">
        <w:rPr>
          <w:rStyle w:val="Emphasis"/>
          <w:highlight w:val="yellow"/>
        </w:rPr>
        <w:t>does nothing</w:t>
      </w:r>
      <w:r w:rsidRPr="009E40C7">
        <w:rPr>
          <w:sz w:val="16"/>
          <w:highlight w:val="yellow"/>
        </w:rPr>
        <w:t xml:space="preserve"> </w:t>
      </w:r>
      <w:r w:rsidRPr="009E40C7">
        <w:rPr>
          <w:rStyle w:val="StyleUnderline"/>
          <w:highlight w:val="yellow"/>
        </w:rPr>
        <w:t>to address</w:t>
      </w:r>
      <w:r w:rsidRPr="00514421">
        <w:rPr>
          <w:sz w:val="16"/>
        </w:rPr>
        <w:t xml:space="preserve"> the </w:t>
      </w:r>
      <w:r w:rsidRPr="009E40C7">
        <w:rPr>
          <w:rStyle w:val="Emphasis"/>
          <w:highlight w:val="yellow"/>
        </w:rPr>
        <w:t>extraction</w:t>
      </w:r>
      <w:r w:rsidRPr="00514421">
        <w:rPr>
          <w:sz w:val="16"/>
        </w:rPr>
        <w:t xml:space="preserve"> of raw materials such as copper and rubber, the </w:t>
      </w:r>
      <w:r w:rsidRPr="00514421">
        <w:rPr>
          <w:rStyle w:val="StyleUnderline"/>
        </w:rPr>
        <w:t>global</w:t>
      </w:r>
      <w:r w:rsidRPr="00514421">
        <w:rPr>
          <w:sz w:val="16"/>
        </w:rPr>
        <w:t xml:space="preserve"> </w:t>
      </w:r>
      <w:r w:rsidRPr="00514421">
        <w:rPr>
          <w:rStyle w:val="Emphasis"/>
        </w:rPr>
        <w:t>concentration</w:t>
      </w:r>
      <w:r w:rsidRPr="00514421">
        <w:rPr>
          <w:sz w:val="16"/>
        </w:rPr>
        <w:t xml:space="preserve"> of car production, the </w:t>
      </w:r>
      <w:r w:rsidRPr="009E40C7">
        <w:rPr>
          <w:rStyle w:val="StyleUnderline"/>
          <w:highlight w:val="yellow"/>
        </w:rPr>
        <w:t>conditions of</w:t>
      </w:r>
      <w:r w:rsidRPr="009E40C7">
        <w:rPr>
          <w:sz w:val="16"/>
          <w:highlight w:val="yellow"/>
        </w:rPr>
        <w:t xml:space="preserve"> </w:t>
      </w:r>
      <w:r w:rsidRPr="009E40C7">
        <w:rPr>
          <w:rStyle w:val="Emphasis"/>
          <w:highlight w:val="yellow"/>
        </w:rPr>
        <w:t>workers</w:t>
      </w:r>
      <w:r w:rsidRPr="00514421">
        <w:rPr>
          <w:sz w:val="16"/>
        </w:rPr>
        <w:t xml:space="preserve"> in car plants, the </w:t>
      </w:r>
      <w:r w:rsidRPr="00D034A0">
        <w:rPr>
          <w:rStyle w:val="StyleUnderline"/>
        </w:rPr>
        <w:t>underfunding of</w:t>
      </w:r>
      <w:r w:rsidRPr="00D034A0">
        <w:rPr>
          <w:sz w:val="16"/>
        </w:rPr>
        <w:t xml:space="preserve"> </w:t>
      </w:r>
      <w:r w:rsidRPr="00D034A0">
        <w:rPr>
          <w:rStyle w:val="Emphasis"/>
        </w:rPr>
        <w:t>collective</w:t>
      </w:r>
      <w:r w:rsidRPr="00514421">
        <w:rPr>
          <w:sz w:val="16"/>
        </w:rPr>
        <w:t xml:space="preserve"> </w:t>
      </w:r>
      <w:r w:rsidRPr="00514421">
        <w:rPr>
          <w:rStyle w:val="StyleUnderline"/>
        </w:rPr>
        <w:t>modes</w:t>
      </w:r>
      <w:r w:rsidRPr="00514421">
        <w:rPr>
          <w:sz w:val="16"/>
        </w:rPr>
        <w:t xml:space="preserve"> of transportation, </w:t>
      </w:r>
      <w:r w:rsidRPr="009E40C7">
        <w:rPr>
          <w:rStyle w:val="StyleUnderline"/>
          <w:highlight w:val="yellow"/>
        </w:rPr>
        <w:t>or</w:t>
      </w:r>
      <w:r w:rsidRPr="00514421">
        <w:rPr>
          <w:rStyle w:val="StyleUnderline"/>
        </w:rPr>
        <w:t xml:space="preserve"> the</w:t>
      </w:r>
      <w:r w:rsidRPr="00514421">
        <w:rPr>
          <w:sz w:val="16"/>
        </w:rPr>
        <w:t xml:space="preserve"> </w:t>
      </w:r>
      <w:r w:rsidRPr="009E40C7">
        <w:rPr>
          <w:rStyle w:val="Emphasis"/>
          <w:highlight w:val="yellow"/>
        </w:rPr>
        <w:t>design</w:t>
      </w:r>
      <w:r w:rsidRPr="009E40C7">
        <w:rPr>
          <w:sz w:val="16"/>
          <w:highlight w:val="yellow"/>
        </w:rPr>
        <w:t xml:space="preserve"> </w:t>
      </w:r>
      <w:r w:rsidRPr="009E40C7">
        <w:rPr>
          <w:rStyle w:val="StyleUnderline"/>
          <w:highlight w:val="yellow"/>
        </w:rPr>
        <w:t>of</w:t>
      </w:r>
      <w:r w:rsidRPr="009E40C7">
        <w:rPr>
          <w:sz w:val="16"/>
          <w:highlight w:val="yellow"/>
        </w:rPr>
        <w:t xml:space="preserve"> </w:t>
      </w:r>
      <w:r w:rsidRPr="009E40C7">
        <w:rPr>
          <w:rStyle w:val="Emphasis"/>
          <w:highlight w:val="yellow"/>
        </w:rPr>
        <w:t>cities</w:t>
      </w:r>
      <w:r w:rsidRPr="00514421">
        <w:rPr>
          <w:sz w:val="16"/>
        </w:rPr>
        <w:t xml:space="preserve"> around roads and car parks. In other words, not all forms of prefigurative consumption are equally radical. Buying from a scoop shop or eco-supermarket do not prefigure the same social order as that suggested by dumpster diving, self-provisioning and barter. And </w:t>
      </w:r>
      <w:r w:rsidRPr="00514421">
        <w:rPr>
          <w:rStyle w:val="StyleUnderline"/>
        </w:rPr>
        <w:t>though</w:t>
      </w:r>
      <w:r w:rsidRPr="00514421">
        <w:rPr>
          <w:sz w:val="16"/>
        </w:rPr>
        <w:t xml:space="preserve"> </w:t>
      </w:r>
      <w:r w:rsidRPr="00514421">
        <w:rPr>
          <w:rStyle w:val="StyleUnderline"/>
        </w:rPr>
        <w:t>some</w:t>
      </w:r>
      <w:r w:rsidRPr="00514421">
        <w:rPr>
          <w:sz w:val="16"/>
        </w:rPr>
        <w:t xml:space="preserve"> festivals </w:t>
      </w:r>
      <w:r w:rsidRPr="00514421">
        <w:rPr>
          <w:rStyle w:val="StyleUnderline"/>
        </w:rPr>
        <w:t>might create</w:t>
      </w:r>
      <w:r w:rsidRPr="00514421">
        <w:rPr>
          <w:sz w:val="16"/>
        </w:rPr>
        <w:t xml:space="preserve"> </w:t>
      </w:r>
      <w:r w:rsidRPr="00514421">
        <w:rPr>
          <w:rStyle w:val="Emphasis"/>
        </w:rPr>
        <w:t>extraordinary</w:t>
      </w:r>
      <w:r w:rsidRPr="00514421">
        <w:rPr>
          <w:sz w:val="16"/>
        </w:rPr>
        <w:t xml:space="preserve"> cultural and artistic </w:t>
      </w:r>
      <w:r w:rsidRPr="00514421">
        <w:rPr>
          <w:rStyle w:val="Emphasis"/>
        </w:rPr>
        <w:t>spaces</w:t>
      </w:r>
      <w:r w:rsidRPr="00514421">
        <w:rPr>
          <w:sz w:val="16"/>
        </w:rPr>
        <w:t xml:space="preserve"> </w:t>
      </w:r>
      <w:r w:rsidRPr="00514421">
        <w:rPr>
          <w:rStyle w:val="StyleUnderline"/>
        </w:rPr>
        <w:t>for</w:t>
      </w:r>
      <w:r w:rsidRPr="00514421">
        <w:rPr>
          <w:sz w:val="16"/>
        </w:rPr>
        <w:t xml:space="preserve"> </w:t>
      </w:r>
      <w:r w:rsidRPr="00514421">
        <w:rPr>
          <w:rStyle w:val="Emphasis"/>
        </w:rPr>
        <w:t>gathering</w:t>
      </w:r>
      <w:r w:rsidRPr="00514421">
        <w:rPr>
          <w:sz w:val="16"/>
        </w:rPr>
        <w:t xml:space="preserve"> </w:t>
      </w:r>
      <w:r w:rsidRPr="00514421">
        <w:rPr>
          <w:rStyle w:val="StyleUnderline"/>
        </w:rPr>
        <w:t>and</w:t>
      </w:r>
      <w:r w:rsidRPr="00514421">
        <w:rPr>
          <w:sz w:val="16"/>
        </w:rPr>
        <w:t xml:space="preserve"> </w:t>
      </w:r>
      <w:r w:rsidRPr="00514421">
        <w:rPr>
          <w:rStyle w:val="Emphasis"/>
        </w:rPr>
        <w:t>reflection</w:t>
      </w:r>
      <w:r w:rsidRPr="00514421">
        <w:rPr>
          <w:sz w:val="16"/>
        </w:rPr>
        <w:t xml:space="preserve">, </w:t>
      </w:r>
      <w:r w:rsidRPr="00514421">
        <w:rPr>
          <w:rStyle w:val="StyleUnderline"/>
        </w:rPr>
        <w:t>there is</w:t>
      </w:r>
      <w:r w:rsidRPr="00514421">
        <w:rPr>
          <w:sz w:val="16"/>
        </w:rPr>
        <w:t xml:space="preserve"> </w:t>
      </w:r>
      <w:r w:rsidRPr="00514421">
        <w:rPr>
          <w:rStyle w:val="Emphasis"/>
        </w:rPr>
        <w:t>little ev</w:t>
      </w:r>
      <w:r w:rsidRPr="00514421">
        <w:rPr>
          <w:sz w:val="16"/>
        </w:rPr>
        <w:t xml:space="preserve">idence </w:t>
      </w:r>
      <w:r w:rsidRPr="00514421">
        <w:rPr>
          <w:rStyle w:val="StyleUnderline"/>
        </w:rPr>
        <w:t>that their mutualist practices</w:t>
      </w:r>
      <w:r w:rsidRPr="00514421">
        <w:rPr>
          <w:sz w:val="16"/>
        </w:rPr>
        <w:t xml:space="preserve"> </w:t>
      </w:r>
      <w:r w:rsidRPr="00514421">
        <w:rPr>
          <w:rStyle w:val="Emphasis"/>
        </w:rPr>
        <w:t>leak across the boundaries of time and space</w:t>
      </w:r>
      <w:r w:rsidRPr="00514421">
        <w:rPr>
          <w:sz w:val="16"/>
        </w:rPr>
        <w:t xml:space="preserve"> </w:t>
      </w:r>
      <w:r w:rsidRPr="00514421">
        <w:rPr>
          <w:rStyle w:val="StyleUnderline"/>
        </w:rPr>
        <w:t>into the</w:t>
      </w:r>
      <w:r w:rsidRPr="00514421">
        <w:rPr>
          <w:sz w:val="16"/>
        </w:rPr>
        <w:t xml:space="preserve"> </w:t>
      </w:r>
      <w:r w:rsidRPr="00514421">
        <w:rPr>
          <w:rStyle w:val="Emphasis"/>
        </w:rPr>
        <w:t>world outside</w:t>
      </w:r>
      <w:r w:rsidRPr="00514421">
        <w:rPr>
          <w:sz w:val="16"/>
        </w:rPr>
        <w:t>.</w:t>
      </w:r>
    </w:p>
    <w:p w14:paraId="252B7AA7" w14:textId="77777777" w:rsidR="000167F9" w:rsidRPr="00514421" w:rsidRDefault="000167F9" w:rsidP="000167F9">
      <w:pPr>
        <w:rPr>
          <w:sz w:val="16"/>
        </w:rPr>
      </w:pPr>
      <w:r w:rsidRPr="00514421">
        <w:rPr>
          <w:sz w:val="16"/>
        </w:rPr>
        <w:t>Leaving consumption aside, it is in the sphere of production – broadly conceived – where we find the poster kids of prefiguration, many listed in the call for papers for this special issue. These are contemporary social movement and alternative forms of organising characterised by a commitment to inclusive decision making and collective ownership models. This covers a range of organisations such as co-operatives, employee ownership trusts and mutuals; local money; credit unions, timebanks and social shares; community ownership of energy infrastructure or land; squats and alternative art and culture spaces; as well as political assemblages such as the alter-globalisation actions, Occupy and 'the movements of the squares', and various climate change mobilisations. The problem is that, apart from a general left green lean, these are very diverse forms of organisation in a wide variety of contexts and aimed at some rather different problems. A local credit union has little necessarily in common with a community supported agriculture project. A community interest company could just be running a local pub and have no interest in employee voice or supply chains. It's all very well terming these 'alternatives' (Parker et al., [15]), but such a general term can easily disguise the sheer variety of economic phenomena which are not corporate capitalism, as well as the subtle ways in which the alternatives are more or less entangled with the mainstream.</w:t>
      </w:r>
    </w:p>
    <w:p w14:paraId="100D1D9B" w14:textId="77777777" w:rsidR="000167F9" w:rsidRPr="00514421" w:rsidRDefault="000167F9" w:rsidP="000167F9">
      <w:pPr>
        <w:rPr>
          <w:sz w:val="16"/>
        </w:rPr>
      </w:pPr>
      <w:r w:rsidRPr="00514421">
        <w:rPr>
          <w:sz w:val="16"/>
        </w:rPr>
        <w:t>As we saw earlier, means and ends are not so easily pulled apart in a complex world. The local cooperative bakery might source flour which has been produced on monoculture megafarms. My zero-carbon bicycle might have been made in a factory with authoritarian management which is hostile to trade unions and gets its raw materials by ripping open mountains. In a world with lengthy supply chains, understanding the relationship between cause and effect, means and ends, is not a simple process such that we could decide that this form of action is prefigurative but that one is not. On the one hand we might celebrate the cuddly anarchist bookshop, and on the other decry Lenin, Stalin and the gulags but the world that most of us live in most of the time is made up of a series of trade-offs between different sorts of constrained choices. Action is not simply either prefigurative or brutally strategic.</w:t>
      </w:r>
    </w:p>
    <w:p w14:paraId="62357AFB" w14:textId="77777777" w:rsidR="000167F9" w:rsidRPr="00514421" w:rsidRDefault="000167F9" w:rsidP="000167F9">
      <w:pPr>
        <w:rPr>
          <w:rStyle w:val="StyleUnderline"/>
        </w:rPr>
      </w:pPr>
      <w:r w:rsidRPr="009E3038">
        <w:rPr>
          <w:rStyle w:val="StyleUnderline"/>
        </w:rPr>
        <w:t>Suggesting</w:t>
      </w:r>
      <w:r w:rsidRPr="00514421">
        <w:rPr>
          <w:rStyle w:val="StyleUnderline"/>
        </w:rPr>
        <w:t xml:space="preserve"> that </w:t>
      </w:r>
      <w:r w:rsidRPr="009E3038">
        <w:rPr>
          <w:rStyle w:val="StyleUnderline"/>
        </w:rPr>
        <w:t>a</w:t>
      </w:r>
      <w:r w:rsidRPr="00514421">
        <w:rPr>
          <w:rStyle w:val="StyleUnderline"/>
        </w:rPr>
        <w:t xml:space="preserve"> particular </w:t>
      </w:r>
      <w:r w:rsidRPr="009E3038">
        <w:rPr>
          <w:rStyle w:val="StyleUnderline"/>
        </w:rPr>
        <w:t>practice is</w:t>
      </w:r>
      <w:r w:rsidRPr="009E3038">
        <w:rPr>
          <w:sz w:val="16"/>
        </w:rPr>
        <w:t xml:space="preserve"> </w:t>
      </w:r>
      <w:r w:rsidRPr="00D034A0">
        <w:rPr>
          <w:rStyle w:val="Emphasis"/>
        </w:rPr>
        <w:t>prefigurative</w:t>
      </w:r>
      <w:r w:rsidRPr="00D034A0">
        <w:rPr>
          <w:sz w:val="16"/>
        </w:rPr>
        <w:t xml:space="preserve"> </w:t>
      </w:r>
      <w:r w:rsidRPr="00D034A0">
        <w:rPr>
          <w:rStyle w:val="StyleUnderline"/>
        </w:rPr>
        <w:t>might make it</w:t>
      </w:r>
      <w:r w:rsidRPr="00D034A0">
        <w:rPr>
          <w:sz w:val="16"/>
        </w:rPr>
        <w:t xml:space="preserve"> </w:t>
      </w:r>
      <w:r w:rsidRPr="00D034A0">
        <w:rPr>
          <w:rStyle w:val="Emphasis"/>
        </w:rPr>
        <w:t>sound nicer</w:t>
      </w:r>
      <w:r w:rsidRPr="00D034A0">
        <w:rPr>
          <w:rStyle w:val="StyleUnderline"/>
        </w:rPr>
        <w:t>, but</w:t>
      </w:r>
      <w:r w:rsidRPr="00D034A0">
        <w:rPr>
          <w:sz w:val="16"/>
        </w:rPr>
        <w:t xml:space="preserve"> it </w:t>
      </w:r>
      <w:r w:rsidRPr="00D034A0">
        <w:rPr>
          <w:rStyle w:val="StyleUnderline"/>
        </w:rPr>
        <w:t>doesn't do</w:t>
      </w:r>
      <w:r w:rsidRPr="00D034A0">
        <w:rPr>
          <w:sz w:val="16"/>
        </w:rPr>
        <w:t xml:space="preserve"> </w:t>
      </w:r>
      <w:r w:rsidRPr="00D034A0">
        <w:rPr>
          <w:rStyle w:val="Emphasis"/>
        </w:rPr>
        <w:t>anything</w:t>
      </w:r>
      <w:r w:rsidRPr="00D034A0">
        <w:rPr>
          <w:sz w:val="16"/>
        </w:rPr>
        <w:t xml:space="preserve"> </w:t>
      </w:r>
      <w:r w:rsidRPr="00D034A0">
        <w:rPr>
          <w:rStyle w:val="StyleUnderline"/>
        </w:rPr>
        <w:t>to make</w:t>
      </w:r>
      <w:r w:rsidRPr="00D034A0">
        <w:rPr>
          <w:sz w:val="16"/>
        </w:rPr>
        <w:t xml:space="preserve"> these </w:t>
      </w:r>
      <w:r w:rsidRPr="00D034A0">
        <w:rPr>
          <w:rStyle w:val="StyleUnderline"/>
        </w:rPr>
        <w:t>choices</w:t>
      </w:r>
      <w:r w:rsidRPr="00D034A0">
        <w:rPr>
          <w:sz w:val="16"/>
        </w:rPr>
        <w:t xml:space="preserve"> </w:t>
      </w:r>
      <w:r w:rsidRPr="00D034A0">
        <w:rPr>
          <w:rStyle w:val="Emphasis"/>
        </w:rPr>
        <w:t>any easier</w:t>
      </w:r>
      <w:r w:rsidRPr="00514421">
        <w:rPr>
          <w:sz w:val="16"/>
        </w:rPr>
        <w:t xml:space="preserve">, largely </w:t>
      </w:r>
      <w:r w:rsidRPr="00514421">
        <w:rPr>
          <w:rStyle w:val="StyleUnderline"/>
        </w:rPr>
        <w:t>because it's a</w:t>
      </w:r>
      <w:r w:rsidRPr="00514421">
        <w:rPr>
          <w:sz w:val="16"/>
        </w:rPr>
        <w:t xml:space="preserve"> </w:t>
      </w:r>
      <w:r w:rsidRPr="00514421">
        <w:rPr>
          <w:rStyle w:val="Emphasis"/>
        </w:rPr>
        <w:t>complex world</w:t>
      </w:r>
      <w:r w:rsidRPr="00514421">
        <w:rPr>
          <w:sz w:val="16"/>
        </w:rPr>
        <w:t xml:space="preserve"> and no-one has a bird's eye view of causes and effects. For example, </w:t>
      </w:r>
      <w:r w:rsidRPr="00514421">
        <w:rPr>
          <w:rStyle w:val="StyleUnderline"/>
        </w:rPr>
        <w:t>in terms of carbon emissions, centralising food supplies within easy to reach warehouses</w:t>
      </w:r>
      <w:r w:rsidRPr="00514421">
        <w:rPr>
          <w:sz w:val="16"/>
        </w:rPr>
        <w:t xml:space="preserve"> </w:t>
      </w:r>
      <w:r w:rsidRPr="00514421">
        <w:rPr>
          <w:rStyle w:val="Emphasis"/>
        </w:rPr>
        <w:t>could</w:t>
      </w:r>
      <w:r w:rsidRPr="00514421">
        <w:rPr>
          <w:sz w:val="16"/>
        </w:rPr>
        <w:t xml:space="preserve"> </w:t>
      </w:r>
      <w:r w:rsidRPr="00514421">
        <w:rPr>
          <w:rStyle w:val="StyleUnderline"/>
        </w:rPr>
        <w:t>be</w:t>
      </w:r>
      <w:r w:rsidRPr="00514421">
        <w:rPr>
          <w:sz w:val="16"/>
        </w:rPr>
        <w:t xml:space="preserve"> a </w:t>
      </w:r>
      <w:r w:rsidRPr="00514421">
        <w:rPr>
          <w:rStyle w:val="StyleUnderline"/>
        </w:rPr>
        <w:t>sensible</w:t>
      </w:r>
      <w:r w:rsidRPr="00514421">
        <w:rPr>
          <w:sz w:val="16"/>
        </w:rPr>
        <w:t xml:space="preserve"> policy choice, </w:t>
      </w:r>
      <w:r w:rsidRPr="00514421">
        <w:rPr>
          <w:rStyle w:val="StyleUnderline"/>
        </w:rPr>
        <w:t>but it is unlikely to be</w:t>
      </w:r>
      <w:r w:rsidRPr="00514421">
        <w:rPr>
          <w:sz w:val="16"/>
        </w:rPr>
        <w:t xml:space="preserve"> </w:t>
      </w:r>
      <w:r w:rsidRPr="00514421">
        <w:rPr>
          <w:rStyle w:val="Emphasis"/>
        </w:rPr>
        <w:t>popular</w:t>
      </w:r>
      <w:r w:rsidRPr="00514421">
        <w:rPr>
          <w:sz w:val="16"/>
        </w:rPr>
        <w:t xml:space="preserve"> with those who wish to protect the diversity of small traders on the high street. </w:t>
      </w:r>
      <w:r w:rsidRPr="00514421">
        <w:rPr>
          <w:rStyle w:val="StyleUnderline"/>
        </w:rPr>
        <w:t>Cutting down on international travel might reduce cosmopolitanism and increase nativism; localising food production will damage vulnerable food exporting economies in the global south; insisting on supply chain transparency will make clothing more expensive and reduce employment for some of the poorest people in the world. Prefiguration is not the answer to every question.</w:t>
      </w:r>
    </w:p>
    <w:p w14:paraId="38BBC773" w14:textId="77777777" w:rsidR="000167F9" w:rsidRPr="00514421" w:rsidRDefault="000167F9" w:rsidP="000167F9">
      <w:pPr>
        <w:rPr>
          <w:sz w:val="16"/>
        </w:rPr>
      </w:pPr>
      <w:r w:rsidRPr="00514421">
        <w:rPr>
          <w:sz w:val="16"/>
        </w:rPr>
        <w:t>What is to be done now?</w:t>
      </w:r>
    </w:p>
    <w:p w14:paraId="16DF5F92" w14:textId="77777777" w:rsidR="000167F9" w:rsidRPr="00514421" w:rsidRDefault="000167F9" w:rsidP="000167F9">
      <w:pPr>
        <w:rPr>
          <w:sz w:val="16"/>
        </w:rPr>
      </w:pPr>
      <w:r w:rsidRPr="00514421">
        <w:rPr>
          <w:sz w:val="16"/>
        </w:rPr>
        <w:t xml:space="preserve">The dilemmas of modern prefigurative movements came from the legacy of the entire prefigurative tradition, which in contrast to Leninism and structural reformism sought to affirm the actuality of revolutionary goals. </w:t>
      </w:r>
      <w:r w:rsidRPr="00514421">
        <w:rPr>
          <w:rStyle w:val="StyleUnderline"/>
        </w:rPr>
        <w:t>In rejecting</w:t>
      </w:r>
      <w:r w:rsidRPr="00514421">
        <w:rPr>
          <w:sz w:val="16"/>
        </w:rPr>
        <w:t xml:space="preserve"> a </w:t>
      </w:r>
      <w:r w:rsidRPr="00514421">
        <w:rPr>
          <w:rStyle w:val="Emphasis"/>
        </w:rPr>
        <w:t>vanguardism</w:t>
      </w:r>
      <w:r w:rsidRPr="00514421">
        <w:rPr>
          <w:rStyle w:val="StyleUnderline"/>
        </w:rPr>
        <w:t>, they often</w:t>
      </w:r>
      <w:r w:rsidRPr="00514421">
        <w:rPr>
          <w:sz w:val="16"/>
        </w:rPr>
        <w:t xml:space="preserve"> </w:t>
      </w:r>
      <w:r w:rsidRPr="00514421">
        <w:rPr>
          <w:rStyle w:val="Emphasis"/>
        </w:rPr>
        <w:t>ignored the state</w:t>
      </w:r>
      <w:r w:rsidRPr="00514421">
        <w:rPr>
          <w:sz w:val="16"/>
        </w:rPr>
        <w:t xml:space="preserve"> </w:t>
      </w:r>
      <w:r w:rsidRPr="00514421">
        <w:rPr>
          <w:rStyle w:val="StyleUnderline"/>
        </w:rPr>
        <w:t>and the problem of</w:t>
      </w:r>
      <w:r w:rsidRPr="00514421">
        <w:rPr>
          <w:sz w:val="16"/>
        </w:rPr>
        <w:t xml:space="preserve"> </w:t>
      </w:r>
      <w:r w:rsidRPr="00514421">
        <w:rPr>
          <w:rStyle w:val="Emphasis"/>
        </w:rPr>
        <w:t>power</w:t>
      </w:r>
      <w:r w:rsidRPr="00514421">
        <w:rPr>
          <w:sz w:val="16"/>
        </w:rPr>
        <w:t xml:space="preserve">; </w:t>
      </w:r>
      <w:r w:rsidRPr="00514421">
        <w:rPr>
          <w:rStyle w:val="StyleUnderline"/>
        </w:rPr>
        <w:t>in stressing the</w:t>
      </w:r>
      <w:r w:rsidRPr="00514421">
        <w:rPr>
          <w:sz w:val="16"/>
        </w:rPr>
        <w:t xml:space="preserve"> </w:t>
      </w:r>
      <w:r w:rsidRPr="00514421">
        <w:rPr>
          <w:rStyle w:val="Emphasis"/>
        </w:rPr>
        <w:t>prefigurative</w:t>
      </w:r>
      <w:r w:rsidRPr="00514421">
        <w:rPr>
          <w:sz w:val="16"/>
        </w:rPr>
        <w:t xml:space="preserve"> </w:t>
      </w:r>
      <w:r w:rsidRPr="00514421">
        <w:rPr>
          <w:rStyle w:val="StyleUnderline"/>
        </w:rPr>
        <w:t>side, they</w:t>
      </w:r>
      <w:r w:rsidRPr="00514421">
        <w:rPr>
          <w:sz w:val="16"/>
        </w:rPr>
        <w:t xml:space="preserve"> </w:t>
      </w:r>
      <w:r w:rsidRPr="00514421">
        <w:rPr>
          <w:rStyle w:val="Emphasis"/>
        </w:rPr>
        <w:t>downplayed</w:t>
      </w:r>
      <w:r w:rsidRPr="00514421">
        <w:rPr>
          <w:sz w:val="16"/>
        </w:rPr>
        <w:t xml:space="preserve"> </w:t>
      </w:r>
      <w:r w:rsidRPr="00514421">
        <w:rPr>
          <w:rStyle w:val="StyleUnderline"/>
        </w:rPr>
        <w:t xml:space="preserve">the task of </w:t>
      </w:r>
      <w:r w:rsidRPr="00514421">
        <w:rPr>
          <w:rStyle w:val="Emphasis"/>
        </w:rPr>
        <w:t>organization</w:t>
      </w:r>
      <w:r w:rsidRPr="00514421">
        <w:rPr>
          <w:sz w:val="16"/>
        </w:rPr>
        <w:t>. (Boggs, [ 3 ], p. 120)</w:t>
      </w:r>
    </w:p>
    <w:p w14:paraId="126220E2" w14:textId="77777777" w:rsidR="000167F9" w:rsidRPr="00514421" w:rsidRDefault="000167F9" w:rsidP="000167F9">
      <w:pPr>
        <w:rPr>
          <w:sz w:val="16"/>
        </w:rPr>
      </w:pPr>
      <w:r w:rsidRPr="00514421">
        <w:rPr>
          <w:sz w:val="16"/>
        </w:rPr>
        <w:t>The 'task of organization' is, to my mind, the most important issue here. And hiding in this task is an awkward ethical problem, nicely summarised by Kant in his second formulation of the categorical imperative in his Groundwork of the Metaphysic of Morals (Kant, [12]/1998, pp. 4, 429) as the necessity to 'act in such a way that you treat humanity, whether in your own person or in the person of any other, never merely as a means to an end, but always at the same time as an end'. Kant's 'Kingdom of Ends', which he develops from his various formulations of the categorical imperative, is a thought experiment about rational people subjecting themselves to a social order in which every other person is an end in themselves, and not a means to some other end. Setting aside the standpoint objection that not everyone in the Kingdom of Ends is likely to be a male German philosopher, the problem is that as soon as we introduce organisations into this thought experiment, rather than imagining it as a field of equivalent people, things get complicated. Any form of organising involves a division of labour (however temporary, however equally paid) in which people do become means to an end. Whether that end is baking a loaf or constructing an electric car doesn't really matter, the point is that organisations construct instrumental social relations. People are used as tools to achieve particular purposes, and it is precisely at this point that utilitarian ideas become useful, thinking about the forms of order that might produce the greatest good of the greatest number. The standoff between the purity of Kantian duties towards others and Bentham's messy 'felicific calculus' (Jones et al., [11]) lurks behind the debate between the new left and older forms of Marxism.</w:t>
      </w:r>
    </w:p>
    <w:p w14:paraId="59944475" w14:textId="77777777" w:rsidR="000167F9" w:rsidRPr="00514421" w:rsidRDefault="000167F9" w:rsidP="000167F9">
      <w:pPr>
        <w:rPr>
          <w:sz w:val="16"/>
        </w:rPr>
      </w:pPr>
      <w:r w:rsidRPr="00514421">
        <w:rPr>
          <w:sz w:val="16"/>
        </w:rPr>
        <w:t>Now, if we apply this to the topic of this special issue, we can see how a romantic version of prefiguration rather looks like Kant's Kingdom of Ends, one in which you treat everyone as you would yourself like to be treated. This has echoes of Schumacher's 'human scale' in his Small is Beautiful ([18]), a version of proximity and localisation in which the city becomes a series of villages, anomie is repaired by community and alienated labour no longer exists. This is a powerful idea, and one that orients a great deal of green, anarchist and post-capitalist thought and practice (Gibson-Graham et al., [ 7 ], for example). The presumption is that problems and solutions are best articulated as close to the action as possible, so decentralisation, localism, and the devolution of power are assumed to be both means and ends. With echoes of the sort of ethics of care or proximity that demands relations between warm human bodies, consumption and production are wrested from the mechanical claw of the gigantic corporation and the dead-eyed bureaucrat and (back) into the neighbourhood.</w:t>
      </w:r>
    </w:p>
    <w:p w14:paraId="28132BD9" w14:textId="77777777" w:rsidR="000167F9" w:rsidRPr="00514421" w:rsidRDefault="000167F9" w:rsidP="000167F9">
      <w:pPr>
        <w:rPr>
          <w:sz w:val="16"/>
        </w:rPr>
      </w:pPr>
      <w:r w:rsidRPr="00514421">
        <w:rPr>
          <w:sz w:val="16"/>
        </w:rPr>
        <w:t>However desirable such means and ends may be, there is a laziness in calling all of this prefiguration. First, definitionally, prefiguration is more like Kant's first version of the categorical imperative – act as if you actions reflected a general law – than a particular description of any given society. Most of the authors I have read (including Boggs) seem to assume that prefiguration means localism and horizontalism, but it is only defined as ensuring that means are consonant with ends. There is no assumption here about the superiority of any particular end. That is to say, if you are a committed fascist who believes in the necessary subordination of all to a central power, then that is what you should prefigure in your forms of strategy. Or if you are a libertarian who desires no interference in their personal decision making then you should avoid interfering in the lives of others. Or, even more alarmingly, if you are committed to the superiority of market based forms of decision making, then an economy based around competing corporations is perfectly sensible. The problem we have with Lenin is that he used ruthless means in the name of a society which was promised to be less cruel than the murderous tyrants who preceded him. Prefiguration is really a practical version of the philosopher's avoidance of the pain of contradiction, not actually an outline of what the brave new world should look like. In that sense, the organisation of the Ku Klux Klan was prefigurative, because they were clear about their ends and used means that reflected those ends.</w:t>
      </w:r>
    </w:p>
    <w:p w14:paraId="0285FA87" w14:textId="77777777" w:rsidR="000167F9" w:rsidRPr="00514421" w:rsidRDefault="000167F9" w:rsidP="000167F9">
      <w:pPr>
        <w:rPr>
          <w:rStyle w:val="StyleUnderline"/>
        </w:rPr>
      </w:pPr>
      <w:r w:rsidRPr="00514421">
        <w:rPr>
          <w:sz w:val="16"/>
        </w:rPr>
        <w:t xml:space="preserve">But enough of the sophistry, because the bigger issue here is whether prefiguration can bring about what it promises, whether it can avoid the endless waiting and make the new world here and now. In this sense, </w:t>
      </w:r>
      <w:r w:rsidRPr="009E40C7">
        <w:rPr>
          <w:rStyle w:val="StyleUnderline"/>
          <w:highlight w:val="yellow"/>
        </w:rPr>
        <w:t>prefiguration</w:t>
      </w:r>
      <w:r w:rsidRPr="00514421">
        <w:rPr>
          <w:rStyle w:val="StyleUnderline"/>
        </w:rPr>
        <w:t xml:space="preserve"> seems to be rather a</w:t>
      </w:r>
      <w:r w:rsidRPr="00514421">
        <w:rPr>
          <w:sz w:val="16"/>
        </w:rPr>
        <w:t xml:space="preserve"> </w:t>
      </w:r>
      <w:r w:rsidRPr="00514421">
        <w:rPr>
          <w:rStyle w:val="Emphasis"/>
        </w:rPr>
        <w:t>one trick pony</w:t>
      </w:r>
      <w:r w:rsidRPr="00514421">
        <w:rPr>
          <w:sz w:val="16"/>
        </w:rPr>
        <w:t xml:space="preserve"> </w:t>
      </w:r>
      <w:r w:rsidRPr="00514421">
        <w:rPr>
          <w:rStyle w:val="StyleUnderline"/>
        </w:rPr>
        <w:t xml:space="preserve">because it </w:t>
      </w:r>
      <w:r w:rsidRPr="009E40C7">
        <w:rPr>
          <w:rStyle w:val="StyleUnderline"/>
          <w:highlight w:val="yellow"/>
        </w:rPr>
        <w:t>relies on the idea</w:t>
      </w:r>
      <w:r w:rsidRPr="00514421">
        <w:rPr>
          <w:rStyle w:val="StyleUnderline"/>
        </w:rPr>
        <w:t xml:space="preserve"> that </w:t>
      </w:r>
      <w:r w:rsidRPr="009E40C7">
        <w:rPr>
          <w:rStyle w:val="StyleUnderline"/>
          <w:highlight w:val="yellow"/>
        </w:rPr>
        <w:t>what</w:t>
      </w:r>
      <w:r w:rsidRPr="009E40C7">
        <w:rPr>
          <w:sz w:val="16"/>
          <w:highlight w:val="yellow"/>
        </w:rPr>
        <w:t xml:space="preserve"> </w:t>
      </w:r>
      <w:r w:rsidRPr="009E40C7">
        <w:rPr>
          <w:rStyle w:val="Emphasis"/>
          <w:highlight w:val="yellow"/>
        </w:rPr>
        <w:t>matters</w:t>
      </w:r>
      <w:r w:rsidRPr="009E40C7">
        <w:rPr>
          <w:sz w:val="16"/>
          <w:highlight w:val="yellow"/>
        </w:rPr>
        <w:t xml:space="preserve"> </w:t>
      </w:r>
      <w:r w:rsidRPr="009E40C7">
        <w:rPr>
          <w:rStyle w:val="StyleUnderline"/>
          <w:highlight w:val="yellow"/>
        </w:rPr>
        <w:t>is</w:t>
      </w:r>
      <w:r w:rsidRPr="009E40C7">
        <w:rPr>
          <w:sz w:val="16"/>
          <w:highlight w:val="yellow"/>
        </w:rPr>
        <w:t xml:space="preserve"> </w:t>
      </w:r>
      <w:r w:rsidRPr="009E40C7">
        <w:rPr>
          <w:rStyle w:val="Emphasis"/>
          <w:highlight w:val="yellow"/>
        </w:rPr>
        <w:t>how means reflect ends</w:t>
      </w:r>
      <w:r w:rsidRPr="009E40C7">
        <w:rPr>
          <w:rStyle w:val="StyleUnderline"/>
          <w:highlight w:val="yellow"/>
        </w:rPr>
        <w:t>, and</w:t>
      </w:r>
      <w:r w:rsidRPr="009E40C7">
        <w:rPr>
          <w:sz w:val="16"/>
          <w:highlight w:val="yellow"/>
        </w:rPr>
        <w:t xml:space="preserve"> </w:t>
      </w:r>
      <w:r w:rsidRPr="009E40C7">
        <w:rPr>
          <w:rStyle w:val="Emphasis"/>
          <w:highlight w:val="yellow"/>
        </w:rPr>
        <w:t>never</w:t>
      </w:r>
      <w:r w:rsidRPr="00514421">
        <w:rPr>
          <w:sz w:val="16"/>
        </w:rPr>
        <w:t xml:space="preserve"> </w:t>
      </w:r>
      <w:r w:rsidRPr="00514421">
        <w:rPr>
          <w:rStyle w:val="StyleUnderline"/>
        </w:rPr>
        <w:t xml:space="preserve">about </w:t>
      </w:r>
      <w:r w:rsidRPr="009E3038">
        <w:rPr>
          <w:rStyle w:val="StyleUnderline"/>
        </w:rPr>
        <w:t>how</w:t>
      </w:r>
      <w:r w:rsidRPr="00514421">
        <w:rPr>
          <w:sz w:val="16"/>
        </w:rPr>
        <w:t xml:space="preserve"> </w:t>
      </w:r>
      <w:r w:rsidRPr="00514421">
        <w:rPr>
          <w:rStyle w:val="Emphasis"/>
        </w:rPr>
        <w:t xml:space="preserve">means </w:t>
      </w:r>
      <w:r w:rsidRPr="009E3038">
        <w:rPr>
          <w:rStyle w:val="Emphasis"/>
        </w:rPr>
        <w:t xml:space="preserve">might </w:t>
      </w:r>
      <w:r w:rsidRPr="009E40C7">
        <w:rPr>
          <w:rStyle w:val="Emphasis"/>
          <w:highlight w:val="yellow"/>
        </w:rPr>
        <w:t>lead to ends</w:t>
      </w:r>
      <w:r w:rsidRPr="00514421">
        <w:rPr>
          <w:rStyle w:val="StyleUnderline"/>
        </w:rPr>
        <w:t xml:space="preserve">, as well as </w:t>
      </w:r>
      <w:r w:rsidRPr="00514421">
        <w:rPr>
          <w:rStyle w:val="Emphasis"/>
        </w:rPr>
        <w:t>ends informing means</w:t>
      </w:r>
      <w:r w:rsidRPr="00514421">
        <w:rPr>
          <w:sz w:val="16"/>
        </w:rPr>
        <w:t xml:space="preserve">. For Boggs, </w:t>
      </w:r>
      <w:r w:rsidRPr="009E40C7">
        <w:rPr>
          <w:rStyle w:val="StyleUnderline"/>
          <w:highlight w:val="yellow"/>
        </w:rPr>
        <w:t>the crucial issue is the</w:t>
      </w:r>
      <w:r w:rsidRPr="009E40C7">
        <w:rPr>
          <w:sz w:val="16"/>
          <w:highlight w:val="yellow"/>
        </w:rPr>
        <w:t xml:space="preserve"> </w:t>
      </w:r>
      <w:r w:rsidRPr="009E40C7">
        <w:rPr>
          <w:rStyle w:val="Emphasis"/>
          <w:highlight w:val="yellow"/>
        </w:rPr>
        <w:t>relation</w:t>
      </w:r>
      <w:r w:rsidRPr="009E40C7">
        <w:rPr>
          <w:sz w:val="16"/>
          <w:highlight w:val="yellow"/>
        </w:rPr>
        <w:t xml:space="preserve"> </w:t>
      </w:r>
      <w:r w:rsidRPr="009E40C7">
        <w:rPr>
          <w:rStyle w:val="StyleUnderline"/>
          <w:highlight w:val="yellow"/>
        </w:rPr>
        <w:t>between the two</w:t>
      </w:r>
      <w:r w:rsidRPr="00D034A0">
        <w:rPr>
          <w:rStyle w:val="StyleUnderline"/>
        </w:rPr>
        <w:t>,</w:t>
      </w:r>
      <w:r w:rsidRPr="00D034A0">
        <w:rPr>
          <w:sz w:val="16"/>
        </w:rPr>
        <w:t xml:space="preserve"> </w:t>
      </w:r>
      <w:r w:rsidRPr="00D034A0">
        <w:rPr>
          <w:rStyle w:val="Emphasis"/>
        </w:rPr>
        <w:t>not collapsing</w:t>
      </w:r>
      <w:r w:rsidRPr="00514421">
        <w:rPr>
          <w:rStyle w:val="Emphasis"/>
        </w:rPr>
        <w:t xml:space="preserve"> one into the other </w:t>
      </w:r>
      <w:r w:rsidRPr="009E40C7">
        <w:rPr>
          <w:rStyle w:val="Emphasis"/>
          <w:highlight w:val="yellow"/>
        </w:rPr>
        <w:t>as if they were the same</w:t>
      </w:r>
      <w:r w:rsidRPr="009E40C7">
        <w:rPr>
          <w:sz w:val="16"/>
          <w:highlight w:val="yellow"/>
        </w:rPr>
        <w:t>,</w:t>
      </w:r>
      <w:r w:rsidRPr="00514421">
        <w:rPr>
          <w:sz w:val="16"/>
        </w:rPr>
        <w:t xml:space="preserve"> and he seems to assume that both need to be combined in any political strategy that is both effective and desirable. </w:t>
      </w:r>
      <w:r w:rsidRPr="00D034A0">
        <w:rPr>
          <w:rStyle w:val="StyleUnderline"/>
        </w:rPr>
        <w:t>For many post-capitalist prefigurationists, the simple answer to the problem of scale is</w:t>
      </w:r>
      <w:r w:rsidRPr="00D034A0">
        <w:rPr>
          <w:sz w:val="16"/>
        </w:rPr>
        <w:t xml:space="preserve"> </w:t>
      </w:r>
      <w:r w:rsidRPr="00D034A0">
        <w:rPr>
          <w:rStyle w:val="Emphasis"/>
        </w:rPr>
        <w:t>multiplication</w:t>
      </w:r>
      <w:r w:rsidRPr="00514421">
        <w:rPr>
          <w:sz w:val="16"/>
        </w:rPr>
        <w:t xml:space="preserve">, generating a multitude of sites where the new is made, and all of which gradually push the old out of the way. </w:t>
      </w:r>
      <w:r w:rsidRPr="009E3038">
        <w:rPr>
          <w:rStyle w:val="StyleUnderline"/>
        </w:rPr>
        <w:t xml:space="preserve">Leaving aside </w:t>
      </w:r>
      <w:r w:rsidRPr="006A5036">
        <w:rPr>
          <w:rStyle w:val="StyleUnderline"/>
        </w:rPr>
        <w:t>whether this is</w:t>
      </w:r>
      <w:r w:rsidRPr="00514421">
        <w:rPr>
          <w:sz w:val="16"/>
        </w:rPr>
        <w:t xml:space="preserve"> a </w:t>
      </w:r>
      <w:r w:rsidRPr="006A5036">
        <w:rPr>
          <w:rStyle w:val="Emphasis"/>
        </w:rPr>
        <w:t>likely</w:t>
      </w:r>
      <w:r w:rsidRPr="00514421">
        <w:rPr>
          <w:sz w:val="16"/>
        </w:rPr>
        <w:t xml:space="preserve"> outcome, </w:t>
      </w:r>
      <w:r w:rsidRPr="00D034A0">
        <w:rPr>
          <w:rStyle w:val="StyleUnderline"/>
        </w:rPr>
        <w:t>it</w:t>
      </w:r>
      <w:r w:rsidRPr="00D034A0">
        <w:rPr>
          <w:sz w:val="16"/>
        </w:rPr>
        <w:t xml:space="preserve"> </w:t>
      </w:r>
      <w:r w:rsidRPr="00D034A0">
        <w:rPr>
          <w:rStyle w:val="Emphasis"/>
        </w:rPr>
        <w:t>also</w:t>
      </w:r>
      <w:r w:rsidRPr="00514421">
        <w:rPr>
          <w:sz w:val="16"/>
        </w:rPr>
        <w:t xml:space="preserve"> </w:t>
      </w:r>
      <w:r w:rsidRPr="00514421">
        <w:rPr>
          <w:rStyle w:val="StyleUnderline"/>
        </w:rPr>
        <w:t>results in</w:t>
      </w:r>
      <w:r w:rsidRPr="00514421">
        <w:rPr>
          <w:sz w:val="16"/>
        </w:rPr>
        <w:t xml:space="preserve"> </w:t>
      </w:r>
      <w:r w:rsidRPr="006A5036">
        <w:rPr>
          <w:rStyle w:val="Emphasis"/>
        </w:rPr>
        <w:t>pushing radicals away</w:t>
      </w:r>
      <w:r w:rsidRPr="006A5036">
        <w:rPr>
          <w:sz w:val="16"/>
        </w:rPr>
        <w:t xml:space="preserve"> </w:t>
      </w:r>
      <w:r w:rsidRPr="006A5036">
        <w:rPr>
          <w:rStyle w:val="StyleUnderline"/>
        </w:rPr>
        <w:t>from the</w:t>
      </w:r>
      <w:r w:rsidRPr="006A5036">
        <w:rPr>
          <w:sz w:val="16"/>
        </w:rPr>
        <w:t xml:space="preserve"> </w:t>
      </w:r>
      <w:r w:rsidRPr="006A5036">
        <w:rPr>
          <w:rStyle w:val="Emphasis"/>
        </w:rPr>
        <w:t>state</w:t>
      </w:r>
      <w:r w:rsidRPr="00514421">
        <w:rPr>
          <w:sz w:val="16"/>
        </w:rPr>
        <w:t xml:space="preserve"> </w:t>
      </w:r>
      <w:r w:rsidRPr="00514421">
        <w:rPr>
          <w:rStyle w:val="StyleUnderline"/>
        </w:rPr>
        <w:t>and the</w:t>
      </w:r>
      <w:r w:rsidRPr="00514421">
        <w:rPr>
          <w:sz w:val="16"/>
        </w:rPr>
        <w:t xml:space="preserve"> </w:t>
      </w:r>
      <w:r w:rsidRPr="00514421">
        <w:rPr>
          <w:rStyle w:val="Emphasis"/>
        </w:rPr>
        <w:t>town hall</w:t>
      </w:r>
      <w:r w:rsidRPr="00514421">
        <w:rPr>
          <w:rStyle w:val="StyleUnderline"/>
        </w:rPr>
        <w:t>, from</w:t>
      </w:r>
      <w:r w:rsidRPr="00514421">
        <w:rPr>
          <w:sz w:val="16"/>
        </w:rPr>
        <w:t xml:space="preserve"> </w:t>
      </w:r>
      <w:r w:rsidRPr="00514421">
        <w:rPr>
          <w:rStyle w:val="Emphasis"/>
        </w:rPr>
        <w:t>planning</w:t>
      </w:r>
      <w:r w:rsidRPr="00514421">
        <w:rPr>
          <w:rStyle w:val="StyleUnderline"/>
        </w:rPr>
        <w:t>, from</w:t>
      </w:r>
      <w:r w:rsidRPr="00514421">
        <w:rPr>
          <w:sz w:val="16"/>
        </w:rPr>
        <w:t xml:space="preserve"> </w:t>
      </w:r>
      <w:r w:rsidRPr="00514421">
        <w:rPr>
          <w:rStyle w:val="Emphasis"/>
        </w:rPr>
        <w:t>federalism</w:t>
      </w:r>
      <w:r w:rsidRPr="00514421">
        <w:rPr>
          <w:rStyle w:val="StyleUnderline"/>
        </w:rPr>
        <w:t xml:space="preserve">, </w:t>
      </w:r>
      <w:r w:rsidRPr="00514421">
        <w:rPr>
          <w:rStyle w:val="Emphasis"/>
        </w:rPr>
        <w:t>trade unions</w:t>
      </w:r>
      <w:r w:rsidRPr="00514421">
        <w:rPr>
          <w:sz w:val="16"/>
        </w:rPr>
        <w:t xml:space="preserve"> </w:t>
      </w:r>
      <w:r w:rsidRPr="00514421">
        <w:rPr>
          <w:rStyle w:val="StyleUnderline"/>
        </w:rPr>
        <w:t>and</w:t>
      </w:r>
      <w:r w:rsidRPr="00514421">
        <w:rPr>
          <w:sz w:val="16"/>
        </w:rPr>
        <w:t xml:space="preserve"> </w:t>
      </w:r>
      <w:r w:rsidRPr="00514421">
        <w:rPr>
          <w:rStyle w:val="Emphasis"/>
        </w:rPr>
        <w:t>political parties</w:t>
      </w:r>
      <w:r w:rsidRPr="00514421">
        <w:rPr>
          <w:rStyle w:val="StyleUnderline"/>
        </w:rPr>
        <w:t xml:space="preserve">. </w:t>
      </w:r>
      <w:r w:rsidRPr="006A5036">
        <w:rPr>
          <w:rStyle w:val="StyleUnderline"/>
        </w:rPr>
        <w:t>And</w:t>
      </w:r>
      <w:r w:rsidRPr="00514421">
        <w:rPr>
          <w:rStyle w:val="StyleUnderline"/>
        </w:rPr>
        <w:t xml:space="preserve"> in doing this, it begins to depart company from forms of</w:t>
      </w:r>
      <w:r w:rsidRPr="00514421">
        <w:rPr>
          <w:sz w:val="16"/>
        </w:rPr>
        <w:t xml:space="preserve"> </w:t>
      </w:r>
      <w:r w:rsidRPr="00514421">
        <w:rPr>
          <w:rStyle w:val="Emphasis"/>
        </w:rPr>
        <w:t>planned organisation</w:t>
      </w:r>
      <w:r w:rsidRPr="00514421">
        <w:rPr>
          <w:sz w:val="16"/>
        </w:rPr>
        <w:t xml:space="preserve"> </w:t>
      </w:r>
      <w:r w:rsidRPr="00514421">
        <w:rPr>
          <w:rStyle w:val="StyleUnderline"/>
        </w:rPr>
        <w:t>at</w:t>
      </w:r>
      <w:r w:rsidRPr="00514421">
        <w:rPr>
          <w:sz w:val="16"/>
        </w:rPr>
        <w:t xml:space="preserve"> </w:t>
      </w:r>
      <w:r w:rsidRPr="00514421">
        <w:rPr>
          <w:rStyle w:val="Emphasis"/>
        </w:rPr>
        <w:t>scale</w:t>
      </w:r>
      <w:r w:rsidRPr="00514421">
        <w:rPr>
          <w:sz w:val="16"/>
        </w:rPr>
        <w:t xml:space="preserve"> </w:t>
      </w:r>
      <w:r w:rsidRPr="00514421">
        <w:rPr>
          <w:rStyle w:val="StyleUnderline"/>
        </w:rPr>
        <w:t>which are aimed at</w:t>
      </w:r>
      <w:r w:rsidRPr="00514421">
        <w:rPr>
          <w:sz w:val="16"/>
        </w:rPr>
        <w:t xml:space="preserve"> </w:t>
      </w:r>
      <w:r w:rsidRPr="00514421">
        <w:rPr>
          <w:rStyle w:val="Emphasis"/>
        </w:rPr>
        <w:t>producing a social democratic state, a zero-carbon economy, a participatory economy, an economy that operates in between natural limits and human desires</w:t>
      </w:r>
      <w:r w:rsidRPr="00514421">
        <w:rPr>
          <w:sz w:val="16"/>
        </w:rPr>
        <w:t xml:space="preserve"> (Adler, [ 1 ], Felber, [ 6 ]; Hahnel, [ 8 ]; Raworth, [17]). </w:t>
      </w:r>
      <w:r w:rsidRPr="00514421">
        <w:rPr>
          <w:rStyle w:val="StyleUnderline"/>
        </w:rPr>
        <w:t xml:space="preserve">All this is </w:t>
      </w:r>
      <w:r w:rsidRPr="006A5036">
        <w:rPr>
          <w:rStyle w:val="StyleUnderline"/>
        </w:rPr>
        <w:t>work</w:t>
      </w:r>
      <w:r w:rsidRPr="00514421">
        <w:rPr>
          <w:rStyle w:val="StyleUnderline"/>
        </w:rPr>
        <w:t xml:space="preserve"> which </w:t>
      </w:r>
      <w:r w:rsidRPr="00514421">
        <w:rPr>
          <w:rStyle w:val="Emphasis"/>
        </w:rPr>
        <w:t>relies on policy formulation</w:t>
      </w:r>
      <w:r w:rsidRPr="00514421">
        <w:rPr>
          <w:sz w:val="16"/>
        </w:rPr>
        <w:t xml:space="preserve"> </w:t>
      </w:r>
      <w:r w:rsidRPr="006A5036">
        <w:rPr>
          <w:rStyle w:val="StyleUnderline"/>
        </w:rPr>
        <w:t>based on</w:t>
      </w:r>
      <w:r w:rsidRPr="006A5036">
        <w:rPr>
          <w:sz w:val="16"/>
        </w:rPr>
        <w:t xml:space="preserve"> </w:t>
      </w:r>
      <w:r w:rsidRPr="009E40C7">
        <w:rPr>
          <w:rStyle w:val="Emphasis"/>
          <w:highlight w:val="yellow"/>
        </w:rPr>
        <w:t>utilitarian</w:t>
      </w:r>
      <w:r w:rsidRPr="009E40C7">
        <w:rPr>
          <w:sz w:val="16"/>
          <w:highlight w:val="yellow"/>
        </w:rPr>
        <w:t xml:space="preserve"> </w:t>
      </w:r>
      <w:r w:rsidRPr="009E40C7">
        <w:rPr>
          <w:rStyle w:val="StyleUnderline"/>
          <w:highlight w:val="yellow"/>
        </w:rPr>
        <w:t>or</w:t>
      </w:r>
      <w:r w:rsidRPr="009E40C7">
        <w:rPr>
          <w:sz w:val="16"/>
          <w:highlight w:val="yellow"/>
        </w:rPr>
        <w:t xml:space="preserve"> </w:t>
      </w:r>
      <w:r w:rsidRPr="009E40C7">
        <w:rPr>
          <w:rStyle w:val="Emphasis"/>
          <w:highlight w:val="yellow"/>
        </w:rPr>
        <w:t>consequentialist arguments</w:t>
      </w:r>
      <w:r w:rsidRPr="00514421">
        <w:rPr>
          <w:sz w:val="16"/>
        </w:rPr>
        <w:t xml:space="preserve"> </w:t>
      </w:r>
      <w:r w:rsidRPr="00514421">
        <w:rPr>
          <w:rStyle w:val="StyleUnderline"/>
        </w:rPr>
        <w:t>about</w:t>
      </w:r>
      <w:r w:rsidRPr="00514421">
        <w:rPr>
          <w:sz w:val="16"/>
        </w:rPr>
        <w:t xml:space="preserve"> the </w:t>
      </w:r>
      <w:r w:rsidRPr="00514421">
        <w:rPr>
          <w:rStyle w:val="Emphasis"/>
        </w:rPr>
        <w:t>greatest good</w:t>
      </w:r>
      <w:r w:rsidRPr="00514421">
        <w:rPr>
          <w:sz w:val="16"/>
        </w:rPr>
        <w:t xml:space="preserve"> </w:t>
      </w:r>
      <w:r w:rsidRPr="00514421">
        <w:rPr>
          <w:rStyle w:val="Emphasis"/>
        </w:rPr>
        <w:t>of the great number</w:t>
      </w:r>
      <w:r w:rsidRPr="00514421">
        <w:rPr>
          <w:rStyle w:val="StyleUnderline"/>
        </w:rPr>
        <w:t>, including the</w:t>
      </w:r>
      <w:r w:rsidRPr="00514421">
        <w:rPr>
          <w:sz w:val="16"/>
        </w:rPr>
        <w:t xml:space="preserve"> </w:t>
      </w:r>
      <w:r w:rsidRPr="00514421">
        <w:rPr>
          <w:rStyle w:val="Emphasis"/>
        </w:rPr>
        <w:t>non-human</w:t>
      </w:r>
      <w:r w:rsidRPr="00514421">
        <w:rPr>
          <w:sz w:val="16"/>
        </w:rPr>
        <w:t xml:space="preserve"> world. </w:t>
      </w:r>
      <w:r w:rsidRPr="00514421">
        <w:rPr>
          <w:rStyle w:val="StyleUnderline"/>
        </w:rPr>
        <w:t xml:space="preserve">It is not prefigurative in the definitional sense, but </w:t>
      </w:r>
      <w:r w:rsidRPr="009E40C7">
        <w:rPr>
          <w:rStyle w:val="Emphasis"/>
          <w:highlight w:val="yellow"/>
        </w:rPr>
        <w:t>should</w:t>
      </w:r>
      <w:r w:rsidRPr="00514421">
        <w:rPr>
          <w:rStyle w:val="StyleUnderline"/>
        </w:rPr>
        <w:t xml:space="preserve"> certainly </w:t>
      </w:r>
      <w:r w:rsidRPr="009E40C7">
        <w:rPr>
          <w:rStyle w:val="StyleUnderline"/>
          <w:highlight w:val="yellow"/>
        </w:rPr>
        <w:t xml:space="preserve">be </w:t>
      </w:r>
      <w:r w:rsidRPr="009E40C7">
        <w:rPr>
          <w:rStyle w:val="Emphasis"/>
          <w:highlight w:val="yellow"/>
        </w:rPr>
        <w:t>welcomed</w:t>
      </w:r>
      <w:r w:rsidRPr="006A5036">
        <w:rPr>
          <w:rStyle w:val="StyleUnderline"/>
        </w:rPr>
        <w:t xml:space="preserve"> as working </w:t>
      </w:r>
      <w:r w:rsidRPr="006A5036">
        <w:rPr>
          <w:rStyle w:val="Emphasis"/>
        </w:rPr>
        <w:t xml:space="preserve">towards a </w:t>
      </w:r>
      <w:r w:rsidRPr="00306CE6">
        <w:rPr>
          <w:rStyle w:val="Emphasis"/>
        </w:rPr>
        <w:t xml:space="preserve">different </w:t>
      </w:r>
      <w:r w:rsidRPr="006A5036">
        <w:rPr>
          <w:rStyle w:val="Emphasis"/>
        </w:rPr>
        <w:t>future</w:t>
      </w:r>
      <w:r w:rsidRPr="00306CE6">
        <w:rPr>
          <w:rStyle w:val="StyleUnderline"/>
        </w:rPr>
        <w:t>.</w:t>
      </w:r>
    </w:p>
    <w:p w14:paraId="68E8C696" w14:textId="77777777" w:rsidR="000167F9" w:rsidRPr="00514421" w:rsidRDefault="000167F9" w:rsidP="000167F9">
      <w:pPr>
        <w:rPr>
          <w:rStyle w:val="StyleUnderline"/>
        </w:rPr>
      </w:pPr>
      <w:r w:rsidRPr="00514421">
        <w:rPr>
          <w:rStyle w:val="StyleUnderline"/>
        </w:rPr>
        <w:t xml:space="preserve">Thinkers, activists and consumers (not mutually exclusive categories) who don't like the present can express their distaste in many different ways, and we can and should assess them according to </w:t>
      </w:r>
      <w:r w:rsidRPr="00514421">
        <w:rPr>
          <w:rStyle w:val="Emphasis"/>
        </w:rPr>
        <w:t>both their integrity and their effectiveness</w:t>
      </w:r>
      <w:r w:rsidRPr="00514421">
        <w:rPr>
          <w:rStyle w:val="StyleUnderline"/>
        </w:rPr>
        <w:t>, on their</w:t>
      </w:r>
      <w:r w:rsidRPr="00514421">
        <w:rPr>
          <w:sz w:val="16"/>
        </w:rPr>
        <w:t xml:space="preserve"> </w:t>
      </w:r>
      <w:r w:rsidRPr="00514421">
        <w:rPr>
          <w:rStyle w:val="Emphasis"/>
        </w:rPr>
        <w:t>means and their ends</w:t>
      </w:r>
      <w:r w:rsidRPr="00514421">
        <w:rPr>
          <w:rStyle w:val="StyleUnderline"/>
        </w:rPr>
        <w:t>. Cornell</w:t>
      </w:r>
      <w:r w:rsidRPr="00514421">
        <w:rPr>
          <w:sz w:val="16"/>
        </w:rPr>
        <w:t xml:space="preserve"> ([ 5 ]) </w:t>
      </w:r>
      <w:r w:rsidRPr="00514421">
        <w:rPr>
          <w:rStyle w:val="StyleUnderline"/>
        </w:rPr>
        <w:t xml:space="preserve">captures an element of this when he refers to the </w:t>
      </w:r>
      <w:r w:rsidRPr="009E40C7">
        <w:rPr>
          <w:rStyle w:val="StyleUnderline"/>
          <w:highlight w:val="yellow"/>
        </w:rPr>
        <w:t>difference between</w:t>
      </w:r>
      <w:r w:rsidRPr="009E40C7">
        <w:rPr>
          <w:sz w:val="16"/>
          <w:highlight w:val="yellow"/>
        </w:rPr>
        <w:t xml:space="preserve"> </w:t>
      </w:r>
      <w:r w:rsidRPr="009E40C7">
        <w:rPr>
          <w:rStyle w:val="Emphasis"/>
          <w:highlight w:val="yellow"/>
        </w:rPr>
        <w:t>'prefiguration'</w:t>
      </w:r>
      <w:r w:rsidRPr="009E40C7">
        <w:rPr>
          <w:sz w:val="16"/>
          <w:highlight w:val="yellow"/>
        </w:rPr>
        <w:t xml:space="preserve"> </w:t>
      </w:r>
      <w:r w:rsidRPr="009E40C7">
        <w:rPr>
          <w:rStyle w:val="StyleUnderline"/>
          <w:highlight w:val="yellow"/>
        </w:rPr>
        <w:t>and</w:t>
      </w:r>
      <w:r w:rsidRPr="009E40C7">
        <w:rPr>
          <w:sz w:val="16"/>
          <w:highlight w:val="yellow"/>
        </w:rPr>
        <w:t xml:space="preserve"> </w:t>
      </w:r>
      <w:r w:rsidRPr="009E40C7">
        <w:rPr>
          <w:rStyle w:val="Emphasis"/>
          <w:highlight w:val="yellow"/>
        </w:rPr>
        <w:t>'prefigurative politics'</w:t>
      </w:r>
      <w:r w:rsidRPr="009E40C7">
        <w:rPr>
          <w:rStyle w:val="StyleUnderline"/>
          <w:highlight w:val="yellow"/>
        </w:rPr>
        <w:t>, the</w:t>
      </w:r>
      <w:r w:rsidRPr="009E40C7">
        <w:rPr>
          <w:sz w:val="16"/>
          <w:highlight w:val="yellow"/>
        </w:rPr>
        <w:t xml:space="preserve"> </w:t>
      </w:r>
      <w:r w:rsidRPr="009E40C7">
        <w:rPr>
          <w:rStyle w:val="Emphasis"/>
          <w:highlight w:val="yellow"/>
        </w:rPr>
        <w:t>former</w:t>
      </w:r>
      <w:r w:rsidRPr="009E40C7">
        <w:rPr>
          <w:sz w:val="16"/>
          <w:highlight w:val="yellow"/>
        </w:rPr>
        <w:t xml:space="preserve"> </w:t>
      </w:r>
      <w:r w:rsidRPr="009E40C7">
        <w:rPr>
          <w:rStyle w:val="StyleUnderline"/>
          <w:highlight w:val="yellow"/>
        </w:rPr>
        <w:t>being an</w:t>
      </w:r>
      <w:r w:rsidRPr="009E40C7">
        <w:rPr>
          <w:sz w:val="16"/>
          <w:highlight w:val="yellow"/>
        </w:rPr>
        <w:t xml:space="preserve"> </w:t>
      </w:r>
      <w:r w:rsidRPr="009E40C7">
        <w:rPr>
          <w:rStyle w:val="Emphasis"/>
          <w:highlight w:val="yellow"/>
        </w:rPr>
        <w:t>activist</w:t>
      </w:r>
      <w:r w:rsidRPr="009E40C7">
        <w:rPr>
          <w:sz w:val="16"/>
          <w:highlight w:val="yellow"/>
        </w:rPr>
        <w:t xml:space="preserve"> </w:t>
      </w:r>
      <w:r w:rsidRPr="009E40C7">
        <w:rPr>
          <w:rStyle w:val="StyleUnderline"/>
          <w:highlight w:val="yellow"/>
        </w:rPr>
        <w:t>practice, the</w:t>
      </w:r>
      <w:r w:rsidRPr="009E40C7">
        <w:rPr>
          <w:sz w:val="16"/>
          <w:highlight w:val="yellow"/>
        </w:rPr>
        <w:t xml:space="preserve"> </w:t>
      </w:r>
      <w:r w:rsidRPr="009E40C7">
        <w:rPr>
          <w:rStyle w:val="Emphasis"/>
          <w:highlight w:val="yellow"/>
        </w:rPr>
        <w:t>latter</w:t>
      </w:r>
      <w:r w:rsidRPr="009E40C7">
        <w:rPr>
          <w:sz w:val="16"/>
          <w:highlight w:val="yellow"/>
        </w:rPr>
        <w:t xml:space="preserve"> </w:t>
      </w:r>
      <w:r w:rsidRPr="009E40C7">
        <w:rPr>
          <w:rStyle w:val="StyleUnderline"/>
          <w:highlight w:val="yellow"/>
        </w:rPr>
        <w:t>involving</w:t>
      </w:r>
      <w:r w:rsidRPr="00514421">
        <w:rPr>
          <w:rStyle w:val="StyleUnderline"/>
        </w:rPr>
        <w:t xml:space="preserve"> the building of</w:t>
      </w:r>
      <w:r w:rsidRPr="00514421">
        <w:rPr>
          <w:sz w:val="16"/>
        </w:rPr>
        <w:t xml:space="preserve"> </w:t>
      </w:r>
      <w:r w:rsidRPr="006A5036">
        <w:rPr>
          <w:rStyle w:val="Emphasis"/>
        </w:rPr>
        <w:t xml:space="preserve">formal </w:t>
      </w:r>
      <w:r w:rsidRPr="009E40C7">
        <w:rPr>
          <w:rStyle w:val="Emphasis"/>
          <w:highlight w:val="yellow"/>
        </w:rPr>
        <w:t>institutions</w:t>
      </w:r>
      <w:r w:rsidRPr="009E40C7">
        <w:rPr>
          <w:rStyle w:val="StyleUnderline"/>
          <w:highlight w:val="yellow"/>
        </w:rPr>
        <w:t>, such as</w:t>
      </w:r>
      <w:r w:rsidRPr="009E40C7">
        <w:rPr>
          <w:sz w:val="16"/>
          <w:highlight w:val="yellow"/>
        </w:rPr>
        <w:t xml:space="preserve"> </w:t>
      </w:r>
      <w:r w:rsidRPr="009E40C7">
        <w:rPr>
          <w:rStyle w:val="Emphasis"/>
          <w:highlight w:val="yellow"/>
        </w:rPr>
        <w:t>coop</w:t>
      </w:r>
      <w:r w:rsidRPr="00514421">
        <w:rPr>
          <w:sz w:val="16"/>
        </w:rPr>
        <w:t>erative</w:t>
      </w:r>
      <w:r w:rsidRPr="009E40C7">
        <w:rPr>
          <w:rStyle w:val="Emphasis"/>
          <w:highlight w:val="yellow"/>
        </w:rPr>
        <w:t>s</w:t>
      </w:r>
      <w:r w:rsidRPr="00514421">
        <w:rPr>
          <w:sz w:val="16"/>
        </w:rPr>
        <w:t xml:space="preserve"> </w:t>
      </w:r>
      <w:r w:rsidRPr="009E40C7">
        <w:rPr>
          <w:rStyle w:val="StyleUnderline"/>
          <w:highlight w:val="yellow"/>
        </w:rPr>
        <w:t>and</w:t>
      </w:r>
      <w:r w:rsidRPr="00514421">
        <w:rPr>
          <w:sz w:val="16"/>
        </w:rPr>
        <w:t xml:space="preserve"> social </w:t>
      </w:r>
      <w:r w:rsidRPr="00514421">
        <w:rPr>
          <w:rStyle w:val="Emphasis"/>
        </w:rPr>
        <w:t>movements</w:t>
      </w:r>
      <w:r w:rsidRPr="00514421">
        <w:rPr>
          <w:sz w:val="16"/>
        </w:rPr>
        <w:t xml:space="preserve"> such as Occupy. </w:t>
      </w:r>
      <w:r w:rsidRPr="00514421">
        <w:rPr>
          <w:rStyle w:val="StyleUnderline"/>
        </w:rPr>
        <w:t>The</w:t>
      </w:r>
      <w:r w:rsidRPr="00514421">
        <w:rPr>
          <w:sz w:val="16"/>
        </w:rPr>
        <w:t xml:space="preserve"> </w:t>
      </w:r>
      <w:r w:rsidRPr="006A5036">
        <w:rPr>
          <w:rStyle w:val="Emphasis"/>
        </w:rPr>
        <w:t>latter</w:t>
      </w:r>
      <w:r w:rsidRPr="00514421">
        <w:rPr>
          <w:sz w:val="16"/>
        </w:rPr>
        <w:t xml:space="preserve"> appear to </w:t>
      </w:r>
      <w:r w:rsidRPr="009E40C7">
        <w:rPr>
          <w:rStyle w:val="StyleUnderline"/>
          <w:highlight w:val="yellow"/>
        </w:rPr>
        <w:t>require</w:t>
      </w:r>
      <w:r w:rsidRPr="00514421">
        <w:rPr>
          <w:rStyle w:val="StyleUnderline"/>
        </w:rPr>
        <w:t xml:space="preserve"> some</w:t>
      </w:r>
      <w:r w:rsidRPr="00514421">
        <w:rPr>
          <w:sz w:val="16"/>
        </w:rPr>
        <w:t xml:space="preserve"> sense of </w:t>
      </w:r>
      <w:r w:rsidRPr="009E40C7">
        <w:rPr>
          <w:rStyle w:val="Emphasis"/>
          <w:highlight w:val="yellow"/>
        </w:rPr>
        <w:t>'strategy'</w:t>
      </w:r>
      <w:r w:rsidRPr="00514421">
        <w:rPr>
          <w:sz w:val="16"/>
        </w:rPr>
        <w:t xml:space="preserve"> </w:t>
      </w:r>
      <w:r w:rsidRPr="00514421">
        <w:rPr>
          <w:rStyle w:val="StyleUnderline"/>
        </w:rPr>
        <w:t>and a more</w:t>
      </w:r>
      <w:r w:rsidRPr="00514421">
        <w:rPr>
          <w:sz w:val="16"/>
        </w:rPr>
        <w:t xml:space="preserve"> </w:t>
      </w:r>
      <w:r w:rsidRPr="00514421">
        <w:rPr>
          <w:rStyle w:val="Emphasis"/>
        </w:rPr>
        <w:t>explicit idea</w:t>
      </w:r>
      <w:r w:rsidRPr="00514421">
        <w:rPr>
          <w:sz w:val="16"/>
        </w:rPr>
        <w:t xml:space="preserve"> </w:t>
      </w:r>
      <w:r w:rsidRPr="00514421">
        <w:rPr>
          <w:rStyle w:val="StyleUnderline"/>
        </w:rPr>
        <w:t>of the</w:t>
      </w:r>
      <w:r w:rsidRPr="00514421">
        <w:rPr>
          <w:sz w:val="16"/>
        </w:rPr>
        <w:t xml:space="preserve"> </w:t>
      </w:r>
      <w:r w:rsidRPr="00514421">
        <w:rPr>
          <w:rStyle w:val="Emphasis"/>
        </w:rPr>
        <w:t>political utopia they are attempting to construct</w:t>
      </w:r>
      <w:r w:rsidRPr="00514421">
        <w:rPr>
          <w:rStyle w:val="StyleUnderline"/>
        </w:rPr>
        <w:t>. The success, or failure, of prefigurative politics will doubtless be related to the former, but they are</w:t>
      </w:r>
      <w:r w:rsidRPr="00514421">
        <w:rPr>
          <w:sz w:val="16"/>
        </w:rPr>
        <w:t xml:space="preserve"> </w:t>
      </w:r>
      <w:r w:rsidRPr="00514421">
        <w:rPr>
          <w:rStyle w:val="Emphasis"/>
        </w:rPr>
        <w:t>not the same</w:t>
      </w:r>
      <w:r w:rsidRPr="00514421">
        <w:rPr>
          <w:rStyle w:val="StyleUnderline"/>
        </w:rPr>
        <w:t xml:space="preserve">. A group with very effective anti-hierarchical decision making might be </w:t>
      </w:r>
      <w:r w:rsidRPr="00514421">
        <w:rPr>
          <w:rStyle w:val="Emphasis"/>
        </w:rPr>
        <w:t>completely ineffective</w:t>
      </w:r>
      <w:r w:rsidRPr="00514421">
        <w:rPr>
          <w:sz w:val="16"/>
        </w:rPr>
        <w:t xml:space="preserve"> </w:t>
      </w:r>
      <w:r w:rsidRPr="00514421">
        <w:rPr>
          <w:rStyle w:val="StyleUnderline"/>
        </w:rPr>
        <w:t xml:space="preserve">when it comes to achieving changes </w:t>
      </w:r>
      <w:r w:rsidRPr="00514421">
        <w:rPr>
          <w:rStyle w:val="Emphasis"/>
        </w:rPr>
        <w:t>beyond the personal</w:t>
      </w:r>
      <w:r w:rsidRPr="00514421">
        <w:rPr>
          <w:sz w:val="16"/>
        </w:rPr>
        <w:t xml:space="preserve"> relationships within the collective. </w:t>
      </w:r>
      <w:r w:rsidRPr="00514421">
        <w:rPr>
          <w:rStyle w:val="StyleUnderline"/>
        </w:rPr>
        <w:t>Or it might not, depending on how seriously it was concerned to establish a relation between personal politics and institutional politics.</w:t>
      </w:r>
    </w:p>
    <w:p w14:paraId="45175584" w14:textId="77777777" w:rsidR="000167F9" w:rsidRPr="00514421" w:rsidRDefault="000167F9" w:rsidP="000167F9">
      <w:pPr>
        <w:rPr>
          <w:sz w:val="16"/>
        </w:rPr>
      </w:pPr>
      <w:r w:rsidRPr="00514421">
        <w:rPr>
          <w:sz w:val="16"/>
        </w:rPr>
        <w:t xml:space="preserve">In the context of thinking about alternative consumption, </w:t>
      </w:r>
      <w:r w:rsidRPr="006A5036">
        <w:rPr>
          <w:rStyle w:val="StyleUnderline"/>
        </w:rPr>
        <w:t xml:space="preserve">relying on </w:t>
      </w:r>
      <w:r w:rsidRPr="009E40C7">
        <w:rPr>
          <w:rStyle w:val="StyleUnderline"/>
          <w:highlight w:val="yellow"/>
        </w:rPr>
        <w:t>the</w:t>
      </w:r>
      <w:r w:rsidRPr="009E40C7">
        <w:rPr>
          <w:sz w:val="16"/>
          <w:highlight w:val="yellow"/>
        </w:rPr>
        <w:t xml:space="preserve"> </w:t>
      </w:r>
      <w:r w:rsidRPr="009E40C7">
        <w:rPr>
          <w:rStyle w:val="Emphasis"/>
          <w:highlight w:val="yellow"/>
        </w:rPr>
        <w:t>'romance'</w:t>
      </w:r>
      <w:r w:rsidRPr="009E40C7">
        <w:rPr>
          <w:sz w:val="16"/>
          <w:highlight w:val="yellow"/>
        </w:rPr>
        <w:t xml:space="preserve"> </w:t>
      </w:r>
      <w:r w:rsidRPr="009E40C7">
        <w:rPr>
          <w:rStyle w:val="StyleUnderline"/>
          <w:highlight w:val="yellow"/>
        </w:rPr>
        <w:t>of</w:t>
      </w:r>
      <w:r w:rsidRPr="009E40C7">
        <w:rPr>
          <w:sz w:val="16"/>
          <w:highlight w:val="yellow"/>
        </w:rPr>
        <w:t xml:space="preserve"> </w:t>
      </w:r>
      <w:r w:rsidRPr="009E40C7">
        <w:rPr>
          <w:rStyle w:val="Emphasis"/>
          <w:highlight w:val="yellow"/>
        </w:rPr>
        <w:t>prefiguration</w:t>
      </w:r>
      <w:r w:rsidRPr="009E40C7">
        <w:rPr>
          <w:sz w:val="16"/>
          <w:highlight w:val="yellow"/>
        </w:rPr>
        <w:t xml:space="preserve"> </w:t>
      </w:r>
      <w:r w:rsidRPr="006A5036">
        <w:rPr>
          <w:rStyle w:val="StyleUnderline"/>
        </w:rPr>
        <w:t>could be a</w:t>
      </w:r>
      <w:r w:rsidRPr="006A5036">
        <w:rPr>
          <w:sz w:val="16"/>
        </w:rPr>
        <w:t xml:space="preserve"> </w:t>
      </w:r>
      <w:r w:rsidRPr="006A5036">
        <w:rPr>
          <w:rStyle w:val="Emphasis"/>
        </w:rPr>
        <w:t>danger</w:t>
      </w:r>
      <w:r w:rsidRPr="006A5036">
        <w:rPr>
          <w:sz w:val="16"/>
        </w:rPr>
        <w:t xml:space="preserve"> </w:t>
      </w:r>
      <w:r w:rsidRPr="006A5036">
        <w:rPr>
          <w:rStyle w:val="StyleUnderline"/>
        </w:rPr>
        <w:t>because it</w:t>
      </w:r>
      <w:r w:rsidRPr="006A5036">
        <w:rPr>
          <w:sz w:val="16"/>
        </w:rPr>
        <w:t xml:space="preserve"> </w:t>
      </w:r>
      <w:r w:rsidRPr="00306CE6">
        <w:rPr>
          <w:sz w:val="16"/>
        </w:rPr>
        <w:t>implicitly</w:t>
      </w:r>
      <w:r w:rsidRPr="00514421">
        <w:rPr>
          <w:sz w:val="16"/>
        </w:rPr>
        <w:t xml:space="preserve"> </w:t>
      </w:r>
      <w:r w:rsidRPr="009E40C7">
        <w:rPr>
          <w:rStyle w:val="StyleUnderline"/>
          <w:highlight w:val="yellow"/>
        </w:rPr>
        <w:t>suggests</w:t>
      </w:r>
      <w:r w:rsidRPr="00514421">
        <w:rPr>
          <w:rStyle w:val="StyleUnderline"/>
        </w:rPr>
        <w:t xml:space="preserve"> that</w:t>
      </w:r>
      <w:r w:rsidRPr="00514421">
        <w:rPr>
          <w:sz w:val="16"/>
        </w:rPr>
        <w:t xml:space="preserve"> </w:t>
      </w:r>
      <w:r w:rsidRPr="009E40C7">
        <w:rPr>
          <w:rStyle w:val="Emphasis"/>
          <w:highlight w:val="yellow"/>
        </w:rPr>
        <w:t>planning</w:t>
      </w:r>
      <w:r w:rsidRPr="00514421">
        <w:rPr>
          <w:rStyle w:val="Emphasis"/>
        </w:rPr>
        <w:t>, strategy and scale</w:t>
      </w:r>
      <w:r w:rsidRPr="00514421">
        <w:rPr>
          <w:sz w:val="16"/>
        </w:rPr>
        <w:t xml:space="preserve"> </w:t>
      </w:r>
      <w:r w:rsidRPr="009E40C7">
        <w:rPr>
          <w:rStyle w:val="StyleUnderline"/>
          <w:highlight w:val="yellow"/>
        </w:rPr>
        <w:t>are</w:t>
      </w:r>
      <w:r w:rsidRPr="009E40C7">
        <w:rPr>
          <w:sz w:val="16"/>
          <w:highlight w:val="yellow"/>
        </w:rPr>
        <w:t xml:space="preserve"> </w:t>
      </w:r>
      <w:r w:rsidRPr="009E40C7">
        <w:rPr>
          <w:rStyle w:val="Emphasis"/>
          <w:highlight w:val="yellow"/>
        </w:rPr>
        <w:t>always co-opted,</w:t>
      </w:r>
      <w:r w:rsidRPr="00514421">
        <w:rPr>
          <w:rStyle w:val="Emphasis"/>
        </w:rPr>
        <w:t xml:space="preserve"> roads to hell paved with good intentions</w:t>
      </w:r>
      <w:r w:rsidRPr="00514421">
        <w:rPr>
          <w:rStyle w:val="StyleUnderline"/>
        </w:rPr>
        <w:t xml:space="preserve">. </w:t>
      </w:r>
      <w:r w:rsidRPr="009E40C7">
        <w:rPr>
          <w:rStyle w:val="StyleUnderline"/>
          <w:highlight w:val="yellow"/>
        </w:rPr>
        <w:t>Yet</w:t>
      </w:r>
      <w:r w:rsidRPr="00514421">
        <w:rPr>
          <w:sz w:val="16"/>
        </w:rPr>
        <w:t xml:space="preserve"> in order </w:t>
      </w:r>
      <w:r w:rsidRPr="009E40C7">
        <w:rPr>
          <w:rStyle w:val="StyleUnderline"/>
          <w:highlight w:val="yellow"/>
        </w:rPr>
        <w:t>to address</w:t>
      </w:r>
      <w:r w:rsidRPr="00514421">
        <w:rPr>
          <w:rStyle w:val="StyleUnderline"/>
        </w:rPr>
        <w:t xml:space="preserve"> the</w:t>
      </w:r>
      <w:r w:rsidRPr="00514421">
        <w:rPr>
          <w:sz w:val="16"/>
        </w:rPr>
        <w:t xml:space="preserve"> </w:t>
      </w:r>
      <w:r w:rsidRPr="009E40C7">
        <w:rPr>
          <w:rStyle w:val="Emphasis"/>
          <w:highlight w:val="yellow"/>
        </w:rPr>
        <w:t>global</w:t>
      </w:r>
      <w:r w:rsidRPr="00514421">
        <w:rPr>
          <w:rStyle w:val="Emphasis"/>
        </w:rPr>
        <w:t xml:space="preserve"> problems</w:t>
      </w:r>
      <w:r w:rsidRPr="00514421">
        <w:rPr>
          <w:sz w:val="16"/>
        </w:rPr>
        <w:t xml:space="preserve"> </w:t>
      </w:r>
      <w:r w:rsidRPr="00514421">
        <w:rPr>
          <w:rStyle w:val="StyleUnderline"/>
        </w:rPr>
        <w:t>of</w:t>
      </w:r>
      <w:r w:rsidRPr="00514421">
        <w:rPr>
          <w:sz w:val="16"/>
        </w:rPr>
        <w:t xml:space="preserve"> </w:t>
      </w:r>
      <w:r w:rsidRPr="00514421">
        <w:rPr>
          <w:rStyle w:val="Emphasis"/>
        </w:rPr>
        <w:t>climate change</w:t>
      </w:r>
      <w:r w:rsidRPr="00514421">
        <w:rPr>
          <w:rStyle w:val="StyleUnderline"/>
        </w:rPr>
        <w:t xml:space="preserve">, </w:t>
      </w:r>
      <w:r w:rsidRPr="009E40C7">
        <w:rPr>
          <w:rStyle w:val="Emphasis"/>
          <w:highlight w:val="yellow"/>
        </w:rPr>
        <w:t>ecological emergency</w:t>
      </w:r>
      <w:r w:rsidRPr="00514421">
        <w:rPr>
          <w:rStyle w:val="StyleUnderline"/>
        </w:rPr>
        <w:t xml:space="preserve">, </w:t>
      </w:r>
      <w:r w:rsidRPr="00514421">
        <w:rPr>
          <w:rStyle w:val="Emphasis"/>
        </w:rPr>
        <w:t>systematic exclusion</w:t>
      </w:r>
      <w:r w:rsidRPr="00514421">
        <w:rPr>
          <w:sz w:val="16"/>
        </w:rPr>
        <w:t xml:space="preserve"> </w:t>
      </w:r>
      <w:r w:rsidRPr="00514421">
        <w:rPr>
          <w:rStyle w:val="StyleUnderline"/>
        </w:rPr>
        <w:t>and</w:t>
      </w:r>
      <w:r w:rsidRPr="00514421">
        <w:rPr>
          <w:sz w:val="16"/>
        </w:rPr>
        <w:t xml:space="preserve"> </w:t>
      </w:r>
      <w:r w:rsidRPr="00514421">
        <w:rPr>
          <w:rStyle w:val="Emphasis"/>
        </w:rPr>
        <w:t>massive inequality</w:t>
      </w:r>
      <w:r w:rsidRPr="00514421">
        <w:rPr>
          <w:sz w:val="16"/>
        </w:rPr>
        <w:t xml:space="preserve"> </w:t>
      </w:r>
      <w:r w:rsidRPr="009E40C7">
        <w:rPr>
          <w:rStyle w:val="StyleUnderline"/>
          <w:highlight w:val="yellow"/>
        </w:rPr>
        <w:t>it will be</w:t>
      </w:r>
      <w:r w:rsidRPr="009E40C7">
        <w:rPr>
          <w:sz w:val="16"/>
          <w:highlight w:val="yellow"/>
        </w:rPr>
        <w:t xml:space="preserve"> </w:t>
      </w:r>
      <w:r w:rsidRPr="009E40C7">
        <w:rPr>
          <w:rStyle w:val="Emphasis"/>
          <w:highlight w:val="yellow"/>
        </w:rPr>
        <w:t>necessary</w:t>
      </w:r>
      <w:r w:rsidRPr="009E40C7">
        <w:rPr>
          <w:sz w:val="16"/>
          <w:highlight w:val="yellow"/>
        </w:rPr>
        <w:t xml:space="preserve"> </w:t>
      </w:r>
      <w:r w:rsidRPr="009E40C7">
        <w:rPr>
          <w:rStyle w:val="StyleUnderline"/>
          <w:highlight w:val="yellow"/>
        </w:rPr>
        <w:t>to</w:t>
      </w:r>
      <w:r w:rsidRPr="009E40C7">
        <w:rPr>
          <w:sz w:val="16"/>
          <w:highlight w:val="yellow"/>
        </w:rPr>
        <w:t xml:space="preserve"> </w:t>
      </w:r>
      <w:r w:rsidRPr="009E40C7">
        <w:rPr>
          <w:rStyle w:val="Emphasis"/>
          <w:highlight w:val="yellow"/>
        </w:rPr>
        <w:t>take on</w:t>
      </w:r>
      <w:r w:rsidRPr="00514421">
        <w:rPr>
          <w:rStyle w:val="Emphasis"/>
        </w:rPr>
        <w:t xml:space="preserve"> the task of </w:t>
      </w:r>
      <w:r w:rsidRPr="009E40C7">
        <w:rPr>
          <w:rStyle w:val="Emphasis"/>
          <w:highlight w:val="yellow"/>
        </w:rPr>
        <w:t>organisation</w:t>
      </w:r>
      <w:r w:rsidRPr="00514421">
        <w:rPr>
          <w:rStyle w:val="Emphasis"/>
        </w:rPr>
        <w:t xml:space="preserve"> on a global scale</w:t>
      </w:r>
      <w:r w:rsidRPr="00514421">
        <w:rPr>
          <w:rStyle w:val="StyleUnderline"/>
        </w:rPr>
        <w:t>. This means some form of</w:t>
      </w:r>
      <w:r w:rsidRPr="00514421">
        <w:rPr>
          <w:sz w:val="16"/>
        </w:rPr>
        <w:t xml:space="preserve"> </w:t>
      </w:r>
      <w:r w:rsidRPr="00514421">
        <w:rPr>
          <w:rStyle w:val="Emphasis"/>
        </w:rPr>
        <w:t>agreement</w:t>
      </w:r>
      <w:r w:rsidRPr="00514421">
        <w:rPr>
          <w:sz w:val="16"/>
        </w:rPr>
        <w:t xml:space="preserve"> </w:t>
      </w:r>
      <w:r w:rsidRPr="00514421">
        <w:rPr>
          <w:rStyle w:val="StyleUnderline"/>
        </w:rPr>
        <w:t>and</w:t>
      </w:r>
      <w:r w:rsidRPr="00514421">
        <w:rPr>
          <w:sz w:val="16"/>
        </w:rPr>
        <w:t xml:space="preserve"> </w:t>
      </w:r>
      <w:r w:rsidRPr="00514421">
        <w:rPr>
          <w:rStyle w:val="Emphasis"/>
        </w:rPr>
        <w:t>regulation</w:t>
      </w:r>
      <w:r w:rsidRPr="00514421">
        <w:rPr>
          <w:sz w:val="16"/>
        </w:rPr>
        <w:t xml:space="preserve"> </w:t>
      </w:r>
      <w:r w:rsidRPr="00514421">
        <w:rPr>
          <w:rStyle w:val="StyleUnderline"/>
        </w:rPr>
        <w:t>over</w:t>
      </w:r>
      <w:r w:rsidRPr="00514421">
        <w:rPr>
          <w:sz w:val="16"/>
        </w:rPr>
        <w:t xml:space="preserve"> </w:t>
      </w:r>
      <w:r w:rsidRPr="00514421">
        <w:rPr>
          <w:rStyle w:val="Emphasis"/>
        </w:rPr>
        <w:t>carbon</w:t>
      </w:r>
      <w:r w:rsidRPr="00514421">
        <w:rPr>
          <w:sz w:val="16"/>
        </w:rPr>
        <w:t xml:space="preserve"> pricing, </w:t>
      </w:r>
      <w:r w:rsidRPr="00514421">
        <w:rPr>
          <w:rStyle w:val="StyleUnderline"/>
        </w:rPr>
        <w:t>common</w:t>
      </w:r>
      <w:r w:rsidRPr="00514421">
        <w:rPr>
          <w:sz w:val="16"/>
        </w:rPr>
        <w:t xml:space="preserve"> </w:t>
      </w:r>
      <w:r w:rsidRPr="00514421">
        <w:rPr>
          <w:rStyle w:val="Emphasis"/>
        </w:rPr>
        <w:t>accounting</w:t>
      </w:r>
      <w:r w:rsidRPr="00514421">
        <w:rPr>
          <w:sz w:val="16"/>
        </w:rPr>
        <w:t xml:space="preserve"> </w:t>
      </w:r>
      <w:r w:rsidRPr="00514421">
        <w:rPr>
          <w:rStyle w:val="StyleUnderline"/>
        </w:rPr>
        <w:t>standards,</w:t>
      </w:r>
      <w:r w:rsidRPr="00514421">
        <w:rPr>
          <w:sz w:val="16"/>
        </w:rPr>
        <w:t xml:space="preserve"> </w:t>
      </w:r>
      <w:r w:rsidRPr="00514421">
        <w:rPr>
          <w:rStyle w:val="Emphasis"/>
        </w:rPr>
        <w:t>taxation</w:t>
      </w:r>
      <w:r w:rsidRPr="00514421">
        <w:rPr>
          <w:sz w:val="16"/>
        </w:rPr>
        <w:t xml:space="preserve"> </w:t>
      </w:r>
      <w:r w:rsidRPr="00514421">
        <w:rPr>
          <w:rStyle w:val="StyleUnderline"/>
        </w:rPr>
        <w:t>of</w:t>
      </w:r>
      <w:r w:rsidRPr="00514421">
        <w:rPr>
          <w:sz w:val="16"/>
        </w:rPr>
        <w:t xml:space="preserve"> aviation and marine </w:t>
      </w:r>
      <w:r w:rsidRPr="00514421">
        <w:rPr>
          <w:rStyle w:val="Emphasis"/>
        </w:rPr>
        <w:t>fuel</w:t>
      </w:r>
      <w:r w:rsidRPr="00514421">
        <w:rPr>
          <w:rStyle w:val="StyleUnderline"/>
        </w:rPr>
        <w:t>, the use and transportation of</w:t>
      </w:r>
      <w:r w:rsidRPr="00514421">
        <w:rPr>
          <w:sz w:val="16"/>
        </w:rPr>
        <w:t xml:space="preserve"> </w:t>
      </w:r>
      <w:r w:rsidRPr="00514421">
        <w:rPr>
          <w:rStyle w:val="Emphasis"/>
        </w:rPr>
        <w:t>raw materials</w:t>
      </w:r>
      <w:r w:rsidRPr="00514421">
        <w:rPr>
          <w:sz w:val="16"/>
        </w:rPr>
        <w:t xml:space="preserve">, </w:t>
      </w:r>
      <w:r w:rsidRPr="00514421">
        <w:rPr>
          <w:rStyle w:val="Emphasis"/>
        </w:rPr>
        <w:t>slavery</w:t>
      </w:r>
      <w:r w:rsidRPr="00514421">
        <w:rPr>
          <w:sz w:val="16"/>
        </w:rPr>
        <w:t xml:space="preserve"> </w:t>
      </w:r>
      <w:r w:rsidRPr="00514421">
        <w:rPr>
          <w:rStyle w:val="StyleUnderline"/>
        </w:rPr>
        <w:t>in</w:t>
      </w:r>
      <w:r w:rsidRPr="00514421">
        <w:rPr>
          <w:sz w:val="16"/>
        </w:rPr>
        <w:t xml:space="preserve"> </w:t>
      </w:r>
      <w:r w:rsidRPr="00514421">
        <w:rPr>
          <w:rStyle w:val="Emphasis"/>
        </w:rPr>
        <w:t xml:space="preserve">supply </w:t>
      </w:r>
      <w:r w:rsidRPr="00306CE6">
        <w:rPr>
          <w:rStyle w:val="Emphasis"/>
        </w:rPr>
        <w:t>chains</w:t>
      </w:r>
      <w:r w:rsidRPr="00306CE6">
        <w:rPr>
          <w:sz w:val="16"/>
        </w:rPr>
        <w:t xml:space="preserve"> </w:t>
      </w:r>
      <w:r w:rsidRPr="00306CE6">
        <w:rPr>
          <w:rStyle w:val="StyleUnderline"/>
        </w:rPr>
        <w:t>and</w:t>
      </w:r>
      <w:r w:rsidRPr="00306CE6">
        <w:rPr>
          <w:sz w:val="16"/>
        </w:rPr>
        <w:t xml:space="preserve"> </w:t>
      </w:r>
      <w:r w:rsidRPr="006A5036">
        <w:rPr>
          <w:rStyle w:val="Emphasis"/>
        </w:rPr>
        <w:t>so on</w:t>
      </w:r>
      <w:r w:rsidRPr="006A5036">
        <w:rPr>
          <w:rStyle w:val="StyleUnderline"/>
        </w:rPr>
        <w:t>. It</w:t>
      </w:r>
      <w:r w:rsidRPr="006A5036">
        <w:rPr>
          <w:sz w:val="16"/>
        </w:rPr>
        <w:t xml:space="preserve"> also </w:t>
      </w:r>
      <w:r w:rsidRPr="006A5036">
        <w:rPr>
          <w:rStyle w:val="StyleUnderline"/>
        </w:rPr>
        <w:t>means</w:t>
      </w:r>
      <w:r w:rsidRPr="006A5036">
        <w:rPr>
          <w:sz w:val="16"/>
        </w:rPr>
        <w:t xml:space="preserve"> </w:t>
      </w:r>
      <w:r w:rsidRPr="006A5036">
        <w:rPr>
          <w:rStyle w:val="Emphasis"/>
        </w:rPr>
        <w:t>transforming the way that we think</w:t>
      </w:r>
      <w:r w:rsidRPr="006A5036">
        <w:rPr>
          <w:sz w:val="16"/>
        </w:rPr>
        <w:t xml:space="preserve"> </w:t>
      </w:r>
      <w:r w:rsidRPr="006A5036">
        <w:rPr>
          <w:rStyle w:val="StyleUnderline"/>
        </w:rPr>
        <w:t>and</w:t>
      </w:r>
      <w:r w:rsidRPr="006A5036">
        <w:rPr>
          <w:sz w:val="16"/>
        </w:rPr>
        <w:t xml:space="preserve"> </w:t>
      </w:r>
      <w:r w:rsidRPr="006A5036">
        <w:rPr>
          <w:rStyle w:val="Emphasis"/>
        </w:rPr>
        <w:t>teach</w:t>
      </w:r>
      <w:r w:rsidRPr="006A5036">
        <w:rPr>
          <w:sz w:val="16"/>
        </w:rPr>
        <w:t xml:space="preserve"> </w:t>
      </w:r>
      <w:r w:rsidRPr="006A5036">
        <w:rPr>
          <w:rStyle w:val="StyleUnderline"/>
        </w:rPr>
        <w:t>about</w:t>
      </w:r>
      <w:r w:rsidRPr="006A5036">
        <w:rPr>
          <w:sz w:val="16"/>
        </w:rPr>
        <w:t xml:space="preserve"> business and </w:t>
      </w:r>
      <w:r w:rsidRPr="006A5036">
        <w:rPr>
          <w:rStyle w:val="Emphasis"/>
        </w:rPr>
        <w:t>economy</w:t>
      </w:r>
      <w:r w:rsidRPr="006A5036">
        <w:rPr>
          <w:sz w:val="16"/>
        </w:rPr>
        <w:t xml:space="preserve">, an issue very relevant for the likely readers of this journal (Parker, [14]). </w:t>
      </w:r>
      <w:r w:rsidRPr="006A5036">
        <w:rPr>
          <w:rStyle w:val="StyleUnderline"/>
        </w:rPr>
        <w:t>These problems</w:t>
      </w:r>
      <w:r w:rsidRPr="006A5036">
        <w:rPr>
          <w:sz w:val="16"/>
        </w:rPr>
        <w:t xml:space="preserve"> </w:t>
      </w:r>
      <w:r w:rsidRPr="006A5036">
        <w:rPr>
          <w:rStyle w:val="Emphasis"/>
        </w:rPr>
        <w:t>don't simply go away</w:t>
      </w:r>
      <w:r w:rsidRPr="006A5036">
        <w:rPr>
          <w:sz w:val="16"/>
        </w:rPr>
        <w:t xml:space="preserve"> </w:t>
      </w:r>
      <w:r w:rsidRPr="006A5036">
        <w:rPr>
          <w:rStyle w:val="StyleUnderline"/>
        </w:rPr>
        <w:t xml:space="preserve">because organising is </w:t>
      </w:r>
      <w:r w:rsidRPr="006A5036">
        <w:rPr>
          <w:rStyle w:val="Emphasis"/>
        </w:rPr>
        <w:t>focussed</w:t>
      </w:r>
      <w:r w:rsidRPr="006A5036">
        <w:rPr>
          <w:sz w:val="16"/>
        </w:rPr>
        <w:t xml:space="preserve"> </w:t>
      </w:r>
      <w:r w:rsidRPr="006A5036">
        <w:rPr>
          <w:rStyle w:val="StyleUnderline"/>
        </w:rPr>
        <w:t>on the</w:t>
      </w:r>
      <w:r w:rsidRPr="006A5036">
        <w:rPr>
          <w:sz w:val="16"/>
        </w:rPr>
        <w:t xml:space="preserve"> local, on the </w:t>
      </w:r>
      <w:r w:rsidRPr="006A5036">
        <w:rPr>
          <w:rStyle w:val="Emphasis"/>
        </w:rPr>
        <w:t>low hanging fruit</w:t>
      </w:r>
      <w:r w:rsidRPr="006A5036">
        <w:rPr>
          <w:sz w:val="16"/>
        </w:rPr>
        <w:t xml:space="preserve"> </w:t>
      </w:r>
      <w:r w:rsidRPr="006A5036">
        <w:rPr>
          <w:rStyle w:val="StyleUnderline"/>
        </w:rPr>
        <w:t>of the</w:t>
      </w:r>
      <w:r w:rsidRPr="006A5036">
        <w:rPr>
          <w:sz w:val="16"/>
        </w:rPr>
        <w:t xml:space="preserve"> </w:t>
      </w:r>
      <w:r w:rsidRPr="006A5036">
        <w:rPr>
          <w:rStyle w:val="Emphasis"/>
        </w:rPr>
        <w:t>warmly proximate</w:t>
      </w:r>
      <w:r w:rsidRPr="006A5036">
        <w:rPr>
          <w:sz w:val="16"/>
        </w:rPr>
        <w:t>.</w:t>
      </w:r>
    </w:p>
    <w:p w14:paraId="2B387E73" w14:textId="77777777" w:rsidR="000167F9" w:rsidRDefault="000167F9" w:rsidP="000167F9">
      <w:pPr>
        <w:rPr>
          <w:sz w:val="16"/>
        </w:rPr>
      </w:pPr>
      <w:r w:rsidRPr="00514421">
        <w:rPr>
          <w:rStyle w:val="StyleUnderline"/>
        </w:rPr>
        <w:t>Yet at the same time it must always be remembered that the negotiations of powerful people in faraway rooms must</w:t>
      </w:r>
      <w:r w:rsidRPr="00514421">
        <w:rPr>
          <w:sz w:val="16"/>
        </w:rPr>
        <w:t xml:space="preserve"> </w:t>
      </w:r>
      <w:r w:rsidRPr="00514421">
        <w:rPr>
          <w:rStyle w:val="Emphasis"/>
        </w:rPr>
        <w:t>connect with the local</w:t>
      </w:r>
      <w:r w:rsidRPr="00514421">
        <w:rPr>
          <w:sz w:val="16"/>
        </w:rPr>
        <w:t xml:space="preserve"> </w:t>
      </w:r>
      <w:r w:rsidRPr="00514421">
        <w:rPr>
          <w:rStyle w:val="StyleUnderline"/>
        </w:rPr>
        <w:t>if they are to help produce</w:t>
      </w:r>
      <w:r w:rsidRPr="00514421">
        <w:rPr>
          <w:sz w:val="16"/>
        </w:rPr>
        <w:t xml:space="preserve"> </w:t>
      </w:r>
      <w:r w:rsidRPr="00514421">
        <w:rPr>
          <w:rStyle w:val="Emphasis"/>
        </w:rPr>
        <w:t>actionable</w:t>
      </w:r>
      <w:r w:rsidRPr="00514421">
        <w:rPr>
          <w:sz w:val="16"/>
        </w:rPr>
        <w:t xml:space="preserve"> </w:t>
      </w:r>
      <w:r w:rsidRPr="00514421">
        <w:rPr>
          <w:rStyle w:val="StyleUnderline"/>
        </w:rPr>
        <w:t>and</w:t>
      </w:r>
      <w:r w:rsidRPr="00514421">
        <w:rPr>
          <w:sz w:val="16"/>
        </w:rPr>
        <w:t xml:space="preserve"> </w:t>
      </w:r>
      <w:r w:rsidRPr="00514421">
        <w:rPr>
          <w:rStyle w:val="Emphasis"/>
        </w:rPr>
        <w:t>meaningful responses</w:t>
      </w:r>
      <w:r w:rsidRPr="00514421">
        <w:rPr>
          <w:sz w:val="16"/>
        </w:rPr>
        <w:t xml:space="preserve"> </w:t>
      </w:r>
      <w:r w:rsidRPr="00514421">
        <w:rPr>
          <w:rStyle w:val="StyleUnderline"/>
        </w:rPr>
        <w:t>to commonly shared issues</w:t>
      </w:r>
      <w:r w:rsidRPr="00514421">
        <w:rPr>
          <w:sz w:val="16"/>
        </w:rPr>
        <w:t xml:space="preserve">. The power of Boggs version of prefiguration, of his new left challenge to the old left, is that it allows us to connect experience and desire to strategy, everyday politics with Politics. </w:t>
      </w:r>
      <w:r w:rsidRPr="00514421">
        <w:rPr>
          <w:rStyle w:val="StyleUnderline"/>
        </w:rPr>
        <w:t xml:space="preserve">It does not mean that strategy </w:t>
      </w:r>
      <w:r w:rsidRPr="00514421">
        <w:rPr>
          <w:rStyle w:val="Emphasis"/>
        </w:rPr>
        <w:t>no longer matters</w:t>
      </w:r>
      <w:r w:rsidRPr="00514421">
        <w:rPr>
          <w:sz w:val="16"/>
        </w:rPr>
        <w:t xml:space="preserve"> </w:t>
      </w:r>
      <w:r w:rsidRPr="00514421">
        <w:rPr>
          <w:rStyle w:val="StyleUnderline"/>
        </w:rPr>
        <w:t>and that it can be</w:t>
      </w:r>
      <w:r w:rsidRPr="00514421">
        <w:rPr>
          <w:sz w:val="16"/>
        </w:rPr>
        <w:t xml:space="preserve"> </w:t>
      </w:r>
      <w:r w:rsidRPr="00514421">
        <w:rPr>
          <w:rStyle w:val="Emphasis"/>
        </w:rPr>
        <w:t>replaced</w:t>
      </w:r>
      <w:r w:rsidRPr="00514421">
        <w:rPr>
          <w:sz w:val="16"/>
        </w:rPr>
        <w:t xml:space="preserve"> </w:t>
      </w:r>
      <w:r w:rsidRPr="00514421">
        <w:rPr>
          <w:rStyle w:val="StyleUnderline"/>
        </w:rPr>
        <w:t>by a</w:t>
      </w:r>
      <w:r w:rsidRPr="00514421">
        <w:rPr>
          <w:sz w:val="16"/>
        </w:rPr>
        <w:t xml:space="preserve"> </w:t>
      </w:r>
      <w:r w:rsidRPr="00514421">
        <w:rPr>
          <w:rStyle w:val="Emphasis"/>
        </w:rPr>
        <w:t>multitude of utopias</w:t>
      </w:r>
      <w:r w:rsidRPr="00514421">
        <w:rPr>
          <w:sz w:val="16"/>
        </w:rPr>
        <w:t xml:space="preserve"> </w:t>
      </w:r>
      <w:r w:rsidRPr="00514421">
        <w:rPr>
          <w:rStyle w:val="Emphasis"/>
        </w:rPr>
        <w:t>knitted together</w:t>
      </w:r>
      <w:r w:rsidRPr="00514421">
        <w:rPr>
          <w:sz w:val="16"/>
        </w:rPr>
        <w:t xml:space="preserve"> </w:t>
      </w:r>
      <w:r w:rsidRPr="00514421">
        <w:rPr>
          <w:rStyle w:val="StyleUnderline"/>
        </w:rPr>
        <w:t>in the</w:t>
      </w:r>
      <w:r w:rsidRPr="00514421">
        <w:rPr>
          <w:sz w:val="16"/>
        </w:rPr>
        <w:t xml:space="preserve"> </w:t>
      </w:r>
      <w:r w:rsidRPr="00514421">
        <w:rPr>
          <w:rStyle w:val="Emphasis"/>
        </w:rPr>
        <w:t>comfortable</w:t>
      </w:r>
      <w:r w:rsidRPr="00514421">
        <w:rPr>
          <w:sz w:val="16"/>
        </w:rPr>
        <w:t xml:space="preserve"> consumption </w:t>
      </w:r>
      <w:r w:rsidRPr="00514421">
        <w:rPr>
          <w:rStyle w:val="Emphasis"/>
        </w:rPr>
        <w:t>zones</w:t>
      </w:r>
      <w:r w:rsidRPr="00514421">
        <w:rPr>
          <w:sz w:val="16"/>
        </w:rPr>
        <w:t xml:space="preserve"> </w:t>
      </w:r>
      <w:r w:rsidRPr="00514421">
        <w:rPr>
          <w:rStyle w:val="StyleUnderline"/>
        </w:rPr>
        <w:t>of the</w:t>
      </w:r>
      <w:r w:rsidRPr="00514421">
        <w:rPr>
          <w:sz w:val="16"/>
        </w:rPr>
        <w:t xml:space="preserve"> </w:t>
      </w:r>
      <w:r w:rsidRPr="00514421">
        <w:rPr>
          <w:rStyle w:val="Emphasis"/>
        </w:rPr>
        <w:t>global north</w:t>
      </w:r>
      <w:r w:rsidRPr="00514421">
        <w:rPr>
          <w:sz w:val="16"/>
        </w:rPr>
        <w:t xml:space="preserve">. In other words, as Kant has it in Groundwork of the Metaphysic of Morals , 'if you will the ends, you must also will the means' (Kant, [12]/1998, pp. 4, 418). Otherwise, the will is no more than a dream, a cloudy castle in the air that can easily be punctured by someone else's fighter jets. </w:t>
      </w:r>
      <w:r w:rsidRPr="00514421">
        <w:rPr>
          <w:rStyle w:val="StyleUnderline"/>
        </w:rPr>
        <w:t>'Prefigurative</w:t>
      </w:r>
      <w:r w:rsidRPr="00514421">
        <w:rPr>
          <w:sz w:val="16"/>
        </w:rPr>
        <w:t xml:space="preserve"> </w:t>
      </w:r>
      <w:r w:rsidRPr="00514421">
        <w:rPr>
          <w:rStyle w:val="Emphasis"/>
        </w:rPr>
        <w:t>politics'</w:t>
      </w:r>
      <w:r w:rsidRPr="00514421">
        <w:rPr>
          <w:sz w:val="16"/>
        </w:rPr>
        <w:t xml:space="preserve">, in Cornell's ([ 5 ]) terms, </w:t>
      </w:r>
      <w:r w:rsidRPr="00514421">
        <w:rPr>
          <w:rStyle w:val="StyleUnderline"/>
        </w:rPr>
        <w:t>does</w:t>
      </w:r>
      <w:r w:rsidRPr="00514421">
        <w:rPr>
          <w:sz w:val="16"/>
        </w:rPr>
        <w:t xml:space="preserve"> </w:t>
      </w:r>
      <w:r w:rsidRPr="00514421">
        <w:rPr>
          <w:rStyle w:val="Emphasis"/>
        </w:rPr>
        <w:t>not</w:t>
      </w:r>
      <w:r w:rsidRPr="00514421">
        <w:rPr>
          <w:sz w:val="16"/>
        </w:rPr>
        <w:t xml:space="preserve"> appear to </w:t>
      </w:r>
      <w:r w:rsidRPr="00514421">
        <w:rPr>
          <w:rStyle w:val="StyleUnderline"/>
        </w:rPr>
        <w:t>suggest that future states of affairs can be</w:t>
      </w:r>
      <w:r w:rsidRPr="00514421">
        <w:rPr>
          <w:sz w:val="16"/>
        </w:rPr>
        <w:t xml:space="preserve"> </w:t>
      </w:r>
      <w:r w:rsidRPr="00514421">
        <w:rPr>
          <w:rStyle w:val="Emphasis"/>
        </w:rPr>
        <w:t>conjured</w:t>
      </w:r>
      <w:r w:rsidRPr="00514421">
        <w:rPr>
          <w:sz w:val="16"/>
        </w:rPr>
        <w:t xml:space="preserve"> </w:t>
      </w:r>
      <w:r w:rsidRPr="00514421">
        <w:rPr>
          <w:rStyle w:val="StyleUnderline"/>
        </w:rPr>
        <w:t>into the</w:t>
      </w:r>
      <w:r w:rsidRPr="00514421">
        <w:rPr>
          <w:sz w:val="16"/>
        </w:rPr>
        <w:t xml:space="preserve"> </w:t>
      </w:r>
      <w:r w:rsidRPr="00514421">
        <w:rPr>
          <w:rStyle w:val="Emphasis"/>
        </w:rPr>
        <w:t>present</w:t>
      </w:r>
      <w:r w:rsidRPr="00514421">
        <w:rPr>
          <w:rStyle w:val="StyleUnderline"/>
        </w:rPr>
        <w:t xml:space="preserve">, and would have to acknowledge that there are </w:t>
      </w:r>
      <w:r w:rsidRPr="00514421">
        <w:rPr>
          <w:rStyle w:val="Emphasis"/>
        </w:rPr>
        <w:t>many future states</w:t>
      </w:r>
      <w:r w:rsidRPr="00514421">
        <w:rPr>
          <w:sz w:val="16"/>
        </w:rPr>
        <w:t xml:space="preserve"> </w:t>
      </w:r>
      <w:r w:rsidRPr="00514421">
        <w:rPr>
          <w:rStyle w:val="StyleUnderline"/>
        </w:rPr>
        <w:t>which require a</w:t>
      </w:r>
      <w:r w:rsidRPr="00514421">
        <w:rPr>
          <w:sz w:val="16"/>
        </w:rPr>
        <w:t xml:space="preserve"> </w:t>
      </w:r>
      <w:r w:rsidRPr="00514421">
        <w:rPr>
          <w:rStyle w:val="Emphasis"/>
        </w:rPr>
        <w:t>great deal of planning</w:t>
      </w:r>
      <w:r w:rsidRPr="00514421">
        <w:rPr>
          <w:sz w:val="16"/>
        </w:rPr>
        <w:t xml:space="preserve"> </w:t>
      </w:r>
      <w:r w:rsidRPr="00514421">
        <w:rPr>
          <w:rStyle w:val="StyleUnderline"/>
        </w:rPr>
        <w:t>and</w:t>
      </w:r>
      <w:r w:rsidRPr="00514421">
        <w:rPr>
          <w:sz w:val="16"/>
        </w:rPr>
        <w:t xml:space="preserve"> </w:t>
      </w:r>
      <w:r w:rsidRPr="00514421">
        <w:rPr>
          <w:rStyle w:val="Emphasis"/>
        </w:rPr>
        <w:t>co-ordination</w:t>
      </w:r>
      <w:r w:rsidRPr="00514421">
        <w:rPr>
          <w:sz w:val="16"/>
        </w:rPr>
        <w:t xml:space="preserve"> </w:t>
      </w:r>
      <w:r w:rsidRPr="00514421">
        <w:rPr>
          <w:rStyle w:val="StyleUnderline"/>
        </w:rPr>
        <w:t>to</w:t>
      </w:r>
      <w:r w:rsidRPr="00514421">
        <w:rPr>
          <w:sz w:val="16"/>
        </w:rPr>
        <w:t xml:space="preserve"> </w:t>
      </w:r>
      <w:r w:rsidRPr="00514421">
        <w:rPr>
          <w:rStyle w:val="Emphasis"/>
        </w:rPr>
        <w:t>achieve</w:t>
      </w:r>
      <w:r w:rsidRPr="00514421">
        <w:rPr>
          <w:rStyle w:val="StyleUnderline"/>
        </w:rPr>
        <w:t xml:space="preserve">. The </w:t>
      </w:r>
      <w:r w:rsidRPr="00514421">
        <w:rPr>
          <w:rStyle w:val="Emphasis"/>
        </w:rPr>
        <w:t>task of organisation</w:t>
      </w:r>
      <w:r w:rsidRPr="00514421">
        <w:rPr>
          <w:sz w:val="16"/>
        </w:rPr>
        <w:t xml:space="preserve"> </w:t>
      </w:r>
      <w:r w:rsidRPr="00514421">
        <w:rPr>
          <w:rStyle w:val="StyleUnderline"/>
        </w:rPr>
        <w:t>must be</w:t>
      </w:r>
      <w:r w:rsidRPr="00514421">
        <w:rPr>
          <w:sz w:val="16"/>
        </w:rPr>
        <w:t xml:space="preserve"> </w:t>
      </w:r>
      <w:r w:rsidRPr="00514421">
        <w:rPr>
          <w:rStyle w:val="Emphasis"/>
        </w:rPr>
        <w:t>equal</w:t>
      </w:r>
      <w:r w:rsidRPr="00514421">
        <w:rPr>
          <w:sz w:val="16"/>
        </w:rPr>
        <w:t xml:space="preserve"> </w:t>
      </w:r>
      <w:r w:rsidRPr="00514421">
        <w:rPr>
          <w:rStyle w:val="StyleUnderline"/>
        </w:rPr>
        <w:t>to the</w:t>
      </w:r>
      <w:r w:rsidRPr="00514421">
        <w:rPr>
          <w:sz w:val="16"/>
        </w:rPr>
        <w:t xml:space="preserve"> </w:t>
      </w:r>
      <w:r w:rsidRPr="00514421">
        <w:rPr>
          <w:rStyle w:val="Emphasis"/>
        </w:rPr>
        <w:t>scale of the challenge</w:t>
      </w:r>
      <w:r w:rsidRPr="00514421">
        <w:rPr>
          <w:sz w:val="16"/>
        </w:rPr>
        <w:t xml:space="preserve"> faced.</w:t>
      </w:r>
    </w:p>
    <w:p w14:paraId="78BD21A4" w14:textId="1CFC3734" w:rsidR="00590757" w:rsidRDefault="0086772C" w:rsidP="00590757">
      <w:pPr>
        <w:pStyle w:val="Heading4"/>
      </w:pPr>
      <w:r>
        <w:t>Plank 2 restores undocumented worker power.</w:t>
      </w:r>
      <w:r w:rsidR="00FA0DAC">
        <w:t xml:space="preserve">Otherwise, undocumented workers experience </w:t>
      </w:r>
      <w:r w:rsidR="00590757">
        <w:t xml:space="preserve">a </w:t>
      </w:r>
      <w:r w:rsidR="00590757" w:rsidRPr="00E26F0D">
        <w:rPr>
          <w:u w:val="single"/>
        </w:rPr>
        <w:t>structural condition</w:t>
      </w:r>
      <w:r w:rsidR="00590757">
        <w:t xml:space="preserve"> of </w:t>
      </w:r>
      <w:r w:rsidR="00590757" w:rsidRPr="00E26F0D">
        <w:rPr>
          <w:u w:val="single"/>
        </w:rPr>
        <w:t>exploitation</w:t>
      </w:r>
      <w:r w:rsidR="00590757">
        <w:t xml:space="preserve"> where employers can violate workplace rights.</w:t>
      </w:r>
    </w:p>
    <w:p w14:paraId="0AC083AC" w14:textId="77777777" w:rsidR="00590757" w:rsidRPr="001F2418" w:rsidRDefault="00590757" w:rsidP="00590757">
      <w:r w:rsidRPr="001F2418">
        <w:t>Ruben J.</w:t>
      </w:r>
      <w:r>
        <w:rPr>
          <w:rStyle w:val="Style13ptBold"/>
        </w:rPr>
        <w:t xml:space="preserve"> Garcia 12 </w:t>
      </w:r>
      <w:r w:rsidRPr="001F2418">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168810F7" w14:textId="77777777" w:rsidR="00590757" w:rsidRPr="009B3C3E" w:rsidRDefault="00590757" w:rsidP="00590757">
      <w:pPr>
        <w:rPr>
          <w:sz w:val="16"/>
        </w:rPr>
      </w:pPr>
      <w:r w:rsidRPr="009B3C3E">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933C0D">
        <w:rPr>
          <w:rStyle w:val="StyleUnderline"/>
          <w:highlight w:val="cyan"/>
        </w:rPr>
        <w:t>Hoffman</w:t>
      </w:r>
      <w:r w:rsidRPr="000E725A">
        <w:rPr>
          <w:rStyle w:val="StyleUnderline"/>
        </w:rPr>
        <w:t xml:space="preserve"> remains a powerful symbol of what is wrong with American labor law</w:t>
      </w:r>
      <w:r w:rsidRPr="009B3C3E">
        <w:rPr>
          <w:sz w:val="16"/>
        </w:rPr>
        <w:t xml:space="preserve">, especially </w:t>
      </w:r>
      <w:r w:rsidRPr="000E725A">
        <w:rPr>
          <w:rStyle w:val="StyleUnderline"/>
        </w:rPr>
        <w:t>as it relates to immigrant workers</w:t>
      </w:r>
      <w:r w:rsidRPr="009B3C3E">
        <w:rPr>
          <w:sz w:val="16"/>
        </w:rPr>
        <w:t>.75 Others have argued that Hoffman is simply a reflection of the weakness of labor law for all workers. 76</w:t>
      </w:r>
    </w:p>
    <w:p w14:paraId="7CFF7F09" w14:textId="77777777" w:rsidR="00590757" w:rsidRPr="009B3C3E" w:rsidRDefault="00590757" w:rsidP="00590757">
      <w:pPr>
        <w:rPr>
          <w:sz w:val="16"/>
        </w:rPr>
      </w:pPr>
      <w:r w:rsidRPr="009B3C3E">
        <w:rPr>
          <w:sz w:val="16"/>
        </w:rPr>
        <w:t xml:space="preserve">The courts have generally not extended Hoffman past the issue of back pay under the NLRA, but </w:t>
      </w:r>
      <w:r w:rsidRPr="000E725A">
        <w:rPr>
          <w:rStyle w:val="StyleUnderline"/>
        </w:rPr>
        <w:t xml:space="preserve">the </w:t>
      </w:r>
      <w:r w:rsidRPr="00933C0D">
        <w:rPr>
          <w:rStyle w:val="Emphasis"/>
        </w:rPr>
        <w:t>breadth</w:t>
      </w:r>
      <w:r w:rsidRPr="000E725A">
        <w:rPr>
          <w:rStyle w:val="StyleUnderline"/>
        </w:rPr>
        <w:t xml:space="preserve"> of the Court's holding </w:t>
      </w:r>
      <w:r w:rsidRPr="00933C0D">
        <w:rPr>
          <w:rStyle w:val="StyleUnderline"/>
          <w:highlight w:val="cyan"/>
        </w:rPr>
        <w:t xml:space="preserve">can be </w:t>
      </w:r>
      <w:r w:rsidRPr="00933C0D">
        <w:rPr>
          <w:rStyle w:val="Emphasis"/>
          <w:highlight w:val="cyan"/>
        </w:rPr>
        <w:t>applied to remedies</w:t>
      </w:r>
      <w:r w:rsidRPr="00933C0D">
        <w:rPr>
          <w:rStyle w:val="StyleUnderline"/>
          <w:highlight w:val="cyan"/>
        </w:rPr>
        <w:t xml:space="preserve"> other than back pay</w:t>
      </w:r>
      <w:r w:rsidRPr="009B3C3E">
        <w:rPr>
          <w:sz w:val="16"/>
        </w:rPr>
        <w:t xml:space="preserve">.77 </w:t>
      </w:r>
      <w:r w:rsidRPr="009D69AB">
        <w:rPr>
          <w:rStyle w:val="StyleUnderline"/>
        </w:rPr>
        <w:t>The Court held that awarding an undocumented immigrant "pay for work not performed" would trench upon the regulation of immigration</w:t>
      </w:r>
      <w:r w:rsidRPr="009B3C3E">
        <w:rPr>
          <w:sz w:val="16"/>
        </w:rPr>
        <w:t>.78 Despite this broad language, courts have refused to extend Hoffman to cases involving Title VII of the Civil Rights Act, the Fair Labor Standards Act, and the Occupational Safety and Health Act. 7 9</w:t>
      </w:r>
    </w:p>
    <w:p w14:paraId="70B97C05" w14:textId="77777777" w:rsidR="00590757" w:rsidRPr="009B3C3E" w:rsidRDefault="00590757" w:rsidP="00590757">
      <w:pPr>
        <w:rPr>
          <w:sz w:val="16"/>
        </w:rPr>
      </w:pPr>
      <w:r w:rsidRPr="009B3C3E">
        <w:rPr>
          <w:sz w:val="16"/>
        </w:rPr>
        <w:t xml:space="preserve">Although immigrant workers have continued organizing both in their workplace and in social movements, </w:t>
      </w:r>
      <w:r w:rsidRPr="00933C0D">
        <w:rPr>
          <w:rStyle w:val="StyleUnderline"/>
          <w:highlight w:val="cyan"/>
        </w:rPr>
        <w:t>employers</w:t>
      </w:r>
      <w:r w:rsidRPr="000E725A">
        <w:rPr>
          <w:rStyle w:val="StyleUnderline"/>
        </w:rPr>
        <w:t xml:space="preserve"> have continued to </w:t>
      </w:r>
      <w:r w:rsidRPr="00933C0D">
        <w:rPr>
          <w:rStyle w:val="Emphasis"/>
          <w:highlight w:val="cyan"/>
        </w:rPr>
        <w:t>exploit immigrant workers</w:t>
      </w:r>
      <w:r w:rsidRPr="009B3C3E">
        <w:rPr>
          <w:sz w:val="16"/>
        </w:rPr>
        <w:t xml:space="preserve">, </w:t>
      </w:r>
      <w:r w:rsidRPr="00F55992">
        <w:rPr>
          <w:sz w:val="16"/>
        </w:rPr>
        <w:t>documented and undocumented</w:t>
      </w:r>
      <w:r w:rsidRPr="009B3C3E">
        <w:rPr>
          <w:sz w:val="16"/>
        </w:rPr>
        <w:t>.80 Where the NLRA and other federal laws like the FLSA do not apply, as in agriculture and domestic services, the holding of Hoffman is necessarily limited.81</w:t>
      </w:r>
    </w:p>
    <w:p w14:paraId="16D7C07C" w14:textId="77777777" w:rsidR="00590757" w:rsidRPr="009B3C3E" w:rsidRDefault="00590757" w:rsidP="00590757">
      <w:pPr>
        <w:rPr>
          <w:sz w:val="16"/>
        </w:rPr>
      </w:pPr>
      <w:r w:rsidRPr="009B3C3E">
        <w:rPr>
          <w:sz w:val="16"/>
        </w:rPr>
        <w:t>Most advocates recognize that immigrant workers will not truly be free in the workplace until they have legal status to remain in the country. 8 2 But</w:t>
      </w:r>
      <w:r w:rsidRPr="000E725A">
        <w:rPr>
          <w:rStyle w:val="StyleUnderline"/>
        </w:rPr>
        <w:t xml:space="preserve"> as the guest worker programs that have been part of the American workplace for over half a century </w:t>
      </w:r>
      <w:r w:rsidRPr="00C613C2">
        <w:rPr>
          <w:rStyle w:val="StyleUnderline"/>
        </w:rPr>
        <w:t xml:space="preserve">have shown, it is </w:t>
      </w:r>
      <w:r w:rsidRPr="00C613C2">
        <w:rPr>
          <w:rStyle w:val="Emphasis"/>
        </w:rPr>
        <w:t>not enough simply</w:t>
      </w:r>
      <w:r w:rsidRPr="00C613C2">
        <w:rPr>
          <w:rStyle w:val="StyleUnderline"/>
        </w:rPr>
        <w:t xml:space="preserve"> to have </w:t>
      </w:r>
      <w:r w:rsidRPr="00C613C2">
        <w:rPr>
          <w:rStyle w:val="Emphasis"/>
        </w:rPr>
        <w:t>legal status</w:t>
      </w:r>
      <w:r w:rsidRPr="00C613C2">
        <w:rPr>
          <w:rStyle w:val="StyleUnderline"/>
        </w:rPr>
        <w:t xml:space="preserve"> to protect the rights of workers</w:t>
      </w:r>
      <w:r w:rsidRPr="00C613C2">
        <w:rPr>
          <w:sz w:val="16"/>
        </w:rPr>
        <w:t xml:space="preserve">. 3 </w:t>
      </w:r>
      <w:r w:rsidRPr="00C613C2">
        <w:rPr>
          <w:rStyle w:val="StyleUnderline"/>
        </w:rPr>
        <w:t>There have been numerous cases of exploitation of guest workers, all of whom have legal status</w:t>
      </w:r>
      <w:r w:rsidRPr="00C613C2">
        <w:rPr>
          <w:sz w:val="16"/>
        </w:rPr>
        <w:t xml:space="preserve">. 84 Thus, legal status is necessary but not sufficient to protect immigrant workers. </w:t>
      </w:r>
      <w:r w:rsidRPr="00C613C2">
        <w:rPr>
          <w:rStyle w:val="StyleUnderline"/>
        </w:rPr>
        <w:t xml:space="preserve">There must also be attention to the </w:t>
      </w:r>
      <w:r w:rsidRPr="00C613C2">
        <w:rPr>
          <w:rStyle w:val="Emphasis"/>
        </w:rPr>
        <w:t>enforcement</w:t>
      </w:r>
      <w:r w:rsidRPr="00C613C2">
        <w:rPr>
          <w:rStyle w:val="StyleUnderline"/>
        </w:rPr>
        <w:t xml:space="preserve"> of </w:t>
      </w:r>
      <w:r w:rsidRPr="00C613C2">
        <w:rPr>
          <w:rStyle w:val="Emphasis"/>
        </w:rPr>
        <w:t>existing rights</w:t>
      </w:r>
      <w:r w:rsidRPr="00C613C2">
        <w:rPr>
          <w:rStyle w:val="StyleUnderline"/>
        </w:rPr>
        <w:t xml:space="preserve"> for immigrants</w:t>
      </w:r>
      <w:r w:rsidRPr="009B3C3E">
        <w:rPr>
          <w:sz w:val="16"/>
        </w:rPr>
        <w:t xml:space="preserve"> and citizens alike.85</w:t>
      </w:r>
    </w:p>
    <w:p w14:paraId="6E00017A" w14:textId="77777777" w:rsidR="00590757" w:rsidRPr="009B3C3E" w:rsidRDefault="00590757" w:rsidP="00590757">
      <w:pPr>
        <w:rPr>
          <w:sz w:val="16"/>
        </w:rPr>
      </w:pPr>
      <w:r w:rsidRPr="009B3C3E">
        <w:rPr>
          <w:sz w:val="16"/>
        </w:rPr>
        <w:t>There have been a number of other factors that may have restricted rights more than Hoffman; for example, there have been laws over the past decades that have restricted the rights of undocumented and Latino workers, such as Proposition 187 and its progeny.86</w:t>
      </w:r>
    </w:p>
    <w:p w14:paraId="11459A83" w14:textId="77777777" w:rsidR="00590757" w:rsidRPr="009B3C3E" w:rsidRDefault="00590757" w:rsidP="00590757">
      <w:pPr>
        <w:rPr>
          <w:sz w:val="16"/>
        </w:rPr>
      </w:pPr>
      <w:r w:rsidRPr="009B3C3E">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36454A5D" w14:textId="77777777" w:rsidR="00590757" w:rsidRPr="009B3C3E" w:rsidRDefault="00590757" w:rsidP="00590757">
      <w:pPr>
        <w:rPr>
          <w:sz w:val="16"/>
        </w:rPr>
      </w:pPr>
      <w:r w:rsidRPr="00933C0D">
        <w:rPr>
          <w:rStyle w:val="StyleUnderline"/>
          <w:highlight w:val="cyan"/>
        </w:rPr>
        <w:t xml:space="preserve">Nothing </w:t>
      </w:r>
      <w:r w:rsidRPr="00BC6E92">
        <w:rPr>
          <w:rStyle w:val="StyleUnderline"/>
        </w:rPr>
        <w:t>in</w:t>
      </w:r>
      <w:r w:rsidRPr="000E725A">
        <w:rPr>
          <w:rStyle w:val="StyleUnderline"/>
        </w:rPr>
        <w:t xml:space="preserve"> the </w:t>
      </w:r>
      <w:r w:rsidRPr="006609BD">
        <w:rPr>
          <w:rStyle w:val="StyleUnderline"/>
        </w:rPr>
        <w:t>Hoffman</w:t>
      </w:r>
      <w:r w:rsidRPr="000E725A">
        <w:rPr>
          <w:rStyle w:val="StyleUnderline"/>
        </w:rPr>
        <w:t xml:space="preserve"> decision </w:t>
      </w:r>
      <w:r w:rsidRPr="00933C0D">
        <w:rPr>
          <w:rStyle w:val="StyleUnderline"/>
          <w:highlight w:val="cyan"/>
        </w:rPr>
        <w:t>limits the ruling to the NLRA</w:t>
      </w:r>
      <w:r w:rsidRPr="009B3C3E">
        <w:rPr>
          <w:sz w:val="16"/>
        </w:rPr>
        <w:t xml:space="preserve">. During oral arguments, Ryan McCortney, the lawyer for Hoffman, argued that a finding in the NLRB's favor would affect the possibility of recovering back pay under Title VII.88 Indeed, </w:t>
      </w:r>
      <w:r w:rsidRPr="000E725A">
        <w:rPr>
          <w:rStyle w:val="StyleUnderline"/>
        </w:rPr>
        <w:t xml:space="preserve">some </w:t>
      </w:r>
      <w:r w:rsidRPr="00933C0D">
        <w:rPr>
          <w:rStyle w:val="StyleUnderline"/>
          <w:highlight w:val="cyan"/>
        </w:rPr>
        <w:t>courts</w:t>
      </w:r>
      <w:r w:rsidRPr="009B3C3E">
        <w:rPr>
          <w:sz w:val="16"/>
        </w:rPr>
        <w:t xml:space="preserve">, most prominently the United States Court of Appeals for the Fourth Circuit, </w:t>
      </w:r>
      <w:r w:rsidRPr="000E725A">
        <w:rPr>
          <w:rStyle w:val="StyleUnderline"/>
        </w:rPr>
        <w:t xml:space="preserve">have </w:t>
      </w:r>
      <w:r w:rsidRPr="00BC6E92">
        <w:rPr>
          <w:rStyle w:val="StyleUnderline"/>
          <w:highlight w:val="cyan"/>
        </w:rPr>
        <w:t>even held</w:t>
      </w:r>
      <w:r w:rsidRPr="000E725A">
        <w:rPr>
          <w:rStyle w:val="StyleUnderline"/>
        </w:rPr>
        <w:t xml:space="preserve"> that </w:t>
      </w:r>
      <w:r w:rsidRPr="00933C0D">
        <w:rPr>
          <w:rStyle w:val="StyleUnderline"/>
          <w:highlight w:val="cyan"/>
        </w:rPr>
        <w:t xml:space="preserve">undocumented workers are </w:t>
      </w:r>
      <w:r w:rsidRPr="00933C0D">
        <w:rPr>
          <w:rStyle w:val="Emphasis"/>
          <w:highlight w:val="cyan"/>
        </w:rPr>
        <w:t>not employees</w:t>
      </w:r>
      <w:r w:rsidRPr="00F31A0C">
        <w:rPr>
          <w:rStyle w:val="Emphasis"/>
        </w:rPr>
        <w:t xml:space="preserve"> at all</w:t>
      </w:r>
      <w:r w:rsidRPr="000E725A">
        <w:rPr>
          <w:rStyle w:val="StyleUnderline"/>
        </w:rPr>
        <w:t xml:space="preserve"> </w:t>
      </w:r>
      <w:r w:rsidRPr="00933C0D">
        <w:rPr>
          <w:rStyle w:val="StyleUnderline"/>
          <w:highlight w:val="cyan"/>
        </w:rPr>
        <w:t>under Title VII</w:t>
      </w:r>
      <w:r w:rsidRPr="00933C0D">
        <w:rPr>
          <w:sz w:val="16"/>
          <w:highlight w:val="cyan"/>
        </w:rPr>
        <w:t>.</w:t>
      </w:r>
      <w:r w:rsidRPr="009B3C3E">
        <w:rPr>
          <w:sz w:val="16"/>
        </w:rPr>
        <w:t xml:space="preserve">89 </w:t>
      </w:r>
      <w:r w:rsidRPr="00887F9B">
        <w:rPr>
          <w:rStyle w:val="StyleUnderline"/>
        </w:rPr>
        <w:t xml:space="preserve">This </w:t>
      </w:r>
      <w:r w:rsidRPr="006609BD">
        <w:rPr>
          <w:rStyle w:val="StyleUnderline"/>
        </w:rPr>
        <w:t xml:space="preserve">finding has </w:t>
      </w:r>
      <w:r w:rsidRPr="00887F9B">
        <w:rPr>
          <w:rStyle w:val="StyleUnderline"/>
        </w:rPr>
        <w:t xml:space="preserve">continued to be </w:t>
      </w:r>
      <w:r w:rsidRPr="00887F9B">
        <w:rPr>
          <w:rStyle w:val="Emphasis"/>
        </w:rPr>
        <w:t>undisturbed</w:t>
      </w:r>
      <w:r w:rsidRPr="006609BD">
        <w:rPr>
          <w:rStyle w:val="StyleUnderline"/>
        </w:rPr>
        <w:t xml:space="preserve">, and may provide a </w:t>
      </w:r>
      <w:r w:rsidRPr="006609BD">
        <w:rPr>
          <w:rStyle w:val="Emphasis"/>
        </w:rPr>
        <w:t>greater threat</w:t>
      </w:r>
      <w:r w:rsidRPr="006609BD">
        <w:rPr>
          <w:rStyle w:val="StyleUnderline"/>
        </w:rPr>
        <w:t xml:space="preserve"> to </w:t>
      </w:r>
      <w:r w:rsidRPr="006609BD">
        <w:rPr>
          <w:rStyle w:val="Emphasis"/>
        </w:rPr>
        <w:t>immigrant worker organizing</w:t>
      </w:r>
      <w:r w:rsidRPr="006609BD">
        <w:rPr>
          <w:sz w:val="16"/>
        </w:rPr>
        <w:t xml:space="preserve"> than Hoffman.</w:t>
      </w:r>
    </w:p>
    <w:p w14:paraId="1B42A329" w14:textId="77777777" w:rsidR="00590757" w:rsidRPr="009B3C3E" w:rsidRDefault="00590757" w:rsidP="00590757">
      <w:pPr>
        <w:rPr>
          <w:sz w:val="16"/>
        </w:rPr>
      </w:pPr>
      <w:r w:rsidRPr="009B3C3E">
        <w:rPr>
          <w:sz w:val="16"/>
        </w:rPr>
        <w:t xml:space="preserve">When asked about the effect of </w:t>
      </w:r>
      <w:r w:rsidRPr="000E725A">
        <w:rPr>
          <w:rStyle w:val="StyleUnderline"/>
        </w:rPr>
        <w:t>the Hoffman decision</w:t>
      </w:r>
      <w:r w:rsidRPr="009B3C3E">
        <w:rPr>
          <w:sz w:val="16"/>
        </w:rPr>
        <w:t xml:space="preserve">, McCortney said the decision would not change the employer's duty to pay minimum wages.90 However, he said, "it </w:t>
      </w:r>
      <w:r w:rsidRPr="000E725A">
        <w:rPr>
          <w:rStyle w:val="StyleUnderline"/>
        </w:rPr>
        <w:t>could affect the remedies for [for legal violations].</w:t>
      </w:r>
      <w:r w:rsidRPr="009B3C3E">
        <w:rPr>
          <w:sz w:val="16"/>
        </w:rPr>
        <w:t xml:space="preserve"> This was about pay for work not performed." 91</w:t>
      </w:r>
    </w:p>
    <w:p w14:paraId="667A1969" w14:textId="77777777" w:rsidR="00590757" w:rsidRPr="009B3C3E" w:rsidRDefault="00590757" w:rsidP="00590757">
      <w:pPr>
        <w:rPr>
          <w:sz w:val="16"/>
        </w:rPr>
      </w:pPr>
      <w:r w:rsidRPr="009B3C3E">
        <w:rPr>
          <w:sz w:val="16"/>
        </w:rPr>
        <w:t xml:space="preserve">Beyond McCortney's prediction that the decision's impact will be broad, </w:t>
      </w:r>
      <w:r w:rsidRPr="000E725A">
        <w:rPr>
          <w:rStyle w:val="StyleUnderline"/>
        </w:rPr>
        <w:t>other effects are quite possible</w:t>
      </w:r>
      <w:r w:rsidRPr="009B3C3E">
        <w:rPr>
          <w:sz w:val="16"/>
        </w:rPr>
        <w:t xml:space="preserve">.92 </w:t>
      </w:r>
      <w:r w:rsidRPr="000E725A">
        <w:rPr>
          <w:rStyle w:val="StyleUnderline"/>
        </w:rPr>
        <w:t xml:space="preserve">First, </w:t>
      </w:r>
      <w:r w:rsidRPr="00933C0D">
        <w:rPr>
          <w:rStyle w:val="StyleUnderline"/>
          <w:highlight w:val="cyan"/>
        </w:rPr>
        <w:t>the way</w:t>
      </w:r>
      <w:r w:rsidRPr="000E725A">
        <w:rPr>
          <w:rStyle w:val="StyleUnderline"/>
        </w:rPr>
        <w:t xml:space="preserve"> that </w:t>
      </w:r>
      <w:r w:rsidRPr="00036B52">
        <w:rPr>
          <w:rStyle w:val="StyleUnderline"/>
          <w:highlight w:val="cyan"/>
        </w:rPr>
        <w:t>Hoffman resolved</w:t>
      </w:r>
      <w:r w:rsidRPr="000E725A">
        <w:rPr>
          <w:rStyle w:val="StyleUnderline"/>
        </w:rPr>
        <w:t xml:space="preserve"> the </w:t>
      </w:r>
      <w:r w:rsidRPr="00036B52">
        <w:rPr>
          <w:rStyle w:val="StyleUnderline"/>
          <w:highlight w:val="cyan"/>
        </w:rPr>
        <w:t>tension between immigration</w:t>
      </w:r>
      <w:r w:rsidRPr="000E725A">
        <w:rPr>
          <w:rStyle w:val="StyleUnderline"/>
        </w:rPr>
        <w:t xml:space="preserve"> control </w:t>
      </w:r>
      <w:r w:rsidRPr="00036B52">
        <w:rPr>
          <w:rStyle w:val="StyleUnderline"/>
          <w:highlight w:val="cyan"/>
        </w:rPr>
        <w:t xml:space="preserve">and labor </w:t>
      </w:r>
      <w:r w:rsidRPr="00887F9B">
        <w:rPr>
          <w:rStyle w:val="StyleUnderline"/>
          <w:highlight w:val="cyan"/>
        </w:rPr>
        <w:t xml:space="preserve">policy might </w:t>
      </w:r>
      <w:r w:rsidRPr="00887F9B">
        <w:rPr>
          <w:rStyle w:val="StyleUnderline"/>
        </w:rPr>
        <w:t>prove</w:t>
      </w:r>
      <w:r w:rsidRPr="000E725A">
        <w:rPr>
          <w:rStyle w:val="StyleUnderline"/>
        </w:rPr>
        <w:t xml:space="preserve"> to </w:t>
      </w:r>
      <w:r w:rsidRPr="00887F9B">
        <w:rPr>
          <w:rStyle w:val="StyleUnderline"/>
          <w:highlight w:val="cyan"/>
        </w:rPr>
        <w:t xml:space="preserve">be a </w:t>
      </w:r>
      <w:r w:rsidRPr="00887F9B">
        <w:rPr>
          <w:rStyle w:val="Emphasis"/>
          <w:highlight w:val="cyan"/>
        </w:rPr>
        <w:t>model</w:t>
      </w:r>
      <w:r w:rsidRPr="00887F9B">
        <w:rPr>
          <w:rStyle w:val="StyleUnderline"/>
          <w:highlight w:val="cyan"/>
        </w:rPr>
        <w:t xml:space="preserve"> </w:t>
      </w:r>
      <w:r w:rsidRPr="00036B52">
        <w:rPr>
          <w:rStyle w:val="StyleUnderline"/>
          <w:highlight w:val="cyan"/>
        </w:rPr>
        <w:t>for</w:t>
      </w:r>
      <w:r w:rsidRPr="000E725A">
        <w:rPr>
          <w:rStyle w:val="StyleUnderline"/>
        </w:rPr>
        <w:t xml:space="preserve"> the policy objectives of </w:t>
      </w:r>
      <w:r w:rsidRPr="00036B52">
        <w:rPr>
          <w:rStyle w:val="StyleUnderline"/>
          <w:highlight w:val="cyan"/>
        </w:rPr>
        <w:t xml:space="preserve">other statutes to be </w:t>
      </w:r>
      <w:r w:rsidRPr="00036B52">
        <w:rPr>
          <w:rStyle w:val="Emphasis"/>
          <w:highlight w:val="cyan"/>
        </w:rPr>
        <w:t>ceded</w:t>
      </w:r>
      <w:r w:rsidRPr="00036B52">
        <w:rPr>
          <w:rStyle w:val="StyleUnderline"/>
          <w:highlight w:val="cyan"/>
        </w:rPr>
        <w:t xml:space="preserve"> to</w:t>
      </w:r>
      <w:r w:rsidRPr="000E725A">
        <w:rPr>
          <w:rStyle w:val="StyleUnderline"/>
        </w:rPr>
        <w:t xml:space="preserve"> the prerogatives of </w:t>
      </w:r>
      <w:r w:rsidRPr="00036B52">
        <w:rPr>
          <w:rStyle w:val="Emphasis"/>
          <w:highlight w:val="cyan"/>
        </w:rPr>
        <w:t xml:space="preserve">immigration </w:t>
      </w:r>
      <w:r w:rsidRPr="006609BD">
        <w:rPr>
          <w:rStyle w:val="Emphasis"/>
          <w:highlight w:val="cyan"/>
        </w:rPr>
        <w:t>control</w:t>
      </w:r>
      <w:r w:rsidRPr="006609BD">
        <w:rPr>
          <w:rStyle w:val="StyleUnderline"/>
        </w:rPr>
        <w:t>. The Hoffman rule also puts at risk any remedy obtained for an undocumented worker</w:t>
      </w:r>
      <w:r w:rsidRPr="006609BD">
        <w:rPr>
          <w:sz w:val="16"/>
        </w:rPr>
        <w:t xml:space="preserve"> that is</w:t>
      </w:r>
      <w:r w:rsidRPr="009B3C3E">
        <w:rPr>
          <w:sz w:val="16"/>
        </w:rPr>
        <w:t xml:space="preserve"> not "pay for work not performed." 93</w:t>
      </w:r>
    </w:p>
    <w:p w14:paraId="752DAFDA" w14:textId="77777777" w:rsidR="00590757" w:rsidRPr="009B3C3E" w:rsidRDefault="00590757" w:rsidP="00590757">
      <w:pPr>
        <w:rPr>
          <w:sz w:val="16"/>
        </w:rPr>
      </w:pPr>
      <w:r w:rsidRPr="000E725A">
        <w:rPr>
          <w:rStyle w:val="StyleUnderline"/>
        </w:rPr>
        <w:t xml:space="preserve">Second, with Hoffman, the </w:t>
      </w:r>
      <w:r w:rsidRPr="006609BD">
        <w:rPr>
          <w:rStyle w:val="Emphasis"/>
          <w:highlight w:val="cyan"/>
        </w:rPr>
        <w:t>seeds</w:t>
      </w:r>
      <w:r w:rsidRPr="006609BD">
        <w:rPr>
          <w:rStyle w:val="StyleUnderline"/>
          <w:highlight w:val="cyan"/>
        </w:rPr>
        <w:t xml:space="preserve"> for </w:t>
      </w:r>
      <w:r w:rsidRPr="006609BD">
        <w:rPr>
          <w:rStyle w:val="Emphasis"/>
          <w:highlight w:val="cyan"/>
        </w:rPr>
        <w:t xml:space="preserve">revisiting </w:t>
      </w:r>
      <w:r w:rsidRPr="00001EED">
        <w:rPr>
          <w:rStyle w:val="Emphasis"/>
        </w:rPr>
        <w:t xml:space="preserve">the </w:t>
      </w:r>
      <w:r w:rsidRPr="006609BD">
        <w:rPr>
          <w:rStyle w:val="Emphasis"/>
          <w:highlight w:val="cyan"/>
        </w:rPr>
        <w:t>basic protection</w:t>
      </w:r>
      <w:r w:rsidRPr="006609BD">
        <w:rPr>
          <w:rStyle w:val="StyleUnderline"/>
          <w:highlight w:val="cyan"/>
        </w:rPr>
        <w:t xml:space="preserve"> </w:t>
      </w:r>
      <w:r w:rsidRPr="00001EED">
        <w:rPr>
          <w:rStyle w:val="StyleUnderline"/>
        </w:rPr>
        <w:t xml:space="preserve">of undocumented workers as </w:t>
      </w:r>
      <w:r w:rsidRPr="00001EED">
        <w:rPr>
          <w:rStyle w:val="Emphasis"/>
        </w:rPr>
        <w:t>"employees"</w:t>
      </w:r>
      <w:r w:rsidRPr="00001EED">
        <w:rPr>
          <w:rStyle w:val="StyleUnderline"/>
        </w:rPr>
        <w:t xml:space="preserve"> </w:t>
      </w:r>
      <w:r w:rsidRPr="00887F9B">
        <w:rPr>
          <w:rStyle w:val="StyleUnderline"/>
          <w:highlight w:val="cyan"/>
        </w:rPr>
        <w:t>had been planted</w:t>
      </w:r>
      <w:r w:rsidRPr="009B3C3E">
        <w:rPr>
          <w:sz w:val="16"/>
        </w:rPr>
        <w:t xml:space="preserve">. During oral argument, </w:t>
      </w:r>
      <w:r w:rsidRPr="000E725A">
        <w:rPr>
          <w:rStyle w:val="StyleUnderline"/>
        </w:rPr>
        <w:t xml:space="preserve">Justice Kennedy questioned the government as to whether they thought undocumented workers should be </w:t>
      </w:r>
      <w:r w:rsidRPr="00F31A0C">
        <w:rPr>
          <w:rStyle w:val="Emphasis"/>
        </w:rPr>
        <w:t>allowed</w:t>
      </w:r>
      <w:r w:rsidRPr="000E725A">
        <w:rPr>
          <w:rStyle w:val="StyleUnderline"/>
        </w:rPr>
        <w:t xml:space="preserve"> to be in a </w:t>
      </w:r>
      <w:r w:rsidRPr="00F31A0C">
        <w:rPr>
          <w:rStyle w:val="Emphasis"/>
        </w:rPr>
        <w:t>bargaining unit at all,</w:t>
      </w:r>
      <w:r w:rsidRPr="009B3C3E">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74C02ECF" w14:textId="77777777" w:rsidR="00590757" w:rsidRPr="009B3C3E" w:rsidRDefault="00590757" w:rsidP="00590757">
      <w:pPr>
        <w:rPr>
          <w:sz w:val="16"/>
        </w:rPr>
      </w:pPr>
      <w:r w:rsidRPr="009B3C3E">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0BD0BBB4" w14:textId="77777777" w:rsidR="00590757" w:rsidRPr="009B3C3E" w:rsidRDefault="00590757" w:rsidP="00590757">
      <w:pPr>
        <w:rPr>
          <w:sz w:val="16"/>
        </w:rPr>
      </w:pPr>
      <w:r w:rsidRPr="000E725A">
        <w:rPr>
          <w:rStyle w:val="StyleUnderline"/>
        </w:rPr>
        <w:t xml:space="preserve">Writing for the four dissenters, Justice Breyer was more concerned about the possibility of </w:t>
      </w:r>
      <w:r w:rsidRPr="00F31A0C">
        <w:rPr>
          <w:rStyle w:val="Emphasis"/>
        </w:rPr>
        <w:t>exploitation</w:t>
      </w:r>
      <w:r w:rsidRPr="000E725A">
        <w:rPr>
          <w:rStyle w:val="StyleUnderline"/>
        </w:rPr>
        <w:t xml:space="preserve"> </w:t>
      </w:r>
      <w:r w:rsidRPr="00343F3F">
        <w:rPr>
          <w:rStyle w:val="StyleUnderline"/>
          <w:highlight w:val="cyan"/>
        </w:rPr>
        <w:t xml:space="preserve">if </w:t>
      </w:r>
      <w:r w:rsidRPr="00343F3F">
        <w:rPr>
          <w:rStyle w:val="Emphasis"/>
          <w:highlight w:val="cyan"/>
        </w:rPr>
        <w:t>no real penalties</w:t>
      </w:r>
      <w:r w:rsidRPr="000E725A">
        <w:rPr>
          <w:rStyle w:val="StyleUnderline"/>
        </w:rPr>
        <w:t xml:space="preserve"> existed </w:t>
      </w:r>
      <w:r w:rsidRPr="00343F3F">
        <w:rPr>
          <w:rStyle w:val="StyleUnderline"/>
          <w:highlight w:val="cyan"/>
        </w:rPr>
        <w:t>for labor law violations</w:t>
      </w:r>
      <w:r w:rsidRPr="009B3C3E">
        <w:rPr>
          <w:sz w:val="16"/>
        </w:rPr>
        <w:t xml:space="preserve"> beyond a posting and the possibility of a contempt charge for repeat offenders. 10 </w:t>
      </w:r>
      <w:r w:rsidRPr="000E725A">
        <w:rPr>
          <w:rStyle w:val="StyleUnderline"/>
        </w:rPr>
        <w:t xml:space="preserve">The </w:t>
      </w:r>
      <w:r w:rsidRPr="00887F9B">
        <w:rPr>
          <w:rStyle w:val="StyleUnderline"/>
          <w:highlight w:val="cyan"/>
        </w:rPr>
        <w:t xml:space="preserve">employer will get </w:t>
      </w:r>
      <w:r w:rsidRPr="00001EED">
        <w:rPr>
          <w:rStyle w:val="StyleUnderline"/>
        </w:rPr>
        <w:t>"</w:t>
      </w:r>
      <w:r w:rsidRPr="00001EED">
        <w:rPr>
          <w:rStyle w:val="Emphasis"/>
        </w:rPr>
        <w:t xml:space="preserve">one </w:t>
      </w:r>
      <w:r w:rsidRPr="00343F3F">
        <w:rPr>
          <w:rStyle w:val="Emphasis"/>
          <w:highlight w:val="cyan"/>
        </w:rPr>
        <w:t>free bite at the apple</w:t>
      </w:r>
      <w:r w:rsidRPr="000E725A">
        <w:rPr>
          <w:rStyle w:val="StyleUnderline"/>
        </w:rPr>
        <w:t>,"</w:t>
      </w:r>
      <w:r w:rsidRPr="009B3C3E">
        <w:rPr>
          <w:sz w:val="16"/>
        </w:rPr>
        <w:t xml:space="preserve"> by being required to post a notice and only being subject to a more serious contempt sanction.10</w:t>
      </w:r>
    </w:p>
    <w:p w14:paraId="2CEF708A" w14:textId="59F40E36" w:rsidR="00590757" w:rsidRDefault="00590757" w:rsidP="000167F9">
      <w:pPr>
        <w:rPr>
          <w:sz w:val="16"/>
        </w:rPr>
      </w:pPr>
      <w:r w:rsidRPr="000E725A">
        <w:rPr>
          <w:rStyle w:val="StyleUnderline"/>
        </w:rPr>
        <w:t xml:space="preserve">Justice Breyer's concern </w:t>
      </w:r>
      <w:r w:rsidRPr="00887F9B">
        <w:rPr>
          <w:rStyle w:val="StyleUnderline"/>
        </w:rPr>
        <w:t xml:space="preserve">that </w:t>
      </w:r>
      <w:r w:rsidRPr="00887F9B">
        <w:rPr>
          <w:rStyle w:val="StyleUnderline"/>
          <w:highlight w:val="cyan"/>
        </w:rPr>
        <w:t>employers would use</w:t>
      </w:r>
      <w:r w:rsidRPr="000E725A">
        <w:rPr>
          <w:rStyle w:val="StyleUnderline"/>
        </w:rPr>
        <w:t xml:space="preserve"> the majority's position in </w:t>
      </w:r>
      <w:r w:rsidRPr="006609BD">
        <w:rPr>
          <w:rStyle w:val="StyleUnderline"/>
          <w:highlight w:val="cyan"/>
        </w:rPr>
        <w:t xml:space="preserve">Hoffman to </w:t>
      </w:r>
      <w:r w:rsidRPr="00887F9B">
        <w:rPr>
          <w:rStyle w:val="Emphasis"/>
          <w:highlight w:val="cyan"/>
        </w:rPr>
        <w:t>deny workers</w:t>
      </w:r>
      <w:r w:rsidRPr="000E725A">
        <w:rPr>
          <w:rStyle w:val="StyleUnderline"/>
        </w:rPr>
        <w:t xml:space="preserve"> the </w:t>
      </w:r>
      <w:r w:rsidRPr="006609BD">
        <w:rPr>
          <w:rStyle w:val="StyleUnderline"/>
          <w:highlight w:val="cyan"/>
        </w:rPr>
        <w:t>protection of "</w:t>
      </w:r>
      <w:r w:rsidRPr="006609BD">
        <w:rPr>
          <w:rStyle w:val="Emphasis"/>
          <w:highlight w:val="cyan"/>
        </w:rPr>
        <w:t xml:space="preserve">every labor law </w:t>
      </w:r>
      <w:r w:rsidRPr="006609BD">
        <w:rPr>
          <w:rStyle w:val="Emphasis"/>
        </w:rPr>
        <w:t>under</w:t>
      </w:r>
      <w:r w:rsidRPr="00F31A0C">
        <w:rPr>
          <w:rStyle w:val="Emphasis"/>
        </w:rPr>
        <w:t xml:space="preserve"> the sun</w:t>
      </w:r>
      <w:r w:rsidRPr="000E725A">
        <w:rPr>
          <w:rStyle w:val="StyleUnderline"/>
        </w:rPr>
        <w:t>" was raised at oral argument</w:t>
      </w:r>
      <w:r w:rsidRPr="009B3C3E">
        <w:rPr>
          <w:sz w:val="16"/>
        </w:rPr>
        <w:t xml:space="preserve">. </w:t>
      </w:r>
      <w:r w:rsidRPr="006609BD">
        <w:rPr>
          <w:sz w:val="16"/>
        </w:rPr>
        <w:t xml:space="preserve">10 2 The evidence gathered by the National Employment Law Project and other researchers shows that Justice Breyer was prescient that the lack of deterrence for violating the NLRA would only further incentivize employer misconduct.10 </w:t>
      </w:r>
      <w:r w:rsidRPr="009B3C3E">
        <w:rPr>
          <w:sz w:val="16"/>
        </w:rPr>
        <w:t>3</w:t>
      </w:r>
    </w:p>
    <w:p w14:paraId="70A054B5" w14:textId="77777777" w:rsidR="00840F46" w:rsidRPr="005071C2" w:rsidRDefault="00840F46" w:rsidP="00840F46">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51DE8C47" w14:textId="77777777" w:rsidR="00840F46" w:rsidRPr="00225D1C" w:rsidRDefault="00840F46" w:rsidP="00840F46">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61B8689E" w14:textId="77777777" w:rsidR="00840F46" w:rsidRPr="006B5509" w:rsidRDefault="00840F46" w:rsidP="00840F46">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economy . 37 </w:t>
      </w:r>
      <w:r w:rsidRPr="006B5509">
        <w:rPr>
          <w:sz w:val="16"/>
        </w:rPr>
        <w:t>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7A9253A8" w14:textId="77777777" w:rsidR="00840F46" w:rsidRDefault="00840F46" w:rsidP="00840F46">
      <w:pPr>
        <w:rPr>
          <w:rStyle w:val="StyleUnderline"/>
        </w:rPr>
      </w:pPr>
      <w:r w:rsidRPr="006B5509">
        <w:rPr>
          <w:sz w:val="16"/>
        </w:rPr>
        <w:t xml:space="preserve">In general, </w:t>
      </w:r>
      <w:r w:rsidRPr="006B7DB0">
        <w:rPr>
          <w:rStyle w:val="StyleUnderline"/>
          <w:highlight w:val="cyan"/>
        </w:rPr>
        <w:t>unionism has been</w:t>
      </w:r>
      <w:r w:rsidRPr="006B5509">
        <w:rPr>
          <w:rStyle w:val="StyleUnderline"/>
        </w:rPr>
        <w:t xml:space="preserve"> </w:t>
      </w:r>
      <w:r w:rsidRPr="006B7DB0">
        <w:rPr>
          <w:rStyle w:val="Emphasis"/>
        </w:rPr>
        <w:t xml:space="preserve">steadily </w:t>
      </w:r>
      <w:r w:rsidRPr="006B7DB0">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lack of public support</w:t>
      </w:r>
      <w:r w:rsidRPr="00A1586E">
        <w:rPr>
          <w:sz w:val="16"/>
        </w:rPr>
        <w:t xml:space="preserve"> . 40 Decisions</w:t>
      </w:r>
      <w:r w:rsidRPr="00FF3179">
        <w:rPr>
          <w:sz w:val="16"/>
        </w:rPr>
        <w:t xml:space="preserve"> like</w:t>
      </w:r>
      <w:r w:rsidRPr="00FF3179">
        <w:rPr>
          <w:rStyle w:val="StyleUnderline"/>
          <w:sz w:val="16"/>
        </w:rPr>
        <w:t xml:space="preserve"> </w:t>
      </w:r>
      <w:r w:rsidRPr="00FF3179">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FF3179">
        <w:rPr>
          <w:rStyle w:val="StyleUnderline"/>
          <w:highlight w:val="cyan"/>
        </w:rPr>
        <w:t>keep</w:t>
      </w:r>
      <w:r w:rsidRPr="006B5509">
        <w:rPr>
          <w:rStyle w:val="StyleUnderline"/>
        </w:rPr>
        <w:t xml:space="preserve">ing </w:t>
      </w:r>
      <w:r w:rsidRPr="00A1586E">
        <w:rPr>
          <w:rStyle w:val="StyleUnderline"/>
          <w:highlight w:val="cyan"/>
        </w:rPr>
        <w:t xml:space="preserve">immigrant workers on </w:t>
      </w:r>
      <w:r w:rsidRPr="00FF3179">
        <w:rPr>
          <w:rStyle w:val="StyleUnderline"/>
          <w:highlight w:val="cyan"/>
        </w:rPr>
        <w:t>the</w:t>
      </w:r>
      <w:r w:rsidRPr="006B5509">
        <w:rPr>
          <w:rStyle w:val="StyleUnderline"/>
        </w:rPr>
        <w:t xml:space="preserve"> </w:t>
      </w:r>
      <w:r w:rsidRPr="00DA7206">
        <w:rPr>
          <w:rStyle w:val="Emphasis"/>
        </w:rPr>
        <w:t xml:space="preserve">political </w:t>
      </w:r>
      <w:r w:rsidRPr="00FF3179">
        <w:rPr>
          <w:rStyle w:val="Emphasis"/>
          <w:highlight w:val="cyan"/>
        </w:rPr>
        <w:t>margins</w:t>
      </w:r>
      <w:r w:rsidRPr="006B5509">
        <w:rPr>
          <w:rStyle w:val="StyleUnderline"/>
        </w:rPr>
        <w:t xml:space="preserve"> of society</w:t>
      </w:r>
      <w:r w:rsidRPr="006B5509">
        <w:rPr>
          <w:sz w:val="16"/>
        </w:rPr>
        <w:t xml:space="preserve"> .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unions .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5AA04133" w14:textId="77777777" w:rsidR="00840F46" w:rsidRPr="00F64EDD" w:rsidRDefault="00840F46" w:rsidP="00840F46">
      <w:pPr>
        <w:rPr>
          <w:sz w:val="16"/>
        </w:rPr>
      </w:pPr>
      <w:r w:rsidRPr="00F64EDD">
        <w:rPr>
          <w:sz w:val="16"/>
        </w:rPr>
        <w:t>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development within their membership base . 48 However, while worker centers have magnified access to workplace laws and their enforcement mechanisms, they do not negotiate directly with employers . 49</w:t>
      </w:r>
    </w:p>
    <w:p w14:paraId="50F23464" w14:textId="77777777" w:rsidR="00840F46" w:rsidRPr="00F64EDD" w:rsidRDefault="00840F46" w:rsidP="00840F46">
      <w:pPr>
        <w:rPr>
          <w:sz w:val="16"/>
        </w:rPr>
      </w:pPr>
      <w:r w:rsidRPr="00F64EDD">
        <w:rPr>
          <w:sz w:val="16"/>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76D0CB9F" w14:textId="77777777" w:rsidR="00840F46" w:rsidRPr="00F64EDD" w:rsidRDefault="00840F46" w:rsidP="00840F46">
      <w:pPr>
        <w:rPr>
          <w:sz w:val="16"/>
        </w:rPr>
      </w:pPr>
      <w:r w:rsidRPr="00F64EDD">
        <w:rPr>
          <w:sz w:val="16"/>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43209729" w14:textId="77777777" w:rsidR="00840F46" w:rsidRPr="00F64EDD" w:rsidRDefault="00840F46" w:rsidP="00840F46">
      <w:pPr>
        <w:rPr>
          <w:sz w:val="16"/>
        </w:rPr>
      </w:pPr>
      <w:r w:rsidRPr="00F64EDD">
        <w:rPr>
          <w:sz w:val="16"/>
        </w:rPr>
        <w:t>Review of Union Contracts</w:t>
      </w:r>
    </w:p>
    <w:p w14:paraId="5453D83C" w14:textId="77777777" w:rsidR="00840F46" w:rsidRPr="00F64EDD" w:rsidRDefault="00840F46" w:rsidP="00840F46">
      <w:pPr>
        <w:rPr>
          <w:sz w:val="16"/>
        </w:rPr>
      </w:pPr>
      <w:r w:rsidRPr="00F64EDD">
        <w:rPr>
          <w:sz w:val="16"/>
        </w:rPr>
        <w:t>A. Methodology</w:t>
      </w:r>
    </w:p>
    <w:p w14:paraId="2F9B558E" w14:textId="77777777" w:rsidR="00840F46" w:rsidRPr="00F64EDD" w:rsidRDefault="00840F46" w:rsidP="00840F46">
      <w:pPr>
        <w:rPr>
          <w:sz w:val="16"/>
        </w:rPr>
      </w:pPr>
      <w:r w:rsidRPr="00F64EDD">
        <w:rPr>
          <w:sz w:val="16"/>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752E07AB" w14:textId="77777777" w:rsidR="00840F46" w:rsidRPr="00F64EDD" w:rsidRDefault="00840F46" w:rsidP="00840F46">
      <w:pPr>
        <w:rPr>
          <w:sz w:val="16"/>
        </w:rPr>
      </w:pPr>
      <w:r w:rsidRPr="00F64EDD">
        <w:rPr>
          <w:sz w:val="16"/>
        </w:rPr>
        <w:t>B. Results</w:t>
      </w:r>
    </w:p>
    <w:p w14:paraId="01E91839" w14:textId="77777777" w:rsidR="00840F46" w:rsidRPr="00F64EDD" w:rsidRDefault="00840F46" w:rsidP="00840F46">
      <w:pPr>
        <w:rPr>
          <w:sz w:val="16"/>
        </w:rPr>
      </w:pPr>
      <w:r w:rsidRPr="00F64EDD">
        <w:rPr>
          <w:sz w:val="16"/>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sidRPr="00CE1EF0">
        <w:rPr>
          <w:rStyle w:val="StyleUnderline"/>
        </w:rPr>
        <w:t xml:space="preserve">some </w:t>
      </w:r>
      <w:r w:rsidRPr="00E3593F">
        <w:rPr>
          <w:rStyle w:val="StyleUnderline"/>
          <w:highlight w:val="cyan"/>
        </w:rPr>
        <w:t xml:space="preserve">unions are taking </w:t>
      </w:r>
      <w:r w:rsidRPr="00E3593F">
        <w:rPr>
          <w:rStyle w:val="Emphasis"/>
          <w:highlight w:val="cyan"/>
        </w:rPr>
        <w:t xml:space="preserve">immigration </w:t>
      </w:r>
      <w:r w:rsidRPr="00E3593F">
        <w:rPr>
          <w:rStyle w:val="Emphasis"/>
        </w:rPr>
        <w:t>issues</w:t>
      </w:r>
      <w:r w:rsidRPr="00E3593F">
        <w:rPr>
          <w:rStyle w:val="StyleUnderline"/>
        </w:rPr>
        <w:t xml:space="preserve"> </w:t>
      </w:r>
      <w:r w:rsidRPr="00E3593F">
        <w:rPr>
          <w:rStyle w:val="StyleUnderline"/>
          <w:highlight w:val="cyan"/>
        </w:rPr>
        <w:t>seriously</w:t>
      </w:r>
    </w:p>
    <w:p w14:paraId="6652E1CD" w14:textId="77777777" w:rsidR="00840F46" w:rsidRPr="00F64EDD" w:rsidRDefault="00840F46" w:rsidP="00840F46">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14AD5DEE" w14:textId="77777777" w:rsidR="00840F46" w:rsidRPr="00F64EDD" w:rsidRDefault="00840F46" w:rsidP="00840F46">
      <w:pPr>
        <w:rPr>
          <w:sz w:val="16"/>
        </w:rPr>
      </w:pPr>
      <w:r w:rsidRPr="00F64EDD">
        <w:rPr>
          <w:sz w:val="16"/>
        </w:rPr>
        <w:t xml:space="preserve">Many unions provided minor but thoughtful protections for immigrant workers who might encounter issues related to their status . For example, </w:t>
      </w:r>
      <w:r w:rsidRPr="00F64EDD">
        <w:rPr>
          <w:rStyle w:val="StyleUnderline"/>
        </w:rPr>
        <w:t xml:space="preserve">over one third of union </w:t>
      </w:r>
      <w:r w:rsidRPr="00E3593F">
        <w:rPr>
          <w:rStyle w:val="StyleUnderline"/>
          <w:highlight w:val="cyan"/>
        </w:rPr>
        <w:t>contracts</w:t>
      </w:r>
      <w:r w:rsidRPr="00F64EDD">
        <w:rPr>
          <w:sz w:val="16"/>
        </w:rPr>
        <w:t xml:space="preserve"> (35%)60 </w:t>
      </w:r>
      <w:r w:rsidRPr="00E3593F">
        <w:rPr>
          <w:rStyle w:val="StyleUnderline"/>
          <w:highlight w:val="cyan"/>
        </w:rPr>
        <w:t>guaranteed time off so</w:t>
      </w:r>
      <w:r w:rsidRPr="00F64EDD">
        <w:rPr>
          <w:rStyle w:val="StyleUnderline"/>
        </w:rPr>
        <w:t xml:space="preserve"> that </w:t>
      </w:r>
      <w:r w:rsidRPr="00E3593F">
        <w:rPr>
          <w:rStyle w:val="StyleUnderline"/>
          <w:highlight w:val="cyan"/>
        </w:rPr>
        <w:t>members may attend immigration</w:t>
      </w:r>
      <w:r w:rsidRPr="00F64EDD">
        <w:rPr>
          <w:rStyle w:val="StyleUnderline"/>
        </w:rPr>
        <w:t xml:space="preserve"> </w:t>
      </w:r>
      <w:r w:rsidRPr="00E3593F">
        <w:rPr>
          <w:rStyle w:val="StyleUnderline"/>
          <w:highlight w:val="cyan"/>
        </w:rPr>
        <w:t>proceedings</w:t>
      </w:r>
      <w:r w:rsidRPr="00F64EDD">
        <w:rPr>
          <w:sz w:val="16"/>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59F91F84" w14:textId="77777777" w:rsidR="00840F46" w:rsidRPr="00122F5C" w:rsidRDefault="00840F46" w:rsidP="00840F46">
      <w:pPr>
        <w:rPr>
          <w:sz w:val="16"/>
        </w:rPr>
      </w:pPr>
      <w:r w:rsidRPr="00F64EDD">
        <w:rPr>
          <w:sz w:val="16"/>
        </w:rPr>
        <w:t xml:space="preserve">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453B03AA" w14:textId="77777777" w:rsidR="00840F46" w:rsidRPr="00F64EDD" w:rsidRDefault="00840F46" w:rsidP="00840F46">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agencies . Around </w:t>
      </w:r>
      <w:r w:rsidRPr="00E3593F">
        <w:rPr>
          <w:rStyle w:val="StyleUnderline"/>
          <w:highlight w:val="cyan"/>
        </w:rPr>
        <w:t>o</w:t>
      </w:r>
      <w:r w:rsidRPr="00E3593F">
        <w:rPr>
          <w:rStyle w:val="StyleUnderline"/>
        </w:rPr>
        <w:t>ne third</w:t>
      </w:r>
      <w:r w:rsidRPr="00122F5C">
        <w:rPr>
          <w:rStyle w:val="StyleUnderline"/>
        </w:rPr>
        <w:t xml:space="preserve"> of the </w:t>
      </w:r>
      <w:r w:rsidRPr="00E3593F">
        <w:rPr>
          <w:rStyle w:val="StyleUnderline"/>
          <w:highlight w:val="cyan"/>
        </w:rPr>
        <w:t>CBAs</w:t>
      </w:r>
      <w:r w:rsidRPr="00122F5C">
        <w:rPr>
          <w:sz w:val="16"/>
        </w:rPr>
        <w:t xml:space="preserve"> (30%) </w:t>
      </w:r>
      <w:r w:rsidRPr="00E3593F">
        <w:rPr>
          <w:rStyle w:val="StyleUnderline"/>
          <w:highlight w:val="cyan"/>
        </w:rPr>
        <w:t>required</w:t>
      </w:r>
      <w:r w:rsidRPr="00122F5C">
        <w:rPr>
          <w:rStyle w:val="StyleUnderline"/>
        </w:rPr>
        <w:t xml:space="preserve"> </w:t>
      </w:r>
      <w:r w:rsidRPr="00E3593F">
        <w:rPr>
          <w:rStyle w:val="StyleUnderline"/>
          <w:highlight w:val="cyan"/>
        </w:rPr>
        <w:t xml:space="preserve">employers to </w:t>
      </w:r>
      <w:r w:rsidRPr="00E3593F">
        <w:rPr>
          <w:rStyle w:val="Emphasis"/>
          <w:highlight w:val="cyan"/>
        </w:rPr>
        <w:t>involve the union</w:t>
      </w:r>
      <w:r w:rsidRPr="00E3593F">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towards a particular employee, related to changes in company policy or law, or spurred by contact from immigration enforcement agencies</w:t>
      </w:r>
      <w:r w:rsidRPr="00F64EDD">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w:t>
      </w:r>
      <w:r w:rsidRPr="00542217">
        <w:rPr>
          <w:sz w:val="16"/>
        </w:rPr>
        <w:t xml:space="preserve">67 A small minority of </w:t>
      </w:r>
      <w:r w:rsidRPr="00E3593F">
        <w:rPr>
          <w:rStyle w:val="StyleUnderline"/>
          <w:highlight w:val="cyan"/>
        </w:rPr>
        <w:t>contracts forbade the employer from</w:t>
      </w:r>
      <w:r w:rsidRPr="00CE1EF0">
        <w:rPr>
          <w:rStyle w:val="StyleUnderline"/>
        </w:rPr>
        <w:t xml:space="preserve"> </w:t>
      </w:r>
      <w:r w:rsidRPr="00E3593F">
        <w:rPr>
          <w:rStyle w:val="StyleUnderline"/>
          <w:highlight w:val="cyan"/>
        </w:rPr>
        <w:t>requiring an employee to meet with</w:t>
      </w:r>
      <w:r w:rsidRPr="00CE1EF0">
        <w:rPr>
          <w:rStyle w:val="StyleUnderline"/>
        </w:rPr>
        <w:t xml:space="preserve"> U .S . </w:t>
      </w:r>
      <w:r w:rsidRPr="00E3593F">
        <w:rPr>
          <w:rStyle w:val="StyleUnderline"/>
        </w:rPr>
        <w:t>Immigration and Customs</w:t>
      </w:r>
      <w:r w:rsidRPr="00CE1EF0">
        <w:rPr>
          <w:rStyle w:val="StyleUnderline"/>
        </w:rPr>
        <w:t xml:space="preserve"> Enforcement (</w:t>
      </w:r>
      <w:r w:rsidRPr="00E3593F">
        <w:rPr>
          <w:rStyle w:val="StyleUnderline"/>
          <w:highlight w:val="cyan"/>
        </w:rPr>
        <w:t>ICE</w:t>
      </w:r>
      <w:r w:rsidRPr="00FF3179">
        <w:rPr>
          <w:rStyle w:val="StyleUnderline"/>
        </w:rPr>
        <w:t>)</w:t>
      </w:r>
      <w:r w:rsidRPr="00F64EDD">
        <w:rPr>
          <w:sz w:val="16"/>
        </w:rPr>
        <w:t xml:space="preserve"> . 68 </w:t>
      </w:r>
      <w:r w:rsidRPr="00E3593F">
        <w:rPr>
          <w:rStyle w:val="StyleUnderline"/>
          <w:highlight w:val="cyan"/>
        </w:rPr>
        <w:t>This</w:t>
      </w:r>
      <w:r w:rsidRPr="00F64EDD">
        <w:rPr>
          <w:rStyle w:val="StyleUnderline"/>
        </w:rPr>
        <w:t xml:space="preserve"> category of </w:t>
      </w:r>
      <w:r w:rsidRPr="00E3593F">
        <w:rPr>
          <w:rStyle w:val="StyleUnderline"/>
        </w:rPr>
        <w:t xml:space="preserve">contracts </w:t>
      </w:r>
      <w:r w:rsidRPr="00E3593F">
        <w:rPr>
          <w:rStyle w:val="StyleUnderline"/>
          <w:highlight w:val="cyan"/>
        </w:rPr>
        <w:t xml:space="preserve">allows unions </w:t>
      </w:r>
      <w:r w:rsidRPr="00122F5C">
        <w:rPr>
          <w:rStyle w:val="StyleUnderline"/>
        </w:rPr>
        <w:t>to insert</w:t>
      </w:r>
      <w:r w:rsidRPr="00CE1EF0">
        <w:rPr>
          <w:rStyle w:val="StyleUnderline"/>
        </w:rPr>
        <w:t xml:space="preserve"> themselves </w:t>
      </w:r>
      <w:r w:rsidRPr="006B7DB0">
        <w:rPr>
          <w:rStyle w:val="StyleUnderline"/>
          <w:highlight w:val="cyan"/>
        </w:rPr>
        <w:t xml:space="preserve">as an </w:t>
      </w:r>
      <w:r w:rsidRPr="006B7DB0">
        <w:rPr>
          <w:rStyle w:val="Emphasis"/>
          <w:highlight w:val="cyan"/>
        </w:rPr>
        <w:t xml:space="preserve">intermediate </w:t>
      </w:r>
      <w:r w:rsidRPr="00FF3179">
        <w:rPr>
          <w:rStyle w:val="Emphasis"/>
          <w:highlight w:val="cyan"/>
        </w:rPr>
        <w:t>actor</w:t>
      </w:r>
      <w:r w:rsidRPr="00FF3179">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FF3179">
        <w:rPr>
          <w:rStyle w:val="StyleUnderline"/>
          <w:highlight w:val="cyan"/>
        </w:rPr>
        <w:t>which</w:t>
      </w:r>
      <w:r w:rsidRPr="00F64EDD">
        <w:rPr>
          <w:rStyle w:val="StyleUnderline"/>
        </w:rPr>
        <w:t xml:space="preserve"> can help </w:t>
      </w:r>
      <w:r w:rsidRPr="00FF3179">
        <w:rPr>
          <w:rStyle w:val="StyleUnderline"/>
          <w:highlight w:val="cyan"/>
        </w:rPr>
        <w:t>ensure</w:t>
      </w:r>
      <w:r w:rsidRPr="00F64EDD">
        <w:rPr>
          <w:rStyle w:val="StyleUnderline"/>
        </w:rPr>
        <w:t xml:space="preserve"> that a worker’s </w:t>
      </w:r>
      <w:r w:rsidRPr="00FF3179">
        <w:rPr>
          <w:rStyle w:val="StyleUnderline"/>
          <w:highlight w:val="cyan"/>
        </w:rPr>
        <w:t xml:space="preserve">rights are protected and </w:t>
      </w:r>
      <w:r w:rsidRPr="00FF3179">
        <w:rPr>
          <w:rStyle w:val="Emphasis"/>
          <w:highlight w:val="cyan"/>
        </w:rPr>
        <w:t xml:space="preserve">prevent </w:t>
      </w:r>
      <w:r w:rsidRPr="00FF3179">
        <w:rPr>
          <w:rStyle w:val="Emphasis"/>
        </w:rPr>
        <w:t xml:space="preserve">immigration </w:t>
      </w:r>
      <w:r w:rsidRPr="00FF3179">
        <w:rPr>
          <w:rStyle w:val="Emphasis"/>
          <w:highlight w:val="cyan"/>
        </w:rPr>
        <w:t>arrests</w:t>
      </w:r>
      <w:r w:rsidRPr="00F64EDD">
        <w:rPr>
          <w:rStyle w:val="StyleUnderline"/>
        </w:rPr>
        <w:t xml:space="preserve"> at work</w:t>
      </w:r>
    </w:p>
    <w:p w14:paraId="04085C24" w14:textId="77777777" w:rsidR="00840F46" w:rsidRPr="00B85E8C" w:rsidRDefault="00840F46" w:rsidP="00840F46">
      <w:pPr>
        <w:rPr>
          <w:sz w:val="16"/>
        </w:rPr>
      </w:pPr>
      <w:r w:rsidRPr="00F64EDD">
        <w:rPr>
          <w:sz w:val="16"/>
        </w:rPr>
        <w:t xml:space="preserve">The CBA review indicates that </w:t>
      </w:r>
      <w:r w:rsidRPr="00E3593F">
        <w:rPr>
          <w:rStyle w:val="StyleUnderline"/>
          <w:highlight w:val="cyan"/>
        </w:rPr>
        <w:t>immigration</w:t>
      </w:r>
      <w:r w:rsidRPr="00E3593F">
        <w:rPr>
          <w:rStyle w:val="StyleUnderline"/>
        </w:rPr>
        <w:t xml:space="preserve">-specific </w:t>
      </w:r>
      <w:r w:rsidRPr="00E3593F">
        <w:rPr>
          <w:rStyle w:val="StyleUnderline"/>
          <w:highlight w:val="cyan"/>
        </w:rPr>
        <w:t>protections</w:t>
      </w:r>
      <w:r w:rsidRPr="00F64EDD">
        <w:rPr>
          <w:rStyle w:val="StyleUnderline"/>
        </w:rPr>
        <w:t xml:space="preserve"> for workers can ensure that their rights are respected in the workplace and </w:t>
      </w:r>
      <w:r w:rsidRPr="00FF3179">
        <w:rPr>
          <w:rStyle w:val="Emphasis"/>
          <w:highlight w:val="cyan"/>
        </w:rPr>
        <w:t>materially increase</w:t>
      </w:r>
      <w:r w:rsidRPr="00F64EDD">
        <w:rPr>
          <w:rStyle w:val="StyleUnderline"/>
        </w:rPr>
        <w:t xml:space="preserve"> their </w:t>
      </w:r>
      <w:r w:rsidRPr="00FF3179">
        <w:rPr>
          <w:rStyle w:val="StyleUnderline"/>
          <w:highlight w:val="cyan"/>
        </w:rPr>
        <w:t xml:space="preserve">ability to </w:t>
      </w:r>
      <w:r w:rsidRPr="00FF3179">
        <w:rPr>
          <w:rStyle w:val="Emphasis"/>
          <w:highlight w:val="cyan"/>
        </w:rPr>
        <w:t>navigate</w:t>
      </w:r>
      <w:r w:rsidRPr="00F64EDD">
        <w:rPr>
          <w:rStyle w:val="StyleUnderline"/>
        </w:rPr>
        <w:t xml:space="preserve"> the </w:t>
      </w:r>
      <w:r w:rsidRPr="00FF3179">
        <w:rPr>
          <w:rStyle w:val="StyleUnderline"/>
          <w:highlight w:val="cyan"/>
        </w:rPr>
        <w:t>challenges</w:t>
      </w:r>
      <w:r w:rsidRPr="00F64EDD">
        <w:rPr>
          <w:rStyle w:val="StyleUnderline"/>
        </w:rPr>
        <w:t xml:space="preserve"> that accompany noncitizen status</w:t>
      </w:r>
      <w:r w:rsidRPr="00F64EDD">
        <w:rPr>
          <w:sz w:val="16"/>
        </w:rPr>
        <w:t xml:space="preserve"> . For some, a union contract even provided a pathway to citizenship .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movement</w:t>
      </w:r>
      <w:r w:rsidRPr="00B85E8C">
        <w:rPr>
          <w:sz w:val="16"/>
        </w:rPr>
        <w:t xml:space="preserve"> . This number perhaps overstates the impact of the CBAs studied, as only 4% of total contracts issued contained provisions beyond what was already mandated by law . 70</w:t>
      </w:r>
    </w:p>
    <w:p w14:paraId="4FC37A37" w14:textId="77777777" w:rsidR="00840F46" w:rsidRPr="00F64EDD" w:rsidRDefault="00840F46" w:rsidP="00840F46">
      <w:pPr>
        <w:rPr>
          <w:sz w:val="16"/>
        </w:rPr>
      </w:pPr>
      <w:r w:rsidRPr="00B85E8C">
        <w:rPr>
          <w:sz w:val="16"/>
        </w:rPr>
        <w:t xml:space="preserve">These contracts illustrate that some unions are observing changes in the labor movement that are taking place outside the context of CBAs . </w:t>
      </w:r>
      <w:r w:rsidRPr="00B85E8C">
        <w:rPr>
          <w:rStyle w:val="StyleUnderline"/>
        </w:rPr>
        <w:t>The substantive protections offered in the CBAs studied illustrate that unions have potential to materially advance the cond</w:t>
      </w:r>
      <w:r w:rsidRPr="00F64EDD">
        <w:rPr>
          <w:rStyle w:val="StyleUnderline"/>
        </w:rPr>
        <w:t>itions of immigrant workers and address the unique needs that they face</w:t>
      </w:r>
      <w:r w:rsidRPr="00F64EDD">
        <w:rPr>
          <w:sz w:val="16"/>
        </w:rPr>
        <w:t xml:space="preserve"> .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survival</w:t>
      </w:r>
      <w:r w:rsidRPr="00F64EDD">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19345F1C" w14:textId="77777777" w:rsidR="00840F46" w:rsidRPr="00F64EDD" w:rsidRDefault="00840F46" w:rsidP="00840F46">
      <w:pPr>
        <w:rPr>
          <w:sz w:val="16"/>
        </w:rPr>
      </w:pPr>
      <w:r w:rsidRPr="00F64EDD">
        <w:rPr>
          <w:sz w:val="16"/>
        </w:rPr>
        <w:t>Unions as Immigration Intermediaries</w:t>
      </w:r>
    </w:p>
    <w:p w14:paraId="09316175" w14:textId="77777777" w:rsidR="00840F46" w:rsidRPr="004E5ADA" w:rsidRDefault="00840F46" w:rsidP="00840F46">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official</w:t>
      </w:r>
      <w:r w:rsidRPr="00A4734D">
        <w:rPr>
          <w:sz w:val="16"/>
        </w:rPr>
        <w:t xml:space="preserve"> . 72 Significantly, </w:t>
      </w:r>
      <w:r w:rsidRPr="00E3593F">
        <w:rPr>
          <w:rStyle w:val="StyleUnderline"/>
          <w:highlight w:val="cyan"/>
        </w:rPr>
        <w:t xml:space="preserve">these protections </w:t>
      </w:r>
      <w:r w:rsidRPr="00122F5C">
        <w:rPr>
          <w:rStyle w:val="StyleUnderline"/>
          <w:highlight w:val="cyan"/>
        </w:rPr>
        <w:t>could</w:t>
      </w:r>
      <w:r w:rsidRPr="00AA4A74">
        <w:rPr>
          <w:sz w:val="16"/>
        </w:rPr>
        <w:t xml:space="preserve"> perhaps </w:t>
      </w:r>
      <w:r w:rsidRPr="00122F5C">
        <w:rPr>
          <w:rStyle w:val="StyleUnderline"/>
          <w:highlight w:val="cyan"/>
        </w:rPr>
        <w:t xml:space="preserve">only exist in a </w:t>
      </w:r>
      <w:r w:rsidRPr="00122F5C">
        <w:rPr>
          <w:rStyle w:val="Emphasis"/>
          <w:highlight w:val="cyan"/>
        </w:rPr>
        <w:t xml:space="preserve">unionized </w:t>
      </w:r>
      <w:r w:rsidRPr="00E3593F">
        <w:rPr>
          <w:rStyle w:val="Emphasis"/>
          <w:highlight w:val="cyan"/>
        </w:rPr>
        <w:t>workplace</w:t>
      </w:r>
      <w:r w:rsidRPr="00E3593F">
        <w:rPr>
          <w:rStyle w:val="StyleUnderline"/>
          <w:highlight w:val="cyan"/>
        </w:rPr>
        <w:t xml:space="preserve"> because a union, unlike an alternative</w:t>
      </w:r>
      <w:r w:rsidRPr="00A4734D">
        <w:rPr>
          <w:rStyle w:val="StyleUnderline"/>
        </w:rPr>
        <w:t xml:space="preserve"> organizing </w:t>
      </w:r>
      <w:r w:rsidRPr="00E3593F">
        <w:rPr>
          <w:rStyle w:val="StyleUnderline"/>
          <w:highlight w:val="cyan"/>
        </w:rPr>
        <w:t xml:space="preserve">model, has </w:t>
      </w:r>
      <w:r w:rsidRPr="00E3593F">
        <w:rPr>
          <w:rStyle w:val="Emphasis"/>
          <w:highlight w:val="cyan"/>
        </w:rPr>
        <w:t>physical presence</w:t>
      </w:r>
      <w:r w:rsidRPr="00A4734D">
        <w:rPr>
          <w:rStyle w:val="StyleUnderline"/>
        </w:rPr>
        <w:t xml:space="preserve"> </w:t>
      </w:r>
      <w:r w:rsidRPr="004E5ADA">
        <w:rPr>
          <w:sz w:val="16"/>
        </w:rPr>
        <w:t>in the workplace . Similarly</w:t>
      </w:r>
      <w:r w:rsidRPr="00A4734D">
        <w:rPr>
          <w:sz w:val="16"/>
        </w:rPr>
        <w:t xml:space="preserve">, </w:t>
      </w:r>
      <w:r w:rsidRPr="00E3593F">
        <w:rPr>
          <w:rStyle w:val="StyleUnderline"/>
          <w:highlight w:val="cyan"/>
        </w:rPr>
        <w:t>these</w:t>
      </w:r>
      <w:r w:rsidRPr="00A4734D">
        <w:rPr>
          <w:rStyle w:val="StyleUnderline"/>
        </w:rPr>
        <w:t xml:space="preserve"> union </w:t>
      </w:r>
      <w:r w:rsidRPr="00AA4A74">
        <w:rPr>
          <w:rStyle w:val="StyleUnderline"/>
        </w:rPr>
        <w:t xml:space="preserve">provisions </w:t>
      </w:r>
      <w:r w:rsidRPr="00E3593F">
        <w:rPr>
          <w:rStyle w:val="StyleUnderline"/>
          <w:highlight w:val="cyan"/>
        </w:rPr>
        <w:t xml:space="preserve">give workers protections </w:t>
      </w:r>
      <w:r w:rsidRPr="00E3593F">
        <w:rPr>
          <w:rStyle w:val="Emphasis"/>
          <w:highlight w:val="cyan"/>
        </w:rPr>
        <w:t>beyond what is</w:t>
      </w:r>
      <w:r w:rsidRPr="00AA4A74">
        <w:rPr>
          <w:rStyle w:val="Emphasis"/>
        </w:rPr>
        <w:t xml:space="preserve"> </w:t>
      </w:r>
      <w:r w:rsidRPr="00E3593F">
        <w:rPr>
          <w:rStyle w:val="Emphasis"/>
          <w:highlight w:val="cyan"/>
        </w:rPr>
        <w:t>required</w:t>
      </w:r>
      <w:r w:rsidRPr="00E3593F">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r w:rsidRPr="00B85E8C">
        <w:rPr>
          <w:rStyle w:val="Emphasis"/>
        </w:rPr>
        <w:t>negotiations</w:t>
      </w:r>
      <w:r w:rsidRPr="00A4734D">
        <w:rPr>
          <w:sz w:val="16"/>
        </w:rPr>
        <w:t xml:space="preserve"> .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46748664" w14:textId="77777777" w:rsidR="00840F46" w:rsidRPr="00A4734D" w:rsidRDefault="00840F46" w:rsidP="00840F46">
      <w:pPr>
        <w:rPr>
          <w:sz w:val="16"/>
        </w:rPr>
      </w:pPr>
      <w:r w:rsidRPr="00A4734D">
        <w:rPr>
          <w:sz w:val="16"/>
        </w:rPr>
        <w:t>A. Procedures for Contact with Immigration Enforcement Agencies</w:t>
      </w:r>
    </w:p>
    <w:p w14:paraId="7F548FB4" w14:textId="77777777" w:rsidR="00840F46" w:rsidRPr="00A4734D" w:rsidRDefault="00840F46" w:rsidP="00840F46">
      <w:pPr>
        <w:rPr>
          <w:sz w:val="16"/>
        </w:rPr>
      </w:pPr>
      <w:r w:rsidRPr="00A4734D">
        <w:rPr>
          <w:rStyle w:val="StyleUnderline"/>
        </w:rPr>
        <w:t>Immigration enforcement often takes place in the workplace</w:t>
      </w:r>
      <w:r w:rsidRPr="00A4734D">
        <w:rPr>
          <w:sz w:val="16"/>
        </w:rPr>
        <w:t xml:space="preserve"> . 73 Much attention has been given to the ways in which </w:t>
      </w:r>
      <w:r w:rsidRPr="004E5ADA">
        <w:rPr>
          <w:sz w:val="16"/>
        </w:rPr>
        <w:t xml:space="preserve">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union . 76 Furthermore, </w:t>
      </w:r>
      <w:r w:rsidRPr="00FF3179">
        <w:rPr>
          <w:rStyle w:val="Emphasis"/>
          <w:highlight w:val="cyan"/>
        </w:rPr>
        <w:t>workplace raids</w:t>
      </w:r>
      <w:r w:rsidRPr="00FF3179">
        <w:rPr>
          <w:rStyle w:val="StyleUnderline"/>
          <w:highlight w:val="cyan"/>
        </w:rPr>
        <w:t>,</w:t>
      </w:r>
      <w:r w:rsidRPr="00A4734D">
        <w:rPr>
          <w:rStyle w:val="StyleUnderline"/>
        </w:rPr>
        <w:t xml:space="preserve"> wherein ICE unexpectedly arrives to interrogate workers on their status, </w:t>
      </w:r>
      <w:r w:rsidRPr="006B7DB0">
        <w:rPr>
          <w:rStyle w:val="StyleUnderline"/>
          <w:highlight w:val="cyan"/>
        </w:rPr>
        <w:t xml:space="preserve">have been </w:t>
      </w:r>
      <w:r w:rsidRPr="006B7DB0">
        <w:rPr>
          <w:rStyle w:val="Emphasis"/>
          <w:highlight w:val="cyan"/>
        </w:rPr>
        <w:t xml:space="preserve">on the </w:t>
      </w:r>
      <w:r w:rsidRPr="00FF3179">
        <w:rPr>
          <w:rStyle w:val="Emphasis"/>
          <w:highlight w:val="cyan"/>
        </w:rPr>
        <w:t>rise</w:t>
      </w:r>
      <w:r w:rsidRPr="00FF3179">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work</w:t>
      </w:r>
      <w:r w:rsidRPr="00A4734D">
        <w:rPr>
          <w:sz w:val="16"/>
        </w:rPr>
        <w:t xml:space="preserve"> . 77</w:t>
      </w:r>
    </w:p>
    <w:p w14:paraId="6A19E360" w14:textId="77777777" w:rsidR="00840F46" w:rsidRPr="00A4734D" w:rsidRDefault="00840F46" w:rsidP="00840F46">
      <w:pPr>
        <w:rPr>
          <w:sz w:val="16"/>
        </w:rPr>
      </w:pP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6B7DB0">
        <w:rPr>
          <w:rStyle w:val="StyleUnderline"/>
          <w:highlight w:val="cyan"/>
        </w:rPr>
        <w:t>CBAs</w:t>
      </w:r>
      <w:r w:rsidRPr="00EE5D0C">
        <w:rPr>
          <w:rStyle w:val="StyleUnderline"/>
        </w:rPr>
        <w:t xml:space="preserve"> studied</w:t>
      </w:r>
      <w:r w:rsidRPr="00EE5D0C">
        <w:rPr>
          <w:sz w:val="16"/>
        </w:rPr>
        <w:t xml:space="preserve"> . </w:t>
      </w:r>
      <w:r w:rsidRPr="00EE5D0C">
        <w:rPr>
          <w:rStyle w:val="StyleUnderline"/>
        </w:rPr>
        <w:t>These</w:t>
      </w:r>
      <w:r w:rsidRPr="004E5ADA">
        <w:rPr>
          <w:rStyle w:val="StyleUnderline"/>
        </w:rPr>
        <w:t xml:space="preserve"> </w:t>
      </w:r>
      <w:r w:rsidRPr="006B7DB0">
        <w:rPr>
          <w:rStyle w:val="StyleUnderline"/>
        </w:rPr>
        <w:t xml:space="preserve">procedures </w:t>
      </w:r>
      <w:r w:rsidRPr="00EE5D0C">
        <w:rPr>
          <w:rStyle w:val="StyleUnderline"/>
          <w:highlight w:val="cyan"/>
        </w:rPr>
        <w:t xml:space="preserve">detail how </w:t>
      </w:r>
      <w:r w:rsidRPr="0026198B">
        <w:rPr>
          <w:rStyle w:val="StyleUnderline"/>
          <w:highlight w:val="cyan"/>
        </w:rPr>
        <w:t>employers</w:t>
      </w:r>
      <w:r w:rsidRPr="00A4734D">
        <w:rPr>
          <w:rStyle w:val="StyleUnderline"/>
        </w:rPr>
        <w:t xml:space="preserve"> can </w:t>
      </w:r>
      <w:r w:rsidRPr="0026198B">
        <w:rPr>
          <w:rStyle w:val="StyleUnderline"/>
          <w:highlight w:val="cyan"/>
        </w:rPr>
        <w:t>react to</w:t>
      </w:r>
      <w:r w:rsidRPr="00A4734D">
        <w:rPr>
          <w:rStyle w:val="StyleUnderline"/>
        </w:rPr>
        <w:t xml:space="preserve"> </w:t>
      </w:r>
      <w:r w:rsidRPr="004E5ADA">
        <w:rPr>
          <w:sz w:val="16"/>
        </w:rPr>
        <w:t xml:space="preserve">receiving a No-Match letter or </w:t>
      </w:r>
      <w:r w:rsidRPr="0026198B">
        <w:rPr>
          <w:rStyle w:val="Emphasis"/>
          <w:highlight w:val="cyan"/>
        </w:rPr>
        <w:t>contact from</w:t>
      </w:r>
      <w:r w:rsidRPr="004E5ADA">
        <w:rPr>
          <w:rStyle w:val="Emphasis"/>
        </w:rPr>
        <w:t xml:space="preserve"> immigration </w:t>
      </w:r>
      <w:r w:rsidRPr="0026198B">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26198B">
        <w:rPr>
          <w:rStyle w:val="Emphasis"/>
          <w:highlight w:val="cyan"/>
        </w:rPr>
        <w:t>prohibit</w:t>
      </w:r>
      <w:r w:rsidRPr="004E5ADA">
        <w:rPr>
          <w:rStyle w:val="Emphasis"/>
        </w:rPr>
        <w:t xml:space="preserve"> employer </w:t>
      </w:r>
      <w:r w:rsidRPr="0026198B">
        <w:rPr>
          <w:rStyle w:val="Emphasis"/>
          <w:highlight w:val="cyan"/>
        </w:rPr>
        <w:t>collaboration</w:t>
      </w:r>
      <w:r w:rsidRPr="0026198B">
        <w:rPr>
          <w:rStyle w:val="StyleUnderline"/>
          <w:highlight w:val="cyan"/>
        </w:rPr>
        <w:t xml:space="preserve"> with ICE</w:t>
      </w:r>
      <w:r w:rsidRPr="00A4734D">
        <w:rPr>
          <w:sz w:val="16"/>
        </w:rPr>
        <w:t xml:space="preserve"> . 78 </w:t>
      </w:r>
      <w:r w:rsidRPr="00A4734D">
        <w:rPr>
          <w:rStyle w:val="StyleUnderline"/>
        </w:rPr>
        <w:t xml:space="preserve">These provisions ensure that </w:t>
      </w:r>
      <w:r w:rsidRPr="00A1586E">
        <w:rPr>
          <w:rStyle w:val="StyleUnderline"/>
        </w:rPr>
        <w:t>union leaders are able to either</w:t>
      </w:r>
      <w:r w:rsidRPr="004E5ADA">
        <w:rPr>
          <w:rStyle w:val="StyleUnderline"/>
        </w:rPr>
        <w:t xml:space="preserve"> </w:t>
      </w:r>
      <w:r w:rsidRPr="006B7DB0">
        <w:rPr>
          <w:rStyle w:val="Emphasis"/>
          <w:highlight w:val="cyan"/>
        </w:rPr>
        <w:t>instruct workers</w:t>
      </w:r>
      <w:r w:rsidRPr="006B7DB0">
        <w:rPr>
          <w:rStyle w:val="StyleUnderline"/>
          <w:highlight w:val="cyan"/>
        </w:rPr>
        <w:t xml:space="preserve"> on how </w:t>
      </w:r>
      <w:r w:rsidRPr="0026198B">
        <w:rPr>
          <w:rStyle w:val="StyleUnderline"/>
          <w:highlight w:val="cyan"/>
        </w:rPr>
        <w:t xml:space="preserve">to avoid being apprehended </w:t>
      </w:r>
      <w:r w:rsidRPr="00E3593F">
        <w:rPr>
          <w:rStyle w:val="StyleUnderline"/>
          <w:highlight w:val="cyan"/>
        </w:rPr>
        <w:t xml:space="preserve">or </w:t>
      </w:r>
      <w:r w:rsidRPr="00E3593F">
        <w:rPr>
          <w:rStyle w:val="Emphasis"/>
          <w:highlight w:val="cyan"/>
        </w:rPr>
        <w:t>talk on behalf</w:t>
      </w:r>
      <w:r w:rsidRPr="00A4734D">
        <w:rPr>
          <w:rStyle w:val="StyleUnderline"/>
        </w:rPr>
        <w:t xml:space="preserve"> of vulnerable workers </w:t>
      </w:r>
      <w:r w:rsidRPr="0026198B">
        <w:rPr>
          <w:rStyle w:val="StyleUnderline"/>
          <w:highlight w:val="cyan"/>
        </w:rPr>
        <w:t xml:space="preserve">to </w:t>
      </w:r>
      <w:r w:rsidRPr="006B7DB0">
        <w:rPr>
          <w:rStyle w:val="StyleUnderline"/>
          <w:highlight w:val="cyan"/>
        </w:rPr>
        <w:t>immigration enforcement</w:t>
      </w:r>
      <w:r w:rsidRPr="006659CD">
        <w:rPr>
          <w:rStyle w:val="StyleUnderline"/>
          <w:highlight w:val="cyan"/>
        </w:rPr>
        <w:t xml:space="preserve">. Organizers are </w:t>
      </w:r>
      <w:r w:rsidRPr="006659CD">
        <w:rPr>
          <w:rStyle w:val="Emphasis"/>
          <w:highlight w:val="cyan"/>
        </w:rPr>
        <w:t>critical advo</w:t>
      </w:r>
      <w:r w:rsidRPr="0026198B">
        <w:rPr>
          <w:rStyle w:val="Emphasis"/>
          <w:highlight w:val="cyan"/>
        </w:rPr>
        <w:t>cates</w:t>
      </w:r>
      <w:r w:rsidRPr="00A4734D">
        <w:rPr>
          <w:rStyle w:val="StyleUnderline"/>
        </w:rPr>
        <w:t xml:space="preserve"> for workers </w:t>
      </w:r>
      <w:r w:rsidRPr="0026198B">
        <w:rPr>
          <w:rStyle w:val="Emphasis"/>
          <w:highlight w:val="cyan"/>
        </w:rPr>
        <w:t xml:space="preserve">following </w:t>
      </w:r>
      <w:r w:rsidRPr="006659CD">
        <w:rPr>
          <w:rStyle w:val="Emphasis"/>
        </w:rPr>
        <w:t xml:space="preserve">workplace </w:t>
      </w:r>
      <w:r w:rsidRPr="0026198B">
        <w:rPr>
          <w:rStyle w:val="Emphasis"/>
          <w:highlight w:val="cyan"/>
        </w:rPr>
        <w:t>raids</w:t>
      </w:r>
      <w:r w:rsidRPr="0026198B">
        <w:rPr>
          <w:rStyle w:val="StyleUnderline"/>
          <w:highlight w:val="cyan"/>
        </w:rPr>
        <w:t xml:space="preserve"> </w:t>
      </w:r>
      <w:r w:rsidRPr="00665A15">
        <w:rPr>
          <w:rStyle w:val="StyleUnderline"/>
        </w:rPr>
        <w:t xml:space="preserve">because </w:t>
      </w:r>
      <w:r w:rsidRPr="006B7DB0">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26198B">
        <w:rPr>
          <w:rStyle w:val="Emphasis"/>
          <w:highlight w:val="cyan"/>
        </w:rPr>
        <w:t>pressure</w:t>
      </w:r>
      <w:r w:rsidRPr="0026198B">
        <w:rPr>
          <w:rStyle w:val="StyleUnderline"/>
          <w:highlight w:val="cyan"/>
        </w:rPr>
        <w:t xml:space="preserve"> </w:t>
      </w:r>
      <w:r w:rsidRPr="00665A15">
        <w:rPr>
          <w:rStyle w:val="StyleUnderline"/>
        </w:rPr>
        <w:t xml:space="preserve">on </w:t>
      </w:r>
      <w:r w:rsidRPr="00EE5D0C">
        <w:rPr>
          <w:rStyle w:val="StyleUnderline"/>
          <w:highlight w:val="cyan"/>
        </w:rPr>
        <w:t>elected officials</w:t>
      </w:r>
      <w:r w:rsidRPr="00A4734D">
        <w:rPr>
          <w:rStyle w:val="StyleUnderline"/>
        </w:rPr>
        <w:t xml:space="preserve"> to intervene on behalf of workers</w:t>
      </w:r>
      <w:r w:rsidRPr="004E5ADA">
        <w:rPr>
          <w:sz w:val="16"/>
        </w:rPr>
        <w:t>, support affected families,</w:t>
      </w:r>
      <w:r w:rsidRPr="004E5ADA">
        <w:rPr>
          <w:rStyle w:val="StyleUnderline"/>
          <w:sz w:val="16"/>
        </w:rPr>
        <w:t xml:space="preserve"> </w:t>
      </w:r>
      <w:r w:rsidRPr="006B7DB0">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26198B">
        <w:rPr>
          <w:rStyle w:val="StyleUnderline"/>
          <w:highlight w:val="cyan"/>
        </w:rPr>
        <w:t xml:space="preserve"> </w:t>
      </w:r>
      <w:r w:rsidRPr="0026198B">
        <w:rPr>
          <w:rStyle w:val="Emphasis"/>
          <w:highlight w:val="cyan"/>
        </w:rPr>
        <w:t>legal representation</w:t>
      </w:r>
      <w:r w:rsidRPr="00A4734D">
        <w:rPr>
          <w:sz w:val="16"/>
        </w:rPr>
        <w:t xml:space="preserve"> . 79 Thus, </w:t>
      </w:r>
      <w:r w:rsidRPr="00665A15">
        <w:rPr>
          <w:rStyle w:val="StyleUnderline"/>
          <w:highlight w:val="cyan"/>
        </w:rPr>
        <w:t>provisions</w:t>
      </w:r>
      <w:r w:rsidRPr="00665A15">
        <w:rPr>
          <w:rStyle w:val="StyleUnderline"/>
        </w:rPr>
        <w:t xml:space="preserve"> that </w:t>
      </w:r>
      <w:r w:rsidRPr="00665A15">
        <w:rPr>
          <w:rStyle w:val="StyleUnderline"/>
          <w:highlight w:val="cyan"/>
        </w:rPr>
        <w:t xml:space="preserve">enable unions to </w:t>
      </w:r>
      <w:r w:rsidRPr="00665A15">
        <w:rPr>
          <w:rStyle w:val="Emphasis"/>
          <w:highlight w:val="cyan"/>
        </w:rPr>
        <w:t xml:space="preserve">step </w:t>
      </w:r>
      <w:r w:rsidRPr="0026198B">
        <w:rPr>
          <w:rStyle w:val="Emphasis"/>
          <w:highlight w:val="cyan"/>
        </w:rPr>
        <w:t>in</w:t>
      </w:r>
      <w:r w:rsidRPr="00A4734D">
        <w:rPr>
          <w:rStyle w:val="StyleUnderline"/>
        </w:rPr>
        <w:t xml:space="preserve"> during immigration enforcement events </w:t>
      </w:r>
      <w:r w:rsidRPr="006659CD">
        <w:rPr>
          <w:rStyle w:val="StyleUnderline"/>
        </w:rPr>
        <w:t xml:space="preserve">may </w:t>
      </w:r>
      <w:r w:rsidRPr="0026198B">
        <w:rPr>
          <w:rStyle w:val="Emphasis"/>
          <w:highlight w:val="cyan"/>
        </w:rPr>
        <w:t>prevent apprehension</w:t>
      </w:r>
      <w:r w:rsidRPr="0026198B">
        <w:rPr>
          <w:rStyle w:val="StyleUnderline"/>
          <w:highlight w:val="cyan"/>
        </w:rPr>
        <w:t xml:space="preserve"> and enable </w:t>
      </w:r>
      <w:r w:rsidRPr="0026198B">
        <w:rPr>
          <w:rStyle w:val="Emphasis"/>
          <w:highlight w:val="cyan"/>
        </w:rPr>
        <w:t xml:space="preserve">quick </w:t>
      </w:r>
      <w:r w:rsidRPr="006659CD">
        <w:rPr>
          <w:rStyle w:val="Emphasis"/>
          <w:highlight w:val="cyan"/>
        </w:rPr>
        <w:t>mobilization</w:t>
      </w:r>
      <w:r w:rsidRPr="006659CD">
        <w:rPr>
          <w:rStyle w:val="StyleUnderline"/>
        </w:rPr>
        <w:t xml:space="preserve"> i</w:t>
      </w:r>
      <w:r w:rsidRPr="00A4734D">
        <w:rPr>
          <w:rStyle w:val="StyleUnderline"/>
        </w:rPr>
        <w:t>n support of detained union members</w:t>
      </w:r>
      <w:r>
        <w:rPr>
          <w:rStyle w:val="StyleUnderline"/>
        </w:rPr>
        <w:t>.</w:t>
      </w:r>
    </w:p>
    <w:p w14:paraId="7E34C4CB" w14:textId="77777777" w:rsidR="00840F46" w:rsidRPr="00A4734D" w:rsidRDefault="00840F46" w:rsidP="00840F46">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procedures</w:t>
      </w:r>
      <w:r w:rsidRPr="00A4734D">
        <w:rPr>
          <w:sz w:val="16"/>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496EA7AA" w14:textId="77777777" w:rsidR="00840F46" w:rsidRPr="00A4734D" w:rsidRDefault="00840F46" w:rsidP="00840F46">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requiring that an employee meet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law . 83 Many of the analyzed contracts required that the employer give an employee reasonable time to correct a discrepancy highlighted in a No-Match letter . 84 Similarly, </w:t>
      </w:r>
      <w:r w:rsidRPr="00A4734D">
        <w:rPr>
          <w:rStyle w:val="StyleUnderline"/>
        </w:rPr>
        <w:t xml:space="preserve">many contracts required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agencies</w:t>
      </w:r>
      <w:r w:rsidRPr="00A4734D">
        <w:rPr>
          <w:sz w:val="16"/>
        </w:rPr>
        <w:t xml:space="preserve"> . 85</w:t>
      </w:r>
    </w:p>
    <w:p w14:paraId="352311C8" w14:textId="77777777" w:rsidR="00840F46" w:rsidRPr="00A4734D" w:rsidRDefault="00840F46" w:rsidP="00840F46">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workplace</w:t>
      </w:r>
      <w:r w:rsidRPr="00A4734D">
        <w:rPr>
          <w:sz w:val="16"/>
        </w:rPr>
        <w:t xml:space="preserve"> .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exploit . 86 </w:t>
      </w:r>
      <w:r w:rsidRPr="00A4734D">
        <w:rPr>
          <w:rStyle w:val="StyleUnderline"/>
        </w:rPr>
        <w:t xml:space="preserve">Inserting </w:t>
      </w:r>
      <w:r w:rsidRPr="00EE5D0C">
        <w:rPr>
          <w:rStyle w:val="StyleUnderline"/>
        </w:rPr>
        <w:t xml:space="preserve">the </w:t>
      </w:r>
      <w:r w:rsidRPr="00665A15">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r w:rsidRPr="00EE5D0C">
        <w:rPr>
          <w:rStyle w:val="StyleUnderline"/>
          <w:highlight w:val="cyan"/>
        </w:rPr>
        <w:t xml:space="preserve">provide </w:t>
      </w:r>
      <w:r w:rsidRPr="00EE5D0C">
        <w:rPr>
          <w:rStyle w:val="Emphasis"/>
          <w:highlight w:val="cyan"/>
        </w:rPr>
        <w:t xml:space="preserve">peace </w:t>
      </w:r>
      <w:r w:rsidRPr="0026198B">
        <w:rPr>
          <w:rStyle w:val="Emphasis"/>
          <w:highlight w:val="cyan"/>
        </w:rPr>
        <w:t>of mind</w:t>
      </w:r>
      <w:r w:rsidRPr="0026198B">
        <w:rPr>
          <w:sz w:val="16"/>
          <w:highlight w:val="cyan"/>
        </w:rPr>
        <w:t xml:space="preserve"> </w:t>
      </w:r>
      <w:r w:rsidRPr="0026198B">
        <w:rPr>
          <w:rStyle w:val="StyleUnderline"/>
          <w:highlight w:val="cyan"/>
        </w:rPr>
        <w:t xml:space="preserve">to </w:t>
      </w:r>
      <w:r w:rsidRPr="0026198B">
        <w:rPr>
          <w:rStyle w:val="StyleUnderline"/>
        </w:rPr>
        <w:t xml:space="preserve">both </w:t>
      </w:r>
      <w:r w:rsidRPr="0026198B">
        <w:rPr>
          <w:rStyle w:val="Emphasis"/>
          <w:highlight w:val="cyan"/>
        </w:rPr>
        <w:t xml:space="preserve">workers and </w:t>
      </w:r>
      <w:r w:rsidRPr="00E3593F">
        <w:rPr>
          <w:rStyle w:val="Emphasis"/>
          <w:highlight w:val="cyan"/>
        </w:rPr>
        <w:t>employers</w:t>
      </w:r>
      <w:r w:rsidRPr="00E3593F">
        <w:rPr>
          <w:sz w:val="16"/>
          <w:highlight w:val="cyan"/>
        </w:rPr>
        <w:t xml:space="preserve"> . </w:t>
      </w:r>
      <w:r w:rsidRPr="00E3593F">
        <w:rPr>
          <w:rStyle w:val="StyleUnderline"/>
          <w:highlight w:val="cyan"/>
        </w:rPr>
        <w:t xml:space="preserve">Unions can </w:t>
      </w:r>
      <w:r w:rsidRPr="00E3593F">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E3593F">
        <w:rPr>
          <w:rStyle w:val="StyleUnderline"/>
          <w:highlight w:val="cyan"/>
        </w:rPr>
        <w:t>worker centers can only do after the fact.</w:t>
      </w:r>
    </w:p>
    <w:p w14:paraId="1D6DE426" w14:textId="77777777" w:rsidR="00840F46" w:rsidRPr="00A4734D" w:rsidRDefault="00840F46" w:rsidP="00840F46">
      <w:pPr>
        <w:rPr>
          <w:sz w:val="16"/>
        </w:rPr>
      </w:pPr>
      <w:r w:rsidRPr="00A4734D">
        <w:rPr>
          <w:sz w:val="16"/>
        </w:rPr>
        <w:t>B. Procedures for Immigration-Related Discussions with Employers</w:t>
      </w:r>
    </w:p>
    <w:p w14:paraId="1BD64C04" w14:textId="77777777" w:rsidR="00840F46" w:rsidRPr="00665A15" w:rsidRDefault="00840F46" w:rsidP="00840F46">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employers .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whenever an employer approaches an employee about their immigration status</w:t>
      </w:r>
      <w:r w:rsidRPr="00A4734D">
        <w:rPr>
          <w:sz w:val="16"/>
        </w:rPr>
        <w:t xml:space="preserve"> . 87 Furthermore, some CBAs required employers to </w:t>
      </w:r>
      <w:r w:rsidRPr="00EE5D0C">
        <w:rPr>
          <w:sz w:val="16"/>
        </w:rPr>
        <w:t xml:space="preserve">meet with the union when changes to immigration law affect workplace policies . While a union cannot ask an employer to violate the law by knowingly hiring unauthorized workers,88 </w:t>
      </w:r>
      <w:r w:rsidRPr="00EE5D0C">
        <w:rPr>
          <w:rStyle w:val="StyleUnderline"/>
        </w:rPr>
        <w:t xml:space="preserve">the </w:t>
      </w:r>
      <w:r w:rsidRPr="00E3593F">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26198B">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26198B">
        <w:rPr>
          <w:rStyle w:val="StyleUnderline"/>
          <w:highlight w:val="cyan"/>
        </w:rPr>
        <w:t xml:space="preserve">employers </w:t>
      </w:r>
      <w:r w:rsidRPr="0026198B">
        <w:rPr>
          <w:rStyle w:val="Emphasis"/>
          <w:highlight w:val="cyan"/>
        </w:rPr>
        <w:t>do not intimidate</w:t>
      </w:r>
      <w:r w:rsidRPr="00A4734D">
        <w:rPr>
          <w:rStyle w:val="StyleUnderline"/>
        </w:rPr>
        <w:t xml:space="preserve"> workers </w:t>
      </w:r>
      <w:r w:rsidRPr="00665A15">
        <w:rPr>
          <w:rStyle w:val="StyleUnderline"/>
        </w:rPr>
        <w:t>due to their immigration status</w:t>
      </w:r>
      <w:r w:rsidRPr="00665A15">
        <w:rPr>
          <w:sz w:val="16"/>
        </w:rPr>
        <w:t xml:space="preserve"> .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072EF080" w14:textId="77777777" w:rsidR="00840F46" w:rsidRPr="00A4734D" w:rsidRDefault="00840F46" w:rsidP="00840F46">
      <w:pPr>
        <w:rPr>
          <w:sz w:val="16"/>
        </w:rPr>
      </w:pPr>
      <w:r w:rsidRPr="00665A15">
        <w:rPr>
          <w:sz w:val="16"/>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w:t>
      </w:r>
      <w:r w:rsidRPr="00A4734D">
        <w:rPr>
          <w:sz w:val="16"/>
        </w:rPr>
        <w:t xml:space="preserve">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2ECD1712" w14:textId="77777777" w:rsidR="00840F46" w:rsidRPr="00E3593F" w:rsidRDefault="00840F46" w:rsidP="00840F46">
      <w:pPr>
        <w:rPr>
          <w:sz w:val="16"/>
          <w:highlight w:val="cyan"/>
        </w:rPr>
      </w:pPr>
      <w:r w:rsidRPr="00A4734D">
        <w:rPr>
          <w:sz w:val="16"/>
        </w:rPr>
        <w:t xml:space="preserve">The reverse is also true .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to </w:t>
      </w:r>
      <w:r w:rsidRPr="00EE5D0C">
        <w:rPr>
          <w:rStyle w:val="Emphasis"/>
        </w:rPr>
        <w:t>prohibit discussion</w:t>
      </w:r>
      <w:r w:rsidRPr="00EE5D0C">
        <w:rPr>
          <w:rStyle w:val="StyleUnderline"/>
        </w:rPr>
        <w:t xml:space="preserve"> of a worker’s status with outside parties</w:t>
      </w:r>
      <w:r w:rsidRPr="00EE5D0C">
        <w:rPr>
          <w:sz w:val="16"/>
        </w:rPr>
        <w:t xml:space="preserve"> .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 xml:space="preserve">and mitigate the risk of having their immigration status </w:t>
      </w:r>
      <w:r w:rsidRPr="007919E8">
        <w:rPr>
          <w:rStyle w:val="StyleUnderline"/>
        </w:rPr>
        <w:t>weaponized against them</w:t>
      </w:r>
    </w:p>
    <w:p w14:paraId="0CFAECB4" w14:textId="77777777" w:rsidR="00840F46" w:rsidRPr="00A4734D" w:rsidRDefault="00840F46" w:rsidP="00840F46">
      <w:pPr>
        <w:rPr>
          <w:sz w:val="16"/>
        </w:rPr>
      </w:pPr>
      <w:r w:rsidRPr="00E3593F">
        <w:rPr>
          <w:rStyle w:val="StyleUnderline"/>
          <w:highlight w:val="cyan"/>
        </w:rPr>
        <w:t xml:space="preserve">These provisions have the </w:t>
      </w:r>
      <w:r w:rsidRPr="007919E8">
        <w:rPr>
          <w:rStyle w:val="StyleUnderline"/>
          <w:highlight w:val="cyan"/>
        </w:rPr>
        <w:t xml:space="preserve">potential to </w:t>
      </w:r>
      <w:r w:rsidRPr="007919E8">
        <w:rPr>
          <w:rStyle w:val="Emphasis"/>
          <w:highlight w:val="cyan"/>
        </w:rPr>
        <w:t>transform the workplace</w:t>
      </w:r>
      <w:r w:rsidRPr="006B7DB0">
        <w:rPr>
          <w:rStyle w:val="StyleUnderline"/>
        </w:rPr>
        <w:t xml:space="preserve"> for immigrants</w:t>
      </w:r>
      <w:r w:rsidRPr="00A4734D">
        <w:rPr>
          <w:rStyle w:val="StyleUnderline"/>
        </w:rPr>
        <w:t xml:space="preserve"> with temporary status</w:t>
      </w:r>
      <w:r w:rsidRPr="00A4734D">
        <w:rPr>
          <w:sz w:val="16"/>
        </w:rPr>
        <w:t xml:space="preserve">, such as Temporary Protected Status (TPS) . Although work authorization provides such immigrants greater stability, </w:t>
      </w:r>
      <w:r w:rsidRPr="00A4734D">
        <w:rPr>
          <w:rStyle w:val="StyleUnderline"/>
        </w:rPr>
        <w:t>extensive research has shown that they face unique vulnerabilities, namely navigating the unpredictable and onerous bureaucracy involved in renewing their status</w:t>
      </w:r>
      <w:r w:rsidRPr="00A4734D">
        <w:rPr>
          <w:sz w:val="16"/>
        </w:rPr>
        <w:t xml:space="preserve"> . </w:t>
      </w:r>
      <w:r w:rsidRPr="00A4734D">
        <w:rPr>
          <w:rStyle w:val="StyleUnderline"/>
        </w:rPr>
        <w:t>These vulnerabilities contribute to heightened worker precarity</w:t>
      </w:r>
      <w:r w:rsidRPr="00A4734D">
        <w:rPr>
          <w:sz w:val="16"/>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7B20BBF2" w14:textId="21A0A56F" w:rsidR="000167F9" w:rsidRPr="00036D80" w:rsidRDefault="00840F46" w:rsidP="00EA5170">
      <w:pPr>
        <w:rPr>
          <w:sz w:val="16"/>
        </w:rPr>
      </w:pPr>
      <w:r w:rsidRPr="00A4734D">
        <w:rPr>
          <w:sz w:val="16"/>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r>
        <w:rPr>
          <w:sz w:val="16"/>
        </w:rPr>
        <w:t>.</w:t>
      </w:r>
    </w:p>
    <w:p w14:paraId="68E7E513" w14:textId="77777777" w:rsidR="00EA5170" w:rsidRPr="007D2C7E" w:rsidRDefault="00EA5170" w:rsidP="00CF6DB7">
      <w:pPr>
        <w:rPr>
          <w:sz w:val="16"/>
        </w:rPr>
      </w:pPr>
    </w:p>
    <w:p w14:paraId="5B8E9F31" w14:textId="01C9171A" w:rsidR="00330ED4" w:rsidRDefault="00330ED4" w:rsidP="00B37B04">
      <w:pPr>
        <w:pStyle w:val="Heading3"/>
      </w:pPr>
      <w:r>
        <w:t>Case</w:t>
      </w:r>
    </w:p>
    <w:p w14:paraId="52EB712B" w14:textId="66A6C841" w:rsidR="00BC4D1B" w:rsidRPr="00255F05" w:rsidRDefault="00BC4D1B" w:rsidP="00BC4D1B">
      <w:pPr>
        <w:pStyle w:val="Heading4"/>
        <w:rPr>
          <w:u w:val="single"/>
        </w:rPr>
      </w:pPr>
      <w:r>
        <w:t xml:space="preserve">Non-reformist policy </w:t>
      </w:r>
      <w:r w:rsidRPr="003208D7">
        <w:t>reforms</w:t>
      </w:r>
      <w:r>
        <w:t xml:space="preserve"> are a </w:t>
      </w:r>
      <w:r>
        <w:rPr>
          <w:u w:val="single"/>
        </w:rPr>
        <w:t>pragmatic necessity</w:t>
      </w:r>
      <w:r>
        <w:t xml:space="preserve"> in the face of </w:t>
      </w:r>
      <w:r>
        <w:rPr>
          <w:u w:val="single"/>
        </w:rPr>
        <w:t>proximate</w:t>
      </w:r>
      <w:r>
        <w:t xml:space="preserve"> material harm AND dismantle the elements that </w:t>
      </w:r>
      <w:r>
        <w:rPr>
          <w:u w:val="single"/>
        </w:rPr>
        <w:t>cohere</w:t>
      </w:r>
      <w:r>
        <w:t xml:space="preserve"> the infrastructure of the deportation state. </w:t>
      </w:r>
    </w:p>
    <w:p w14:paraId="2D6170AA" w14:textId="77777777" w:rsidR="00BC4D1B" w:rsidRDefault="00BC4D1B" w:rsidP="00BC4D1B">
      <w:r w:rsidRPr="00234424">
        <w:rPr>
          <w:rStyle w:val="Style13ptBold"/>
        </w:rPr>
        <w:t>Luibhéid 25,</w:t>
      </w:r>
      <w:r w:rsidRPr="00234424">
        <w:t xml:space="preserve"> Eithne.</w:t>
      </w:r>
      <w:r>
        <w:t xml:space="preserve"> </w:t>
      </w:r>
      <w:r w:rsidRPr="00234424">
        <w:t>Professor of Gender and Women's Studies</w:t>
      </w:r>
      <w:r>
        <w:t xml:space="preserve"> at the University of Arizona</w:t>
      </w:r>
      <w:r w:rsidRPr="00234424">
        <w:t xml:space="preserve">. </w:t>
      </w:r>
      <w:r>
        <w:t>“</w:t>
      </w:r>
      <w:r w:rsidRPr="00234424">
        <w:t>Abolitionist Intimacies: Queer and Trans Migrants against the Deportation State</w:t>
      </w:r>
      <w:r>
        <w:t>”</w:t>
      </w:r>
      <w:r w:rsidRPr="00234424">
        <w:t>, New York, USA: Duke University Press, 2025. https://doi-org.dartmouth.idm.oclc.org/10.1515/9781478060260</w:t>
      </w:r>
      <w:r>
        <w:t xml:space="preserve"> // judah</w:t>
      </w:r>
    </w:p>
    <w:p w14:paraId="0E2BEEC5" w14:textId="77777777" w:rsidR="00BC4D1B" w:rsidRPr="00234424" w:rsidRDefault="00BC4D1B" w:rsidP="00BC4D1B">
      <w:pPr>
        <w:rPr>
          <w:sz w:val="16"/>
        </w:rPr>
      </w:pPr>
      <w:r w:rsidRPr="00234424">
        <w:rPr>
          <w:sz w:val="16"/>
        </w:rPr>
        <w:t xml:space="preserve">Mainstream media, public discourses, and much scholarship minimize the significance of deportation by framing it as an unfortunate or deserved event that befalls individuals who have broken the law. This book, like Alcaraz Ochoa and numerous antideportation activists, organizers, scholars, and collectives, </w:t>
      </w:r>
      <w:r w:rsidRPr="005D6682">
        <w:rPr>
          <w:rStyle w:val="StyleUnderline"/>
        </w:rPr>
        <w:t>challenges</w:t>
      </w:r>
      <w:r w:rsidRPr="00234424">
        <w:rPr>
          <w:rStyle w:val="StyleUnderline"/>
        </w:rPr>
        <w:t xml:space="preserve"> these individualizing and ahistorical analyses by framing </w:t>
      </w:r>
      <w:r w:rsidRPr="000A758E">
        <w:rPr>
          <w:rStyle w:val="StyleUnderline"/>
          <w:highlight w:val="cyan"/>
        </w:rPr>
        <w:t>deportation logics and practices</w:t>
      </w:r>
      <w:r w:rsidRPr="00234424">
        <w:rPr>
          <w:rStyle w:val="StyleUnderline"/>
        </w:rPr>
        <w:t xml:space="preserve"> as </w:t>
      </w:r>
      <w:r w:rsidRPr="000A758E">
        <w:rPr>
          <w:rStyle w:val="StyleUnderline"/>
          <w:highlight w:val="cyan"/>
        </w:rPr>
        <w:t>cornerstones of the US immigration system that emerged from</w:t>
      </w:r>
      <w:r w:rsidRPr="00234424">
        <w:rPr>
          <w:rStyle w:val="StyleUnderline"/>
        </w:rPr>
        <w:t xml:space="preserve"> histories of </w:t>
      </w:r>
      <w:r w:rsidRPr="000A758E">
        <w:rPr>
          <w:rStyle w:val="StyleUnderline"/>
          <w:highlight w:val="cyan"/>
        </w:rPr>
        <w:t>settler colonialism</w:t>
      </w:r>
      <w:r w:rsidRPr="00234424">
        <w:rPr>
          <w:rStyle w:val="StyleUnderline"/>
        </w:rPr>
        <w:t xml:space="preserve">, </w:t>
      </w:r>
      <w:r w:rsidRPr="000A758E">
        <w:rPr>
          <w:rStyle w:val="StyleUnderline"/>
          <w:highlight w:val="cyan"/>
        </w:rPr>
        <w:t>empire</w:t>
      </w:r>
      <w:r w:rsidRPr="00234424">
        <w:rPr>
          <w:rStyle w:val="StyleUnderline"/>
        </w:rPr>
        <w:t xml:space="preserve">, </w:t>
      </w:r>
      <w:r w:rsidRPr="000A758E">
        <w:rPr>
          <w:rStyle w:val="StyleUnderline"/>
          <w:highlight w:val="cyan"/>
        </w:rPr>
        <w:t>slavery</w:t>
      </w:r>
      <w:r w:rsidRPr="00234424">
        <w:rPr>
          <w:rStyle w:val="StyleUnderline"/>
        </w:rPr>
        <w:t xml:space="preserve">, </w:t>
      </w:r>
      <w:r w:rsidRPr="000A758E">
        <w:rPr>
          <w:rStyle w:val="StyleUnderline"/>
          <w:highlight w:val="cyan"/>
        </w:rPr>
        <w:t>capitalism</w:t>
      </w:r>
      <w:r w:rsidRPr="00234424">
        <w:rPr>
          <w:rStyle w:val="StyleUnderline"/>
        </w:rPr>
        <w:t xml:space="preserve">, </w:t>
      </w:r>
      <w:r w:rsidRPr="000A758E">
        <w:rPr>
          <w:rStyle w:val="StyleUnderline"/>
          <w:highlight w:val="cyan"/>
        </w:rPr>
        <w:t>and</w:t>
      </w:r>
      <w:r w:rsidRPr="00234424">
        <w:rPr>
          <w:rStyle w:val="StyleUnderline"/>
        </w:rPr>
        <w:t xml:space="preserve"> </w:t>
      </w:r>
      <w:r w:rsidRPr="000A758E">
        <w:rPr>
          <w:rStyle w:val="StyleUnderline"/>
          <w:highlight w:val="cyan"/>
        </w:rPr>
        <w:t>racialized</w:t>
      </w:r>
      <w:r w:rsidRPr="00234424">
        <w:rPr>
          <w:rStyle w:val="StyleUnderline"/>
        </w:rPr>
        <w:t xml:space="preserve"> </w:t>
      </w:r>
      <w:r w:rsidRPr="000A758E">
        <w:rPr>
          <w:rStyle w:val="StyleUnderline"/>
          <w:highlight w:val="cyan"/>
        </w:rPr>
        <w:t>gender</w:t>
      </w:r>
      <w:r w:rsidRPr="00234424">
        <w:rPr>
          <w:rStyle w:val="StyleUnderline"/>
        </w:rPr>
        <w:t xml:space="preserve"> and sexual normativity.</w:t>
      </w:r>
      <w:r w:rsidRPr="00234424">
        <w:rPr>
          <w:sz w:val="16"/>
        </w:rPr>
        <w:t xml:space="preserve"> </w:t>
      </w:r>
      <w:r w:rsidRPr="00234424">
        <w:rPr>
          <w:rStyle w:val="StyleUnderline"/>
        </w:rPr>
        <w:t>That immigration system reproduces and normalizes global apartheid, the denial of Indigenous sovereignty, structural inequalities among the citizenry, and transnational circuits of displacement and confinement that strip people of social legibilities and rights claims while making them available for exploitation and the production of value for others.</w:t>
      </w:r>
      <w:r w:rsidRPr="00234424">
        <w:rPr>
          <w:sz w:val="16"/>
        </w:rPr>
        <w:t>8</w:t>
      </w:r>
    </w:p>
    <w:p w14:paraId="4673BA35" w14:textId="77777777" w:rsidR="00BC4D1B" w:rsidRPr="00234424" w:rsidRDefault="00BC4D1B" w:rsidP="00BC4D1B">
      <w:pPr>
        <w:rPr>
          <w:sz w:val="16"/>
        </w:rPr>
      </w:pPr>
      <w:r w:rsidRPr="000A758E">
        <w:rPr>
          <w:rStyle w:val="StyleUnderline"/>
          <w:highlight w:val="cyan"/>
        </w:rPr>
        <w:t xml:space="preserve">Deportation is </w:t>
      </w:r>
      <w:r w:rsidRPr="0037231D">
        <w:rPr>
          <w:rStyle w:val="Emphasis"/>
          <w:highlight w:val="cyan"/>
        </w:rPr>
        <w:t>never</w:t>
      </w:r>
      <w:r w:rsidRPr="000A758E">
        <w:rPr>
          <w:rStyle w:val="StyleUnderline"/>
          <w:highlight w:val="cyan"/>
        </w:rPr>
        <w:t xml:space="preserve"> just </w:t>
      </w:r>
      <w:r w:rsidRPr="0037231D">
        <w:rPr>
          <w:rStyle w:val="Emphasis"/>
          <w:highlight w:val="cyan"/>
        </w:rPr>
        <w:t>a discrete event</w:t>
      </w:r>
      <w:r w:rsidRPr="00234424">
        <w:rPr>
          <w:sz w:val="16"/>
        </w:rPr>
        <w:t xml:space="preserve"> that removes someone from their country of migration to their country of citizenship; rather, </w:t>
      </w:r>
      <w:r w:rsidRPr="000A758E">
        <w:rPr>
          <w:rStyle w:val="StyleUnderline"/>
          <w:highlight w:val="cyan"/>
        </w:rPr>
        <w:t xml:space="preserve">it’s a </w:t>
      </w:r>
      <w:r w:rsidRPr="0037231D">
        <w:rPr>
          <w:rStyle w:val="Emphasis"/>
          <w:highlight w:val="cyan"/>
        </w:rPr>
        <w:t>long process</w:t>
      </w:r>
      <w:r w:rsidRPr="00234424">
        <w:rPr>
          <w:rStyle w:val="StyleUnderline"/>
        </w:rPr>
        <w:t xml:space="preserve"> </w:t>
      </w:r>
      <w:r w:rsidRPr="000A758E">
        <w:rPr>
          <w:rStyle w:val="StyleUnderline"/>
          <w:highlight w:val="cyan"/>
        </w:rPr>
        <w:t>that</w:t>
      </w:r>
      <w:r w:rsidRPr="00234424">
        <w:rPr>
          <w:rStyle w:val="StyleUnderline"/>
        </w:rPr>
        <w:t xml:space="preserve"> </w:t>
      </w:r>
      <w:r w:rsidRPr="000A758E">
        <w:rPr>
          <w:rStyle w:val="StyleUnderline"/>
          <w:highlight w:val="cyan"/>
        </w:rPr>
        <w:t>unfolds</w:t>
      </w:r>
      <w:r w:rsidRPr="00234424">
        <w:rPr>
          <w:rStyle w:val="StyleUnderline"/>
        </w:rPr>
        <w:t xml:space="preserve"> </w:t>
      </w:r>
      <w:r w:rsidRPr="0037231D">
        <w:rPr>
          <w:rStyle w:val="Emphasis"/>
          <w:highlight w:val="cyan"/>
        </w:rPr>
        <w:t>over time and</w:t>
      </w:r>
      <w:r w:rsidRPr="000A758E">
        <w:rPr>
          <w:rStyle w:val="StyleUnderline"/>
          <w:highlight w:val="cyan"/>
        </w:rPr>
        <w:t xml:space="preserve"> across</w:t>
      </w:r>
      <w:r w:rsidRPr="00234424">
        <w:rPr>
          <w:rStyle w:val="StyleUnderline"/>
        </w:rPr>
        <w:t xml:space="preserve"> transnational </w:t>
      </w:r>
      <w:r w:rsidRPr="0037231D">
        <w:rPr>
          <w:rStyle w:val="Emphasis"/>
          <w:highlight w:val="cyan"/>
        </w:rPr>
        <w:t>spaces</w:t>
      </w:r>
      <w:r w:rsidRPr="00234424">
        <w:rPr>
          <w:rStyle w:val="StyleUnderline"/>
        </w:rPr>
        <w:t xml:space="preserve"> while articulating </w:t>
      </w:r>
      <w:r w:rsidRPr="0037231D">
        <w:rPr>
          <w:rStyle w:val="Emphasis"/>
        </w:rPr>
        <w:t>multiple forms</w:t>
      </w:r>
      <w:r w:rsidRPr="00234424">
        <w:rPr>
          <w:rStyle w:val="StyleUnderline"/>
        </w:rPr>
        <w:t xml:space="preserve"> of violence.</w:t>
      </w:r>
      <w:r w:rsidRPr="00234424">
        <w:rPr>
          <w:sz w:val="16"/>
        </w:rPr>
        <w:t xml:space="preserve"> Furthermore, deportation often returns ­ people to the situations of unemployment, displacement, ­ political instability, and precarity that impelled their migration in the first place, and it negatively affects families and communities in the countries they are deported from and deported to.9 ­ Those who had fled discrimination, vio­ lence, marginalization, and precarity based on their economic status, gender, sexuality, race/ethnicity/ Indigeneity, and other systemic inequalities end up back where they fled from. Not surprisingly, many seek to remigrate.</w:t>
      </w:r>
    </w:p>
    <w:p w14:paraId="60BB5766" w14:textId="77777777" w:rsidR="00BC4D1B" w:rsidRPr="00234424" w:rsidRDefault="00BC4D1B" w:rsidP="00BC4D1B">
      <w:pPr>
        <w:rPr>
          <w:sz w:val="16"/>
        </w:rPr>
      </w:pPr>
      <w:r w:rsidRPr="00234424">
        <w:rPr>
          <w:rStyle w:val="StyleUnderline"/>
        </w:rPr>
        <w:t>While migrants who are undocumented or hold precarious ­ legal status on US soil are obvious targets of the US deportation regime, the regime also coproduces the “good mi­ grant,” the “normative citizen,” and the “marginal- ized citizen” as categories that relationally define one another in structures of inequality.</w:t>
      </w:r>
      <w:r w:rsidRPr="00234424">
        <w:rPr>
          <w:sz w:val="16"/>
        </w:rPr>
        <w:t>10 This means that not just mi­ grants but also citizens have important but varied stakes in the strug­ gles over deportation. This includes mar- ginalized citizens whose precarious standing is underlined by the threat or experience of having ­ family and community members deported, or who get swept up in deportation proceedings despite being citizens; citizens who ac- tively support deportation in order to imbue their own standing with greater meaning; citizens who resist state deportation; and many ­ others.</w:t>
      </w:r>
    </w:p>
    <w:p w14:paraId="0E14BD39" w14:textId="77777777" w:rsidR="00BC4D1B" w:rsidRPr="00234424" w:rsidRDefault="00BC4D1B" w:rsidP="00BC4D1B">
      <w:pPr>
        <w:rPr>
          <w:rFonts w:asciiTheme="minorHAnsi" w:hAnsiTheme="minorHAnsi"/>
          <w:u w:val="single"/>
        </w:rPr>
      </w:pPr>
      <w:r w:rsidRPr="00234424">
        <w:rPr>
          <w:sz w:val="16"/>
        </w:rPr>
        <w:t xml:space="preserve">Most chapters and the book as a ­ whole center written materials by and about </w:t>
      </w:r>
      <w:r w:rsidRPr="000A758E">
        <w:rPr>
          <w:rStyle w:val="StyleUnderline"/>
          <w:highlight w:val="cyan"/>
        </w:rPr>
        <w:t>queer and trans migrants</w:t>
      </w:r>
      <w:r w:rsidRPr="00234424">
        <w:rPr>
          <w:rStyle w:val="StyleUnderline"/>
        </w:rPr>
        <w:t xml:space="preserve"> </w:t>
      </w:r>
      <w:r w:rsidRPr="000A758E">
        <w:rPr>
          <w:rStyle w:val="StyleUnderline"/>
          <w:highlight w:val="cyan"/>
        </w:rPr>
        <w:t>and</w:t>
      </w:r>
      <w:r w:rsidRPr="00234424">
        <w:rPr>
          <w:rStyle w:val="StyleUnderline"/>
        </w:rPr>
        <w:t xml:space="preserve"> </w:t>
      </w:r>
      <w:r w:rsidRPr="000A758E">
        <w:rPr>
          <w:rStyle w:val="StyleUnderline"/>
          <w:highlight w:val="cyan"/>
        </w:rPr>
        <w:t>allies</w:t>
      </w:r>
      <w:r w:rsidRPr="00234424">
        <w:rPr>
          <w:rStyle w:val="StyleUnderline"/>
        </w:rPr>
        <w:t xml:space="preserve"> who </w:t>
      </w:r>
      <w:r w:rsidRPr="000A758E">
        <w:rPr>
          <w:rStyle w:val="StyleUnderline"/>
          <w:highlight w:val="cyan"/>
        </w:rPr>
        <w:t xml:space="preserve">are organizing not just to prevent </w:t>
      </w:r>
      <w:r w:rsidRPr="0037231D">
        <w:rPr>
          <w:rStyle w:val="Emphasis"/>
          <w:highlight w:val="cyan"/>
        </w:rPr>
        <w:t>specific</w:t>
      </w:r>
      <w:r w:rsidRPr="00234424">
        <w:rPr>
          <w:rStyle w:val="StyleUnderline"/>
        </w:rPr>
        <w:t xml:space="preserve"> migrants’ </w:t>
      </w:r>
      <w:r w:rsidRPr="0037231D">
        <w:rPr>
          <w:rStyle w:val="Emphasis"/>
          <w:highlight w:val="cyan"/>
        </w:rPr>
        <w:t>deportations</w:t>
      </w:r>
      <w:r w:rsidRPr="00234424">
        <w:rPr>
          <w:rStyle w:val="StyleUnderline"/>
        </w:rPr>
        <w:t xml:space="preserve">, which is critical, </w:t>
      </w:r>
      <w:r w:rsidRPr="000A758E">
        <w:rPr>
          <w:rStyle w:val="StyleUnderline"/>
          <w:highlight w:val="cyan"/>
        </w:rPr>
        <w:t>but</w:t>
      </w:r>
      <w:r w:rsidRPr="00234424">
        <w:rPr>
          <w:rStyle w:val="StyleUnderline"/>
        </w:rPr>
        <w:t xml:space="preserve"> also </w:t>
      </w:r>
      <w:r w:rsidRPr="000A758E">
        <w:rPr>
          <w:rStyle w:val="StyleUnderline"/>
          <w:highlight w:val="cyan"/>
        </w:rPr>
        <w:t xml:space="preserve">to entirely </w:t>
      </w:r>
      <w:r w:rsidRPr="00C562F1">
        <w:rPr>
          <w:rStyle w:val="Emphasis"/>
          <w:highlight w:val="cyan"/>
        </w:rPr>
        <w:t xml:space="preserve">end the </w:t>
      </w:r>
      <w:r w:rsidRPr="00C562F1">
        <w:rPr>
          <w:rStyle w:val="StyleUnderline"/>
          <w:highlight w:val="cyan"/>
        </w:rPr>
        <w:t>deportation</w:t>
      </w:r>
      <w:r w:rsidRPr="000A758E">
        <w:rPr>
          <w:rStyle w:val="StyleUnderline"/>
          <w:highlight w:val="cyan"/>
        </w:rPr>
        <w:t xml:space="preserve"> </w:t>
      </w:r>
      <w:r w:rsidRPr="00C562F1">
        <w:rPr>
          <w:rStyle w:val="Emphasis"/>
          <w:highlight w:val="cyan"/>
        </w:rPr>
        <w:t>system</w:t>
      </w:r>
      <w:r w:rsidRPr="000A758E">
        <w:rPr>
          <w:rStyle w:val="StyleUnderline"/>
          <w:highlight w:val="cyan"/>
        </w:rPr>
        <w:t xml:space="preserve"> and related</w:t>
      </w:r>
      <w:r w:rsidRPr="00234424">
        <w:rPr>
          <w:rStyle w:val="StyleUnderline"/>
        </w:rPr>
        <w:t xml:space="preserve"> systems of violent </w:t>
      </w:r>
      <w:r w:rsidRPr="000A758E">
        <w:rPr>
          <w:rStyle w:val="StyleUnderline"/>
          <w:highlight w:val="cyan"/>
        </w:rPr>
        <w:t>dispossession</w:t>
      </w:r>
      <w:r w:rsidRPr="00234424">
        <w:rPr>
          <w:rStyle w:val="StyleUnderline"/>
        </w:rPr>
        <w:t>.</w:t>
      </w:r>
      <w:r w:rsidRPr="00234424">
        <w:rPr>
          <w:sz w:val="16"/>
        </w:rPr>
        <w:t>11 Efforts to abolish rather than reform deportation build on and ­ contribute to the extraordinary activisms ignited by bipoc feminist, queer, trans, and anticapitalist ­ organizers.12 A. Naomi Paik explains, “</w:t>
      </w:r>
      <w:r w:rsidRPr="00234424">
        <w:rPr>
          <w:rStyle w:val="StyleUnderline"/>
        </w:rPr>
        <w:t>Black-­ led ­ abolitionist ­ movements and ­ organizations</w:t>
      </w:r>
      <w:r w:rsidRPr="00234424">
        <w:rPr>
          <w:sz w:val="16"/>
        </w:rPr>
        <w:t xml:space="preserve">, like Critical ­ Resistance and Black Lives ­ Matter, and immigrant justice ­ organizations like UndocuBlack, United We Dream and Mijente </w:t>
      </w:r>
      <w:r w:rsidRPr="00234424">
        <w:rPr>
          <w:rStyle w:val="StyleUnderline"/>
        </w:rPr>
        <w:t xml:space="preserve">together </w:t>
      </w:r>
      <w:r w:rsidRPr="000A758E">
        <w:rPr>
          <w:rStyle w:val="StyleUnderline"/>
          <w:highlight w:val="cyan"/>
        </w:rPr>
        <w:t>demand</w:t>
      </w:r>
      <w:r w:rsidRPr="00234424">
        <w:rPr>
          <w:rStyle w:val="StyleUnderline"/>
        </w:rPr>
        <w:t xml:space="preserve"> the simultaneous </w:t>
      </w:r>
      <w:r w:rsidRPr="00C562F1">
        <w:rPr>
          <w:rStyle w:val="Emphasis"/>
          <w:highlight w:val="cyan"/>
        </w:rPr>
        <w:t>dismantling</w:t>
      </w:r>
      <w:r w:rsidRPr="000A758E">
        <w:rPr>
          <w:rStyle w:val="StyleUnderline"/>
          <w:highlight w:val="cyan"/>
        </w:rPr>
        <w:t xml:space="preserve"> of</w:t>
      </w:r>
      <w:r w:rsidRPr="00234424">
        <w:rPr>
          <w:rStyle w:val="StyleUnderline"/>
        </w:rPr>
        <w:t xml:space="preserve"> </w:t>
      </w:r>
      <w:r w:rsidRPr="00C562F1">
        <w:rPr>
          <w:rStyle w:val="Emphasis"/>
          <w:highlight w:val="cyan"/>
        </w:rPr>
        <w:t>police</w:t>
      </w:r>
      <w:r w:rsidRPr="00234424">
        <w:rPr>
          <w:rStyle w:val="StyleUnderline"/>
        </w:rPr>
        <w:t xml:space="preserve">, </w:t>
      </w:r>
      <w:r>
        <w:rPr>
          <w:rStyle w:val="StyleUnderline"/>
        </w:rPr>
        <w:t>ICE</w:t>
      </w:r>
      <w:r w:rsidRPr="00234424">
        <w:rPr>
          <w:rStyle w:val="StyleUnderline"/>
        </w:rPr>
        <w:t xml:space="preserve">, </w:t>
      </w:r>
      <w:r>
        <w:rPr>
          <w:rStyle w:val="StyleUnderline"/>
        </w:rPr>
        <w:t>CBP</w:t>
      </w:r>
      <w:r w:rsidRPr="00234424">
        <w:rPr>
          <w:rStyle w:val="StyleUnderline"/>
        </w:rPr>
        <w:t xml:space="preserve">, </w:t>
      </w:r>
      <w:r w:rsidRPr="00C562F1">
        <w:rPr>
          <w:rStyle w:val="Emphasis"/>
          <w:highlight w:val="cyan"/>
        </w:rPr>
        <w:t>military</w:t>
      </w:r>
      <w:r w:rsidRPr="00234424">
        <w:rPr>
          <w:rStyle w:val="StyleUnderline"/>
        </w:rPr>
        <w:t xml:space="preserve">, </w:t>
      </w:r>
      <w:r w:rsidRPr="000A758E">
        <w:rPr>
          <w:rStyle w:val="StyleUnderline"/>
          <w:highlight w:val="cyan"/>
        </w:rPr>
        <w:t xml:space="preserve">and other </w:t>
      </w:r>
      <w:r w:rsidRPr="00C562F1">
        <w:rPr>
          <w:rStyle w:val="Emphasis"/>
          <w:highlight w:val="cyan"/>
        </w:rPr>
        <w:t>institutions</w:t>
      </w:r>
      <w:r w:rsidRPr="000A758E">
        <w:rPr>
          <w:rStyle w:val="StyleUnderline"/>
          <w:highlight w:val="cyan"/>
        </w:rPr>
        <w:t xml:space="preserve"> of state violence</w:t>
      </w:r>
      <w:r w:rsidRPr="00234424">
        <w:rPr>
          <w:rStyle w:val="StyleUnderline"/>
        </w:rPr>
        <w:t xml:space="preserve">, </w:t>
      </w:r>
      <w:r w:rsidRPr="00C562F1">
        <w:rPr>
          <w:rStyle w:val="StyleUnderline"/>
        </w:rPr>
        <w:t>as well as the ideologies of racism, imperialism, patriarchy and capitalism that undergird them.</w:t>
      </w:r>
      <w:r w:rsidRPr="00C562F1">
        <w:rPr>
          <w:sz w:val="16"/>
        </w:rPr>
        <w:t xml:space="preserve"> </w:t>
      </w:r>
      <w:r w:rsidRPr="00C562F1">
        <w:rPr>
          <w:rStyle w:val="StyleUnderline"/>
        </w:rPr>
        <w:t>To achieve the goal of abolishing police and creating a new society where all can thrive, we need to make ­ these connections and fight ag</w:t>
      </w:r>
      <w:r w:rsidRPr="00234424">
        <w:rPr>
          <w:rStyle w:val="StyleUnderline"/>
        </w:rPr>
        <w:t>ainst all fronts of policing power.”</w:t>
      </w:r>
      <w:r w:rsidRPr="00234424">
        <w:rPr>
          <w:sz w:val="16"/>
        </w:rPr>
        <w:t xml:space="preserve">13 Scholarly fields, including queer studies and trans studies, have been deeply engaged in conversations and activisms about abo- lition. The introduction to a 2022 special issue of glq: A Journal of Lesbian and Gay Studies asserts, “Prison abolition is a proj­ ect of queer liberation and queer liberation is an abolitionist proj­ ect. No ifs, ands, or buts.”14 </w:t>
      </w:r>
      <w:r w:rsidRPr="00C562F1">
        <w:rPr>
          <w:rStyle w:val="Emphasis"/>
        </w:rPr>
        <w:t>Abolition</w:t>
      </w:r>
      <w:r w:rsidRPr="00234424">
        <w:rPr>
          <w:rStyle w:val="StyleUnderline"/>
        </w:rPr>
        <w:t xml:space="preserve"> work </w:t>
      </w:r>
      <w:r w:rsidRPr="00C562F1">
        <w:rPr>
          <w:rStyle w:val="Emphasis"/>
          <w:highlight w:val="cyan"/>
        </w:rPr>
        <w:t>seeks</w:t>
      </w:r>
      <w:r w:rsidRPr="000A758E">
        <w:rPr>
          <w:rStyle w:val="StyleUnderline"/>
          <w:highlight w:val="cyan"/>
        </w:rPr>
        <w:t xml:space="preserve"> not just </w:t>
      </w:r>
      <w:r w:rsidRPr="00C562F1">
        <w:rPr>
          <w:rStyle w:val="Emphasis"/>
          <w:highlight w:val="cyan"/>
        </w:rPr>
        <w:t>to</w:t>
      </w:r>
      <w:r w:rsidRPr="000A758E">
        <w:rPr>
          <w:rStyle w:val="StyleUnderline"/>
          <w:highlight w:val="cyan"/>
        </w:rPr>
        <w:t xml:space="preserve"> end interlocking systems of violence</w:t>
      </w:r>
      <w:r w:rsidRPr="00234424">
        <w:rPr>
          <w:rStyle w:val="StyleUnderline"/>
        </w:rPr>
        <w:t xml:space="preserve"> </w:t>
      </w:r>
      <w:r w:rsidRPr="000A758E">
        <w:rPr>
          <w:rStyle w:val="StyleUnderline"/>
          <w:highlight w:val="cyan"/>
        </w:rPr>
        <w:t>but</w:t>
      </w:r>
      <w:r w:rsidRPr="00234424">
        <w:rPr>
          <w:rStyle w:val="StyleUnderline"/>
        </w:rPr>
        <w:t xml:space="preserve"> also to </w:t>
      </w:r>
      <w:r w:rsidRPr="00C562F1">
        <w:rPr>
          <w:rStyle w:val="Emphasis"/>
          <w:highlight w:val="cyan"/>
        </w:rPr>
        <w:t>rebuild the world anew</w:t>
      </w:r>
      <w:r w:rsidRPr="00234424">
        <w:rPr>
          <w:rStyle w:val="StyleUnderline"/>
        </w:rPr>
        <w:t xml:space="preserve"> from the conditions that we face now.</w:t>
      </w:r>
    </w:p>
    <w:p w14:paraId="4CABED07" w14:textId="77777777" w:rsidR="00BC4D1B" w:rsidRPr="00234424" w:rsidRDefault="00BC4D1B" w:rsidP="00BC4D1B">
      <w:pPr>
        <w:rPr>
          <w:sz w:val="16"/>
        </w:rPr>
      </w:pPr>
      <w:r w:rsidRPr="000A758E">
        <w:rPr>
          <w:rStyle w:val="StyleUnderline"/>
          <w:highlight w:val="cyan"/>
        </w:rPr>
        <w:t>Abolition</w:t>
      </w:r>
      <w:r w:rsidRPr="00234424">
        <w:rPr>
          <w:rStyle w:val="StyleUnderline"/>
        </w:rPr>
        <w:t xml:space="preserve"> work </w:t>
      </w:r>
      <w:r w:rsidRPr="000A758E">
        <w:rPr>
          <w:rStyle w:val="StyleUnderline"/>
          <w:highlight w:val="cyan"/>
        </w:rPr>
        <w:t xml:space="preserve">requires </w:t>
      </w:r>
      <w:r w:rsidRPr="00C562F1">
        <w:rPr>
          <w:rStyle w:val="Emphasis"/>
          <w:highlight w:val="cyan"/>
        </w:rPr>
        <w:t>navigating</w:t>
      </w:r>
      <w:r w:rsidRPr="00C562F1">
        <w:rPr>
          <w:rStyle w:val="Emphasis"/>
        </w:rPr>
        <w:t xml:space="preserve"> </w:t>
      </w:r>
      <w:r w:rsidRPr="00C562F1">
        <w:rPr>
          <w:rStyle w:val="Emphasis"/>
          <w:highlight w:val="cyan"/>
        </w:rPr>
        <w:t>contradictions</w:t>
      </w:r>
      <w:r w:rsidRPr="00234424">
        <w:rPr>
          <w:rStyle w:val="StyleUnderline"/>
        </w:rPr>
        <w:t xml:space="preserve"> and ambiguities that are “</w:t>
      </w:r>
      <w:r w:rsidRPr="00C562F1">
        <w:rPr>
          <w:rStyle w:val="Emphasis"/>
          <w:highlight w:val="cyan"/>
        </w:rPr>
        <w:t>located</w:t>
      </w:r>
      <w:r w:rsidRPr="00234424">
        <w:rPr>
          <w:rStyle w:val="StyleUnderline"/>
        </w:rPr>
        <w:t xml:space="preserve"> . . . </w:t>
      </w:r>
      <w:r w:rsidRPr="000A758E">
        <w:rPr>
          <w:rStyle w:val="StyleUnderline"/>
          <w:highlight w:val="cyan"/>
        </w:rPr>
        <w:t xml:space="preserve">between </w:t>
      </w:r>
      <w:r w:rsidRPr="00C562F1">
        <w:rPr>
          <w:rStyle w:val="Emphasis"/>
          <w:highlight w:val="cyan"/>
        </w:rPr>
        <w:t>necessary responses</w:t>
      </w:r>
      <w:r w:rsidRPr="00234424">
        <w:rPr>
          <w:rStyle w:val="StyleUnderline"/>
        </w:rPr>
        <w:t xml:space="preserve"> to immediate needs </w:t>
      </w:r>
      <w:r w:rsidRPr="000A758E">
        <w:rPr>
          <w:rStyle w:val="StyleUnderline"/>
          <w:highlight w:val="cyan"/>
        </w:rPr>
        <w:t>and</w:t>
      </w:r>
      <w:r w:rsidRPr="00234424">
        <w:rPr>
          <w:rStyle w:val="StyleUnderline"/>
        </w:rPr>
        <w:t xml:space="preserve"> collective and </w:t>
      </w:r>
      <w:r w:rsidRPr="000A758E">
        <w:rPr>
          <w:rStyle w:val="StyleUnderline"/>
          <w:highlight w:val="cyan"/>
        </w:rPr>
        <w:t>radical demands for</w:t>
      </w:r>
      <w:r w:rsidRPr="00234424">
        <w:rPr>
          <w:rStyle w:val="StyleUnderline"/>
        </w:rPr>
        <w:t xml:space="preserve"> structural and ultimately </w:t>
      </w:r>
      <w:r w:rsidRPr="000A758E">
        <w:rPr>
          <w:rStyle w:val="StyleUnderline"/>
          <w:highlight w:val="cyan"/>
        </w:rPr>
        <w:t>revolutionary change</w:t>
      </w:r>
      <w:r w:rsidRPr="00234424">
        <w:rPr>
          <w:rStyle w:val="StyleUnderline"/>
        </w:rPr>
        <w:t>.”</w:t>
      </w:r>
      <w:r w:rsidRPr="00234424">
        <w:rPr>
          <w:sz w:val="16"/>
        </w:rPr>
        <w:t xml:space="preserve">15 </w:t>
      </w:r>
      <w:r w:rsidRPr="00C562F1">
        <w:rPr>
          <w:rStyle w:val="Emphasis"/>
        </w:rPr>
        <w:t>Navigating</w:t>
      </w:r>
      <w:r w:rsidRPr="00C562F1">
        <w:rPr>
          <w:rStyle w:val="StyleUnderline"/>
        </w:rPr>
        <w:t xml:space="preserve"> these </w:t>
      </w:r>
      <w:r w:rsidRPr="00C562F1">
        <w:rPr>
          <w:rStyle w:val="Emphasis"/>
        </w:rPr>
        <w:t xml:space="preserve">contradictions requires </w:t>
      </w:r>
      <w:r w:rsidRPr="000A758E">
        <w:rPr>
          <w:rStyle w:val="Emphasis"/>
          <w:highlight w:val="cyan"/>
        </w:rPr>
        <w:t>“letting</w:t>
      </w:r>
      <w:r w:rsidRPr="00234424">
        <w:rPr>
          <w:rStyle w:val="Emphasis"/>
        </w:rPr>
        <w:t xml:space="preserve"> </w:t>
      </w:r>
      <w:r w:rsidRPr="000A758E">
        <w:rPr>
          <w:rStyle w:val="Emphasis"/>
          <w:highlight w:val="cyan"/>
        </w:rPr>
        <w:t xml:space="preserve">go of </w:t>
      </w:r>
      <w:r w:rsidRPr="00C562F1">
        <w:rPr>
          <w:rStyle w:val="Emphasis"/>
        </w:rPr>
        <w:t xml:space="preserve">the idea that anyone can have </w:t>
      </w:r>
      <w:r w:rsidRPr="000A758E">
        <w:rPr>
          <w:rStyle w:val="Emphasis"/>
          <w:highlight w:val="cyan"/>
        </w:rPr>
        <w:t>a definitive pathway</w:t>
      </w:r>
      <w:r w:rsidRPr="00234424">
        <w:rPr>
          <w:rStyle w:val="StyleUnderline"/>
        </w:rPr>
        <w:t xml:space="preserve"> for knowing how to rid ourselves of carceral logic” </w:t>
      </w:r>
      <w:r w:rsidRPr="000A758E">
        <w:rPr>
          <w:rStyle w:val="StyleUnderline"/>
          <w:highlight w:val="cyan"/>
        </w:rPr>
        <w:t>and</w:t>
      </w:r>
      <w:r w:rsidRPr="00234424">
        <w:rPr>
          <w:rStyle w:val="StyleUnderline"/>
        </w:rPr>
        <w:t xml:space="preserve">, instead, </w:t>
      </w:r>
      <w:r w:rsidRPr="000A758E">
        <w:rPr>
          <w:rStyle w:val="Emphasis"/>
          <w:highlight w:val="cyan"/>
        </w:rPr>
        <w:t>experimenting</w:t>
      </w:r>
      <w:r w:rsidRPr="00234424">
        <w:rPr>
          <w:rStyle w:val="StyleUnderline"/>
        </w:rPr>
        <w:t xml:space="preserve">, </w:t>
      </w:r>
      <w:r w:rsidRPr="000A758E">
        <w:rPr>
          <w:rStyle w:val="StyleUnderline"/>
          <w:highlight w:val="cyan"/>
        </w:rPr>
        <w:t>trying</w:t>
      </w:r>
      <w:r w:rsidRPr="00234424">
        <w:rPr>
          <w:rStyle w:val="StyleUnderline"/>
        </w:rPr>
        <w:t xml:space="preserve"> out </w:t>
      </w:r>
      <w:r w:rsidRPr="000A758E">
        <w:rPr>
          <w:rStyle w:val="StyleUnderline"/>
          <w:highlight w:val="cyan"/>
        </w:rPr>
        <w:t>new possibilities</w:t>
      </w:r>
      <w:r w:rsidRPr="00234424">
        <w:rPr>
          <w:rStyle w:val="StyleUnderline"/>
        </w:rPr>
        <w:t>.</w:t>
      </w:r>
      <w:r w:rsidRPr="00234424">
        <w:rPr>
          <w:sz w:val="16"/>
        </w:rPr>
        <w:t xml:space="preserve">16 </w:t>
      </w:r>
      <w:r w:rsidRPr="00234424">
        <w:rPr>
          <w:rStyle w:val="StyleUnderline"/>
        </w:rPr>
        <w:t xml:space="preserve">The distinction be- tween reformist versus </w:t>
      </w:r>
      <w:r w:rsidRPr="000A758E">
        <w:rPr>
          <w:rStyle w:val="Emphasis"/>
          <w:highlight w:val="cyan"/>
        </w:rPr>
        <w:t>nonreformist</w:t>
      </w:r>
      <w:r w:rsidRPr="00234424">
        <w:rPr>
          <w:rStyle w:val="Emphasis"/>
        </w:rPr>
        <w:t xml:space="preserve"> </w:t>
      </w:r>
      <w:r w:rsidRPr="000A758E">
        <w:rPr>
          <w:rStyle w:val="Emphasis"/>
          <w:highlight w:val="cyan"/>
        </w:rPr>
        <w:t>reforms</w:t>
      </w:r>
      <w:r w:rsidRPr="00234424">
        <w:rPr>
          <w:rStyle w:val="StyleUnderline"/>
        </w:rPr>
        <w:t xml:space="preserve">—­ changes that reform but pre- serve the system versus </w:t>
      </w:r>
      <w:r w:rsidRPr="00FA3325">
        <w:rPr>
          <w:rStyle w:val="StyleUnderline"/>
        </w:rPr>
        <w:t xml:space="preserve">changes </w:t>
      </w:r>
      <w:r w:rsidRPr="000A758E">
        <w:rPr>
          <w:rStyle w:val="StyleUnderline"/>
          <w:highlight w:val="cyan"/>
        </w:rPr>
        <w:t>that contribute to dismantling the system</w:t>
      </w:r>
      <w:r w:rsidRPr="00234424">
        <w:rPr>
          <w:rStyle w:val="StyleUnderline"/>
        </w:rPr>
        <w:t>—</w:t>
      </w:r>
      <w:r w:rsidRPr="000A758E">
        <w:rPr>
          <w:rStyle w:val="Emphasis"/>
          <w:highlight w:val="cyan"/>
        </w:rPr>
        <w:t>offers valuable guidance</w:t>
      </w:r>
      <w:r w:rsidRPr="00234424">
        <w:rPr>
          <w:rStyle w:val="StyleUnderline"/>
        </w:rPr>
        <w:t xml:space="preserve"> for ­ these efforts and experiments.</w:t>
      </w:r>
      <w:r w:rsidRPr="00234424">
        <w:rPr>
          <w:sz w:val="16"/>
        </w:rPr>
        <w:t>17</w:t>
      </w:r>
    </w:p>
    <w:p w14:paraId="7AB0FDA8" w14:textId="77777777" w:rsidR="00BC4D1B" w:rsidRPr="00234424" w:rsidRDefault="00BC4D1B" w:rsidP="00BC4D1B">
      <w:pPr>
        <w:rPr>
          <w:sz w:val="16"/>
        </w:rPr>
      </w:pPr>
      <w:r w:rsidRPr="00234424">
        <w:rPr>
          <w:sz w:val="16"/>
        </w:rPr>
        <w:t xml:space="preserve">The thought-­ work and actions at the center of the book, and the book it- self, </w:t>
      </w:r>
      <w:r w:rsidRPr="000A758E">
        <w:rPr>
          <w:rStyle w:val="StyleUnderline"/>
          <w:highlight w:val="cyan"/>
        </w:rPr>
        <w:t>do not claim to offer a grand theory of how we can get rid of deportation</w:t>
      </w:r>
      <w:r w:rsidRPr="00234424">
        <w:rPr>
          <w:rStyle w:val="StyleUnderline"/>
        </w:rPr>
        <w:t xml:space="preserve"> or the migration-control system that depends on deportation to wreak multiple harms, or what life would be like without them.</w:t>
      </w:r>
      <w:r w:rsidRPr="00234424">
        <w:rPr>
          <w:sz w:val="16"/>
        </w:rPr>
        <w:t xml:space="preserve"> Instead, inspired by Ara Wilson’s suggestion that </w:t>
      </w:r>
      <w:r w:rsidRPr="00234424">
        <w:rPr>
          <w:rStyle w:val="StyleUnderline"/>
        </w:rPr>
        <w:t>infrastructure conditions but does not determine in- timacies</w:t>
      </w:r>
      <w:r w:rsidRPr="00234424">
        <w:rPr>
          <w:sz w:val="16"/>
        </w:rPr>
        <w:t xml:space="preserve">, this book frames </w:t>
      </w:r>
      <w:r w:rsidRPr="00234424">
        <w:rPr>
          <w:rStyle w:val="StyleUnderline"/>
        </w:rPr>
        <w:t>the US migration-control system, including its deportation logics and practices, as infrastructure.</w:t>
      </w:r>
      <w:r w:rsidRPr="00234424">
        <w:rPr>
          <w:sz w:val="16"/>
        </w:rPr>
        <w:t xml:space="preserve">18 Chapters critically analyze materials showing how queer and trans mi­ grants and allies experience that their intimacies are conditioned by migration-­ control infrastructure, includ- ing deportation, and how they countermobilize intimacies to challenge ­ these arrangements. I use a broad understanding of intimacies as entailing “a sense of self in close connection to ­ others.”19 I provide a fuller discussion of intimacies below. </w:t>
      </w:r>
      <w:r w:rsidRPr="000A758E">
        <w:rPr>
          <w:rStyle w:val="StyleUnderline"/>
          <w:highlight w:val="cyan"/>
        </w:rPr>
        <w:t>Queer</w:t>
      </w:r>
      <w:r w:rsidRPr="00234424">
        <w:rPr>
          <w:rStyle w:val="StyleUnderline"/>
        </w:rPr>
        <w:t xml:space="preserve">, </w:t>
      </w:r>
      <w:r w:rsidRPr="000A758E">
        <w:rPr>
          <w:rStyle w:val="StyleUnderline"/>
          <w:highlight w:val="cyan"/>
        </w:rPr>
        <w:t>trans</w:t>
      </w:r>
      <w:r w:rsidRPr="00234424">
        <w:rPr>
          <w:rStyle w:val="StyleUnderline"/>
        </w:rPr>
        <w:t xml:space="preserve">, </w:t>
      </w:r>
      <w:r w:rsidRPr="000A758E">
        <w:rPr>
          <w:rStyle w:val="StyleUnderline"/>
          <w:highlight w:val="cyan"/>
        </w:rPr>
        <w:t xml:space="preserve">and ally strug­ gles </w:t>
      </w:r>
      <w:r w:rsidRPr="00FA3325">
        <w:rPr>
          <w:rStyle w:val="StyleUnderline"/>
        </w:rPr>
        <w:t xml:space="preserve">against deportation </w:t>
      </w:r>
      <w:r w:rsidRPr="000A758E">
        <w:rPr>
          <w:rStyle w:val="StyleUnderline"/>
          <w:highlight w:val="cyan"/>
        </w:rPr>
        <w:t xml:space="preserve">exemplify that </w:t>
      </w:r>
      <w:r w:rsidRPr="000A758E">
        <w:rPr>
          <w:rStyle w:val="Emphasis"/>
          <w:highlight w:val="cyan"/>
        </w:rPr>
        <w:t xml:space="preserve">infrastructure involves </w:t>
      </w:r>
      <w:r w:rsidRPr="00FA3325">
        <w:rPr>
          <w:rStyle w:val="Emphasis"/>
        </w:rPr>
        <w:t xml:space="preserve">numerous </w:t>
      </w:r>
      <w:r w:rsidRPr="000A758E">
        <w:rPr>
          <w:rStyle w:val="Emphasis"/>
          <w:highlight w:val="cyan"/>
        </w:rPr>
        <w:t>elements that interact with intimacies</w:t>
      </w:r>
      <w:r w:rsidRPr="00234424">
        <w:rPr>
          <w:rStyle w:val="StyleUnderline"/>
        </w:rPr>
        <w:t xml:space="preserve"> in shift- ing ways</w:t>
      </w:r>
      <w:r w:rsidRPr="00234424">
        <w:rPr>
          <w:sz w:val="16"/>
        </w:rPr>
        <w:t>—</w:t>
      </w:r>
      <w:r w:rsidRPr="000A758E">
        <w:rPr>
          <w:rStyle w:val="Emphasis"/>
          <w:highlight w:val="cyan"/>
        </w:rPr>
        <w:t xml:space="preserve">which opens up </w:t>
      </w:r>
      <w:r w:rsidRPr="00FA3325">
        <w:rPr>
          <w:rStyle w:val="Emphasis"/>
        </w:rPr>
        <w:t xml:space="preserve">multiple </w:t>
      </w:r>
      <w:r w:rsidRPr="000A758E">
        <w:rPr>
          <w:rStyle w:val="Emphasis"/>
          <w:highlight w:val="cyan"/>
        </w:rPr>
        <w:t>possibilities for contestation.</w:t>
      </w:r>
      <w:r w:rsidRPr="00234424">
        <w:rPr>
          <w:sz w:val="16"/>
        </w:rPr>
        <w:t xml:space="preserve"> Rather than offering a general theory of abolitionist intimacies, the book invites readers to consider how </w:t>
      </w:r>
      <w:r w:rsidRPr="00234424">
        <w:rPr>
          <w:rStyle w:val="StyleUnderline"/>
        </w:rPr>
        <w:t>infrastructure and intimacies, when taken together, may open up possibilities for contestation and transformation in readers’ own contexts.</w:t>
      </w:r>
    </w:p>
    <w:p w14:paraId="7300073F" w14:textId="77777777" w:rsidR="00BC4D1B" w:rsidRDefault="00BC4D1B" w:rsidP="00BC4D1B">
      <w:pPr>
        <w:rPr>
          <w:sz w:val="16"/>
        </w:rPr>
      </w:pPr>
      <w:r w:rsidRPr="00234424">
        <w:rPr>
          <w:sz w:val="16"/>
        </w:rPr>
        <w:t xml:space="preserve">Not all of the work discussed is abolitionist—­ for example, chapter 2 shows the </w:t>
      </w:r>
      <w:r w:rsidRPr="000A758E">
        <w:rPr>
          <w:rStyle w:val="StyleUnderline"/>
          <w:highlight w:val="cyan"/>
        </w:rPr>
        <w:t xml:space="preserve">logics </w:t>
      </w:r>
      <w:r w:rsidRPr="00A360D7">
        <w:rPr>
          <w:rStyle w:val="StyleUnderline"/>
        </w:rPr>
        <w:t>and compromises</w:t>
      </w:r>
      <w:r w:rsidRPr="00234424">
        <w:rPr>
          <w:sz w:val="16"/>
        </w:rPr>
        <w:t xml:space="preserve"> that </w:t>
      </w:r>
      <w:r w:rsidRPr="000A758E">
        <w:rPr>
          <w:rStyle w:val="StyleUnderline"/>
          <w:highlight w:val="cyan"/>
        </w:rPr>
        <w:t>may be required when working within the system to save a loved one from deportation</w:t>
      </w:r>
      <w:r w:rsidRPr="00234424">
        <w:rPr>
          <w:rStyle w:val="StyleUnderline"/>
        </w:rPr>
        <w:t>.</w:t>
      </w:r>
      <w:r w:rsidRPr="00234424">
        <w:rPr>
          <w:sz w:val="16"/>
        </w:rPr>
        <w:t xml:space="preserve"> Yet, that information helps to clarify the necessity for abolition as a horizon for action. Without blueprints or guarantees, the queer and transgender mi­ grant and ally antideportation work discussed in this book comprises “an incremental politics of small [and big] happenings, acts, and events which come to cohere and sustain a radical intent” to realize a diff er­ ent world.20</w:t>
      </w:r>
    </w:p>
    <w:p w14:paraId="6322E768" w14:textId="7C58D6FD" w:rsidR="00BC4D1B" w:rsidRPr="005129C7" w:rsidRDefault="00BC4D1B" w:rsidP="00BC4D1B">
      <w:pPr>
        <w:pStyle w:val="Heading4"/>
      </w:pPr>
      <w:r>
        <w:t xml:space="preserve">Radical policy changes like </w:t>
      </w:r>
      <w:r w:rsidRPr="00CF3866">
        <w:rPr>
          <w:u w:val="single"/>
        </w:rPr>
        <w:t>access to housing</w:t>
      </w:r>
      <w:r>
        <w:t xml:space="preserve"> and </w:t>
      </w:r>
      <w:r w:rsidRPr="00CF3866">
        <w:rPr>
          <w:u w:val="single"/>
        </w:rPr>
        <w:t>police reform</w:t>
      </w:r>
      <w:r>
        <w:t xml:space="preserve"> are crucial steps towards undoing the deportation state.</w:t>
      </w:r>
    </w:p>
    <w:p w14:paraId="4D1473CC" w14:textId="77777777" w:rsidR="00BC4D1B" w:rsidRDefault="00BC4D1B" w:rsidP="00BC4D1B">
      <w:r w:rsidRPr="00234424">
        <w:rPr>
          <w:rStyle w:val="Style13ptBold"/>
        </w:rPr>
        <w:t>Luibhéid 25,</w:t>
      </w:r>
      <w:r w:rsidRPr="00234424">
        <w:t xml:space="preserve"> Eithne.</w:t>
      </w:r>
      <w:r>
        <w:t xml:space="preserve"> </w:t>
      </w:r>
      <w:r w:rsidRPr="00234424">
        <w:t>Professor of Gender and Women's Studies</w:t>
      </w:r>
      <w:r>
        <w:t xml:space="preserve"> at the University of Arizona</w:t>
      </w:r>
      <w:r w:rsidRPr="00234424">
        <w:t xml:space="preserve">. </w:t>
      </w:r>
      <w:r>
        <w:t>“</w:t>
      </w:r>
      <w:r w:rsidRPr="00234424">
        <w:t>Abolitionist Intimacies: Queer and Trans Migrants against the Deportation State</w:t>
      </w:r>
      <w:r>
        <w:t>”</w:t>
      </w:r>
      <w:r w:rsidRPr="00234424">
        <w:t>, New York, USA: Duke University Press, 2025. https://doi-org.dartmouth.idm.oclc.org/10.1515/9781478060260</w:t>
      </w:r>
      <w:r>
        <w:t xml:space="preserve"> // judah</w:t>
      </w:r>
    </w:p>
    <w:p w14:paraId="24AB2BFB" w14:textId="77777777" w:rsidR="00BC4D1B" w:rsidRPr="00364CFB" w:rsidRDefault="00BC4D1B" w:rsidP="00BC4D1B">
      <w:pPr>
        <w:rPr>
          <w:sz w:val="16"/>
        </w:rPr>
      </w:pPr>
      <w:r w:rsidRPr="00364CFB">
        <w:rPr>
          <w:sz w:val="16"/>
        </w:rPr>
        <w:t xml:space="preserve">Angela Y. Davis and her coauthors stress </w:t>
      </w:r>
      <w:r w:rsidRPr="00364CFB">
        <w:rPr>
          <w:rStyle w:val="StyleUnderline"/>
        </w:rPr>
        <w:t>that abolition is about “building and experimenting as much as it [is] about what must be dismantled.”</w:t>
      </w:r>
      <w:r w:rsidRPr="00364CFB">
        <w:rPr>
          <w:sz w:val="16"/>
        </w:rPr>
        <w:t xml:space="preserve">21 Reflecting this insight, the </w:t>
      </w:r>
      <w:r w:rsidRPr="000A758E">
        <w:rPr>
          <w:rStyle w:val="Emphasis"/>
          <w:highlight w:val="cyan"/>
        </w:rPr>
        <w:t>work</w:t>
      </w:r>
      <w:r w:rsidRPr="00364CFB">
        <w:rPr>
          <w:sz w:val="16"/>
        </w:rPr>
        <w:t xml:space="preserve"> discussed in this book </w:t>
      </w:r>
      <w:r w:rsidRPr="000A758E">
        <w:rPr>
          <w:rStyle w:val="Emphasis"/>
          <w:highlight w:val="cyan"/>
        </w:rPr>
        <w:t>involves not just dismantling</w:t>
      </w:r>
      <w:r w:rsidRPr="00364CFB">
        <w:rPr>
          <w:rStyle w:val="StyleUnderline"/>
        </w:rPr>
        <w:t xml:space="preserve"> the </w:t>
      </w:r>
      <w:r w:rsidRPr="000A758E">
        <w:rPr>
          <w:rStyle w:val="Emphasis"/>
          <w:highlight w:val="cyan"/>
        </w:rPr>
        <w:t>existing infrastructures of deportation</w:t>
      </w:r>
      <w:r w:rsidRPr="00364CFB">
        <w:rPr>
          <w:rStyle w:val="StyleUnderline"/>
        </w:rPr>
        <w:t xml:space="preserve"> while cohering intimacies within and beyond the horizons that are set by the state. </w:t>
      </w:r>
      <w:r w:rsidRPr="000A758E">
        <w:rPr>
          <w:rStyle w:val="Emphasis"/>
          <w:highlight w:val="cyan"/>
        </w:rPr>
        <w:t>It also involves imagining and creating</w:t>
      </w:r>
      <w:r w:rsidRPr="00364CFB">
        <w:rPr>
          <w:rStyle w:val="StyleUnderline"/>
        </w:rPr>
        <w:t xml:space="preserve"> dif­ferent </w:t>
      </w:r>
      <w:r w:rsidRPr="000A758E">
        <w:rPr>
          <w:rStyle w:val="StyleUnderline"/>
          <w:highlight w:val="cyan"/>
        </w:rPr>
        <w:t xml:space="preserve">futures through building </w:t>
      </w:r>
      <w:r w:rsidRPr="000A758E">
        <w:rPr>
          <w:rStyle w:val="Emphasis"/>
          <w:highlight w:val="cyan"/>
        </w:rPr>
        <w:t>alternatives</w:t>
      </w:r>
      <w:r w:rsidRPr="00364CFB">
        <w:rPr>
          <w:rStyle w:val="StyleUnderline"/>
        </w:rPr>
        <w:t>.</w:t>
      </w:r>
      <w:r w:rsidRPr="00364CFB">
        <w:rPr>
          <w:sz w:val="16"/>
        </w:rPr>
        <w:t xml:space="preserve"> Since there are no road maps for creating a future without criminalization, detention, and deportation, the work of building alternatives is “of necessity speculative” and messy.22 </w:t>
      </w:r>
      <w:r w:rsidRPr="000A758E">
        <w:rPr>
          <w:rStyle w:val="StyleUnderline"/>
          <w:highlight w:val="cyan"/>
        </w:rPr>
        <w:t>Organizations</w:t>
      </w:r>
      <w:r w:rsidRPr="00364CFB">
        <w:rPr>
          <w:rStyle w:val="StyleUnderline"/>
        </w:rPr>
        <w:t xml:space="preserve"> </w:t>
      </w:r>
      <w:r w:rsidRPr="000A758E">
        <w:rPr>
          <w:rStyle w:val="StyleUnderline"/>
          <w:highlight w:val="cyan"/>
        </w:rPr>
        <w:t>not only seek to stop deportation</w:t>
      </w:r>
      <w:r w:rsidRPr="00364CFB">
        <w:rPr>
          <w:rStyle w:val="StyleUnderline"/>
        </w:rPr>
        <w:t xml:space="preserve">, defund ice, abolish ice, abolish cbp, abolish prisons, and defund the police </w:t>
      </w:r>
      <w:r w:rsidRPr="000A758E">
        <w:rPr>
          <w:rStyle w:val="StyleUnderline"/>
          <w:highlight w:val="cyan"/>
        </w:rPr>
        <w:t>but also offer</w:t>
      </w:r>
      <w:r w:rsidRPr="00364CFB">
        <w:rPr>
          <w:rStyle w:val="StyleUnderline"/>
        </w:rPr>
        <w:t xml:space="preserve"> </w:t>
      </w:r>
      <w:r w:rsidRPr="000A758E">
        <w:rPr>
          <w:rStyle w:val="StyleUnderline"/>
          <w:highlight w:val="cyan"/>
        </w:rPr>
        <w:t>suggestions for redirecting</w:t>
      </w:r>
      <w:r w:rsidRPr="00364CFB">
        <w:rPr>
          <w:rStyle w:val="StyleUnderline"/>
        </w:rPr>
        <w:t xml:space="preserve"> the </w:t>
      </w:r>
      <w:r w:rsidRPr="000A758E">
        <w:rPr>
          <w:rStyle w:val="StyleUnderline"/>
          <w:highlight w:val="cyan"/>
        </w:rPr>
        <w:t>extraordinary resources that would become freed up</w:t>
      </w:r>
      <w:r w:rsidRPr="00364CFB">
        <w:rPr>
          <w:rStyle w:val="StyleUnderline"/>
        </w:rPr>
        <w:t xml:space="preserve"> </w:t>
      </w:r>
      <w:r w:rsidRPr="000A758E">
        <w:rPr>
          <w:rStyle w:val="StyleUnderline"/>
          <w:highlight w:val="cyan"/>
        </w:rPr>
        <w:t>toward</w:t>
      </w:r>
      <w:r w:rsidRPr="00364CFB">
        <w:rPr>
          <w:rStyle w:val="StyleUnderline"/>
        </w:rPr>
        <w:t xml:space="preserve"> </w:t>
      </w:r>
      <w:r w:rsidRPr="000A758E">
        <w:rPr>
          <w:rStyle w:val="StyleUnderline"/>
          <w:highlight w:val="cyan"/>
        </w:rPr>
        <w:t>fostering</w:t>
      </w:r>
      <w:r w:rsidRPr="00364CFB">
        <w:rPr>
          <w:rStyle w:val="StyleUnderline"/>
        </w:rPr>
        <w:t xml:space="preserve"> </w:t>
      </w:r>
      <w:r w:rsidRPr="000A758E">
        <w:rPr>
          <w:rStyle w:val="StyleUnderline"/>
          <w:highlight w:val="cyan"/>
        </w:rPr>
        <w:t>human and planetary thriving</w:t>
      </w:r>
      <w:r w:rsidRPr="00364CFB">
        <w:rPr>
          <w:rStyle w:val="StyleUnderline"/>
        </w:rPr>
        <w:t>.</w:t>
      </w:r>
      <w:r w:rsidRPr="00364CFB">
        <w:rPr>
          <w:sz w:val="16"/>
        </w:rPr>
        <w:t xml:space="preserve">23 For example, </w:t>
      </w:r>
      <w:r w:rsidRPr="00364CFB">
        <w:rPr>
          <w:rStyle w:val="StyleUnderline"/>
        </w:rPr>
        <w:t xml:space="preserve">#DefundHate’s “divest-invest” strategy sought to defund ice and cbp and </w:t>
      </w:r>
      <w:r w:rsidRPr="000A758E">
        <w:rPr>
          <w:rStyle w:val="Emphasis"/>
          <w:highlight w:val="cyan"/>
        </w:rPr>
        <w:t>redirect</w:t>
      </w:r>
      <w:r w:rsidRPr="00364CFB">
        <w:rPr>
          <w:rStyle w:val="StyleUnderline"/>
        </w:rPr>
        <w:t xml:space="preserve"> the estimated </w:t>
      </w:r>
      <w:r w:rsidRPr="000A758E">
        <w:rPr>
          <w:rStyle w:val="Emphasis"/>
          <w:highlight w:val="cyan"/>
        </w:rPr>
        <w:t>$25 billion a year that’s spent on profiling</w:t>
      </w:r>
      <w:r w:rsidRPr="00F20BBC">
        <w:rPr>
          <w:rStyle w:val="Emphasis"/>
        </w:rPr>
        <w:t xml:space="preserve">, </w:t>
      </w:r>
      <w:r w:rsidRPr="000A758E">
        <w:rPr>
          <w:rStyle w:val="Emphasis"/>
          <w:highlight w:val="cyan"/>
        </w:rPr>
        <w:t>jailing</w:t>
      </w:r>
      <w:r w:rsidRPr="00F20BBC">
        <w:rPr>
          <w:rStyle w:val="Emphasis"/>
        </w:rPr>
        <w:t xml:space="preserve">, </w:t>
      </w:r>
      <w:r w:rsidRPr="000A758E">
        <w:rPr>
          <w:rStyle w:val="Emphasis"/>
          <w:highlight w:val="cyan"/>
        </w:rPr>
        <w:t>and</w:t>
      </w:r>
      <w:r w:rsidRPr="00F20BBC">
        <w:rPr>
          <w:rStyle w:val="Emphasis"/>
        </w:rPr>
        <w:t xml:space="preserve"> </w:t>
      </w:r>
      <w:r w:rsidRPr="000A758E">
        <w:rPr>
          <w:rStyle w:val="Emphasis"/>
          <w:highlight w:val="cyan"/>
        </w:rPr>
        <w:t>deporting</w:t>
      </w:r>
      <w:r w:rsidRPr="00F20BBC">
        <w:rPr>
          <w:rStyle w:val="Emphasis"/>
        </w:rPr>
        <w:t xml:space="preserve"> migrants </w:t>
      </w:r>
      <w:r w:rsidRPr="000A758E">
        <w:rPr>
          <w:rStyle w:val="Emphasis"/>
          <w:highlight w:val="cyan"/>
        </w:rPr>
        <w:t>toward “investing</w:t>
      </w:r>
      <w:r w:rsidRPr="00364CFB">
        <w:rPr>
          <w:rStyle w:val="StyleUnderline"/>
        </w:rPr>
        <w:t xml:space="preserve"> </w:t>
      </w:r>
      <w:r w:rsidRPr="000A758E">
        <w:rPr>
          <w:rStyle w:val="StyleUnderline"/>
          <w:highlight w:val="cyan"/>
        </w:rPr>
        <w:t>in</w:t>
      </w:r>
      <w:r w:rsidRPr="00364CFB">
        <w:rPr>
          <w:rStyle w:val="StyleUnderline"/>
        </w:rPr>
        <w:t xml:space="preserve"> </w:t>
      </w:r>
      <w:r w:rsidRPr="000A758E">
        <w:rPr>
          <w:rStyle w:val="Emphasis"/>
          <w:highlight w:val="cyan"/>
        </w:rPr>
        <w:t>education</w:t>
      </w:r>
      <w:r w:rsidRPr="00364CFB">
        <w:rPr>
          <w:rStyle w:val="StyleUnderline"/>
        </w:rPr>
        <w:t xml:space="preserve">, </w:t>
      </w:r>
      <w:r w:rsidRPr="000A758E">
        <w:rPr>
          <w:rStyle w:val="Emphasis"/>
          <w:highlight w:val="cyan"/>
        </w:rPr>
        <w:t>housing</w:t>
      </w:r>
      <w:r w:rsidRPr="00364CFB">
        <w:rPr>
          <w:rStyle w:val="StyleUnderline"/>
        </w:rPr>
        <w:t xml:space="preserve">, </w:t>
      </w:r>
      <w:r w:rsidRPr="000A758E">
        <w:rPr>
          <w:rStyle w:val="Emphasis"/>
          <w:highlight w:val="cyan"/>
        </w:rPr>
        <w:t>green</w:t>
      </w:r>
      <w:r w:rsidRPr="00F20BBC">
        <w:rPr>
          <w:rStyle w:val="Emphasis"/>
        </w:rPr>
        <w:t xml:space="preserve"> </w:t>
      </w:r>
      <w:r w:rsidRPr="000A758E">
        <w:rPr>
          <w:rStyle w:val="Emphasis"/>
          <w:highlight w:val="cyan"/>
        </w:rPr>
        <w:t>infrastructure</w:t>
      </w:r>
      <w:r w:rsidRPr="00364CFB">
        <w:rPr>
          <w:rStyle w:val="StyleUnderline"/>
        </w:rPr>
        <w:t xml:space="preserve">, </w:t>
      </w:r>
      <w:r w:rsidRPr="000A758E">
        <w:rPr>
          <w:rStyle w:val="StyleUnderline"/>
          <w:highlight w:val="cyan"/>
        </w:rPr>
        <w:t>and healthcare</w:t>
      </w:r>
      <w:r w:rsidRPr="00364CFB">
        <w:rPr>
          <w:rStyle w:val="StyleUnderline"/>
        </w:rPr>
        <w:t xml:space="preserve"> programs.”</w:t>
      </w:r>
      <w:r w:rsidRPr="00364CFB">
        <w:rPr>
          <w:sz w:val="16"/>
        </w:rPr>
        <w:t>24 Queer and trans migrants and allies also continually experiment with building their own infrastructures.</w:t>
      </w:r>
    </w:p>
    <w:p w14:paraId="55C311FA" w14:textId="77777777" w:rsidR="00BC4D1B" w:rsidRPr="00364CFB" w:rsidRDefault="00BC4D1B" w:rsidP="00BC4D1B">
      <w:pPr>
        <w:rPr>
          <w:sz w:val="16"/>
        </w:rPr>
      </w:pPr>
      <w:r w:rsidRPr="00364CFB">
        <w:rPr>
          <w:rStyle w:val="StyleUnderline"/>
        </w:rPr>
        <w:t>For example, groups have been working to create housing.</w:t>
      </w:r>
      <w:r w:rsidRPr="00364CFB">
        <w:rPr>
          <w:sz w:val="16"/>
        </w:rPr>
        <w:t xml:space="preserve"> Housing is not the same as a home. Will McKeithen explains, “Home is a physical structure (e.g., a house), an imaginary, felt, embodied place, and a contested process of everyday un/making. . . . The modern home has also served as a potent site in the sociospatial politics of heteronormativity” and as a metaphor and material arrangement for compelled configurations of nation and citizenry.25 </w:t>
      </w:r>
      <w:r w:rsidRPr="00364CFB">
        <w:rPr>
          <w:rStyle w:val="StyleUnderline"/>
        </w:rPr>
        <w:t>Although it may not be home, housing often contributes to a sense of home.</w:t>
      </w:r>
      <w:r w:rsidRPr="00364CFB">
        <w:rPr>
          <w:sz w:val="16"/>
        </w:rPr>
        <w:t xml:space="preserve">26 </w:t>
      </w:r>
      <w:r w:rsidRPr="00904BB7">
        <w:rPr>
          <w:rStyle w:val="StyleUnderline"/>
        </w:rPr>
        <w:t>Housing is infrastructure in its own right</w:t>
      </w:r>
      <w:r w:rsidRPr="00364CFB">
        <w:rPr>
          <w:rStyle w:val="StyleUnderline"/>
        </w:rPr>
        <w:t xml:space="preserve"> and part of larger infrastructural arrangements</w:t>
      </w:r>
      <w:r w:rsidRPr="00364CFB">
        <w:rPr>
          <w:sz w:val="16"/>
        </w:rPr>
        <w:t>, too.27</w:t>
      </w:r>
    </w:p>
    <w:p w14:paraId="37957CD6" w14:textId="77777777" w:rsidR="00BC4D1B" w:rsidRPr="00364CFB" w:rsidRDefault="00BC4D1B" w:rsidP="00BC4D1B">
      <w:pPr>
        <w:rPr>
          <w:sz w:val="16"/>
        </w:rPr>
      </w:pPr>
      <w:r w:rsidRPr="00364CFB">
        <w:rPr>
          <w:sz w:val="16"/>
        </w:rPr>
        <w:t xml:space="preserve">In numerous ways, </w:t>
      </w:r>
      <w:r w:rsidRPr="000A758E">
        <w:rPr>
          <w:rStyle w:val="StyleUnderline"/>
          <w:highlight w:val="cyan"/>
        </w:rPr>
        <w:t>access to housing reduces</w:t>
      </w:r>
      <w:r w:rsidRPr="00364CFB">
        <w:rPr>
          <w:rStyle w:val="StyleUnderline"/>
        </w:rPr>
        <w:t xml:space="preserve"> </w:t>
      </w:r>
      <w:r w:rsidRPr="000A758E">
        <w:rPr>
          <w:rStyle w:val="StyleUnderline"/>
          <w:highlight w:val="cyan"/>
        </w:rPr>
        <w:t>the likelihood that people</w:t>
      </w:r>
      <w:r w:rsidRPr="00364CFB">
        <w:rPr>
          <w:rStyle w:val="StyleUnderline"/>
        </w:rPr>
        <w:t xml:space="preserve"> </w:t>
      </w:r>
      <w:r w:rsidRPr="000A758E">
        <w:rPr>
          <w:rStyle w:val="StyleUnderline"/>
          <w:highlight w:val="cyan"/>
        </w:rPr>
        <w:t>living in the United States will become deportable</w:t>
      </w:r>
      <w:r w:rsidRPr="00364CFB">
        <w:rPr>
          <w:rStyle w:val="StyleUnderline"/>
        </w:rPr>
        <w:t>.</w:t>
      </w:r>
      <w:r w:rsidRPr="00364CFB">
        <w:rPr>
          <w:sz w:val="16"/>
        </w:rPr>
        <w:t xml:space="preserve"> For example, housing may reduce the necessity of engaging in criminalized forms of survival work, one’s chances of being criminalized for being unhoused, and the likelihood of becoming the victim of a violent crime that triggers police attention or a hospital stay. Housing also ensures one has a fixed address that is required for getting documents and information and that may provide a base for getting connected to resources and communities.28 </w:t>
      </w:r>
      <w:r w:rsidRPr="00364CFB">
        <w:rPr>
          <w:rStyle w:val="StyleUnderline"/>
        </w:rPr>
        <w:t xml:space="preserve">Creating </w:t>
      </w:r>
      <w:r w:rsidRPr="000A758E">
        <w:rPr>
          <w:rStyle w:val="StyleUnderline"/>
          <w:highlight w:val="cyan"/>
        </w:rPr>
        <w:t>affordable</w:t>
      </w:r>
      <w:r w:rsidRPr="00364CFB">
        <w:rPr>
          <w:rStyle w:val="StyleUnderline"/>
        </w:rPr>
        <w:t xml:space="preserve">, </w:t>
      </w:r>
      <w:r w:rsidRPr="000A758E">
        <w:rPr>
          <w:rStyle w:val="StyleUnderline"/>
          <w:highlight w:val="cyan"/>
        </w:rPr>
        <w:t>safe housing is also a crucial part of creating a dif­ferent future for everyone</w:t>
      </w:r>
      <w:r w:rsidRPr="00364CFB">
        <w:rPr>
          <w:rStyle w:val="StyleUnderline"/>
        </w:rPr>
        <w:t>, including struggling citizens.</w:t>
      </w:r>
    </w:p>
    <w:p w14:paraId="7CE2EF7C" w14:textId="77777777" w:rsidR="00BC4D1B" w:rsidRPr="00364CFB" w:rsidRDefault="00BC4D1B" w:rsidP="00BC4D1B">
      <w:pPr>
        <w:rPr>
          <w:sz w:val="16"/>
        </w:rPr>
      </w:pPr>
      <w:r w:rsidRPr="00364CFB">
        <w:rPr>
          <w:sz w:val="16"/>
        </w:rPr>
        <w:t>Yet, to engage housing is to engage one of the most intractable issues through which deep-rooted, intersecting inequalities materialize in people’s lives. As Anne Bonds describes, the history of property ownership, including housing, “is underpinned by the expropriation of indigenous territories, the enslavement of humans legally classified as property, and the exploitation of devalued labor.”29 Moreover, “it is impossible to understand the racial economics of property without attention to gender and sexuality and the ways in which [gendered] bodies and socially reproductive labor were (and are) essential to property making.”30 After slavery was formally abolished, laws and policies steadily institutionalized segregation, thus ensuring continued white access to land, housing, paid employment, public space, and more. These developments were inextricable from the construction and diffusion of a heteronormative order grounded in the white, settled, homeowning, patriarchal family.31 Throughout the twentieth century, enforced residential segregation; lending practices that discriminated based on race, gender, and sex; housing covenants; redlining; and racist and classist urban renewal projects enforced by violence and terror reproduced this system. Accordingly, housing inequality significantly accounts for the vast racial wealth gap in the United States. Bonds suggests that since the 1970s, white homeowners’ fears of declining property values became linked to fears of risk and crime that legitimated the rise of the carceral state, including mass incarceration and migrant criminalization. The subprime mortgage crisis of 2007, fueled by lenders who deliberately targeted communities of color and low-income white people for high-interest-rate mortgages that became impossible to repay, reveals the persistence of housing policies that generate capital accumulation through racist, gendered, and heterosexist logics of economic exploitation and ongoing colonial expropriation. Moreover, the subprime mortgage crisis was inextricable from global capitalist dynamics that drive migrations.32 The 2020 pandemic, which pushed housing prices to new highs while generating skyrocketing rents and an eviction crisis, continued these dynamics.</w:t>
      </w:r>
    </w:p>
    <w:p w14:paraId="290A6EC5" w14:textId="77777777" w:rsidR="00BC4D1B" w:rsidRPr="00364CFB" w:rsidRDefault="00BC4D1B" w:rsidP="00BC4D1B">
      <w:pPr>
        <w:rPr>
          <w:sz w:val="16"/>
        </w:rPr>
      </w:pPr>
      <w:r w:rsidRPr="000A758E">
        <w:rPr>
          <w:rStyle w:val="StyleUnderline"/>
          <w:highlight w:val="cyan"/>
        </w:rPr>
        <w:t>Addressing queer and trans migrants’ housing needs</w:t>
      </w:r>
      <w:r w:rsidRPr="00364CFB">
        <w:rPr>
          <w:rStyle w:val="StyleUnderline"/>
        </w:rPr>
        <w:t xml:space="preserve">, which </w:t>
      </w:r>
      <w:r w:rsidRPr="000A758E">
        <w:rPr>
          <w:rStyle w:val="StyleUnderline"/>
          <w:highlight w:val="cyan"/>
        </w:rPr>
        <w:t>reduces their risk of detention and deportation while capacitating their lives</w:t>
      </w:r>
      <w:r w:rsidRPr="00364CFB">
        <w:rPr>
          <w:rStyle w:val="StyleUnderline"/>
        </w:rPr>
        <w:t>, therefore involves navigating complex histories, deep inequalities, and the constant possibility of reaffirming existing structural inequalities.</w:t>
      </w:r>
      <w:r w:rsidRPr="00364CFB">
        <w:rPr>
          <w:sz w:val="16"/>
        </w:rPr>
        <w:t>33 For example, US migration law and policy offer more avenues to get out of detention and into housing to queer and trans migrants who are legible as asylum seekers than they do to other queer and trans migrants.34 Prioritizing asylum seekers risks affirming binaries of deserving asylum seekers and undeserving undocumented migrants that legitimate the dominant system. Similarly, ice’s guidelines make release most feasible for migrants who have no criminal record and have a citizen or lawful permanent resident (lpr) relative or friend into whose custody they can be released through sponsorship. These release guidelines seek to institutionalize power and dependency between migrants and sponsoring citizens or lprs, especially between migrants and socially valued citizens or lprs who have stable housing and no criminal record, which is very problematic.35 The guidelines also require that, effectively, the citizen or lpr sponsor must undertake the role of tracking the migrant on behalf of the state until their case is resolved. It also transfers financial obligations to private individuals, which saves the state money, as Jill M. Williams and Vanessa A. Massaro insightfully analyze.36 Releasing people into private housing also comes with risks of exploitation. For example, Freedom for Immigrants, which formalized a sponsorship model on which others have built, sought to preempt the risk that the relationship could become one of coerced, unfree labor: “The home and basic support you provide must be offered without any exchange of services in return (for example, working on the family farm). We must be very explicit about this due to laws on human trafficking and indentured servitude.”37</w:t>
      </w:r>
    </w:p>
    <w:p w14:paraId="104845D3" w14:textId="77777777" w:rsidR="00BC4D1B" w:rsidRPr="00364CFB" w:rsidRDefault="00BC4D1B" w:rsidP="00BC4D1B">
      <w:pPr>
        <w:rPr>
          <w:sz w:val="16"/>
        </w:rPr>
      </w:pPr>
      <w:r w:rsidRPr="00364CFB">
        <w:rPr>
          <w:rStyle w:val="StyleUnderline"/>
        </w:rPr>
        <w:t>Queer and trans migrants and allies have wrestled with these and other systemic inequalities when trying to create housing options.</w:t>
      </w:r>
      <w:r w:rsidRPr="00364CFB">
        <w:rPr>
          <w:sz w:val="16"/>
        </w:rPr>
        <w:t xml:space="preserve"> The Santa Fe Dreamers Project has undertaken large-scale efforts to get queer and trans migrants out of detention and into private homes while waiting for their asylum cases to be processed. Others like the Queer Detainee Empowerment Project have facilitated informal arrangements like finding sofas or beds where people can stay temporarily and connecting queer and trans migrants with housing services where they navigate high demand, limited options, and multiple barriers that are compounded by migrant status.38</w:t>
      </w:r>
    </w:p>
    <w:p w14:paraId="3FAB635A" w14:textId="77777777" w:rsidR="00BC4D1B" w:rsidRPr="00364CFB" w:rsidRDefault="00BC4D1B" w:rsidP="00BC4D1B">
      <w:pPr>
        <w:rPr>
          <w:sz w:val="16"/>
        </w:rPr>
      </w:pPr>
      <w:r w:rsidRPr="00364CFB">
        <w:rPr>
          <w:sz w:val="16"/>
        </w:rPr>
        <w:t>Queer and trans migrants are sometimes directly at the forefront of the work to create housing options. Edafe Okporo, a gay man from Nigeria, founded and directed the rdj Refugee Shelter in Harlem, New York, for homeless lgbtq asylum seekers. Okporo understood these needs: upon landing at jfk Airport in New York in 2016, he requested asylum and was instead taken to a New Jersey detention center. His fictionalized account of these experiences centers a gay Nigerian asylum seeker who, while in detention, was referred to not by name but by the bed he was placed in: “Bed 26.”39 Also serving lgbtq asylum seekers, the lgbt Asylum Task Force in Worcester, Massachusetts, has created an impressive program of housing and comprehensive services for lgbt asylum seekers that is currently directed by a self-identified gay man from Jamaica.40 Anandrea Molina, who describes herself as an undocumented trans migrant from Tamaulipas, Mexico, opened Casa Anandrea in Houston, Texas, in May 2017.41 She characterizes the shelter as “the city’s only refuge specifically for undocumented trans, queer, and non-binary people.”42</w:t>
      </w:r>
    </w:p>
    <w:p w14:paraId="2D0F5A46" w14:textId="77777777" w:rsidR="00BC4D1B" w:rsidRPr="00364CFB" w:rsidRDefault="00BC4D1B" w:rsidP="00BC4D1B">
      <w:pPr>
        <w:rPr>
          <w:sz w:val="16"/>
        </w:rPr>
      </w:pPr>
      <w:r w:rsidRPr="00364CFB">
        <w:rPr>
          <w:sz w:val="16"/>
        </w:rPr>
        <w:t>Shelters for lgbtq migrants traveling from Central America and farther afield through Mexico to the United States border have also emerged in the last decade, some run by faith-based organizations. La 72 in Tenosique, Mexico, which is run by Franciscans, was the first shelter to explicitly seek to meet the needs of lgbtq people on the move.43 Other shelters have included Casa Frida, Casa De Las Muñecas Tiresias ac, Casa de Luz, and Jardín de las Mariposas.44</w:t>
      </w:r>
    </w:p>
    <w:p w14:paraId="4106FC75" w14:textId="77777777" w:rsidR="00BC4D1B" w:rsidRPr="00364CFB" w:rsidRDefault="00BC4D1B" w:rsidP="00BC4D1B">
      <w:pPr>
        <w:rPr>
          <w:sz w:val="16"/>
        </w:rPr>
      </w:pPr>
      <w:r w:rsidRPr="00364CFB">
        <w:rPr>
          <w:sz w:val="16"/>
        </w:rPr>
        <w:t>Shelters provide critical shelter, food, and other vital resources and assistance that help people on the move.45 At the same time, they are embedded in what Wendy A. Vogt and others call “the migrant industry” that has vastly expanded in the face of punitive immigration policies that seek to exclude and criminalize migrants. That industry facilitates journeys but transforms migrants into commodities.46 Shelters cannot avoid being embedded in the migrant industry; they are where migrants rest, eat, find smugglers, transfer money, and find illicit work and where outsiders find migrants to prey on. Shelters also participate in the logic of humanitarian governance that has been deeply critiqued for its implication in neoliberal logics and its role in producing not just deserving but also implicitly undeserving and disposable people.47 Martha Balaguera argues that shelters are where migrants often learn the expectations of normative transness and queerness on which assistance depends.48 Within this complex context, shelters nonetheless provide important assistance to queer and trans people on the move.</w:t>
      </w:r>
    </w:p>
    <w:p w14:paraId="440FE3DA" w14:textId="77777777" w:rsidR="00BC4D1B" w:rsidRPr="00364CFB" w:rsidRDefault="00BC4D1B" w:rsidP="00BC4D1B">
      <w:pPr>
        <w:rPr>
          <w:sz w:val="16"/>
        </w:rPr>
      </w:pPr>
      <w:r w:rsidRPr="00364CFB">
        <w:rPr>
          <w:sz w:val="16"/>
        </w:rPr>
        <w:t>Shelters became even more critical after the Trump administration implemented the so-called Migrant Protection Protocols that indef­initely stranded tens of thousands of migrants in Mexico as they waited for their asylum claims to be heard. In 2020, as the covid-19 pandemic worsened, the Trump administration issued an order allowing for the rapid expulsion of migrants, including asylum seekers, at the southern border based on public health concerns.49 These policies continued under the Biden administration. Queer, trans, and all migrants affected by the policies have faced multiple harms and risks, such as sexual assault, kidnapping, trafficking, and murder.50 Access to shelter helps to mitigate these risks.</w:t>
      </w:r>
    </w:p>
    <w:p w14:paraId="30A509BF" w14:textId="77777777" w:rsidR="00BC4D1B" w:rsidRDefault="00BC4D1B" w:rsidP="00BC4D1B">
      <w:pPr>
        <w:rPr>
          <w:rStyle w:val="StyleUnderline"/>
        </w:rPr>
      </w:pPr>
      <w:r w:rsidRPr="00364CFB">
        <w:rPr>
          <w:rStyle w:val="StyleUnderline"/>
        </w:rPr>
        <w:t xml:space="preserve">Without minimizing the challenges and limitations, shelters, sponsorships, and other housing options significantly contribute to helping people on the move. </w:t>
      </w:r>
      <w:r w:rsidRPr="000A758E">
        <w:rPr>
          <w:rStyle w:val="StyleUnderline"/>
          <w:highlight w:val="cyan"/>
        </w:rPr>
        <w:t>Queer and trans migrants and allies</w:t>
      </w:r>
      <w:r w:rsidRPr="00364CFB">
        <w:rPr>
          <w:rStyle w:val="StyleUnderline"/>
        </w:rPr>
        <w:t xml:space="preserve"> who are </w:t>
      </w:r>
      <w:r w:rsidRPr="000A758E">
        <w:rPr>
          <w:rStyle w:val="StyleUnderline"/>
          <w:highlight w:val="cyan"/>
        </w:rPr>
        <w:t>building infrastructures</w:t>
      </w:r>
      <w:r w:rsidRPr="00364CFB">
        <w:rPr>
          <w:rStyle w:val="StyleUnderline"/>
        </w:rPr>
        <w:t xml:space="preserve"> </w:t>
      </w:r>
      <w:r w:rsidRPr="000A758E">
        <w:rPr>
          <w:rStyle w:val="StyleUnderline"/>
          <w:highlight w:val="cyan"/>
        </w:rPr>
        <w:t>continually</w:t>
      </w:r>
      <w:r w:rsidRPr="00364CFB">
        <w:rPr>
          <w:rStyle w:val="StyleUnderline"/>
        </w:rPr>
        <w:t xml:space="preserve"> </w:t>
      </w:r>
      <w:r w:rsidRPr="000A758E">
        <w:rPr>
          <w:rStyle w:val="StyleUnderline"/>
          <w:highlight w:val="cyan"/>
        </w:rPr>
        <w:t>negotiate</w:t>
      </w:r>
      <w:r w:rsidRPr="00364CFB">
        <w:rPr>
          <w:rStyle w:val="StyleUnderline"/>
        </w:rPr>
        <w:t xml:space="preserve"> the </w:t>
      </w:r>
      <w:r w:rsidRPr="000A758E">
        <w:rPr>
          <w:rStyle w:val="StyleUnderline"/>
          <w:highlight w:val="cyan"/>
        </w:rPr>
        <w:t>complexities of creating life-building possibilities from within multiple systems of oppression</w:t>
      </w:r>
      <w:r w:rsidRPr="00364CFB">
        <w:rPr>
          <w:rStyle w:val="StyleUnderline"/>
        </w:rPr>
        <w:t>.</w:t>
      </w:r>
      <w:r w:rsidRPr="00364CFB">
        <w:rPr>
          <w:sz w:val="16"/>
        </w:rPr>
        <w:t xml:space="preserve"> </w:t>
      </w:r>
      <w:r w:rsidRPr="000A758E">
        <w:rPr>
          <w:rStyle w:val="Emphasis"/>
          <w:highlight w:val="cyan"/>
        </w:rPr>
        <w:t>An abolitionist approach requires serving people’s immediate</w:t>
      </w:r>
      <w:r w:rsidRPr="00F20BBC">
        <w:rPr>
          <w:rStyle w:val="Emphasis"/>
        </w:rPr>
        <w:t xml:space="preserve">, </w:t>
      </w:r>
      <w:r w:rsidRPr="00904BB7">
        <w:rPr>
          <w:rStyle w:val="Emphasis"/>
        </w:rPr>
        <w:t>urgent</w:t>
      </w:r>
      <w:r w:rsidRPr="00F20BBC">
        <w:rPr>
          <w:rStyle w:val="Emphasis"/>
        </w:rPr>
        <w:t xml:space="preserve"> </w:t>
      </w:r>
      <w:r w:rsidRPr="000A758E">
        <w:rPr>
          <w:rStyle w:val="Emphasis"/>
          <w:highlight w:val="cyan"/>
        </w:rPr>
        <w:t>needs while building infrastructures that contribute to the demise of oppressive systems</w:t>
      </w:r>
      <w:r w:rsidRPr="00F20BBC">
        <w:rPr>
          <w:rStyle w:val="Emphasis"/>
        </w:rPr>
        <w:t>.</w:t>
      </w:r>
      <w:r w:rsidRPr="00364CFB">
        <w:rPr>
          <w:rStyle w:val="StyleUnderline"/>
        </w:rPr>
        <w:t xml:space="preserve"> There is no blueprint for the work, but extensive discussions about the importance of nonreformist, rather than reformist, changes offer helpful guidance.</w:t>
      </w:r>
      <w:r w:rsidRPr="00364CFB">
        <w:rPr>
          <w:sz w:val="16"/>
        </w:rPr>
        <w:t xml:space="preserve"> Wikipedia succinctly defines </w:t>
      </w:r>
      <w:r w:rsidRPr="000A758E">
        <w:rPr>
          <w:rStyle w:val="Emphasis"/>
          <w:highlight w:val="cyan"/>
        </w:rPr>
        <w:t>nonreformist</w:t>
      </w:r>
      <w:r w:rsidRPr="00F20BBC">
        <w:rPr>
          <w:rStyle w:val="Emphasis"/>
        </w:rPr>
        <w:t xml:space="preserve"> </w:t>
      </w:r>
      <w:r w:rsidRPr="000A758E">
        <w:rPr>
          <w:rStyle w:val="Emphasis"/>
          <w:highlight w:val="cyan"/>
        </w:rPr>
        <w:t>reform</w:t>
      </w:r>
      <w:r w:rsidRPr="00364CFB">
        <w:rPr>
          <w:rStyle w:val="StyleUnderline"/>
        </w:rPr>
        <w:t xml:space="preserve"> as a reform that “</w:t>
      </w:r>
      <w:r w:rsidRPr="000A758E">
        <w:rPr>
          <w:rStyle w:val="StyleUnderline"/>
          <w:highlight w:val="cyan"/>
        </w:rPr>
        <w:t>is conceived</w:t>
      </w:r>
      <w:r w:rsidRPr="00364CFB">
        <w:rPr>
          <w:rStyle w:val="StyleUnderline"/>
        </w:rPr>
        <w:t xml:space="preserve">, </w:t>
      </w:r>
      <w:r w:rsidRPr="000A758E">
        <w:rPr>
          <w:rStyle w:val="StyleUnderline"/>
          <w:highlight w:val="cyan"/>
        </w:rPr>
        <w:t>not in terms of what is possible within the framework of a given system</w:t>
      </w:r>
      <w:r w:rsidRPr="00364CFB">
        <w:rPr>
          <w:rStyle w:val="StyleUnderline"/>
        </w:rPr>
        <w:t xml:space="preserve"> and administration, </w:t>
      </w:r>
      <w:r w:rsidRPr="000A758E">
        <w:rPr>
          <w:rStyle w:val="StyleUnderline"/>
          <w:highlight w:val="cyan"/>
        </w:rPr>
        <w:t>but in view of what should be made possible in terms of human needs</w:t>
      </w:r>
      <w:r w:rsidRPr="00364CFB">
        <w:rPr>
          <w:rStyle w:val="StyleUnderline"/>
        </w:rPr>
        <w:t xml:space="preserve"> and demands.”</w:t>
      </w:r>
      <w:r w:rsidRPr="00364CFB">
        <w:rPr>
          <w:sz w:val="16"/>
        </w:rPr>
        <w:t xml:space="preserve">51 Activist individuals and groups including Critical Resistance, Dean Spade, Peter Gelderloos, Ruth Wilson Gilmore, Mariame Kaba, and Harsha Walia have developed criteria for assessing whether a proposed change is nonreformist.52 </w:t>
      </w:r>
      <w:r w:rsidRPr="000A758E">
        <w:rPr>
          <w:rStyle w:val="StyleUnderline"/>
          <w:highlight w:val="cyan"/>
        </w:rPr>
        <w:t>Future</w:t>
      </w:r>
      <w:r w:rsidRPr="00364CFB">
        <w:rPr>
          <w:rStyle w:val="StyleUnderline"/>
        </w:rPr>
        <w:t xml:space="preserve"> research and </w:t>
      </w:r>
      <w:r w:rsidRPr="000A758E">
        <w:rPr>
          <w:rStyle w:val="StyleUnderline"/>
          <w:highlight w:val="cyan"/>
        </w:rPr>
        <w:t>action</w:t>
      </w:r>
      <w:r w:rsidRPr="00364CFB">
        <w:rPr>
          <w:rStyle w:val="StyleUnderline"/>
        </w:rPr>
        <w:t xml:space="preserve"> </w:t>
      </w:r>
      <w:r w:rsidRPr="000A758E">
        <w:rPr>
          <w:rStyle w:val="StyleUnderline"/>
          <w:highlight w:val="cyan"/>
        </w:rPr>
        <w:t>must</w:t>
      </w:r>
      <w:r w:rsidRPr="00364CFB">
        <w:rPr>
          <w:rStyle w:val="StyleUnderline"/>
        </w:rPr>
        <w:t xml:space="preserve"> continue to </w:t>
      </w:r>
      <w:r w:rsidRPr="000A758E">
        <w:rPr>
          <w:rStyle w:val="StyleUnderline"/>
          <w:highlight w:val="cyan"/>
        </w:rPr>
        <w:t>address and support the complexities of</w:t>
      </w:r>
      <w:r w:rsidRPr="00364CFB">
        <w:rPr>
          <w:rStyle w:val="StyleUnderline"/>
        </w:rPr>
        <w:t xml:space="preserve"> queer and trans </w:t>
      </w:r>
      <w:r w:rsidRPr="000A758E">
        <w:rPr>
          <w:rStyle w:val="StyleUnderline"/>
          <w:highlight w:val="cyan"/>
        </w:rPr>
        <w:t>migrants</w:t>
      </w:r>
      <w:r w:rsidRPr="00364CFB">
        <w:rPr>
          <w:rStyle w:val="StyleUnderline"/>
        </w:rPr>
        <w:t xml:space="preserve"> </w:t>
      </w:r>
      <w:r w:rsidRPr="00904BB7">
        <w:rPr>
          <w:rStyle w:val="StyleUnderline"/>
        </w:rPr>
        <w:t>and</w:t>
      </w:r>
      <w:r w:rsidRPr="00364CFB">
        <w:rPr>
          <w:rStyle w:val="StyleUnderline"/>
        </w:rPr>
        <w:t xml:space="preserve"> ally </w:t>
      </w:r>
      <w:r w:rsidRPr="000A758E">
        <w:rPr>
          <w:rStyle w:val="StyleUnderline"/>
          <w:highlight w:val="cyan"/>
        </w:rPr>
        <w:t>infrastructurebuilding</w:t>
      </w:r>
      <w:r w:rsidRPr="00364CFB">
        <w:rPr>
          <w:rStyle w:val="StyleUnderline"/>
        </w:rPr>
        <w:t xml:space="preserve"> </w:t>
      </w:r>
      <w:r w:rsidRPr="000A758E">
        <w:rPr>
          <w:rStyle w:val="StyleUnderline"/>
          <w:highlight w:val="cyan"/>
        </w:rPr>
        <w:t>efforts</w:t>
      </w:r>
      <w:r w:rsidRPr="00364CFB">
        <w:rPr>
          <w:rStyle w:val="StyleUnderline"/>
        </w:rPr>
        <w:t xml:space="preserve"> </w:t>
      </w:r>
      <w:r w:rsidRPr="000A758E">
        <w:rPr>
          <w:rStyle w:val="StyleUnderline"/>
          <w:highlight w:val="cyan"/>
        </w:rPr>
        <w:t>to create noncarceral futures.</w:t>
      </w:r>
      <w:r w:rsidRPr="00364CFB">
        <w:rPr>
          <w:sz w:val="16"/>
        </w:rPr>
        <w:t xml:space="preserve">53 </w:t>
      </w:r>
      <w:r w:rsidRPr="00364CFB">
        <w:rPr>
          <w:rStyle w:val="StyleUnderline"/>
        </w:rPr>
        <w:t>The voices and experiences of deported queer and trans migrants must become a critical part of the work.</w:t>
      </w:r>
    </w:p>
    <w:p w14:paraId="7A734C59" w14:textId="77777777" w:rsidR="00BC4D1B" w:rsidRPr="00BC4D1B" w:rsidRDefault="00BC4D1B" w:rsidP="00BC4D1B"/>
    <w:p w14:paraId="17354F30" w14:textId="77777777" w:rsidR="00576627" w:rsidRPr="00C14641" w:rsidRDefault="00576627" w:rsidP="00576627">
      <w:pPr>
        <w:pStyle w:val="Heading4"/>
        <w:rPr>
          <w:rFonts w:asciiTheme="minorHAnsi" w:hAnsiTheme="minorHAnsi" w:cstheme="minorHAnsi"/>
        </w:rPr>
      </w:pPr>
      <w:r w:rsidRPr="00C14641">
        <w:rPr>
          <w:rFonts w:asciiTheme="minorHAnsi" w:hAnsiTheme="minorHAnsi" w:cstheme="minorHAnsi"/>
        </w:rPr>
        <w:t xml:space="preserve">Unions are </w:t>
      </w:r>
      <w:r w:rsidRPr="00C14641">
        <w:rPr>
          <w:rFonts w:asciiTheme="minorHAnsi" w:hAnsiTheme="minorHAnsi" w:cstheme="minorHAnsi"/>
          <w:u w:val="single"/>
        </w:rPr>
        <w:t>central</w:t>
      </w:r>
      <w:r w:rsidRPr="00C14641">
        <w:rPr>
          <w:rFonts w:asciiTheme="minorHAnsi" w:hAnsiTheme="minorHAnsi" w:cstheme="minorHAnsi"/>
        </w:rPr>
        <w:t xml:space="preserve"> to immigrant protection. They build social movements that </w:t>
      </w:r>
      <w:r w:rsidRPr="00C14641">
        <w:rPr>
          <w:rFonts w:asciiTheme="minorHAnsi" w:hAnsiTheme="minorHAnsi" w:cstheme="minorHAnsi"/>
          <w:u w:val="single"/>
        </w:rPr>
        <w:t>persuade civil society</w:t>
      </w:r>
      <w:r w:rsidRPr="00C14641">
        <w:rPr>
          <w:rFonts w:asciiTheme="minorHAnsi" w:hAnsiTheme="minorHAnsi" w:cstheme="minorHAnsi"/>
        </w:rPr>
        <w:t xml:space="preserve"> to mobilize.</w:t>
      </w:r>
    </w:p>
    <w:p w14:paraId="732B99A2" w14:textId="77777777" w:rsidR="00576627" w:rsidRPr="00C14641" w:rsidRDefault="00576627" w:rsidP="00576627">
      <w:pPr>
        <w:rPr>
          <w:rStyle w:val="Style13ptBold"/>
          <w:rFonts w:asciiTheme="minorHAnsi" w:hAnsiTheme="minorHAnsi" w:cstheme="minorHAnsi"/>
        </w:rPr>
      </w:pPr>
      <w:r w:rsidRPr="00C14641">
        <w:rPr>
          <w:rFonts w:asciiTheme="minorHAnsi" w:hAnsiTheme="minorHAnsi" w:cstheme="minorHAnsi"/>
        </w:rPr>
        <w:t>Maite</w:t>
      </w:r>
      <w:r w:rsidRPr="00C14641">
        <w:rPr>
          <w:rStyle w:val="Style13ptBold"/>
          <w:rFonts w:asciiTheme="minorHAnsi" w:hAnsiTheme="minorHAnsi" w:cstheme="minorHAnsi"/>
        </w:rPr>
        <w:t xml:space="preserve"> Tapia et al 14</w:t>
      </w:r>
      <w:r w:rsidRPr="00C14641">
        <w:rPr>
          <w:rFonts w:asciiTheme="minorHAnsi" w:hAnsiTheme="minorHAnsi" w:cstheme="minorHAnsi"/>
        </w:rPr>
        <w:t xml:space="preserve"> – Associate Professor and Doctoral Program Chair at the School of Human Resources and Labor Relations at Michigan State University. Lowell Turner – Associate professor of International and Comparative Labor at Cornell University. Denisse Roca-Servat – Associate professor of the School of Social Science and researcher of the Territory Group of Universidad Pontificia Bolivariana (UPB). “Union Campaigns as Countermovements: ‘Best Practice’ Cases from the United Kingdom, France, and the United States,” 2014, Mobilizing Against Inequality: Unions, Immigrant Workers, and the Crisis of Capitalism, Chapter 2, pg. 14-31.</w:t>
      </w:r>
    </w:p>
    <w:p w14:paraId="6AB1DAB4"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 xml:space="preserve">This chapter contributes to this debate by moving away from the “pessimism” and “optimism” trap in which Polanyian renderings have stalled, instead relying on a comparative analysis that broadens the conversation to include other theories of labor and social movements (Waterman 2011). Recognizing the importance of Polanyi’s critique of commodification and self-regulated market, we consider the following cases of organized labor revitalization through the struggle of immigrant workers as examples of innovative labor-related social countermovements. </w:t>
      </w:r>
      <w:r w:rsidRPr="00C14641">
        <w:rPr>
          <w:rStyle w:val="StyleUnderline"/>
          <w:rFonts w:asciiTheme="minorHAnsi" w:hAnsiTheme="minorHAnsi" w:cstheme="minorHAnsi"/>
        </w:rPr>
        <w:t xml:space="preserve">Union </w:t>
      </w:r>
      <w:r w:rsidRPr="00C14641">
        <w:rPr>
          <w:rStyle w:val="StyleUnderline"/>
          <w:rFonts w:asciiTheme="minorHAnsi" w:hAnsiTheme="minorHAnsi" w:cstheme="minorHAnsi"/>
          <w:highlight w:val="cyan"/>
        </w:rPr>
        <w:t xml:space="preserve">campaigns </w:t>
      </w:r>
      <w:r w:rsidRPr="00C14641">
        <w:rPr>
          <w:rStyle w:val="StyleUnderline"/>
          <w:rFonts w:asciiTheme="minorHAnsi" w:hAnsiTheme="minorHAnsi" w:cstheme="minorHAnsi"/>
        </w:rPr>
        <w:t>involving immigrant workers</w:t>
      </w:r>
      <w:r w:rsidRPr="00C14641">
        <w:rPr>
          <w:rFonts w:asciiTheme="minorHAnsi" w:hAnsiTheme="minorHAnsi" w:cstheme="minorHAnsi"/>
          <w:sz w:val="16"/>
        </w:rPr>
        <w:t xml:space="preserve">, like the ones analyzed here, </w:t>
      </w:r>
      <w:r w:rsidRPr="00C14641">
        <w:rPr>
          <w:rStyle w:val="StyleUnderline"/>
          <w:rFonts w:asciiTheme="minorHAnsi" w:hAnsiTheme="minorHAnsi" w:cstheme="minorHAnsi"/>
          <w:highlight w:val="cyan"/>
        </w:rPr>
        <w:t xml:space="preserve">portray </w:t>
      </w:r>
      <w:r w:rsidRPr="00C14641">
        <w:rPr>
          <w:rStyle w:val="Emphasis"/>
          <w:rFonts w:asciiTheme="minorHAnsi" w:hAnsiTheme="minorHAnsi" w:cstheme="minorHAnsi"/>
        </w:rPr>
        <w:t>social resistance</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and </w:t>
      </w:r>
      <w:r w:rsidRPr="00C14641">
        <w:rPr>
          <w:rStyle w:val="Emphasis"/>
          <w:rFonts w:asciiTheme="minorHAnsi" w:hAnsiTheme="minorHAnsi" w:cstheme="minorHAnsi"/>
        </w:rPr>
        <w:t xml:space="preserve">human </w:t>
      </w:r>
      <w:r w:rsidRPr="00C14641">
        <w:rPr>
          <w:rStyle w:val="Emphasis"/>
          <w:rFonts w:asciiTheme="minorHAnsi" w:hAnsiTheme="minorHAnsi" w:cstheme="minorHAnsi"/>
          <w:highlight w:val="cyan"/>
        </w:rPr>
        <w:t>capacity</w:t>
      </w:r>
      <w:r w:rsidRPr="00C14641">
        <w:rPr>
          <w:rStyle w:val="StyleUnderline"/>
          <w:rFonts w:asciiTheme="minorHAnsi" w:hAnsiTheme="minorHAnsi" w:cstheme="minorHAnsi"/>
          <w:highlight w:val="cyan"/>
        </w:rPr>
        <w:t xml:space="preserve"> to</w:t>
      </w:r>
      <w:r w:rsidRPr="00C14641">
        <w:rPr>
          <w:rStyle w:val="StyleUnderline"/>
          <w:rFonts w:asciiTheme="minorHAnsi" w:hAnsiTheme="minorHAnsi" w:cstheme="minorHAnsi"/>
        </w:rPr>
        <w:t xml:space="preserve"> re</w:t>
      </w:r>
      <w:r w:rsidRPr="00C14641">
        <w:rPr>
          <w:rStyle w:val="StyleUnderline"/>
          <w:rFonts w:asciiTheme="minorHAnsi" w:hAnsiTheme="minorHAnsi" w:cstheme="minorHAnsi"/>
          <w:highlight w:val="cyan"/>
        </w:rPr>
        <w:t>create</w:t>
      </w:r>
      <w:r w:rsidRPr="00C14641">
        <w:rPr>
          <w:rStyle w:val="StyleUnderline"/>
          <w:rFonts w:asciiTheme="minorHAnsi" w:hAnsiTheme="minorHAnsi" w:cstheme="minorHAnsi"/>
        </w:rPr>
        <w:t xml:space="preserve"> cultural, social, and political </w:t>
      </w:r>
      <w:r w:rsidRPr="00C14641">
        <w:rPr>
          <w:rStyle w:val="StyleUnderline"/>
          <w:rFonts w:asciiTheme="minorHAnsi" w:hAnsiTheme="minorHAnsi" w:cstheme="minorHAnsi"/>
          <w:highlight w:val="cyan"/>
        </w:rPr>
        <w:t>alternatives</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(ideas and practices) </w:t>
      </w:r>
      <w:r w:rsidRPr="00C14641">
        <w:rPr>
          <w:rStyle w:val="StyleUnderline"/>
          <w:rFonts w:asciiTheme="minorHAnsi" w:hAnsiTheme="minorHAnsi" w:cstheme="minorHAnsi"/>
          <w:highlight w:val="cyan"/>
        </w:rPr>
        <w:t>to</w:t>
      </w:r>
      <w:r w:rsidRPr="00C14641">
        <w:rPr>
          <w:rStyle w:val="StyleUnderline"/>
          <w:rFonts w:asciiTheme="minorHAnsi" w:hAnsiTheme="minorHAnsi" w:cstheme="minorHAnsi"/>
        </w:rPr>
        <w:t xml:space="preserve"> twenty-first-century </w:t>
      </w:r>
      <w:r w:rsidRPr="00C14641">
        <w:rPr>
          <w:rStyle w:val="StyleUnderline"/>
          <w:rFonts w:asciiTheme="minorHAnsi" w:hAnsiTheme="minorHAnsi" w:cstheme="minorHAnsi"/>
          <w:highlight w:val="cyan"/>
        </w:rPr>
        <w:t>capitalism</w:t>
      </w:r>
      <w:r w:rsidRPr="00C14641">
        <w:rPr>
          <w:rStyle w:val="StyleUnderline"/>
          <w:rFonts w:asciiTheme="minorHAnsi" w:hAnsiTheme="minorHAnsi" w:cstheme="minorHAnsi"/>
        </w:rPr>
        <w:t>’s rapacious tendencies</w:t>
      </w:r>
      <w:r w:rsidRPr="00C14641">
        <w:rPr>
          <w:rFonts w:asciiTheme="minorHAnsi" w:hAnsiTheme="minorHAnsi" w:cstheme="minorHAnsi"/>
          <w:sz w:val="16"/>
        </w:rPr>
        <w:t>.</w:t>
      </w:r>
    </w:p>
    <w:p w14:paraId="44201929"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 xml:space="preserve">In their strongholds, with established channels of representation, </w:t>
      </w:r>
      <w:r w:rsidRPr="00C14641">
        <w:rPr>
          <w:rStyle w:val="Emphasis"/>
          <w:rFonts w:asciiTheme="minorHAnsi" w:hAnsiTheme="minorHAnsi" w:cstheme="minorHAnsi"/>
          <w:highlight w:val="cyan"/>
        </w:rPr>
        <w:t xml:space="preserve">unions </w:t>
      </w:r>
      <w:r w:rsidRPr="00C14641">
        <w:rPr>
          <w:rStyle w:val="Emphasis"/>
          <w:rFonts w:asciiTheme="minorHAnsi" w:hAnsiTheme="minorHAnsi" w:cstheme="minorHAnsi"/>
        </w:rPr>
        <w:t xml:space="preserve">play a </w:t>
      </w:r>
      <w:r w:rsidRPr="00C14641">
        <w:rPr>
          <w:rStyle w:val="Emphasis"/>
          <w:rFonts w:asciiTheme="minorHAnsi" w:hAnsiTheme="minorHAnsi" w:cstheme="minorHAnsi"/>
          <w:highlight w:val="cyan"/>
        </w:rPr>
        <w:t xml:space="preserve">key </w:t>
      </w:r>
      <w:r w:rsidRPr="00C14641">
        <w:rPr>
          <w:rStyle w:val="Emphasis"/>
          <w:rFonts w:asciiTheme="minorHAnsi" w:hAnsiTheme="minorHAnsi" w:cstheme="minorHAnsi"/>
        </w:rPr>
        <w:t>role</w:t>
      </w:r>
      <w:r w:rsidRPr="00C14641">
        <w:rPr>
          <w:rStyle w:val="StyleUnderline"/>
          <w:rFonts w:asciiTheme="minorHAnsi" w:hAnsiTheme="minorHAnsi" w:cstheme="minorHAnsi"/>
        </w:rPr>
        <w:t xml:space="preserve"> in processes of social regulation that protect workers and society from the impacts of unrestrained markets.</w:t>
      </w:r>
      <w:r w:rsidRPr="00C14641">
        <w:rPr>
          <w:rFonts w:asciiTheme="minorHAnsi" w:hAnsiTheme="minorHAnsi" w:cstheme="minorHAnsi"/>
          <w:sz w:val="16"/>
        </w:rPr>
        <w:t xml:space="preserve"> In the traditional industrial relations literature, collective bargaining is viewed as an orderly, constructive process aimed at promoting interests and resolving conflict in an otherwise disorderly or oppressive environment (Colling and Terry 2010; Katz et al. 2008). In different national contexts, unions have been oriented toward social partnership, “business unionism,” or some other variant of an established order (Ebbinghaus 2002; Fantasia and Voss 2004).</w:t>
      </w:r>
    </w:p>
    <w:p w14:paraId="1E7217B5" w14:textId="77777777" w:rsidR="00576627" w:rsidRPr="00C14641" w:rsidRDefault="00576627" w:rsidP="00576627">
      <w:pPr>
        <w:rPr>
          <w:rFonts w:asciiTheme="minorHAnsi" w:hAnsiTheme="minorHAnsi" w:cstheme="minorHAnsi"/>
          <w:sz w:val="16"/>
        </w:rPr>
      </w:pPr>
      <w:r w:rsidRPr="00C14641">
        <w:rPr>
          <w:rStyle w:val="StyleUnderline"/>
          <w:rFonts w:asciiTheme="minorHAnsi" w:hAnsiTheme="minorHAnsi" w:cstheme="minorHAnsi"/>
        </w:rPr>
        <w:t xml:space="preserve">Where no such channels exist, employers typically resist power sharing and workers may require a more active mobilization </w:t>
      </w:r>
      <w:r w:rsidRPr="00C14641">
        <w:rPr>
          <w:rFonts w:asciiTheme="minorHAnsi" w:hAnsiTheme="minorHAnsi" w:cstheme="minorHAnsi"/>
          <w:sz w:val="16"/>
        </w:rPr>
        <w:t>to promote their interests and win rights to collective representation.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To</w:t>
      </w:r>
      <w:r w:rsidRPr="00C14641">
        <w:rPr>
          <w:rStyle w:val="StyleUnderline"/>
          <w:rFonts w:asciiTheme="minorHAnsi" w:hAnsiTheme="minorHAnsi" w:cstheme="minorHAnsi"/>
        </w:rPr>
        <w:t xml:space="preserve"> mobilize power in the face of resistance, unions may behave </w:t>
      </w:r>
      <w:r w:rsidRPr="00C14641">
        <w:rPr>
          <w:rStyle w:val="Emphasis"/>
          <w:rFonts w:asciiTheme="minorHAnsi" w:hAnsiTheme="minorHAnsi" w:cstheme="minorHAnsi"/>
        </w:rPr>
        <w:t>more like social movements</w:t>
      </w:r>
      <w:r w:rsidRPr="00C14641">
        <w:rPr>
          <w:rStyle w:val="StyleUnderline"/>
          <w:rFonts w:asciiTheme="minorHAnsi" w:hAnsiTheme="minorHAnsi" w:cstheme="minorHAnsi"/>
        </w:rPr>
        <w:t xml:space="preserve"> than established actors.</w:t>
      </w:r>
      <w:r w:rsidRPr="00C14641">
        <w:rPr>
          <w:rFonts w:asciiTheme="minorHAnsi" w:hAnsiTheme="minorHAnsi" w:cstheme="minorHAnsi"/>
          <w:sz w:val="16"/>
        </w:rPr>
        <w:t xml:space="preserve"> In so doing, </w:t>
      </w:r>
      <w:r w:rsidRPr="00C14641">
        <w:rPr>
          <w:rStyle w:val="StyleUnderline"/>
          <w:rFonts w:asciiTheme="minorHAnsi" w:hAnsiTheme="minorHAnsi" w:cstheme="minorHAnsi"/>
        </w:rPr>
        <w:t xml:space="preserve">they </w:t>
      </w:r>
      <w:r w:rsidRPr="00C14641">
        <w:rPr>
          <w:rStyle w:val="StyleUnderline"/>
          <w:rFonts w:asciiTheme="minorHAnsi" w:hAnsiTheme="minorHAnsi" w:cstheme="minorHAnsi"/>
          <w:highlight w:val="cyan"/>
        </w:rPr>
        <w:t xml:space="preserve">become </w:t>
      </w:r>
      <w:r w:rsidRPr="00C14641">
        <w:rPr>
          <w:rStyle w:val="Emphasis"/>
          <w:rFonts w:asciiTheme="minorHAnsi" w:hAnsiTheme="minorHAnsi" w:cstheme="minorHAnsi"/>
          <w:highlight w:val="cyan"/>
        </w:rPr>
        <w:t>countermovements</w:t>
      </w:r>
      <w:r w:rsidRPr="00C14641">
        <w:rPr>
          <w:rStyle w:val="StyleUnderline"/>
          <w:rFonts w:asciiTheme="minorHAnsi" w:hAnsiTheme="minorHAnsi" w:cstheme="minorHAnsi"/>
        </w:rPr>
        <w:t xml:space="preserve"> to the arbitrary power of employers</w:t>
      </w:r>
      <w:r w:rsidRPr="00C14641">
        <w:rPr>
          <w:rFonts w:asciiTheme="minorHAnsi" w:hAnsiTheme="minorHAnsi" w:cstheme="minorHAnsi"/>
          <w:sz w:val="16"/>
        </w:rPr>
        <w:t xml:space="preserve"> in unrestrained markets. </w:t>
      </w:r>
      <w:r w:rsidRPr="00C14641">
        <w:rPr>
          <w:rStyle w:val="StyleUnderline"/>
          <w:rFonts w:asciiTheme="minorHAnsi" w:hAnsiTheme="minorHAnsi" w:cstheme="minorHAnsi"/>
        </w:rPr>
        <w:t>Collective representation can thus take on contrasting forms: as active social regulation</w:t>
      </w:r>
      <w:r w:rsidRPr="00C14641">
        <w:rPr>
          <w:rStyle w:val="StyleUnderline"/>
          <w:rFonts w:asciiTheme="minorHAnsi" w:hAnsiTheme="minorHAnsi" w:cstheme="minorHAnsi"/>
          <w:highlight w:val="cyan"/>
        </w:rPr>
        <w:t xml:space="preserve"> through</w:t>
      </w:r>
      <w:r w:rsidRPr="00C14641">
        <w:rPr>
          <w:rStyle w:val="StyleUnderline"/>
          <w:rFonts w:asciiTheme="minorHAnsi" w:hAnsiTheme="minorHAnsi" w:cstheme="minorHAnsi"/>
        </w:rPr>
        <w:t xml:space="preserve"> channels of </w:t>
      </w:r>
      <w:r w:rsidRPr="00C14641">
        <w:rPr>
          <w:rStyle w:val="StyleUnderline"/>
          <w:rFonts w:asciiTheme="minorHAnsi" w:hAnsiTheme="minorHAnsi" w:cstheme="minorHAnsi"/>
          <w:highlight w:val="cyan"/>
        </w:rPr>
        <w:t>collective bargaining</w:t>
      </w:r>
      <w:r w:rsidRPr="00C14641">
        <w:rPr>
          <w:rFonts w:asciiTheme="minorHAnsi" w:hAnsiTheme="minorHAnsi" w:cstheme="minorHAnsi"/>
          <w:sz w:val="16"/>
        </w:rPr>
        <w:t xml:space="preserve"> and/ or codetermination </w:t>
      </w:r>
      <w:r w:rsidRPr="00C14641">
        <w:rPr>
          <w:rStyle w:val="StyleUnderline"/>
          <w:rFonts w:asciiTheme="minorHAnsi" w:hAnsiTheme="minorHAnsi" w:cstheme="minorHAnsi"/>
          <w:highlight w:val="cyan"/>
        </w:rPr>
        <w:t>where</w:t>
      </w:r>
      <w:r w:rsidRPr="00C14641">
        <w:rPr>
          <w:rStyle w:val="StyleUnderline"/>
          <w:rFonts w:asciiTheme="minorHAnsi" w:hAnsiTheme="minorHAnsi" w:cstheme="minorHAnsi"/>
        </w:rPr>
        <w:t xml:space="preserve"> it is well </w:t>
      </w:r>
      <w:r w:rsidRPr="00C14641">
        <w:rPr>
          <w:rStyle w:val="StyleUnderline"/>
          <w:rFonts w:asciiTheme="minorHAnsi" w:hAnsiTheme="minorHAnsi" w:cstheme="minorHAnsi"/>
          <w:highlight w:val="cyan"/>
        </w:rPr>
        <w:t>established</w:t>
      </w:r>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or</w:t>
      </w:r>
      <w:r w:rsidRPr="00C14641">
        <w:rPr>
          <w:rStyle w:val="StyleUnderline"/>
          <w:rFonts w:asciiTheme="minorHAnsi" w:hAnsiTheme="minorHAnsi" w:cstheme="minorHAnsi"/>
        </w:rPr>
        <w:t xml:space="preserve"> as a contentious </w:t>
      </w:r>
      <w:r w:rsidRPr="00C14641">
        <w:rPr>
          <w:rStyle w:val="StyleUnderline"/>
          <w:rFonts w:asciiTheme="minorHAnsi" w:hAnsiTheme="minorHAnsi" w:cstheme="minorHAnsi"/>
          <w:highlight w:val="cyan"/>
        </w:rPr>
        <w:t>social movement where</w:t>
      </w:r>
      <w:r w:rsidRPr="00C14641">
        <w:rPr>
          <w:rStyle w:val="StyleUnderline"/>
          <w:rFonts w:asciiTheme="minorHAnsi" w:hAnsiTheme="minorHAnsi" w:cstheme="minorHAnsi"/>
        </w:rPr>
        <w:t xml:space="preserve"> it is </w:t>
      </w:r>
      <w:r w:rsidRPr="00C14641">
        <w:rPr>
          <w:rStyle w:val="StyleUnderline"/>
          <w:rFonts w:asciiTheme="minorHAnsi" w:hAnsiTheme="minorHAnsi" w:cstheme="minorHAnsi"/>
          <w:highlight w:val="cyan"/>
        </w:rPr>
        <w:t>struggling</w:t>
      </w:r>
      <w:r w:rsidRPr="00C14641">
        <w:rPr>
          <w:rStyle w:val="StyleUnderline"/>
          <w:rFonts w:asciiTheme="minorHAnsi" w:hAnsiTheme="minorHAnsi" w:cstheme="minorHAnsi"/>
        </w:rPr>
        <w:t xml:space="preserve"> for official recognition. In either case the goal can be seen</w:t>
      </w:r>
      <w:r w:rsidRPr="00C14641">
        <w:rPr>
          <w:rFonts w:asciiTheme="minorHAnsi" w:hAnsiTheme="minorHAnsi" w:cstheme="minorHAnsi"/>
          <w:sz w:val="16"/>
        </w:rPr>
        <w:t xml:space="preserve"> in Polanyi’s terms </w:t>
      </w:r>
      <w:r w:rsidRPr="00C14641">
        <w:rPr>
          <w:rStyle w:val="StyleUnderline"/>
          <w:rFonts w:asciiTheme="minorHAnsi" w:hAnsiTheme="minorHAnsi" w:cstheme="minorHAnsi"/>
        </w:rPr>
        <w:t>as social regulation</w:t>
      </w:r>
      <w:r w:rsidRPr="00C14641">
        <w:rPr>
          <w:rFonts w:asciiTheme="minorHAnsi" w:hAnsiTheme="minorHAnsi" w:cstheme="minorHAnsi"/>
          <w:sz w:val="16"/>
        </w:rPr>
        <w:t xml:space="preserve"> ( Figure 2.1 ).</w:t>
      </w:r>
    </w:p>
    <w:p w14:paraId="1A043E1E"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In the cases considered here, unions have campaigned like social movements in contexts where basic worker rights and representation were missing.</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Facing</w:t>
      </w:r>
      <w:r w:rsidRPr="00C14641">
        <w:rPr>
          <w:rFonts w:asciiTheme="minorHAnsi" w:hAnsiTheme="minorHAnsi" w:cstheme="minorHAnsi"/>
          <w:sz w:val="16"/>
        </w:rPr>
        <w:t xml:space="preserve"> market deregulation, the retrenchment of the welfare state, wage stagnation, and </w:t>
      </w:r>
      <w:r w:rsidRPr="00C14641">
        <w:rPr>
          <w:rStyle w:val="StyleUnderline"/>
          <w:rFonts w:asciiTheme="minorHAnsi" w:hAnsiTheme="minorHAnsi" w:cstheme="minorHAnsi"/>
        </w:rPr>
        <w:t xml:space="preserve">the expansion of precarious workforces, some key unions in the Global North chose to </w:t>
      </w:r>
      <w:r w:rsidRPr="00C14641">
        <w:rPr>
          <w:rStyle w:val="Emphasis"/>
          <w:rFonts w:asciiTheme="minorHAnsi" w:hAnsiTheme="minorHAnsi" w:cstheme="minorHAnsi"/>
        </w:rPr>
        <w:t>mobilize actively</w:t>
      </w:r>
      <w:r w:rsidRPr="00C14641">
        <w:rPr>
          <w:rStyle w:val="StyleUnderline"/>
          <w:rFonts w:asciiTheme="minorHAnsi" w:hAnsiTheme="minorHAnsi" w:cstheme="minorHAnsi"/>
        </w:rPr>
        <w:t xml:space="preserve"> for social change</w:t>
      </w:r>
      <w:r w:rsidRPr="00C14641">
        <w:rPr>
          <w:rFonts w:asciiTheme="minorHAnsi" w:hAnsiTheme="minorHAnsi" w:cstheme="minorHAnsi"/>
          <w:sz w:val="16"/>
        </w:rPr>
        <w:t xml:space="preserve"> (Turner and Cornfield 2007; Turner, Katz, and Hurd 2001; Waterman 1993), </w:t>
      </w:r>
      <w:r w:rsidRPr="00C14641">
        <w:rPr>
          <w:rStyle w:val="StyleUnderline"/>
          <w:rFonts w:asciiTheme="minorHAnsi" w:hAnsiTheme="minorHAnsi" w:cstheme="minorHAnsi"/>
        </w:rPr>
        <w:t>and reembed the economy in the social, cultural, and political fabrics of society</w:t>
      </w:r>
      <w:r w:rsidRPr="00C14641">
        <w:rPr>
          <w:rFonts w:asciiTheme="minorHAnsi" w:hAnsiTheme="minorHAnsi" w:cstheme="minorHAnsi"/>
          <w:sz w:val="16"/>
        </w:rPr>
        <w:t xml:space="preserve"> (Polanyi 1957).</w:t>
      </w:r>
    </w:p>
    <w:p w14:paraId="2FCFC3B1"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 xml:space="preserve">In the United Kingdom the trends are clear: a significant increase in the lowwage workforce from the late 1970s until the late 1990s. Low-wage work has been defined by the Organization for Economic Cooperation and Development (OECD) as earning less than two-thirds of the median earnings (usually hourly wage) of the employees of an economy. This definition has been adopted by many researchers, especially when conducting crossnational comparisons (e.g., Gautié and Schmitt 2010). In 2005, the incidence of low-wage workers was as high as 22.1 percent, which remained unaltered in subsequent years (Lloyd et al. 2008). </w:t>
      </w:r>
      <w:r w:rsidRPr="00C14641">
        <w:rPr>
          <w:rStyle w:val="StyleUnderline"/>
          <w:rFonts w:asciiTheme="minorHAnsi" w:hAnsiTheme="minorHAnsi" w:cstheme="minorHAnsi"/>
        </w:rPr>
        <w:t>Immigrant workers are more likely to end up in low-wage work than native-born workers, and the growth of foreign-born workers has been the fastest in relatively low-skilled sectors and occupations</w:t>
      </w:r>
      <w:r w:rsidRPr="00C14641">
        <w:rPr>
          <w:rFonts w:asciiTheme="minorHAnsi" w:hAnsiTheme="minorHAnsi" w:cstheme="minorHAnsi"/>
          <w:sz w:val="16"/>
        </w:rPr>
        <w:t xml:space="preserve"> (Rienzo 2011). Similarly, </w:t>
      </w:r>
      <w:r w:rsidRPr="00C14641">
        <w:rPr>
          <w:rStyle w:val="StyleUnderline"/>
          <w:rFonts w:asciiTheme="minorHAnsi" w:hAnsiTheme="minorHAnsi" w:cstheme="minorHAnsi"/>
        </w:rPr>
        <w:t>there has been a considerable increase in precarious employment since the 1990s</w:t>
      </w:r>
      <w:r w:rsidRPr="00C14641">
        <w:rPr>
          <w:rFonts w:asciiTheme="minorHAnsi" w:hAnsiTheme="minorHAnsi" w:cstheme="minorHAnsi"/>
          <w:sz w:val="16"/>
        </w:rPr>
        <w:t xml:space="preserve"> (International Labor Organization 2012) </w:t>
      </w:r>
      <w:r w:rsidRPr="00C14641">
        <w:rPr>
          <w:rStyle w:val="StyleUnderline"/>
          <w:rFonts w:asciiTheme="minorHAnsi" w:hAnsiTheme="minorHAnsi" w:cstheme="minorHAnsi"/>
        </w:rPr>
        <w:t>and immigrant workers are more likely to be exposed to precarious work than native-born</w:t>
      </w:r>
      <w:r w:rsidRPr="00C14641">
        <w:rPr>
          <w:rFonts w:asciiTheme="minorHAnsi" w:hAnsiTheme="minorHAnsi" w:cstheme="minorHAnsi"/>
          <w:sz w:val="16"/>
        </w:rPr>
        <w:t xml:space="preserve"> citizens (O’Reilly et al. 2008). 1 Furthermore, since the 1970s, income inequality, measured by the Gini coefficient, has risen more rapidly in the United Kingdom than anywhere else in Europe (Wilkinson and Pickett 2009).</w:t>
      </w:r>
    </w:p>
    <w:p w14:paraId="50931905"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Very similar trends can be observed in the United States (Mishel et al. 2009; Wilkinson and Pickett 2009). But even in the prototypical coordinated market economy, Germany, the low-wage workforce increased from the mid-1990s up to 20.8 percent in 2004, one of the highest shares across continental European countries. So-called mini-jobs, a new form of precarious, atypical employment, are considered one of the main drivers for the expansion of low-wage work. France, by contrast, has a rather low incidence of low-wage workers (12.2%) and the share actually declined from the late 1990s to 2007 (Caroli and Gautié 2008). One of the main reasons for this is France’s high minimum wage (known as SMIC). The minimum wage was introduced in France in 1950 and became indexed to inflation as well as to the growth of overall productivity in 1970. Between 1970 and 2005 the minimum wage real value doubled, whereas, for example, in the United States the federal minimum wage decreased in real value by 34 percent during that same time period (Caroli and Gautié 2008). Although income inequality in France declined over the 1990s (OECD 2008), this trend was reversed in the Sarkozy era, beginning with the 2008 economic crisis. In any case, in France there is a proliferation of precarious work, characterized by unstable and insecure employment. Consequently, France’s labor market is deeply segmented, with foreign-born workers more likely to be part of the precarious workforce than native workers (Caroli and Gautié 2008).</w:t>
      </w:r>
    </w:p>
    <w:p w14:paraId="3633A5BD" w14:textId="77777777" w:rsidR="00576627" w:rsidRPr="00C14641" w:rsidRDefault="00576627" w:rsidP="00576627">
      <w:pPr>
        <w:rPr>
          <w:rFonts w:asciiTheme="minorHAnsi" w:hAnsiTheme="minorHAnsi" w:cstheme="minorHAnsi"/>
          <w:sz w:val="16"/>
        </w:rPr>
      </w:pPr>
      <w:r w:rsidRPr="00C14641">
        <w:rPr>
          <w:rStyle w:val="StyleUnderline"/>
          <w:rFonts w:asciiTheme="minorHAnsi" w:hAnsiTheme="minorHAnsi" w:cstheme="minorHAnsi"/>
        </w:rPr>
        <w:t>Workforces at the low end</w:t>
      </w:r>
      <w:r w:rsidRPr="00C14641">
        <w:rPr>
          <w:rFonts w:asciiTheme="minorHAnsi" w:hAnsiTheme="minorHAnsi" w:cstheme="minorHAnsi"/>
          <w:sz w:val="16"/>
        </w:rPr>
        <w:t xml:space="preserve">—especially but not only in private sector services— </w:t>
      </w:r>
      <w:r w:rsidRPr="00C14641">
        <w:rPr>
          <w:rStyle w:val="StyleUnderline"/>
          <w:rFonts w:asciiTheme="minorHAnsi" w:hAnsiTheme="minorHAnsi" w:cstheme="minorHAnsi"/>
        </w:rPr>
        <w:t xml:space="preserve">are heavily populated by women, younger workers, ethnic and racial minorities, and to a significant extent these workers are foreign born. </w:t>
      </w:r>
      <w:r w:rsidRPr="00C14641">
        <w:rPr>
          <w:rStyle w:val="StyleUnderline"/>
          <w:rFonts w:asciiTheme="minorHAnsi" w:hAnsiTheme="minorHAnsi" w:cstheme="minorHAnsi"/>
          <w:highlight w:val="cyan"/>
        </w:rPr>
        <w:t>To gain representation</w:t>
      </w:r>
      <w:r w:rsidRPr="00C14641">
        <w:rPr>
          <w:rStyle w:val="StyleUnderline"/>
          <w:rFonts w:asciiTheme="minorHAnsi" w:hAnsiTheme="minorHAnsi" w:cstheme="minorHAnsi"/>
        </w:rPr>
        <w:t xml:space="preserve"> for such workers, </w:t>
      </w:r>
      <w:r w:rsidRPr="00C14641">
        <w:rPr>
          <w:rStyle w:val="StyleUnderline"/>
          <w:rFonts w:asciiTheme="minorHAnsi" w:hAnsiTheme="minorHAnsi" w:cstheme="minorHAnsi"/>
          <w:highlight w:val="cyan"/>
        </w:rPr>
        <w:t>unions</w:t>
      </w:r>
      <w:r w:rsidRPr="00C14641">
        <w:rPr>
          <w:rStyle w:val="StyleUnderline"/>
          <w:rFonts w:asciiTheme="minorHAnsi" w:hAnsiTheme="minorHAnsi" w:cstheme="minorHAnsi"/>
        </w:rPr>
        <w:t xml:space="preserve"> may have to </w:t>
      </w:r>
      <w:r w:rsidRPr="00C14641">
        <w:rPr>
          <w:rStyle w:val="StyleUnderline"/>
          <w:rFonts w:asciiTheme="minorHAnsi" w:hAnsiTheme="minorHAnsi" w:cstheme="minorHAnsi"/>
          <w:highlight w:val="cyan"/>
        </w:rPr>
        <w:t>move</w:t>
      </w:r>
      <w:r w:rsidRPr="00C14641">
        <w:rPr>
          <w:rStyle w:val="StyleUnderline"/>
          <w:rFonts w:asciiTheme="minorHAnsi" w:hAnsiTheme="minorHAnsi" w:cstheme="minorHAnsi"/>
        </w:rPr>
        <w:t xml:space="preserve"> well beyond their comfort zones </w:t>
      </w:r>
      <w:r w:rsidRPr="00C14641">
        <w:rPr>
          <w:rStyle w:val="StyleUnderline"/>
          <w:rFonts w:asciiTheme="minorHAnsi" w:hAnsiTheme="minorHAnsi" w:cstheme="minorHAnsi"/>
          <w:highlight w:val="cyan"/>
        </w:rPr>
        <w:t xml:space="preserve">into </w:t>
      </w:r>
      <w:r w:rsidRPr="00C14641">
        <w:rPr>
          <w:rStyle w:val="Emphasis"/>
          <w:rFonts w:asciiTheme="minorHAnsi" w:hAnsiTheme="minorHAnsi" w:cstheme="minorHAnsi"/>
          <w:highlight w:val="cyan"/>
        </w:rPr>
        <w:t xml:space="preserve">sustained </w:t>
      </w:r>
      <w:r w:rsidRPr="00C14641">
        <w:rPr>
          <w:rStyle w:val="Emphasis"/>
          <w:rFonts w:asciiTheme="minorHAnsi" w:hAnsiTheme="minorHAnsi" w:cstheme="minorHAnsi"/>
        </w:rPr>
        <w:t xml:space="preserve">periods of </w:t>
      </w:r>
      <w:r w:rsidRPr="00C14641">
        <w:rPr>
          <w:rStyle w:val="Emphasis"/>
          <w:rFonts w:asciiTheme="minorHAnsi" w:hAnsiTheme="minorHAnsi" w:cstheme="minorHAnsi"/>
          <w:highlight w:val="cyan"/>
        </w:rPr>
        <w:t>conflict</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mobilization</w:t>
      </w:r>
      <w:r w:rsidRPr="00C14641">
        <w:rPr>
          <w:rFonts w:asciiTheme="minorHAnsi" w:hAnsiTheme="minorHAnsi" w:cstheme="minorHAnsi"/>
          <w:sz w:val="16"/>
        </w:rPr>
        <w:t>.</w:t>
      </w:r>
    </w:p>
    <w:p w14:paraId="766A2417"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Why Organize Immigrant Workers?</w:t>
      </w:r>
    </w:p>
    <w:p w14:paraId="60F77DCA" w14:textId="77777777" w:rsidR="00576627" w:rsidRPr="00C14641" w:rsidRDefault="00576627" w:rsidP="00576627">
      <w:pPr>
        <w:rPr>
          <w:rStyle w:val="StyleUnderline"/>
          <w:rFonts w:asciiTheme="minorHAnsi" w:hAnsiTheme="minorHAnsi" w:cstheme="minorHAnsi"/>
        </w:rPr>
      </w:pPr>
      <w:r w:rsidRPr="00C14641">
        <w:rPr>
          <w:rFonts w:asciiTheme="minorHAnsi" w:hAnsiTheme="minorHAnsi" w:cstheme="minorHAnsi"/>
          <w:sz w:val="16"/>
        </w:rPr>
        <w:t xml:space="preserve">Despite national policies that favor the immigration of skilled workers, </w:t>
      </w:r>
      <w:r w:rsidRPr="00C14641">
        <w:rPr>
          <w:rStyle w:val="StyleUnderline"/>
          <w:rFonts w:asciiTheme="minorHAnsi" w:hAnsiTheme="minorHAnsi" w:cstheme="minorHAnsi"/>
        </w:rPr>
        <w:t>most immigrants</w:t>
      </w:r>
      <w:r w:rsidRPr="00C14641">
        <w:rPr>
          <w:rFonts w:asciiTheme="minorHAnsi" w:hAnsiTheme="minorHAnsi" w:cstheme="minorHAnsi"/>
          <w:sz w:val="16"/>
        </w:rPr>
        <w:t xml:space="preserve">, with or without work documents, skills or diplomas, </w:t>
      </w:r>
      <w:r w:rsidRPr="00C14641">
        <w:rPr>
          <w:rStyle w:val="StyleUnderline"/>
          <w:rFonts w:asciiTheme="minorHAnsi" w:hAnsiTheme="minorHAnsi" w:cstheme="minorHAnsi"/>
        </w:rPr>
        <w:t>enter the workforce at the low end—in retail, building services, hospitality, agriculture, construction, domestic care</w:t>
      </w:r>
      <w:r w:rsidRPr="00C14641">
        <w:rPr>
          <w:rFonts w:asciiTheme="minorHAnsi" w:hAnsiTheme="minorHAnsi" w:cstheme="minorHAnsi"/>
          <w:sz w:val="16"/>
        </w:rPr>
        <w:t xml:space="preserve">—often through employment that is temporary or subcontracted (e.g., Nicot 2007; Winchester 2007). </w:t>
      </w:r>
      <w:r w:rsidRPr="00C14641">
        <w:rPr>
          <w:rStyle w:val="StyleUnderline"/>
          <w:rFonts w:asciiTheme="minorHAnsi" w:hAnsiTheme="minorHAnsi" w:cstheme="minorHAnsi"/>
        </w:rPr>
        <w:t>Labor market segmentation has expanded as union membership and bargaining coverage have declined</w:t>
      </w:r>
      <w:r w:rsidRPr="00C14641">
        <w:rPr>
          <w:rFonts w:asciiTheme="minorHAnsi" w:hAnsiTheme="minorHAnsi" w:cstheme="minorHAnsi"/>
          <w:sz w:val="16"/>
        </w:rPr>
        <w:t xml:space="preserve"> throughout much of the Global North. 2 In this context, </w:t>
      </w:r>
      <w:r w:rsidRPr="00C14641">
        <w:rPr>
          <w:rStyle w:val="StyleUnderline"/>
          <w:rFonts w:asciiTheme="minorHAnsi" w:hAnsiTheme="minorHAnsi" w:cstheme="minorHAnsi"/>
        </w:rPr>
        <w:t>unions have come up against two realities: that overall labor standards are threatened when some workers have rights but others do not; and that the expansion of precarious work has become deeply entrenched in today’s fragmented labor markets.</w:t>
      </w:r>
    </w:p>
    <w:p w14:paraId="11A19CE8"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The intensification of international competition has weakened unions in their manufacturing strongholds where jobs and production are mobile. Future organizing prospects for unions should in principle be better where jobs cannot be moved—in construction, transportation, and private and public sector services such as health care, retail, hospitality, and building services. Yet these sectors are also impacted by globalization in the growth of immigrant workforces. Thus the mirror image confronting unions in today’s world markets: if good jobs in manufacturing can flee the Global North, many of the remaining jobs can be populated by immigrant workers in precarious circumstances that allow employers to keep labor standards down. French anthropologist Emmanuel Terray (1999) has called this délocalisation sur place , broadly translated as domestic outsourcing, or outsourcing on the spot. Such employer strategies encourage a deepening of already segmented labor markets.</w:t>
      </w:r>
    </w:p>
    <w:p w14:paraId="000D20B0" w14:textId="77777777" w:rsidR="00576627" w:rsidRPr="00C14641" w:rsidRDefault="00576627" w:rsidP="00576627">
      <w:pPr>
        <w:rPr>
          <w:rStyle w:val="StyleUnderline"/>
          <w:rFonts w:asciiTheme="minorHAnsi" w:hAnsiTheme="minorHAnsi" w:cstheme="minorHAnsi"/>
        </w:rPr>
      </w:pPr>
      <w:r w:rsidRPr="00C14641">
        <w:rPr>
          <w:rFonts w:asciiTheme="minorHAnsi" w:hAnsiTheme="minorHAnsi" w:cstheme="minorHAnsi"/>
          <w:sz w:val="16"/>
        </w:rPr>
        <w:t>Unless economic globalization is reversible, and we do not believe that it is,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unions have to organize the </w:t>
      </w:r>
      <w:r w:rsidRPr="00C14641">
        <w:rPr>
          <w:rStyle w:val="Emphasis"/>
          <w:rFonts w:asciiTheme="minorHAnsi" w:hAnsiTheme="minorHAnsi" w:cstheme="minorHAnsi"/>
        </w:rPr>
        <w:t>new low-wage workforces</w:t>
      </w:r>
      <w:r w:rsidRPr="00C14641">
        <w:rPr>
          <w:rStyle w:val="StyleUnderline"/>
          <w:rFonts w:asciiTheme="minorHAnsi" w:hAnsiTheme="minorHAnsi" w:cstheme="minorHAnsi"/>
        </w:rPr>
        <w:t xml:space="preserve"> as they exist</w:t>
      </w:r>
      <w:r w:rsidRPr="00C14641">
        <w:rPr>
          <w:rFonts w:asciiTheme="minorHAnsi" w:hAnsiTheme="minorHAnsi" w:cstheme="minorHAnsi"/>
          <w:sz w:val="16"/>
        </w:rPr>
        <w:t xml:space="preserve">. According to Penninx and Roosblad (2000), over time, </w:t>
      </w:r>
      <w:r w:rsidRPr="00C14641">
        <w:rPr>
          <w:rStyle w:val="StyleUnderline"/>
          <w:rFonts w:asciiTheme="minorHAnsi" w:hAnsiTheme="minorHAnsi" w:cstheme="minorHAnsi"/>
        </w:rPr>
        <w:t>unions have encountered three dilemmas when</w:t>
      </w:r>
      <w:r w:rsidRPr="00C14641">
        <w:rPr>
          <w:rFonts w:asciiTheme="minorHAnsi" w:hAnsiTheme="minorHAnsi" w:cstheme="minorHAnsi"/>
          <w:sz w:val="16"/>
        </w:rPr>
        <w:t xml:space="preserve"> first </w:t>
      </w:r>
      <w:r w:rsidRPr="00C14641">
        <w:rPr>
          <w:rStyle w:val="StyleUnderline"/>
          <w:rFonts w:asciiTheme="minorHAnsi" w:hAnsiTheme="minorHAnsi" w:cstheme="minorHAnsi"/>
        </w:rPr>
        <w:t>dealing with immigration: resisting immigration versus cooperating</w:t>
      </w:r>
      <w:r w:rsidRPr="00C14641">
        <w:rPr>
          <w:rFonts w:asciiTheme="minorHAnsi" w:hAnsiTheme="minorHAnsi" w:cstheme="minorHAnsi"/>
          <w:sz w:val="16"/>
        </w:rPr>
        <w:t xml:space="preserve">; </w:t>
      </w:r>
      <w:r w:rsidRPr="00C14641">
        <w:rPr>
          <w:rStyle w:val="StyleUnderline"/>
          <w:rFonts w:asciiTheme="minorHAnsi" w:hAnsiTheme="minorHAnsi" w:cstheme="minorHAnsi"/>
        </w:rPr>
        <w:t>excluding immigrants from their membership or including them</w:t>
      </w:r>
      <w:r w:rsidRPr="00C14641">
        <w:rPr>
          <w:rFonts w:asciiTheme="minorHAnsi" w:hAnsiTheme="minorHAnsi" w:cstheme="minorHAnsi"/>
          <w:sz w:val="16"/>
        </w:rPr>
        <w:t xml:space="preserve">; </w:t>
      </w:r>
      <w:r w:rsidRPr="00C14641">
        <w:rPr>
          <w:rStyle w:val="StyleUnderline"/>
          <w:rFonts w:asciiTheme="minorHAnsi" w:hAnsiTheme="minorHAnsi" w:cstheme="minorHAnsi"/>
        </w:rPr>
        <w:t>and providing equal versus special treatment</w:t>
      </w:r>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Since the</w:t>
      </w:r>
      <w:r w:rsidRPr="00C14641">
        <w:rPr>
          <w:rStyle w:val="StyleUnderline"/>
          <w:rFonts w:asciiTheme="minorHAnsi" w:hAnsiTheme="minorHAnsi" w:cstheme="minorHAnsi"/>
        </w:rPr>
        <w:t xml:space="preserve"> late 19</w:t>
      </w:r>
      <w:r w:rsidRPr="00C14641">
        <w:rPr>
          <w:rStyle w:val="StyleUnderline"/>
          <w:rFonts w:asciiTheme="minorHAnsi" w:hAnsiTheme="minorHAnsi" w:cstheme="minorHAnsi"/>
          <w:highlight w:val="cyan"/>
        </w:rPr>
        <w:t>90s</w:t>
      </w:r>
      <w:r w:rsidRPr="00C14641">
        <w:rPr>
          <w:rStyle w:val="StyleUnderline"/>
          <w:rFonts w:asciiTheme="minorHAnsi" w:hAnsiTheme="minorHAnsi" w:cstheme="minorHAnsi"/>
        </w:rPr>
        <w:t>, trade unions have more or less “solved” the first two dilemmas as many unions today favor policies that promote rather than restrict immigration</w:t>
      </w:r>
      <w:r w:rsidRPr="00C14641">
        <w:rPr>
          <w:rFonts w:asciiTheme="minorHAnsi" w:hAnsiTheme="minorHAnsi" w:cstheme="minorHAnsi"/>
          <w:sz w:val="16"/>
        </w:rPr>
        <w:t xml:space="preserve"> (Avci and McDonald 2000; Watts 2002). The challenges facing unions to organize and advocate for immigrant and other low-wage workers are now in many ways similar across the Global North—despite significant national and local differences in union structures and the institutions in which collective representation takes shape. Inspired in some cases by immigrant worker activism</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some </w:t>
      </w:r>
      <w:r w:rsidRPr="00C14641">
        <w:rPr>
          <w:rStyle w:val="StyleUnderline"/>
          <w:rFonts w:asciiTheme="minorHAnsi" w:hAnsiTheme="minorHAnsi" w:cstheme="minorHAnsi"/>
          <w:highlight w:val="cyan"/>
        </w:rPr>
        <w:t>unions</w:t>
      </w:r>
      <w:r w:rsidRPr="00C14641">
        <w:rPr>
          <w:rStyle w:val="StyleUnderline"/>
          <w:rFonts w:asciiTheme="minorHAnsi" w:hAnsiTheme="minorHAnsi" w:cstheme="minorHAnsi"/>
        </w:rPr>
        <w:t xml:space="preserve"> made the decision to </w:t>
      </w:r>
      <w:r w:rsidRPr="00C14641">
        <w:rPr>
          <w:rStyle w:val="Emphasis"/>
          <w:rFonts w:asciiTheme="minorHAnsi" w:hAnsiTheme="minorHAnsi" w:cstheme="minorHAnsi"/>
          <w:highlight w:val="cyan"/>
        </w:rPr>
        <w:t>support immigrant workers</w:t>
      </w:r>
      <w:r w:rsidRPr="00C14641">
        <w:rPr>
          <w:rStyle w:val="StyleUnderline"/>
          <w:rFonts w:asciiTheme="minorHAnsi" w:hAnsiTheme="minorHAnsi" w:cstheme="minorHAnsi"/>
        </w:rPr>
        <w:t xml:space="preserve"> and include them in organizing efforts. In some places, this </w:t>
      </w:r>
      <w:r w:rsidRPr="00C14641">
        <w:rPr>
          <w:rStyle w:val="Emphasis"/>
          <w:rFonts w:asciiTheme="minorHAnsi" w:hAnsiTheme="minorHAnsi" w:cstheme="minorHAnsi"/>
          <w:highlight w:val="cyan"/>
        </w:rPr>
        <w:t xml:space="preserve">alliance </w:t>
      </w:r>
      <w:r w:rsidRPr="00C14641">
        <w:rPr>
          <w:rStyle w:val="Emphasis"/>
          <w:rFonts w:asciiTheme="minorHAnsi" w:hAnsiTheme="minorHAnsi" w:cstheme="minorHAnsi"/>
        </w:rPr>
        <w:t>proved powerful</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giving </w:t>
      </w:r>
      <w:r w:rsidRPr="00C14641">
        <w:rPr>
          <w:rStyle w:val="Emphasis"/>
          <w:rFonts w:asciiTheme="minorHAnsi" w:hAnsiTheme="minorHAnsi" w:cstheme="minorHAnsi"/>
          <w:highlight w:val="cyan"/>
        </w:rPr>
        <w:t>new life</w:t>
      </w:r>
      <w:r w:rsidRPr="00C14641">
        <w:rPr>
          <w:rStyle w:val="StyleUnderline"/>
          <w:rFonts w:asciiTheme="minorHAnsi" w:hAnsiTheme="minorHAnsi" w:cstheme="minorHAnsi"/>
          <w:highlight w:val="cyan"/>
        </w:rPr>
        <w:t xml:space="preserve"> to</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labor</w:t>
      </w:r>
      <w:r w:rsidRPr="00C14641">
        <w:rPr>
          <w:rStyle w:val="StyleUnderline"/>
          <w:rFonts w:asciiTheme="minorHAnsi" w:hAnsiTheme="minorHAnsi" w:cstheme="minorHAnsi"/>
        </w:rPr>
        <w:t xml:space="preserve"> movements in need of revitalization. </w:t>
      </w:r>
      <w:r w:rsidRPr="00C14641">
        <w:rPr>
          <w:rStyle w:val="StyleUnderline"/>
          <w:rFonts w:asciiTheme="minorHAnsi" w:hAnsiTheme="minorHAnsi" w:cstheme="minorHAnsi"/>
          <w:highlight w:val="cyan"/>
        </w:rPr>
        <w:t>In</w:t>
      </w:r>
      <w:r w:rsidRPr="00C14641">
        <w:rPr>
          <w:rStyle w:val="StyleUnderline"/>
          <w:rFonts w:asciiTheme="minorHAnsi" w:hAnsiTheme="minorHAnsi" w:cstheme="minorHAnsi"/>
        </w:rPr>
        <w:t xml:space="preserve"> the United States in 20</w:t>
      </w:r>
      <w:r w:rsidRPr="00C14641">
        <w:rPr>
          <w:rStyle w:val="StyleUnderline"/>
          <w:rFonts w:asciiTheme="minorHAnsi" w:hAnsiTheme="minorHAnsi" w:cstheme="minorHAnsi"/>
          <w:highlight w:val="cyan"/>
        </w:rPr>
        <w:t>06</w:t>
      </w:r>
      <w:r w:rsidRPr="00C14641">
        <w:rPr>
          <w:rFonts w:asciiTheme="minorHAnsi" w:hAnsiTheme="minorHAnsi" w:cstheme="minorHAnsi"/>
          <w:sz w:val="16"/>
        </w:rPr>
        <w:t>, for example, “</w:t>
      </w:r>
      <w:r w:rsidRPr="00C14641">
        <w:rPr>
          <w:rStyle w:val="StyleUnderline"/>
          <w:rFonts w:asciiTheme="minorHAnsi" w:hAnsiTheme="minorHAnsi" w:cstheme="minorHAnsi"/>
          <w:highlight w:val="cyan"/>
        </w:rPr>
        <w:t>labor</w:t>
      </w:r>
      <w:r w:rsidRPr="00C14641">
        <w:rPr>
          <w:rFonts w:asciiTheme="minorHAnsi" w:hAnsiTheme="minorHAnsi" w:cstheme="minorHAnsi"/>
          <w:sz w:val="16"/>
        </w:rPr>
        <w:t xml:space="preserve"> (both in the form of established unions and worker centers) </w:t>
      </w:r>
      <w:r w:rsidRPr="00C14641">
        <w:rPr>
          <w:rStyle w:val="StyleUnderline"/>
          <w:rFonts w:asciiTheme="minorHAnsi" w:hAnsiTheme="minorHAnsi" w:cstheme="minorHAnsi"/>
          <w:highlight w:val="cyan"/>
        </w:rPr>
        <w:t>and immigrant rights groups joined</w:t>
      </w:r>
      <w:r w:rsidRPr="00C14641">
        <w:rPr>
          <w:rStyle w:val="StyleUnderline"/>
          <w:rFonts w:asciiTheme="minorHAnsi" w:hAnsiTheme="minorHAnsi" w:cstheme="minorHAnsi"/>
        </w:rPr>
        <w:t xml:space="preserve"> together with immigrant communities throughout the country to launch a series of mobilizations culminating </w:t>
      </w:r>
      <w:r w:rsidRPr="00C14641">
        <w:rPr>
          <w:rStyle w:val="StyleUnderline"/>
          <w:rFonts w:asciiTheme="minorHAnsi" w:hAnsiTheme="minorHAnsi" w:cstheme="minorHAnsi"/>
          <w:highlight w:val="cyan"/>
        </w:rPr>
        <w:t xml:space="preserve">in the </w:t>
      </w:r>
      <w:r w:rsidRPr="00C14641">
        <w:rPr>
          <w:rStyle w:val="Emphasis"/>
          <w:rFonts w:asciiTheme="minorHAnsi" w:hAnsiTheme="minorHAnsi" w:cstheme="minorHAnsi"/>
          <w:highlight w:val="cyan"/>
        </w:rPr>
        <w:t>largest demonstrations in U.S. history</w:t>
      </w:r>
      <w:r w:rsidRPr="00C14641">
        <w:rPr>
          <w:rFonts w:asciiTheme="minorHAnsi" w:hAnsiTheme="minorHAnsi" w:cstheme="minorHAnsi"/>
          <w:sz w:val="16"/>
        </w:rPr>
        <w:t xml:space="preserve">” (Narro, Wong, and Shadduck-Hernandez 2007: 49). Similarly, </w:t>
      </w:r>
      <w:r w:rsidRPr="00C14641">
        <w:rPr>
          <w:rStyle w:val="StyleUnderline"/>
          <w:rFonts w:asciiTheme="minorHAnsi" w:hAnsiTheme="minorHAnsi" w:cstheme="minorHAnsi"/>
        </w:rPr>
        <w:t xml:space="preserve">in 2008 the sans papiers movement in France brought together undocumented immigrants and organized labor, generating a dynamic and </w:t>
      </w:r>
      <w:r w:rsidRPr="00C14641">
        <w:rPr>
          <w:rStyle w:val="Emphasis"/>
          <w:rFonts w:asciiTheme="minorHAnsi" w:hAnsiTheme="minorHAnsi" w:cstheme="minorHAnsi"/>
        </w:rPr>
        <w:t>emancipatory social movement</w:t>
      </w:r>
      <w:r w:rsidRPr="00C14641">
        <w:rPr>
          <w:rFonts w:asciiTheme="minorHAnsi" w:hAnsiTheme="minorHAnsi" w:cstheme="minorHAnsi"/>
          <w:sz w:val="16"/>
        </w:rPr>
        <w:t xml:space="preserve"> (Barnier and Perrin 2009). </w:t>
      </w:r>
      <w:r w:rsidRPr="00C14641">
        <w:rPr>
          <w:rStyle w:val="StyleUnderline"/>
          <w:rFonts w:asciiTheme="minorHAnsi" w:hAnsiTheme="minorHAnsi" w:cstheme="minorHAnsi"/>
        </w:rPr>
        <w:t xml:space="preserve">Rallies and demonstrations in places like France and the United States </w:t>
      </w:r>
      <w:r w:rsidRPr="00C14641">
        <w:rPr>
          <w:rStyle w:val="StyleUnderline"/>
          <w:rFonts w:asciiTheme="minorHAnsi" w:hAnsiTheme="minorHAnsi" w:cstheme="minorHAnsi"/>
          <w:highlight w:val="cyan"/>
        </w:rPr>
        <w:t>showed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immigrants were </w:t>
      </w:r>
      <w:r w:rsidRPr="00C14641">
        <w:rPr>
          <w:rStyle w:val="Emphasis"/>
          <w:rFonts w:asciiTheme="minorHAnsi" w:hAnsiTheme="minorHAnsi" w:cstheme="minorHAnsi"/>
        </w:rPr>
        <w:t>not only workers</w:t>
      </w:r>
      <w:r w:rsidRPr="00C14641">
        <w:rPr>
          <w:rStyle w:val="StyleUnderline"/>
          <w:rFonts w:asciiTheme="minorHAnsi" w:hAnsiTheme="minorHAnsi" w:cstheme="minorHAnsi"/>
        </w:rPr>
        <w:t xml:space="preserve">, but </w:t>
      </w:r>
      <w:r w:rsidRPr="00C14641">
        <w:rPr>
          <w:rStyle w:val="StyleUnderline"/>
          <w:rFonts w:asciiTheme="minorHAnsi" w:hAnsiTheme="minorHAnsi" w:cstheme="minorHAnsi"/>
          <w:highlight w:val="cyan"/>
        </w:rPr>
        <w:t>also children</w:t>
      </w:r>
      <w:r w:rsidRPr="00C14641">
        <w:rPr>
          <w:rFonts w:asciiTheme="minorHAnsi" w:hAnsiTheme="minorHAnsi" w:cstheme="minorHAnsi"/>
          <w:sz w:val="16"/>
        </w:rPr>
        <w:t xml:space="preserve"> in public schools, stay-at-home </w:t>
      </w:r>
      <w:r w:rsidRPr="00C14641">
        <w:rPr>
          <w:rStyle w:val="StyleUnderline"/>
          <w:rFonts w:asciiTheme="minorHAnsi" w:hAnsiTheme="minorHAnsi" w:cstheme="minorHAnsi"/>
          <w:highlight w:val="cyan"/>
        </w:rPr>
        <w:t>mothers, and neighbors</w:t>
      </w:r>
      <w:r w:rsidRPr="00C14641">
        <w:rPr>
          <w:rFonts w:asciiTheme="minorHAnsi" w:hAnsiTheme="minorHAnsi" w:cstheme="minorHAnsi"/>
          <w:sz w:val="16"/>
        </w:rPr>
        <w:t xml:space="preserve"> who contributed to society (Barnier and Perrin 2009; Narro et al. 2007). </w:t>
      </w:r>
      <w:r w:rsidRPr="00C1464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social image helped </w:t>
      </w:r>
      <w:r w:rsidRPr="00C14641">
        <w:rPr>
          <w:rStyle w:val="Emphasis"/>
          <w:rFonts w:asciiTheme="minorHAnsi" w:hAnsiTheme="minorHAnsi" w:cstheme="minorHAnsi"/>
          <w:highlight w:val="cyan"/>
        </w:rPr>
        <w:t>persuade civil society</w:t>
      </w:r>
      <w:r w:rsidRPr="00C14641">
        <w:rPr>
          <w:rFonts w:asciiTheme="minorHAnsi" w:hAnsiTheme="minorHAnsi" w:cstheme="minorHAnsi"/>
          <w:sz w:val="16"/>
        </w:rPr>
        <w:t xml:space="preserve">, and more particularly unions, </w:t>
      </w:r>
      <w:r w:rsidRPr="00C14641">
        <w:rPr>
          <w:rStyle w:val="StyleUnderline"/>
          <w:rFonts w:asciiTheme="minorHAnsi" w:hAnsiTheme="minorHAnsi" w:cstheme="minorHAnsi"/>
        </w:rPr>
        <w:t>to see immigrants as lowwage workers with the same rights as other low-wage workforces.</w:t>
      </w:r>
    </w:p>
    <w:p w14:paraId="12ABC074" w14:textId="77777777" w:rsidR="00576627" w:rsidRPr="00C14641" w:rsidRDefault="00576627" w:rsidP="00576627">
      <w:pPr>
        <w:rPr>
          <w:rFonts w:asciiTheme="minorHAnsi" w:hAnsiTheme="minorHAnsi" w:cstheme="minorHAnsi"/>
          <w:sz w:val="16"/>
        </w:rPr>
      </w:pPr>
      <w:r w:rsidRPr="00C14641">
        <w:rPr>
          <w:rFonts w:asciiTheme="minorHAnsi" w:hAnsiTheme="minorHAnsi" w:cstheme="minorHAnsi"/>
          <w:sz w:val="16"/>
        </w:rPr>
        <w:t xml:space="preserve">Organizing immigrant workers is by far not the only thing unions have to do. But </w:t>
      </w:r>
      <w:r w:rsidRPr="00C14641">
        <w:rPr>
          <w:rStyle w:val="StyleUnderline"/>
          <w:rFonts w:asciiTheme="minorHAnsi" w:hAnsiTheme="minorHAnsi" w:cstheme="minorHAnsi"/>
        </w:rPr>
        <w:t xml:space="preserve">for overcoming workforce divisions, for bringing together the vast middle and lower segments of a fragmented labor market in the push toward a more socially balanced and sustainable society, </w:t>
      </w:r>
      <w:r w:rsidRPr="00C14641">
        <w:rPr>
          <w:rStyle w:val="StyleUnderline"/>
          <w:rFonts w:asciiTheme="minorHAnsi" w:hAnsiTheme="minorHAnsi" w:cstheme="minorHAnsi"/>
          <w:highlight w:val="cyan"/>
        </w:rPr>
        <w:t>helping immigrant</w:t>
      </w:r>
      <w:r w:rsidRPr="00C14641">
        <w:rPr>
          <w:rFonts w:asciiTheme="minorHAnsi" w:hAnsiTheme="minorHAnsi" w:cstheme="minorHAnsi"/>
          <w:sz w:val="16"/>
        </w:rPr>
        <w:t xml:space="preserve"> and other precarious </w:t>
      </w:r>
      <w:r w:rsidRPr="00C14641">
        <w:rPr>
          <w:rStyle w:val="StyleUnderline"/>
          <w:rFonts w:asciiTheme="minorHAnsi" w:hAnsiTheme="minorHAnsi" w:cstheme="minorHAnsi"/>
          <w:highlight w:val="cyan"/>
        </w:rPr>
        <w:t xml:space="preserve">workers </w:t>
      </w:r>
      <w:r w:rsidRPr="00C14641">
        <w:rPr>
          <w:rStyle w:val="Emphasis"/>
          <w:rFonts w:asciiTheme="minorHAnsi" w:hAnsiTheme="minorHAnsi" w:cstheme="minorHAnsi"/>
          <w:highlight w:val="cyan"/>
        </w:rPr>
        <w:t>achieve basic rights</w:t>
      </w:r>
      <w:r w:rsidRPr="00C14641">
        <w:rPr>
          <w:rFonts w:asciiTheme="minorHAnsi" w:hAnsiTheme="minorHAnsi" w:cstheme="minorHAnsi"/>
          <w:sz w:val="16"/>
        </w:rPr>
        <w:t xml:space="preserve"> and representation </w:t>
      </w:r>
      <w:r w:rsidRPr="00C14641">
        <w:rPr>
          <w:rStyle w:val="StyleUnderline"/>
          <w:rFonts w:asciiTheme="minorHAnsi" w:hAnsiTheme="minorHAnsi" w:cstheme="minorHAnsi"/>
          <w:highlight w:val="cyan"/>
        </w:rPr>
        <w:t xml:space="preserve">is an </w:t>
      </w:r>
      <w:r w:rsidRPr="00C14641">
        <w:rPr>
          <w:rStyle w:val="Emphasis"/>
          <w:rFonts w:asciiTheme="minorHAnsi" w:hAnsiTheme="minorHAnsi" w:cstheme="minorHAnsi"/>
          <w:highlight w:val="cyan"/>
        </w:rPr>
        <w:t>unavoidable challenge</w:t>
      </w:r>
      <w:r w:rsidRPr="00C14641">
        <w:rPr>
          <w:rFonts w:asciiTheme="minorHAnsi" w:hAnsiTheme="minorHAnsi" w:cstheme="minorHAnsi"/>
          <w:sz w:val="16"/>
        </w:rPr>
        <w:t>.</w:t>
      </w:r>
    </w:p>
    <w:p w14:paraId="6202E4AD" w14:textId="77777777" w:rsidR="00576627" w:rsidRDefault="00576627" w:rsidP="00576627">
      <w:pPr>
        <w:rPr>
          <w:rFonts w:asciiTheme="minorHAnsi" w:hAnsiTheme="minorHAnsi" w:cstheme="minorHAnsi"/>
          <w:sz w:val="16"/>
        </w:rPr>
      </w:pPr>
      <w:r w:rsidRPr="00C14641">
        <w:rPr>
          <w:rFonts w:asciiTheme="minorHAnsi" w:hAnsiTheme="minorHAnsi" w:cstheme="minorHAnsi"/>
          <w:sz w:val="16"/>
        </w:rPr>
        <w:t>In the three cases discussed in this chapter, unions have made major efforts to bring representation to immigrant workforces at the low end. 3 The case studies are based on original field research conducted from 2008 to 2012. We draw on news stories and documentation, interviews we conducted, as well as published sources (e.g., Barron et al. 2011; Holgate 2009, 2011; Roca-Servat 2011). These are exceptional cases for the intensity of mobilization, strategic leadership, active rank-and-file engagement, coalition building, and a measure of success. They demonstrate possibilities and limitations for contemporary unions to serve as deliberate countermovements against the expansion of markets beyond society’s capacity for regulation.</w:t>
      </w:r>
    </w:p>
    <w:p w14:paraId="5115A45A" w14:textId="77777777" w:rsidR="00FA0DAC" w:rsidRPr="0063590C" w:rsidRDefault="00FA0DAC" w:rsidP="00FA0DAC">
      <w:pPr>
        <w:pStyle w:val="Heading4"/>
      </w:pPr>
      <w:bookmarkStart w:id="1" w:name="_Hlk218075644"/>
      <w:r w:rsidRPr="00233D1B">
        <w:rPr>
          <w:u w:val="single"/>
        </w:rPr>
        <w:t>Ignoring</w:t>
      </w:r>
      <w:r>
        <w:t xml:space="preserve"> borders </w:t>
      </w:r>
      <w:r w:rsidRPr="00233D1B">
        <w:rPr>
          <w:u w:val="single"/>
        </w:rPr>
        <w:t>obscures</w:t>
      </w:r>
      <w:r>
        <w:t xml:space="preserve"> nation states’ durable concentrations of power.</w:t>
      </w:r>
    </w:p>
    <w:p w14:paraId="464EF2C7" w14:textId="77777777" w:rsidR="00FA0DAC" w:rsidRPr="00BD39CA" w:rsidRDefault="00FA0DAC" w:rsidP="00FA0DAC">
      <w:r w:rsidRPr="0063590C">
        <w:t xml:space="preserve">Liam </w:t>
      </w:r>
      <w:r w:rsidRPr="0063590C">
        <w:rPr>
          <w:rStyle w:val="Style13ptBold"/>
        </w:rPr>
        <w:t>O’DOWD</w:t>
      </w:r>
      <w:r w:rsidRPr="0063590C">
        <w:t xml:space="preserve"> Sociology @ Queens (Belfast) </w:t>
      </w:r>
      <w:r w:rsidRPr="0063590C">
        <w:rPr>
          <w:rStyle w:val="Style13ptBold"/>
        </w:rPr>
        <w:t>’10</w:t>
      </w:r>
      <w:r w:rsidRPr="0063590C">
        <w:t xml:space="preserve"> “From a borderless world to a world of borders: bringing history back in” Environment and Planning D Advanced Online Publication 3-1-2010 p. 3-49-11</w:t>
      </w:r>
    </w:p>
    <w:p w14:paraId="5DC48D37" w14:textId="77777777" w:rsidR="00FA0DAC" w:rsidRPr="0063590C" w:rsidRDefault="00FA0DAC" w:rsidP="00FA0DAC">
      <w:pPr>
        <w:rPr>
          <w:sz w:val="16"/>
        </w:rPr>
      </w:pPr>
      <w:r w:rsidRPr="0063590C">
        <w:rPr>
          <w:sz w:val="16"/>
        </w:rPr>
        <w:t>Ethical discomfort</w:t>
      </w:r>
    </w:p>
    <w:p w14:paraId="586A5769" w14:textId="77777777" w:rsidR="00FA0DAC" w:rsidRPr="0063590C" w:rsidRDefault="00FA0DAC" w:rsidP="00FA0DAC">
      <w:pPr>
        <w:rPr>
          <w:sz w:val="16"/>
        </w:rPr>
      </w:pPr>
      <w:r w:rsidRPr="005571F5">
        <w:rPr>
          <w:rFonts w:cs="Arial"/>
          <w:bCs/>
          <w:szCs w:val="26"/>
          <w:u w:val="single"/>
        </w:rPr>
        <w:t>Prozorov touches</w:t>
      </w:r>
      <w:r w:rsidRPr="005571F5">
        <w:rPr>
          <w:sz w:val="16"/>
        </w:rPr>
        <w:t xml:space="preserve"> in passing </w:t>
      </w:r>
      <w:r w:rsidRPr="005571F5">
        <w:rPr>
          <w:rFonts w:cs="Arial"/>
          <w:bCs/>
          <w:szCs w:val="26"/>
          <w:u w:val="single"/>
        </w:rPr>
        <w:t>on an abiding and pervasive discomfort among</w:t>
      </w:r>
      <w:r w:rsidRPr="005571F5">
        <w:rPr>
          <w:sz w:val="16"/>
        </w:rPr>
        <w:t xml:space="preserve"> </w:t>
      </w:r>
      <w:r w:rsidRPr="0063590C">
        <w:rPr>
          <w:sz w:val="16"/>
        </w:rPr>
        <w:t xml:space="preserve">liberal and </w:t>
      </w:r>
      <w:r w:rsidRPr="005571F5">
        <w:rPr>
          <w:rFonts w:cs="Arial"/>
          <w:bCs/>
          <w:szCs w:val="26"/>
          <w:u w:val="single"/>
        </w:rPr>
        <w:t>radical social scientists in acknowledging how integral borders are to human behaviour</w:t>
      </w:r>
      <w:r w:rsidRPr="005571F5">
        <w:rPr>
          <w:sz w:val="16"/>
        </w:rPr>
        <w:t xml:space="preserve">. </w:t>
      </w:r>
      <w:r w:rsidRPr="005571F5">
        <w:rPr>
          <w:rFonts w:cs="Arial"/>
          <w:bCs/>
          <w:szCs w:val="26"/>
          <w:u w:val="single"/>
        </w:rPr>
        <w:t xml:space="preserve">They ascribe negative connotations to borders as dividers of humanity </w:t>
      </w:r>
      <w:r w:rsidRPr="0063590C">
        <w:rPr>
          <w:sz w:val="16"/>
        </w:rPr>
        <w:t xml:space="preserve">and as expressions of particularisms which serve to undermine the universalising agenda of liberal Western social science. The continued links between social </w:t>
      </w:r>
      <w:r w:rsidRPr="0063590C">
        <w:rPr>
          <w:rFonts w:cs="Arial"/>
          <w:bCs/>
          <w:sz w:val="16"/>
          <w:szCs w:val="26"/>
        </w:rPr>
        <w:t>science and the institutions and agenda of particular powerful Western states are part</w:t>
      </w:r>
      <w:r w:rsidRPr="0063590C">
        <w:rPr>
          <w:sz w:val="16"/>
        </w:rPr>
        <w:t xml:space="preserve"> of this intellec- tual context. </w:t>
      </w:r>
      <w:r w:rsidRPr="005571F5">
        <w:rPr>
          <w:rFonts w:cs="Arial"/>
          <w:bCs/>
          <w:szCs w:val="26"/>
          <w:u w:val="single"/>
        </w:rPr>
        <w:t>The discomfort with borders arises from their role as limits</w:t>
      </w:r>
      <w:r w:rsidRPr="005571F5">
        <w:rPr>
          <w:sz w:val="16"/>
        </w:rPr>
        <w:t xml:space="preserve">, barriers, </w:t>
      </w:r>
      <w:r w:rsidRPr="005571F5">
        <w:rPr>
          <w:rFonts w:cs="Arial"/>
          <w:bCs/>
          <w:szCs w:val="26"/>
          <w:u w:val="single"/>
        </w:rPr>
        <w:t xml:space="preserve">instruments of control </w:t>
      </w:r>
      <w:r w:rsidRPr="005571F5">
        <w:rPr>
          <w:rFonts w:cs="Arial"/>
          <w:bCs/>
          <w:sz w:val="16"/>
          <w:szCs w:val="26"/>
        </w:rPr>
        <w:t>set</w:t>
      </w:r>
      <w:r w:rsidRPr="005571F5">
        <w:rPr>
          <w:sz w:val="16"/>
        </w:rPr>
        <w:t xml:space="preserve"> up to dominate, exclude, and exploit. </w:t>
      </w:r>
      <w:r w:rsidRPr="005571F5">
        <w:rPr>
          <w:rFonts w:cs="Arial"/>
          <w:bCs/>
          <w:szCs w:val="26"/>
          <w:u w:val="single"/>
        </w:rPr>
        <w:t>State borders</w:t>
      </w:r>
      <w:r w:rsidRPr="005571F5">
        <w:rPr>
          <w:sz w:val="16"/>
        </w:rPr>
        <w:t>, in particular</w:t>
      </w:r>
      <w:r w:rsidRPr="005571F5">
        <w:rPr>
          <w:rFonts w:cs="Arial"/>
          <w:bCs/>
          <w:szCs w:val="26"/>
          <w:u w:val="single"/>
        </w:rPr>
        <w:t>, carry with them a legacy of congealed coercion</w:t>
      </w:r>
      <w:r w:rsidRPr="005571F5">
        <w:rPr>
          <w:sz w:val="16"/>
        </w:rPr>
        <w:t xml:space="preserve"> and violence that must be forgotten, however uneasily, for liberal representative democracy to flourish (Connolly, 1994). The progressive or `civilizing missions' of imperial Western states in spreading liberty, democracy, and prosperity involves a partial occlusion of the violence and repression which has accompanied such `missions'. Moreover </w:t>
      </w:r>
      <w:r w:rsidRPr="005571F5">
        <w:rPr>
          <w:rFonts w:cs="Arial"/>
          <w:bCs/>
          <w:szCs w:val="26"/>
          <w:u w:val="single"/>
        </w:rPr>
        <w:t xml:space="preserve">it involves `forgetting' the wars, </w:t>
      </w:r>
      <w:r w:rsidRPr="00BD39CA">
        <w:rPr>
          <w:rFonts w:cs="Arial"/>
          <w:bCs/>
          <w:szCs w:val="26"/>
          <w:u w:val="single"/>
        </w:rPr>
        <w:t xml:space="preserve">ethnic cleansing, and exploitation </w:t>
      </w:r>
      <w:r w:rsidRPr="0063590C">
        <w:rPr>
          <w:sz w:val="16"/>
        </w:rPr>
        <w:t>which were constitutive of the `model' states of Europe and North America in the first place. Here we begin to see some of the reasons for avoiding historical analysis of state and border creation. The eruption of violent revolutionary or secessionist demands to establish new states or resurrect old ones (eg in Northern Ireland or the Balkans) challenges this collective amnesia. They are a reminder of the violence and coercion inherent in all state borders and of the need for a more persuasive and empirically grounded historical analysis For liberal social scientists, the unwelcome spectre in the background is the absence of any universal or consensual rules for specifying where, or how, state borders might be drawn, or how many states might ideally comprise the world system (see Buchanan and Moore, 2003, on the ethics of making and unmaking state boundaries). There is no possibility of appealing to an `automatic' mechanism, the equivalent of the neoliberal market, that might promise an optimal number of states and a peaceful global equili- brium. Exaggerating the decline or transcendence of state borders, and stressing the ubiquity of borders, help obscure the violence enshrined in actual state borders, the historic role of coercion as the ``dark side of democracy'' (Mann</w:t>
      </w:r>
      <w:r w:rsidRPr="005571F5">
        <w:rPr>
          <w:sz w:val="16"/>
        </w:rPr>
        <w:t xml:space="preserve">, 2005), and the role of territory as a ``repository of congealed identity, emotion and power'' (Berezin, 2003, page 27). From structural determinism to bordering processes and `boundary work' Of course, at one level, </w:t>
      </w:r>
      <w:r w:rsidRPr="005571F5">
        <w:rPr>
          <w:rFonts w:cs="Arial"/>
          <w:bCs/>
          <w:szCs w:val="26"/>
          <w:u w:val="single"/>
        </w:rPr>
        <w:t>the tendency of contemporary students of borders to downplay history, empire, and state ma</w:t>
      </w:r>
      <w:r w:rsidRPr="005571F5">
        <w:rPr>
          <w:rStyle w:val="StyleUnderline"/>
        </w:rPr>
        <w:t>y be</w:t>
      </w:r>
      <w:r w:rsidRPr="005571F5">
        <w:rPr>
          <w:rFonts w:cs="Arial"/>
          <w:bCs/>
          <w:sz w:val="16"/>
          <w:szCs w:val="26"/>
        </w:rPr>
        <w:t xml:space="preserve"> read as</w:t>
      </w:r>
      <w:r w:rsidRPr="005571F5">
        <w:rPr>
          <w:rFonts w:cs="Arial"/>
          <w:bCs/>
          <w:szCs w:val="26"/>
          <w:u w:val="single"/>
        </w:rPr>
        <w:t xml:space="preserve"> a </w:t>
      </w:r>
      <w:r w:rsidRPr="005571F5">
        <w:rPr>
          <w:rStyle w:val="Emphasis"/>
        </w:rPr>
        <w:t>praiseworthy</w:t>
      </w:r>
      <w:r w:rsidRPr="005571F5">
        <w:rPr>
          <w:rFonts w:cs="Arial"/>
          <w:bCs/>
          <w:szCs w:val="26"/>
          <w:u w:val="single"/>
        </w:rPr>
        <w:t xml:space="preserve"> attempt to </w:t>
      </w:r>
      <w:r w:rsidRPr="005571F5">
        <w:rPr>
          <w:rStyle w:val="Emphasis"/>
        </w:rPr>
        <w:t>distance themselves</w:t>
      </w:r>
      <w:r w:rsidRPr="005571F5">
        <w:rPr>
          <w:rFonts w:cs="Arial"/>
          <w:bCs/>
          <w:szCs w:val="26"/>
          <w:u w:val="single"/>
        </w:rPr>
        <w:t xml:space="preserve"> from the politics and </w:t>
      </w:r>
      <w:r w:rsidRPr="005571F5">
        <w:rPr>
          <w:rStyle w:val="StyleUnderline"/>
        </w:rPr>
        <w:t xml:space="preserve">perspectives of </w:t>
      </w:r>
      <w:r w:rsidRPr="005571F5">
        <w:rPr>
          <w:sz w:val="16"/>
        </w:rPr>
        <w:t xml:space="preserve">Ratzel, Curzon, Haushofer, and Mackinder. Interwoven in the writings </w:t>
      </w:r>
      <w:r w:rsidRPr="005571F5">
        <w:rPr>
          <w:u w:val="single"/>
        </w:rPr>
        <w:t>of</w:t>
      </w:r>
      <w:r w:rsidRPr="005571F5">
        <w:rPr>
          <w:sz w:val="16"/>
        </w:rPr>
        <w:t xml:space="preserve"> these early border theorists is a combination of structural determinism, </w:t>
      </w:r>
      <w:r w:rsidRPr="005571F5">
        <w:rPr>
          <w:rStyle w:val="Emphasis"/>
        </w:rPr>
        <w:t>imperialism</w:t>
      </w:r>
      <w:r w:rsidRPr="005571F5">
        <w:rPr>
          <w:sz w:val="16"/>
        </w:rPr>
        <w:t>, organicism,</w:t>
      </w:r>
      <w:r w:rsidRPr="005571F5">
        <w:rPr>
          <w:u w:val="single"/>
        </w:rPr>
        <w:t xml:space="preserve"> state centrism, and a denigration of borderlands</w:t>
      </w:r>
      <w:r w:rsidRPr="005571F5">
        <w:rPr>
          <w:sz w:val="16"/>
        </w:rPr>
        <w:t xml:space="preserve"> as arenas where civilisation confronted barbarism (Beck, 2008, page 375). As border studies have developed, there has been a significant shift in focus from fixed physical and geographical borders to bordering or `border work' (Rumford, 2008, pages 61 ^ 63; Van Houtum, 2005). More commonly, this tendency is captured under the labels `bordering', `debordering', and `rebordering'. Critiques of state centrism and methodological nationalism, so pervasive</w:t>
      </w:r>
      <w:r w:rsidRPr="0063590C">
        <w:rPr>
          <w:sz w:val="16"/>
        </w:rPr>
        <w:t xml:space="preserve"> in contemporary studies of borders and globalisation, reject the normalisation or naturalisation of fixed territorial units. Such critiques not only reflect the cultural turn in the social sciences but also the spread of constructivism across the disciplines. As in the study of ethnicity or nation building, it heralds a shift from structural determinism to approaches which stress agency (Wimmer, 2008, page 1027). Here, too, state borders tend to lose their privileged status and become treated in the same manner as a host of symbolic (conceptual) or social (objectified) boundaries (Lamont and Molna¨r, 2002</w:t>
      </w:r>
      <w:r w:rsidRPr="005571F5">
        <w:rPr>
          <w:sz w:val="16"/>
        </w:rPr>
        <w:t xml:space="preserve">). </w:t>
      </w:r>
      <w:r w:rsidRPr="00CD637E">
        <w:rPr>
          <w:rFonts w:cs="Arial"/>
          <w:bCs/>
          <w:szCs w:val="26"/>
          <w:highlight w:val="cyan"/>
          <w:u w:val="single"/>
        </w:rPr>
        <w:t>State borders may</w:t>
      </w:r>
      <w:r w:rsidRPr="00CD637E">
        <w:rPr>
          <w:sz w:val="16"/>
          <w:highlight w:val="cyan"/>
        </w:rPr>
        <w:t xml:space="preserve"> </w:t>
      </w:r>
      <w:r w:rsidRPr="0063590C">
        <w:rPr>
          <w:sz w:val="16"/>
        </w:rPr>
        <w:t xml:space="preserve">not be dissolved entirely in this perspective, but they </w:t>
      </w:r>
      <w:r w:rsidRPr="00CD637E">
        <w:rPr>
          <w:rFonts w:cs="Arial"/>
          <w:bCs/>
          <w:szCs w:val="26"/>
          <w:highlight w:val="cyan"/>
          <w:u w:val="single"/>
        </w:rPr>
        <w:t>be</w:t>
      </w:r>
      <w:r w:rsidRPr="005571F5">
        <w:rPr>
          <w:rFonts w:cs="Arial"/>
          <w:bCs/>
          <w:szCs w:val="26"/>
          <w:u w:val="single"/>
        </w:rPr>
        <w:t xml:space="preserve">come more contingent, </w:t>
      </w:r>
      <w:r w:rsidRPr="00CD637E">
        <w:rPr>
          <w:rFonts w:cs="Arial"/>
          <w:bCs/>
          <w:szCs w:val="26"/>
          <w:highlight w:val="cyan"/>
          <w:u w:val="single"/>
        </w:rPr>
        <w:t>fluid</w:t>
      </w:r>
      <w:r w:rsidRPr="00BD39CA">
        <w:rPr>
          <w:rFonts w:cs="Arial"/>
          <w:bCs/>
          <w:szCs w:val="26"/>
          <w:u w:val="single"/>
        </w:rPr>
        <w:t>, mobile</w:t>
      </w:r>
      <w:r w:rsidRPr="005571F5">
        <w:rPr>
          <w:rFonts w:cs="Arial"/>
          <w:bCs/>
          <w:szCs w:val="26"/>
          <w:u w:val="single"/>
        </w:rPr>
        <w:t>, and capable of being</w:t>
      </w:r>
      <w:r w:rsidRPr="005571F5">
        <w:rPr>
          <w:sz w:val="16"/>
        </w:rPr>
        <w:t xml:space="preserve"> frequently changed or </w:t>
      </w:r>
      <w:r w:rsidRPr="005571F5">
        <w:rPr>
          <w:rFonts w:cs="Arial"/>
          <w:bCs/>
          <w:szCs w:val="26"/>
          <w:u w:val="single"/>
        </w:rPr>
        <w:t xml:space="preserve">reconfigured by </w:t>
      </w:r>
      <w:r w:rsidRPr="005571F5">
        <w:rPr>
          <w:sz w:val="16"/>
        </w:rPr>
        <w:t xml:space="preserve">a variety of </w:t>
      </w:r>
      <w:r w:rsidRPr="005571F5">
        <w:rPr>
          <w:rFonts w:cs="Arial"/>
          <w:bCs/>
          <w:szCs w:val="26"/>
          <w:u w:val="single"/>
        </w:rPr>
        <w:t>social agents</w:t>
      </w:r>
      <w:r w:rsidRPr="005571F5">
        <w:rPr>
          <w:sz w:val="16"/>
        </w:rPr>
        <w:t>. There is</w:t>
      </w:r>
      <w:r w:rsidRPr="0063590C">
        <w:rPr>
          <w:sz w:val="16"/>
        </w:rPr>
        <w:t xml:space="preserve"> a sense, </w:t>
      </w:r>
      <w:r w:rsidRPr="00CD637E">
        <w:rPr>
          <w:rFonts w:cs="Arial"/>
          <w:bCs/>
          <w:szCs w:val="26"/>
          <w:highlight w:val="cyan"/>
          <w:u w:val="single"/>
        </w:rPr>
        <w:t>however</w:t>
      </w:r>
      <w:r w:rsidRPr="0063590C">
        <w:rPr>
          <w:sz w:val="16"/>
        </w:rPr>
        <w:t xml:space="preserve">, in </w:t>
      </w:r>
      <w:r w:rsidRPr="005571F5">
        <w:rPr>
          <w:rFonts w:cs="Arial"/>
          <w:bCs/>
          <w:szCs w:val="26"/>
          <w:u w:val="single"/>
        </w:rPr>
        <w:t xml:space="preserve">which </w:t>
      </w:r>
      <w:r w:rsidRPr="00CD637E">
        <w:rPr>
          <w:rFonts w:cs="Arial"/>
          <w:bCs/>
          <w:szCs w:val="26"/>
          <w:highlight w:val="cyan"/>
          <w:u w:val="single"/>
        </w:rPr>
        <w:t xml:space="preserve">an exclusive focus on agency can make the state </w:t>
      </w:r>
      <w:r w:rsidRPr="005571F5">
        <w:rPr>
          <w:rFonts w:cs="Arial"/>
          <w:bCs/>
          <w:szCs w:val="26"/>
          <w:u w:val="single"/>
        </w:rPr>
        <w:t xml:space="preserve">as such </w:t>
      </w:r>
      <w:r w:rsidRPr="00CD637E">
        <w:rPr>
          <w:rFonts w:cs="Arial"/>
          <w:bCs/>
          <w:szCs w:val="26"/>
          <w:highlight w:val="cyan"/>
          <w:u w:val="single"/>
        </w:rPr>
        <w:t xml:space="preserve">disappear from </w:t>
      </w:r>
      <w:r w:rsidRPr="005571F5">
        <w:rPr>
          <w:rFonts w:cs="Arial"/>
          <w:bCs/>
          <w:szCs w:val="26"/>
          <w:u w:val="single"/>
        </w:rPr>
        <w:t xml:space="preserve">the </w:t>
      </w:r>
      <w:r w:rsidRPr="00CD637E">
        <w:rPr>
          <w:rFonts w:cs="Arial"/>
          <w:bCs/>
          <w:szCs w:val="26"/>
          <w:highlight w:val="cyan"/>
          <w:u w:val="single"/>
        </w:rPr>
        <w:t xml:space="preserve">analysis </w:t>
      </w:r>
      <w:r w:rsidRPr="005571F5">
        <w:rPr>
          <w:rFonts w:cs="Arial"/>
          <w:bCs/>
          <w:szCs w:val="26"/>
          <w:u w:val="single"/>
        </w:rPr>
        <w:t>altogether</w:t>
      </w:r>
      <w:r w:rsidRPr="005571F5">
        <w:rPr>
          <w:sz w:val="16"/>
        </w:rPr>
        <w:t xml:space="preserve">. </w:t>
      </w:r>
      <w:r w:rsidRPr="005571F5">
        <w:rPr>
          <w:rFonts w:cs="Arial"/>
          <w:bCs/>
          <w:szCs w:val="26"/>
          <w:highlight w:val="cyan"/>
          <w:u w:val="single"/>
        </w:rPr>
        <w:t>States</w:t>
      </w:r>
      <w:r w:rsidRPr="00BD39CA">
        <w:rPr>
          <w:rFonts w:cs="Arial"/>
          <w:bCs/>
          <w:szCs w:val="26"/>
          <w:u w:val="single"/>
        </w:rPr>
        <w:t xml:space="preserve"> </w:t>
      </w:r>
      <w:r w:rsidRPr="0063590C">
        <w:rPr>
          <w:sz w:val="16"/>
        </w:rPr>
        <w:t xml:space="preserve">do not act in the way that individuals, governments, political parties, or corporations do. They </w:t>
      </w:r>
      <w:r w:rsidRPr="00CD637E">
        <w:rPr>
          <w:rFonts w:cs="Arial"/>
          <w:bCs/>
          <w:szCs w:val="26"/>
          <w:highlight w:val="cyan"/>
          <w:u w:val="single"/>
        </w:rPr>
        <w:t>are outcomes rather than a set of practices</w:t>
      </w:r>
      <w:r w:rsidRPr="00CD637E">
        <w:rPr>
          <w:sz w:val="16"/>
          <w:highlight w:val="cyan"/>
        </w:rPr>
        <w:t xml:space="preserve"> </w:t>
      </w:r>
      <w:r w:rsidRPr="005571F5">
        <w:rPr>
          <w:rFonts w:cs="Arial"/>
          <w:bCs/>
          <w:szCs w:val="26"/>
          <w:u w:val="single"/>
        </w:rPr>
        <w:t>the work of many hands, including long-dead generations</w:t>
      </w:r>
      <w:r w:rsidRPr="005571F5">
        <w:rPr>
          <w:sz w:val="16"/>
        </w:rPr>
        <w:t xml:space="preserve"> </w:t>
      </w:r>
      <w:r w:rsidRPr="0063590C">
        <w:rPr>
          <w:sz w:val="16"/>
        </w:rPr>
        <w:t xml:space="preserve">constituted by their place in an evolving inter-state system. As emergent structural and territorial frameworks, they can be acted on or, alternatively, can enable or disable various forms of action. </w:t>
      </w:r>
      <w:r w:rsidRPr="00CD637E">
        <w:rPr>
          <w:rFonts w:cs="Arial"/>
          <w:bCs/>
          <w:szCs w:val="26"/>
          <w:highlight w:val="cyan"/>
          <w:u w:val="single"/>
        </w:rPr>
        <w:t xml:space="preserve">Excessive focus on agency </w:t>
      </w:r>
      <w:r w:rsidRPr="005571F5">
        <w:rPr>
          <w:rFonts w:cs="Arial"/>
          <w:bCs/>
          <w:szCs w:val="26"/>
          <w:u w:val="single"/>
        </w:rPr>
        <w:t xml:space="preserve">tends to </w:t>
      </w:r>
      <w:r w:rsidRPr="005571F5">
        <w:rPr>
          <w:rStyle w:val="Emphasis"/>
          <w:highlight w:val="cyan"/>
        </w:rPr>
        <w:t>subjectify the state, ironically enhancing its cognitive and `taken for granted' status</w:t>
      </w:r>
      <w:r w:rsidRPr="0063590C">
        <w:rPr>
          <w:sz w:val="16"/>
        </w:rPr>
        <w:t xml:space="preserve">. Cultural approaches allow borders to be seen as multiple and diffused, as linked to choice rather than determinism. They also help convey the ambivalent and equivocal nature of borders as expressions or symbols of identity. Culturalist approaches have little difficulty in demonstrating that the `container state' does not easily map on to cultural forms in a world where the lack of congruence between state and nation is becoming more problematical, and where the communications revolutions render them more permeable. Of course, such analyses beg the question of whether state borders ever were self-contained cultural containers in the first place. Moreover, they rather under- estimate the ways in which contemporary states enable the creation of banal forms of national identity and nationalism. </w:t>
      </w:r>
      <w:r w:rsidRPr="00CD637E">
        <w:rPr>
          <w:rFonts w:cs="Arial"/>
          <w:bCs/>
          <w:szCs w:val="26"/>
          <w:highlight w:val="cyan"/>
          <w:u w:val="single"/>
        </w:rPr>
        <w:t xml:space="preserve">Exclusively cultural approaches highlight </w:t>
      </w:r>
      <w:r w:rsidRPr="005571F5">
        <w:rPr>
          <w:rFonts w:cs="Arial"/>
          <w:bCs/>
          <w:szCs w:val="26"/>
          <w:u w:val="single"/>
        </w:rPr>
        <w:t xml:space="preserve">the </w:t>
      </w:r>
      <w:r w:rsidRPr="00CD637E">
        <w:rPr>
          <w:rFonts w:cs="Arial"/>
          <w:bCs/>
          <w:szCs w:val="26"/>
          <w:highlight w:val="cyan"/>
          <w:u w:val="single"/>
        </w:rPr>
        <w:t xml:space="preserve">multiplicity </w:t>
      </w:r>
      <w:r w:rsidRPr="005571F5">
        <w:rPr>
          <w:rFonts w:cs="Arial"/>
          <w:bCs/>
          <w:szCs w:val="26"/>
          <w:u w:val="single"/>
        </w:rPr>
        <w:t xml:space="preserve">rather than singularity </w:t>
      </w:r>
      <w:r w:rsidRPr="00CD637E">
        <w:rPr>
          <w:rFonts w:cs="Arial"/>
          <w:bCs/>
          <w:szCs w:val="26"/>
          <w:highlight w:val="cyan"/>
          <w:u w:val="single"/>
        </w:rPr>
        <w:t xml:space="preserve">of borders, and </w:t>
      </w:r>
      <w:r w:rsidRPr="005571F5">
        <w:rPr>
          <w:rFonts w:cs="Arial"/>
          <w:bCs/>
          <w:szCs w:val="26"/>
          <w:u w:val="single"/>
        </w:rPr>
        <w:t xml:space="preserve">can </w:t>
      </w:r>
      <w:r w:rsidRPr="00CD637E">
        <w:rPr>
          <w:rFonts w:cs="Arial"/>
          <w:bCs/>
          <w:szCs w:val="26"/>
          <w:highlight w:val="cyan"/>
          <w:u w:val="single"/>
        </w:rPr>
        <w:t xml:space="preserve">obscure the fact that some perspectives on borders are far more powerful </w:t>
      </w:r>
      <w:r w:rsidRPr="005571F5">
        <w:rPr>
          <w:sz w:val="16"/>
        </w:rPr>
        <w:t>than othersö</w:t>
      </w:r>
      <w:r w:rsidRPr="005571F5">
        <w:rPr>
          <w:rFonts w:cs="Arial"/>
          <w:bCs/>
          <w:szCs w:val="26"/>
          <w:highlight w:val="cyan"/>
          <w:u w:val="single"/>
        </w:rPr>
        <w:t>and</w:t>
      </w:r>
      <w:r w:rsidRPr="005571F5">
        <w:rPr>
          <w:rFonts w:cs="Arial"/>
          <w:bCs/>
          <w:szCs w:val="26"/>
          <w:u w:val="single"/>
        </w:rPr>
        <w:t xml:space="preserve"> indeed that some borders are far more </w:t>
      </w:r>
      <w:r w:rsidRPr="00CD637E">
        <w:rPr>
          <w:rFonts w:cs="Arial"/>
          <w:bCs/>
          <w:szCs w:val="26"/>
          <w:highlight w:val="cyan"/>
          <w:u w:val="single"/>
        </w:rPr>
        <w:t>significant than others</w:t>
      </w:r>
      <w:r w:rsidRPr="0063590C">
        <w:rPr>
          <w:sz w:val="16"/>
        </w:rPr>
        <w:t xml:space="preserve">. Some consequences of `process' approaches The focus on bordering processes and boundary work has certainly advanced the study of borders. While often ahistorical, and heedless of power differentials, in practice it has the potential at least to make spatial analysis more historically sensitive by recognising that state borders are the product of many agents, that their functions and meanings may change over time, as may their number and location. In the words of the geographer Paasi (2006, pages 1 ^ 2), </w:t>
      </w:r>
      <w:r w:rsidRPr="00BD39CA">
        <w:rPr>
          <w:rFonts w:cs="Arial"/>
          <w:bCs/>
          <w:szCs w:val="26"/>
          <w:u w:val="single"/>
        </w:rPr>
        <w:t>there are many agents</w:t>
      </w:r>
      <w:r w:rsidRPr="0063590C">
        <w:rPr>
          <w:sz w:val="16"/>
        </w:rPr>
        <w:t xml:space="preserve"> (ethnic, religious, economic, military) </w:t>
      </w:r>
      <w:r w:rsidRPr="00BD39CA">
        <w:rPr>
          <w:rFonts w:cs="Arial"/>
          <w:bCs/>
          <w:szCs w:val="26"/>
          <w:u w:val="single"/>
        </w:rPr>
        <w:t>who challenge the deeply rooted images of the `fixed essences' of territory</w:t>
      </w:r>
      <w:r w:rsidRPr="0063590C">
        <w:rPr>
          <w:sz w:val="16"/>
        </w:rPr>
        <w:t>, territoriality</w:t>
      </w:r>
      <w:r w:rsidRPr="00BD39CA">
        <w:rPr>
          <w:rFonts w:cs="Arial"/>
          <w:bCs/>
          <w:szCs w:val="26"/>
          <w:u w:val="single"/>
        </w:rPr>
        <w:t>, and boundaries</w:t>
      </w:r>
      <w:r w:rsidRPr="0063590C">
        <w:rPr>
          <w:sz w:val="16"/>
        </w:rPr>
        <w:t xml:space="preserve">. Thus the sociospatial units of the global territorial system are, as ``historical and social processes, in a perpetual state of becoming and trans- formation''. Paasi's </w:t>
      </w:r>
      <w:r w:rsidRPr="00CD637E">
        <w:rPr>
          <w:rFonts w:cs="Arial"/>
          <w:bCs/>
          <w:szCs w:val="26"/>
          <w:highlight w:val="cyan"/>
          <w:u w:val="single"/>
        </w:rPr>
        <w:t>empirical work</w:t>
      </w:r>
      <w:r w:rsidRPr="00CD637E">
        <w:rPr>
          <w:sz w:val="16"/>
          <w:highlight w:val="cyan"/>
        </w:rPr>
        <w:t xml:space="preserve"> </w:t>
      </w:r>
      <w:r w:rsidRPr="0063590C">
        <w:rPr>
          <w:sz w:val="16"/>
        </w:rPr>
        <w:t xml:space="preserve">(1996; Paasi and Prokkola, 2008) </w:t>
      </w:r>
      <w:r w:rsidRPr="00BD39CA">
        <w:rPr>
          <w:rFonts w:cs="Arial"/>
          <w:bCs/>
          <w:szCs w:val="26"/>
          <w:u w:val="single"/>
        </w:rPr>
        <w:t xml:space="preserve">nevertheless </w:t>
      </w:r>
      <w:r w:rsidRPr="005571F5">
        <w:rPr>
          <w:rFonts w:cs="Arial"/>
          <w:bCs/>
          <w:szCs w:val="26"/>
          <w:u w:val="single"/>
        </w:rPr>
        <w:t xml:space="preserve">fully </w:t>
      </w:r>
      <w:r w:rsidRPr="00CD637E">
        <w:rPr>
          <w:rFonts w:cs="Arial"/>
          <w:bCs/>
          <w:szCs w:val="26"/>
          <w:highlight w:val="cyan"/>
          <w:u w:val="single"/>
        </w:rPr>
        <w:t xml:space="preserve">recognises </w:t>
      </w:r>
      <w:r w:rsidRPr="005571F5">
        <w:rPr>
          <w:rFonts w:cs="Arial"/>
          <w:bCs/>
          <w:szCs w:val="26"/>
          <w:u w:val="single"/>
        </w:rPr>
        <w:t>the durability of state structures by emphasising</w:t>
      </w:r>
      <w:r w:rsidRPr="00CD637E">
        <w:rPr>
          <w:rFonts w:cs="Arial"/>
          <w:bCs/>
          <w:szCs w:val="26"/>
          <w:highlight w:val="cyan"/>
          <w:u w:val="single"/>
        </w:rPr>
        <w:t xml:space="preserve"> the resilience of the </w:t>
      </w:r>
      <w:r w:rsidRPr="005571F5">
        <w:rPr>
          <w:rFonts w:cs="Arial"/>
          <w:bCs/>
          <w:szCs w:val="26"/>
          <w:u w:val="single"/>
        </w:rPr>
        <w:t xml:space="preserve">national </w:t>
      </w:r>
      <w:r w:rsidRPr="00CD637E">
        <w:rPr>
          <w:rFonts w:cs="Arial"/>
          <w:bCs/>
          <w:szCs w:val="26"/>
          <w:highlight w:val="cyan"/>
          <w:u w:val="single"/>
        </w:rPr>
        <w:t xml:space="preserve">state </w:t>
      </w:r>
      <w:r w:rsidRPr="005571F5">
        <w:rPr>
          <w:rFonts w:cs="Arial"/>
          <w:bCs/>
          <w:szCs w:val="26"/>
          <w:u w:val="single"/>
        </w:rPr>
        <w:t>form and state territoriality</w:t>
      </w:r>
      <w:r w:rsidRPr="005571F5">
        <w:rPr>
          <w:sz w:val="16"/>
        </w:rPr>
        <w:t>. When</w:t>
      </w:r>
      <w:r w:rsidRPr="0063590C">
        <w:rPr>
          <w:sz w:val="16"/>
        </w:rPr>
        <w:t xml:space="preserve"> </w:t>
      </w:r>
      <w:r w:rsidRPr="005571F5">
        <w:rPr>
          <w:rFonts w:cs="Arial"/>
          <w:bCs/>
          <w:szCs w:val="26"/>
          <w:u w:val="single"/>
        </w:rPr>
        <w:t>taken to extremes</w:t>
      </w:r>
      <w:r w:rsidRPr="00BD39CA">
        <w:rPr>
          <w:rFonts w:cs="Arial"/>
          <w:bCs/>
          <w:szCs w:val="26"/>
          <w:u w:val="single"/>
        </w:rPr>
        <w:t>,</w:t>
      </w:r>
      <w:r w:rsidRPr="0063590C">
        <w:rPr>
          <w:sz w:val="16"/>
        </w:rPr>
        <w:t xml:space="preserve"> however, </w:t>
      </w:r>
      <w:r w:rsidRPr="005571F5">
        <w:rPr>
          <w:rFonts w:cs="Arial"/>
          <w:bCs/>
          <w:szCs w:val="26"/>
          <w:highlight w:val="cyan"/>
          <w:u w:val="single"/>
        </w:rPr>
        <w:t>the `process approach' risks dissolving states</w:t>
      </w:r>
      <w:r w:rsidRPr="005571F5">
        <w:rPr>
          <w:rFonts w:cs="Arial"/>
          <w:bCs/>
          <w:szCs w:val="26"/>
          <w:u w:val="single"/>
        </w:rPr>
        <w:t xml:space="preserve"> and their borders altogether.</w:t>
      </w:r>
      <w:r w:rsidRPr="005571F5">
        <w:rPr>
          <w:sz w:val="16"/>
        </w:rPr>
        <w:t xml:space="preserve"> The </w:t>
      </w:r>
      <w:r w:rsidRPr="005571F5">
        <w:rPr>
          <w:rFonts w:cs="Arial"/>
          <w:bCs/>
          <w:szCs w:val="26"/>
          <w:highlight w:val="cyan"/>
          <w:u w:val="single"/>
        </w:rPr>
        <w:t>durable concentrations of power</w:t>
      </w:r>
      <w:r w:rsidRPr="005571F5">
        <w:rPr>
          <w:rFonts w:cs="Arial"/>
          <w:bCs/>
          <w:szCs w:val="26"/>
          <w:u w:val="single"/>
        </w:rPr>
        <w:t xml:space="preserve"> within the territories of large prosperous states, and in the hands of their governments, </w:t>
      </w:r>
      <w:r w:rsidRPr="005571F5">
        <w:rPr>
          <w:rFonts w:cs="Arial"/>
          <w:bCs/>
          <w:szCs w:val="26"/>
          <w:highlight w:val="cyan"/>
          <w:u w:val="single"/>
        </w:rPr>
        <w:t>are obscured</w:t>
      </w:r>
      <w:r w:rsidRPr="005571F5">
        <w:rPr>
          <w:sz w:val="16"/>
        </w:rPr>
        <w:t xml:space="preserve"> in this postmodern world, as are the capacities of some governments to project their power beyond their own territories. </w:t>
      </w:r>
      <w:r w:rsidRPr="005571F5">
        <w:rPr>
          <w:rFonts w:cs="Arial"/>
          <w:bCs/>
          <w:szCs w:val="26"/>
          <w:u w:val="single"/>
        </w:rPr>
        <w:t>A tendency to dissolve structure into process and agency implies a world of proliferating and fluid borders characterised</w:t>
      </w:r>
      <w:r w:rsidRPr="00BD39CA">
        <w:rPr>
          <w:rFonts w:cs="Arial"/>
          <w:bCs/>
          <w:szCs w:val="26"/>
          <w:u w:val="single"/>
        </w:rPr>
        <w:t xml:space="preserve"> by voluntarism, choice</w:t>
      </w:r>
      <w:r w:rsidRPr="0063590C">
        <w:rPr>
          <w:sz w:val="16"/>
        </w:rPr>
        <w:t xml:space="preserve">, mutable states, and mobile borders </w:t>
      </w:r>
      <w:r w:rsidRPr="00BD39CA">
        <w:rPr>
          <w:rFonts w:cs="Arial"/>
          <w:bCs/>
          <w:szCs w:val="26"/>
          <w:u w:val="single"/>
        </w:rPr>
        <w:t>a perspective which obscures inherited structures which enable, constrain, or channel contemporary boundary work</w:t>
      </w:r>
      <w:r w:rsidRPr="0063590C">
        <w:rPr>
          <w:sz w:val="16"/>
        </w:rPr>
        <w:t xml:space="preserve">. The rules, functions, and meanings of state borders vary a lot (Paasi and Prokkola, 2008, page 14). It is perhaps no accident that social science perspectives linked to the more powerful states are more prone to emphasise agency, subjectivity, border mutability, and bordercrossing, than are perspectives from weaker states. The governments and populations of the latter are `objects' rather than `subjects', and are forced to accommodate them- selves to the economic and military control wielded by the more powerful states and their capacity to regulate the movement of peoples, goods, and capital across the borders of the interstate system. </w:t>
      </w:r>
    </w:p>
    <w:p w14:paraId="2A865270" w14:textId="77777777" w:rsidR="00FA0DAC" w:rsidRDefault="00FA0DAC" w:rsidP="00FA0DAC">
      <w:pPr>
        <w:pStyle w:val="Heading4"/>
      </w:pPr>
      <w:r>
        <w:t xml:space="preserve">Trump’s ICE crackdown </w:t>
      </w:r>
      <w:r w:rsidRPr="007E4E4E">
        <w:t>galvanized</w:t>
      </w:r>
      <w:r>
        <w:t xml:space="preserve"> </w:t>
      </w:r>
      <w:r w:rsidRPr="007E4E4E">
        <w:rPr>
          <w:u w:val="single"/>
        </w:rPr>
        <w:t>thousands</w:t>
      </w:r>
      <w:r>
        <w:t xml:space="preserve"> of union demonstrations. Solidarity based in the “</w:t>
      </w:r>
      <w:r w:rsidRPr="007E4E4E">
        <w:rPr>
          <w:u w:val="single"/>
        </w:rPr>
        <w:t>worker</w:t>
      </w:r>
      <w:r>
        <w:t xml:space="preserve">” identity </w:t>
      </w:r>
      <w:r w:rsidRPr="00795FAF">
        <w:rPr>
          <w:u w:val="single"/>
        </w:rPr>
        <w:t>overcame</w:t>
      </w:r>
      <w:r>
        <w:t xml:space="preserve"> anti-immigrant rhetoric.</w:t>
      </w:r>
    </w:p>
    <w:p w14:paraId="7E154A0E" w14:textId="77777777" w:rsidR="00FA0DAC" w:rsidRPr="00BF20BF" w:rsidRDefault="00FA0DAC" w:rsidP="00FA0DAC">
      <w:r w:rsidRPr="00BF20BF">
        <w:t>Jessica</w:t>
      </w:r>
      <w:r>
        <w:rPr>
          <w:rStyle w:val="Style13ptBold"/>
        </w:rPr>
        <w:t xml:space="preserve"> Washington 26 </w:t>
      </w:r>
      <w:r w:rsidRPr="00BF20BF">
        <w:t>– Political reporter. “American Labor Needed Unity. Then Came Trump’s Immigration Crackdown,” 01/01/2026, The Intercept, https://theintercept.com/2026/01/01/ice-immigrants-trump-labor-unions/</w:t>
      </w:r>
    </w:p>
    <w:p w14:paraId="11C70435" w14:textId="77777777" w:rsidR="00FA0DAC" w:rsidRPr="000C1C1A" w:rsidRDefault="00FA0DAC" w:rsidP="00FA0DAC">
      <w:pPr>
        <w:rPr>
          <w:sz w:val="16"/>
        </w:rPr>
      </w:pPr>
      <w:r w:rsidRPr="000C1C1A">
        <w:rPr>
          <w:sz w:val="16"/>
        </w:rPr>
        <w:t>Federal agents slammed California labor leader David Huerta, 58, into the Los Angeles sidewalk. They had already sprayed him with tear gas. Huerta could barely open his eyes as federal law enforcement officers dragged his body away, the crowd screaming in protest. He spent three days in federal custody before being released on charges of obstructing an ICE raid on an apparel store.</w:t>
      </w:r>
    </w:p>
    <w:p w14:paraId="1AF92851" w14:textId="77777777" w:rsidR="00FA0DAC" w:rsidRPr="000C1C1A" w:rsidRDefault="00FA0DAC" w:rsidP="00FA0DAC">
      <w:pPr>
        <w:rPr>
          <w:rStyle w:val="StyleUnderline"/>
        </w:rPr>
      </w:pPr>
      <w:r w:rsidRPr="000C1C1A">
        <w:rPr>
          <w:sz w:val="16"/>
        </w:rPr>
        <w:t xml:space="preserve">That was June. In the months since, </w:t>
      </w:r>
      <w:r w:rsidRPr="000C1C1A">
        <w:rPr>
          <w:rStyle w:val="StyleUnderline"/>
        </w:rPr>
        <w:t xml:space="preserve">labor </w:t>
      </w:r>
      <w:r w:rsidRPr="00DC23ED">
        <w:rPr>
          <w:rStyle w:val="StyleUnderline"/>
          <w:highlight w:val="cyan"/>
        </w:rPr>
        <w:t xml:space="preserve">unions have been </w:t>
      </w:r>
      <w:r w:rsidRPr="00DC23ED">
        <w:rPr>
          <w:rStyle w:val="Emphasis"/>
          <w:highlight w:val="cyan"/>
        </w:rPr>
        <w:t>galvanized</w:t>
      </w:r>
      <w:r w:rsidRPr="00DC23ED">
        <w:rPr>
          <w:rStyle w:val="StyleUnderline"/>
          <w:highlight w:val="cyan"/>
        </w:rPr>
        <w:t xml:space="preserve"> against</w:t>
      </w:r>
      <w:r w:rsidRPr="000C1C1A">
        <w:rPr>
          <w:rStyle w:val="StyleUnderline"/>
        </w:rPr>
        <w:t xml:space="preserve"> </w:t>
      </w:r>
      <w:r w:rsidRPr="00CF54A8">
        <w:rPr>
          <w:sz w:val="16"/>
        </w:rPr>
        <w:t>President Donald</w:t>
      </w:r>
      <w:r w:rsidRPr="00CF54A8">
        <w:rPr>
          <w:rStyle w:val="StyleUnderline"/>
          <w:sz w:val="16"/>
        </w:rPr>
        <w:t xml:space="preserve"> </w:t>
      </w:r>
      <w:r w:rsidRPr="00DC23ED">
        <w:rPr>
          <w:rStyle w:val="StyleUnderline"/>
          <w:highlight w:val="cyan"/>
        </w:rPr>
        <w:t>Trump’s deportation</w:t>
      </w:r>
      <w:r w:rsidRPr="000C1C1A">
        <w:rPr>
          <w:rStyle w:val="StyleUnderline"/>
        </w:rPr>
        <w:t xml:space="preserve"> machine, challenging the president </w:t>
      </w:r>
      <w:r w:rsidRPr="00DC23ED">
        <w:rPr>
          <w:rStyle w:val="StyleUnderline"/>
          <w:highlight w:val="cyan"/>
        </w:rPr>
        <w:t>in</w:t>
      </w:r>
      <w:r w:rsidRPr="000C1C1A">
        <w:rPr>
          <w:rStyle w:val="StyleUnderline"/>
        </w:rPr>
        <w:t xml:space="preserve"> </w:t>
      </w:r>
      <w:r w:rsidRPr="00DC23ED">
        <w:rPr>
          <w:rStyle w:val="StyleUnderline"/>
          <w:highlight w:val="cyan"/>
        </w:rPr>
        <w:t xml:space="preserve">the </w:t>
      </w:r>
      <w:r w:rsidRPr="00DC23ED">
        <w:rPr>
          <w:rStyle w:val="Emphasis"/>
          <w:highlight w:val="cyan"/>
        </w:rPr>
        <w:t>streets</w:t>
      </w:r>
      <w:r w:rsidRPr="000C1C1A">
        <w:rPr>
          <w:rStyle w:val="StyleUnderline"/>
        </w:rPr>
        <w:t xml:space="preserve">, the </w:t>
      </w:r>
      <w:r w:rsidRPr="00DC23ED">
        <w:rPr>
          <w:rStyle w:val="Emphasis"/>
          <w:highlight w:val="cyan"/>
        </w:rPr>
        <w:t>courtroom</w:t>
      </w:r>
      <w:r w:rsidRPr="00DC23ED">
        <w:rPr>
          <w:rStyle w:val="StyleUnderline"/>
          <w:highlight w:val="cyan"/>
        </w:rPr>
        <w:t>, and</w:t>
      </w:r>
      <w:r w:rsidRPr="000C1C1A">
        <w:rPr>
          <w:rStyle w:val="StyleUnderline"/>
        </w:rPr>
        <w:t xml:space="preserve"> at the </w:t>
      </w:r>
      <w:r w:rsidRPr="00DC23ED">
        <w:rPr>
          <w:rStyle w:val="Emphasis"/>
          <w:highlight w:val="cyan"/>
        </w:rPr>
        <w:t>ballot box</w:t>
      </w:r>
      <w:r w:rsidRPr="000C1C1A">
        <w:rPr>
          <w:rStyle w:val="StyleUnderline"/>
        </w:rPr>
        <w:t xml:space="preserve"> </w:t>
      </w:r>
      <w:r w:rsidRPr="000C1C1A">
        <w:rPr>
          <w:sz w:val="16"/>
        </w:rPr>
        <w:t xml:space="preserve">— </w:t>
      </w:r>
      <w:r w:rsidRPr="000C1C1A">
        <w:rPr>
          <w:rStyle w:val="StyleUnderline"/>
        </w:rPr>
        <w:t xml:space="preserve">and helping an American labor movement </w:t>
      </w:r>
      <w:r w:rsidRPr="0021679C">
        <w:rPr>
          <w:sz w:val="16"/>
        </w:rPr>
        <w:t xml:space="preserve">historically rife with divisions over immigration and race </w:t>
      </w:r>
      <w:r w:rsidRPr="000C1C1A">
        <w:rPr>
          <w:rStyle w:val="StyleUnderline"/>
        </w:rPr>
        <w:t>to coalesce.</w:t>
      </w:r>
    </w:p>
    <w:p w14:paraId="638C74B4" w14:textId="77777777" w:rsidR="00FA0DAC" w:rsidRPr="000C1C1A" w:rsidRDefault="00FA0DAC" w:rsidP="00FA0DAC">
      <w:pPr>
        <w:rPr>
          <w:sz w:val="16"/>
        </w:rPr>
      </w:pPr>
      <w:r w:rsidRPr="000C1C1A">
        <w:rPr>
          <w:sz w:val="16"/>
        </w:rPr>
        <w:t xml:space="preserve">“In their attempts to silence me, they gave me a louder platform,” Huerta, the California president of the Service Employees International Union and also president of SEIU-United Service Workers West, said in an interview with The Intercept. </w:t>
      </w:r>
      <w:r w:rsidRPr="000C1C1A">
        <w:rPr>
          <w:rStyle w:val="StyleUnderline"/>
        </w:rPr>
        <w:t>“[</w:t>
      </w:r>
      <w:r w:rsidRPr="00DC23ED">
        <w:rPr>
          <w:rStyle w:val="StyleUnderline"/>
          <w:highlight w:val="cyan"/>
        </w:rPr>
        <w:t>People] saw</w:t>
      </w:r>
      <w:r w:rsidRPr="00DC23ED">
        <w:rPr>
          <w:rStyle w:val="StyleUnderline"/>
        </w:rPr>
        <w:t xml:space="preserve">, if </w:t>
      </w:r>
      <w:r w:rsidRPr="00DC23ED">
        <w:rPr>
          <w:rStyle w:val="StyleUnderline"/>
          <w:highlight w:val="cyan"/>
        </w:rPr>
        <w:t>this</w:t>
      </w:r>
      <w:r w:rsidRPr="00DC23ED">
        <w:rPr>
          <w:rStyle w:val="StyleUnderline"/>
        </w:rPr>
        <w:t xml:space="preserve"> could happen to a labor leader</w:t>
      </w:r>
      <w:r w:rsidRPr="000C1C1A">
        <w:rPr>
          <w:sz w:val="16"/>
        </w:rPr>
        <w:t xml:space="preserve">, a prominent leader, </w:t>
      </w:r>
      <w:r w:rsidRPr="00DC23ED">
        <w:rPr>
          <w:rStyle w:val="StyleUnderline"/>
        </w:rPr>
        <w:t xml:space="preserve">it </w:t>
      </w:r>
      <w:r w:rsidRPr="00DC23ED">
        <w:rPr>
          <w:rStyle w:val="StyleUnderline"/>
          <w:highlight w:val="cyan"/>
        </w:rPr>
        <w:t xml:space="preserve">could </w:t>
      </w:r>
      <w:r w:rsidRPr="00DC23ED">
        <w:rPr>
          <w:rStyle w:val="Emphasis"/>
          <w:highlight w:val="cyan"/>
        </w:rPr>
        <w:t>happen to anyone</w:t>
      </w:r>
      <w:r w:rsidRPr="000C1C1A">
        <w:rPr>
          <w:sz w:val="16"/>
        </w:rPr>
        <w:t>.”</w:t>
      </w:r>
    </w:p>
    <w:p w14:paraId="1E660FF5" w14:textId="77777777" w:rsidR="00FA0DAC" w:rsidRPr="000C1C1A" w:rsidRDefault="00FA0DAC" w:rsidP="00FA0DAC">
      <w:pPr>
        <w:rPr>
          <w:sz w:val="16"/>
        </w:rPr>
      </w:pPr>
      <w:r w:rsidRPr="000C1C1A">
        <w:rPr>
          <w:sz w:val="16"/>
        </w:rPr>
        <w:t xml:space="preserve">Since Huerta’s arrest, </w:t>
      </w:r>
      <w:r w:rsidRPr="000C1C1A">
        <w:rPr>
          <w:rStyle w:val="StyleUnderline"/>
        </w:rPr>
        <w:t xml:space="preserve">labor </w:t>
      </w:r>
      <w:r w:rsidRPr="00DC23ED">
        <w:rPr>
          <w:rStyle w:val="StyleUnderline"/>
        </w:rPr>
        <w:t>unions</w:t>
      </w:r>
      <w:r w:rsidRPr="000C1C1A">
        <w:rPr>
          <w:sz w:val="16"/>
        </w:rPr>
        <w:t xml:space="preserve"> — </w:t>
      </w:r>
      <w:r w:rsidRPr="00DC23ED">
        <w:rPr>
          <w:rStyle w:val="StyleUnderline"/>
        </w:rPr>
        <w:t xml:space="preserve">including </w:t>
      </w:r>
      <w:r w:rsidRPr="00DC23ED">
        <w:rPr>
          <w:rStyle w:val="Emphasis"/>
          <w:highlight w:val="cyan"/>
        </w:rPr>
        <w:t>SEIU</w:t>
      </w:r>
      <w:r w:rsidRPr="00DC23ED">
        <w:rPr>
          <w:rStyle w:val="StyleUnderline"/>
          <w:highlight w:val="cyan"/>
        </w:rPr>
        <w:t xml:space="preserve">, </w:t>
      </w:r>
      <w:r w:rsidRPr="00DC23ED">
        <w:rPr>
          <w:rStyle w:val="Emphasis"/>
          <w:highlight w:val="cyan"/>
        </w:rPr>
        <w:t>AFL-CIO</w:t>
      </w:r>
      <w:r w:rsidRPr="00DC23ED">
        <w:rPr>
          <w:rStyle w:val="StyleUnderline"/>
          <w:highlight w:val="cyan"/>
        </w:rPr>
        <w:t>,</w:t>
      </w:r>
      <w:r w:rsidRPr="000C1C1A">
        <w:rPr>
          <w:rStyle w:val="StyleUnderline"/>
        </w:rPr>
        <w:t xml:space="preserve"> the </w:t>
      </w:r>
      <w:r w:rsidRPr="0021679C">
        <w:rPr>
          <w:rStyle w:val="Emphasis"/>
        </w:rPr>
        <w:t xml:space="preserve">American </w:t>
      </w:r>
      <w:r w:rsidRPr="00DC23ED">
        <w:rPr>
          <w:rStyle w:val="Emphasis"/>
          <w:highlight w:val="cyan"/>
        </w:rPr>
        <w:t>Federation of Teachers</w:t>
      </w:r>
      <w:r w:rsidRPr="00DC23ED">
        <w:rPr>
          <w:rStyle w:val="StyleUnderline"/>
          <w:highlight w:val="cyan"/>
        </w:rPr>
        <w:t>, and</w:t>
      </w:r>
      <w:r w:rsidRPr="000C1C1A">
        <w:rPr>
          <w:rStyle w:val="StyleUnderline"/>
        </w:rPr>
        <w:t xml:space="preserve"> the Union of </w:t>
      </w:r>
      <w:r w:rsidRPr="00DC23ED">
        <w:rPr>
          <w:rStyle w:val="Emphasis"/>
          <w:highlight w:val="cyan"/>
        </w:rPr>
        <w:t>Southern Service Workers</w:t>
      </w:r>
      <w:r w:rsidRPr="000C1C1A">
        <w:rPr>
          <w:sz w:val="16"/>
        </w:rPr>
        <w:t xml:space="preserve"> — </w:t>
      </w:r>
      <w:r w:rsidRPr="000C1C1A">
        <w:rPr>
          <w:rStyle w:val="StyleUnderline"/>
        </w:rPr>
        <w:t xml:space="preserve">have helped </w:t>
      </w:r>
      <w:r w:rsidRPr="00DC23ED">
        <w:rPr>
          <w:rStyle w:val="StyleUnderline"/>
          <w:highlight w:val="cyan"/>
        </w:rPr>
        <w:t xml:space="preserve">lead </w:t>
      </w:r>
      <w:r w:rsidRPr="00DC23ED">
        <w:rPr>
          <w:rStyle w:val="Emphasis"/>
          <w:highlight w:val="cyan"/>
        </w:rPr>
        <w:t>thousands of demonstrations</w:t>
      </w:r>
      <w:r w:rsidRPr="00DC23ED">
        <w:rPr>
          <w:rStyle w:val="StyleUnderline"/>
          <w:highlight w:val="cyan"/>
        </w:rPr>
        <w:t xml:space="preserve"> against</w:t>
      </w:r>
      <w:r w:rsidRPr="000C1C1A">
        <w:rPr>
          <w:rStyle w:val="StyleUnderline"/>
        </w:rPr>
        <w:t xml:space="preserve"> Trump’s immigration </w:t>
      </w:r>
      <w:r w:rsidRPr="00DC23ED">
        <w:rPr>
          <w:rStyle w:val="StyleUnderline"/>
          <w:highlight w:val="cyan"/>
        </w:rPr>
        <w:t>policies</w:t>
      </w:r>
      <w:r w:rsidRPr="000C1C1A">
        <w:rPr>
          <w:rStyle w:val="StyleUnderline"/>
        </w:rPr>
        <w:t xml:space="preserve">, </w:t>
      </w:r>
      <w:r w:rsidRPr="0021679C">
        <w:rPr>
          <w:rStyle w:val="StyleUnderline"/>
        </w:rPr>
        <w:t xml:space="preserve">which </w:t>
      </w:r>
      <w:r w:rsidRPr="00DC23ED">
        <w:rPr>
          <w:rStyle w:val="StyleUnderline"/>
          <w:highlight w:val="cyan"/>
        </w:rPr>
        <w:t>they argue</w:t>
      </w:r>
      <w:r w:rsidRPr="0021679C">
        <w:rPr>
          <w:rStyle w:val="StyleUnderline"/>
        </w:rPr>
        <w:t xml:space="preserve"> have</w:t>
      </w:r>
      <w:r w:rsidRPr="000C1C1A">
        <w:rPr>
          <w:sz w:val="16"/>
        </w:rPr>
        <w:t xml:space="preserve"> largely</w:t>
      </w:r>
      <w:r w:rsidRPr="000C1C1A">
        <w:rPr>
          <w:rStyle w:val="StyleUnderline"/>
        </w:rPr>
        <w:t xml:space="preserve"> </w:t>
      </w:r>
      <w:r w:rsidRPr="00DC23ED">
        <w:rPr>
          <w:rStyle w:val="Emphasis"/>
          <w:highlight w:val="cyan"/>
        </w:rPr>
        <w:t>target</w:t>
      </w:r>
      <w:r w:rsidRPr="00DC23ED">
        <w:rPr>
          <w:rStyle w:val="StyleUnderline"/>
        </w:rPr>
        <w:t xml:space="preserve">ed </w:t>
      </w:r>
      <w:r w:rsidRPr="00DC23ED">
        <w:rPr>
          <w:rStyle w:val="Emphasis"/>
          <w:highlight w:val="cyan"/>
        </w:rPr>
        <w:t>the working class</w:t>
      </w:r>
      <w:r w:rsidRPr="000C1C1A">
        <w:rPr>
          <w:sz w:val="16"/>
        </w:rPr>
        <w:t xml:space="preserve">, including many in their unions. The energy has spread far beyond the LA storefront where Huerta was arrested — spanning across cities like Seattle, Boston, and New York. Huerta’s arrest and the surge of Immigration and Customs Enforcement </w:t>
      </w:r>
      <w:r w:rsidRPr="000C1C1A">
        <w:rPr>
          <w:rStyle w:val="StyleUnderline"/>
        </w:rPr>
        <w:t>raids</w:t>
      </w:r>
      <w:r w:rsidRPr="000C1C1A">
        <w:rPr>
          <w:sz w:val="16"/>
        </w:rPr>
        <w:t xml:space="preserve"> across the country </w:t>
      </w:r>
      <w:r w:rsidRPr="000C1C1A">
        <w:rPr>
          <w:rStyle w:val="StyleUnderline"/>
        </w:rPr>
        <w:t xml:space="preserve">have injected </w:t>
      </w:r>
      <w:r w:rsidRPr="0021679C">
        <w:rPr>
          <w:rStyle w:val="Emphasis"/>
        </w:rPr>
        <w:t>renewed fervor</w:t>
      </w:r>
      <w:r w:rsidRPr="000C1C1A">
        <w:rPr>
          <w:rStyle w:val="StyleUnderline"/>
        </w:rPr>
        <w:t xml:space="preserve"> in an organized labor movement</w:t>
      </w:r>
      <w:r w:rsidRPr="000C1C1A">
        <w:rPr>
          <w:sz w:val="16"/>
        </w:rPr>
        <w:t xml:space="preserve"> that has been in decline since the presidency of Ronald Reagan, and now faces an existential threat from Trump’s anti-labor agenda.</w:t>
      </w:r>
    </w:p>
    <w:p w14:paraId="4C7EF96D" w14:textId="77777777" w:rsidR="00FA0DAC" w:rsidRPr="00582075" w:rsidRDefault="00FA0DAC" w:rsidP="00FA0DAC">
      <w:pPr>
        <w:rPr>
          <w:rStyle w:val="StyleUnderline"/>
        </w:rPr>
      </w:pPr>
      <w:r w:rsidRPr="00582075">
        <w:rPr>
          <w:rStyle w:val="StyleUnderline"/>
        </w:rPr>
        <w:t>The labor movement</w:t>
      </w:r>
      <w:r w:rsidRPr="00582075">
        <w:rPr>
          <w:sz w:val="16"/>
        </w:rPr>
        <w:t xml:space="preserve"> in the United States </w:t>
      </w:r>
      <w:r w:rsidRPr="00582075">
        <w:rPr>
          <w:rStyle w:val="StyleUnderline"/>
        </w:rPr>
        <w:t xml:space="preserve">used to be </w:t>
      </w:r>
      <w:r w:rsidRPr="00582075">
        <w:rPr>
          <w:sz w:val="16"/>
        </w:rPr>
        <w:t xml:space="preserve">“very </w:t>
      </w:r>
      <w:r w:rsidRPr="00582075">
        <w:rPr>
          <w:rStyle w:val="StyleUnderline"/>
        </w:rPr>
        <w:t>anti-immigration</w:t>
      </w:r>
      <w:r w:rsidRPr="00582075">
        <w:rPr>
          <w:sz w:val="16"/>
        </w:rPr>
        <w:t xml:space="preserve">,” said Jacob Remes, a labor historian and a professor at New York University. </w:t>
      </w:r>
      <w:r w:rsidRPr="00582075">
        <w:rPr>
          <w:rStyle w:val="StyleUnderline"/>
        </w:rPr>
        <w:t xml:space="preserve">But that’s </w:t>
      </w:r>
      <w:r w:rsidRPr="00582075">
        <w:rPr>
          <w:rStyle w:val="Emphasis"/>
        </w:rPr>
        <w:t>changed</w:t>
      </w:r>
      <w:r w:rsidRPr="00582075">
        <w:rPr>
          <w:sz w:val="16"/>
        </w:rPr>
        <w:t xml:space="preserve">, particularly </w:t>
      </w:r>
      <w:r w:rsidRPr="00582075">
        <w:rPr>
          <w:rStyle w:val="StyleUnderline"/>
        </w:rPr>
        <w:t>as immigrants have come to represent a higher share of the U.S. working class and its union membership.</w:t>
      </w:r>
    </w:p>
    <w:p w14:paraId="3E33B91E" w14:textId="77777777" w:rsidR="00FA0DAC" w:rsidRPr="000C1C1A" w:rsidRDefault="00FA0DAC" w:rsidP="00FA0DAC">
      <w:pPr>
        <w:rPr>
          <w:sz w:val="16"/>
        </w:rPr>
      </w:pPr>
      <w:r w:rsidRPr="00582075">
        <w:rPr>
          <w:sz w:val="16"/>
        </w:rPr>
        <w:t xml:space="preserve">“I think </w:t>
      </w:r>
      <w:r w:rsidRPr="00582075">
        <w:rPr>
          <w:rStyle w:val="StyleUnderline"/>
        </w:rPr>
        <w:t>that’s a sign</w:t>
      </w:r>
      <w:r w:rsidRPr="00582075">
        <w:rPr>
          <w:sz w:val="16"/>
        </w:rPr>
        <w:t xml:space="preserve"> … </w:t>
      </w:r>
      <w:r w:rsidRPr="00582075">
        <w:rPr>
          <w:rStyle w:val="StyleUnderline"/>
        </w:rPr>
        <w:t>of understanding</w:t>
      </w:r>
      <w:r w:rsidRPr="000C1C1A">
        <w:rPr>
          <w:rStyle w:val="StyleUnderline"/>
        </w:rPr>
        <w:t xml:space="preserve"> that the American working class</w:t>
      </w:r>
      <w:r w:rsidRPr="000C1C1A">
        <w:rPr>
          <w:sz w:val="16"/>
        </w:rPr>
        <w:t xml:space="preserve"> is not entirely immigrants, but </w:t>
      </w:r>
      <w:r w:rsidRPr="000C1C1A">
        <w:rPr>
          <w:rStyle w:val="StyleUnderline"/>
        </w:rPr>
        <w:t>has a lot of immigrants</w:t>
      </w:r>
      <w:r w:rsidRPr="000C1C1A">
        <w:rPr>
          <w:sz w:val="16"/>
        </w:rPr>
        <w:t>,” Remes said. “</w:t>
      </w:r>
      <w:r w:rsidRPr="000C1C1A">
        <w:rPr>
          <w:rStyle w:val="StyleUnderline"/>
        </w:rPr>
        <w:t xml:space="preserve">And </w:t>
      </w:r>
      <w:r w:rsidRPr="0021679C">
        <w:rPr>
          <w:sz w:val="16"/>
        </w:rPr>
        <w:t xml:space="preserve">a recognition </w:t>
      </w:r>
      <w:r w:rsidRPr="0021679C">
        <w:rPr>
          <w:rStyle w:val="StyleUnderline"/>
        </w:rPr>
        <w:t>that we’re</w:t>
      </w:r>
      <w:r w:rsidRPr="000C1C1A">
        <w:rPr>
          <w:rStyle w:val="StyleUnderline"/>
        </w:rPr>
        <w:t xml:space="preserve"> not going to solve problems by scapegoating immigrants</w:t>
      </w:r>
      <w:r w:rsidRPr="000C1C1A">
        <w:rPr>
          <w:sz w:val="16"/>
        </w:rPr>
        <w:t>.”</w:t>
      </w:r>
    </w:p>
    <w:p w14:paraId="61518AAA" w14:textId="77777777" w:rsidR="00FA0DAC" w:rsidRPr="0021679C" w:rsidRDefault="00FA0DAC" w:rsidP="00FA0DAC">
      <w:pPr>
        <w:rPr>
          <w:sz w:val="16"/>
        </w:rPr>
      </w:pPr>
      <w:r w:rsidRPr="0021679C">
        <w:rPr>
          <w:sz w:val="16"/>
        </w:rPr>
        <w:t>The Trump administration has largely failed to take this into account, and may have “overreached,” Huerta said.</w:t>
      </w:r>
    </w:p>
    <w:p w14:paraId="104182A3" w14:textId="77777777" w:rsidR="00FA0DAC" w:rsidRPr="000C1C1A" w:rsidRDefault="00FA0DAC" w:rsidP="00FA0DAC">
      <w:pPr>
        <w:rPr>
          <w:sz w:val="16"/>
        </w:rPr>
      </w:pPr>
      <w:r w:rsidRPr="0021679C">
        <w:rPr>
          <w:sz w:val="16"/>
        </w:rPr>
        <w:t>“In their deportation of immigrants, by labeling them criminals</w:t>
      </w:r>
      <w:r w:rsidRPr="000C1C1A">
        <w:rPr>
          <w:sz w:val="16"/>
        </w:rPr>
        <w:t>, and then coming at them by any means,” said Huerta, who is pleading not guilty to his charges which were reduced from a felony to a misdemeanor, “I think it has really created an ‘us’ vs. ‘them’ environment.”</w:t>
      </w:r>
    </w:p>
    <w:p w14:paraId="3C3D69C0" w14:textId="77777777" w:rsidR="00FA0DAC" w:rsidRPr="000C1C1A" w:rsidRDefault="00FA0DAC" w:rsidP="00FA0DAC">
      <w:pPr>
        <w:rPr>
          <w:sz w:val="16"/>
        </w:rPr>
      </w:pPr>
      <w:r w:rsidRPr="00582075">
        <w:rPr>
          <w:rStyle w:val="Emphasis"/>
        </w:rPr>
        <w:t>Hundreds of workers</w:t>
      </w:r>
      <w:r w:rsidRPr="00582075">
        <w:rPr>
          <w:rStyle w:val="StyleUnderline"/>
        </w:rPr>
        <w:t xml:space="preserve"> traveled from North Carolina to Louisiana</w:t>
      </w:r>
      <w:r w:rsidRPr="000C1C1A">
        <w:rPr>
          <w:rStyle w:val="StyleUnderline"/>
        </w:rPr>
        <w:t xml:space="preserve"> in late June to call for an end to ICE raids</w:t>
      </w:r>
      <w:r w:rsidRPr="000C1C1A">
        <w:rPr>
          <w:sz w:val="16"/>
        </w:rPr>
        <w:t xml:space="preserve">; </w:t>
      </w:r>
      <w:r w:rsidRPr="000C1C1A">
        <w:rPr>
          <w:rStyle w:val="StyleUnderline"/>
        </w:rPr>
        <w:t>for Congress not to pass the “Big, Beautiful, Bill,” which injected billions of dollars into ICE and detention facilities; and for Trump to release every immigrant unjustly held in detention</w:t>
      </w:r>
      <w:r w:rsidRPr="000C1C1A">
        <w:rPr>
          <w:sz w:val="16"/>
        </w:rPr>
        <w:t>. The demonstration culminated in two protests outside of detention centers, in “Detention-alley,” a term for the 14 massive immigration detention centers scattered along the Southeast.</w:t>
      </w:r>
    </w:p>
    <w:p w14:paraId="1B0ECFFB" w14:textId="77777777" w:rsidR="00FA0DAC" w:rsidRPr="000C1C1A" w:rsidRDefault="00FA0DAC" w:rsidP="00FA0DAC">
      <w:pPr>
        <w:rPr>
          <w:sz w:val="16"/>
        </w:rPr>
      </w:pPr>
      <w:r w:rsidRPr="000C1C1A">
        <w:rPr>
          <w:sz w:val="16"/>
        </w:rPr>
        <w:t>“We were standing there in solidarity,” said Nashon Blount, a housekeeper at Duke University and a member of the Union of Southern Service Workers who attended the June protest, “letting them know that we’re here. That we’re going to stand with ya’ll regardless.”</w:t>
      </w:r>
    </w:p>
    <w:p w14:paraId="224D92DF" w14:textId="77777777" w:rsidR="00FA0DAC" w:rsidRPr="000C1C1A" w:rsidRDefault="00FA0DAC" w:rsidP="00FA0DAC">
      <w:pPr>
        <w:rPr>
          <w:sz w:val="16"/>
        </w:rPr>
      </w:pPr>
      <w:r w:rsidRPr="000C1C1A">
        <w:rPr>
          <w:sz w:val="16"/>
        </w:rPr>
        <w:t xml:space="preserve">When the Department of Homeland Security launched Operation Charlotte’s Web in November, surging federal agents into Charlotte and surrounding North Carolina, </w:t>
      </w:r>
      <w:r w:rsidRPr="000C1C1A">
        <w:rPr>
          <w:rStyle w:val="StyleUnderline"/>
        </w:rPr>
        <w:t xml:space="preserve">immigration </w:t>
      </w:r>
      <w:r w:rsidRPr="00582075">
        <w:rPr>
          <w:rStyle w:val="StyleUnderline"/>
          <w:highlight w:val="cyan"/>
        </w:rPr>
        <w:t>officials</w:t>
      </w:r>
      <w:r w:rsidRPr="000C1C1A">
        <w:rPr>
          <w:rStyle w:val="StyleUnderline"/>
        </w:rPr>
        <w:t xml:space="preserve"> </w:t>
      </w:r>
      <w:r w:rsidRPr="00582075">
        <w:rPr>
          <w:rStyle w:val="Emphasis"/>
          <w:highlight w:val="cyan"/>
        </w:rPr>
        <w:t>terrorized Black and brown working people</w:t>
      </w:r>
      <w:r w:rsidRPr="000C1C1A">
        <w:rPr>
          <w:rStyle w:val="StyleUnderline"/>
        </w:rPr>
        <w:t xml:space="preserve"> </w:t>
      </w:r>
      <w:r w:rsidRPr="000C1C1A">
        <w:rPr>
          <w:sz w:val="16"/>
        </w:rPr>
        <w:t>just trying to make a “stable living” in places like warehouses, stores, construction, and fast food restaurants, Blount said.</w:t>
      </w:r>
    </w:p>
    <w:p w14:paraId="150841D1" w14:textId="77777777" w:rsidR="00FA0DAC" w:rsidRPr="000C1C1A" w:rsidRDefault="00FA0DAC" w:rsidP="00FA0DAC">
      <w:pPr>
        <w:rPr>
          <w:sz w:val="16"/>
        </w:rPr>
      </w:pPr>
      <w:r w:rsidRPr="000C1C1A">
        <w:rPr>
          <w:sz w:val="16"/>
        </w:rPr>
        <w:t>“</w:t>
      </w:r>
      <w:r w:rsidRPr="000C1C1A">
        <w:rPr>
          <w:rStyle w:val="StyleUnderline"/>
        </w:rPr>
        <w:t>They</w:t>
      </w:r>
      <w:r w:rsidRPr="000C1C1A">
        <w:rPr>
          <w:sz w:val="16"/>
        </w:rPr>
        <w:t xml:space="preserve"> literally </w:t>
      </w:r>
      <w:r w:rsidRPr="000C1C1A">
        <w:rPr>
          <w:rStyle w:val="StyleUnderline"/>
        </w:rPr>
        <w:t>try to antagonize and racial profile them</w:t>
      </w:r>
      <w:r w:rsidRPr="000C1C1A">
        <w:rPr>
          <w:sz w:val="16"/>
        </w:rPr>
        <w:t>, just because they know it’s an easy target to go to places or stores where they know that these people will be,” he said.</w:t>
      </w:r>
    </w:p>
    <w:p w14:paraId="78D1A95E" w14:textId="77777777" w:rsidR="00FA0DAC" w:rsidRPr="000C1C1A" w:rsidRDefault="00FA0DAC" w:rsidP="00FA0DAC">
      <w:pPr>
        <w:rPr>
          <w:sz w:val="16"/>
        </w:rPr>
      </w:pPr>
      <w:r w:rsidRPr="000C1C1A">
        <w:rPr>
          <w:rStyle w:val="StyleUnderline"/>
        </w:rPr>
        <w:t xml:space="preserve">But </w:t>
      </w:r>
      <w:r w:rsidRPr="00582075">
        <w:rPr>
          <w:rStyle w:val="StyleUnderline"/>
          <w:highlight w:val="cyan"/>
        </w:rPr>
        <w:t xml:space="preserve">the </w:t>
      </w:r>
      <w:r w:rsidRPr="00582075">
        <w:rPr>
          <w:rStyle w:val="Emphasis"/>
          <w:highlight w:val="cyan"/>
        </w:rPr>
        <w:t xml:space="preserve">legacy of racial </w:t>
      </w:r>
      <w:r w:rsidRPr="000D47B5">
        <w:rPr>
          <w:rStyle w:val="Emphasis"/>
          <w:highlight w:val="cyan"/>
        </w:rPr>
        <w:t>terror</w:t>
      </w:r>
      <w:r w:rsidRPr="000C1C1A">
        <w:rPr>
          <w:rStyle w:val="StyleUnderline"/>
        </w:rPr>
        <w:t xml:space="preserve"> in the South</w:t>
      </w:r>
      <w:r w:rsidRPr="000C1C1A">
        <w:rPr>
          <w:sz w:val="16"/>
        </w:rPr>
        <w:t xml:space="preserve">, and in North Carolina specifically, </w:t>
      </w:r>
      <w:r w:rsidRPr="00582075">
        <w:rPr>
          <w:rStyle w:val="StyleUnderline"/>
          <w:highlight w:val="cyan"/>
        </w:rPr>
        <w:t>prepared workers</w:t>
      </w:r>
      <w:r w:rsidRPr="000C1C1A">
        <w:rPr>
          <w:sz w:val="16"/>
        </w:rPr>
        <w:t xml:space="preserve"> in the state </w:t>
      </w:r>
      <w:r w:rsidRPr="00582075">
        <w:rPr>
          <w:rStyle w:val="StyleUnderline"/>
          <w:highlight w:val="cyan"/>
        </w:rPr>
        <w:t>to fight</w:t>
      </w:r>
      <w:r w:rsidRPr="000C1C1A">
        <w:rPr>
          <w:rStyle w:val="StyleUnderline"/>
        </w:rPr>
        <w:t xml:space="preserve"> back,</w:t>
      </w:r>
      <w:r w:rsidRPr="000C1C1A">
        <w:rPr>
          <w:sz w:val="16"/>
        </w:rPr>
        <w:t xml:space="preserve"> Blount added.</w:t>
      </w:r>
    </w:p>
    <w:p w14:paraId="1E5B6F11" w14:textId="77777777" w:rsidR="00FA0DAC" w:rsidRPr="000C1C1A" w:rsidRDefault="00FA0DAC" w:rsidP="00FA0DAC">
      <w:pPr>
        <w:rPr>
          <w:sz w:val="16"/>
        </w:rPr>
      </w:pPr>
      <w:r w:rsidRPr="000C1C1A">
        <w:rPr>
          <w:sz w:val="16"/>
        </w:rPr>
        <w:t>“ICE is always going to melt in the South, because we bring the heat,” he said. “</w:t>
      </w:r>
      <w:r w:rsidRPr="0021679C">
        <w:rPr>
          <w:rStyle w:val="StyleUnderline"/>
        </w:rPr>
        <w:t>We know how to fight against [oppression]</w:t>
      </w:r>
      <w:r w:rsidRPr="000C1C1A">
        <w:rPr>
          <w:sz w:val="16"/>
        </w:rPr>
        <w:t>.”</w:t>
      </w:r>
    </w:p>
    <w:p w14:paraId="34C092A7" w14:textId="77777777" w:rsidR="00FA0DAC" w:rsidRPr="000C1C1A" w:rsidRDefault="00FA0DAC" w:rsidP="00FA0DAC">
      <w:pPr>
        <w:rPr>
          <w:sz w:val="16"/>
        </w:rPr>
      </w:pPr>
      <w:r w:rsidRPr="000C1C1A">
        <w:rPr>
          <w:sz w:val="16"/>
        </w:rPr>
        <w:t xml:space="preserve">Protest isn’t the only method that </w:t>
      </w:r>
      <w:r w:rsidRPr="0021679C">
        <w:rPr>
          <w:sz w:val="16"/>
        </w:rPr>
        <w:t>unions have used to push back against the Trump administration. Blount pointed out that local unions have also offered “know your rights” training as a key component of organized labor’s support system for immigrant workers. “So that when [a raid] does occur, you know how to go about it,” he said.</w:t>
      </w:r>
    </w:p>
    <w:p w14:paraId="5AC6E257" w14:textId="77777777" w:rsidR="00FA0DAC" w:rsidRPr="0021679C" w:rsidRDefault="00FA0DAC" w:rsidP="00FA0DAC">
      <w:pPr>
        <w:rPr>
          <w:sz w:val="16"/>
        </w:rPr>
      </w:pPr>
      <w:r w:rsidRPr="0021679C">
        <w:rPr>
          <w:sz w:val="16"/>
        </w:rPr>
        <w:t>The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detained.</w:t>
      </w:r>
    </w:p>
    <w:p w14:paraId="1AE5FCFF" w14:textId="77777777" w:rsidR="00FA0DAC" w:rsidRPr="000C1C1A" w:rsidRDefault="00FA0DAC" w:rsidP="00FA0DAC">
      <w:pPr>
        <w:rPr>
          <w:sz w:val="16"/>
        </w:rPr>
      </w:pPr>
      <w:r w:rsidRPr="0021679C">
        <w:rPr>
          <w:sz w:val="16"/>
        </w:rPr>
        <w:t>“They’re just hard-working people who want to help win for their families the American dream, and struggle and improve their lives, improve their families’ lives, they’re escaping, in most cases, pretty horrible situations,” said Kevin Brown</w:t>
      </w:r>
      <w:r w:rsidRPr="000C1C1A">
        <w:rPr>
          <w:sz w:val="16"/>
        </w:rPr>
        <w:t>, executive vice president of SEIU 32BJ.</w:t>
      </w:r>
    </w:p>
    <w:p w14:paraId="042790DE" w14:textId="77777777" w:rsidR="00FA0DAC" w:rsidRPr="000D47B5" w:rsidRDefault="00FA0DAC" w:rsidP="00FA0DAC">
      <w:pPr>
        <w:rPr>
          <w:sz w:val="16"/>
        </w:rPr>
      </w:pPr>
      <w:r w:rsidRPr="000C1C1A">
        <w:rPr>
          <w:sz w:val="16"/>
        </w:rPr>
        <w:t xml:space="preserve">Brown </w:t>
      </w:r>
      <w:r w:rsidRPr="000D47B5">
        <w:rPr>
          <w:sz w:val="16"/>
        </w:rPr>
        <w:t>said that the union worked to get the three men legal counsel and has been advocating publicly for the release of detained workers. Their work included the high-profile case of Kilmar Ábrego Garcia, a sheet metal apprentice with the SMART Local 100 union, who was illegally sent to a Salvadoran prison before the administration was ordered to release him in December.</w:t>
      </w:r>
    </w:p>
    <w:p w14:paraId="7CED3A09" w14:textId="77777777" w:rsidR="00FA0DAC" w:rsidRPr="000C1C1A" w:rsidRDefault="00FA0DAC" w:rsidP="00FA0DAC">
      <w:pPr>
        <w:rPr>
          <w:sz w:val="16"/>
        </w:rPr>
      </w:pPr>
      <w:r w:rsidRPr="000D47B5">
        <w:rPr>
          <w:sz w:val="16"/>
        </w:rPr>
        <w:t>Despite growing unity among workers and the large share of immigrant union members, divisions along racial and immigration status lines continue to create fault lines within the labor movement.</w:t>
      </w:r>
      <w:r w:rsidRPr="000D47B5">
        <w:rPr>
          <w:rStyle w:val="StyleUnderline"/>
          <w:sz w:val="16"/>
        </w:rPr>
        <w:t xml:space="preserve"> </w:t>
      </w:r>
      <w:r w:rsidRPr="000D47B5">
        <w:rPr>
          <w:rStyle w:val="StyleUnderline"/>
        </w:rPr>
        <w:t>Conservatives</w:t>
      </w:r>
      <w:r w:rsidRPr="000D47B5">
        <w:rPr>
          <w:sz w:val="16"/>
        </w:rPr>
        <w:t xml:space="preserve"> have consistently </w:t>
      </w:r>
      <w:r w:rsidRPr="000D47B5">
        <w:rPr>
          <w:rStyle w:val="StyleUnderline"/>
        </w:rPr>
        <w:t>tried to pit the working class against immigrant rights, arguing that immigration</w:t>
      </w:r>
      <w:r w:rsidRPr="000C1C1A">
        <w:rPr>
          <w:rStyle w:val="StyleUnderline"/>
        </w:rPr>
        <w:t xml:space="preserve"> drives down wages</w:t>
      </w:r>
      <w:r w:rsidRPr="000C1C1A">
        <w:rPr>
          <w:sz w:val="16"/>
        </w:rPr>
        <w:t>, a sentiment that some union members share.</w:t>
      </w:r>
    </w:p>
    <w:p w14:paraId="33D85D9C" w14:textId="77777777" w:rsidR="00FA0DAC" w:rsidRPr="000C1C1A" w:rsidRDefault="00FA0DAC" w:rsidP="00FA0DAC">
      <w:pPr>
        <w:rPr>
          <w:sz w:val="16"/>
        </w:rPr>
      </w:pPr>
      <w:r w:rsidRPr="000C1C1A">
        <w:rPr>
          <w:sz w:val="16"/>
        </w:rPr>
        <w:t xml:space="preserve">Brown said that </w:t>
      </w:r>
      <w:r w:rsidRPr="00582075">
        <w:rPr>
          <w:rStyle w:val="Emphasis"/>
          <w:highlight w:val="cyan"/>
        </w:rPr>
        <w:t>connecting members</w:t>
      </w:r>
      <w:r w:rsidRPr="00582075">
        <w:rPr>
          <w:rStyle w:val="StyleUnderline"/>
          <w:highlight w:val="cyan"/>
        </w:rPr>
        <w:t xml:space="preserve"> with immigrants </w:t>
      </w:r>
      <w:r w:rsidRPr="00582075">
        <w:rPr>
          <w:rStyle w:val="StyleUnderline"/>
        </w:rPr>
        <w:t>within the</w:t>
      </w:r>
      <w:r w:rsidRPr="000C1C1A">
        <w:rPr>
          <w:rStyle w:val="StyleUnderline"/>
        </w:rPr>
        <w:t xml:space="preserve"> union </w:t>
      </w:r>
      <w:r w:rsidRPr="00582075">
        <w:rPr>
          <w:rStyle w:val="StyleUnderline"/>
          <w:highlight w:val="cyan"/>
        </w:rPr>
        <w:t xml:space="preserve">helped </w:t>
      </w:r>
      <w:r w:rsidRPr="000D47B5">
        <w:rPr>
          <w:rStyle w:val="StyleUnderline"/>
        </w:rPr>
        <w:t xml:space="preserve">to </w:t>
      </w:r>
      <w:r w:rsidRPr="00582075">
        <w:rPr>
          <w:rStyle w:val="Emphasis"/>
          <w:highlight w:val="cyan"/>
        </w:rPr>
        <w:t>bridge</w:t>
      </w:r>
      <w:r w:rsidRPr="000C1C1A">
        <w:rPr>
          <w:rStyle w:val="StyleUnderline"/>
        </w:rPr>
        <w:t xml:space="preserve"> </w:t>
      </w:r>
      <w:r w:rsidRPr="0021679C">
        <w:rPr>
          <w:sz w:val="16"/>
        </w:rPr>
        <w:t>some of</w:t>
      </w:r>
      <w:r w:rsidRPr="0021679C">
        <w:rPr>
          <w:rStyle w:val="StyleUnderline"/>
          <w:sz w:val="16"/>
        </w:rPr>
        <w:t xml:space="preserve"> </w:t>
      </w:r>
      <w:r w:rsidRPr="000D47B5">
        <w:rPr>
          <w:rStyle w:val="StyleUnderline"/>
        </w:rPr>
        <w:t xml:space="preserve">those </w:t>
      </w:r>
      <w:r w:rsidRPr="00582075">
        <w:rPr>
          <w:rStyle w:val="StyleUnderline"/>
          <w:highlight w:val="cyan"/>
        </w:rPr>
        <w:t>divides</w:t>
      </w:r>
      <w:r w:rsidRPr="000C1C1A">
        <w:rPr>
          <w:sz w:val="16"/>
        </w:rPr>
        <w:t>. “</w:t>
      </w:r>
      <w:r w:rsidRPr="000C1C1A">
        <w:rPr>
          <w:rStyle w:val="StyleUnderline"/>
        </w:rPr>
        <w:t xml:space="preserve">It becomes, </w:t>
      </w:r>
      <w:r w:rsidRPr="000C1C1A">
        <w:rPr>
          <w:sz w:val="16"/>
        </w:rPr>
        <w:t xml:space="preserve">‘Well, </w:t>
      </w:r>
      <w:r w:rsidRPr="000C1C1A">
        <w:rPr>
          <w:rStyle w:val="StyleUnderline"/>
        </w:rPr>
        <w:t xml:space="preserve">I work with her or him every single day. I </w:t>
      </w:r>
      <w:r w:rsidRPr="00582075">
        <w:rPr>
          <w:rStyle w:val="StyleUnderline"/>
          <w:highlight w:val="cyan"/>
        </w:rPr>
        <w:t>don’t want them deported</w:t>
      </w:r>
      <w:r w:rsidRPr="000C1C1A">
        <w:rPr>
          <w:sz w:val="16"/>
        </w:rPr>
        <w:t>,’” said Brown. “</w:t>
      </w:r>
      <w:r w:rsidRPr="00582075">
        <w:rPr>
          <w:rStyle w:val="StyleUnderline"/>
          <w:highlight w:val="cyan"/>
        </w:rPr>
        <w:t xml:space="preserve">When it </w:t>
      </w:r>
      <w:r w:rsidRPr="00582075">
        <w:rPr>
          <w:rStyle w:val="Emphasis"/>
          <w:highlight w:val="cyan"/>
        </w:rPr>
        <w:t>becomes real</w:t>
      </w:r>
      <w:r w:rsidRPr="00582075">
        <w:rPr>
          <w:rStyle w:val="StyleUnderline"/>
          <w:highlight w:val="cyan"/>
        </w:rPr>
        <w:t xml:space="preserve"> in terms of</w:t>
      </w:r>
      <w:r w:rsidRPr="000C1C1A">
        <w:rPr>
          <w:rStyle w:val="StyleUnderline"/>
        </w:rPr>
        <w:t xml:space="preserve"> </w:t>
      </w:r>
      <w:r w:rsidRPr="0021679C">
        <w:rPr>
          <w:rStyle w:val="StyleUnderline"/>
        </w:rPr>
        <w:t>their</w:t>
      </w:r>
      <w:r w:rsidRPr="0021679C">
        <w:rPr>
          <w:rStyle w:val="Emphasis"/>
        </w:rPr>
        <w:t xml:space="preserve"> </w:t>
      </w:r>
      <w:r w:rsidRPr="00582075">
        <w:rPr>
          <w:rStyle w:val="Emphasis"/>
          <w:highlight w:val="cyan"/>
        </w:rPr>
        <w:t>co-workers</w:t>
      </w:r>
      <w:r w:rsidRPr="000C1C1A">
        <w:rPr>
          <w:rStyle w:val="StyleUnderline"/>
        </w:rPr>
        <w:t>, things change</w:t>
      </w:r>
      <w:r w:rsidRPr="000C1C1A">
        <w:rPr>
          <w:sz w:val="16"/>
        </w:rPr>
        <w:t>.”</w:t>
      </w:r>
    </w:p>
    <w:p w14:paraId="0E8C0AB5" w14:textId="77777777" w:rsidR="00FA0DAC" w:rsidRPr="000C1C1A" w:rsidRDefault="00FA0DAC" w:rsidP="00FA0DAC">
      <w:pPr>
        <w:rPr>
          <w:sz w:val="16"/>
        </w:rPr>
      </w:pPr>
      <w:r w:rsidRPr="000C1C1A">
        <w:rPr>
          <w:sz w:val="16"/>
        </w:rPr>
        <w:t>Efforts to separate the interests of “working people” and the interests of immigrants are based on faulty logic, argued Brown. “We firmly believe, from an economic perspective, that immigrant labor actually improves wages and benefits,” he said.</w:t>
      </w:r>
    </w:p>
    <w:p w14:paraId="2D837DD9" w14:textId="77777777" w:rsidR="00FA0DAC" w:rsidRPr="000C1C1A" w:rsidRDefault="00FA0DAC" w:rsidP="00FA0DAC">
      <w:pPr>
        <w:rPr>
          <w:sz w:val="16"/>
        </w:rPr>
      </w:pPr>
      <w:r w:rsidRPr="000C1C1A">
        <w:rPr>
          <w:sz w:val="16"/>
        </w:rPr>
        <w:t>Although the research is nuanced, experts have generally found that on balance, immigrants boost job growth and the overall health of the economy.</w:t>
      </w:r>
    </w:p>
    <w:p w14:paraId="287FBB3C" w14:textId="77777777" w:rsidR="00FA0DAC" w:rsidRPr="000C1C1A" w:rsidRDefault="00FA0DAC" w:rsidP="00FA0DAC">
      <w:pPr>
        <w:rPr>
          <w:sz w:val="16"/>
        </w:rPr>
      </w:pPr>
      <w:r w:rsidRPr="000C1C1A">
        <w:rPr>
          <w:sz w:val="16"/>
        </w:rPr>
        <w:t>“</w:t>
      </w:r>
      <w:r w:rsidRPr="000C1C1A">
        <w:rPr>
          <w:rStyle w:val="StyleUnderline"/>
        </w:rPr>
        <w:t>Trump’s war against immigrants is making it harder for working families to get by,</w:t>
      </w:r>
      <w:r w:rsidRPr="000C1C1A">
        <w:rPr>
          <w:sz w:val="16"/>
        </w:rPr>
        <w:t xml:space="preserve">” said Rep. Summer Lee, D-Pa. “And these </w:t>
      </w:r>
      <w:r w:rsidRPr="000C1C1A">
        <w:rPr>
          <w:rStyle w:val="StyleUnderline"/>
        </w:rPr>
        <w:t>raids are enabling employers to abuse labor laws</w:t>
      </w:r>
      <w:r w:rsidRPr="000C1C1A">
        <w:rPr>
          <w:sz w:val="16"/>
        </w:rPr>
        <w:t xml:space="preserve"> by silencing and exploiting the very workers whose rights, wages, and safety are already most at risk. Our communities deserve a government that doesn’t weaponize fear against people who are just trying to make a dignified living for their families.”</w:t>
      </w:r>
    </w:p>
    <w:p w14:paraId="473EB8A0" w14:textId="77777777" w:rsidR="00FA0DAC" w:rsidRPr="000D47B5" w:rsidRDefault="00FA0DAC" w:rsidP="00FA0DAC">
      <w:pPr>
        <w:rPr>
          <w:sz w:val="16"/>
        </w:rPr>
      </w:pPr>
      <w:r w:rsidRPr="000C1C1A">
        <w:rPr>
          <w:sz w:val="16"/>
        </w:rPr>
        <w:t xml:space="preserve">Manny Pastreich, president of the New York local SEIU-32BJ, admitted that </w:t>
      </w:r>
      <w:r w:rsidRPr="000C1C1A">
        <w:rPr>
          <w:rStyle w:val="StyleUnderline"/>
        </w:rPr>
        <w:t xml:space="preserve">Trump’s </w:t>
      </w:r>
      <w:r w:rsidRPr="000D47B5">
        <w:rPr>
          <w:rStyle w:val="StyleUnderline"/>
        </w:rPr>
        <w:t>anti-immigrant rhetoric</w:t>
      </w:r>
      <w:r w:rsidRPr="000D47B5">
        <w:rPr>
          <w:sz w:val="16"/>
        </w:rPr>
        <w:t xml:space="preserve"> — pitting the working class against immigration — </w:t>
      </w:r>
      <w:r w:rsidRPr="000D47B5">
        <w:rPr>
          <w:rStyle w:val="StyleUnderline"/>
        </w:rPr>
        <w:t>does make it more difficult to unify his coalition</w:t>
      </w:r>
      <w:r w:rsidRPr="000D47B5">
        <w:rPr>
          <w:sz w:val="16"/>
        </w:rPr>
        <w:t>.</w:t>
      </w:r>
    </w:p>
    <w:p w14:paraId="4C3DA512" w14:textId="77777777" w:rsidR="00FA0DAC" w:rsidRPr="000D47B5" w:rsidRDefault="00FA0DAC" w:rsidP="00FA0DAC">
      <w:pPr>
        <w:rPr>
          <w:sz w:val="16"/>
        </w:rPr>
      </w:pPr>
      <w:r w:rsidRPr="000D47B5">
        <w:rPr>
          <w:sz w:val="16"/>
        </w:rPr>
        <w:t>“Divisions and attacks have been part of Trump’s agenda from the day he arrived on the scene to today, and so that is part of the playbook, and it’s incredibly destructive,” he said. “I would be lying if I said that it doesn’t have an impact.”</w:t>
      </w:r>
    </w:p>
    <w:p w14:paraId="73F2804C" w14:textId="77777777" w:rsidR="00FA0DAC" w:rsidRPr="000C1C1A" w:rsidRDefault="00FA0DAC" w:rsidP="00FA0DAC">
      <w:pPr>
        <w:rPr>
          <w:sz w:val="16"/>
        </w:rPr>
      </w:pPr>
      <w:r w:rsidRPr="000D47B5">
        <w:rPr>
          <w:rStyle w:val="StyleUnderline"/>
        </w:rPr>
        <w:t>However</w:t>
      </w:r>
      <w:r w:rsidRPr="000D47B5">
        <w:rPr>
          <w:sz w:val="16"/>
        </w:rPr>
        <w:t xml:space="preserve">, he said, </w:t>
      </w:r>
      <w:r w:rsidRPr="000D47B5">
        <w:rPr>
          <w:rStyle w:val="StyleUnderline"/>
        </w:rPr>
        <w:t xml:space="preserve">these are the same forces his union has always grappled with and managed to </w:t>
      </w:r>
      <w:r w:rsidRPr="000D47B5">
        <w:rPr>
          <w:rStyle w:val="Emphasis"/>
        </w:rPr>
        <w:t>come through</w:t>
      </w:r>
      <w:r w:rsidRPr="000C1C1A">
        <w:rPr>
          <w:rStyle w:val="StyleUnderline"/>
        </w:rPr>
        <w:t xml:space="preserve"> the other end.</w:t>
      </w:r>
    </w:p>
    <w:p w14:paraId="3930DEDE" w14:textId="77777777" w:rsidR="00FA0DAC" w:rsidRPr="000C1C1A" w:rsidRDefault="00FA0DAC" w:rsidP="00FA0DAC">
      <w:pPr>
        <w:rPr>
          <w:sz w:val="16"/>
        </w:rPr>
      </w:pPr>
      <w:r w:rsidRPr="000C1C1A">
        <w:rPr>
          <w:sz w:val="16"/>
        </w:rPr>
        <w:t>“</w:t>
      </w:r>
      <w:r w:rsidRPr="000C1C1A">
        <w:rPr>
          <w:rStyle w:val="StyleUnderline"/>
        </w:rPr>
        <w:t>Employers do this all the time, trying to divide people by race, by immigration status, by everything else</w:t>
      </w:r>
      <w:r w:rsidRPr="000C1C1A">
        <w:rPr>
          <w:sz w:val="16"/>
        </w:rPr>
        <w:t>. … Trump didn’t invent division; he’s just taken it to a new level,” said Pastreich. “</w:t>
      </w:r>
      <w:r w:rsidRPr="000C1C1A">
        <w:rPr>
          <w:rStyle w:val="StyleUnderline"/>
        </w:rPr>
        <w:t>But working people understand that</w:t>
      </w:r>
      <w:r w:rsidRPr="000C1C1A">
        <w:rPr>
          <w:sz w:val="16"/>
        </w:rPr>
        <w:t xml:space="preserve">, particularly when we’re talking about the boss, </w:t>
      </w:r>
      <w:r w:rsidRPr="000C1C1A">
        <w:rPr>
          <w:rStyle w:val="StyleUnderline"/>
        </w:rPr>
        <w:t>we’re stronger together</w:t>
      </w:r>
      <w:r w:rsidRPr="000C1C1A">
        <w:rPr>
          <w:sz w:val="16"/>
        </w:rPr>
        <w:t>.”</w:t>
      </w:r>
    </w:p>
    <w:p w14:paraId="22E2BCD9" w14:textId="77777777" w:rsidR="00FA0DAC" w:rsidRDefault="00FA0DAC" w:rsidP="00FA0DAC">
      <w:pPr>
        <w:rPr>
          <w:sz w:val="16"/>
        </w:rPr>
      </w:pPr>
      <w:r w:rsidRPr="000C1C1A">
        <w:rPr>
          <w:sz w:val="16"/>
        </w:rPr>
        <w:t xml:space="preserve">“For many of us,” said Huerta, </w:t>
      </w:r>
      <w:r w:rsidRPr="00582075">
        <w:rPr>
          <w:rStyle w:val="StyleUnderline"/>
          <w:highlight w:val="cyan"/>
        </w:rPr>
        <w:t>the</w:t>
      </w:r>
      <w:r w:rsidRPr="000C1C1A">
        <w:rPr>
          <w:rStyle w:val="StyleUnderline"/>
        </w:rPr>
        <w:t xml:space="preserve"> immigration </w:t>
      </w:r>
      <w:r w:rsidRPr="00582075">
        <w:rPr>
          <w:rStyle w:val="StyleUnderline"/>
          <w:highlight w:val="cyan"/>
        </w:rPr>
        <w:t>crackdown</w:t>
      </w:r>
      <w:r w:rsidRPr="000C1C1A">
        <w:rPr>
          <w:rStyle w:val="StyleUnderline"/>
        </w:rPr>
        <w:t xml:space="preserve"> “has </w:t>
      </w:r>
      <w:r w:rsidRPr="00582075">
        <w:rPr>
          <w:rStyle w:val="Emphasis"/>
          <w:highlight w:val="cyan"/>
        </w:rPr>
        <w:t xml:space="preserve">deepened </w:t>
      </w:r>
      <w:r w:rsidRPr="00582075">
        <w:rPr>
          <w:rStyle w:val="Emphasis"/>
        </w:rPr>
        <w:t xml:space="preserve">our </w:t>
      </w:r>
      <w:r w:rsidRPr="00582075">
        <w:rPr>
          <w:rStyle w:val="Emphasis"/>
          <w:highlight w:val="cyan"/>
        </w:rPr>
        <w:t>commitment</w:t>
      </w:r>
      <w:r w:rsidRPr="00582075">
        <w:rPr>
          <w:rStyle w:val="StyleUnderline"/>
          <w:highlight w:val="cyan"/>
        </w:rPr>
        <w:t xml:space="preserve"> to</w:t>
      </w:r>
      <w:r w:rsidRPr="000C1C1A">
        <w:rPr>
          <w:rStyle w:val="StyleUnderline"/>
        </w:rPr>
        <w:t xml:space="preserve"> </w:t>
      </w:r>
      <w:r w:rsidRPr="0021679C">
        <w:rPr>
          <w:sz w:val="16"/>
        </w:rPr>
        <w:t>this sense of</w:t>
      </w:r>
      <w:r w:rsidRPr="0021679C">
        <w:rPr>
          <w:rStyle w:val="StyleUnderline"/>
          <w:sz w:val="16"/>
        </w:rPr>
        <w:t xml:space="preserve"> </w:t>
      </w:r>
      <w:r w:rsidRPr="00582075">
        <w:rPr>
          <w:rStyle w:val="Emphasis"/>
        </w:rPr>
        <w:t xml:space="preserve">worker </w:t>
      </w:r>
      <w:r w:rsidRPr="00582075">
        <w:rPr>
          <w:rStyle w:val="Emphasis"/>
          <w:highlight w:val="cyan"/>
        </w:rPr>
        <w:t>justice</w:t>
      </w:r>
      <w:r w:rsidRPr="00582075">
        <w:rPr>
          <w:sz w:val="16"/>
          <w:highlight w:val="cyan"/>
        </w:rPr>
        <w:t xml:space="preserve">. </w:t>
      </w:r>
      <w:r w:rsidRPr="00582075">
        <w:rPr>
          <w:sz w:val="16"/>
        </w:rPr>
        <w:t>How</w:t>
      </w:r>
      <w:r w:rsidRPr="000C1C1A">
        <w:rPr>
          <w:sz w:val="16"/>
        </w:rPr>
        <w:t xml:space="preserve"> do we broaden the labor movement to fight on behalf of those who are most vulnerable?”</w:t>
      </w:r>
    </w:p>
    <w:p w14:paraId="2BF2078F" w14:textId="77777777" w:rsidR="00576627" w:rsidRDefault="00576627" w:rsidP="00576627">
      <w:pPr>
        <w:pStyle w:val="Heading4"/>
      </w:pPr>
      <w:r>
        <w:t xml:space="preserve">Unions are </w:t>
      </w:r>
      <w:r w:rsidRPr="00A34BDC">
        <w:rPr>
          <w:u w:val="single"/>
        </w:rPr>
        <w:t>significant</w:t>
      </w:r>
      <w:r>
        <w:t xml:space="preserve"> in fighting Trump deportations. </w:t>
      </w:r>
      <w:r w:rsidRPr="00186338">
        <w:rPr>
          <w:u w:val="single"/>
        </w:rPr>
        <w:t>High immigrant membership</w:t>
      </w:r>
      <w:r>
        <w:t xml:space="preserve"> reversed historical nativism. </w:t>
      </w:r>
    </w:p>
    <w:p w14:paraId="7F18B8D2" w14:textId="77777777" w:rsidR="00576627" w:rsidRDefault="00576627" w:rsidP="00576627">
      <w:pPr>
        <w:rPr>
          <w:rStyle w:val="Style13ptBold"/>
        </w:rPr>
      </w:pPr>
      <w:r w:rsidRPr="00B4442A">
        <w:t>Mitchell</w:t>
      </w:r>
      <w:r>
        <w:rPr>
          <w:rStyle w:val="Style13ptBold"/>
        </w:rPr>
        <w:t xml:space="preserve"> Hartman 25 </w:t>
      </w:r>
      <w:r w:rsidRPr="00B4442A">
        <w:t>– Senior reporter. “Many unions were once wary of immigrants. Now they march alongside them.,” 06/12/2025, Marketplace, https://www.marketplace.org/story/2025/06/12/how-union-and-immigrant-solidarity-evolved-over-the-years</w:t>
      </w:r>
    </w:p>
    <w:p w14:paraId="72775DDD" w14:textId="77777777" w:rsidR="00576627" w:rsidRPr="006D2FD0" w:rsidRDefault="00576627" w:rsidP="00576627">
      <w:pPr>
        <w:rPr>
          <w:sz w:val="16"/>
        </w:rPr>
      </w:pPr>
      <w:r w:rsidRPr="006D2FD0">
        <w:rPr>
          <w:rStyle w:val="StyleUnderline"/>
        </w:rPr>
        <w:t xml:space="preserve">Labor </w:t>
      </w:r>
      <w:r w:rsidRPr="00BF58C5">
        <w:rPr>
          <w:rStyle w:val="StyleUnderline"/>
          <w:highlight w:val="cyan"/>
        </w:rPr>
        <w:t>unions</w:t>
      </w:r>
      <w:r w:rsidRPr="006D2FD0">
        <w:rPr>
          <w:rStyle w:val="StyleUnderline"/>
        </w:rPr>
        <w:t xml:space="preserve"> and </w:t>
      </w:r>
      <w:r w:rsidRPr="006D2FD0">
        <w:rPr>
          <w:sz w:val="16"/>
        </w:rPr>
        <w:t xml:space="preserve">union </w:t>
      </w:r>
      <w:r w:rsidRPr="006D2FD0">
        <w:rPr>
          <w:rStyle w:val="StyleUnderline"/>
        </w:rPr>
        <w:t xml:space="preserve">members nationwide </w:t>
      </w:r>
      <w:r w:rsidRPr="00BF58C5">
        <w:rPr>
          <w:rStyle w:val="StyleUnderline"/>
          <w:highlight w:val="cyan"/>
        </w:rPr>
        <w:t>are</w:t>
      </w:r>
      <w:r w:rsidRPr="006D2FD0">
        <w:rPr>
          <w:rStyle w:val="StyleUnderline"/>
        </w:rPr>
        <w:t xml:space="preserve"> playing a </w:t>
      </w:r>
      <w:r w:rsidRPr="00BF58C5">
        <w:rPr>
          <w:rStyle w:val="Emphasis"/>
          <w:highlight w:val="cyan"/>
        </w:rPr>
        <w:t>significant</w:t>
      </w:r>
      <w:r w:rsidRPr="006D2FD0">
        <w:rPr>
          <w:rStyle w:val="Emphasis"/>
        </w:rPr>
        <w:t xml:space="preserve"> role</w:t>
      </w:r>
      <w:r w:rsidRPr="006D2FD0">
        <w:rPr>
          <w:rStyle w:val="StyleUnderline"/>
        </w:rPr>
        <w:t xml:space="preserve"> </w:t>
      </w:r>
      <w:r w:rsidRPr="00BF58C5">
        <w:rPr>
          <w:rStyle w:val="StyleUnderline"/>
          <w:highlight w:val="cyan"/>
        </w:rPr>
        <w:t xml:space="preserve">in </w:t>
      </w:r>
      <w:r w:rsidRPr="00BF58C5">
        <w:rPr>
          <w:rStyle w:val="Emphasis"/>
          <w:highlight w:val="cyan"/>
        </w:rPr>
        <w:t>opposing</w:t>
      </w:r>
      <w:r w:rsidRPr="00BF58C5">
        <w:rPr>
          <w:rStyle w:val="StyleUnderline"/>
          <w:highlight w:val="cyan"/>
        </w:rPr>
        <w:t xml:space="preserve"> the</w:t>
      </w:r>
      <w:r w:rsidRPr="006D2FD0">
        <w:rPr>
          <w:rStyle w:val="StyleUnderline"/>
        </w:rPr>
        <w:t xml:space="preserve"> Trump administration’s</w:t>
      </w:r>
      <w:r w:rsidRPr="006D2FD0">
        <w:rPr>
          <w:sz w:val="16"/>
        </w:rPr>
        <w:t xml:space="preserve"> ongoing </w:t>
      </w:r>
      <w:r w:rsidRPr="00BF58C5">
        <w:rPr>
          <w:rStyle w:val="StyleUnderline"/>
          <w:highlight w:val="cyan"/>
        </w:rPr>
        <w:t>immigration crackdown</w:t>
      </w:r>
      <w:r w:rsidRPr="006D2FD0">
        <w:rPr>
          <w:sz w:val="16"/>
        </w:rPr>
        <w:t>. They’ve protested the federal detention of SEIU official David Huerta in Los Angeles at a rally against workplace deportation sweeps by ICE. Unions protested the deportation of Kilmar Abrego Garcia, a tradesworker apprentice, to El Salvador.</w:t>
      </w:r>
    </w:p>
    <w:p w14:paraId="6858DC65" w14:textId="77777777" w:rsidR="00576627" w:rsidRPr="006D2FD0" w:rsidRDefault="00576627" w:rsidP="00576627">
      <w:pPr>
        <w:rPr>
          <w:sz w:val="16"/>
        </w:rPr>
      </w:pPr>
      <w:r w:rsidRPr="004A2BB3">
        <w:rPr>
          <w:sz w:val="16"/>
        </w:rPr>
        <w:t xml:space="preserve">This kind of solidarity would have been less common a generation ago, when some </w:t>
      </w:r>
      <w:r w:rsidRPr="006D2FD0">
        <w:rPr>
          <w:sz w:val="16"/>
        </w:rPr>
        <w:t>segments of the labor movement saw immigrants as low-cost competitors for their union jobs.</w:t>
      </w:r>
    </w:p>
    <w:p w14:paraId="340C0B4C" w14:textId="77777777" w:rsidR="00576627" w:rsidRPr="006D2FD0" w:rsidRDefault="00576627" w:rsidP="00576627">
      <w:pPr>
        <w:rPr>
          <w:sz w:val="16"/>
        </w:rPr>
      </w:pPr>
      <w:r w:rsidRPr="006D2FD0">
        <w:rPr>
          <w:sz w:val="16"/>
        </w:rPr>
        <w:t>Two days ago, this was the sound in lower Manhattan: “ICE out of our schools! ICE out of New York!”</w:t>
      </w:r>
    </w:p>
    <w:p w14:paraId="4D1A3F12" w14:textId="77777777" w:rsidR="00576627" w:rsidRPr="006D2FD0" w:rsidRDefault="00576627" w:rsidP="00576627">
      <w:pPr>
        <w:rPr>
          <w:sz w:val="16"/>
        </w:rPr>
      </w:pPr>
      <w:r w:rsidRPr="006D2FD0">
        <w:rPr>
          <w:rStyle w:val="StyleUnderline"/>
        </w:rPr>
        <w:t xml:space="preserve">Alongside immigrant rights </w:t>
      </w:r>
      <w:r w:rsidRPr="00BF58C5">
        <w:rPr>
          <w:rStyle w:val="StyleUnderline"/>
        </w:rPr>
        <w:t>groups</w:t>
      </w:r>
      <w:r w:rsidRPr="006D2FD0">
        <w:rPr>
          <w:rStyle w:val="StyleUnderline"/>
        </w:rPr>
        <w:t xml:space="preserve"> protesting ICE deportation</w:t>
      </w:r>
      <w:r w:rsidRPr="006D2FD0">
        <w:rPr>
          <w:sz w:val="16"/>
        </w:rPr>
        <w:t xml:space="preserve"> sweeps </w:t>
      </w:r>
      <w:r w:rsidRPr="006D2FD0">
        <w:rPr>
          <w:rStyle w:val="StyleUnderline"/>
        </w:rPr>
        <w:t xml:space="preserve">was </w:t>
      </w:r>
      <w:r w:rsidRPr="006D2FD0">
        <w:rPr>
          <w:sz w:val="16"/>
        </w:rPr>
        <w:t xml:space="preserve">the Labor Committee to Defend Immigrants, a coalition </w:t>
      </w:r>
      <w:r w:rsidRPr="00BF58C5">
        <w:rPr>
          <w:rStyle w:val="StyleUnderline"/>
          <w:highlight w:val="cyan"/>
        </w:rPr>
        <w:t>including</w:t>
      </w:r>
      <w:r w:rsidRPr="00BF58C5">
        <w:rPr>
          <w:rStyle w:val="StyleUnderline"/>
        </w:rPr>
        <w:t xml:space="preserve"> unions representing</w:t>
      </w:r>
      <w:r w:rsidRPr="006D2FD0">
        <w:rPr>
          <w:rStyle w:val="StyleUnderline"/>
        </w:rPr>
        <w:t xml:space="preserve"> </w:t>
      </w:r>
      <w:r w:rsidRPr="00BF58C5">
        <w:rPr>
          <w:rStyle w:val="Emphasis"/>
          <w:highlight w:val="cyan"/>
        </w:rPr>
        <w:t>teachers</w:t>
      </w:r>
      <w:r w:rsidRPr="00BF58C5">
        <w:rPr>
          <w:rStyle w:val="StyleUnderline"/>
          <w:highlight w:val="cyan"/>
        </w:rPr>
        <w:t xml:space="preserve">, </w:t>
      </w:r>
      <w:r w:rsidRPr="00BF58C5">
        <w:rPr>
          <w:rStyle w:val="Emphasis"/>
          <w:highlight w:val="cyan"/>
        </w:rPr>
        <w:t>Teamsters</w:t>
      </w:r>
      <w:r w:rsidRPr="00BF58C5">
        <w:rPr>
          <w:rStyle w:val="StyleUnderline"/>
          <w:highlight w:val="cyan"/>
        </w:rPr>
        <w:t xml:space="preserve">, </w:t>
      </w:r>
      <w:r w:rsidRPr="00BF58C5">
        <w:rPr>
          <w:rStyle w:val="Emphasis"/>
          <w:highlight w:val="cyan"/>
        </w:rPr>
        <w:t>service workers</w:t>
      </w:r>
      <w:r w:rsidRPr="00BF58C5">
        <w:rPr>
          <w:rStyle w:val="StyleUnderline"/>
          <w:highlight w:val="cyan"/>
        </w:rPr>
        <w:t xml:space="preserve"> and others</w:t>
      </w:r>
      <w:r w:rsidRPr="006D2FD0">
        <w:rPr>
          <w:sz w:val="16"/>
        </w:rPr>
        <w:t xml:space="preserve"> in New York.</w:t>
      </w:r>
    </w:p>
    <w:p w14:paraId="02F274ED" w14:textId="77777777" w:rsidR="00576627" w:rsidRPr="006D2FD0" w:rsidRDefault="00576627" w:rsidP="00576627">
      <w:pPr>
        <w:rPr>
          <w:sz w:val="16"/>
        </w:rPr>
      </w:pPr>
      <w:r w:rsidRPr="006D2FD0">
        <w:rPr>
          <w:sz w:val="16"/>
        </w:rPr>
        <w:t>Maeve Campbell is a social worker and organizer for the group. She said the Labor Committee isn’t just marching.</w:t>
      </w:r>
    </w:p>
    <w:p w14:paraId="2A7C6457" w14:textId="77777777" w:rsidR="00576627" w:rsidRPr="006D2FD0" w:rsidRDefault="00576627" w:rsidP="00576627">
      <w:pPr>
        <w:rPr>
          <w:sz w:val="16"/>
        </w:rPr>
      </w:pPr>
      <w:r w:rsidRPr="006D2FD0">
        <w:rPr>
          <w:sz w:val="16"/>
        </w:rPr>
        <w:t>“United Federation of Teachers — which are public school teachers — they’ve formed committees in several different schools in the Bronx, Brooklyn and Manhattan and distributed know your rights information to defend students, where the bottom line is, ‘They’re not going to take our kids,’” she said.</w:t>
      </w:r>
    </w:p>
    <w:p w14:paraId="012238F3" w14:textId="77777777" w:rsidR="00576627" w:rsidRPr="006D2FD0" w:rsidRDefault="00576627" w:rsidP="00576627">
      <w:pPr>
        <w:rPr>
          <w:sz w:val="16"/>
        </w:rPr>
      </w:pPr>
      <w:r w:rsidRPr="006D2FD0">
        <w:rPr>
          <w:rStyle w:val="StyleUnderline"/>
        </w:rPr>
        <w:t>But it’s not all smooth sailing</w:t>
      </w:r>
      <w:r w:rsidRPr="006D2FD0">
        <w:rPr>
          <w:sz w:val="16"/>
        </w:rPr>
        <w:t>.</w:t>
      </w:r>
    </w:p>
    <w:p w14:paraId="18EF7681" w14:textId="77777777" w:rsidR="00576627" w:rsidRPr="006D2FD0" w:rsidRDefault="00576627" w:rsidP="00576627">
      <w:pPr>
        <w:rPr>
          <w:sz w:val="16"/>
        </w:rPr>
      </w:pPr>
      <w:r w:rsidRPr="006D2FD0">
        <w:rPr>
          <w:sz w:val="16"/>
        </w:rPr>
        <w:t xml:space="preserve">“We’ve made some efforts in the Labor Committee to get construction workers involved,” Campbell said. “Well, guess who does construction in New York? It’s </w:t>
      </w:r>
      <w:r w:rsidRPr="006D2FD0">
        <w:rPr>
          <w:rStyle w:val="StyleUnderline"/>
        </w:rPr>
        <w:t>undocumented immigrant workers</w:t>
      </w:r>
      <w:r w:rsidRPr="006D2FD0">
        <w:rPr>
          <w:sz w:val="16"/>
        </w:rPr>
        <w:t xml:space="preserve">. People </w:t>
      </w:r>
      <w:r w:rsidRPr="006D2FD0">
        <w:rPr>
          <w:rStyle w:val="StyleUnderline"/>
        </w:rPr>
        <w:t xml:space="preserve">are very, </w:t>
      </w:r>
      <w:r w:rsidRPr="004A2BB3">
        <w:rPr>
          <w:rStyle w:val="Emphasis"/>
        </w:rPr>
        <w:t>very afraid</w:t>
      </w:r>
      <w:r w:rsidRPr="006D2FD0">
        <w:rPr>
          <w:sz w:val="16"/>
        </w:rPr>
        <w:t>.”</w:t>
      </w:r>
    </w:p>
    <w:p w14:paraId="35A1FD7E" w14:textId="77777777" w:rsidR="00576627" w:rsidRPr="006D2FD0" w:rsidRDefault="00576627" w:rsidP="00576627">
      <w:pPr>
        <w:rPr>
          <w:sz w:val="16"/>
        </w:rPr>
      </w:pPr>
      <w:r w:rsidRPr="00BF58C5">
        <w:rPr>
          <w:rStyle w:val="StyleUnderline"/>
          <w:highlight w:val="cyan"/>
        </w:rPr>
        <w:t xml:space="preserve">Immigrants have </w:t>
      </w:r>
      <w:r w:rsidRPr="00BF58C5">
        <w:rPr>
          <w:rStyle w:val="Emphasis"/>
          <w:highlight w:val="cyan"/>
        </w:rPr>
        <w:t>historically</w:t>
      </w:r>
      <w:r w:rsidRPr="00BF58C5">
        <w:rPr>
          <w:rStyle w:val="StyleUnderline"/>
          <w:highlight w:val="cyan"/>
        </w:rPr>
        <w:t xml:space="preserve"> played a crucial role </w:t>
      </w:r>
      <w:r w:rsidRPr="00481841">
        <w:rPr>
          <w:rStyle w:val="StyleUnderline"/>
        </w:rPr>
        <w:t>in the union movement</w:t>
      </w:r>
      <w:r w:rsidRPr="006D2FD0">
        <w:rPr>
          <w:sz w:val="16"/>
        </w:rPr>
        <w:t xml:space="preserve"> — organizing garment workers in New York, industrial workers in the Midwest and farm workers in California.</w:t>
      </w:r>
    </w:p>
    <w:p w14:paraId="2286ACD2" w14:textId="77777777" w:rsidR="00576627" w:rsidRPr="006D2FD0" w:rsidRDefault="00576627" w:rsidP="00576627">
      <w:pPr>
        <w:rPr>
          <w:sz w:val="16"/>
        </w:rPr>
      </w:pPr>
      <w:r w:rsidRPr="00481841">
        <w:rPr>
          <w:rStyle w:val="StyleUnderline"/>
          <w:highlight w:val="cyan"/>
        </w:rPr>
        <w:t>But</w:t>
      </w:r>
      <w:r w:rsidRPr="006D2FD0">
        <w:rPr>
          <w:rStyle w:val="StyleUnderline"/>
        </w:rPr>
        <w:t xml:space="preserve"> in the </w:t>
      </w:r>
      <w:r w:rsidRPr="00BF58C5">
        <w:rPr>
          <w:rStyle w:val="StyleUnderline"/>
          <w:highlight w:val="cyan"/>
        </w:rPr>
        <w:t>post-war</w:t>
      </w:r>
      <w:r w:rsidRPr="006D2FD0">
        <w:rPr>
          <w:rStyle w:val="StyleUnderline"/>
        </w:rPr>
        <w:t xml:space="preserve"> period, </w:t>
      </w:r>
      <w:r w:rsidRPr="00BF58C5">
        <w:rPr>
          <w:rStyle w:val="StyleUnderline"/>
          <w:highlight w:val="cyan"/>
        </w:rPr>
        <w:t>relations soured</w:t>
      </w:r>
      <w:r w:rsidRPr="006D2FD0">
        <w:rPr>
          <w:sz w:val="16"/>
        </w:rPr>
        <w:t>, according to Hayley Brown, research associate at the Center for Economic and Policy Research.</w:t>
      </w:r>
    </w:p>
    <w:p w14:paraId="23A0AE96" w14:textId="77777777" w:rsidR="00576627" w:rsidRPr="006D2FD0" w:rsidRDefault="00576627" w:rsidP="00576627">
      <w:pPr>
        <w:rPr>
          <w:sz w:val="16"/>
        </w:rPr>
      </w:pPr>
      <w:r w:rsidRPr="006D2FD0">
        <w:rPr>
          <w:sz w:val="16"/>
        </w:rPr>
        <w:t>“The labor movement unfortunately had kind of a fractious relationship with immigration. There were concerns that immigrants were going to erode bargaining power for union members,” she said.</w:t>
      </w:r>
    </w:p>
    <w:p w14:paraId="6656701B" w14:textId="77777777" w:rsidR="00576627" w:rsidRPr="006D2FD0" w:rsidRDefault="00576627" w:rsidP="00576627">
      <w:pPr>
        <w:rPr>
          <w:sz w:val="16"/>
        </w:rPr>
      </w:pPr>
      <w:r w:rsidRPr="006D2FD0">
        <w:rPr>
          <w:sz w:val="16"/>
        </w:rPr>
        <w:t>Sometimes it got ugly. “Were there some unions that were calling the INS on undocumented workers even in the 1970s? That’s true, that did happen,” said UCLA labor historian Toby Higbie. “But unions began to see that that was a losing strategy.”</w:t>
      </w:r>
    </w:p>
    <w:p w14:paraId="1D179DD1" w14:textId="77777777" w:rsidR="00576627" w:rsidRPr="006D2FD0" w:rsidRDefault="00576627" w:rsidP="00576627">
      <w:pPr>
        <w:rPr>
          <w:sz w:val="16"/>
        </w:rPr>
      </w:pPr>
      <w:r w:rsidRPr="006D2FD0">
        <w:rPr>
          <w:sz w:val="16"/>
        </w:rPr>
        <w:t xml:space="preserve">One </w:t>
      </w:r>
      <w:r w:rsidRPr="00BF58C5">
        <w:rPr>
          <w:rStyle w:val="StyleUnderline"/>
          <w:highlight w:val="cyan"/>
        </w:rPr>
        <w:t xml:space="preserve">reason? </w:t>
      </w:r>
      <w:r w:rsidRPr="00BF58C5">
        <w:rPr>
          <w:rStyle w:val="Emphasis"/>
          <w:highlight w:val="cyan"/>
        </w:rPr>
        <w:t>Simple demographics</w:t>
      </w:r>
      <w:r w:rsidRPr="006D2FD0">
        <w:rPr>
          <w:sz w:val="16"/>
        </w:rPr>
        <w:t>, said Brown.</w:t>
      </w:r>
    </w:p>
    <w:p w14:paraId="2E0E24E2" w14:textId="77777777" w:rsidR="00576627" w:rsidRPr="006D2FD0" w:rsidRDefault="00576627" w:rsidP="00576627">
      <w:pPr>
        <w:rPr>
          <w:sz w:val="16"/>
        </w:rPr>
      </w:pPr>
      <w:r w:rsidRPr="006D2FD0">
        <w:rPr>
          <w:sz w:val="16"/>
        </w:rPr>
        <w:t>“</w:t>
      </w:r>
      <w:r w:rsidRPr="00BF58C5">
        <w:rPr>
          <w:rStyle w:val="StyleUnderline"/>
          <w:highlight w:val="cyan"/>
        </w:rPr>
        <w:t xml:space="preserve">A higher share of union members are </w:t>
      </w:r>
      <w:r w:rsidRPr="00BF58C5">
        <w:rPr>
          <w:rStyle w:val="Emphasis"/>
          <w:highlight w:val="cyan"/>
        </w:rPr>
        <w:t>foreign-born</w:t>
      </w:r>
      <w:r w:rsidRPr="00BF58C5">
        <w:rPr>
          <w:rStyle w:val="StyleUnderline"/>
          <w:highlight w:val="cyan"/>
        </w:rPr>
        <w:t xml:space="preserve"> now</w:t>
      </w:r>
      <w:r w:rsidRPr="006D2FD0">
        <w:rPr>
          <w:sz w:val="16"/>
        </w:rPr>
        <w:t xml:space="preserve">,” she said. “Their share has actually almost doubled — 8.4% in 1994 and </w:t>
      </w:r>
      <w:r w:rsidRPr="006D2FD0">
        <w:rPr>
          <w:rStyle w:val="StyleUnderline"/>
        </w:rPr>
        <w:t>today it is 15.4%.”</w:t>
      </w:r>
    </w:p>
    <w:p w14:paraId="6FA9B04A" w14:textId="77777777" w:rsidR="00576627" w:rsidRPr="006D2FD0" w:rsidRDefault="00576627" w:rsidP="00576627">
      <w:pPr>
        <w:rPr>
          <w:sz w:val="16"/>
        </w:rPr>
      </w:pPr>
      <w:r w:rsidRPr="00BF58C5">
        <w:rPr>
          <w:rStyle w:val="StyleUnderline"/>
          <w:highlight w:val="cyan"/>
        </w:rPr>
        <w:t>Which means</w:t>
      </w:r>
      <w:r w:rsidRPr="006D2FD0">
        <w:rPr>
          <w:sz w:val="16"/>
        </w:rPr>
        <w:t>, “</w:t>
      </w:r>
      <w:r w:rsidRPr="006D2FD0">
        <w:rPr>
          <w:rStyle w:val="StyleUnderline"/>
        </w:rPr>
        <w:t>given that so many working people are</w:t>
      </w:r>
      <w:r w:rsidRPr="006D2FD0">
        <w:rPr>
          <w:sz w:val="16"/>
        </w:rPr>
        <w:t xml:space="preserve"> either </w:t>
      </w:r>
      <w:r w:rsidRPr="006D2FD0">
        <w:rPr>
          <w:rStyle w:val="StyleUnderline"/>
        </w:rPr>
        <w:t xml:space="preserve">immigrants, the children of immigrants, or live in mixed-status families or communities, </w:t>
      </w:r>
      <w:r w:rsidRPr="00BF58C5">
        <w:rPr>
          <w:rStyle w:val="StyleUnderline"/>
          <w:highlight w:val="cyan"/>
        </w:rPr>
        <w:t xml:space="preserve">it is in the </w:t>
      </w:r>
      <w:r w:rsidRPr="00BF58C5">
        <w:rPr>
          <w:rStyle w:val="Emphasis"/>
          <w:highlight w:val="cyan"/>
        </w:rPr>
        <w:t xml:space="preserve">interest of </w:t>
      </w:r>
      <w:r w:rsidRPr="00BF58C5">
        <w:rPr>
          <w:rStyle w:val="Emphasis"/>
        </w:rPr>
        <w:t>both</w:t>
      </w:r>
      <w:r w:rsidRPr="006D2FD0">
        <w:rPr>
          <w:rStyle w:val="StyleUnderline"/>
        </w:rPr>
        <w:t xml:space="preserve"> the </w:t>
      </w:r>
      <w:r w:rsidRPr="00BF58C5">
        <w:rPr>
          <w:rStyle w:val="StyleUnderline"/>
          <w:highlight w:val="cyan"/>
        </w:rPr>
        <w:t>immigrant</w:t>
      </w:r>
      <w:r w:rsidRPr="006D2FD0">
        <w:rPr>
          <w:rStyle w:val="StyleUnderline"/>
        </w:rPr>
        <w:t xml:space="preserve"> rights movement </w:t>
      </w:r>
      <w:r w:rsidRPr="00BF58C5">
        <w:rPr>
          <w:rStyle w:val="StyleUnderline"/>
          <w:highlight w:val="cyan"/>
        </w:rPr>
        <w:t>and</w:t>
      </w:r>
      <w:r w:rsidRPr="006D2FD0">
        <w:rPr>
          <w:rStyle w:val="StyleUnderline"/>
        </w:rPr>
        <w:t xml:space="preserve"> the </w:t>
      </w:r>
      <w:r w:rsidRPr="00BF58C5">
        <w:rPr>
          <w:rStyle w:val="StyleUnderline"/>
          <w:highlight w:val="cyan"/>
        </w:rPr>
        <w:t>labor movement to collaborate</w:t>
      </w:r>
      <w:r w:rsidRPr="006D2FD0">
        <w:rPr>
          <w:sz w:val="16"/>
        </w:rPr>
        <w:t>,” Toby Higbie said.</w:t>
      </w:r>
    </w:p>
    <w:p w14:paraId="5BDCFDF1" w14:textId="77777777" w:rsidR="00576627" w:rsidRPr="006D2FD0" w:rsidRDefault="00576627" w:rsidP="00576627">
      <w:pPr>
        <w:rPr>
          <w:sz w:val="16"/>
        </w:rPr>
      </w:pPr>
      <w:r w:rsidRPr="006D2FD0">
        <w:rPr>
          <w:sz w:val="16"/>
        </w:rPr>
        <w:t>In Chicago, factory worker Maribel Martinez said a union drive at her workplace is pressing for better pay and safer working conditions. The group organizing the workers is also educating them about their rights as immigrants.</w:t>
      </w:r>
    </w:p>
    <w:p w14:paraId="4806F884" w14:textId="77777777" w:rsidR="00576627" w:rsidRPr="006D2FD0" w:rsidRDefault="00576627" w:rsidP="00576627">
      <w:pPr>
        <w:rPr>
          <w:sz w:val="16"/>
        </w:rPr>
      </w:pPr>
      <w:r w:rsidRPr="006D2FD0">
        <w:rPr>
          <w:sz w:val="16"/>
        </w:rPr>
        <w:t>“Well, in general, we are not afraid of immigration coming to our work,” she said in Spanish.</w:t>
      </w:r>
    </w:p>
    <w:p w14:paraId="4E78C45B" w14:textId="77777777" w:rsidR="00576627" w:rsidRDefault="00576627" w:rsidP="00576627">
      <w:pPr>
        <w:rPr>
          <w:sz w:val="16"/>
        </w:rPr>
      </w:pPr>
      <w:r w:rsidRPr="006D2FD0">
        <w:rPr>
          <w:sz w:val="16"/>
        </w:rPr>
        <w:t>Martinez added that most of her fellow employees have permission to work in the U.S. They’re more worried about having their rights as workers violated than they are of immigration raids.</w:t>
      </w:r>
    </w:p>
    <w:p w14:paraId="0049BD5D" w14:textId="77777777" w:rsidR="00872BD1" w:rsidRPr="00C14641" w:rsidRDefault="00872BD1" w:rsidP="00872BD1">
      <w:pPr>
        <w:pStyle w:val="Heading4"/>
        <w:rPr>
          <w:rFonts w:asciiTheme="minorHAnsi" w:hAnsiTheme="minorHAnsi" w:cstheme="minorHAnsi"/>
        </w:rPr>
      </w:pPr>
      <w:r w:rsidRPr="00C14641">
        <w:rPr>
          <w:rFonts w:asciiTheme="minorHAnsi" w:hAnsiTheme="minorHAnsi" w:cstheme="minorHAnsi"/>
        </w:rPr>
        <w:t xml:space="preserve">Rights discourse is the </w:t>
      </w:r>
      <w:r w:rsidRPr="00C14641">
        <w:rPr>
          <w:rFonts w:asciiTheme="minorHAnsi" w:hAnsiTheme="minorHAnsi" w:cstheme="minorHAnsi"/>
          <w:u w:val="single"/>
        </w:rPr>
        <w:t>best strategic option</w:t>
      </w:r>
      <w:r w:rsidRPr="00C14641">
        <w:rPr>
          <w:rFonts w:asciiTheme="minorHAnsi" w:hAnsiTheme="minorHAnsi" w:cstheme="minorHAnsi"/>
        </w:rPr>
        <w:t xml:space="preserve">. Legal forums </w:t>
      </w:r>
      <w:r w:rsidRPr="00C14641">
        <w:rPr>
          <w:rFonts w:asciiTheme="minorHAnsi" w:hAnsiTheme="minorHAnsi" w:cstheme="minorHAnsi"/>
          <w:u w:val="single"/>
        </w:rPr>
        <w:t>mobilize</w:t>
      </w:r>
      <w:r w:rsidRPr="00C14641">
        <w:rPr>
          <w:rFonts w:asciiTheme="minorHAnsi" w:hAnsiTheme="minorHAnsi" w:cstheme="minorHAnsi"/>
        </w:rPr>
        <w:t xml:space="preserve"> radical consciousness, foster </w:t>
      </w:r>
      <w:r w:rsidRPr="00C14641">
        <w:rPr>
          <w:rFonts w:asciiTheme="minorHAnsi" w:hAnsiTheme="minorHAnsi" w:cstheme="minorHAnsi"/>
          <w:u w:val="single"/>
        </w:rPr>
        <w:t>solidarity</w:t>
      </w:r>
      <w:r w:rsidRPr="00C14641">
        <w:rPr>
          <w:rFonts w:asciiTheme="minorHAnsi" w:hAnsiTheme="minorHAnsi" w:cstheme="minorHAnsi"/>
        </w:rPr>
        <w:t xml:space="preserve">, and delegitimize “illegality” narratives. That’s a valuable </w:t>
      </w:r>
      <w:r w:rsidRPr="00C14641">
        <w:rPr>
          <w:rFonts w:asciiTheme="minorHAnsi" w:hAnsiTheme="minorHAnsi" w:cstheme="minorHAnsi"/>
          <w:u w:val="single"/>
        </w:rPr>
        <w:t>tactic</w:t>
      </w:r>
      <w:r w:rsidRPr="00C14641">
        <w:rPr>
          <w:rFonts w:asciiTheme="minorHAnsi" w:hAnsiTheme="minorHAnsi" w:cstheme="minorHAnsi"/>
        </w:rPr>
        <w:t xml:space="preserve"> for </w:t>
      </w:r>
      <w:r w:rsidRPr="00C14641">
        <w:rPr>
          <w:rFonts w:asciiTheme="minorHAnsi" w:hAnsiTheme="minorHAnsi" w:cstheme="minorHAnsi"/>
          <w:u w:val="single"/>
        </w:rPr>
        <w:t>counter-hegemonic movements</w:t>
      </w:r>
      <w:r w:rsidRPr="00C14641">
        <w:rPr>
          <w:rFonts w:asciiTheme="minorHAnsi" w:hAnsiTheme="minorHAnsi" w:cstheme="minorHAnsi"/>
        </w:rPr>
        <w:t>, even when legal recourse fails.</w:t>
      </w:r>
    </w:p>
    <w:p w14:paraId="27F24D03" w14:textId="77777777" w:rsidR="00872BD1" w:rsidRPr="00C14641" w:rsidRDefault="00872BD1" w:rsidP="00872BD1">
      <w:pPr>
        <w:rPr>
          <w:rFonts w:asciiTheme="minorHAnsi" w:hAnsiTheme="minorHAnsi" w:cstheme="minorHAnsi"/>
        </w:rPr>
      </w:pPr>
      <w:r w:rsidRPr="00C14641">
        <w:rPr>
          <w:rFonts w:asciiTheme="minorHAnsi" w:hAnsiTheme="minorHAnsi" w:cstheme="minorHAnsi"/>
        </w:rPr>
        <w:t xml:space="preserve">Vasanthi </w:t>
      </w:r>
      <w:r w:rsidRPr="00C14641">
        <w:rPr>
          <w:rStyle w:val="Style13ptBold"/>
          <w:rFonts w:asciiTheme="minorHAnsi" w:hAnsiTheme="minorHAnsi" w:cstheme="minorHAnsi"/>
        </w:rPr>
        <w:t>Venkatesh 16</w:t>
      </w:r>
      <w:r w:rsidRPr="00C14641">
        <w:rPr>
          <w:rFonts w:asciiTheme="minorHAnsi" w:hAnsiTheme="minorHAnsi" w:cstheme="minorHAnsi"/>
        </w:rPr>
        <w:t xml:space="preserve"> – PhD candidate in Jurisprudence and Social Policy at University of California, Berkeley. “Mobilizing under Illegality: The Arizona Immigrant Rights Movement's Engagement with the Law,” Spring 2016, Harvard Latino law review, vol. 19, pg. 165.</w:t>
      </w:r>
    </w:p>
    <w:p w14:paraId="158136B9"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While legal mobilization is not without costs, there are compelling reasons why Arizona advocates resort to the law. In the following sub-sections, I suggest certain plausible explanations for the legal mobilization based on an analysis of interviews, websites, and public statements by Arizona immigrant rights advocates.</w:t>
      </w:r>
    </w:p>
    <w:p w14:paraId="191D15C6" w14:textId="77777777" w:rsidR="00872BD1" w:rsidRPr="00C14641" w:rsidRDefault="00872BD1" w:rsidP="00872BD1">
      <w:pPr>
        <w:rPr>
          <w:rStyle w:val="StyleUnderline"/>
          <w:rFonts w:asciiTheme="minorHAnsi" w:hAnsiTheme="minorHAnsi" w:cstheme="minorHAnsi"/>
        </w:rPr>
      </w:pPr>
      <w:r w:rsidRPr="00C14641">
        <w:rPr>
          <w:rStyle w:val="StyleUnderline"/>
          <w:rFonts w:asciiTheme="minorHAnsi" w:hAnsiTheme="minorHAnsi" w:cstheme="minorHAnsi"/>
        </w:rPr>
        <w:t>There are many</w:t>
      </w:r>
      <w:r w:rsidRPr="00C14641">
        <w:rPr>
          <w:rFonts w:asciiTheme="minorHAnsi" w:hAnsiTheme="minorHAnsi" w:cstheme="minorHAnsi"/>
          <w:sz w:val="16"/>
        </w:rPr>
        <w:t xml:space="preserve"> plausible </w:t>
      </w:r>
      <w:r w:rsidRPr="00C14641">
        <w:rPr>
          <w:rStyle w:val="StyleUnderline"/>
          <w:rFonts w:asciiTheme="minorHAnsi" w:hAnsiTheme="minorHAnsi" w:cstheme="minorHAnsi"/>
        </w:rPr>
        <w:t>reasons for use of legal strategies by the immigrant rights movement in Arizona</w:t>
      </w:r>
      <w:r w:rsidRPr="00C14641">
        <w:rPr>
          <w:rFonts w:asciiTheme="minorHAnsi" w:hAnsiTheme="minorHAnsi" w:cstheme="minorHAnsi"/>
          <w:sz w:val="16"/>
        </w:rPr>
        <w:t xml:space="preserve"> that are supported by legal mobilization theories. The movement had no choice but to use courts defensively to overturn the anti-immigrant laws that were being passed by the Arizona legislature and to resist deportation actions by ICE and the police. In addition, interviews and public statements by immigrant rights groups display the profound influence of the civil rights movement, which, for at least some actors, includes the potential for courts to affirmatively declare rights that the legislature is not yet willing to accept. Legal mobilization can also serve other purposes such as providing a space for subordinated groups to publicly air their grievances and bring them to the notice of public actors by drawing media attention.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language of law </w:t>
      </w:r>
      <w:r w:rsidRPr="00C14641">
        <w:rPr>
          <w:rStyle w:val="StyleUnderline"/>
          <w:rFonts w:asciiTheme="minorHAnsi" w:hAnsiTheme="minorHAnsi" w:cstheme="minorHAnsi"/>
        </w:rPr>
        <w:t xml:space="preserve">and rights also serves as a symbolic resource that was used to </w:t>
      </w:r>
      <w:r w:rsidRPr="00C14641">
        <w:rPr>
          <w:rStyle w:val="StyleUnderline"/>
          <w:rFonts w:asciiTheme="minorHAnsi" w:hAnsiTheme="minorHAnsi" w:cstheme="minorHAnsi"/>
          <w:highlight w:val="cyan"/>
        </w:rPr>
        <w:t xml:space="preserve">generate </w:t>
      </w:r>
      <w:r w:rsidRPr="00C14641">
        <w:rPr>
          <w:rStyle w:val="Emphasis"/>
          <w:rFonts w:asciiTheme="minorHAnsi" w:hAnsiTheme="minorHAnsi" w:cstheme="minorHAnsi"/>
          <w:highlight w:val="cyan"/>
        </w:rPr>
        <w:t>new meanings</w:t>
      </w:r>
      <w:r w:rsidRPr="00C14641">
        <w:rPr>
          <w:rStyle w:val="StyleUnderline"/>
          <w:rFonts w:asciiTheme="minorHAnsi" w:hAnsiTheme="minorHAnsi" w:cstheme="minorHAnsi"/>
          <w:highlight w:val="cyan"/>
        </w:rPr>
        <w:t xml:space="preserve"> of rights for </w:t>
      </w:r>
      <w:r w:rsidRPr="00C14641">
        <w:rPr>
          <w:rStyle w:val="Emphasis"/>
          <w:rFonts w:asciiTheme="minorHAnsi" w:hAnsiTheme="minorHAnsi" w:cstheme="minorHAnsi"/>
          <w:highlight w:val="cyan"/>
        </w:rPr>
        <w:t>noncitizens</w:t>
      </w:r>
      <w:r w:rsidRPr="00C14641">
        <w:rPr>
          <w:rStyle w:val="StyleUnderline"/>
          <w:rFonts w:asciiTheme="minorHAnsi" w:hAnsiTheme="minorHAnsi" w:cstheme="minorHAnsi"/>
        </w:rPr>
        <w:t>, and to "perform" actions that are usually derived from citizenship status</w:t>
      </w:r>
      <w:r w:rsidRPr="00C14641">
        <w:rPr>
          <w:rFonts w:asciiTheme="minorHAnsi" w:hAnsiTheme="minorHAnsi" w:cstheme="minorHAnsi"/>
          <w:sz w:val="16"/>
        </w:rPr>
        <w:t xml:space="preserve"> such as making constitutional claims and civic engagement. In addition, law was also used strategically even by radical and subversive groups.</w:t>
      </w:r>
    </w:p>
    <w:p w14:paraId="0BD91A1C"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A. Path Dependency and the Civil Rights Legacy</w:t>
      </w:r>
    </w:p>
    <w:p w14:paraId="22CB5B19"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According to social movement theory, </w:t>
      </w:r>
      <w:r w:rsidRPr="00C14641">
        <w:rPr>
          <w:rStyle w:val="StyleUnderline"/>
          <w:rFonts w:asciiTheme="minorHAnsi" w:hAnsiTheme="minorHAnsi" w:cstheme="minorHAnsi"/>
        </w:rPr>
        <w:t>movements select tactics from a "repertoire of contention"</w:t>
      </w:r>
      <w:r w:rsidRPr="00C14641">
        <w:rPr>
          <w:rFonts w:asciiTheme="minorHAnsi" w:hAnsiTheme="minorHAnsi" w:cstheme="minorHAnsi"/>
          <w:sz w:val="16"/>
        </w:rPr>
        <w:t xml:space="preserve"> which is socially determined. 95 In this structurally deterministic perspective, protest actions are shaped by a "society's sense of justice" which the tactic can appeal to, their knowledge and prior experience of the tactic, and the "forms of repression they are likely to face." 96 </w:t>
      </w:r>
      <w:r w:rsidRPr="00C14641">
        <w:rPr>
          <w:rStyle w:val="StyleUnderline"/>
          <w:rFonts w:asciiTheme="minorHAnsi" w:hAnsiTheme="minorHAnsi" w:cstheme="minorHAnsi"/>
        </w:rPr>
        <w:t>Certain tactics endure because of their success rate and because of the meaning they hold</w:t>
      </w:r>
      <w:r w:rsidRPr="00C14641">
        <w:rPr>
          <w:rFonts w:asciiTheme="minorHAnsi" w:hAnsiTheme="minorHAnsi" w:cstheme="minorHAnsi"/>
          <w:sz w:val="16"/>
        </w:rPr>
        <w:t xml:space="preserve"> for its public audience. Bloemraad and Provine compared the US and Canada and found that historical legacies of framing rights can shape current rights claims for immigrants and noncitizens.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The US has a deeply entrenched tradition of individual civil rights, with political movements and</w:t>
      </w:r>
      <w:r w:rsidRPr="00C14641">
        <w:rPr>
          <w:rFonts w:asciiTheme="minorHAnsi" w:hAnsiTheme="minorHAnsi" w:cstheme="minorHAnsi"/>
          <w:sz w:val="16"/>
        </w:rPr>
        <w:t xml:space="preserve"> [*188] </w:t>
      </w:r>
      <w:r w:rsidRPr="00C14641">
        <w:rPr>
          <w:rStyle w:val="StyleUnderline"/>
          <w:rFonts w:asciiTheme="minorHAnsi" w:hAnsiTheme="minorHAnsi" w:cstheme="minorHAnsi"/>
        </w:rPr>
        <w:t>interest groups alliances shaped around civil rights discourse</w:t>
      </w:r>
      <w:r w:rsidRPr="00C14641">
        <w:rPr>
          <w:rFonts w:asciiTheme="minorHAnsi" w:hAnsiTheme="minorHAnsi" w:cstheme="minorHAnsi"/>
          <w:sz w:val="16"/>
        </w:rPr>
        <w:t>. 97 Courts-based strategies, which were central to this tradition, thus have resonance with the American public.</w:t>
      </w:r>
    </w:p>
    <w:p w14:paraId="6E728706"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Additionally, literature on the diffusion of tactics and strategy across social movements identify the following mechanisms through which mobilization diffuses: shared personnel between the movements, shared identity or structural and cultural similarities, political opportunity structure created by a successful legal mobilization, and purposive emulation. For the last mechanism, the "adopters" perceive their issues and identity as similar to the "transmitters" and believe that they will have success with the adoption of the tactic. 98</w:t>
      </w:r>
    </w:p>
    <w:p w14:paraId="3AB2F32E"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 xml:space="preserve">Purposive emulation of the civil rights movement is evident in the narratives of the immigrant rights movement actors. </w:t>
      </w:r>
      <w:r w:rsidRPr="00C14641">
        <w:rPr>
          <w:rStyle w:val="StyleUnderline"/>
          <w:rFonts w:asciiTheme="minorHAnsi" w:hAnsiTheme="minorHAnsi" w:cstheme="minorHAnsi"/>
          <w:highlight w:val="cyan"/>
        </w:rPr>
        <w:t>DREAMers</w:t>
      </w:r>
      <w:r w:rsidRPr="00C14641">
        <w:rPr>
          <w:rFonts w:asciiTheme="minorHAnsi" w:hAnsiTheme="minorHAnsi" w:cstheme="minorHAnsi"/>
          <w:sz w:val="16"/>
        </w:rPr>
        <w:t xml:space="preserve"> in Arizona and elsewhere </w:t>
      </w:r>
      <w:r w:rsidRPr="00C14641">
        <w:rPr>
          <w:rStyle w:val="StyleUnderline"/>
          <w:rFonts w:asciiTheme="minorHAnsi" w:hAnsiTheme="minorHAnsi" w:cstheme="minorHAnsi"/>
        </w:rPr>
        <w:t xml:space="preserve">were personally inspired by the civil rights movement tactics and skillfully </w:t>
      </w:r>
      <w:r w:rsidRPr="00C14641">
        <w:rPr>
          <w:rStyle w:val="StyleUnderline"/>
          <w:rFonts w:asciiTheme="minorHAnsi" w:hAnsiTheme="minorHAnsi" w:cstheme="minorHAnsi"/>
          <w:highlight w:val="cyan"/>
        </w:rPr>
        <w:t xml:space="preserve">used </w:t>
      </w:r>
      <w:r w:rsidRPr="00C14641">
        <w:rPr>
          <w:rStyle w:val="Emphasis"/>
          <w:rFonts w:asciiTheme="minorHAnsi" w:hAnsiTheme="minorHAnsi" w:cstheme="minorHAnsi"/>
          <w:highlight w:val="cyan"/>
        </w:rPr>
        <w:t>civil rights frames</w:t>
      </w:r>
      <w:r w:rsidRPr="00C14641">
        <w:rPr>
          <w:rStyle w:val="StyleUnderline"/>
          <w:rFonts w:asciiTheme="minorHAnsi" w:hAnsiTheme="minorHAnsi" w:cstheme="minorHAnsi"/>
          <w:highlight w:val="cyan"/>
        </w:rPr>
        <w:t xml:space="preserve"> to </w:t>
      </w:r>
      <w:r w:rsidRPr="00C14641">
        <w:rPr>
          <w:rStyle w:val="Emphasis"/>
          <w:rFonts w:asciiTheme="minorHAnsi" w:hAnsiTheme="minorHAnsi" w:cstheme="minorHAnsi"/>
          <w:highlight w:val="cyan"/>
        </w:rPr>
        <w:t>garner legitimacy</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mobilize</w:t>
      </w:r>
      <w:r w:rsidRPr="00C14641">
        <w:rPr>
          <w:rFonts w:asciiTheme="minorHAnsi" w:hAnsiTheme="minorHAnsi" w:cstheme="minorHAnsi"/>
          <w:sz w:val="16"/>
        </w:rPr>
        <w:t xml:space="preserve">. 99 </w:t>
      </w:r>
      <w:r w:rsidRPr="00C14641">
        <w:rPr>
          <w:rStyle w:val="StyleUnderline"/>
          <w:rFonts w:asciiTheme="minorHAnsi" w:hAnsiTheme="minorHAnsi" w:cstheme="minorHAnsi"/>
        </w:rPr>
        <w:t>Legal action</w:t>
      </w:r>
      <w:r w:rsidRPr="00C14641">
        <w:rPr>
          <w:rFonts w:asciiTheme="minorHAnsi" w:hAnsiTheme="minorHAnsi" w:cstheme="minorHAnsi"/>
          <w:sz w:val="16"/>
        </w:rPr>
        <w:t>, along with civil disobedience</w:t>
      </w:r>
      <w:r w:rsidRPr="00C14641">
        <w:rPr>
          <w:rStyle w:val="StyleUnderline"/>
          <w:rFonts w:asciiTheme="minorHAnsi" w:hAnsiTheme="minorHAnsi" w:cstheme="minorHAnsi"/>
        </w:rPr>
        <w:t>, was an important tactic in the</w:t>
      </w:r>
      <w:r w:rsidRPr="00C14641">
        <w:rPr>
          <w:rFonts w:asciiTheme="minorHAnsi" w:hAnsiTheme="minorHAnsi" w:cstheme="minorHAnsi"/>
          <w:sz w:val="16"/>
        </w:rPr>
        <w:t xml:space="preserve"> repertoire of </w:t>
      </w:r>
      <w:r w:rsidRPr="00C14641">
        <w:rPr>
          <w:rStyle w:val="StyleUnderline"/>
          <w:rFonts w:asciiTheme="minorHAnsi" w:hAnsiTheme="minorHAnsi" w:cstheme="minorHAnsi"/>
        </w:rPr>
        <w:t>civil rights movements, and is epitomized in</w:t>
      </w:r>
      <w:r w:rsidRPr="00C14641">
        <w:rPr>
          <w:rFonts w:asciiTheme="minorHAnsi" w:hAnsiTheme="minorHAnsi" w:cstheme="minorHAnsi"/>
          <w:sz w:val="16"/>
        </w:rPr>
        <w:t xml:space="preserve"> the seminal case of </w:t>
      </w:r>
      <w:r w:rsidRPr="00C14641">
        <w:rPr>
          <w:rStyle w:val="StyleUnderline"/>
          <w:rFonts w:asciiTheme="minorHAnsi" w:hAnsiTheme="minorHAnsi" w:cstheme="minorHAnsi"/>
        </w:rPr>
        <w:t>Brown v. Board of Education, which has since provided the precedent and legal opportunity for equality claims for several marginalized groups</w:t>
      </w:r>
      <w:r w:rsidRPr="00C14641">
        <w:rPr>
          <w:rFonts w:asciiTheme="minorHAnsi" w:hAnsiTheme="minorHAnsi" w:cstheme="minorHAnsi"/>
          <w:sz w:val="16"/>
        </w:rPr>
        <w:t>. The Arizona Dreamers selected May 17, 2010, the anniversary of Brown v. Board of Education, to stage a sit-in at the office of Senator McCain. 100</w:t>
      </w:r>
    </w:p>
    <w:p w14:paraId="7E280B3E"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undocumented</w:t>
      </w:r>
      <w:r w:rsidRPr="00C14641">
        <w:rPr>
          <w:rStyle w:val="StyleUnderline"/>
          <w:rFonts w:asciiTheme="minorHAnsi" w:hAnsiTheme="minorHAnsi" w:cstheme="minorHAnsi"/>
        </w:rPr>
        <w:t xml:space="preserve"> rights movement similarly </w:t>
      </w:r>
      <w:r w:rsidRPr="00C14641">
        <w:rPr>
          <w:rStyle w:val="StyleUnderline"/>
          <w:rFonts w:asciiTheme="minorHAnsi" w:hAnsiTheme="minorHAnsi" w:cstheme="minorHAnsi"/>
          <w:highlight w:val="cyan"/>
        </w:rPr>
        <w:t>used tactics from</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gay rights</w:t>
      </w:r>
      <w:r w:rsidRPr="00C14641">
        <w:rPr>
          <w:rStyle w:val="StyleUnderline"/>
          <w:rFonts w:asciiTheme="minorHAnsi" w:hAnsiTheme="minorHAnsi" w:cstheme="minorHAnsi"/>
        </w:rPr>
        <w:t xml:space="preserve"> movement, </w:t>
      </w:r>
      <w:r w:rsidRPr="00C14641">
        <w:rPr>
          <w:rStyle w:val="StyleUnderline"/>
          <w:rFonts w:asciiTheme="minorHAnsi" w:hAnsiTheme="minorHAnsi" w:cstheme="minorHAnsi"/>
          <w:highlight w:val="cyan"/>
        </w:rPr>
        <w:t>in</w:t>
      </w:r>
      <w:r w:rsidRPr="00C14641">
        <w:rPr>
          <w:rStyle w:val="StyleUnderline"/>
          <w:rFonts w:asciiTheme="minorHAnsi" w:hAnsiTheme="minorHAnsi" w:cstheme="minorHAnsi"/>
        </w:rPr>
        <w:t xml:space="preserve"> their </w:t>
      </w:r>
      <w:r w:rsidRPr="00C14641">
        <w:rPr>
          <w:rStyle w:val="StyleUnderline"/>
          <w:rFonts w:asciiTheme="minorHAnsi" w:hAnsiTheme="minorHAnsi" w:cstheme="minorHAnsi"/>
          <w:highlight w:val="cyan"/>
        </w:rPr>
        <w:t>"coming out"</w:t>
      </w:r>
      <w:r w:rsidRPr="00C14641">
        <w:rPr>
          <w:rStyle w:val="StyleUnderline"/>
          <w:rFonts w:asciiTheme="minorHAnsi" w:hAnsiTheme="minorHAnsi" w:cstheme="minorHAnsi"/>
        </w:rPr>
        <w:t xml:space="preserve"> actions </w:t>
      </w:r>
      <w:r w:rsidRPr="00C14641">
        <w:rPr>
          <w:rStyle w:val="StyleUnderline"/>
          <w:rFonts w:asciiTheme="minorHAnsi" w:hAnsiTheme="minorHAnsi" w:cstheme="minorHAnsi"/>
          <w:highlight w:val="cyan"/>
        </w:rPr>
        <w:t>to transform the narrative of</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illegality</w:t>
      </w:r>
      <w:r w:rsidRPr="00C14641">
        <w:rPr>
          <w:rStyle w:val="StyleUnderline"/>
          <w:rFonts w:asciiTheme="minorHAnsi" w:hAnsiTheme="minorHAnsi" w:cstheme="minorHAnsi"/>
        </w:rPr>
        <w:t>."</w:t>
      </w:r>
      <w:r w:rsidRPr="00C14641">
        <w:rPr>
          <w:rFonts w:asciiTheme="minorHAnsi" w:hAnsiTheme="minorHAnsi" w:cstheme="minorHAnsi"/>
          <w:sz w:val="16"/>
        </w:rPr>
        <w:t xml:space="preserve"> 101 The National Immigrant Youth Alliance used </w:t>
      </w:r>
      <w:r w:rsidRPr="00C14641">
        <w:rPr>
          <w:rStyle w:val="StyleUnderline"/>
          <w:rFonts w:asciiTheme="minorHAnsi" w:hAnsiTheme="minorHAnsi" w:cstheme="minorHAnsi"/>
        </w:rPr>
        <w:t>public "outings"</w:t>
      </w:r>
      <w:r w:rsidRPr="00C14641">
        <w:rPr>
          <w:rFonts w:asciiTheme="minorHAnsi" w:hAnsiTheme="minorHAnsi" w:cstheme="minorHAnsi"/>
          <w:sz w:val="16"/>
        </w:rPr>
        <w:t xml:space="preserve"> to </w:t>
      </w:r>
      <w:r w:rsidRPr="00C14641">
        <w:rPr>
          <w:rStyle w:val="StyleUnderline"/>
          <w:rFonts w:asciiTheme="minorHAnsi" w:hAnsiTheme="minorHAnsi" w:cstheme="minorHAnsi"/>
        </w:rPr>
        <w:t>condemn the activities of ICE, thus combining political action with mobilizing legal rights</w:t>
      </w:r>
      <w:r w:rsidRPr="00C14641">
        <w:rPr>
          <w:rFonts w:asciiTheme="minorHAnsi" w:hAnsiTheme="minorHAnsi" w:cstheme="minorHAnsi"/>
          <w:sz w:val="16"/>
        </w:rPr>
        <w:t xml:space="preserve">. Leti Volpp demonstrates how </w:t>
      </w:r>
      <w:r w:rsidRPr="00C14641">
        <w:rPr>
          <w:rStyle w:val="StyleUnderline"/>
          <w:rFonts w:asciiTheme="minorHAnsi" w:hAnsiTheme="minorHAnsi" w:cstheme="minorHAnsi"/>
        </w:rPr>
        <w:t>such coming out demonstrations "</w:t>
      </w:r>
      <w:r w:rsidRPr="00C14641">
        <w:rPr>
          <w:rStyle w:val="Emphasis"/>
          <w:rFonts w:asciiTheme="minorHAnsi" w:hAnsiTheme="minorHAnsi" w:cstheme="minorHAnsi"/>
        </w:rPr>
        <w:t>disrupt[] the regime</w:t>
      </w:r>
      <w:r w:rsidRPr="00C14641">
        <w:rPr>
          <w:rStyle w:val="StyleUnderline"/>
          <w:rFonts w:asciiTheme="minorHAnsi" w:hAnsiTheme="minorHAnsi" w:cstheme="minorHAnsi"/>
        </w:rPr>
        <w:t xml:space="preserve"> of enforced invisibility" and constitute an assertion and recognition of their "right to have rights."</w:t>
      </w:r>
      <w:r w:rsidRPr="00C14641">
        <w:rPr>
          <w:rFonts w:asciiTheme="minorHAnsi" w:hAnsiTheme="minorHAnsi" w:cstheme="minorHAnsi"/>
          <w:sz w:val="16"/>
        </w:rPr>
        <w:t xml:space="preserve"> 102</w:t>
      </w:r>
    </w:p>
    <w:p w14:paraId="61443A10"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Rooted in the civil rights movement, there are several established public interest legal organizations that now provide material support to the immigrant rights movements. Such organizations include the ACLU, MALDEF, National Immigration Law Center (NILC), amongst others. [*189] These organizations continue to offer support to the undocumented rights movement in the best way they know how: through the use of litigation as a strategy for mobilizing rights, even when there is no active involvement by actual social movement constituents. Public interest legal organizations like the NAACP and ACLU have stayed true to their mission, and have spearheaded suits on behalf of undocumented immigrants across the country. 103</w:t>
      </w:r>
    </w:p>
    <w:p w14:paraId="1174716D"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 104 The NAACP and Thurgood Marshall's use of litigation as a tactic to achieve desegregation shows that there is a historical legacy of appealing to legal institutions even when there is limited legal opportunity. The use of the law by the immigrants' rights movement, to generate a discourse of rights or to litigate existing laws, is therefore expected within this culture, even when the legal opportunity structure militates against the tactical choice. McCann and other scholars have shown that it is not the likelihood of success, but the presence of movement organizers desiring to use litigation as a tactic, that determines its usage in social movements. 105 A supportive "political and legal ethos," and the availability of necessary resources, automatically mitigate towards legal strategies irrespective of legal doctrine or law-in-the-books.</w:t>
      </w:r>
    </w:p>
    <w:p w14:paraId="3B300E82"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B. Using All Means Possible: Legal Mobilization as a Defensive Tactic</w:t>
      </w:r>
    </w:p>
    <w:p w14:paraId="3DA955A3"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 xml:space="preserve">Using the principle of "attrition through enforcement," Arizona used a legal regime to create laws to make Arizona so inhospitable for undocumented immigrants that they would voluntarily leave the state. Put differently, law was used as a means to discipline and regulate the population and to consolidate the state's power. </w:t>
      </w:r>
      <w:r w:rsidRPr="00C14641">
        <w:rPr>
          <w:rStyle w:val="StyleUnderline"/>
          <w:rFonts w:asciiTheme="minorHAnsi" w:hAnsiTheme="minorHAnsi" w:cstheme="minorHAnsi"/>
        </w:rPr>
        <w:t>It is</w:t>
      </w:r>
      <w:r w:rsidRPr="00C14641">
        <w:rPr>
          <w:rFonts w:asciiTheme="minorHAnsi" w:hAnsiTheme="minorHAnsi" w:cstheme="minorHAnsi"/>
          <w:sz w:val="16"/>
        </w:rPr>
        <w:t xml:space="preserve"> but </w:t>
      </w:r>
      <w:r w:rsidRPr="00C14641">
        <w:rPr>
          <w:rStyle w:val="StyleUnderline"/>
          <w:rFonts w:asciiTheme="minorHAnsi" w:hAnsiTheme="minorHAnsi" w:cstheme="minorHAnsi"/>
        </w:rPr>
        <w:t>natural that advocates would challenge the laws that subordinated them. The Arizona Legislature's actions were</w:t>
      </w:r>
      <w:r w:rsidRPr="00C14641">
        <w:rPr>
          <w:rFonts w:asciiTheme="minorHAnsi" w:hAnsiTheme="minorHAnsi" w:cstheme="minorHAnsi"/>
          <w:sz w:val="16"/>
        </w:rPr>
        <w:t xml:space="preserve"> arguably </w:t>
      </w:r>
      <w:r w:rsidRPr="00C14641">
        <w:rPr>
          <w:rStyle w:val="StyleUnderline"/>
          <w:rFonts w:asciiTheme="minorHAnsi" w:hAnsiTheme="minorHAnsi" w:cstheme="minorHAnsi"/>
        </w:rPr>
        <w:t>so exceptional</w:t>
      </w:r>
      <w:r w:rsidRPr="00C14641">
        <w:rPr>
          <w:rFonts w:asciiTheme="minorHAnsi" w:hAnsiTheme="minorHAnsi" w:cstheme="minorHAnsi"/>
          <w:sz w:val="16"/>
        </w:rPr>
        <w:t xml:space="preserve">, </w:t>
      </w:r>
      <w:r w:rsidRPr="00C14641">
        <w:rPr>
          <w:rStyle w:val="StyleUnderline"/>
          <w:rFonts w:asciiTheme="minorHAnsi" w:hAnsiTheme="minorHAnsi" w:cstheme="minorHAnsi"/>
        </w:rPr>
        <w:t>that even existing doctrine provides enough leeway for advocates to legally challenge and undermine them.</w:t>
      </w:r>
    </w:p>
    <w:p w14:paraId="244721D6"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Being forced to show your papers is a profoundly dehumanizing, humiliating, and disempowering experience. As one undocumented activists states: "It's like being invisible, like being no one … . No one takes you [*190] into account if you don't have documents to back you up." 106 When the lack of papers has immediate repercussions of detention and deportation, it generates an urgent need to attack the laws in all ways possible. Puente Arizona decided to file the lawsuit in Puente v. Arpaio after </w:t>
      </w:r>
      <w:r w:rsidRPr="00C14641">
        <w:rPr>
          <w:rStyle w:val="StyleUnderline"/>
          <w:rFonts w:asciiTheme="minorHAnsi" w:hAnsiTheme="minorHAnsi" w:cstheme="minorHAnsi"/>
          <w:highlight w:val="cyan"/>
        </w:rPr>
        <w:t>families</w:t>
      </w:r>
      <w:r w:rsidRPr="00C14641">
        <w:rPr>
          <w:rFonts w:asciiTheme="minorHAnsi" w:hAnsiTheme="minorHAnsi" w:cstheme="minorHAnsi"/>
          <w:sz w:val="16"/>
        </w:rPr>
        <w:t xml:space="preserve"> approached the organization seeking help. 107 They </w:t>
      </w:r>
      <w:r w:rsidRPr="00C14641">
        <w:rPr>
          <w:rStyle w:val="StyleUnderline"/>
          <w:rFonts w:asciiTheme="minorHAnsi" w:hAnsiTheme="minorHAnsi" w:cstheme="minorHAnsi"/>
        </w:rPr>
        <w:t xml:space="preserve">were deeply </w:t>
      </w:r>
      <w:r w:rsidRPr="00C14641">
        <w:rPr>
          <w:rStyle w:val="StyleUnderline"/>
          <w:rFonts w:asciiTheme="minorHAnsi" w:hAnsiTheme="minorHAnsi" w:cstheme="minorHAnsi"/>
          <w:highlight w:val="cyan"/>
        </w:rPr>
        <w:t>anxious</w:t>
      </w:r>
      <w:r w:rsidRPr="00C14641">
        <w:rPr>
          <w:rStyle w:val="StyleUnderline"/>
          <w:rFonts w:asciiTheme="minorHAnsi" w:hAnsiTheme="minorHAnsi" w:cstheme="minorHAnsi"/>
        </w:rPr>
        <w:t xml:space="preserve"> that the felony </w:t>
      </w:r>
      <w:r w:rsidRPr="00C14641">
        <w:rPr>
          <w:rStyle w:val="StyleUnderline"/>
          <w:rFonts w:asciiTheme="minorHAnsi" w:hAnsiTheme="minorHAnsi" w:cstheme="minorHAnsi"/>
          <w:highlight w:val="cyan"/>
        </w:rPr>
        <w:t xml:space="preserve">charges from </w:t>
      </w:r>
      <w:r w:rsidRPr="00C14641">
        <w:rPr>
          <w:rStyle w:val="StyleUnderline"/>
          <w:rFonts w:asciiTheme="minorHAnsi" w:hAnsiTheme="minorHAnsi" w:cstheme="minorHAnsi"/>
        </w:rPr>
        <w:t xml:space="preserve">the workplace </w:t>
      </w:r>
      <w:r w:rsidRPr="00C14641">
        <w:rPr>
          <w:rStyle w:val="StyleUnderline"/>
          <w:rFonts w:asciiTheme="minorHAnsi" w:hAnsiTheme="minorHAnsi" w:cstheme="minorHAnsi"/>
          <w:highlight w:val="cyan"/>
        </w:rPr>
        <w:t>raids would render them ineligible for</w:t>
      </w:r>
      <w:r w:rsidRPr="00C14641">
        <w:rPr>
          <w:rStyle w:val="StyleUnderline"/>
          <w:rFonts w:asciiTheme="minorHAnsi" w:hAnsiTheme="minorHAnsi" w:cstheme="minorHAnsi"/>
        </w:rPr>
        <w:t xml:space="preserve"> any future </w:t>
      </w:r>
      <w:r w:rsidRPr="00C14641">
        <w:rPr>
          <w:rStyle w:val="StyleUnderline"/>
          <w:rFonts w:asciiTheme="minorHAnsi" w:hAnsiTheme="minorHAnsi" w:cstheme="minorHAnsi"/>
          <w:highlight w:val="cyan"/>
        </w:rPr>
        <w:t>relief</w:t>
      </w:r>
      <w:r w:rsidRPr="00C14641">
        <w:rPr>
          <w:rStyle w:val="StyleUnderline"/>
          <w:rFonts w:asciiTheme="minorHAnsi" w:hAnsiTheme="minorHAnsi" w:cstheme="minorHAnsi"/>
        </w:rPr>
        <w:t xml:space="preserve"> from immigration reform, including a possible path to citizenship</w:t>
      </w:r>
      <w:r w:rsidRPr="00C14641">
        <w:rPr>
          <w:rFonts w:asciiTheme="minorHAnsi" w:hAnsiTheme="minorHAnsi" w:cstheme="minorHAnsi"/>
          <w:sz w:val="16"/>
        </w:rPr>
        <w:t xml:space="preserve">. It was imperative for Puente to look for all possible ways to prevent the felony charges. Puente and other </w:t>
      </w:r>
      <w:r w:rsidRPr="00C14641">
        <w:rPr>
          <w:rStyle w:val="StyleUnderline"/>
          <w:rFonts w:asciiTheme="minorHAnsi" w:hAnsiTheme="minorHAnsi" w:cstheme="minorHAnsi"/>
        </w:rPr>
        <w:t xml:space="preserve">immigrant rights groups had </w:t>
      </w:r>
      <w:r w:rsidRPr="00C14641">
        <w:rPr>
          <w:rFonts w:asciiTheme="minorHAnsi" w:hAnsiTheme="minorHAnsi" w:cstheme="minorHAnsi"/>
          <w:sz w:val="16"/>
        </w:rPr>
        <w:t xml:space="preserve">but </w:t>
      </w:r>
      <w:r w:rsidRPr="00C14641">
        <w:rPr>
          <w:rStyle w:val="StyleUnderline"/>
          <w:rFonts w:asciiTheme="minorHAnsi" w:hAnsiTheme="minorHAnsi" w:cstheme="minorHAnsi"/>
        </w:rPr>
        <w:t xml:space="preserve">limited power to influence the Arizona Legislature; </w:t>
      </w:r>
      <w:r w:rsidRPr="00C14641">
        <w:rPr>
          <w:rStyle w:val="StyleUnderline"/>
          <w:rFonts w:asciiTheme="minorHAnsi" w:hAnsiTheme="minorHAnsi" w:cstheme="minorHAnsi"/>
          <w:highlight w:val="cyan"/>
        </w:rPr>
        <w:t>challenging the laws</w:t>
      </w:r>
      <w:r w:rsidRPr="00C14641">
        <w:rPr>
          <w:rStyle w:val="StyleUnderline"/>
          <w:rFonts w:asciiTheme="minorHAnsi" w:hAnsiTheme="minorHAnsi" w:cstheme="minorHAnsi"/>
        </w:rPr>
        <w:t xml:space="preserve"> in courts </w:t>
      </w:r>
      <w:r w:rsidRPr="00C14641">
        <w:rPr>
          <w:rStyle w:val="StyleUnderline"/>
          <w:rFonts w:asciiTheme="minorHAnsi" w:hAnsiTheme="minorHAnsi" w:cstheme="minorHAnsi"/>
          <w:highlight w:val="cyan"/>
        </w:rPr>
        <w:t xml:space="preserve">was the </w:t>
      </w:r>
      <w:r w:rsidRPr="00C14641">
        <w:rPr>
          <w:rStyle w:val="Emphasis"/>
          <w:rFonts w:asciiTheme="minorHAnsi" w:hAnsiTheme="minorHAnsi" w:cstheme="minorHAnsi"/>
          <w:highlight w:val="cyan"/>
        </w:rPr>
        <w:t>best strategic option</w:t>
      </w:r>
      <w:r w:rsidRPr="00C14641">
        <w:rPr>
          <w:rStyle w:val="StyleUnderline"/>
          <w:rFonts w:asciiTheme="minorHAnsi" w:hAnsiTheme="minorHAnsi" w:cstheme="minorHAnsi"/>
        </w:rPr>
        <w:t>.</w:t>
      </w:r>
      <w:r w:rsidRPr="00C14641">
        <w:rPr>
          <w:rFonts w:asciiTheme="minorHAnsi" w:hAnsiTheme="minorHAnsi" w:cstheme="minorHAnsi"/>
          <w:sz w:val="16"/>
        </w:rPr>
        <w:t xml:space="preserve"> Puente v. Arpaio was then initiated with the help of the ACLU-Arizona Chapter. While immigrant rights advocates won many of the lawsuits arising out of Arizona's conduct it was too late for those apprehended before the legal successes, and the lawsuits were costly and resource-heavy.</w:t>
      </w:r>
    </w:p>
    <w:p w14:paraId="57E9DD7E"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C. Legal Mobilization for Building Communities, Story Telling, and For Media Coverage</w:t>
      </w:r>
    </w:p>
    <w:p w14:paraId="41E300F1"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 108 Organizations like Puente had an active media campaign, which utilized blogging, YouTube videos, Twitter, radio, and other means to tell the stories of undocumented immigrants. 109 Some of the publicity would arguably have been generated solely with political mobilization, even in the absence of lawsuits [*191] and legal narratives. But the </w:t>
      </w:r>
      <w:r w:rsidRPr="00C14641">
        <w:rPr>
          <w:rStyle w:val="StyleUnderline"/>
          <w:rFonts w:asciiTheme="minorHAnsi" w:hAnsiTheme="minorHAnsi" w:cstheme="minorHAnsi"/>
          <w:highlight w:val="cyan"/>
        </w:rPr>
        <w:t>lawsuits provided</w:t>
      </w:r>
      <w:r w:rsidRPr="00C14641">
        <w:rPr>
          <w:rStyle w:val="StyleUnderline"/>
          <w:rFonts w:asciiTheme="minorHAnsi" w:hAnsiTheme="minorHAnsi" w:cstheme="minorHAnsi"/>
        </w:rPr>
        <w:t xml:space="preserve"> an </w:t>
      </w:r>
      <w:r w:rsidRPr="00C14641">
        <w:rPr>
          <w:rStyle w:val="StyleUnderline"/>
          <w:rFonts w:asciiTheme="minorHAnsi" w:hAnsiTheme="minorHAnsi" w:cstheme="minorHAnsi"/>
          <w:highlight w:val="cyan"/>
        </w:rPr>
        <w:t>important</w:t>
      </w:r>
      <w:r w:rsidRPr="00C14641">
        <w:rPr>
          <w:rStyle w:val="StyleUnderline"/>
          <w:rFonts w:asciiTheme="minorHAnsi" w:hAnsiTheme="minorHAnsi" w:cstheme="minorHAnsi"/>
        </w:rPr>
        <w:t xml:space="preserve"> attraction for </w:t>
      </w:r>
      <w:r w:rsidRPr="00C14641">
        <w:rPr>
          <w:rStyle w:val="Emphasis"/>
          <w:rFonts w:asciiTheme="minorHAnsi" w:hAnsiTheme="minorHAnsi" w:cstheme="minorHAnsi"/>
          <w:highlight w:val="cyan"/>
        </w:rPr>
        <w:t xml:space="preserve">media </w:t>
      </w:r>
      <w:r w:rsidRPr="00C14641">
        <w:rPr>
          <w:rStyle w:val="Emphasis"/>
          <w:rFonts w:asciiTheme="minorHAnsi" w:hAnsiTheme="minorHAnsi" w:cstheme="minorHAnsi"/>
        </w:rPr>
        <w:t>coverage</w:t>
      </w:r>
      <w:r w:rsidRPr="00C14641">
        <w:rPr>
          <w:rStyle w:val="StyleUnderline"/>
          <w:rFonts w:asciiTheme="minorHAnsi" w:hAnsiTheme="minorHAnsi" w:cstheme="minorHAnsi"/>
        </w:rPr>
        <w:t>.</w:t>
      </w:r>
    </w:p>
    <w:p w14:paraId="3CA7F30B"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In one example, </w:t>
      </w:r>
      <w:r w:rsidRPr="00C14641">
        <w:rPr>
          <w:rStyle w:val="StyleUnderline"/>
          <w:rFonts w:asciiTheme="minorHAnsi" w:hAnsiTheme="minorHAnsi" w:cstheme="minorHAnsi"/>
        </w:rPr>
        <w:t>Carlos Garcia</w:t>
      </w:r>
      <w:r w:rsidRPr="00C14641">
        <w:rPr>
          <w:rFonts w:asciiTheme="minorHAnsi" w:hAnsiTheme="minorHAnsi" w:cstheme="minorHAnsi"/>
          <w:sz w:val="16"/>
        </w:rPr>
        <w:t xml:space="preserve">, the Executive Director of Puente, </w:t>
      </w:r>
      <w:r w:rsidRPr="00C14641">
        <w:rPr>
          <w:rStyle w:val="StyleUnderline"/>
          <w:rFonts w:asciiTheme="minorHAnsi" w:hAnsiTheme="minorHAnsi" w:cstheme="minorHAnsi"/>
        </w:rPr>
        <w:t>confronted Maricopa County Attorney</w:t>
      </w:r>
      <w:r w:rsidRPr="00C14641">
        <w:rPr>
          <w:rFonts w:asciiTheme="minorHAnsi" w:hAnsiTheme="minorHAnsi" w:cstheme="minorHAnsi"/>
          <w:sz w:val="16"/>
        </w:rPr>
        <w:t xml:space="preserve">, Bill </w:t>
      </w:r>
      <w:r w:rsidRPr="00C14641">
        <w:rPr>
          <w:rStyle w:val="StyleUnderline"/>
          <w:rFonts w:asciiTheme="minorHAnsi" w:hAnsiTheme="minorHAnsi" w:cstheme="minorHAnsi"/>
        </w:rPr>
        <w:t>Montgomery, publicly to demonstrate how Arpaio's raids were violating basic rights of workers</w:t>
      </w:r>
      <w:r w:rsidRPr="00C14641">
        <w:rPr>
          <w:rFonts w:asciiTheme="minorHAnsi" w:hAnsiTheme="minorHAnsi" w:cstheme="minorHAnsi"/>
          <w:sz w:val="16"/>
        </w:rPr>
        <w:t xml:space="preserve"> such as being charged with class four felonies for forgery and identity theft, and held without bail. 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w:t>
      </w:r>
      <w:r w:rsidRPr="00C14641">
        <w:rPr>
          <w:rStyle w:val="StyleUnderline"/>
          <w:rFonts w:asciiTheme="minorHAnsi" w:hAnsiTheme="minorHAnsi" w:cstheme="minorHAnsi"/>
        </w:rPr>
        <w:t>His arguments forced Montgomery in the video to commiserate with the families who are being ripped apart by his county's laws</w:t>
      </w:r>
      <w:r w:rsidRPr="00C14641">
        <w:rPr>
          <w:rFonts w:asciiTheme="minorHAnsi" w:hAnsiTheme="minorHAnsi" w:cstheme="minorHAnsi"/>
          <w:sz w:val="16"/>
        </w:rPr>
        <w:t xml:space="preserve">. In short, </w:t>
      </w:r>
      <w:r w:rsidRPr="00C14641">
        <w:rPr>
          <w:rStyle w:val="StyleUnderline"/>
          <w:rFonts w:asciiTheme="minorHAnsi" w:hAnsiTheme="minorHAnsi" w:cstheme="minorHAnsi"/>
        </w:rPr>
        <w:t xml:space="preserve">Carlos Garcia used a legal rights discourse to </w:t>
      </w:r>
      <w:r w:rsidRPr="00C14641">
        <w:rPr>
          <w:rStyle w:val="Emphasis"/>
          <w:rFonts w:asciiTheme="minorHAnsi" w:hAnsiTheme="minorHAnsi" w:cstheme="minorHAnsi"/>
        </w:rPr>
        <w:t>legitimate the claims</w:t>
      </w:r>
      <w:r w:rsidRPr="00C14641">
        <w:rPr>
          <w:rStyle w:val="StyleUnderline"/>
          <w:rFonts w:asciiTheme="minorHAnsi" w:hAnsiTheme="minorHAnsi" w:cstheme="minorHAnsi"/>
        </w:rPr>
        <w:t xml:space="preserve"> of the undocumented persons</w:t>
      </w:r>
      <w:r w:rsidRPr="00C14641">
        <w:rPr>
          <w:rFonts w:asciiTheme="minorHAnsi" w:hAnsiTheme="minorHAnsi" w:cstheme="minorHAnsi"/>
          <w:sz w:val="16"/>
        </w:rPr>
        <w:t xml:space="preserve"> against Arpaio.</w:t>
      </w:r>
    </w:p>
    <w:p w14:paraId="1223D081"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 xml:space="preserve">In addition, </w:t>
      </w:r>
      <w:r w:rsidRPr="00C14641">
        <w:rPr>
          <w:rStyle w:val="StyleUnderline"/>
          <w:rFonts w:asciiTheme="minorHAnsi" w:hAnsiTheme="minorHAnsi" w:cstheme="minorHAnsi"/>
        </w:rPr>
        <w:t>the lawsuits provided opportunity for several immigrants to narrate their experiences to the media and to legal institutions during the litigation</w:t>
      </w:r>
      <w:r w:rsidRPr="00C14641">
        <w:rPr>
          <w:rFonts w:asciiTheme="minorHAnsi" w:hAnsiTheme="minorHAnsi" w:cstheme="minorHAnsi"/>
          <w:sz w:val="16"/>
        </w:rPr>
        <w:t xml:space="preserve">. In Puente v. Arpaio, Puente submitted several affidavits, albeit anonymous, of its members who were knowingly transgressing the law as they had used somebody else's Social Security number and green card to obtain employment. 111 </w:t>
      </w:r>
      <w:r w:rsidRPr="00C14641">
        <w:rPr>
          <w:rStyle w:val="StyleUnderline"/>
          <w:rFonts w:asciiTheme="minorHAnsi" w:hAnsiTheme="minorHAnsi" w:cstheme="minorHAnsi"/>
        </w:rPr>
        <w:t>Many of the lawsuits served the function of "coming out" for undocumented workers as they told their stories in the form of affidavits and depositions.</w:t>
      </w:r>
    </w:p>
    <w:p w14:paraId="0302A0BC"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The Not1MoreDeportation Campaign also provided another forum for undocumented immigrants to narrate their stories. In the absence of legal aid, </w:t>
      </w:r>
      <w:r w:rsidRPr="00C14641">
        <w:rPr>
          <w:rStyle w:val="StyleUnderline"/>
          <w:rFonts w:asciiTheme="minorHAnsi" w:hAnsiTheme="minorHAnsi" w:cstheme="minorHAnsi"/>
        </w:rPr>
        <w:t xml:space="preserve">Puente Arizona trained their members to convincingly tell their stories so that they could </w:t>
      </w:r>
      <w:r w:rsidRPr="00C14641">
        <w:rPr>
          <w:rStyle w:val="Emphasis"/>
          <w:rFonts w:asciiTheme="minorHAnsi" w:hAnsiTheme="minorHAnsi" w:cstheme="minorHAnsi"/>
        </w:rPr>
        <w:t>appeal successfully</w:t>
      </w:r>
      <w:r w:rsidRPr="00C14641">
        <w:rPr>
          <w:rStyle w:val="StyleUnderline"/>
          <w:rFonts w:asciiTheme="minorHAnsi" w:hAnsiTheme="minorHAnsi" w:cstheme="minorHAnsi"/>
        </w:rPr>
        <w:t xml:space="preserve"> to the discretion of the officer in their deportation case</w:t>
      </w:r>
      <w:r w:rsidRPr="00C14641">
        <w:rPr>
          <w:rFonts w:asciiTheme="minorHAnsi" w:hAnsiTheme="minorHAnsi" w:cstheme="minorHAnsi"/>
          <w:sz w:val="16"/>
        </w:rPr>
        <w:t xml:space="preserve">. 112 </w:t>
      </w:r>
      <w:r w:rsidRPr="00C14641">
        <w:rPr>
          <w:rStyle w:val="StyleUnderline"/>
          <w:rFonts w:asciiTheme="minorHAnsi" w:hAnsiTheme="minorHAnsi" w:cstheme="minorHAnsi"/>
        </w:rPr>
        <w:t xml:space="preserve">Their training campaign has been </w:t>
      </w:r>
      <w:r w:rsidRPr="00C14641">
        <w:rPr>
          <w:rStyle w:val="Emphasis"/>
          <w:rFonts w:asciiTheme="minorHAnsi" w:hAnsiTheme="minorHAnsi" w:cstheme="minorHAnsi"/>
        </w:rPr>
        <w:t>very successful</w:t>
      </w:r>
      <w:r w:rsidRPr="00C14641">
        <w:rPr>
          <w:rStyle w:val="StyleUnderline"/>
          <w:rFonts w:asciiTheme="minorHAnsi" w:hAnsiTheme="minorHAnsi" w:cstheme="minorHAnsi"/>
        </w:rPr>
        <w:t xml:space="preserve"> as evidenced</w:t>
      </w:r>
      <w:r w:rsidRPr="00C14641">
        <w:rPr>
          <w:rFonts w:asciiTheme="minorHAnsi" w:hAnsiTheme="minorHAnsi" w:cstheme="minorHAnsi"/>
          <w:sz w:val="16"/>
        </w:rPr>
        <w:t xml:space="preserve"> [*192</w:t>
      </w:r>
      <w:r w:rsidRPr="00C14641">
        <w:rPr>
          <w:rStyle w:val="StyleUnderline"/>
          <w:rFonts w:asciiTheme="minorHAnsi" w:hAnsiTheme="minorHAnsi" w:cstheme="minorHAnsi"/>
        </w:rPr>
        <w:t>] by the numerous deportations the organization has managed to thwart.</w:t>
      </w:r>
      <w:r w:rsidRPr="00C14641">
        <w:rPr>
          <w:rFonts w:asciiTheme="minorHAnsi" w:hAnsiTheme="minorHAnsi" w:cstheme="minorHAnsi"/>
          <w:sz w:val="16"/>
        </w:rPr>
        <w:t xml:space="preserve"> 113 </w:t>
      </w:r>
      <w:r w:rsidRPr="00C14641">
        <w:rPr>
          <w:rStyle w:val="StyleUnderline"/>
          <w:rFonts w:asciiTheme="minorHAnsi" w:hAnsiTheme="minorHAnsi" w:cstheme="minorHAnsi"/>
        </w:rPr>
        <w:t xml:space="preserve">Research suggests that using legal forums </w:t>
      </w:r>
      <w:r w:rsidRPr="00C14641">
        <w:rPr>
          <w:rStyle w:val="StyleUnderline"/>
          <w:rFonts w:asciiTheme="minorHAnsi" w:hAnsiTheme="minorHAnsi" w:cstheme="minorHAnsi"/>
          <w:highlight w:val="cyan"/>
        </w:rPr>
        <w:t xml:space="preserve">as a </w:t>
      </w:r>
      <w:r w:rsidRPr="00C14641">
        <w:rPr>
          <w:rStyle w:val="Emphasis"/>
          <w:rFonts w:asciiTheme="minorHAnsi" w:hAnsiTheme="minorHAnsi" w:cstheme="minorHAnsi"/>
          <w:highlight w:val="cyan"/>
        </w:rPr>
        <w:t>stage</w:t>
      </w:r>
      <w:r w:rsidRPr="00C14641">
        <w:rPr>
          <w:rStyle w:val="StyleUnderline"/>
          <w:rFonts w:asciiTheme="minorHAnsi" w:hAnsiTheme="minorHAnsi" w:cstheme="minorHAnsi"/>
          <w:highlight w:val="cyan"/>
        </w:rPr>
        <w:t xml:space="preserve"> to</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narrate their stories</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generate</w:t>
      </w:r>
      <w:r w:rsidRPr="00C14641">
        <w:rPr>
          <w:rStyle w:val="StyleUnderline"/>
          <w:rFonts w:asciiTheme="minorHAnsi" w:hAnsiTheme="minorHAnsi" w:cstheme="minorHAnsi"/>
        </w:rPr>
        <w:t xml:space="preserve">s a rights </w:t>
      </w:r>
      <w:r w:rsidRPr="00C14641">
        <w:rPr>
          <w:rStyle w:val="StyleUnderline"/>
          <w:rFonts w:asciiTheme="minorHAnsi" w:hAnsiTheme="minorHAnsi" w:cstheme="minorHAnsi"/>
          <w:highlight w:val="cyan"/>
        </w:rPr>
        <w:t xml:space="preserve">consciousness that </w:t>
      </w:r>
      <w:r w:rsidRPr="00C14641">
        <w:rPr>
          <w:rStyle w:val="Emphasis"/>
          <w:rFonts w:asciiTheme="minorHAnsi" w:hAnsiTheme="minorHAnsi" w:cstheme="minorHAnsi"/>
          <w:highlight w:val="cyan"/>
        </w:rPr>
        <w:t>spurs community mobilizations</w:t>
      </w:r>
      <w:r w:rsidRPr="00C14641">
        <w:rPr>
          <w:rFonts w:asciiTheme="minorHAnsi" w:hAnsiTheme="minorHAnsi" w:cstheme="minorHAnsi"/>
          <w:sz w:val="16"/>
        </w:rPr>
        <w:t xml:space="preserve">. 114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public nature </w:t>
      </w:r>
      <w:r w:rsidRPr="00C14641">
        <w:rPr>
          <w:rStyle w:val="StyleUnderline"/>
          <w:rFonts w:asciiTheme="minorHAnsi" w:hAnsiTheme="minorHAnsi" w:cstheme="minorHAnsi"/>
        </w:rPr>
        <w:t xml:space="preserve">of the legal narratives </w:t>
      </w:r>
      <w:r w:rsidRPr="00C14641">
        <w:rPr>
          <w:rStyle w:val="Emphasis"/>
          <w:rFonts w:asciiTheme="minorHAnsi" w:hAnsiTheme="minorHAnsi" w:cstheme="minorHAnsi"/>
          <w:highlight w:val="cyan"/>
        </w:rPr>
        <w:t xml:space="preserve">increases </w:t>
      </w:r>
      <w:r w:rsidRPr="00C14641">
        <w:rPr>
          <w:rStyle w:val="Emphasis"/>
          <w:rFonts w:asciiTheme="minorHAnsi" w:hAnsiTheme="minorHAnsi" w:cstheme="minorHAnsi"/>
        </w:rPr>
        <w:t>cohesion</w:t>
      </w:r>
      <w:r w:rsidRPr="00C14641">
        <w:rPr>
          <w:rStyle w:val="StyleUnderline"/>
          <w:rFonts w:asciiTheme="minorHAnsi" w:hAnsiTheme="minorHAnsi" w:cstheme="minorHAnsi"/>
        </w:rPr>
        <w:t xml:space="preserve"> as actors find </w:t>
      </w:r>
      <w:r w:rsidRPr="00C14641">
        <w:rPr>
          <w:rStyle w:val="Emphasis"/>
          <w:rFonts w:asciiTheme="minorHAnsi" w:hAnsiTheme="minorHAnsi" w:cstheme="minorHAnsi"/>
          <w:highlight w:val="cyan"/>
        </w:rPr>
        <w:t>solidarity</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inspiration</w:t>
      </w:r>
      <w:r w:rsidRPr="00C14641">
        <w:rPr>
          <w:rStyle w:val="StyleUnderline"/>
          <w:rFonts w:asciiTheme="minorHAnsi" w:hAnsiTheme="minorHAnsi" w:cstheme="minorHAnsi"/>
        </w:rPr>
        <w:t xml:space="preserve"> in each other's stories</w:t>
      </w:r>
      <w:r w:rsidRPr="00C14641">
        <w:rPr>
          <w:rFonts w:asciiTheme="minorHAnsi" w:hAnsiTheme="minorHAnsi" w:cstheme="minorHAnsi"/>
          <w:sz w:val="16"/>
        </w:rPr>
        <w:t>.</w:t>
      </w:r>
    </w:p>
    <w:p w14:paraId="16DD04CC" w14:textId="77777777" w:rsidR="00872BD1" w:rsidRPr="00C14641" w:rsidRDefault="00872BD1" w:rsidP="00872BD1">
      <w:pPr>
        <w:rPr>
          <w:rStyle w:val="StyleUnderline"/>
          <w:rFonts w:asciiTheme="minorHAnsi" w:hAnsiTheme="minorHAnsi" w:cstheme="minorHAnsi"/>
        </w:rPr>
      </w:pPr>
      <w:r w:rsidRPr="00C14641">
        <w:rPr>
          <w:rStyle w:val="StyleUnderline"/>
          <w:rFonts w:asciiTheme="minorHAnsi" w:hAnsiTheme="minorHAnsi" w:cstheme="minorHAnsi"/>
        </w:rPr>
        <w:t xml:space="preserve">The examples show how important the </w:t>
      </w:r>
      <w:r w:rsidRPr="00C14641">
        <w:rPr>
          <w:rStyle w:val="Emphasis"/>
          <w:rFonts w:asciiTheme="minorHAnsi" w:hAnsiTheme="minorHAnsi" w:cstheme="minorHAnsi"/>
        </w:rPr>
        <w:t>language of rights</w:t>
      </w:r>
      <w:r w:rsidRPr="00C14641">
        <w:rPr>
          <w:rStyle w:val="StyleUnderline"/>
          <w:rFonts w:asciiTheme="minorHAnsi" w:hAnsiTheme="minorHAnsi" w:cstheme="minorHAnsi"/>
        </w:rPr>
        <w:t xml:space="preserve"> and the law can be for subordinated groups, even as they are being subordinated by the law</w:t>
      </w:r>
      <w:r w:rsidRPr="00C14641">
        <w:rPr>
          <w:rFonts w:asciiTheme="minorHAnsi" w:hAnsiTheme="minorHAnsi" w:cstheme="minorHAnsi"/>
          <w:sz w:val="16"/>
        </w:rPr>
        <w:t xml:space="preserve">. Several critical race theorists have clarified how the language of legal entitlements can be a powerful tool even while resisting the law. 115 As Patricia Williams eloquently states, "[The] concept of rights … is the marker of our citizenship, our relation to others [and rights] is the magic word of visibility and invisibility, of inclusion and exclusion, of power and no power." The process of </w:t>
      </w:r>
      <w:r w:rsidRPr="00C14641">
        <w:rPr>
          <w:rStyle w:val="StyleUnderline"/>
          <w:rFonts w:asciiTheme="minorHAnsi" w:hAnsiTheme="minorHAnsi" w:cstheme="minorHAnsi"/>
          <w:highlight w:val="cyan"/>
        </w:rPr>
        <w:t>articulating</w:t>
      </w:r>
      <w:r w:rsidRPr="00C14641">
        <w:rPr>
          <w:rStyle w:val="StyleUnderline"/>
          <w:rFonts w:asciiTheme="minorHAnsi" w:hAnsiTheme="minorHAnsi" w:cstheme="minorHAnsi"/>
        </w:rPr>
        <w:t xml:space="preserve"> legal </w:t>
      </w:r>
      <w:r w:rsidRPr="00C14641">
        <w:rPr>
          <w:rStyle w:val="StyleUnderline"/>
          <w:rFonts w:asciiTheme="minorHAnsi" w:hAnsiTheme="minorHAnsi" w:cstheme="minorHAnsi"/>
          <w:highlight w:val="cyan"/>
        </w:rPr>
        <w:t>rights is</w:t>
      </w:r>
      <w:r w:rsidRPr="00C14641">
        <w:rPr>
          <w:rStyle w:val="StyleUnderline"/>
          <w:rFonts w:asciiTheme="minorHAnsi" w:hAnsiTheme="minorHAnsi" w:cstheme="minorHAnsi"/>
        </w:rPr>
        <w:t xml:space="preserve"> a </w:t>
      </w:r>
      <w:r w:rsidRPr="00C14641">
        <w:rPr>
          <w:rStyle w:val="Emphasis"/>
          <w:rFonts w:asciiTheme="minorHAnsi" w:hAnsiTheme="minorHAnsi" w:cstheme="minorHAnsi"/>
        </w:rPr>
        <w:t xml:space="preserve">powerful </w:t>
      </w:r>
      <w:r w:rsidRPr="00C14641">
        <w:rPr>
          <w:rStyle w:val="Emphasis"/>
          <w:rFonts w:asciiTheme="minorHAnsi" w:hAnsiTheme="minorHAnsi" w:cstheme="minorHAnsi"/>
          <w:highlight w:val="cyan"/>
        </w:rPr>
        <w:t>mobilizing</w:t>
      </w:r>
      <w:r w:rsidRPr="00C14641">
        <w:rPr>
          <w:rStyle w:val="Emphasis"/>
          <w:rFonts w:asciiTheme="minorHAnsi" w:hAnsiTheme="minorHAnsi" w:cstheme="minorHAnsi"/>
        </w:rPr>
        <w:t xml:space="preserve"> tool</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even if </w:t>
      </w:r>
      <w:r w:rsidRPr="00C14641">
        <w:rPr>
          <w:rStyle w:val="StyleUnderline"/>
          <w:rFonts w:asciiTheme="minorHAnsi" w:hAnsiTheme="minorHAnsi" w:cstheme="minorHAnsi"/>
        </w:rPr>
        <w:t xml:space="preserve">legal forums offer </w:t>
      </w:r>
      <w:r w:rsidRPr="00C14641">
        <w:rPr>
          <w:rStyle w:val="StyleUnderline"/>
          <w:rFonts w:asciiTheme="minorHAnsi" w:hAnsiTheme="minorHAnsi" w:cstheme="minorHAnsi"/>
          <w:highlight w:val="cyan"/>
        </w:rPr>
        <w:t>limited recourse</w:t>
      </w:r>
      <w:r w:rsidRPr="00C14641">
        <w:rPr>
          <w:rStyle w:val="StyleUnderline"/>
          <w:rFonts w:asciiTheme="minorHAnsi" w:hAnsiTheme="minorHAnsi" w:cstheme="minorHAnsi"/>
        </w:rPr>
        <w:t xml:space="preserve"> for relief.</w:t>
      </w:r>
    </w:p>
    <w:p w14:paraId="380DB7F1"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 xml:space="preserve">The SB 1070 case is also used as a </w:t>
      </w:r>
      <w:r w:rsidRPr="00C14641">
        <w:rPr>
          <w:rStyle w:val="Emphasis"/>
          <w:rFonts w:asciiTheme="minorHAnsi" w:hAnsiTheme="minorHAnsi" w:cstheme="minorHAnsi"/>
        </w:rPr>
        <w:t>symbol</w:t>
      </w:r>
      <w:r w:rsidRPr="00C14641">
        <w:rPr>
          <w:rStyle w:val="StyleUnderline"/>
          <w:rFonts w:asciiTheme="minorHAnsi" w:hAnsiTheme="minorHAnsi" w:cstheme="minorHAnsi"/>
        </w:rPr>
        <w:t xml:space="preserve"> to organize demonstrations and keep the mobilization alive</w:t>
      </w:r>
      <w:r w:rsidRPr="00C14641">
        <w:rPr>
          <w:rFonts w:asciiTheme="minorHAnsi" w:hAnsiTheme="minorHAnsi" w:cstheme="minorHAnsi"/>
          <w:sz w:val="16"/>
        </w:rPr>
        <w:t xml:space="preserve">. In April 2015, </w:t>
      </w:r>
      <w:r w:rsidRPr="00C14641">
        <w:rPr>
          <w:rStyle w:val="StyleUnderline"/>
          <w:rFonts w:asciiTheme="minorHAnsi" w:hAnsiTheme="minorHAnsi" w:cstheme="minorHAnsi"/>
        </w:rPr>
        <w:t>movement organizers used the anniversary of the case to mobilize demonstrators to gather at the Arizona State Capitol and march towards the jail to fight for the removal of ICE officers from county jails</w:t>
      </w:r>
      <w:r w:rsidRPr="00C14641">
        <w:rPr>
          <w:rFonts w:asciiTheme="minorHAnsi" w:hAnsiTheme="minorHAnsi" w:cstheme="minorHAnsi"/>
          <w:sz w:val="16"/>
        </w:rPr>
        <w:t xml:space="preserve">. 116 Although SB 1070 did not deal with ICE deportations, </w:t>
      </w:r>
      <w:r w:rsidRPr="00C14641">
        <w:rPr>
          <w:rStyle w:val="StyleUnderline"/>
          <w:rFonts w:asciiTheme="minorHAnsi" w:hAnsiTheme="minorHAnsi" w:cstheme="minorHAnsi"/>
        </w:rPr>
        <w:t xml:space="preserve">its symbolic significance provides a </w:t>
      </w:r>
      <w:r w:rsidRPr="00C14641">
        <w:rPr>
          <w:rStyle w:val="Emphasis"/>
          <w:rFonts w:asciiTheme="minorHAnsi" w:hAnsiTheme="minorHAnsi" w:cstheme="minorHAnsi"/>
        </w:rPr>
        <w:t>mobilizing tool</w:t>
      </w:r>
      <w:r w:rsidRPr="00C14641">
        <w:rPr>
          <w:rStyle w:val="StyleUnderline"/>
          <w:rFonts w:asciiTheme="minorHAnsi" w:hAnsiTheme="minorHAnsi" w:cstheme="minorHAnsi"/>
        </w:rPr>
        <w:t xml:space="preserve"> for </w:t>
      </w:r>
      <w:r w:rsidRPr="00C14641">
        <w:rPr>
          <w:rFonts w:asciiTheme="minorHAnsi" w:hAnsiTheme="minorHAnsi" w:cstheme="minorHAnsi"/>
          <w:sz w:val="16"/>
        </w:rPr>
        <w:t xml:space="preserve">movement actors to mobilize for </w:t>
      </w:r>
      <w:r w:rsidRPr="00C14641">
        <w:rPr>
          <w:rStyle w:val="StyleUnderline"/>
          <w:rFonts w:asciiTheme="minorHAnsi" w:hAnsiTheme="minorHAnsi" w:cstheme="minorHAnsi"/>
        </w:rPr>
        <w:t xml:space="preserve">other causes that challenge established ideals of nation-state boundaries and border control. </w:t>
      </w:r>
      <w:r w:rsidRPr="00C14641">
        <w:rPr>
          <w:rFonts w:asciiTheme="minorHAnsi" w:hAnsiTheme="minorHAnsi" w:cstheme="minorHAnsi"/>
          <w:sz w:val="16"/>
        </w:rPr>
        <w:t>Movement organizers thus used the law to "raise the expectations and channel the energies" of those who are aware of their subordinated, unequal status, just like the organizers of the pay equity movement and other movements. 117</w:t>
      </w:r>
    </w:p>
    <w:p w14:paraId="01565B04"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[*193] </w:t>
      </w:r>
    </w:p>
    <w:p w14:paraId="68EE6059"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D. Legal Mobilization as a Subversive Tactic?</w:t>
      </w:r>
    </w:p>
    <w:p w14:paraId="1BF32382"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Use of the law by radical groups like "The National Immigrant Youth Alliance (NIYA)" offers a different lens to understand various ways in which law and rights can be wielded</w:t>
      </w:r>
      <w:r w:rsidRPr="00C14641">
        <w:rPr>
          <w:rFonts w:asciiTheme="minorHAnsi" w:hAnsiTheme="minorHAnsi" w:cstheme="minorHAnsi"/>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 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 119 On September 2013, NYIA enacted another similar border-crossing with 30 undocumented members. A third action in March 2014 brought 150 deportees and undocumented families back into the US. 120 Both pro and anti-immigrant groups condemned their actions, with allies criticizing their actions for being counter-productive for legal reform. 121</w:t>
      </w:r>
    </w:p>
    <w:p w14:paraId="59A5E3C1"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 122 Their official mission statement is to "empower, educate, and escalate." </w:t>
      </w:r>
      <w:r w:rsidRPr="00C14641">
        <w:rPr>
          <w:rStyle w:val="StyleUnderline"/>
          <w:rFonts w:asciiTheme="minorHAnsi" w:hAnsiTheme="minorHAnsi" w:cstheme="minorHAnsi"/>
          <w:highlight w:val="cyan"/>
        </w:rPr>
        <w:t>NYIA rejects</w:t>
      </w:r>
      <w:r w:rsidRPr="00C14641">
        <w:rPr>
          <w:rStyle w:val="StyleUnderline"/>
          <w:rFonts w:asciiTheme="minorHAnsi" w:hAnsiTheme="minorHAnsi" w:cstheme="minorHAnsi"/>
        </w:rPr>
        <w:t xml:space="preserve"> the legitimacy of state institutions and their capacity to produce any meaningful change for the undocumented so long as </w:t>
      </w:r>
      <w:r w:rsidRPr="00C14641">
        <w:rPr>
          <w:rStyle w:val="StyleUnderline"/>
          <w:rFonts w:asciiTheme="minorHAnsi" w:hAnsiTheme="minorHAnsi" w:cstheme="minorHAnsi"/>
          <w:highlight w:val="cyan"/>
        </w:rPr>
        <w:t>borders and nation-state paradigms</w:t>
      </w:r>
      <w:r w:rsidRPr="00C14641">
        <w:rPr>
          <w:rStyle w:val="StyleUnderline"/>
          <w:rFonts w:asciiTheme="minorHAnsi" w:hAnsiTheme="minorHAnsi" w:cstheme="minorHAnsi"/>
        </w:rPr>
        <w:t xml:space="preserve"> exist. </w:t>
      </w:r>
      <w:r w:rsidRPr="00C14641">
        <w:rPr>
          <w:rStyle w:val="StyleUnderline"/>
          <w:rFonts w:asciiTheme="minorHAnsi" w:hAnsiTheme="minorHAnsi" w:cstheme="minorHAnsi"/>
          <w:highlight w:val="cyan"/>
        </w:rPr>
        <w:t>Yet</w:t>
      </w:r>
      <w:r w:rsidRPr="00C14641">
        <w:rPr>
          <w:rStyle w:val="StyleUnderline"/>
          <w:rFonts w:asciiTheme="minorHAnsi" w:hAnsiTheme="minorHAnsi" w:cstheme="minorHAnsi"/>
        </w:rPr>
        <w:t xml:space="preserve">, they </w:t>
      </w:r>
      <w:r w:rsidRPr="00C14641">
        <w:rPr>
          <w:rStyle w:val="StyleUnderline"/>
          <w:rFonts w:asciiTheme="minorHAnsi" w:hAnsiTheme="minorHAnsi" w:cstheme="minorHAnsi"/>
          <w:highlight w:val="cyan"/>
        </w:rPr>
        <w:t>used</w:t>
      </w:r>
      <w:r w:rsidRPr="00C14641">
        <w:rPr>
          <w:rStyle w:val="StyleUnderline"/>
          <w:rFonts w:asciiTheme="minorHAnsi" w:hAnsiTheme="minorHAnsi" w:cstheme="minorHAnsi"/>
        </w:rPr>
        <w:t xml:space="preserve"> the available </w:t>
      </w:r>
      <w:r w:rsidRPr="00C14641">
        <w:rPr>
          <w:rStyle w:val="StyleUnderline"/>
          <w:rFonts w:asciiTheme="minorHAnsi" w:hAnsiTheme="minorHAnsi" w:cstheme="minorHAnsi"/>
          <w:highlight w:val="cyan"/>
        </w:rPr>
        <w:t>asylum law as</w:t>
      </w:r>
      <w:r w:rsidRPr="00C14641">
        <w:rPr>
          <w:rStyle w:val="StyleUnderline"/>
          <w:rFonts w:asciiTheme="minorHAnsi" w:hAnsiTheme="minorHAnsi" w:cstheme="minorHAnsi"/>
        </w:rPr>
        <w:t xml:space="preserve"> a means of </w:t>
      </w:r>
      <w:r w:rsidRPr="00C14641">
        <w:rPr>
          <w:rStyle w:val="Emphasis"/>
          <w:rFonts w:asciiTheme="minorHAnsi" w:hAnsiTheme="minorHAnsi" w:cstheme="minorHAnsi"/>
          <w:highlight w:val="cyan"/>
        </w:rPr>
        <w:t>resistance</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subversion</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They performed </w:t>
      </w:r>
      <w:r w:rsidRPr="00C14641">
        <w:rPr>
          <w:rStyle w:val="Emphasis"/>
          <w:rFonts w:asciiTheme="minorHAnsi" w:hAnsiTheme="minorHAnsi" w:cstheme="minorHAnsi"/>
        </w:rPr>
        <w:t>civil disobedience</w:t>
      </w:r>
      <w:r w:rsidRPr="00C14641">
        <w:rPr>
          <w:rStyle w:val="StyleUnderline"/>
          <w:rFonts w:asciiTheme="minorHAnsi" w:hAnsiTheme="minorHAnsi" w:cstheme="minorHAnsi"/>
        </w:rPr>
        <w:t xml:space="preserve"> through protest actions to discredit the status quo and disrupt accepted state-border paradigms, and then they used the law by following </w:t>
      </w:r>
      <w:r w:rsidRPr="00C14641">
        <w:rPr>
          <w:rStyle w:val="Emphasis"/>
          <w:rFonts w:asciiTheme="minorHAnsi" w:hAnsiTheme="minorHAnsi" w:cstheme="minorHAnsi"/>
        </w:rPr>
        <w:t>existing legal channels</w:t>
      </w:r>
      <w:r w:rsidRPr="00C14641">
        <w:rPr>
          <w:rStyle w:val="StyleUnderline"/>
          <w:rFonts w:asciiTheme="minorHAnsi" w:hAnsiTheme="minorHAnsi" w:cstheme="minorHAnsi"/>
        </w:rPr>
        <w:t xml:space="preserve"> to claim asylum.</w:t>
      </w:r>
    </w:p>
    <w:p w14:paraId="4C1F3F6D"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The use of asylum law by the deported was not hidden.</w:t>
      </w:r>
      <w:r w:rsidRPr="00C14641">
        <w:rPr>
          <w:rFonts w:asciiTheme="minorHAnsi" w:hAnsiTheme="minorHAnsi" w:cstheme="minorHAnsi"/>
          <w:sz w:val="16"/>
        </w:rPr>
        <w:t xml:space="preserve"> If anything, </w:t>
      </w:r>
      <w:r w:rsidRPr="00C14641">
        <w:rPr>
          <w:rStyle w:val="StyleUnderline"/>
          <w:rFonts w:asciiTheme="minorHAnsi" w:hAnsiTheme="minorHAnsi" w:cstheme="minorHAnsi"/>
        </w:rPr>
        <w:t xml:space="preserve">it was </w:t>
      </w:r>
      <w:r w:rsidRPr="00C14641">
        <w:rPr>
          <w:rStyle w:val="Emphasis"/>
          <w:rFonts w:asciiTheme="minorHAnsi" w:hAnsiTheme="minorHAnsi" w:cstheme="minorHAnsi"/>
        </w:rPr>
        <w:t>public</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confrontational</w:t>
      </w:r>
      <w:r w:rsidRPr="00C14641">
        <w:rPr>
          <w:rStyle w:val="StyleUnderline"/>
          <w:rFonts w:asciiTheme="minorHAnsi" w:hAnsiTheme="minorHAnsi" w:cstheme="minorHAnsi"/>
        </w:rPr>
        <w:t>. Many of them expected to face severe retaliation from the government and they did not expect their asylum claims to be successful</w:t>
      </w:r>
      <w:r w:rsidRPr="00C14641">
        <w:rPr>
          <w:rFonts w:asciiTheme="minorHAnsi" w:hAnsiTheme="minorHAnsi" w:cstheme="minorHAnsi"/>
          <w:sz w:val="16"/>
        </w:rPr>
        <w:t xml:space="preserve">. Of the 250 participants who had planned to cross the border, 100 people dropped out because of the stress and emotional trauma of knowing [*194] that they may be detained and jailed for an extended period of time, and then possibly deported back to Mexico. 123 While their stated inspiration is the Student Nonviolent Coordinating Committee (SNCC) from the civil rights movement, </w:t>
      </w:r>
      <w:r w:rsidRPr="00C14641">
        <w:rPr>
          <w:rStyle w:val="StyleUnderline"/>
          <w:rFonts w:asciiTheme="minorHAnsi" w:hAnsiTheme="minorHAnsi" w:cstheme="minorHAnsi"/>
        </w:rPr>
        <w:t>their tactic is remarkably innovative</w:t>
      </w:r>
      <w:r w:rsidRPr="00C14641">
        <w:rPr>
          <w:rFonts w:asciiTheme="minorHAnsi" w:hAnsiTheme="minorHAnsi" w:cstheme="minorHAnsi"/>
          <w:sz w:val="16"/>
        </w:rPr>
        <w:t xml:space="preserve">. In the earlier examples described in sections IIIA-C, advocates relied on law's power and not its weakness. Legal institutions provide a forum where their claims can be contested. Advocates relied on law's authority to curb state power. They also used the law as an institutional and cultural resource because of law's power to legitimize certain discourses and its capacity to generate a rights consciousness from claims for legal entitlement. In contrast, </w:t>
      </w:r>
      <w:r w:rsidRPr="00C14641">
        <w:rPr>
          <w:rStyle w:val="StyleUnderline"/>
          <w:rFonts w:asciiTheme="minorHAnsi" w:hAnsiTheme="minorHAnsi" w:cstheme="minorHAnsi"/>
        </w:rPr>
        <w:t xml:space="preserve">NYIA, </w:t>
      </w:r>
      <w:r w:rsidRPr="00C14641">
        <w:rPr>
          <w:rStyle w:val="Emphasis"/>
          <w:rFonts w:asciiTheme="minorHAnsi" w:hAnsiTheme="minorHAnsi" w:cstheme="minorHAnsi"/>
          <w:highlight w:val="cyan"/>
        </w:rPr>
        <w:t>did not rely</w:t>
      </w:r>
      <w:r w:rsidRPr="00C14641">
        <w:rPr>
          <w:rStyle w:val="StyleUnderline"/>
          <w:rFonts w:asciiTheme="minorHAnsi" w:hAnsiTheme="minorHAnsi" w:cstheme="minorHAnsi"/>
          <w:highlight w:val="cyan"/>
        </w:rPr>
        <w:t xml:space="preserve"> on</w:t>
      </w:r>
      <w:r w:rsidRPr="00C14641">
        <w:rPr>
          <w:rStyle w:val="StyleUnderline"/>
          <w:rFonts w:asciiTheme="minorHAnsi" w:hAnsiTheme="minorHAnsi" w:cstheme="minorHAnsi"/>
        </w:rPr>
        <w:t xml:space="preserve"> asylum </w:t>
      </w:r>
      <w:r w:rsidRPr="00C14641">
        <w:rPr>
          <w:rStyle w:val="StyleUnderline"/>
          <w:rFonts w:asciiTheme="minorHAnsi" w:hAnsiTheme="minorHAnsi" w:cstheme="minorHAnsi"/>
          <w:highlight w:val="cyan"/>
        </w:rPr>
        <w:t>law to</w:t>
      </w:r>
      <w:r w:rsidRPr="00C14641">
        <w:rPr>
          <w:rStyle w:val="StyleUnderline"/>
          <w:rFonts w:asciiTheme="minorHAnsi" w:hAnsiTheme="minorHAnsi" w:cstheme="minorHAnsi"/>
        </w:rPr>
        <w:t xml:space="preserve"> provide for rights or to </w:t>
      </w:r>
      <w:r w:rsidRPr="00C14641">
        <w:rPr>
          <w:rStyle w:val="StyleUnderline"/>
          <w:rFonts w:asciiTheme="minorHAnsi" w:hAnsiTheme="minorHAnsi" w:cstheme="minorHAnsi"/>
          <w:highlight w:val="cyan"/>
        </w:rPr>
        <w:t>legitimize their claims</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 xml:space="preserve">law was </w:t>
      </w:r>
      <w:r w:rsidRPr="00C14641">
        <w:rPr>
          <w:rStyle w:val="StyleUnderline"/>
          <w:rFonts w:asciiTheme="minorHAnsi" w:hAnsiTheme="minorHAnsi" w:cstheme="minorHAnsi"/>
        </w:rPr>
        <w:t xml:space="preserve">merely </w:t>
      </w:r>
      <w:r w:rsidRPr="00C14641">
        <w:rPr>
          <w:rStyle w:val="StyleUnderline"/>
          <w:rFonts w:asciiTheme="minorHAnsi" w:hAnsiTheme="minorHAnsi" w:cstheme="minorHAnsi"/>
          <w:highlight w:val="cyan"/>
        </w:rPr>
        <w:t xml:space="preserve">a </w:t>
      </w:r>
      <w:r w:rsidRPr="00C14641">
        <w:rPr>
          <w:rStyle w:val="Emphasis"/>
          <w:rFonts w:asciiTheme="minorHAnsi" w:hAnsiTheme="minorHAnsi" w:cstheme="minorHAnsi"/>
          <w:highlight w:val="cyan"/>
        </w:rPr>
        <w:t>tool</w:t>
      </w:r>
      <w:r w:rsidRPr="00C14641">
        <w:rPr>
          <w:rStyle w:val="StyleUnderline"/>
          <w:rFonts w:asciiTheme="minorHAnsi" w:hAnsiTheme="minorHAnsi" w:cstheme="minorHAnsi"/>
          <w:highlight w:val="cyan"/>
        </w:rPr>
        <w:t xml:space="preserve"> for</w:t>
      </w:r>
      <w:r w:rsidRPr="00C14641">
        <w:rPr>
          <w:rStyle w:val="StyleUnderline"/>
          <w:rFonts w:asciiTheme="minorHAnsi" w:hAnsiTheme="minorHAnsi" w:cstheme="minorHAnsi"/>
        </w:rPr>
        <w:t xml:space="preserve"> them to conduct </w:t>
      </w:r>
      <w:r w:rsidRPr="00C14641">
        <w:rPr>
          <w:rStyle w:val="StyleUnderline"/>
          <w:rFonts w:asciiTheme="minorHAnsi" w:hAnsiTheme="minorHAnsi" w:cstheme="minorHAnsi"/>
          <w:highlight w:val="cyan"/>
        </w:rPr>
        <w:t xml:space="preserve">their </w:t>
      </w:r>
      <w:r w:rsidRPr="00C14641">
        <w:rPr>
          <w:rStyle w:val="Emphasis"/>
          <w:rFonts w:asciiTheme="minorHAnsi" w:hAnsiTheme="minorHAnsi" w:cstheme="minorHAnsi"/>
          <w:highlight w:val="cyan"/>
        </w:rPr>
        <w:t>broader subversive campaign</w:t>
      </w:r>
      <w:r w:rsidRPr="00C14641">
        <w:rPr>
          <w:rStyle w:val="StyleUnderline"/>
          <w:rFonts w:asciiTheme="minorHAnsi" w:hAnsiTheme="minorHAnsi" w:cstheme="minorHAnsi"/>
          <w:highlight w:val="cyan"/>
        </w:rPr>
        <w:t>.</w:t>
      </w:r>
    </w:p>
    <w:p w14:paraId="65D10A0B"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The </w:t>
      </w:r>
      <w:r w:rsidRPr="00C14641">
        <w:rPr>
          <w:rStyle w:val="StyleUnderline"/>
          <w:rFonts w:asciiTheme="minorHAnsi" w:hAnsiTheme="minorHAnsi" w:cstheme="minorHAnsi"/>
        </w:rPr>
        <w:t>NYIA has engaged in many such acts of insurgency, aimed at shaking the binaries of the "deserving" and "undeserving" immigrants.</w:t>
      </w:r>
      <w:r w:rsidRPr="00C14641">
        <w:rPr>
          <w:rFonts w:asciiTheme="minorHAnsi" w:hAnsiTheme="minorHAnsi" w:cstheme="minorHAnsi"/>
          <w:sz w:val="16"/>
        </w:rPr>
        <w:t xml:space="preserve"> For example, </w:t>
      </w:r>
      <w:r w:rsidRPr="00C14641">
        <w:rPr>
          <w:rStyle w:val="StyleUnderline"/>
          <w:rFonts w:asciiTheme="minorHAnsi" w:hAnsiTheme="minorHAnsi" w:cstheme="minorHAnsi"/>
        </w:rPr>
        <w:t>they sought to get themselves arrested in order to "infiltrate" detention centers and help detainees claim prosecutorial discretion in their deportation claims</w:t>
      </w:r>
      <w:r w:rsidRPr="00C14641">
        <w:rPr>
          <w:rFonts w:asciiTheme="minorHAnsi" w:hAnsiTheme="minorHAnsi" w:cstheme="minorHAnsi"/>
          <w:sz w:val="16"/>
        </w:rPr>
        <w:t xml:space="preserve">. Admittedly, all their acts required a baseline of acceptance of such tactics by the public and a baseline of laws that can provide a means of resistance. </w:t>
      </w:r>
      <w:r w:rsidRPr="00C14641">
        <w:rPr>
          <w:rStyle w:val="StyleUnderline"/>
          <w:rFonts w:asciiTheme="minorHAnsi" w:hAnsiTheme="minorHAnsi" w:cstheme="minorHAnsi"/>
        </w:rPr>
        <w:t xml:space="preserve">As shown by their strategies, even </w:t>
      </w:r>
      <w:r w:rsidRPr="00C14641">
        <w:rPr>
          <w:rStyle w:val="StyleUnderline"/>
          <w:rFonts w:asciiTheme="minorHAnsi" w:hAnsiTheme="minorHAnsi" w:cstheme="minorHAnsi"/>
          <w:highlight w:val="cyan"/>
        </w:rPr>
        <w:t>a tiny opening in</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law</w:t>
      </w:r>
      <w:r w:rsidRPr="00C14641">
        <w:rPr>
          <w:rStyle w:val="StyleUnderline"/>
          <w:rFonts w:asciiTheme="minorHAnsi" w:hAnsiTheme="minorHAnsi" w:cstheme="minorHAnsi"/>
        </w:rPr>
        <w:t xml:space="preserve"> can </w:t>
      </w:r>
      <w:r w:rsidRPr="00C14641">
        <w:rPr>
          <w:rStyle w:val="StyleUnderline"/>
          <w:rFonts w:asciiTheme="minorHAnsi" w:hAnsiTheme="minorHAnsi" w:cstheme="minorHAnsi"/>
          <w:highlight w:val="cyan"/>
        </w:rPr>
        <w:t xml:space="preserve">provide a </w:t>
      </w:r>
      <w:r w:rsidRPr="00C14641">
        <w:rPr>
          <w:rStyle w:val="Emphasis"/>
          <w:rFonts w:asciiTheme="minorHAnsi" w:hAnsiTheme="minorHAnsi" w:cstheme="minorHAnsi"/>
          <w:highlight w:val="cyan"/>
        </w:rPr>
        <w:t>forum</w:t>
      </w:r>
      <w:r w:rsidRPr="00C14641">
        <w:rPr>
          <w:rStyle w:val="StyleUnderline"/>
          <w:rFonts w:asciiTheme="minorHAnsi" w:hAnsiTheme="minorHAnsi" w:cstheme="minorHAnsi"/>
          <w:highlight w:val="cyan"/>
        </w:rPr>
        <w:t xml:space="preserve"> for </w:t>
      </w:r>
      <w:r w:rsidRPr="00C14641">
        <w:rPr>
          <w:rStyle w:val="Emphasis"/>
          <w:rFonts w:asciiTheme="minorHAnsi" w:hAnsiTheme="minorHAnsi" w:cstheme="minorHAnsi"/>
          <w:highlight w:val="cyan"/>
        </w:rPr>
        <w:t>radical protest</w:t>
      </w:r>
      <w:r w:rsidRPr="00C14641">
        <w:rPr>
          <w:rStyle w:val="StyleUnderline"/>
          <w:rFonts w:asciiTheme="minorHAnsi" w:hAnsiTheme="minorHAnsi" w:cstheme="minorHAnsi"/>
        </w:rPr>
        <w:t xml:space="preserve"> actions against hegemonic powers.</w:t>
      </w:r>
    </w:p>
    <w:p w14:paraId="1F7B32D9"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III. What did Mobilization Achieve?</w:t>
      </w:r>
    </w:p>
    <w:p w14:paraId="545A630E"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 124 On the other hand,</w:t>
      </w:r>
      <w:r w:rsidRPr="00C14641">
        <w:rPr>
          <w:rStyle w:val="StyleUnderline"/>
          <w:rFonts w:asciiTheme="minorHAnsi" w:hAnsiTheme="minorHAnsi" w:cstheme="minorHAnsi"/>
        </w:rPr>
        <w:t xml:space="preserve"> law and rights can be deployed </w:t>
      </w:r>
      <w:r w:rsidRPr="00C14641">
        <w:rPr>
          <w:rStyle w:val="StyleUnderline"/>
          <w:rFonts w:asciiTheme="minorHAnsi" w:hAnsiTheme="minorHAnsi" w:cstheme="minorHAnsi"/>
          <w:highlight w:val="cyan"/>
        </w:rPr>
        <w:t>in "</w:t>
      </w:r>
      <w:r w:rsidRPr="00C14641">
        <w:rPr>
          <w:rStyle w:val="Emphasis"/>
          <w:rFonts w:asciiTheme="minorHAnsi" w:hAnsiTheme="minorHAnsi" w:cstheme="minorHAnsi"/>
          <w:highlight w:val="cyan"/>
        </w:rPr>
        <w:t>counter-hegemonic</w:t>
      </w:r>
      <w:r w:rsidRPr="00C14641">
        <w:rPr>
          <w:rStyle w:val="StyleUnderline"/>
          <w:rFonts w:asciiTheme="minorHAnsi" w:hAnsiTheme="minorHAnsi" w:cstheme="minorHAnsi"/>
          <w:highlight w:val="cyan"/>
        </w:rPr>
        <w:t xml:space="preserve">" ways </w:t>
      </w:r>
      <w:r w:rsidRPr="00C14641">
        <w:rPr>
          <w:rStyle w:val="StyleUnderline"/>
          <w:rFonts w:asciiTheme="minorHAnsi" w:hAnsiTheme="minorHAnsi" w:cstheme="minorHAnsi"/>
        </w:rPr>
        <w:t>to "refashion" the elements constituting the "prevailing hegemony" and can aid political mobilization</w:t>
      </w:r>
      <w:r w:rsidRPr="00C14641">
        <w:rPr>
          <w:rFonts w:asciiTheme="minorHAnsi" w:hAnsiTheme="minorHAnsi" w:cstheme="minorHAnsi"/>
          <w:sz w:val="16"/>
        </w:rPr>
        <w:t xml:space="preserve">. 125 </w:t>
      </w:r>
      <w:r w:rsidRPr="00C14641">
        <w:rPr>
          <w:rStyle w:val="StyleUnderline"/>
          <w:rFonts w:asciiTheme="minorHAnsi" w:hAnsiTheme="minorHAnsi" w:cstheme="minorHAnsi"/>
        </w:rPr>
        <w:t>Legal challenges can be used to question, and even delegitimize, socially normalized but exclusionary practices and generate new understandings of social statuses</w:t>
      </w:r>
      <w:r w:rsidRPr="00C14641">
        <w:rPr>
          <w:rFonts w:asciiTheme="minorHAnsi" w:hAnsiTheme="minorHAnsi" w:cstheme="minorHAnsi"/>
          <w:sz w:val="16"/>
        </w:rPr>
        <w:t>. 126 Under which rubric does the legal mobilization by immigrants rights groups fall?</w:t>
      </w:r>
    </w:p>
    <w:p w14:paraId="2A970114"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Evidently, </w:t>
      </w:r>
      <w:r w:rsidRPr="00C14641">
        <w:rPr>
          <w:rStyle w:val="StyleUnderline"/>
          <w:rFonts w:asciiTheme="minorHAnsi" w:hAnsiTheme="minorHAnsi" w:cstheme="minorHAnsi"/>
          <w:highlight w:val="cyan"/>
        </w:rPr>
        <w:t>tangible results</w:t>
      </w:r>
      <w:r w:rsidRPr="00C14641">
        <w:rPr>
          <w:rStyle w:val="StyleUnderline"/>
          <w:rFonts w:asciiTheme="minorHAnsi" w:hAnsiTheme="minorHAnsi" w:cstheme="minorHAnsi"/>
        </w:rPr>
        <w:t xml:space="preserve"> were achieved </w:t>
      </w:r>
      <w:r w:rsidRPr="00C14641">
        <w:rPr>
          <w:rStyle w:val="StyleUnderline"/>
          <w:rFonts w:asciiTheme="minorHAnsi" w:hAnsiTheme="minorHAnsi" w:cstheme="minorHAnsi"/>
          <w:highlight w:val="cyan"/>
        </w:rPr>
        <w:t>in</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successful cases</w:t>
      </w:r>
      <w:r w:rsidRPr="00C14641">
        <w:rPr>
          <w:rStyle w:val="StyleUnderline"/>
          <w:rFonts w:asciiTheme="minorHAnsi" w:hAnsiTheme="minorHAnsi" w:cstheme="minorHAnsi"/>
        </w:rPr>
        <w:t xml:space="preserve">, which </w:t>
      </w:r>
      <w:r w:rsidRPr="00C14641">
        <w:rPr>
          <w:rStyle w:val="StyleUnderline"/>
          <w:rFonts w:asciiTheme="minorHAnsi" w:hAnsiTheme="minorHAnsi" w:cstheme="minorHAnsi"/>
          <w:highlight w:val="cyan"/>
        </w:rPr>
        <w:t xml:space="preserve">were </w:t>
      </w:r>
      <w:r w:rsidRPr="00C14641">
        <w:rPr>
          <w:rStyle w:val="Emphasis"/>
          <w:rFonts w:asciiTheme="minorHAnsi" w:hAnsiTheme="minorHAnsi" w:cstheme="minorHAnsi"/>
          <w:highlight w:val="cyan"/>
        </w:rPr>
        <w:t>essential</w:t>
      </w:r>
      <w:r w:rsidRPr="00C14641">
        <w:rPr>
          <w:rStyle w:val="StyleUnderline"/>
          <w:rFonts w:asciiTheme="minorHAnsi" w:hAnsiTheme="minorHAnsi" w:cstheme="minorHAnsi"/>
          <w:highlight w:val="cyan"/>
        </w:rPr>
        <w:t xml:space="preserve"> to </w:t>
      </w:r>
      <w:r w:rsidRPr="00C14641">
        <w:rPr>
          <w:rStyle w:val="Emphasis"/>
          <w:rFonts w:asciiTheme="minorHAnsi" w:hAnsiTheme="minorHAnsi" w:cstheme="minorHAnsi"/>
          <w:highlight w:val="cyan"/>
        </w:rPr>
        <w:t>provide relief</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to undocumented immigrants</w:t>
      </w:r>
      <w:r w:rsidRPr="00C14641">
        <w:rPr>
          <w:rFonts w:asciiTheme="minorHAnsi" w:hAnsiTheme="minorHAnsi" w:cstheme="minorHAnsi"/>
          <w:sz w:val="16"/>
        </w:rPr>
        <w:t>. In his public [*195] statement after Puente v. Arpaio, Carlos Garcia, the Executive Director of Puente, affirmed that the case had far-reaching consequences:</w:t>
      </w:r>
    </w:p>
    <w:p w14:paraId="7E1132CE"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This is an enormous victory for our community … . Arpaio and Montgomery are being stripped of the tools they use to illegally terrorize immigrant workers and families … . We hope that justice will continue to prevail; that not one more worker is arrested for providing for his or her family and that the racist, anti-immigrant machine for which Arizona is known is dismantled completely. 127</w:t>
      </w:r>
    </w:p>
    <w:p w14:paraId="74D7012B"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Puente </w:t>
      </w:r>
      <w:r w:rsidRPr="00C14641">
        <w:rPr>
          <w:rStyle w:val="StyleUnderline"/>
          <w:rFonts w:asciiTheme="minorHAnsi" w:hAnsiTheme="minorHAnsi" w:cstheme="minorHAnsi"/>
        </w:rPr>
        <w:t>members who were directly affected by the raids expressed similar sentiments</w:t>
      </w:r>
      <w:r w:rsidRPr="00C14641">
        <w:rPr>
          <w:rFonts w:asciiTheme="minorHAnsi" w:hAnsiTheme="minorHAnsi" w:cstheme="minorHAnsi"/>
          <w:sz w:val="16"/>
        </w:rPr>
        <w:t xml:space="preserve">. Noemi Romero was arrested in a raid in 2012. For her, </w:t>
      </w:r>
      <w:r w:rsidRPr="00C14641">
        <w:rPr>
          <w:rStyle w:val="StyleUnderline"/>
          <w:rFonts w:asciiTheme="minorHAnsi" w:hAnsiTheme="minorHAnsi" w:cstheme="minorHAnsi"/>
        </w:rPr>
        <w:t xml:space="preserve">the lawsuit was a political action taken on behalf of her community so that the community would not suffer any more. It was </w:t>
      </w:r>
      <w:r w:rsidRPr="00C14641">
        <w:rPr>
          <w:rFonts w:asciiTheme="minorHAnsi" w:hAnsiTheme="minorHAnsi" w:cstheme="minorHAnsi"/>
          <w:sz w:val="16"/>
        </w:rPr>
        <w:t>representative political action and</w:t>
      </w:r>
      <w:r w:rsidRPr="00C14641">
        <w:rPr>
          <w:rStyle w:val="StyleUnderline"/>
          <w:rFonts w:asciiTheme="minorHAnsi" w:hAnsiTheme="minorHAnsi" w:cstheme="minorHAnsi"/>
        </w:rPr>
        <w:t xml:space="preserve"> an act of </w:t>
      </w:r>
      <w:r w:rsidRPr="00C14641">
        <w:rPr>
          <w:rStyle w:val="Emphasis"/>
          <w:rFonts w:asciiTheme="minorHAnsi" w:hAnsiTheme="minorHAnsi" w:cstheme="minorHAnsi"/>
        </w:rPr>
        <w:t>self-governance</w:t>
      </w:r>
      <w:r w:rsidRPr="00C14641">
        <w:rPr>
          <w:rFonts w:asciiTheme="minorHAnsi" w:hAnsiTheme="minorHAnsi" w:cstheme="minorHAnsi"/>
          <w:sz w:val="16"/>
        </w:rPr>
        <w:t>.</w:t>
      </w:r>
    </w:p>
    <w:p w14:paraId="7754C408"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When I was led away from my job in handcuffs, I never thought I would see the day that we took Arpaio and Montgomery to court instead of the other way around… . We lost our fear and made this lawsuit happen, and now others in our community won't have to suffer like we did. 128</w:t>
      </w:r>
    </w:p>
    <w:p w14:paraId="09F15907"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In addition, </w:t>
      </w:r>
      <w:r w:rsidRPr="00C14641">
        <w:rPr>
          <w:rStyle w:val="StyleUnderline"/>
          <w:rFonts w:asciiTheme="minorHAnsi" w:hAnsiTheme="minorHAnsi" w:cstheme="minorHAnsi"/>
        </w:rPr>
        <w:t xml:space="preserve">making </w:t>
      </w:r>
      <w:r w:rsidRPr="00C14641">
        <w:rPr>
          <w:rStyle w:val="StyleUnderline"/>
          <w:rFonts w:asciiTheme="minorHAnsi" w:hAnsiTheme="minorHAnsi" w:cstheme="minorHAnsi"/>
          <w:highlight w:val="cyan"/>
        </w:rPr>
        <w:t>claims</w:t>
      </w:r>
      <w:r w:rsidRPr="00C14641">
        <w:rPr>
          <w:rStyle w:val="StyleUnderline"/>
          <w:rFonts w:asciiTheme="minorHAnsi" w:hAnsiTheme="minorHAnsi" w:cstheme="minorHAnsi"/>
        </w:rPr>
        <w:t xml:space="preserve"> in the courts would have </w:t>
      </w:r>
      <w:r w:rsidRPr="00C14641">
        <w:rPr>
          <w:rStyle w:val="StyleUnderline"/>
          <w:rFonts w:asciiTheme="minorHAnsi" w:hAnsiTheme="minorHAnsi" w:cstheme="minorHAnsi"/>
          <w:highlight w:val="cyan"/>
        </w:rPr>
        <w:t xml:space="preserve">empowered many </w:t>
      </w:r>
      <w:r w:rsidRPr="00C14641">
        <w:rPr>
          <w:rStyle w:val="StyleUnderline"/>
          <w:rFonts w:asciiTheme="minorHAnsi" w:hAnsiTheme="minorHAnsi" w:cstheme="minorHAnsi"/>
        </w:rPr>
        <w:t xml:space="preserve">undocumented immigrants </w:t>
      </w:r>
      <w:r w:rsidRPr="00C14641">
        <w:rPr>
          <w:rStyle w:val="StyleUnderline"/>
          <w:rFonts w:asciiTheme="minorHAnsi" w:hAnsiTheme="minorHAnsi" w:cstheme="minorHAnsi"/>
          <w:highlight w:val="cyan"/>
        </w:rPr>
        <w:t>to confront</w:t>
      </w:r>
      <w:r w:rsidRPr="00C14641">
        <w:rPr>
          <w:rStyle w:val="StyleUnderline"/>
          <w:rFonts w:asciiTheme="minorHAnsi" w:hAnsiTheme="minorHAnsi" w:cstheme="minorHAnsi"/>
        </w:rPr>
        <w:t xml:space="preserve"> the law and their </w:t>
      </w:r>
      <w:r w:rsidRPr="00C14641">
        <w:rPr>
          <w:rStyle w:val="StyleUnderline"/>
          <w:rFonts w:asciiTheme="minorHAnsi" w:hAnsiTheme="minorHAnsi" w:cstheme="minorHAnsi"/>
          <w:highlight w:val="cyan"/>
        </w:rPr>
        <w:t>fears of asserting</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rights publicly</w:t>
      </w:r>
      <w:r w:rsidRPr="00C14641">
        <w:rPr>
          <w:rFonts w:asciiTheme="minorHAnsi" w:hAnsiTheme="minorHAnsi" w:cstheme="minorHAnsi"/>
          <w:sz w:val="16"/>
        </w:rPr>
        <w:t xml:space="preserve">. Kathryn Abrams illustrates how </w:t>
      </w:r>
      <w:r w:rsidRPr="00C14641">
        <w:rPr>
          <w:rStyle w:val="StyleUnderline"/>
          <w:rFonts w:asciiTheme="minorHAnsi" w:hAnsiTheme="minorHAnsi" w:cstheme="minorHAnsi"/>
          <w:highlight w:val="cyan"/>
        </w:rPr>
        <w:t xml:space="preserve">legal action </w:t>
      </w:r>
      <w:r w:rsidRPr="00C14641">
        <w:rPr>
          <w:rStyle w:val="StyleUnderline"/>
          <w:rFonts w:asciiTheme="minorHAnsi" w:hAnsiTheme="minorHAnsi" w:cstheme="minorHAnsi"/>
        </w:rPr>
        <w:t xml:space="preserve">can be a </w:t>
      </w:r>
      <w:r w:rsidRPr="00C14641">
        <w:rPr>
          <w:rStyle w:val="Emphasis"/>
          <w:rFonts w:asciiTheme="minorHAnsi" w:hAnsiTheme="minorHAnsi" w:cstheme="minorHAnsi"/>
        </w:rPr>
        <w:t>tool in organizing</w:t>
      </w:r>
      <w:r w:rsidRPr="00C14641">
        <w:rPr>
          <w:rStyle w:val="StyleUnderline"/>
          <w:rFonts w:asciiTheme="minorHAnsi" w:hAnsiTheme="minorHAnsi" w:cstheme="minorHAnsi"/>
        </w:rPr>
        <w:t xml:space="preserve"> through its ability to </w:t>
      </w:r>
      <w:r w:rsidRPr="00C14641">
        <w:rPr>
          <w:rStyle w:val="StyleUnderline"/>
          <w:rFonts w:asciiTheme="minorHAnsi" w:hAnsiTheme="minorHAnsi" w:cstheme="minorHAnsi"/>
          <w:highlight w:val="cyan"/>
        </w:rPr>
        <w:t xml:space="preserve">generate </w:t>
      </w:r>
      <w:r w:rsidRPr="00C14641">
        <w:rPr>
          <w:rStyle w:val="Emphasis"/>
          <w:rFonts w:asciiTheme="minorHAnsi" w:hAnsiTheme="minorHAnsi" w:cstheme="minorHAnsi"/>
          <w:highlight w:val="cyan"/>
        </w:rPr>
        <w:t>"reciprocal" emotions</w:t>
      </w:r>
      <w:r w:rsidRPr="00C14641">
        <w:rPr>
          <w:rStyle w:val="StyleUnderline"/>
          <w:rFonts w:asciiTheme="minorHAnsi" w:hAnsiTheme="minorHAnsi" w:cstheme="minorHAnsi"/>
        </w:rPr>
        <w:t>--feelings of connection with others who have the same grievance</w:t>
      </w:r>
      <w:r w:rsidRPr="00C14641">
        <w:rPr>
          <w:rFonts w:asciiTheme="minorHAnsi" w:hAnsiTheme="minorHAnsi" w:cstheme="minorHAnsi"/>
          <w:sz w:val="16"/>
        </w:rPr>
        <w:t xml:space="preserve">. 129 </w:t>
      </w:r>
      <w:r w:rsidRPr="00C14641">
        <w:rPr>
          <w:rStyle w:val="StyleUnderline"/>
          <w:rFonts w:asciiTheme="minorHAnsi" w:hAnsiTheme="minorHAnsi" w:cstheme="minorHAnsi"/>
        </w:rPr>
        <w:t>The community and rights consciousness generated</w:t>
      </w:r>
      <w:r w:rsidRPr="00C14641">
        <w:rPr>
          <w:rFonts w:asciiTheme="minorHAnsi" w:hAnsiTheme="minorHAnsi" w:cstheme="minorHAnsi"/>
          <w:sz w:val="16"/>
        </w:rPr>
        <w:t xml:space="preserve"> by the process </w:t>
      </w:r>
      <w:r w:rsidRPr="00C14641">
        <w:rPr>
          <w:rStyle w:val="StyleUnderline"/>
          <w:rFonts w:asciiTheme="minorHAnsi" w:hAnsiTheme="minorHAnsi" w:cstheme="minorHAnsi"/>
        </w:rPr>
        <w:t>serves future organizing and mobilization efforts</w:t>
      </w:r>
      <w:r w:rsidRPr="00C14641">
        <w:rPr>
          <w:rFonts w:asciiTheme="minorHAnsi" w:hAnsiTheme="minorHAnsi" w:cstheme="minorHAnsi"/>
          <w:sz w:val="16"/>
        </w:rPr>
        <w:t xml:space="preserve"> as well. 130</w:t>
      </w:r>
    </w:p>
    <w:p w14:paraId="0AF1073C"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Institute speculates: "It made a huge milestone and stopped many states from enacting laws like that and in a way unleashed another track: more and more pro-immigrant measures." 131</w:t>
      </w:r>
    </w:p>
    <w:p w14:paraId="5BAF4A48"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[*196] 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6EC1A2EA"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1593E764"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 xml:space="preserve">The voices that need to be heard in the SB 1070 debate are those of the people directly </w:t>
      </w:r>
      <w:r w:rsidRPr="00C14641">
        <w:rPr>
          <w:rFonts w:asciiTheme="minorHAnsi" w:hAnsiTheme="minorHAnsi" w:cstheme="minorHAnsi"/>
          <w:sz w:val="16"/>
        </w:rPr>
        <w:t xml:space="preserve">placed </w:t>
      </w:r>
      <w:r w:rsidRPr="00C14641">
        <w:rPr>
          <w:rStyle w:val="StyleUnderline"/>
          <w:rFonts w:asciiTheme="minorHAnsi" w:hAnsiTheme="minorHAnsi" w:cstheme="minorHAnsi"/>
        </w:rPr>
        <w:t>in the bill's crosshairs. Our community is tired of being a political football</w:t>
      </w:r>
      <w:r w:rsidRPr="00C14641">
        <w:rPr>
          <w:rFonts w:asciiTheme="minorHAnsi" w:hAnsiTheme="minorHAnsi" w:cstheme="minorHAnsi"/>
          <w:sz w:val="16"/>
        </w:rPr>
        <w:t xml:space="preserve"> that politicians on both sides kick around to score points for their own reelection. [...] Immigrants are not valuable simply because we grow the crops in this country. [We need to recognize] immigrants' humanity and our capacity of visionaries who under the hardest of circumstances are rescuing democracy and justice from agents of intolerance in the state. 132</w:t>
      </w:r>
    </w:p>
    <w:p w14:paraId="6620AEE2"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0EE1FFDA"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 133</w:t>
      </w:r>
    </w:p>
    <w:p w14:paraId="0F210951"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Also, while the successes were met with general enthusiasm, immigrant advocates recognized that it is too late for thousands of undocumented immigrants [*197] who had been deported over the past years. 134 Since many were charged with a felony, they may be unable to ever return to the US. For many advocates, justice has not been entirely served. The systemic issues that criminalize and maintain the undocumented immigrant's precarious, "illegal" status remain untouched:</w:t>
      </w:r>
    </w:p>
    <w:p w14:paraId="016F27F8"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While today's court ruling is undeniably a victory, real justice will come when the victims of Arpaio see their rights fully vindicated. At a bare minimum, the White House should respond by immediately suspending deportations throughout Maricopa County. 135</w:t>
      </w:r>
    </w:p>
    <w:p w14:paraId="205D09C5"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Legal decisions (and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government policies</w:t>
      </w:r>
      <w:r w:rsidRPr="00C14641">
        <w:rPr>
          <w:rFonts w:asciiTheme="minorHAnsi" w:hAnsiTheme="minorHAnsi" w:cstheme="minorHAnsi"/>
          <w:sz w:val="16"/>
        </w:rPr>
        <w:t xml:space="preserve">) </w:t>
      </w:r>
      <w:r w:rsidRPr="00C14641">
        <w:rPr>
          <w:rStyle w:val="StyleUnderline"/>
          <w:rFonts w:asciiTheme="minorHAnsi" w:hAnsiTheme="minorHAnsi" w:cstheme="minorHAnsi"/>
        </w:rPr>
        <w:t>favoring one group of immigrants over the other produces a divisive, exclusionary, and de-radicalizing message that could affect the movement</w:t>
      </w:r>
      <w:r w:rsidRPr="00C14641">
        <w:rPr>
          <w:rFonts w:asciiTheme="minorHAnsi" w:hAnsiTheme="minorHAnsi" w:cstheme="minorHAnsi"/>
          <w:sz w:val="16"/>
        </w:rPr>
        <w:t xml:space="preserve">.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w:t>
      </w:r>
      <w:r w:rsidRPr="00C14641">
        <w:rPr>
          <w:rStyle w:val="StyleUnderline"/>
          <w:rFonts w:asciiTheme="minorHAnsi" w:hAnsiTheme="minorHAnsi" w:cstheme="minorHAnsi"/>
        </w:rPr>
        <w:t>Nevertheless</w:t>
      </w:r>
      <w:r w:rsidRPr="00C14641">
        <w:rPr>
          <w:rFonts w:asciiTheme="minorHAnsi" w:hAnsiTheme="minorHAnsi" w:cstheme="minorHAnsi"/>
          <w:sz w:val="16"/>
        </w:rPr>
        <w:t xml:space="preserve">, the presence of </w:t>
      </w:r>
      <w:r w:rsidRPr="00C14641">
        <w:rPr>
          <w:rStyle w:val="Emphasis"/>
          <w:rFonts w:asciiTheme="minorHAnsi" w:hAnsiTheme="minorHAnsi" w:cstheme="minorHAnsi"/>
          <w:highlight w:val="cyan"/>
        </w:rPr>
        <w:t>solidarity</w:t>
      </w:r>
      <w:r w:rsidRPr="00C14641">
        <w:rPr>
          <w:rStyle w:val="StyleUnderline"/>
          <w:rFonts w:asciiTheme="minorHAnsi" w:hAnsiTheme="minorHAnsi" w:cstheme="minorHAnsi"/>
          <w:highlight w:val="cyan"/>
        </w:rPr>
        <w:t xml:space="preserve"> between</w:t>
      </w:r>
      <w:r w:rsidRPr="00C14641">
        <w:rPr>
          <w:rStyle w:val="StyleUnderline"/>
          <w:rFonts w:asciiTheme="minorHAnsi" w:hAnsiTheme="minorHAnsi" w:cstheme="minorHAnsi"/>
        </w:rPr>
        <w:t xml:space="preserve"> the various </w:t>
      </w:r>
      <w:r w:rsidRPr="00C14641">
        <w:rPr>
          <w:rStyle w:val="StyleUnderline"/>
          <w:rFonts w:asciiTheme="minorHAnsi" w:hAnsiTheme="minorHAnsi" w:cstheme="minorHAnsi"/>
          <w:highlight w:val="cyan"/>
        </w:rPr>
        <w:t>organizations</w:t>
      </w:r>
      <w:r w:rsidRPr="00C14641">
        <w:rPr>
          <w:rStyle w:val="StyleUnderline"/>
          <w:rFonts w:asciiTheme="minorHAnsi" w:hAnsiTheme="minorHAnsi" w:cstheme="minorHAnsi"/>
        </w:rPr>
        <w:t xml:space="preserve"> in Arizona </w:t>
      </w:r>
      <w:r w:rsidRPr="00C14641">
        <w:rPr>
          <w:rStyle w:val="StyleUnderline"/>
          <w:rFonts w:asciiTheme="minorHAnsi" w:hAnsiTheme="minorHAnsi" w:cstheme="minorHAnsi"/>
          <w:highlight w:val="cyan"/>
        </w:rPr>
        <w:t>suggests</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the movement can be </w:t>
      </w:r>
      <w:r w:rsidRPr="00C14641">
        <w:rPr>
          <w:rStyle w:val="Emphasis"/>
          <w:rFonts w:asciiTheme="minorHAnsi" w:hAnsiTheme="minorHAnsi" w:cstheme="minorHAnsi"/>
          <w:highlight w:val="cyan"/>
        </w:rPr>
        <w:t>resilient</w:t>
      </w:r>
      <w:r w:rsidRPr="00C14641">
        <w:rPr>
          <w:rStyle w:val="StyleUnderline"/>
          <w:rFonts w:asciiTheme="minorHAnsi" w:hAnsiTheme="minorHAnsi" w:cstheme="minorHAnsi"/>
        </w:rPr>
        <w:t xml:space="preserve"> in the face of divide-and-conquer strategies under some contexts.</w:t>
      </w:r>
    </w:p>
    <w:p w14:paraId="2C4C98A5" w14:textId="77777777" w:rsidR="00872BD1" w:rsidRPr="00C14641" w:rsidRDefault="00872BD1" w:rsidP="00872BD1">
      <w:pPr>
        <w:rPr>
          <w:rStyle w:val="Emphasis"/>
          <w:rFonts w:asciiTheme="minorHAnsi" w:hAnsiTheme="minorHAnsi" w:cstheme="minorHAnsi"/>
        </w:rPr>
      </w:pPr>
      <w:r w:rsidRPr="00C14641">
        <w:rPr>
          <w:rStyle w:val="StyleUnderline"/>
          <w:rFonts w:asciiTheme="minorHAnsi" w:hAnsiTheme="minorHAnsi" w:cstheme="minorHAnsi"/>
        </w:rPr>
        <w:t xml:space="preserve">Another argument </w:t>
      </w:r>
      <w:r w:rsidRPr="00C14641">
        <w:rPr>
          <w:rFonts w:asciiTheme="minorHAnsi" w:hAnsiTheme="minorHAnsi" w:cstheme="minorHAnsi"/>
          <w:sz w:val="16"/>
        </w:rPr>
        <w:t>against legal mobilization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is that the legal successes may also create an impression of immigrant rights protecting courts when an examination of the legal reasoning belies this hope. The impression may lull social movement actors into a sense of false security</w:t>
      </w:r>
      <w:r w:rsidRPr="00C14641">
        <w:rPr>
          <w:rFonts w:asciiTheme="minorHAnsi" w:hAnsiTheme="minorHAnsi" w:cstheme="minorHAnsi"/>
          <w:sz w:val="16"/>
        </w:rPr>
        <w:t xml:space="preserve">, and relying purely on constitutional litigation can de-radicalize the movement goals because only individual, short-term remedies are achieved. 137 </w:t>
      </w:r>
      <w:r w:rsidRPr="00C14641">
        <w:rPr>
          <w:rStyle w:val="StyleUnderline"/>
          <w:rFonts w:asciiTheme="minorHAnsi" w:hAnsiTheme="minorHAnsi" w:cstheme="minorHAnsi"/>
        </w:rPr>
        <w:t xml:space="preserve">However, </w:t>
      </w:r>
      <w:r w:rsidRPr="00C14641">
        <w:rPr>
          <w:rStyle w:val="Emphasis"/>
          <w:rFonts w:asciiTheme="minorHAnsi" w:hAnsiTheme="minorHAnsi" w:cstheme="minorHAnsi"/>
          <w:highlight w:val="cyan"/>
        </w:rPr>
        <w:t>elite lawyers</w:t>
      </w:r>
      <w:r w:rsidRPr="00C14641">
        <w:rPr>
          <w:rFonts w:asciiTheme="minorHAnsi" w:hAnsiTheme="minorHAnsi" w:cstheme="minorHAnsi"/>
          <w:sz w:val="16"/>
        </w:rPr>
        <w:t xml:space="preserve"> and national civil rights organizations </w:t>
      </w:r>
      <w:r w:rsidRPr="00C14641">
        <w:rPr>
          <w:rStyle w:val="StyleUnderline"/>
          <w:rFonts w:asciiTheme="minorHAnsi" w:hAnsiTheme="minorHAnsi" w:cstheme="minorHAnsi"/>
        </w:rPr>
        <w:t xml:space="preserve">would be </w:t>
      </w:r>
      <w:r w:rsidRPr="00C14641">
        <w:rPr>
          <w:rStyle w:val="StyleUnderline"/>
          <w:rFonts w:asciiTheme="minorHAnsi" w:hAnsiTheme="minorHAnsi" w:cstheme="minorHAnsi"/>
          <w:highlight w:val="cyan"/>
        </w:rPr>
        <w:t>more susceptible to</w:t>
      </w:r>
      <w:r w:rsidRPr="00C14641">
        <w:rPr>
          <w:rStyle w:val="StyleUnderline"/>
          <w:rFonts w:asciiTheme="minorHAnsi" w:hAnsiTheme="minorHAnsi" w:cstheme="minorHAnsi"/>
        </w:rPr>
        <w:t xml:space="preserve"> such enduring </w:t>
      </w:r>
      <w:r w:rsidRPr="00C14641">
        <w:rPr>
          <w:rStyle w:val="StyleUnderline"/>
          <w:rFonts w:asciiTheme="minorHAnsi" w:hAnsiTheme="minorHAnsi" w:cstheme="minorHAnsi"/>
          <w:highlight w:val="cyan"/>
        </w:rPr>
        <w:t xml:space="preserve">faith in the </w:t>
      </w:r>
      <w:r w:rsidRPr="00C14641">
        <w:rPr>
          <w:rStyle w:val="StyleUnderline"/>
          <w:rFonts w:asciiTheme="minorHAnsi" w:hAnsiTheme="minorHAnsi" w:cstheme="minorHAnsi"/>
        </w:rPr>
        <w:t xml:space="preserve">legal </w:t>
      </w:r>
      <w:r w:rsidRPr="00C14641">
        <w:rPr>
          <w:rStyle w:val="StyleUnderline"/>
          <w:rFonts w:asciiTheme="minorHAnsi" w:hAnsiTheme="minorHAnsi" w:cstheme="minorHAnsi"/>
          <w:highlight w:val="cyan"/>
        </w:rPr>
        <w:t xml:space="preserve">system; </w:t>
      </w:r>
      <w:r w:rsidRPr="00C14641">
        <w:rPr>
          <w:rStyle w:val="StyleUnderline"/>
          <w:rFonts w:asciiTheme="minorHAnsi" w:hAnsiTheme="minorHAnsi" w:cstheme="minorHAnsi"/>
        </w:rPr>
        <w:t xml:space="preserve">there is </w:t>
      </w:r>
      <w:r w:rsidRPr="00C14641">
        <w:rPr>
          <w:rStyle w:val="Emphasis"/>
          <w:rFonts w:asciiTheme="minorHAnsi" w:hAnsiTheme="minorHAnsi" w:cstheme="minorHAnsi"/>
          <w:highlight w:val="cyan"/>
        </w:rPr>
        <w:t xml:space="preserve">no </w:t>
      </w:r>
      <w:r w:rsidRPr="00C14641">
        <w:rPr>
          <w:rStyle w:val="Emphasis"/>
          <w:rFonts w:asciiTheme="minorHAnsi" w:hAnsiTheme="minorHAnsi" w:cstheme="minorHAnsi"/>
        </w:rPr>
        <w:t>evidence</w:t>
      </w:r>
      <w:r w:rsidRPr="00C14641">
        <w:rPr>
          <w:rFonts w:asciiTheme="minorHAnsi" w:hAnsiTheme="minorHAnsi" w:cstheme="minorHAnsi"/>
          <w:sz w:val="16"/>
        </w:rPr>
        <w:t xml:space="preserve"> to suggest </w:t>
      </w:r>
      <w:r w:rsidRPr="00C14641">
        <w:rPr>
          <w:rStyle w:val="StyleUnderline"/>
          <w:rFonts w:asciiTheme="minorHAnsi" w:hAnsiTheme="minorHAnsi" w:cstheme="minorHAnsi"/>
        </w:rPr>
        <w:t xml:space="preserve">that all the </w:t>
      </w:r>
      <w:r w:rsidRPr="00C14641">
        <w:rPr>
          <w:rStyle w:val="Emphasis"/>
          <w:rFonts w:asciiTheme="minorHAnsi" w:hAnsiTheme="minorHAnsi" w:cstheme="minorHAnsi"/>
        </w:rPr>
        <w:t xml:space="preserve">other social </w:t>
      </w:r>
      <w:r w:rsidRPr="00C14641">
        <w:rPr>
          <w:rStyle w:val="Emphasis"/>
          <w:rFonts w:asciiTheme="minorHAnsi" w:hAnsiTheme="minorHAnsi" w:cstheme="minorHAnsi"/>
          <w:highlight w:val="cyan"/>
        </w:rPr>
        <w:t>movements actors</w:t>
      </w:r>
      <w:r w:rsidRPr="00C14641">
        <w:rPr>
          <w:rFonts w:asciiTheme="minorHAnsi" w:hAnsiTheme="minorHAnsi" w:cstheme="minorHAnsi"/>
          <w:sz w:val="16"/>
        </w:rPr>
        <w:t xml:space="preserve"> in Arizona </w:t>
      </w:r>
      <w:r w:rsidRPr="00C14641">
        <w:rPr>
          <w:rStyle w:val="StyleUnderline"/>
          <w:rFonts w:asciiTheme="minorHAnsi" w:hAnsiTheme="minorHAnsi" w:cstheme="minorHAnsi"/>
          <w:highlight w:val="cyan"/>
        </w:rPr>
        <w:t>were</w:t>
      </w:r>
      <w:r w:rsidRPr="00C14641">
        <w:rPr>
          <w:rStyle w:val="StyleUnderline"/>
          <w:rFonts w:asciiTheme="minorHAnsi" w:hAnsiTheme="minorHAnsi" w:cstheme="minorHAnsi"/>
        </w:rPr>
        <w:t xml:space="preserve"> singularly </w:t>
      </w:r>
      <w:r w:rsidRPr="00C14641">
        <w:rPr>
          <w:rStyle w:val="StyleUnderline"/>
          <w:rFonts w:asciiTheme="minorHAnsi" w:hAnsiTheme="minorHAnsi" w:cstheme="minorHAnsi"/>
          <w:highlight w:val="cyan"/>
        </w:rPr>
        <w:t>impressed by</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successes of litigation</w:t>
      </w:r>
      <w:r w:rsidRPr="00C14641">
        <w:rPr>
          <w:rStyle w:val="StyleUnderline"/>
          <w:rFonts w:asciiTheme="minorHAnsi" w:hAnsiTheme="minorHAnsi" w:cstheme="minorHAnsi"/>
        </w:rPr>
        <w:t xml:space="preserve">, as the public statements referred to above show. If anything, protest actions </w:t>
      </w:r>
      <w:r w:rsidRPr="00C14641">
        <w:rPr>
          <w:rStyle w:val="Emphasis"/>
          <w:rFonts w:asciiTheme="minorHAnsi" w:hAnsiTheme="minorHAnsi" w:cstheme="minorHAnsi"/>
        </w:rPr>
        <w:t>intensified</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radicalized</w:t>
      </w:r>
      <w:r w:rsidRPr="00C14641">
        <w:rPr>
          <w:rFonts w:asciiTheme="minorHAnsi" w:hAnsiTheme="minorHAnsi" w:cstheme="minorHAnsi"/>
          <w:sz w:val="16"/>
        </w:rPr>
        <w:t xml:space="preserve"> through the period. </w:t>
      </w:r>
      <w:r w:rsidRPr="00C14641">
        <w:rPr>
          <w:rStyle w:val="StyleUnderline"/>
          <w:rFonts w:asciiTheme="minorHAnsi" w:hAnsiTheme="minorHAnsi" w:cstheme="minorHAnsi"/>
        </w:rPr>
        <w:t xml:space="preserve">Lawyers draw meaning from lawsuits </w:t>
      </w:r>
      <w:r w:rsidRPr="00C14641">
        <w:rPr>
          <w:rFonts w:asciiTheme="minorHAnsi" w:hAnsiTheme="minorHAnsi" w:cstheme="minorHAnsi"/>
          <w:sz w:val="16"/>
        </w:rPr>
        <w:t>as they consider courts to be the chief authors in determining rights;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but movement actors understand that the law's hegemonic force determines their "illegal" status, and rights are articulated "on the ground" by the undocumented persons themselves. </w:t>
      </w:r>
      <w:r w:rsidRPr="00C14641">
        <w:rPr>
          <w:rStyle w:val="StyleUnderline"/>
          <w:rFonts w:asciiTheme="minorHAnsi" w:hAnsiTheme="minorHAnsi" w:cstheme="minorHAnsi"/>
          <w:highlight w:val="cyan"/>
        </w:rPr>
        <w:t xml:space="preserve">Legal action is merely </w:t>
      </w:r>
      <w:r w:rsidRPr="00C14641">
        <w:rPr>
          <w:rStyle w:val="Emphasis"/>
          <w:rFonts w:asciiTheme="minorHAnsi" w:hAnsiTheme="minorHAnsi" w:cstheme="minorHAnsi"/>
          <w:highlight w:val="cyan"/>
        </w:rPr>
        <w:t>one</w:t>
      </w:r>
      <w:r w:rsidRPr="00C14641">
        <w:rPr>
          <w:rStyle w:val="Emphasis"/>
          <w:rFonts w:asciiTheme="minorHAnsi" w:hAnsiTheme="minorHAnsi" w:cstheme="minorHAnsi"/>
        </w:rPr>
        <w:t xml:space="preserve"> of several </w:t>
      </w:r>
      <w:r w:rsidRPr="00C14641">
        <w:rPr>
          <w:rStyle w:val="Emphasis"/>
          <w:rFonts w:asciiTheme="minorHAnsi" w:hAnsiTheme="minorHAnsi" w:cstheme="minorHAnsi"/>
          <w:highlight w:val="cyan"/>
        </w:rPr>
        <w:t>tactic</w:t>
      </w:r>
      <w:r w:rsidRPr="00C14641">
        <w:rPr>
          <w:rStyle w:val="Emphasis"/>
          <w:rFonts w:asciiTheme="minorHAnsi" w:hAnsiTheme="minorHAnsi" w:cstheme="minorHAnsi"/>
        </w:rPr>
        <w:t>s.</w:t>
      </w:r>
    </w:p>
    <w:p w14:paraId="1188BB43"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In general, there may be a risk of co-optation by national organization and legal groups if their support is top-down and alienated from the organizing [*198] efforts. 138 But such risk of co-optation would arguably occur to a greater degree when lobbying for change or when engaging national level organizations that seek to balance several competing interests. Moreover, at least in a few of the cases, organizations such as Puente were deeply involved as they made sure that the interests of undocumented immigrants in Arizona were prioritized.</w:t>
      </w:r>
    </w:p>
    <w:p w14:paraId="4584B5D8"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 139 News articles provide evidence on how ICE continues to instruct Arizona prosecutors on how to charge the undocumented to ensure their removal. 140 Federal immigration reform that truly advances the interests of the undocumented immigrants appears to be a futile goal, and the courts seem unwilling and unable to challenge existing doctrine.</w:t>
      </w:r>
    </w:p>
    <w:p w14:paraId="0F410004"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Nevertheless, I suggest that for all the reasons described earlier--the exigencies of overturning anti-immigrant laws, the use of litigation as an organizing tool, the capacity of legal frames to offer symbolic sources that can inspire movement actors, as well as the capacity of law to transform itself into a shield for subversive, radical action--</w:t>
      </w:r>
      <w:r w:rsidRPr="00C14641">
        <w:rPr>
          <w:rStyle w:val="StyleUnderline"/>
          <w:rFonts w:asciiTheme="minorHAnsi" w:hAnsiTheme="minorHAnsi" w:cstheme="minorHAnsi"/>
        </w:rPr>
        <w:t>legal mobilization remains a necessary tactic for immigrants</w:t>
      </w:r>
      <w:r w:rsidRPr="00C14641">
        <w:rPr>
          <w:rFonts w:asciiTheme="minorHAnsi" w:hAnsiTheme="minorHAnsi" w:cstheme="minorHAnsi"/>
          <w:sz w:val="16"/>
        </w:rPr>
        <w:t>, albeit as part of a broader strategy of political mobilization.</w:t>
      </w:r>
    </w:p>
    <w:p w14:paraId="4BAA61D5"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Conclusion</w:t>
      </w:r>
    </w:p>
    <w:p w14:paraId="6278140D"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 141 It has spawned new coalitions and new organizations and has served as "a wake-up call to immigrants around the country to get engaged in changing the laws." 142 The fervor of the legal mobilization exemplified by the large numbers of closed and pending cases, as well as the innovative use of law to mobilize during deportation hearings and subversive cross-border action, present a paradox: it is the law that constructs the "illegality" of [*199] undocumented immigrants, while providing them very limited recourse to rights claims.</w:t>
      </w:r>
    </w:p>
    <w:p w14:paraId="33A6113D"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 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 144 However, every one of these cases has been narrowly won on indirect grounds. The preemption doctrine or a finding of infringement of citizens' rights has allowed the courts to dodge substantive issues and rule on the basis of procedural and fairness norms.</w:t>
      </w:r>
    </w:p>
    <w:p w14:paraId="04F014D3"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Nevertheless, despite the legal narrowing of the issues even in successful judgments, immigrant rights advocates continue to move the law for making their claims and derive other benefits from the legal mobilization. These extra-legal benefits are perhaps the ultimate benefit of the courts' ambivalent strategy.</w:t>
      </w:r>
    </w:p>
    <w:p w14:paraId="095B96F5"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Law can be thus be seen as an instrument that consolidates state power with the means to discipline and regulate subordinated groups such as the undocumented. But </w:t>
      </w:r>
      <w:r w:rsidRPr="00C14641">
        <w:rPr>
          <w:rStyle w:val="StyleUnderline"/>
          <w:rFonts w:asciiTheme="minorHAnsi" w:hAnsiTheme="minorHAnsi" w:cstheme="minorHAnsi"/>
        </w:rPr>
        <w:t>law can</w:t>
      </w:r>
      <w:r w:rsidRPr="00C14641">
        <w:rPr>
          <w:rFonts w:asciiTheme="minorHAnsi" w:hAnsiTheme="minorHAnsi" w:cstheme="minorHAnsi"/>
          <w:sz w:val="16"/>
        </w:rPr>
        <w:t xml:space="preserve"> also </w:t>
      </w:r>
      <w:r w:rsidRPr="00C14641">
        <w:rPr>
          <w:rStyle w:val="StyleUnderline"/>
          <w:rFonts w:asciiTheme="minorHAnsi" w:hAnsiTheme="minorHAnsi" w:cstheme="minorHAnsi"/>
        </w:rPr>
        <w:t>have an "</w:t>
      </w:r>
      <w:r w:rsidRPr="00C14641">
        <w:rPr>
          <w:rStyle w:val="Emphasis"/>
          <w:rFonts w:asciiTheme="minorHAnsi" w:hAnsiTheme="minorHAnsi" w:cstheme="minorHAnsi"/>
        </w:rPr>
        <w:t>insurgent</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emancipatory</w:t>
      </w:r>
      <w:r w:rsidRPr="00C14641">
        <w:rPr>
          <w:rStyle w:val="StyleUnderline"/>
          <w:rFonts w:asciiTheme="minorHAnsi" w:hAnsiTheme="minorHAnsi" w:cstheme="minorHAnsi"/>
        </w:rPr>
        <w:t xml:space="preserve"> character" as it provides avenues to curb state power and also a discourse of</w:t>
      </w:r>
      <w:r w:rsidRPr="00C14641">
        <w:rPr>
          <w:rFonts w:asciiTheme="minorHAnsi" w:hAnsiTheme="minorHAnsi" w:cstheme="minorHAnsi"/>
          <w:sz w:val="16"/>
        </w:rPr>
        <w:t xml:space="preserve"> [*200] </w:t>
      </w:r>
      <w:r w:rsidRPr="00C14641">
        <w:rPr>
          <w:rStyle w:val="StyleUnderline"/>
          <w:rFonts w:asciiTheme="minorHAnsi" w:hAnsiTheme="minorHAnsi" w:cstheme="minorHAnsi"/>
        </w:rPr>
        <w:t>rights</w:t>
      </w:r>
      <w:r w:rsidRPr="00C14641">
        <w:rPr>
          <w:rFonts w:asciiTheme="minorHAnsi" w:hAnsiTheme="minorHAnsi" w:cstheme="minorHAnsi"/>
          <w:sz w:val="16"/>
        </w:rPr>
        <w:t xml:space="preserve">. 145 Thus, </w:t>
      </w:r>
      <w:r w:rsidRPr="00C14641">
        <w:rPr>
          <w:rStyle w:val="StyleUnderline"/>
          <w:rFonts w:asciiTheme="minorHAnsi" w:hAnsiTheme="minorHAnsi" w:cstheme="minorHAnsi"/>
        </w:rPr>
        <w:t xml:space="preserve">in spite of low expectations on the judicial administration of law, law in its democratic function can provide a </w:t>
      </w:r>
      <w:r w:rsidRPr="00C14641">
        <w:rPr>
          <w:rStyle w:val="Emphasis"/>
          <w:rFonts w:asciiTheme="minorHAnsi" w:hAnsiTheme="minorHAnsi" w:cstheme="minorHAnsi"/>
        </w:rPr>
        <w:t>forum</w:t>
      </w:r>
      <w:r w:rsidRPr="00C14641">
        <w:rPr>
          <w:rStyle w:val="StyleUnderline"/>
          <w:rFonts w:asciiTheme="minorHAnsi" w:hAnsiTheme="minorHAnsi" w:cstheme="minorHAnsi"/>
        </w:rPr>
        <w:t xml:space="preserve"> to generate </w:t>
      </w:r>
      <w:r w:rsidRPr="00C14641">
        <w:rPr>
          <w:rStyle w:val="Emphasis"/>
          <w:rFonts w:asciiTheme="minorHAnsi" w:hAnsiTheme="minorHAnsi" w:cstheme="minorHAnsi"/>
        </w:rPr>
        <w:t>alternative understandings</w:t>
      </w:r>
      <w:r w:rsidRPr="00C14641">
        <w:rPr>
          <w:rStyle w:val="StyleUnderline"/>
          <w:rFonts w:asciiTheme="minorHAnsi" w:hAnsiTheme="minorHAnsi" w:cstheme="minorHAnsi"/>
        </w:rPr>
        <w:t xml:space="preserve"> of legal rights</w:t>
      </w:r>
      <w:r w:rsidRPr="00C14641">
        <w:rPr>
          <w:rFonts w:asciiTheme="minorHAnsi" w:hAnsiTheme="minorHAnsi" w:cstheme="minorHAnsi"/>
          <w:sz w:val="16"/>
        </w:rPr>
        <w:t xml:space="preserve">. Even in its judicial function, </w:t>
      </w:r>
      <w:r w:rsidRPr="00C14641">
        <w:rPr>
          <w:rStyle w:val="StyleUnderline"/>
          <w:rFonts w:asciiTheme="minorHAnsi" w:hAnsiTheme="minorHAnsi" w:cstheme="minorHAnsi"/>
        </w:rPr>
        <w:t xml:space="preserve">the law can </w:t>
      </w:r>
      <w:r w:rsidRPr="00C14641">
        <w:rPr>
          <w:rStyle w:val="Emphasis"/>
          <w:rFonts w:asciiTheme="minorHAnsi" w:hAnsiTheme="minorHAnsi" w:cstheme="minorHAnsi"/>
        </w:rPr>
        <w:t>remedy extreme precariousness</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subordination</w:t>
      </w:r>
      <w:r w:rsidRPr="00C14641">
        <w:rPr>
          <w:rStyle w:val="StyleUnderline"/>
          <w:rFonts w:asciiTheme="minorHAnsi" w:hAnsiTheme="minorHAnsi" w:cstheme="minorHAnsi"/>
        </w:rPr>
        <w:t xml:space="preserve">, and be used as a tool for </w:t>
      </w:r>
      <w:r w:rsidRPr="00C14641">
        <w:rPr>
          <w:rStyle w:val="Emphasis"/>
          <w:rFonts w:asciiTheme="minorHAnsi" w:hAnsiTheme="minorHAnsi" w:cstheme="minorHAnsi"/>
        </w:rPr>
        <w:t>broader political strategies</w:t>
      </w:r>
      <w:r w:rsidRPr="00C14641">
        <w:rPr>
          <w:rStyle w:val="StyleUnderline"/>
          <w:rFonts w:asciiTheme="minorHAnsi" w:hAnsiTheme="minorHAnsi" w:cstheme="minorHAnsi"/>
        </w:rPr>
        <w:t>.</w:t>
      </w:r>
    </w:p>
    <w:p w14:paraId="19BAE03D"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the innovative use of the law when engaging in radical, subversive action speaks to its capacity to combat the law's own hegemony.</w:t>
      </w:r>
    </w:p>
    <w:p w14:paraId="31395695" w14:textId="77777777" w:rsidR="00872BD1" w:rsidRPr="00C14641" w:rsidRDefault="00872BD1" w:rsidP="00872BD1">
      <w:pPr>
        <w:rPr>
          <w:rFonts w:asciiTheme="minorHAnsi" w:hAnsiTheme="minorHAnsi" w:cstheme="minorHAnsi"/>
          <w:sz w:val="16"/>
        </w:rPr>
      </w:pPr>
      <w:r w:rsidRPr="00C14641">
        <w:rPr>
          <w:rStyle w:val="StyleUnderline"/>
          <w:rFonts w:asciiTheme="minorHAnsi" w:hAnsiTheme="minorHAnsi" w:cstheme="minorHAnsi"/>
        </w:rPr>
        <w:t>The successful legal outcomes cannot be easily minimized</w:t>
      </w:r>
      <w:r w:rsidRPr="00C14641">
        <w:rPr>
          <w:rFonts w:asciiTheme="minorHAnsi" w:hAnsiTheme="minorHAnsi" w:cstheme="minorHAnsi"/>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C14641">
        <w:rPr>
          <w:rStyle w:val="StyleUnderline"/>
          <w:rFonts w:asciiTheme="minorHAnsi" w:hAnsiTheme="minorHAnsi" w:cstheme="minorHAnsi"/>
        </w:rPr>
        <w:t xml:space="preserve">the legal outcomes of the cases offered </w:t>
      </w:r>
      <w:r w:rsidRPr="00C14641">
        <w:rPr>
          <w:rStyle w:val="Emphasis"/>
          <w:rFonts w:asciiTheme="minorHAnsi" w:hAnsiTheme="minorHAnsi" w:cstheme="minorHAnsi"/>
        </w:rPr>
        <w:t>much needed relief</w:t>
      </w:r>
      <w:r w:rsidRPr="00C14641">
        <w:rPr>
          <w:rStyle w:val="StyleUnderline"/>
          <w:rFonts w:asciiTheme="minorHAnsi" w:hAnsiTheme="minorHAnsi" w:cstheme="minorHAnsi"/>
        </w:rPr>
        <w:t xml:space="preserve"> to the immigrants in Arizona. The immigrant rights advocates have used the law to accomplish important goals: an end to Sherrif Arpaio's raids; placement of his operation under an independent monitor; drivers licenses for DACA recipients; bail for undocumented immigrants and other criminal protections. The litigation also served as </w:t>
      </w:r>
      <w:r w:rsidRPr="00C14641">
        <w:rPr>
          <w:rStyle w:val="Emphasis"/>
          <w:rFonts w:asciiTheme="minorHAnsi" w:hAnsiTheme="minorHAnsi" w:cstheme="minorHAnsi"/>
        </w:rPr>
        <w:t>legitimating spectacle</w:t>
      </w:r>
      <w:r w:rsidRPr="00C14641">
        <w:rPr>
          <w:rStyle w:val="StyleUnderline"/>
          <w:rFonts w:asciiTheme="minorHAnsi" w:hAnsiTheme="minorHAnsi" w:cstheme="minorHAnsi"/>
        </w:rPr>
        <w:t xml:space="preserve"> where undocumented immigrants held the highest officials in the state accountable before the courts.</w:t>
      </w:r>
    </w:p>
    <w:p w14:paraId="7FBB6479" w14:textId="77777777" w:rsidR="00872BD1" w:rsidRPr="00C14641" w:rsidRDefault="00872BD1" w:rsidP="00872BD1">
      <w:pPr>
        <w:rPr>
          <w:rFonts w:asciiTheme="minorHAnsi" w:hAnsiTheme="minorHAnsi" w:cstheme="minorHAnsi"/>
          <w:sz w:val="16"/>
        </w:rPr>
      </w:pPr>
      <w:r w:rsidRPr="00C14641">
        <w:rPr>
          <w:rFonts w:asciiTheme="minorHAnsi" w:hAnsiTheme="minorHAnsi" w:cstheme="minorHAnsi"/>
          <w:sz w:val="16"/>
        </w:rPr>
        <w:t xml:space="preserve">In legal scholarship, constitutional mobilizations by citizens are deemed to be "crucial building blocks of self-governance" and an essential aspect of citizenship and democracy. 146 </w:t>
      </w:r>
      <w:r w:rsidRPr="00C14641">
        <w:rPr>
          <w:rStyle w:val="StyleUnderline"/>
          <w:rFonts w:asciiTheme="minorHAnsi" w:hAnsiTheme="minorHAnsi" w:cstheme="minorHAnsi"/>
        </w:rPr>
        <w:t>Noncitizens are ignored in this narrative</w:t>
      </w:r>
      <w:r w:rsidRPr="00C14641">
        <w:rPr>
          <w:rFonts w:asciiTheme="minorHAnsi" w:hAnsiTheme="minorHAnsi" w:cstheme="minorHAnsi"/>
          <w:sz w:val="16"/>
        </w:rPr>
        <w:t xml:space="preserve"> of state building, self-governance, and equal citizenship. </w:t>
      </w:r>
      <w:r w:rsidRPr="00C14641">
        <w:rPr>
          <w:rStyle w:val="StyleUnderline"/>
          <w:rFonts w:asciiTheme="minorHAnsi" w:hAnsiTheme="minorHAnsi" w:cstheme="minorHAnsi"/>
        </w:rPr>
        <w:t xml:space="preserve">However, in Arizona and elsewhere, </w:t>
      </w:r>
      <w:r w:rsidRPr="00C14641">
        <w:rPr>
          <w:rStyle w:val="StyleUnderline"/>
          <w:rFonts w:asciiTheme="minorHAnsi" w:hAnsiTheme="minorHAnsi" w:cstheme="minorHAnsi"/>
          <w:highlight w:val="cyan"/>
        </w:rPr>
        <w:t>the undocumented</w:t>
      </w:r>
      <w:r w:rsidRPr="00C14641">
        <w:rPr>
          <w:rStyle w:val="StyleUnderline"/>
          <w:rFonts w:asciiTheme="minorHAnsi" w:hAnsiTheme="minorHAnsi" w:cstheme="minorHAnsi"/>
        </w:rPr>
        <w:t xml:space="preserve"> have mobilized the law for </w:t>
      </w:r>
      <w:r w:rsidRPr="00C14641">
        <w:rPr>
          <w:rStyle w:val="Emphasis"/>
          <w:rFonts w:asciiTheme="minorHAnsi" w:hAnsiTheme="minorHAnsi" w:cstheme="minorHAnsi"/>
        </w:rPr>
        <w:t>equal rights</w:t>
      </w:r>
      <w:r w:rsidRPr="00C14641">
        <w:rPr>
          <w:rStyle w:val="StyleUnderline"/>
          <w:rFonts w:asciiTheme="minorHAnsi" w:hAnsiTheme="minorHAnsi" w:cstheme="minorHAnsi"/>
        </w:rPr>
        <w:t xml:space="preserve"> as citizens, </w:t>
      </w:r>
      <w:r w:rsidRPr="00C14641">
        <w:rPr>
          <w:rStyle w:val="Emphasis"/>
          <w:rFonts w:asciiTheme="minorHAnsi" w:hAnsiTheme="minorHAnsi" w:cstheme="minorHAnsi"/>
          <w:highlight w:val="cyan"/>
        </w:rPr>
        <w:t>engaged in citizenship</w:t>
      </w:r>
      <w:r w:rsidRPr="00C14641">
        <w:rPr>
          <w:rStyle w:val="StyleUnderline"/>
          <w:rFonts w:asciiTheme="minorHAnsi" w:hAnsiTheme="minorHAnsi" w:cstheme="minorHAnsi"/>
        </w:rPr>
        <w:t xml:space="preserve"> and democratic </w:t>
      </w:r>
      <w:r w:rsidRPr="00C14641">
        <w:rPr>
          <w:rStyle w:val="StyleUnderline"/>
          <w:rFonts w:asciiTheme="minorHAnsi" w:hAnsiTheme="minorHAnsi" w:cstheme="minorHAnsi"/>
          <w:highlight w:val="cyan"/>
        </w:rPr>
        <w:t>processes</w:t>
      </w:r>
      <w:r w:rsidRPr="00C14641">
        <w:rPr>
          <w:rStyle w:val="StyleUnderline"/>
          <w:rFonts w:asciiTheme="minorHAnsi" w:hAnsiTheme="minorHAnsi" w:cstheme="minorHAnsi"/>
        </w:rPr>
        <w:t xml:space="preserve">, and sought </w:t>
      </w:r>
      <w:r w:rsidRPr="00C14641">
        <w:rPr>
          <w:rStyle w:val="Emphasis"/>
          <w:rFonts w:asciiTheme="minorHAnsi" w:hAnsiTheme="minorHAnsi" w:cstheme="minorHAnsi"/>
        </w:rPr>
        <w:t>self-governance.</w:t>
      </w:r>
      <w:r w:rsidRPr="00C14641">
        <w:rPr>
          <w:rStyle w:val="StyleUnderline"/>
          <w:rFonts w:asciiTheme="minorHAnsi" w:hAnsiTheme="minorHAnsi" w:cstheme="minorHAnsi"/>
        </w:rPr>
        <w:t xml:space="preserve"> The undocumented have acted out citizenship in several ways, have made collective demands against the state, and have used the law to assert their claims</w:t>
      </w:r>
      <w:r w:rsidRPr="00C14641">
        <w:rPr>
          <w:rFonts w:asciiTheme="minorHAnsi" w:hAnsiTheme="minorHAnsi" w:cstheme="minorHAnsi"/>
          <w:sz w:val="16"/>
        </w:rPr>
        <w:t xml:space="preserve">. 147 </w:t>
      </w:r>
      <w:r w:rsidRPr="00C14641">
        <w:rPr>
          <w:rStyle w:val="StyleUnderline"/>
          <w:rFonts w:asciiTheme="minorHAnsi" w:hAnsiTheme="minorHAnsi" w:cstheme="minorHAnsi"/>
        </w:rPr>
        <w:t xml:space="preserve">They invoked the law in various ways </w:t>
      </w:r>
      <w:r w:rsidRPr="00C14641">
        <w:rPr>
          <w:rStyle w:val="StyleUnderline"/>
          <w:rFonts w:asciiTheme="minorHAnsi" w:hAnsiTheme="minorHAnsi" w:cstheme="minorHAnsi"/>
          <w:highlight w:val="cyan"/>
        </w:rPr>
        <w:t>to achieve strategic</w:t>
      </w:r>
      <w:r w:rsidRPr="00C14641">
        <w:rPr>
          <w:rFonts w:asciiTheme="minorHAnsi" w:hAnsiTheme="minorHAnsi" w:cstheme="minorHAnsi"/>
          <w:sz w:val="16"/>
        </w:rPr>
        <w:t xml:space="preserve"> [*201] </w:t>
      </w:r>
      <w:r w:rsidRPr="00C14641">
        <w:rPr>
          <w:rStyle w:val="StyleUnderline"/>
          <w:rFonts w:asciiTheme="minorHAnsi" w:hAnsiTheme="minorHAnsi" w:cstheme="minorHAnsi"/>
          <w:highlight w:val="cyan"/>
        </w:rPr>
        <w:t xml:space="preserve">goals, not </w:t>
      </w:r>
      <w:r w:rsidRPr="00C14641">
        <w:rPr>
          <w:rStyle w:val="StyleUnderline"/>
          <w:rFonts w:asciiTheme="minorHAnsi" w:hAnsiTheme="minorHAnsi" w:cstheme="minorHAnsi"/>
        </w:rPr>
        <w:t xml:space="preserve">necessarily </w:t>
      </w:r>
      <w:r w:rsidRPr="00C14641">
        <w:rPr>
          <w:rStyle w:val="StyleUnderline"/>
          <w:rFonts w:asciiTheme="minorHAnsi" w:hAnsiTheme="minorHAnsi" w:cstheme="minorHAnsi"/>
          <w:highlight w:val="cyan"/>
        </w:rPr>
        <w:t>enamored by rights discourses</w:t>
      </w:r>
      <w:r w:rsidRPr="00C14641">
        <w:rPr>
          <w:rStyle w:val="StyleUnderline"/>
          <w:rFonts w:asciiTheme="minorHAnsi" w:hAnsiTheme="minorHAnsi" w:cstheme="minorHAnsi"/>
        </w:rPr>
        <w:t xml:space="preserve"> or by an unbridled expectation in law as a means to achieve justice</w:t>
      </w:r>
      <w:r w:rsidRPr="00C14641">
        <w:rPr>
          <w:rFonts w:asciiTheme="minorHAnsi" w:hAnsiTheme="minorHAnsi" w:cstheme="minorHAnsi"/>
          <w:sz w:val="16"/>
        </w:rPr>
        <w:t>. 148</w:t>
      </w:r>
    </w:p>
    <w:p w14:paraId="530A67B3" w14:textId="77777777" w:rsidR="00872BD1" w:rsidRPr="00C14641" w:rsidRDefault="00872BD1" w:rsidP="00872BD1">
      <w:pPr>
        <w:rPr>
          <w:rStyle w:val="StyleUnderline"/>
          <w:rFonts w:asciiTheme="minorHAnsi" w:hAnsiTheme="minorHAnsi" w:cstheme="minorHAnsi"/>
        </w:rPr>
      </w:pPr>
      <w:r w:rsidRPr="00C14641">
        <w:rPr>
          <w:rFonts w:asciiTheme="minorHAnsi" w:hAnsiTheme="minorHAnsi" w:cstheme="minorHAnsi"/>
          <w:sz w:val="16"/>
        </w:rPr>
        <w:t xml:space="preserve">As this article has shown, the immigrant rights movement in Arizona has successfully appropriated mobilization tactics from earlier citizenship movements such as the civil rights and gay rights movements. In effect, </w:t>
      </w:r>
      <w:r w:rsidRPr="00C14641">
        <w:rPr>
          <w:rStyle w:val="StyleUnderline"/>
          <w:rFonts w:asciiTheme="minorHAnsi" w:hAnsiTheme="minorHAnsi" w:cstheme="minorHAnsi"/>
          <w:highlight w:val="cyan"/>
        </w:rPr>
        <w:t>they</w:t>
      </w:r>
      <w:r w:rsidRPr="00C14641">
        <w:rPr>
          <w:rStyle w:val="StyleUnderline"/>
          <w:rFonts w:asciiTheme="minorHAnsi" w:hAnsiTheme="minorHAnsi" w:cstheme="minorHAnsi"/>
        </w:rPr>
        <w:t xml:space="preserve"> have </w:t>
      </w:r>
      <w:r w:rsidRPr="00C14641">
        <w:rPr>
          <w:rStyle w:val="StyleUnderline"/>
          <w:rFonts w:asciiTheme="minorHAnsi" w:hAnsiTheme="minorHAnsi" w:cstheme="minorHAnsi"/>
          <w:highlight w:val="cyan"/>
        </w:rPr>
        <w:t xml:space="preserve">created their </w:t>
      </w:r>
      <w:r w:rsidRPr="00C14641">
        <w:rPr>
          <w:rStyle w:val="StyleUnderline"/>
          <w:rFonts w:asciiTheme="minorHAnsi" w:hAnsiTheme="minorHAnsi" w:cstheme="minorHAnsi"/>
        </w:rPr>
        <w:t xml:space="preserve">own </w:t>
      </w:r>
      <w:r w:rsidRPr="00C14641">
        <w:rPr>
          <w:rStyle w:val="StyleUnderline"/>
          <w:rFonts w:asciiTheme="minorHAnsi" w:hAnsiTheme="minorHAnsi" w:cstheme="minorHAnsi"/>
          <w:highlight w:val="cyan"/>
        </w:rPr>
        <w:t xml:space="preserve">movement by claiming rights </w:t>
      </w:r>
      <w:r w:rsidRPr="00C14641">
        <w:rPr>
          <w:rStyle w:val="StyleUnderline"/>
          <w:rFonts w:asciiTheme="minorHAnsi" w:hAnsiTheme="minorHAnsi" w:cstheme="minorHAnsi"/>
        </w:rPr>
        <w:t xml:space="preserve">and utilizing traditional mobilization tactics </w:t>
      </w:r>
      <w:r w:rsidRPr="00C14641">
        <w:rPr>
          <w:rStyle w:val="Emphasis"/>
          <w:rFonts w:asciiTheme="minorHAnsi" w:hAnsiTheme="minorHAnsi" w:cstheme="minorHAnsi"/>
        </w:rPr>
        <w:t>as if they were citizens.</w:t>
      </w:r>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 xml:space="preserve">But </w:t>
      </w:r>
      <w:r w:rsidRPr="00C14641">
        <w:rPr>
          <w:rStyle w:val="StyleUnderline"/>
          <w:rFonts w:asciiTheme="minorHAnsi" w:hAnsiTheme="minorHAnsi" w:cstheme="minorHAnsi"/>
        </w:rPr>
        <w:t xml:space="preserve">the movement has also </w:t>
      </w:r>
      <w:r w:rsidRPr="00C14641">
        <w:rPr>
          <w:rStyle w:val="StyleUnderline"/>
          <w:rFonts w:asciiTheme="minorHAnsi" w:hAnsiTheme="minorHAnsi" w:cstheme="minorHAnsi"/>
          <w:highlight w:val="cyan"/>
        </w:rPr>
        <w:t xml:space="preserve">gone </w:t>
      </w:r>
      <w:r w:rsidRPr="00C14641">
        <w:rPr>
          <w:rStyle w:val="Emphasis"/>
          <w:rFonts w:asciiTheme="minorHAnsi" w:hAnsiTheme="minorHAnsi" w:cstheme="minorHAnsi"/>
          <w:highlight w:val="cyan"/>
        </w:rPr>
        <w:t>beyond citizenship movements</w:t>
      </w:r>
      <w:r w:rsidRPr="00C14641">
        <w:rPr>
          <w:rStyle w:val="StyleUnderline"/>
          <w:rFonts w:asciiTheme="minorHAnsi" w:hAnsiTheme="minorHAnsi" w:cstheme="minorHAnsi"/>
          <w:highlight w:val="cyan"/>
        </w:rPr>
        <w:t>.</w:t>
      </w:r>
      <w:r w:rsidRPr="00C14641">
        <w:rPr>
          <w:rStyle w:val="StyleUnderline"/>
          <w:rFonts w:asciiTheme="minorHAnsi" w:hAnsiTheme="minorHAnsi" w:cstheme="minorHAnsi"/>
        </w:rPr>
        <w:t xml:space="preserve"> By performing, narrating, and claiming legal rights as if they had full participation in the society, they have made claims that extend beyond their own self-interest. By claiming the rights of all persons to migrate </w:t>
      </w:r>
      <w:r w:rsidRPr="00C14641">
        <w:rPr>
          <w:rStyle w:val="StyleUnderline"/>
          <w:rFonts w:asciiTheme="minorHAnsi" w:hAnsiTheme="minorHAnsi" w:cstheme="minorHAnsi"/>
          <w:highlight w:val="cyan"/>
        </w:rPr>
        <w:t>to</w:t>
      </w:r>
      <w:r w:rsidRPr="00C14641">
        <w:rPr>
          <w:rStyle w:val="StyleUnderline"/>
          <w:rFonts w:asciiTheme="minorHAnsi" w:hAnsiTheme="minorHAnsi" w:cstheme="minorHAnsi"/>
        </w:rPr>
        <w:t xml:space="preserve"> and remain in the US</w:t>
      </w:r>
      <w:r w:rsidRPr="00C14641">
        <w:rPr>
          <w:rFonts w:asciiTheme="minorHAnsi" w:hAnsiTheme="minorHAnsi" w:cstheme="minorHAnsi"/>
          <w:sz w:val="16"/>
        </w:rPr>
        <w:t xml:space="preserve"> under the Not One More Deportation umbrella, for example, </w:t>
      </w:r>
      <w:r w:rsidRPr="00C14641">
        <w:rPr>
          <w:rStyle w:val="StyleUnderline"/>
          <w:rFonts w:asciiTheme="minorHAnsi" w:hAnsiTheme="minorHAnsi" w:cstheme="minorHAnsi"/>
        </w:rPr>
        <w:t xml:space="preserve">immigration rights activists are </w:t>
      </w:r>
      <w:r w:rsidRPr="00C14641">
        <w:rPr>
          <w:rStyle w:val="Emphasis"/>
          <w:rFonts w:asciiTheme="minorHAnsi" w:hAnsiTheme="minorHAnsi" w:cstheme="minorHAnsi"/>
          <w:highlight w:val="cyan"/>
        </w:rPr>
        <w:t>challeng</w:t>
      </w:r>
      <w:r w:rsidRPr="00C14641">
        <w:rPr>
          <w:rStyle w:val="Emphasis"/>
          <w:rFonts w:asciiTheme="minorHAnsi" w:hAnsiTheme="minorHAnsi" w:cstheme="minorHAnsi"/>
        </w:rPr>
        <w:t xml:space="preserve">ing </w:t>
      </w:r>
      <w:r w:rsidRPr="00C14641">
        <w:rPr>
          <w:rStyle w:val="Emphasis"/>
          <w:rFonts w:asciiTheme="minorHAnsi" w:hAnsiTheme="minorHAnsi" w:cstheme="minorHAnsi"/>
          <w:highlight w:val="cyan"/>
        </w:rPr>
        <w:t>state sovereignty</w:t>
      </w:r>
      <w:r w:rsidRPr="00C14641">
        <w:rPr>
          <w:rStyle w:val="StyleUnderline"/>
          <w:rFonts w:asciiTheme="minorHAnsi" w:hAnsiTheme="minorHAnsi" w:cstheme="minorHAnsi"/>
        </w:rPr>
        <w:t xml:space="preserve"> and drawing attention to </w:t>
      </w:r>
      <w:r w:rsidRPr="00C14641">
        <w:rPr>
          <w:rStyle w:val="Emphasis"/>
          <w:rFonts w:asciiTheme="minorHAnsi" w:hAnsiTheme="minorHAnsi" w:cstheme="minorHAnsi"/>
        </w:rPr>
        <w:t>global issues</w:t>
      </w:r>
      <w:r w:rsidRPr="00C14641">
        <w:rPr>
          <w:rStyle w:val="StyleUnderline"/>
          <w:rFonts w:asciiTheme="minorHAnsi" w:hAnsiTheme="minorHAnsi" w:cstheme="minorHAnsi"/>
        </w:rPr>
        <w:t xml:space="preserve"> of migration and border control.</w:t>
      </w:r>
    </w:p>
    <w:p w14:paraId="51390DAD" w14:textId="77777777" w:rsidR="00872BD1" w:rsidRDefault="00872BD1" w:rsidP="00872BD1">
      <w:pPr>
        <w:rPr>
          <w:rStyle w:val="Emphasis"/>
          <w:rFonts w:asciiTheme="minorHAnsi" w:hAnsiTheme="minorHAnsi" w:cstheme="minorHAnsi"/>
        </w:rPr>
      </w:pPr>
      <w:r w:rsidRPr="00C14641">
        <w:rPr>
          <w:rFonts w:asciiTheme="minorHAnsi" w:hAnsiTheme="minorHAnsi" w:cstheme="minorHAnsi"/>
          <w:sz w:val="16"/>
        </w:rPr>
        <w:t xml:space="preserve">The Arizona movement illustrates how a marginalized group used the law to assert fundamental human rights and political claims in innovative, yet effective, ways. </w:t>
      </w:r>
      <w:r w:rsidRPr="00C14641">
        <w:rPr>
          <w:rStyle w:val="StyleUnderline"/>
          <w:rFonts w:asciiTheme="minorHAnsi" w:hAnsiTheme="minorHAnsi" w:cstheme="minorHAnsi"/>
        </w:rPr>
        <w:t xml:space="preserve">As the fight for the rights of undocumented immigrants presses forward, we can expect the law to continue to play a role as an </w:t>
      </w:r>
      <w:r w:rsidRPr="00C14641">
        <w:rPr>
          <w:rStyle w:val="Emphasis"/>
          <w:rFonts w:asciiTheme="minorHAnsi" w:hAnsiTheme="minorHAnsi" w:cstheme="minorHAnsi"/>
        </w:rPr>
        <w:t>avenue for mobilization.</w:t>
      </w:r>
    </w:p>
    <w:p w14:paraId="22D867D1" w14:textId="77777777" w:rsidR="00872BD1" w:rsidRDefault="00872BD1" w:rsidP="00576627">
      <w:pPr>
        <w:rPr>
          <w:sz w:val="16"/>
        </w:rPr>
      </w:pPr>
    </w:p>
    <w:p w14:paraId="6AD09DBB" w14:textId="77777777" w:rsidR="00410027" w:rsidRPr="00C14641" w:rsidRDefault="00410027" w:rsidP="00410027">
      <w:pPr>
        <w:pStyle w:val="Heading4"/>
        <w:rPr>
          <w:rFonts w:asciiTheme="minorHAnsi" w:hAnsiTheme="minorHAnsi" w:cstheme="minorHAnsi"/>
        </w:rPr>
      </w:pPr>
      <w:r w:rsidRPr="00C14641">
        <w:rPr>
          <w:rFonts w:asciiTheme="minorHAnsi" w:hAnsiTheme="minorHAnsi" w:cstheme="minorHAnsi"/>
          <w:u w:val="single"/>
        </w:rPr>
        <w:t>Legal strategies</w:t>
      </w:r>
      <w:r w:rsidRPr="00C14641">
        <w:rPr>
          <w:rFonts w:asciiTheme="minorHAnsi" w:hAnsiTheme="minorHAnsi" w:cstheme="minorHAnsi"/>
        </w:rPr>
        <w:t xml:space="preserve"> directly empower and protect immigrant workers. </w:t>
      </w:r>
      <w:r w:rsidRPr="00C14641">
        <w:rPr>
          <w:rFonts w:asciiTheme="minorHAnsi" w:hAnsiTheme="minorHAnsi" w:cstheme="minorHAnsi"/>
          <w:u w:val="single"/>
        </w:rPr>
        <w:t>Unions specifically</w:t>
      </w:r>
      <w:r w:rsidRPr="00C14641">
        <w:rPr>
          <w:rFonts w:asciiTheme="minorHAnsi" w:hAnsiTheme="minorHAnsi" w:cstheme="minorHAnsi"/>
        </w:rPr>
        <w:t xml:space="preserve"> can facilitate </w:t>
      </w:r>
      <w:r w:rsidRPr="00C14641">
        <w:rPr>
          <w:rFonts w:asciiTheme="minorHAnsi" w:hAnsiTheme="minorHAnsi" w:cstheme="minorHAnsi"/>
          <w:u w:val="single"/>
        </w:rPr>
        <w:t>broad immigration reform</w:t>
      </w:r>
      <w:r w:rsidRPr="00C14641">
        <w:rPr>
          <w:rFonts w:asciiTheme="minorHAnsi" w:hAnsiTheme="minorHAnsi" w:cstheme="minorHAnsi"/>
        </w:rPr>
        <w:t xml:space="preserve">. </w:t>
      </w:r>
    </w:p>
    <w:p w14:paraId="60400A44" w14:textId="77777777" w:rsidR="00410027" w:rsidRPr="00C14641" w:rsidRDefault="00410027" w:rsidP="00410027">
      <w:pPr>
        <w:rPr>
          <w:rFonts w:asciiTheme="minorHAnsi" w:hAnsiTheme="minorHAnsi" w:cstheme="minorHAnsi"/>
        </w:rPr>
      </w:pPr>
      <w:r w:rsidRPr="00C14641">
        <w:rPr>
          <w:rFonts w:asciiTheme="minorHAnsi" w:hAnsiTheme="minorHAnsi" w:cstheme="minorHAnsi"/>
        </w:rPr>
        <w:t>Eric</w:t>
      </w:r>
      <w:r w:rsidRPr="00C14641">
        <w:rPr>
          <w:rStyle w:val="Style13ptBold"/>
          <w:rFonts w:asciiTheme="minorHAnsi" w:hAnsiTheme="minorHAnsi" w:cstheme="minorHAnsi"/>
        </w:rPr>
        <w:t xml:space="preserve"> Ho 23 </w:t>
      </w:r>
      <w:r w:rsidRPr="00C14641">
        <w:rPr>
          <w:rFonts w:asciiTheme="minorHAnsi" w:hAnsiTheme="minorHAnsi" w:cstheme="minorHAnsi"/>
        </w:rPr>
        <w:t xml:space="preserve">– JD candidate at Berkeley Law. “Trabajadores, Unidos: How Labor Unions Empower Low-Wage Immigrant Workers to Advocate for Their Workplace Rights,” 2023, Berkeley Journal of Employment and Labor Law 44(2), pp. 333-350. </w:t>
      </w:r>
    </w:p>
    <w:p w14:paraId="13D6ABF2" w14:textId="77777777" w:rsidR="00410027" w:rsidRPr="00C14641" w:rsidRDefault="00410027" w:rsidP="00410027">
      <w:pPr>
        <w:rPr>
          <w:rFonts w:asciiTheme="minorHAnsi" w:hAnsiTheme="minorHAnsi" w:cstheme="minorHAnsi"/>
          <w:sz w:val="16"/>
        </w:rPr>
      </w:pPr>
      <w:r w:rsidRPr="00C14641">
        <w:rPr>
          <w:rStyle w:val="StyleUnderline"/>
          <w:rFonts w:asciiTheme="minorHAnsi" w:hAnsiTheme="minorHAnsi" w:cstheme="minorHAnsi"/>
          <w:highlight w:val="cyan"/>
        </w:rPr>
        <w:t>Immigrant workers</w:t>
      </w:r>
      <w:r w:rsidRPr="00C14641">
        <w:rPr>
          <w:rStyle w:val="StyleUnderline"/>
          <w:rFonts w:asciiTheme="minorHAnsi" w:hAnsiTheme="minorHAnsi" w:cstheme="minorHAnsi"/>
        </w:rPr>
        <w:t xml:space="preserve"> often </w:t>
      </w:r>
      <w:r w:rsidRPr="00C14641">
        <w:rPr>
          <w:rStyle w:val="StyleUnderline"/>
          <w:rFonts w:asciiTheme="minorHAnsi" w:hAnsiTheme="minorHAnsi" w:cstheme="minorHAnsi"/>
          <w:highlight w:val="cyan"/>
        </w:rPr>
        <w:t xml:space="preserve">feel </w:t>
      </w:r>
      <w:r w:rsidRPr="00C14641">
        <w:rPr>
          <w:rStyle w:val="Emphasis"/>
          <w:rFonts w:asciiTheme="minorHAnsi" w:hAnsiTheme="minorHAnsi" w:cstheme="minorHAnsi"/>
          <w:highlight w:val="cyan"/>
        </w:rPr>
        <w:t>more empowered</w:t>
      </w:r>
      <w:r w:rsidRPr="00C14641">
        <w:rPr>
          <w:rStyle w:val="StyleUnderline"/>
          <w:rFonts w:asciiTheme="minorHAnsi" w:hAnsiTheme="minorHAnsi" w:cstheme="minorHAnsi"/>
          <w:highlight w:val="cyan"/>
        </w:rPr>
        <w:t xml:space="preserve"> to assert</w:t>
      </w:r>
      <w:r w:rsidRPr="00C14641">
        <w:rPr>
          <w:rStyle w:val="StyleUnderline"/>
          <w:rFonts w:asciiTheme="minorHAnsi" w:hAnsiTheme="minorHAnsi" w:cstheme="minorHAnsi"/>
        </w:rPr>
        <w:t xml:space="preserve"> their </w:t>
      </w:r>
      <w:r w:rsidRPr="00C14641">
        <w:rPr>
          <w:rStyle w:val="StyleUnderline"/>
          <w:rFonts w:asciiTheme="minorHAnsi" w:hAnsiTheme="minorHAnsi" w:cstheme="minorHAnsi"/>
          <w:highlight w:val="cyan"/>
        </w:rPr>
        <w:t xml:space="preserve">workplace rights through organizations that can </w:t>
      </w:r>
      <w:r w:rsidRPr="00C14641">
        <w:rPr>
          <w:rStyle w:val="StyleUnderline"/>
          <w:rFonts w:asciiTheme="minorHAnsi" w:hAnsiTheme="minorHAnsi" w:cstheme="minorHAnsi"/>
        </w:rPr>
        <w:t xml:space="preserve">investigate and </w:t>
      </w:r>
      <w:r w:rsidRPr="00C14641">
        <w:rPr>
          <w:rStyle w:val="Emphasis"/>
          <w:rFonts w:asciiTheme="minorHAnsi" w:hAnsiTheme="minorHAnsi" w:cstheme="minorHAnsi"/>
          <w:highlight w:val="cyan"/>
        </w:rPr>
        <w:t>sue employers</w:t>
      </w:r>
      <w:r w:rsidRPr="00C14641">
        <w:rPr>
          <w:rStyle w:val="StyleUnderline"/>
          <w:rFonts w:asciiTheme="minorHAnsi" w:hAnsiTheme="minorHAnsi" w:cstheme="minorHAnsi"/>
        </w:rPr>
        <w:t xml:space="preserve"> on their behalf. </w:t>
      </w:r>
      <w:r w:rsidRPr="00C14641">
        <w:rPr>
          <w:rFonts w:asciiTheme="minorHAnsi" w:hAnsiTheme="minorHAnsi" w:cstheme="minorHAnsi"/>
          <w:sz w:val="16"/>
        </w:rPr>
        <w:t xml:space="preserve">For example, </w:t>
      </w:r>
      <w:r w:rsidRPr="00C14641">
        <w:rPr>
          <w:rStyle w:val="StyleUnderline"/>
          <w:rFonts w:asciiTheme="minorHAnsi" w:hAnsiTheme="minorHAnsi" w:cstheme="minorHAnsi"/>
        </w:rPr>
        <w:t>immigrant workers</w:t>
      </w:r>
      <w:r w:rsidRPr="00C14641">
        <w:rPr>
          <w:rFonts w:asciiTheme="minorHAnsi" w:hAnsiTheme="minorHAnsi" w:cstheme="minorHAnsi"/>
          <w:sz w:val="16"/>
        </w:rPr>
        <w:t xml:space="preserve"> employed at the Foundation Food Group factory in Gainesville, Florida </w:t>
      </w:r>
      <w:r w:rsidRPr="00C14641">
        <w:rPr>
          <w:rStyle w:val="StyleUnderline"/>
          <w:rFonts w:asciiTheme="minorHAnsi" w:hAnsiTheme="minorHAnsi" w:cstheme="minorHAnsi"/>
        </w:rPr>
        <w:t>were originally reluctant to receive medical aid or speak to investigators following an industrial accident that killed at least seven workers</w:t>
      </w:r>
      <w:r w:rsidRPr="00C14641">
        <w:rPr>
          <w:rFonts w:asciiTheme="minorHAnsi" w:hAnsiTheme="minorHAnsi" w:cstheme="minorHAnsi"/>
          <w:sz w:val="16"/>
        </w:rPr>
        <w:t xml:space="preserve">, five of whom were Mexican nationals. 39 However,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workers were </w:t>
      </w:r>
      <w:r w:rsidRPr="00C14641">
        <w:rPr>
          <w:rStyle w:val="Emphasis"/>
          <w:rFonts w:asciiTheme="minorHAnsi" w:hAnsiTheme="minorHAnsi" w:cstheme="minorHAnsi"/>
        </w:rPr>
        <w:t xml:space="preserve">much </w:t>
      </w:r>
      <w:r w:rsidRPr="00C14641">
        <w:rPr>
          <w:rStyle w:val="Emphasis"/>
          <w:rFonts w:asciiTheme="minorHAnsi" w:hAnsiTheme="minorHAnsi" w:cstheme="minorHAnsi"/>
          <w:highlight w:val="cyan"/>
        </w:rPr>
        <w:t>more comfortable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speaking </w:t>
      </w:r>
      <w:r w:rsidRPr="00C14641">
        <w:rPr>
          <w:rStyle w:val="StyleUnderline"/>
          <w:rFonts w:asciiTheme="minorHAnsi" w:hAnsiTheme="minorHAnsi" w:cstheme="minorHAnsi"/>
          <w:highlight w:val="cyan"/>
        </w:rPr>
        <w:t>with investigators after</w:t>
      </w:r>
      <w:r w:rsidRPr="00C14641">
        <w:rPr>
          <w:rStyle w:val="StyleUnderline"/>
          <w:rFonts w:asciiTheme="minorHAnsi" w:hAnsiTheme="minorHAnsi" w:cstheme="minorHAnsi"/>
        </w:rPr>
        <w:t xml:space="preserve"> they obtained </w:t>
      </w:r>
      <w:r w:rsidRPr="00C14641">
        <w:rPr>
          <w:rStyle w:val="StyleUnderline"/>
          <w:rFonts w:asciiTheme="minorHAnsi" w:hAnsiTheme="minorHAnsi" w:cstheme="minorHAnsi"/>
          <w:highlight w:val="cyan"/>
        </w:rPr>
        <w:t>legal representation</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through the worker center Georgia Familia Unidas, which led to a more effective investigation and resulted in a $600,000 penalty against the Foundation Food Group.4 0 While legal representation obtained through other types of worker organizations can empower immigrants, the remainder of this Section discuss ways in which </w:t>
      </w:r>
      <w:r w:rsidRPr="00C14641">
        <w:rPr>
          <w:rStyle w:val="Emphasis"/>
          <w:rFonts w:asciiTheme="minorHAnsi" w:hAnsiTheme="minorHAnsi" w:cstheme="minorHAnsi"/>
          <w:highlight w:val="cyan"/>
        </w:rPr>
        <w:t>unions specifically</w:t>
      </w:r>
      <w:r w:rsidRPr="00C14641">
        <w:rPr>
          <w:rStyle w:val="StyleUnderline"/>
          <w:rFonts w:asciiTheme="minorHAnsi" w:hAnsiTheme="minorHAnsi" w:cstheme="minorHAnsi"/>
        </w:rPr>
        <w:t xml:space="preserve"> can </w:t>
      </w:r>
      <w:r w:rsidRPr="00C14641">
        <w:rPr>
          <w:rStyle w:val="StyleUnderline"/>
          <w:rFonts w:asciiTheme="minorHAnsi" w:hAnsiTheme="minorHAnsi" w:cstheme="minorHAnsi"/>
          <w:highlight w:val="cyan"/>
        </w:rPr>
        <w:t>step into this role</w:t>
      </w:r>
      <w:r w:rsidRPr="00C14641">
        <w:rPr>
          <w:rFonts w:asciiTheme="minorHAnsi" w:hAnsiTheme="minorHAnsi" w:cstheme="minorHAnsi"/>
          <w:sz w:val="16"/>
          <w:highlight w:val="cyan"/>
        </w:rPr>
        <w:t>.</w:t>
      </w:r>
    </w:p>
    <w:p w14:paraId="2D8F2334" w14:textId="77777777" w:rsidR="00410027" w:rsidRPr="00C14641" w:rsidRDefault="00410027" w:rsidP="00410027">
      <w:pPr>
        <w:rPr>
          <w:rStyle w:val="StyleUnderline"/>
          <w:rFonts w:asciiTheme="minorHAnsi" w:hAnsiTheme="minorHAnsi" w:cstheme="minorHAnsi"/>
        </w:rPr>
      </w:pPr>
      <w:r w:rsidRPr="00C14641">
        <w:rPr>
          <w:rStyle w:val="StyleUnderline"/>
          <w:rFonts w:asciiTheme="minorHAnsi" w:hAnsiTheme="minorHAnsi" w:cstheme="minorHAnsi"/>
        </w:rPr>
        <w:t xml:space="preserve">Workplace investigations initiated by </w:t>
      </w:r>
      <w:r w:rsidRPr="00C14641">
        <w:rPr>
          <w:rStyle w:val="StyleUnderline"/>
          <w:rFonts w:asciiTheme="minorHAnsi" w:hAnsiTheme="minorHAnsi" w:cstheme="minorHAnsi"/>
          <w:highlight w:val="cyan"/>
        </w:rPr>
        <w:t>unions</w:t>
      </w:r>
      <w:r w:rsidRPr="00C14641">
        <w:rPr>
          <w:rStyle w:val="StyleUnderline"/>
          <w:rFonts w:asciiTheme="minorHAnsi" w:hAnsiTheme="minorHAnsi" w:cstheme="minorHAnsi"/>
        </w:rPr>
        <w:t xml:space="preserve"> can </w:t>
      </w:r>
      <w:r w:rsidRPr="00C14641">
        <w:rPr>
          <w:rStyle w:val="Emphasis"/>
          <w:rFonts w:asciiTheme="minorHAnsi" w:hAnsiTheme="minorHAnsi" w:cstheme="minorHAnsi"/>
          <w:highlight w:val="cyan"/>
        </w:rPr>
        <w:t>expand rights enforcement</w:t>
      </w:r>
      <w:r w:rsidRPr="00C14641">
        <w:rPr>
          <w:rStyle w:val="StyleUnderline"/>
          <w:rFonts w:asciiTheme="minorHAnsi" w:hAnsiTheme="minorHAnsi" w:cstheme="minorHAnsi"/>
        </w:rPr>
        <w:t xml:space="preserve"> for immigrant workers</w:t>
      </w:r>
      <w:r w:rsidRPr="00C14641">
        <w:rPr>
          <w:rFonts w:asciiTheme="minorHAnsi" w:hAnsiTheme="minorHAnsi" w:cstheme="minorHAnsi"/>
          <w:sz w:val="16"/>
        </w:rPr>
        <w:t xml:space="preserve">. To demonstrate the efficacy of workplace investigations, we look first to an example from the non-union context. Here, </w:t>
      </w:r>
      <w:r w:rsidRPr="00C14641">
        <w:rPr>
          <w:rStyle w:val="StyleUnderline"/>
          <w:rFonts w:asciiTheme="minorHAnsi" w:hAnsiTheme="minorHAnsi" w:cstheme="minorHAnsi"/>
        </w:rPr>
        <w:t xml:space="preserve">a seasonal crawfish worker in Louisiana unsuccessfully attempted to persuade the </w:t>
      </w:r>
      <w:r w:rsidRPr="00C14641">
        <w:rPr>
          <w:rStyle w:val="Emphasis"/>
          <w:rFonts w:asciiTheme="minorHAnsi" w:hAnsiTheme="minorHAnsi" w:cstheme="minorHAnsi"/>
        </w:rPr>
        <w:t>O</w:t>
      </w:r>
      <w:r w:rsidRPr="00C14641">
        <w:rPr>
          <w:rStyle w:val="StyleUnderline"/>
          <w:rFonts w:asciiTheme="minorHAnsi" w:hAnsiTheme="minorHAnsi" w:cstheme="minorHAnsi"/>
        </w:rPr>
        <w:t xml:space="preserve">ccupational </w:t>
      </w:r>
      <w:r w:rsidRPr="00C14641">
        <w:rPr>
          <w:rStyle w:val="Emphasis"/>
          <w:rFonts w:asciiTheme="minorHAnsi" w:hAnsiTheme="minorHAnsi" w:cstheme="minorHAnsi"/>
        </w:rPr>
        <w:t>S</w:t>
      </w:r>
      <w:r w:rsidRPr="00C14641">
        <w:rPr>
          <w:rStyle w:val="StyleUnderline"/>
          <w:rFonts w:asciiTheme="minorHAnsi" w:hAnsiTheme="minorHAnsi" w:cstheme="minorHAnsi"/>
        </w:rPr>
        <w:t xml:space="preserve">afety and </w:t>
      </w:r>
      <w:r w:rsidRPr="00C14641">
        <w:rPr>
          <w:rStyle w:val="Emphasis"/>
          <w:rFonts w:asciiTheme="minorHAnsi" w:hAnsiTheme="minorHAnsi" w:cstheme="minorHAnsi"/>
        </w:rPr>
        <w:t>H</w:t>
      </w:r>
      <w:r w:rsidRPr="00C14641">
        <w:rPr>
          <w:rStyle w:val="StyleUnderline"/>
          <w:rFonts w:asciiTheme="minorHAnsi" w:hAnsiTheme="minorHAnsi" w:cstheme="minorHAnsi"/>
        </w:rPr>
        <w:t xml:space="preserve">ealth </w:t>
      </w:r>
      <w:r w:rsidRPr="00C14641">
        <w:rPr>
          <w:rStyle w:val="Emphasis"/>
          <w:rFonts w:asciiTheme="minorHAnsi" w:hAnsiTheme="minorHAnsi" w:cstheme="minorHAnsi"/>
        </w:rPr>
        <w:t>A</w:t>
      </w:r>
      <w:r w:rsidRPr="00C14641">
        <w:rPr>
          <w:rStyle w:val="StyleUnderline"/>
          <w:rFonts w:asciiTheme="minorHAnsi" w:hAnsiTheme="minorHAnsi" w:cstheme="minorHAnsi"/>
        </w:rPr>
        <w:t>dministration that she was fired for seeking COVID-19 medical leave</w:t>
      </w:r>
      <w:r w:rsidRPr="00C14641">
        <w:rPr>
          <w:rFonts w:asciiTheme="minorHAnsi" w:hAnsiTheme="minorHAnsi" w:cstheme="minorHAnsi"/>
          <w:sz w:val="16"/>
        </w:rPr>
        <w:t xml:space="preserve">. 4 1 </w:t>
      </w:r>
      <w:r w:rsidRPr="00C14641">
        <w:rPr>
          <w:rStyle w:val="StyleUnderline"/>
          <w:rFonts w:asciiTheme="minorHAnsi" w:hAnsiTheme="minorHAnsi" w:cstheme="minorHAnsi"/>
        </w:rPr>
        <w:t>However, labor wage investigators</w:t>
      </w:r>
      <w:r w:rsidRPr="00C14641">
        <w:rPr>
          <w:rFonts w:asciiTheme="minorHAnsi" w:hAnsiTheme="minorHAnsi" w:cstheme="minorHAnsi"/>
          <w:sz w:val="16"/>
        </w:rPr>
        <w:t xml:space="preserve"> subsequently </w:t>
      </w:r>
      <w:r w:rsidRPr="00C14641">
        <w:rPr>
          <w:rStyle w:val="StyleUnderline"/>
          <w:rFonts w:asciiTheme="minorHAnsi" w:hAnsiTheme="minorHAnsi" w:cstheme="minorHAnsi"/>
        </w:rPr>
        <w:t>found</w:t>
      </w:r>
      <w:r w:rsidRPr="00C14641">
        <w:rPr>
          <w:rFonts w:asciiTheme="minorHAnsi" w:hAnsiTheme="minorHAnsi" w:cstheme="minorHAnsi"/>
          <w:sz w:val="16"/>
        </w:rPr>
        <w:t xml:space="preserve"> that many </w:t>
      </w:r>
      <w:r w:rsidRPr="00C14641">
        <w:rPr>
          <w:rStyle w:val="StyleUnderline"/>
          <w:rFonts w:asciiTheme="minorHAnsi" w:hAnsiTheme="minorHAnsi" w:cstheme="minorHAnsi"/>
        </w:rPr>
        <w:t>immigrant guest workers at the company had been shortchanged</w:t>
      </w:r>
      <w:r w:rsidRPr="00C14641">
        <w:rPr>
          <w:rFonts w:asciiTheme="minorHAnsi" w:hAnsiTheme="minorHAnsi" w:cstheme="minorHAnsi"/>
          <w:sz w:val="16"/>
        </w:rPr>
        <w:t xml:space="preserve"> on overtime pay, </w:t>
      </w:r>
      <w:r w:rsidRPr="00C14641">
        <w:rPr>
          <w:rStyle w:val="StyleUnderline"/>
          <w:rFonts w:asciiTheme="minorHAnsi" w:hAnsiTheme="minorHAnsi" w:cstheme="minorHAnsi"/>
        </w:rPr>
        <w:t>allowing for the crawfish worker to obtain remedies</w:t>
      </w:r>
      <w:r w:rsidRPr="00C14641">
        <w:rPr>
          <w:rFonts w:asciiTheme="minorHAnsi" w:hAnsiTheme="minorHAnsi" w:cstheme="minorHAnsi"/>
          <w:sz w:val="16"/>
        </w:rPr>
        <w:t xml:space="preserve"> despite the dismissal of her original complaint.42 Similarly, </w:t>
      </w:r>
      <w:r w:rsidRPr="00C14641">
        <w:rPr>
          <w:rStyle w:val="StyleUnderline"/>
          <w:rFonts w:asciiTheme="minorHAnsi" w:hAnsiTheme="minorHAnsi" w:cstheme="minorHAnsi"/>
        </w:rPr>
        <w:t xml:space="preserve">unions can bring </w:t>
      </w:r>
      <w:r w:rsidRPr="00C14641">
        <w:rPr>
          <w:rStyle w:val="StyleUnderline"/>
          <w:rFonts w:asciiTheme="minorHAnsi" w:hAnsiTheme="minorHAnsi" w:cstheme="minorHAnsi"/>
          <w:highlight w:val="cyan"/>
        </w:rPr>
        <w:t>charges against employers</w:t>
      </w:r>
      <w:r w:rsidRPr="00C14641">
        <w:rPr>
          <w:rStyle w:val="StyleUnderline"/>
          <w:rFonts w:asciiTheme="minorHAnsi" w:hAnsiTheme="minorHAnsi" w:cstheme="minorHAnsi"/>
        </w:rPr>
        <w:t xml:space="preserve"> to the</w:t>
      </w:r>
      <w:r w:rsidRPr="00C14641">
        <w:rPr>
          <w:rFonts w:asciiTheme="minorHAnsi" w:hAnsiTheme="minorHAnsi" w:cstheme="minorHAnsi"/>
          <w:sz w:val="16"/>
        </w:rPr>
        <w:t xml:space="preserve"> National Labor Relations Board (</w:t>
      </w:r>
      <w:r w:rsidRPr="00C14641">
        <w:rPr>
          <w:rStyle w:val="StyleUnderline"/>
          <w:rFonts w:asciiTheme="minorHAnsi" w:hAnsiTheme="minorHAnsi" w:cstheme="minorHAnsi"/>
        </w:rPr>
        <w:t>NLRB</w:t>
      </w:r>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 xml:space="preserve">triggering investigations that lead to </w:t>
      </w:r>
      <w:r w:rsidRPr="00C14641">
        <w:rPr>
          <w:rStyle w:val="Emphasis"/>
          <w:rFonts w:asciiTheme="minorHAnsi" w:hAnsiTheme="minorHAnsi" w:cstheme="minorHAnsi"/>
          <w:highlight w:val="cyan"/>
        </w:rPr>
        <w:t>sweeping settlements</w:t>
      </w:r>
      <w:r w:rsidRPr="00C14641">
        <w:rPr>
          <w:rStyle w:val="StyleUnderline"/>
          <w:rFonts w:asciiTheme="minorHAnsi" w:hAnsiTheme="minorHAnsi" w:cstheme="minorHAnsi"/>
        </w:rPr>
        <w:t xml:space="preserve"> involving reinstatement, backpay, and even temporary injunctions</w:t>
      </w:r>
      <w:r w:rsidRPr="00C14641">
        <w:rPr>
          <w:rFonts w:asciiTheme="minorHAnsi" w:hAnsiTheme="minorHAnsi" w:cstheme="minorHAnsi"/>
          <w:sz w:val="16"/>
        </w:rPr>
        <w:t xml:space="preserve">.4 3 </w:t>
      </w:r>
      <w:r w:rsidRPr="00C14641">
        <w:rPr>
          <w:rStyle w:val="StyleUnderline"/>
          <w:rFonts w:asciiTheme="minorHAnsi" w:hAnsiTheme="minorHAnsi" w:cstheme="minorHAnsi"/>
        </w:rPr>
        <w:t>These settlements ultimately benefit immigrant workers without requiring them to file individual grievances.</w:t>
      </w:r>
    </w:p>
    <w:p w14:paraId="674655E2" w14:textId="77777777" w:rsidR="00410027" w:rsidRPr="00C14641" w:rsidRDefault="00410027" w:rsidP="00410027">
      <w:pPr>
        <w:rPr>
          <w:rStyle w:val="StyleUnderline"/>
          <w:rFonts w:asciiTheme="minorHAnsi" w:hAnsiTheme="minorHAnsi" w:cstheme="minorHAnsi"/>
        </w:rPr>
      </w:pPr>
      <w:r w:rsidRPr="00C14641">
        <w:rPr>
          <w:rStyle w:val="StyleUnderline"/>
          <w:rFonts w:asciiTheme="minorHAnsi" w:hAnsiTheme="minorHAnsi" w:cstheme="minorHAnsi"/>
        </w:rPr>
        <w:t xml:space="preserve">In large </w:t>
      </w:r>
      <w:r w:rsidRPr="00C14641">
        <w:rPr>
          <w:rStyle w:val="StyleUnderline"/>
          <w:rFonts w:asciiTheme="minorHAnsi" w:hAnsiTheme="minorHAnsi" w:cstheme="minorHAnsi"/>
          <w:highlight w:val="cyan"/>
        </w:rPr>
        <w:t>class actions</w:t>
      </w:r>
      <w:r w:rsidRPr="00C14641">
        <w:rPr>
          <w:rStyle w:val="StyleUnderline"/>
          <w:rFonts w:asciiTheme="minorHAnsi" w:hAnsiTheme="minorHAnsi" w:cstheme="minorHAnsi"/>
        </w:rPr>
        <w:t xml:space="preserve"> or representative actions</w:t>
      </w:r>
      <w:r w:rsidRPr="00C14641">
        <w:rPr>
          <w:rFonts w:asciiTheme="minorHAnsi" w:hAnsiTheme="minorHAnsi" w:cstheme="minorHAnsi"/>
          <w:sz w:val="16"/>
        </w:rPr>
        <w:t xml:space="preserve"> brought by a union, </w:t>
      </w:r>
      <w:r w:rsidRPr="00C14641">
        <w:rPr>
          <w:rStyle w:val="StyleUnderline"/>
          <w:rFonts w:asciiTheme="minorHAnsi" w:hAnsiTheme="minorHAnsi" w:cstheme="minorHAnsi"/>
        </w:rPr>
        <w:t xml:space="preserve">the union often </w:t>
      </w:r>
      <w:r w:rsidRPr="00C14641">
        <w:rPr>
          <w:rStyle w:val="StyleUnderline"/>
          <w:rFonts w:asciiTheme="minorHAnsi" w:hAnsiTheme="minorHAnsi" w:cstheme="minorHAnsi"/>
          <w:highlight w:val="cyan"/>
        </w:rPr>
        <w:t>give</w:t>
      </w:r>
      <w:r w:rsidRPr="00C14641">
        <w:rPr>
          <w:rStyle w:val="StyleUnderline"/>
          <w:rFonts w:asciiTheme="minorHAnsi" w:hAnsiTheme="minorHAnsi" w:cstheme="minorHAnsi"/>
        </w:rPr>
        <w:t xml:space="preserve">s undocumented and other low-wage immigrant workers </w:t>
      </w:r>
      <w:r w:rsidRPr="00C14641">
        <w:rPr>
          <w:rStyle w:val="StyleUnderline"/>
          <w:rFonts w:asciiTheme="minorHAnsi" w:hAnsiTheme="minorHAnsi" w:cstheme="minorHAnsi"/>
          <w:highlight w:val="cyan"/>
        </w:rPr>
        <w:t xml:space="preserve">a </w:t>
      </w:r>
      <w:r w:rsidRPr="00C14641">
        <w:rPr>
          <w:rStyle w:val="Emphasis"/>
          <w:rFonts w:asciiTheme="minorHAnsi" w:hAnsiTheme="minorHAnsi" w:cstheme="minorHAnsi"/>
          <w:highlight w:val="cyan"/>
        </w:rPr>
        <w:t>shield of anonymity</w:t>
      </w:r>
      <w:r w:rsidRPr="00C14641">
        <w:rPr>
          <w:rStyle w:val="StyleUnderline"/>
          <w:rFonts w:asciiTheme="minorHAnsi" w:hAnsiTheme="minorHAnsi" w:cstheme="minorHAnsi"/>
          <w:highlight w:val="cyan"/>
        </w:rPr>
        <w:t xml:space="preserve"> that protects</w:t>
      </w:r>
      <w:r w:rsidRPr="00C14641">
        <w:rPr>
          <w:rStyle w:val="StyleUnderline"/>
          <w:rFonts w:asciiTheme="minorHAnsi" w:hAnsiTheme="minorHAnsi" w:cstheme="minorHAnsi"/>
        </w:rPr>
        <w:t xml:space="preserve"> them </w:t>
      </w:r>
      <w:r w:rsidRPr="00C14641">
        <w:rPr>
          <w:rStyle w:val="StyleUnderline"/>
          <w:rFonts w:asciiTheme="minorHAnsi" w:hAnsiTheme="minorHAnsi" w:cstheme="minorHAnsi"/>
          <w:highlight w:val="cyan"/>
        </w:rPr>
        <w:t>from individualized retaliation</w:t>
      </w:r>
      <w:r w:rsidRPr="00C14641">
        <w:rPr>
          <w:rFonts w:asciiTheme="minorHAnsi" w:hAnsiTheme="minorHAnsi" w:cstheme="minorHAnsi"/>
          <w:sz w:val="16"/>
        </w:rPr>
        <w:t>. For example, the Service Employees International Union (</w:t>
      </w:r>
      <w:r w:rsidRPr="00C14641">
        <w:rPr>
          <w:rStyle w:val="StyleUnderline"/>
          <w:rFonts w:asciiTheme="minorHAnsi" w:hAnsiTheme="minorHAnsi" w:cstheme="minorHAnsi"/>
        </w:rPr>
        <w:t>SEIU</w:t>
      </w:r>
      <w:r w:rsidRPr="00C14641">
        <w:rPr>
          <w:rFonts w:asciiTheme="minorHAnsi" w:hAnsiTheme="minorHAnsi" w:cstheme="minorHAnsi"/>
          <w:sz w:val="16"/>
        </w:rPr>
        <w:t xml:space="preserve">) </w:t>
      </w:r>
      <w:r w:rsidRPr="00C14641">
        <w:rPr>
          <w:rStyle w:val="StyleUnderline"/>
          <w:rFonts w:asciiTheme="minorHAnsi" w:hAnsiTheme="minorHAnsi" w:cstheme="minorHAnsi"/>
        </w:rPr>
        <w:t>brought suit against Aramark Facility Services</w:t>
      </w:r>
      <w:r w:rsidRPr="00C14641">
        <w:rPr>
          <w:rFonts w:asciiTheme="minorHAnsi" w:hAnsiTheme="minorHAnsi" w:cstheme="minorHAnsi"/>
          <w:sz w:val="16"/>
        </w:rPr>
        <w:t xml:space="preserve"> when the corporation discharged 33 union employees after they received no-match letters from the Social Security Administration. 4 4 The Ninth Circuit focused on the no-match letters themselves rather than on the immigration status of the employees, determining that the letters did not put Aramark on notice for immigration violations. 45 According to the Ninth Circuit, the district court could not weigh immigration evidence obtained after discharge because it would disturb the arbitrator's conclusion that such evidence did not constitute "convincing information" of immigration violations. 46 Thus</w:t>
      </w:r>
      <w:r w:rsidRPr="00C14641">
        <w:rPr>
          <w:rStyle w:val="StyleUnderline"/>
          <w:rFonts w:asciiTheme="minorHAnsi" w:hAnsiTheme="minorHAnsi" w:cstheme="minorHAnsi"/>
        </w:rPr>
        <w:t xml:space="preserve">, the district court was not permitted to reinvestigate the employees' immigration status during litigation </w:t>
      </w:r>
      <w:r w:rsidRPr="00C14641">
        <w:rPr>
          <w:rFonts w:asciiTheme="minorHAnsi" w:hAnsiTheme="minorHAnsi" w:cstheme="minorHAnsi"/>
          <w:sz w:val="16"/>
        </w:rPr>
        <w:t xml:space="preserve">even if it was "reasonable to suspect that some of the fired workers were undocumented." 47 </w:t>
      </w:r>
      <w:r w:rsidRPr="00C14641">
        <w:rPr>
          <w:rStyle w:val="StyleUnderline"/>
          <w:rFonts w:asciiTheme="minorHAnsi" w:hAnsiTheme="minorHAnsi" w:cstheme="minorHAnsi"/>
        </w:rPr>
        <w:t>The decision not only protected the employees from inquiries into their immigration status during discovery, but also prevented Aramark from leveraging such information obtained post-firing to retaliate against the workers or to force them into settlement.</w:t>
      </w:r>
    </w:p>
    <w:p w14:paraId="1059B0B2" w14:textId="77777777" w:rsidR="00410027" w:rsidRPr="00C14641" w:rsidRDefault="00410027" w:rsidP="00410027">
      <w:pPr>
        <w:rPr>
          <w:rFonts w:asciiTheme="minorHAnsi" w:hAnsiTheme="minorHAnsi" w:cstheme="minorHAnsi"/>
          <w:sz w:val="16"/>
        </w:rPr>
      </w:pPr>
      <w:r w:rsidRPr="00C14641">
        <w:rPr>
          <w:rFonts w:asciiTheme="minorHAnsi" w:hAnsiTheme="minorHAnsi" w:cstheme="minorHAnsi"/>
          <w:sz w:val="16"/>
        </w:rPr>
        <w:t>B. Direct Legal Protection</w:t>
      </w:r>
    </w:p>
    <w:p w14:paraId="5BDC5E3A" w14:textId="77777777" w:rsidR="00410027" w:rsidRPr="00C14641" w:rsidRDefault="00410027" w:rsidP="00410027">
      <w:pPr>
        <w:rPr>
          <w:rFonts w:asciiTheme="minorHAnsi" w:hAnsiTheme="minorHAnsi" w:cstheme="minorHAnsi"/>
          <w:sz w:val="16"/>
        </w:rPr>
      </w:pPr>
      <w:r w:rsidRPr="00C14641">
        <w:rPr>
          <w:rStyle w:val="StyleUnderline"/>
          <w:rFonts w:asciiTheme="minorHAnsi" w:hAnsiTheme="minorHAnsi" w:cstheme="minorHAnsi"/>
          <w:highlight w:val="cyan"/>
        </w:rPr>
        <w:t>Labor laws</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also </w:t>
      </w:r>
      <w:r w:rsidRPr="00C14641">
        <w:rPr>
          <w:rStyle w:val="StyleUnderline"/>
          <w:rFonts w:asciiTheme="minorHAnsi" w:hAnsiTheme="minorHAnsi" w:cstheme="minorHAnsi"/>
          <w:highlight w:val="cyan"/>
        </w:rPr>
        <w:t>provide</w:t>
      </w:r>
      <w:r w:rsidRPr="00C14641">
        <w:rPr>
          <w:rStyle w:val="StyleUnderline"/>
          <w:rFonts w:asciiTheme="minorHAnsi" w:hAnsiTheme="minorHAnsi" w:cstheme="minorHAnsi"/>
        </w:rPr>
        <w:t xml:space="preserve"> unionized low-wage immigrants with </w:t>
      </w:r>
      <w:r w:rsidRPr="00C14641">
        <w:rPr>
          <w:rStyle w:val="Emphasis"/>
          <w:rFonts w:asciiTheme="minorHAnsi" w:hAnsiTheme="minorHAnsi" w:cstheme="minorHAnsi"/>
          <w:highlight w:val="cyan"/>
        </w:rPr>
        <w:t xml:space="preserve">direct </w:t>
      </w:r>
      <w:r w:rsidRPr="00C14641">
        <w:rPr>
          <w:rStyle w:val="Emphasis"/>
          <w:rFonts w:asciiTheme="minorHAnsi" w:hAnsiTheme="minorHAnsi" w:cstheme="minorHAnsi"/>
        </w:rPr>
        <w:t xml:space="preserve">legal </w:t>
      </w:r>
      <w:r w:rsidRPr="00C14641">
        <w:rPr>
          <w:rStyle w:val="Emphasis"/>
          <w:rFonts w:asciiTheme="minorHAnsi" w:hAnsiTheme="minorHAnsi" w:cstheme="minorHAnsi"/>
          <w:highlight w:val="cyan"/>
        </w:rPr>
        <w:t>protection</w:t>
      </w:r>
      <w:r w:rsidRPr="00C14641">
        <w:rPr>
          <w:rStyle w:val="StyleUnderline"/>
          <w:rFonts w:asciiTheme="minorHAnsi" w:hAnsiTheme="minorHAnsi" w:cstheme="minorHAnsi"/>
          <w:highlight w:val="cyan"/>
        </w:rPr>
        <w:t xml:space="preserve"> from </w:t>
      </w:r>
      <w:r w:rsidRPr="00C14641">
        <w:rPr>
          <w:rStyle w:val="Emphasis"/>
          <w:rFonts w:asciiTheme="minorHAnsi" w:hAnsiTheme="minorHAnsi" w:cstheme="minorHAnsi"/>
          <w:highlight w:val="cyan"/>
        </w:rPr>
        <w:t>adverse immigration action</w:t>
      </w:r>
      <w:r w:rsidRPr="00C14641">
        <w:rPr>
          <w:rStyle w:val="StyleUnderline"/>
          <w:rFonts w:asciiTheme="minorHAnsi" w:hAnsiTheme="minorHAnsi" w:cstheme="minorHAnsi"/>
          <w:highlight w:val="cyan"/>
        </w:rPr>
        <w:t>. California's</w:t>
      </w:r>
      <w:r w:rsidRPr="00C14641">
        <w:rPr>
          <w:rStyle w:val="StyleUnderline"/>
          <w:rFonts w:asciiTheme="minorHAnsi" w:hAnsiTheme="minorHAnsi" w:cstheme="minorHAnsi"/>
        </w:rPr>
        <w:t xml:space="preserve"> Assembly </w:t>
      </w:r>
      <w:r w:rsidRPr="00C14641">
        <w:rPr>
          <w:rStyle w:val="StyleUnderline"/>
          <w:rFonts w:asciiTheme="minorHAnsi" w:hAnsiTheme="minorHAnsi" w:cstheme="minorHAnsi"/>
          <w:highlight w:val="cyan"/>
        </w:rPr>
        <w:t>Bill</w:t>
      </w:r>
      <w:r w:rsidRPr="00C14641">
        <w:rPr>
          <w:rFonts w:asciiTheme="minorHAnsi" w:hAnsiTheme="minorHAnsi" w:cstheme="minorHAnsi"/>
          <w:sz w:val="16"/>
        </w:rPr>
        <w:t xml:space="preserve"> 450, passed in 2017 with significant union support, prohibits employers from allowing immigration officials to enter private areas of a workplace or providing information in employee records to officials without a warrant or subpoena. 48 Even though a court determined that most of AB 450 was preempted by federal law in United States v. California, the decision left in place a provision that </w:t>
      </w:r>
      <w:r w:rsidRPr="00C14641">
        <w:rPr>
          <w:rStyle w:val="StyleUnderline"/>
          <w:rFonts w:asciiTheme="minorHAnsi" w:hAnsiTheme="minorHAnsi" w:cstheme="minorHAnsi"/>
          <w:highlight w:val="cyan"/>
        </w:rPr>
        <w:t>requires employers to notify</w:t>
      </w:r>
      <w:r w:rsidRPr="00C14641">
        <w:rPr>
          <w:rStyle w:val="StyleUnderline"/>
          <w:rFonts w:asciiTheme="minorHAnsi" w:hAnsiTheme="minorHAnsi" w:cstheme="minorHAnsi"/>
        </w:rPr>
        <w:t xml:space="preserve"> employees and their labor unions </w:t>
      </w:r>
      <w:r w:rsidRPr="00C14641">
        <w:rPr>
          <w:rStyle w:val="StyleUnderline"/>
          <w:rFonts w:asciiTheme="minorHAnsi" w:hAnsiTheme="minorHAnsi" w:cstheme="minorHAnsi"/>
          <w:highlight w:val="cyan"/>
        </w:rPr>
        <w:t>of</w:t>
      </w:r>
      <w:r w:rsidRPr="00C14641">
        <w:rPr>
          <w:rStyle w:val="StyleUnderline"/>
          <w:rFonts w:asciiTheme="minorHAnsi" w:hAnsiTheme="minorHAnsi" w:cstheme="minorHAnsi"/>
        </w:rPr>
        <w:t xml:space="preserve"> government </w:t>
      </w:r>
      <w:r w:rsidRPr="00C14641">
        <w:rPr>
          <w:rStyle w:val="StyleUnderline"/>
          <w:rFonts w:asciiTheme="minorHAnsi" w:hAnsiTheme="minorHAnsi" w:cstheme="minorHAnsi"/>
          <w:highlight w:val="cyan"/>
        </w:rPr>
        <w:t>1-9 inspections</w:t>
      </w:r>
      <w:r w:rsidRPr="00C14641">
        <w:rPr>
          <w:rStyle w:val="StyleUnderline"/>
          <w:rFonts w:asciiTheme="minorHAnsi" w:hAnsiTheme="minorHAnsi" w:cstheme="minorHAnsi"/>
        </w:rPr>
        <w:t xml:space="preserve"> before and after they take place</w:t>
      </w:r>
      <w:r w:rsidRPr="00C14641">
        <w:rPr>
          <w:rFonts w:asciiTheme="minorHAnsi" w:hAnsiTheme="minorHAnsi" w:cstheme="minorHAnsi"/>
          <w:sz w:val="16"/>
        </w:rPr>
        <w:t xml:space="preserve">. 49 </w:t>
      </w:r>
      <w:r w:rsidRPr="00C14641">
        <w:rPr>
          <w:rStyle w:val="StyleUnderline"/>
          <w:rFonts w:asciiTheme="minorHAnsi" w:hAnsiTheme="minorHAnsi" w:cstheme="minorHAnsi"/>
        </w:rPr>
        <w:t xml:space="preserve">Thus, </w:t>
      </w:r>
      <w:r w:rsidRPr="00C14641">
        <w:rPr>
          <w:rStyle w:val="StyleUnderline"/>
          <w:rFonts w:asciiTheme="minorHAnsi" w:hAnsiTheme="minorHAnsi" w:cstheme="minorHAnsi"/>
          <w:highlight w:val="cyan"/>
        </w:rPr>
        <w:t>unions can</w:t>
      </w:r>
      <w:r w:rsidRPr="00C14641">
        <w:rPr>
          <w:rStyle w:val="StyleUnderline"/>
          <w:rFonts w:asciiTheme="minorHAnsi" w:hAnsiTheme="minorHAnsi" w:cstheme="minorHAnsi"/>
        </w:rPr>
        <w:t xml:space="preserve"> help </w:t>
      </w:r>
      <w:r w:rsidRPr="00C14641">
        <w:rPr>
          <w:rStyle w:val="StyleUnderline"/>
          <w:rFonts w:asciiTheme="minorHAnsi" w:hAnsiTheme="minorHAnsi" w:cstheme="minorHAnsi"/>
          <w:highlight w:val="cyan"/>
        </w:rPr>
        <w:t>relay notice</w:t>
      </w:r>
      <w:r w:rsidRPr="00C14641">
        <w:rPr>
          <w:rStyle w:val="StyleUnderline"/>
          <w:rFonts w:asciiTheme="minorHAnsi" w:hAnsiTheme="minorHAnsi" w:cstheme="minorHAnsi"/>
        </w:rPr>
        <w:t xml:space="preserve"> to undocumented workers ahead of such adverse action. Notice can also be </w:t>
      </w:r>
      <w:r w:rsidRPr="00C14641">
        <w:rPr>
          <w:rStyle w:val="StyleUnderline"/>
          <w:rFonts w:asciiTheme="minorHAnsi" w:hAnsiTheme="minorHAnsi" w:cstheme="minorHAnsi"/>
          <w:highlight w:val="cyan"/>
        </w:rPr>
        <w:t xml:space="preserve">a </w:t>
      </w:r>
      <w:r w:rsidRPr="00C14641">
        <w:rPr>
          <w:rStyle w:val="Emphasis"/>
          <w:rFonts w:asciiTheme="minorHAnsi" w:hAnsiTheme="minorHAnsi" w:cstheme="minorHAnsi"/>
          <w:highlight w:val="cyan"/>
        </w:rPr>
        <w:t>crucial deterrent to ICE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actions such as sweeping raids targeting unionized workplaces with a large population of undocumented immigrants</w:t>
      </w:r>
      <w:r w:rsidRPr="00C14641">
        <w:rPr>
          <w:rFonts w:asciiTheme="minorHAnsi" w:hAnsiTheme="minorHAnsi" w:cstheme="minorHAnsi"/>
          <w:sz w:val="16"/>
        </w:rPr>
        <w:t>.so</w:t>
      </w:r>
    </w:p>
    <w:p w14:paraId="3017AE70" w14:textId="77777777" w:rsidR="00410027" w:rsidRPr="00C14641" w:rsidRDefault="00410027" w:rsidP="00410027">
      <w:pPr>
        <w:rPr>
          <w:rFonts w:asciiTheme="minorHAnsi" w:hAnsiTheme="minorHAnsi" w:cstheme="minorHAnsi"/>
          <w:sz w:val="16"/>
        </w:rPr>
      </w:pPr>
      <w:r w:rsidRPr="00C14641">
        <w:rPr>
          <w:rFonts w:asciiTheme="minorHAnsi" w:hAnsiTheme="minorHAnsi" w:cstheme="minorHAnsi"/>
          <w:sz w:val="16"/>
        </w:rPr>
        <w:t xml:space="preserve">More importantly, </w:t>
      </w:r>
      <w:r w:rsidRPr="00C14641">
        <w:rPr>
          <w:rStyle w:val="StyleUnderline"/>
          <w:rFonts w:asciiTheme="minorHAnsi" w:hAnsiTheme="minorHAnsi" w:cstheme="minorHAnsi"/>
        </w:rPr>
        <w:t>labor law and union contracts themselves can provide for protections for undocumented workers</w:t>
      </w:r>
      <w:r w:rsidRPr="00C14641">
        <w:rPr>
          <w:rFonts w:asciiTheme="minorHAnsi" w:hAnsiTheme="minorHAnsi" w:cstheme="minorHAnsi"/>
          <w:sz w:val="16"/>
        </w:rPr>
        <w:t xml:space="preserve">. The Immigration Employee Compliance Handbook notes the reach of these </w:t>
      </w:r>
      <w:r w:rsidRPr="00C14641">
        <w:rPr>
          <w:rStyle w:val="StyleUnderline"/>
          <w:rFonts w:asciiTheme="minorHAnsi" w:hAnsiTheme="minorHAnsi" w:cstheme="minorHAnsi"/>
        </w:rPr>
        <w:t>contracts</w:t>
      </w:r>
      <w:r w:rsidRPr="00C14641">
        <w:rPr>
          <w:rFonts w:asciiTheme="minorHAnsi" w:hAnsiTheme="minorHAnsi" w:cstheme="minorHAnsi"/>
          <w:sz w:val="16"/>
        </w:rPr>
        <w:t xml:space="preserve">, </w:t>
      </w:r>
      <w:r w:rsidRPr="00C14641">
        <w:rPr>
          <w:rStyle w:val="StyleUnderline"/>
          <w:rFonts w:asciiTheme="minorHAnsi" w:hAnsiTheme="minorHAnsi" w:cstheme="minorHAnsi"/>
        </w:rPr>
        <w:t>explaining that employers must be</w:t>
      </w:r>
      <w:r w:rsidRPr="00C14641">
        <w:rPr>
          <w:rFonts w:asciiTheme="minorHAnsi" w:hAnsiTheme="minorHAnsi" w:cstheme="minorHAnsi"/>
          <w:sz w:val="16"/>
        </w:rPr>
        <w:t xml:space="preserve"> "</w:t>
      </w:r>
      <w:r w:rsidRPr="00C14641">
        <w:rPr>
          <w:rStyle w:val="StyleUnderline"/>
          <w:rFonts w:asciiTheme="minorHAnsi" w:hAnsiTheme="minorHAnsi" w:cstheme="minorHAnsi"/>
        </w:rPr>
        <w:t>sensitive to . . . labor law, union contracts, and discrimination considerations</w:t>
      </w:r>
      <w:r w:rsidRPr="00C14641">
        <w:rPr>
          <w:rFonts w:asciiTheme="minorHAnsi" w:hAnsiTheme="minorHAnsi" w:cstheme="minorHAnsi"/>
          <w:sz w:val="16"/>
        </w:rPr>
        <w:t xml:space="preserve"> in terminating an employee, even when IRCA violations are suspected."5 1 The handbook references NLRB decisions which state that using social security number (SSN) verification services to reconcile payroll records can violate a collective bargaining agreement.5 2 Therefore, employers with a unionized workforce cannot terminate employees without first ensuring that using an SSN verification service is permitted under its agreement with the union.5 3</w:t>
      </w:r>
    </w:p>
    <w:p w14:paraId="178BD096" w14:textId="77777777" w:rsidR="00410027" w:rsidRPr="00C14641" w:rsidRDefault="00410027" w:rsidP="00410027">
      <w:pPr>
        <w:rPr>
          <w:rStyle w:val="StyleUnderline"/>
          <w:rFonts w:asciiTheme="minorHAnsi" w:hAnsiTheme="minorHAnsi" w:cstheme="minorHAnsi"/>
        </w:rPr>
      </w:pPr>
      <w:r w:rsidRPr="00C14641">
        <w:rPr>
          <w:rStyle w:val="StyleUnderline"/>
          <w:rFonts w:asciiTheme="minorHAnsi" w:hAnsiTheme="minorHAnsi" w:cstheme="minorHAnsi"/>
        </w:rPr>
        <w:t xml:space="preserve">Unions have actively shaped </w:t>
      </w:r>
      <w:r w:rsidRPr="00C14641">
        <w:rPr>
          <w:rStyle w:val="Emphasis"/>
          <w:rFonts w:asciiTheme="minorHAnsi" w:hAnsiTheme="minorHAnsi" w:cstheme="minorHAnsi"/>
          <w:highlight w:val="cyan"/>
        </w:rPr>
        <w:t>c</w:t>
      </w:r>
      <w:r w:rsidRPr="00C14641">
        <w:rPr>
          <w:rStyle w:val="StyleUnderline"/>
          <w:rFonts w:asciiTheme="minorHAnsi" w:hAnsiTheme="minorHAnsi" w:cstheme="minorHAnsi"/>
        </w:rPr>
        <w:t xml:space="preserve">ollective </w:t>
      </w:r>
      <w:r w:rsidRPr="00C14641">
        <w:rPr>
          <w:rStyle w:val="Emphasis"/>
          <w:rFonts w:asciiTheme="minorHAnsi" w:hAnsiTheme="minorHAnsi" w:cstheme="minorHAnsi"/>
          <w:highlight w:val="cyan"/>
        </w:rPr>
        <w:t>b</w:t>
      </w:r>
      <w:r w:rsidRPr="00C14641">
        <w:rPr>
          <w:rStyle w:val="StyleUnderline"/>
          <w:rFonts w:asciiTheme="minorHAnsi" w:hAnsiTheme="minorHAnsi" w:cstheme="minorHAnsi"/>
        </w:rPr>
        <w:t xml:space="preserve">argaining </w:t>
      </w:r>
      <w:r w:rsidRPr="00C14641">
        <w:rPr>
          <w:rStyle w:val="Emphasis"/>
          <w:rFonts w:asciiTheme="minorHAnsi" w:hAnsiTheme="minorHAnsi" w:cstheme="minorHAnsi"/>
          <w:highlight w:val="cyan"/>
        </w:rPr>
        <w:t>a</w:t>
      </w:r>
      <w:r w:rsidRPr="00C14641">
        <w:rPr>
          <w:rStyle w:val="StyleUnderline"/>
          <w:rFonts w:asciiTheme="minorHAnsi" w:hAnsiTheme="minorHAnsi" w:cstheme="minorHAnsi"/>
        </w:rPr>
        <w:t>greement</w:t>
      </w:r>
      <w:r w:rsidRPr="00C14641">
        <w:rPr>
          <w:rStyle w:val="StyleUnderline"/>
          <w:rFonts w:asciiTheme="minorHAnsi" w:hAnsiTheme="minorHAnsi" w:cstheme="minorHAnsi"/>
          <w:highlight w:val="cyan"/>
        </w:rPr>
        <w:t>s</w:t>
      </w:r>
      <w:r w:rsidRPr="00C14641">
        <w:rPr>
          <w:rStyle w:val="StyleUnderline"/>
          <w:rFonts w:asciiTheme="minorHAnsi" w:hAnsiTheme="minorHAnsi" w:cstheme="minorHAnsi"/>
        </w:rPr>
        <w:t xml:space="preserve"> to </w:t>
      </w:r>
      <w:r w:rsidRPr="00C14641">
        <w:rPr>
          <w:rStyle w:val="Emphasis"/>
          <w:rFonts w:asciiTheme="minorHAnsi" w:hAnsiTheme="minorHAnsi" w:cstheme="minorHAnsi"/>
          <w:highlight w:val="cyan"/>
        </w:rPr>
        <w:t>protect undocumented workers</w:t>
      </w:r>
      <w:r w:rsidRPr="00C14641">
        <w:rPr>
          <w:rStyle w:val="StyleUnderline"/>
          <w:rFonts w:asciiTheme="minorHAnsi" w:hAnsiTheme="minorHAnsi" w:cstheme="minorHAnsi"/>
          <w:highlight w:val="cyan"/>
        </w:rPr>
        <w:t xml:space="preserve"> in</w:t>
      </w:r>
      <w:r w:rsidRPr="00C14641">
        <w:rPr>
          <w:rStyle w:val="StyleUnderline"/>
          <w:rFonts w:asciiTheme="minorHAnsi" w:hAnsiTheme="minorHAnsi" w:cstheme="minorHAnsi"/>
        </w:rPr>
        <w:t xml:space="preserve"> arbitration. </w:t>
      </w:r>
      <w:r w:rsidRPr="00C14641">
        <w:rPr>
          <w:rFonts w:asciiTheme="minorHAnsi" w:hAnsiTheme="minorHAnsi" w:cstheme="minorHAnsi"/>
          <w:sz w:val="16"/>
        </w:rPr>
        <w:t xml:space="preserve">In SEIU- United Service Workers West and SBM Site Services, a previously undocumented worker completed an employment verification form when she was hired stating that she was a lawful permanent resident of the United States.54 In the years leading up to the employer's grievance against her, she became a lawful permanent resident and applied for a valid SSN." </w:t>
      </w:r>
      <w:r w:rsidRPr="00C14641">
        <w:rPr>
          <w:rStyle w:val="StyleUnderline"/>
          <w:rFonts w:asciiTheme="minorHAnsi" w:hAnsiTheme="minorHAnsi" w:cstheme="minorHAnsi"/>
        </w:rPr>
        <w:t>When the employer later terminated her for using a false SSN on her employment application, the arbitrator ordered that the worker be reinstated with full benefits.</w:t>
      </w:r>
      <w:r w:rsidRPr="00C14641">
        <w:rPr>
          <w:rFonts w:asciiTheme="minorHAnsi" w:hAnsiTheme="minorHAnsi" w:cstheme="minorHAnsi"/>
          <w:sz w:val="16"/>
        </w:rPr>
        <w:t xml:space="preserve">5 6 </w:t>
      </w:r>
      <w:r w:rsidRPr="00C14641">
        <w:rPr>
          <w:rStyle w:val="StyleUnderline"/>
          <w:rFonts w:asciiTheme="minorHAnsi" w:hAnsiTheme="minorHAnsi" w:cstheme="minorHAnsi"/>
        </w:rPr>
        <w:t xml:space="preserve">The arbitrator specifically relied on the </w:t>
      </w:r>
      <w:r w:rsidRPr="00C14641">
        <w:rPr>
          <w:rStyle w:val="Emphasis"/>
          <w:rFonts w:asciiTheme="minorHAnsi" w:hAnsiTheme="minorHAnsi" w:cstheme="minorHAnsi"/>
        </w:rPr>
        <w:t>c</w:t>
      </w:r>
      <w:r w:rsidRPr="00C14641">
        <w:rPr>
          <w:rStyle w:val="StyleUnderline"/>
          <w:rFonts w:asciiTheme="minorHAnsi" w:hAnsiTheme="minorHAnsi" w:cstheme="minorHAnsi"/>
        </w:rPr>
        <w:t xml:space="preserve">ollective </w:t>
      </w:r>
      <w:r w:rsidRPr="00C14641">
        <w:rPr>
          <w:rStyle w:val="Emphasis"/>
          <w:rFonts w:asciiTheme="minorHAnsi" w:hAnsiTheme="minorHAnsi" w:cstheme="minorHAnsi"/>
        </w:rPr>
        <w:t>b</w:t>
      </w:r>
      <w:r w:rsidRPr="00C14641">
        <w:rPr>
          <w:rStyle w:val="StyleUnderline"/>
          <w:rFonts w:asciiTheme="minorHAnsi" w:hAnsiTheme="minorHAnsi" w:cstheme="minorHAnsi"/>
        </w:rPr>
        <w:t xml:space="preserve">argaining </w:t>
      </w:r>
      <w:r w:rsidRPr="00C14641">
        <w:rPr>
          <w:rStyle w:val="Emphasis"/>
          <w:rFonts w:asciiTheme="minorHAnsi" w:hAnsiTheme="minorHAnsi" w:cstheme="minorHAnsi"/>
        </w:rPr>
        <w:t>a</w:t>
      </w:r>
      <w:r w:rsidRPr="00C14641">
        <w:rPr>
          <w:rStyle w:val="StyleUnderline"/>
          <w:rFonts w:asciiTheme="minorHAnsi" w:hAnsiTheme="minorHAnsi" w:cstheme="minorHAnsi"/>
        </w:rPr>
        <w:t xml:space="preserve">greement's </w:t>
      </w:r>
      <w:r w:rsidRPr="00C14641">
        <w:rPr>
          <w:rStyle w:val="StyleUnderline"/>
          <w:rFonts w:asciiTheme="minorHAnsi" w:hAnsiTheme="minorHAnsi" w:cstheme="minorHAnsi"/>
          <w:highlight w:val="cyan"/>
        </w:rPr>
        <w:t>immigrants' protection provision</w:t>
      </w:r>
      <w:r w:rsidRPr="00C14641">
        <w:rPr>
          <w:rFonts w:asciiTheme="minorHAnsi" w:hAnsiTheme="minorHAnsi" w:cstheme="minorHAnsi"/>
          <w:sz w:val="16"/>
        </w:rPr>
        <w:t xml:space="preserve">, which provided that "employees shall not be discharged, disciplined, or suffer loss or [sic] seniority or any other benefit or be otherwise adversely affected by a lawful change of name or Social Security number."5 7 </w:t>
      </w:r>
      <w:r w:rsidRPr="00C14641">
        <w:rPr>
          <w:rStyle w:val="StyleUnderline"/>
          <w:rFonts w:asciiTheme="minorHAnsi" w:hAnsiTheme="minorHAnsi" w:cstheme="minorHAnsi"/>
        </w:rPr>
        <w:t>The arbitrator found that the change itself was lawful and that nothing in the agreement required a change from lawful immigration status to lawful immigration status.</w:t>
      </w:r>
    </w:p>
    <w:p w14:paraId="69CDD26C" w14:textId="77777777" w:rsidR="00410027" w:rsidRPr="00C14641" w:rsidRDefault="00410027" w:rsidP="00410027">
      <w:pPr>
        <w:rPr>
          <w:rFonts w:asciiTheme="minorHAnsi" w:hAnsiTheme="minorHAnsi" w:cstheme="minorHAnsi"/>
          <w:sz w:val="16"/>
        </w:rPr>
      </w:pPr>
      <w:r w:rsidRPr="00C14641">
        <w:rPr>
          <w:rFonts w:asciiTheme="minorHAnsi" w:hAnsiTheme="minorHAnsi" w:cstheme="minorHAnsi"/>
          <w:sz w:val="16"/>
        </w:rPr>
        <w:t xml:space="preserve">In addition, </w:t>
      </w:r>
      <w:r w:rsidRPr="00C14641">
        <w:rPr>
          <w:rStyle w:val="StyleUnderline"/>
          <w:rFonts w:asciiTheme="minorHAnsi" w:hAnsiTheme="minorHAnsi" w:cstheme="minorHAnsi"/>
          <w:highlight w:val="cyan"/>
        </w:rPr>
        <w:t>unions</w:t>
      </w:r>
      <w:r w:rsidRPr="00C14641">
        <w:rPr>
          <w:rStyle w:val="StyleUnderline"/>
          <w:rFonts w:asciiTheme="minorHAnsi" w:hAnsiTheme="minorHAnsi" w:cstheme="minorHAnsi"/>
        </w:rPr>
        <w:t xml:space="preserve"> can </w:t>
      </w:r>
      <w:r w:rsidRPr="00C14641">
        <w:rPr>
          <w:rStyle w:val="Emphasis"/>
          <w:rFonts w:asciiTheme="minorHAnsi" w:hAnsiTheme="minorHAnsi" w:cstheme="minorHAnsi"/>
          <w:highlight w:val="cyan"/>
        </w:rPr>
        <w:t>shape employer practices</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around immigration status </w:t>
      </w:r>
      <w:r w:rsidRPr="00C14641">
        <w:rPr>
          <w:rStyle w:val="StyleUnderline"/>
          <w:rFonts w:asciiTheme="minorHAnsi" w:hAnsiTheme="minorHAnsi" w:cstheme="minorHAnsi"/>
          <w:highlight w:val="cyan"/>
        </w:rPr>
        <w:t xml:space="preserve">by restricting </w:t>
      </w:r>
      <w:r w:rsidRPr="00C14641">
        <w:rPr>
          <w:rStyle w:val="StyleUnderline"/>
          <w:rFonts w:asciiTheme="minorHAnsi" w:hAnsiTheme="minorHAnsi" w:cstheme="minorHAnsi"/>
        </w:rPr>
        <w:t xml:space="preserve">use </w:t>
      </w:r>
      <w:r w:rsidRPr="00C14641">
        <w:rPr>
          <w:rStyle w:val="StyleUnderline"/>
          <w:rFonts w:asciiTheme="minorHAnsi" w:hAnsiTheme="minorHAnsi" w:cstheme="minorHAnsi"/>
          <w:highlight w:val="cyan"/>
        </w:rPr>
        <w:t>of E-Verify</w:t>
      </w:r>
      <w:r w:rsidRPr="00C14641">
        <w:rPr>
          <w:rFonts w:asciiTheme="minorHAnsi" w:hAnsiTheme="minorHAnsi" w:cstheme="minorHAnsi"/>
          <w:sz w:val="16"/>
        </w:rPr>
        <w:t xml:space="preserve">, a web-based government system which confirms individual's eligibility to work in the United States. 59 E-Verify use skyrocketed between 2005 and 2010, and employer enrollment in the program continued to increase until at least 2018.60 In 2012, the Glass, Molders, Pottery, Plastics &amp; Allied Workers International </w:t>
      </w:r>
      <w:r w:rsidRPr="00C14641">
        <w:rPr>
          <w:rStyle w:val="StyleUnderline"/>
          <w:rFonts w:asciiTheme="minorHAnsi" w:hAnsiTheme="minorHAnsi" w:cstheme="minorHAnsi"/>
        </w:rPr>
        <w:t>Union was able to compel an employer, Pacific Steel Casting, to reinstate fired workers and provide full back wages and benefits to terminated employees</w:t>
      </w:r>
      <w:r w:rsidRPr="00C14641">
        <w:rPr>
          <w:rFonts w:asciiTheme="minorHAnsi" w:hAnsiTheme="minorHAnsi" w:cstheme="minorHAnsi"/>
          <w:sz w:val="16"/>
        </w:rPr>
        <w:t xml:space="preserve">.6 1 </w:t>
      </w:r>
      <w:r w:rsidRPr="00C14641">
        <w:rPr>
          <w:rStyle w:val="StyleUnderline"/>
          <w:rFonts w:asciiTheme="minorHAnsi" w:hAnsiTheme="minorHAnsi" w:cstheme="minorHAnsi"/>
        </w:rPr>
        <w:t xml:space="preserve">The union argued that unilateral and voluntary implementation of E-Verify was an unfair labor practice that changed the terms and conditions of employment </w:t>
      </w:r>
      <w:r w:rsidRPr="00C14641">
        <w:rPr>
          <w:rFonts w:asciiTheme="minorHAnsi" w:hAnsiTheme="minorHAnsi" w:cstheme="minorHAnsi"/>
          <w:sz w:val="16"/>
        </w:rPr>
        <w:t>and was analogous to an employer's decision to implement post-hire drug testing.62</w:t>
      </w:r>
    </w:p>
    <w:p w14:paraId="180E6176" w14:textId="77777777" w:rsidR="00410027" w:rsidRPr="00C14641" w:rsidRDefault="00410027" w:rsidP="00410027">
      <w:pPr>
        <w:rPr>
          <w:rFonts w:asciiTheme="minorHAnsi" w:hAnsiTheme="minorHAnsi" w:cstheme="minorHAnsi"/>
          <w:sz w:val="16"/>
        </w:rPr>
      </w:pPr>
      <w:r w:rsidRPr="00C14641">
        <w:rPr>
          <w:rFonts w:asciiTheme="minorHAnsi" w:hAnsiTheme="minorHAnsi" w:cstheme="minorHAnsi"/>
          <w:sz w:val="16"/>
        </w:rPr>
        <w:t xml:space="preserve">In 2018, </w:t>
      </w:r>
      <w:r w:rsidRPr="00C14641">
        <w:rPr>
          <w:rStyle w:val="StyleUnderline"/>
          <w:rFonts w:asciiTheme="minorHAnsi" w:hAnsiTheme="minorHAnsi" w:cstheme="minorHAnsi"/>
        </w:rPr>
        <w:t>the NLRB</w:t>
      </w:r>
      <w:r w:rsidRPr="00C14641">
        <w:rPr>
          <w:rFonts w:asciiTheme="minorHAnsi" w:hAnsiTheme="minorHAnsi" w:cstheme="minorHAnsi"/>
          <w:sz w:val="16"/>
        </w:rPr>
        <w:t xml:space="preserve"> went one step further in </w:t>
      </w:r>
      <w:r w:rsidRPr="00C14641">
        <w:rPr>
          <w:rStyle w:val="StyleUnderline"/>
          <w:rFonts w:asciiTheme="minorHAnsi" w:hAnsiTheme="minorHAnsi" w:cstheme="minorHAnsi"/>
        </w:rPr>
        <w:t>ordering Ruprecht, a meat processing company, to rescind its participation in E-Verify and bargain with the union</w:t>
      </w:r>
      <w:r w:rsidRPr="00C14641">
        <w:rPr>
          <w:rFonts w:asciiTheme="minorHAnsi" w:hAnsiTheme="minorHAnsi" w:cstheme="minorHAnsi"/>
          <w:sz w:val="16"/>
        </w:rPr>
        <w:t xml:space="preserve">, UNITE HERE Local 1, about whether to use the system.6 3 The NLRB opinion does not directly address whether an employer is required to bargain about the decision to implement </w:t>
      </w:r>
      <w:r w:rsidRPr="00C14641">
        <w:rPr>
          <w:rStyle w:val="StyleUnderline"/>
          <w:rFonts w:asciiTheme="minorHAnsi" w:hAnsiTheme="minorHAnsi" w:cstheme="minorHAnsi"/>
        </w:rPr>
        <w:t>E-Verify</w:t>
      </w:r>
      <w:r w:rsidRPr="00C14641">
        <w:rPr>
          <w:rFonts w:asciiTheme="minorHAnsi" w:hAnsiTheme="minorHAnsi" w:cstheme="minorHAnsi"/>
          <w:sz w:val="16"/>
        </w:rPr>
        <w:t xml:space="preserve"> when state or local laws mandate its use, but such </w:t>
      </w:r>
      <w:r w:rsidRPr="00C14641">
        <w:rPr>
          <w:rStyle w:val="StyleUnderline"/>
          <w:rFonts w:asciiTheme="minorHAnsi" w:hAnsiTheme="minorHAnsi" w:cstheme="minorHAnsi"/>
        </w:rPr>
        <w:t xml:space="preserve">laws </w:t>
      </w:r>
      <w:r w:rsidRPr="00C14641">
        <w:rPr>
          <w:rFonts w:asciiTheme="minorHAnsi" w:hAnsiTheme="minorHAnsi" w:cstheme="minorHAnsi"/>
          <w:sz w:val="16"/>
        </w:rPr>
        <w:t>likely</w:t>
      </w:r>
      <w:r w:rsidRPr="00C14641">
        <w:rPr>
          <w:rStyle w:val="StyleUnderline"/>
          <w:rFonts w:asciiTheme="minorHAnsi" w:hAnsiTheme="minorHAnsi" w:cstheme="minorHAnsi"/>
        </w:rPr>
        <w:t xml:space="preserve"> do not "alter an employer's obligation to bargain about the effects"</w:t>
      </w:r>
      <w:r w:rsidRPr="00C14641">
        <w:rPr>
          <w:rFonts w:asciiTheme="minorHAnsi" w:hAnsiTheme="minorHAnsi" w:cstheme="minorHAnsi"/>
          <w:sz w:val="16"/>
        </w:rPr>
        <w:t xml:space="preserve"> </w:t>
      </w:r>
      <w:r w:rsidRPr="00C14641">
        <w:rPr>
          <w:rStyle w:val="StyleUnderline"/>
          <w:rFonts w:asciiTheme="minorHAnsi" w:hAnsiTheme="minorHAnsi" w:cstheme="minorHAnsi"/>
        </w:rPr>
        <w:t>of implementing the system</w:t>
      </w:r>
      <w:r w:rsidRPr="00C14641">
        <w:rPr>
          <w:rFonts w:asciiTheme="minorHAnsi" w:hAnsiTheme="minorHAnsi" w:cstheme="minorHAnsi"/>
          <w:sz w:val="16"/>
        </w:rPr>
        <w:t xml:space="preserve">.' Ultimately, </w:t>
      </w:r>
      <w:r w:rsidRPr="00C14641">
        <w:rPr>
          <w:rStyle w:val="StyleUnderline"/>
          <w:rFonts w:asciiTheme="minorHAnsi" w:hAnsiTheme="minorHAnsi" w:cstheme="minorHAnsi"/>
        </w:rPr>
        <w:t xml:space="preserve">the practical effect of the decision was to put </w:t>
      </w:r>
      <w:r w:rsidRPr="00C14641">
        <w:rPr>
          <w:rStyle w:val="StyleUnderline"/>
          <w:rFonts w:asciiTheme="minorHAnsi" w:hAnsiTheme="minorHAnsi" w:cstheme="minorHAnsi"/>
          <w:highlight w:val="cyan"/>
        </w:rPr>
        <w:t xml:space="preserve">employers with unionized workforces </w:t>
      </w:r>
      <w:r w:rsidRPr="00C14641">
        <w:rPr>
          <w:rStyle w:val="StyleUnderline"/>
          <w:rFonts w:asciiTheme="minorHAnsi" w:hAnsiTheme="minorHAnsi" w:cstheme="minorHAnsi"/>
        </w:rPr>
        <w:t xml:space="preserve">on notice that they </w:t>
      </w:r>
      <w:r w:rsidRPr="00C14641">
        <w:rPr>
          <w:rStyle w:val="StyleUnderline"/>
          <w:rFonts w:asciiTheme="minorHAnsi" w:hAnsiTheme="minorHAnsi" w:cstheme="minorHAnsi"/>
          <w:highlight w:val="cyan"/>
        </w:rPr>
        <w:t xml:space="preserve">are required to bargain before </w:t>
      </w:r>
      <w:r w:rsidRPr="00C14641">
        <w:rPr>
          <w:rStyle w:val="StyleUnderline"/>
          <w:rFonts w:asciiTheme="minorHAnsi" w:hAnsiTheme="minorHAnsi" w:cstheme="minorHAnsi"/>
        </w:rPr>
        <w:t xml:space="preserve">E-Verify </w:t>
      </w:r>
      <w:r w:rsidRPr="00C14641">
        <w:rPr>
          <w:rStyle w:val="StyleUnderline"/>
          <w:rFonts w:asciiTheme="minorHAnsi" w:hAnsiTheme="minorHAnsi" w:cstheme="minorHAnsi"/>
          <w:highlight w:val="cyan"/>
        </w:rPr>
        <w:t>enrollment</w:t>
      </w:r>
      <w:r w:rsidRPr="00C14641">
        <w:rPr>
          <w:rFonts w:asciiTheme="minorHAnsi" w:hAnsiTheme="minorHAnsi" w:cstheme="minorHAnsi"/>
          <w:sz w:val="16"/>
        </w:rPr>
        <w:t>.65</w:t>
      </w:r>
    </w:p>
    <w:p w14:paraId="7ABDB8BE" w14:textId="77777777" w:rsidR="00410027" w:rsidRPr="00C14641" w:rsidRDefault="00410027" w:rsidP="00410027">
      <w:pPr>
        <w:rPr>
          <w:rFonts w:asciiTheme="minorHAnsi" w:hAnsiTheme="minorHAnsi" w:cstheme="minorHAnsi"/>
          <w:sz w:val="16"/>
        </w:rPr>
      </w:pPr>
      <w:r w:rsidRPr="00C14641">
        <w:rPr>
          <w:rFonts w:asciiTheme="minorHAnsi" w:hAnsiTheme="minorHAnsi" w:cstheme="minorHAnsi"/>
          <w:sz w:val="16"/>
        </w:rPr>
        <w:t>C. Vehicle for Immigrant Organizing</w:t>
      </w:r>
    </w:p>
    <w:p w14:paraId="5B6538CC" w14:textId="77777777" w:rsidR="00410027" w:rsidRPr="00C14641" w:rsidRDefault="00410027" w:rsidP="00410027">
      <w:pPr>
        <w:rPr>
          <w:rStyle w:val="StyleUnderline"/>
          <w:rFonts w:asciiTheme="minorHAnsi" w:hAnsiTheme="minorHAnsi" w:cstheme="minorHAnsi"/>
        </w:rPr>
      </w:pPr>
      <w:r w:rsidRPr="00C14641">
        <w:rPr>
          <w:rStyle w:val="StyleUnderline"/>
          <w:rFonts w:asciiTheme="minorHAnsi" w:hAnsiTheme="minorHAnsi" w:cstheme="minorHAnsi"/>
          <w:highlight w:val="cyan"/>
        </w:rPr>
        <w:t>Unions</w:t>
      </w:r>
      <w:r w:rsidRPr="00C14641">
        <w:rPr>
          <w:rStyle w:val="StyleUnderline"/>
          <w:rFonts w:asciiTheme="minorHAnsi" w:hAnsiTheme="minorHAnsi" w:cstheme="minorHAnsi"/>
        </w:rPr>
        <w:t xml:space="preserve"> also </w:t>
      </w:r>
      <w:r w:rsidRPr="00C14641">
        <w:rPr>
          <w:rStyle w:val="Emphasis"/>
          <w:rFonts w:asciiTheme="minorHAnsi" w:hAnsiTheme="minorHAnsi" w:cstheme="minorHAnsi"/>
          <w:highlight w:val="cyan"/>
        </w:rPr>
        <w:t>provide a vehicle</w:t>
      </w:r>
      <w:r w:rsidRPr="00C14641">
        <w:rPr>
          <w:rStyle w:val="StyleUnderline"/>
          <w:rFonts w:asciiTheme="minorHAnsi" w:hAnsiTheme="minorHAnsi" w:cstheme="minorHAnsi"/>
        </w:rPr>
        <w:t xml:space="preserve"> for immigrants </w:t>
      </w:r>
      <w:r w:rsidRPr="00C14641">
        <w:rPr>
          <w:rStyle w:val="StyleUnderline"/>
          <w:rFonts w:asciiTheme="minorHAnsi" w:hAnsiTheme="minorHAnsi" w:cstheme="minorHAnsi"/>
          <w:highlight w:val="cyan"/>
        </w:rPr>
        <w:t>to organize for</w:t>
      </w:r>
      <w:r w:rsidRPr="00C14641">
        <w:rPr>
          <w:rStyle w:val="StyleUnderline"/>
          <w:rFonts w:asciiTheme="minorHAnsi" w:hAnsiTheme="minorHAnsi" w:cstheme="minorHAnsi"/>
        </w:rPr>
        <w:t xml:space="preserve"> both </w:t>
      </w:r>
      <w:r w:rsidRPr="00C14641">
        <w:rPr>
          <w:rStyle w:val="StyleUnderline"/>
          <w:rFonts w:asciiTheme="minorHAnsi" w:hAnsiTheme="minorHAnsi" w:cstheme="minorHAnsi"/>
          <w:highlight w:val="cyan"/>
        </w:rPr>
        <w:t>labor</w:t>
      </w:r>
      <w:r w:rsidRPr="00C14641">
        <w:rPr>
          <w:rStyle w:val="StyleUnderline"/>
          <w:rFonts w:asciiTheme="minorHAnsi" w:hAnsiTheme="minorHAnsi" w:cstheme="minorHAnsi"/>
        </w:rPr>
        <w:t xml:space="preserve"> rights </w:t>
      </w:r>
      <w:r w:rsidRPr="00C14641">
        <w:rPr>
          <w:rStyle w:val="StyleUnderline"/>
          <w:rFonts w:asciiTheme="minorHAnsi" w:hAnsiTheme="minorHAnsi" w:cstheme="minorHAnsi"/>
          <w:highlight w:val="cyan"/>
        </w:rPr>
        <w:t>and immigrant rights</w:t>
      </w:r>
      <w:r w:rsidRPr="00C14641">
        <w:rPr>
          <w:rFonts w:asciiTheme="minorHAnsi" w:hAnsiTheme="minorHAnsi" w:cstheme="minorHAnsi"/>
          <w:sz w:val="16"/>
        </w:rPr>
        <w:t xml:space="preserve">. In the last decade or two, </w:t>
      </w:r>
      <w:r w:rsidRPr="00C14641">
        <w:rPr>
          <w:rStyle w:val="StyleUnderline"/>
          <w:rFonts w:asciiTheme="minorHAnsi" w:hAnsiTheme="minorHAnsi" w:cstheme="minorHAnsi"/>
        </w:rPr>
        <w:t xml:space="preserve">several </w:t>
      </w:r>
      <w:r w:rsidRPr="00C14641">
        <w:rPr>
          <w:rStyle w:val="StyleUnderline"/>
          <w:rFonts w:asciiTheme="minorHAnsi" w:hAnsiTheme="minorHAnsi" w:cstheme="minorHAnsi"/>
          <w:highlight w:val="cyan"/>
        </w:rPr>
        <w:t>unions</w:t>
      </w:r>
      <w:r w:rsidRPr="00C14641">
        <w:rPr>
          <w:rStyle w:val="StyleUnderline"/>
          <w:rFonts w:asciiTheme="minorHAnsi" w:hAnsiTheme="minorHAnsi" w:cstheme="minorHAnsi"/>
        </w:rPr>
        <w:t xml:space="preserve"> have begun to </w:t>
      </w:r>
      <w:r w:rsidRPr="00C14641">
        <w:rPr>
          <w:rStyle w:val="StyleUnderline"/>
          <w:rFonts w:asciiTheme="minorHAnsi" w:hAnsiTheme="minorHAnsi" w:cstheme="minorHAnsi"/>
          <w:highlight w:val="cyan"/>
        </w:rPr>
        <w:t>frame</w:t>
      </w:r>
      <w:r w:rsidRPr="00C14641">
        <w:rPr>
          <w:rStyle w:val="StyleUnderline"/>
          <w:rFonts w:asciiTheme="minorHAnsi" w:hAnsiTheme="minorHAnsi" w:cstheme="minorHAnsi"/>
        </w:rPr>
        <w:t xml:space="preserve"> "comprehensive </w:t>
      </w:r>
      <w:r w:rsidRPr="00C14641">
        <w:rPr>
          <w:rStyle w:val="StyleUnderline"/>
          <w:rFonts w:asciiTheme="minorHAnsi" w:hAnsiTheme="minorHAnsi" w:cstheme="minorHAnsi"/>
          <w:highlight w:val="cyan"/>
        </w:rPr>
        <w:t>immigration</w:t>
      </w:r>
      <w:r w:rsidRPr="00C14641">
        <w:rPr>
          <w:rStyle w:val="StyleUnderline"/>
          <w:rFonts w:asciiTheme="minorHAnsi" w:hAnsiTheme="minorHAnsi" w:cstheme="minorHAnsi"/>
        </w:rPr>
        <w:t xml:space="preserve"> reform </w:t>
      </w:r>
      <w:r w:rsidRPr="00C14641">
        <w:rPr>
          <w:rStyle w:val="StyleUnderline"/>
          <w:rFonts w:asciiTheme="minorHAnsi" w:hAnsiTheme="minorHAnsi" w:cstheme="minorHAnsi"/>
          <w:highlight w:val="cyan"/>
        </w:rPr>
        <w:t>advocacy</w:t>
      </w:r>
      <w:r w:rsidRPr="00C14641">
        <w:rPr>
          <w:rStyle w:val="StyleUnderline"/>
          <w:rFonts w:asciiTheme="minorHAnsi" w:hAnsiTheme="minorHAnsi" w:cstheme="minorHAnsi"/>
        </w:rPr>
        <w:t>" as inherent in its "pursuit of employees' interests</w:t>
      </w:r>
      <w:r w:rsidRPr="00C14641">
        <w:rPr>
          <w:rFonts w:asciiTheme="minorHAnsi" w:hAnsiTheme="minorHAnsi" w:cstheme="minorHAnsi"/>
          <w:sz w:val="16"/>
        </w:rPr>
        <w:t xml:space="preserve"> as employees."66 As early as 2009, the American Federation of Labor and Congress of Industrial Organizations (</w:t>
      </w:r>
      <w:r w:rsidRPr="00C14641">
        <w:rPr>
          <w:rStyle w:val="StyleUnderline"/>
          <w:rFonts w:asciiTheme="minorHAnsi" w:hAnsiTheme="minorHAnsi" w:cstheme="minorHAnsi"/>
        </w:rPr>
        <w:t>AFL-CIO</w:t>
      </w:r>
      <w:r w:rsidRPr="00C14641">
        <w:rPr>
          <w:rFonts w:asciiTheme="minorHAnsi" w:hAnsiTheme="minorHAnsi" w:cstheme="minorHAnsi"/>
          <w:sz w:val="16"/>
        </w:rPr>
        <w:t xml:space="preserve">)/Change to Win joint platform on immigration </w:t>
      </w:r>
      <w:r w:rsidRPr="00C14641">
        <w:rPr>
          <w:rStyle w:val="StyleUnderline"/>
          <w:rFonts w:asciiTheme="minorHAnsi" w:hAnsiTheme="minorHAnsi" w:cstheme="minorHAnsi"/>
        </w:rPr>
        <w:t xml:space="preserve">emphasized that immigration reform was important because all workers need "full and complete access to the protection of labor, health </w:t>
      </w:r>
      <w:r w:rsidRPr="00C14641">
        <w:rPr>
          <w:rStyle w:val="StyleUnderline"/>
          <w:rFonts w:asciiTheme="minorHAnsi" w:hAnsiTheme="minorHAnsi" w:cstheme="minorHAnsi"/>
          <w:highlight w:val="cyan"/>
        </w:rPr>
        <w:t>and</w:t>
      </w:r>
      <w:r w:rsidRPr="00C14641">
        <w:rPr>
          <w:rStyle w:val="StyleUnderline"/>
          <w:rFonts w:asciiTheme="minorHAnsi" w:hAnsiTheme="minorHAnsi" w:cstheme="minorHAnsi"/>
        </w:rPr>
        <w:t xml:space="preserve"> safety, and other laws</w:t>
      </w:r>
      <w:r w:rsidRPr="00C14641">
        <w:rPr>
          <w:rFonts w:asciiTheme="minorHAnsi" w:hAnsiTheme="minorHAnsi" w:cstheme="minorHAnsi"/>
          <w:sz w:val="16"/>
        </w:rPr>
        <w:t xml:space="preserve">."67 In emphasizing this proposition, </w:t>
      </w:r>
      <w:r w:rsidRPr="00C14641">
        <w:rPr>
          <w:rStyle w:val="StyleUnderline"/>
          <w:rFonts w:asciiTheme="minorHAnsi" w:hAnsiTheme="minorHAnsi" w:cstheme="minorHAnsi"/>
        </w:rPr>
        <w:t>AFL-CIO claimed that employers have used immigration status to</w:t>
      </w:r>
      <w:r w:rsidRPr="00C14641">
        <w:rPr>
          <w:rFonts w:asciiTheme="minorHAnsi" w:hAnsiTheme="minorHAnsi" w:cstheme="minorHAnsi"/>
          <w:sz w:val="16"/>
        </w:rPr>
        <w:t xml:space="preserve"> "</w:t>
      </w:r>
      <w:r w:rsidRPr="00C14641">
        <w:rPr>
          <w:rStyle w:val="StyleUnderline"/>
          <w:rFonts w:asciiTheme="minorHAnsi" w:hAnsiTheme="minorHAnsi" w:cstheme="minorHAnsi"/>
        </w:rPr>
        <w:t>divide workers</w:t>
      </w:r>
      <w:r w:rsidRPr="00C14641">
        <w:rPr>
          <w:rFonts w:asciiTheme="minorHAnsi" w:hAnsiTheme="minorHAnsi" w:cstheme="minorHAnsi"/>
          <w:sz w:val="16"/>
        </w:rPr>
        <w:t xml:space="preserve"> . . . in the last decade," </w:t>
      </w:r>
      <w:r w:rsidRPr="00C14641">
        <w:rPr>
          <w:rStyle w:val="StyleUnderline"/>
          <w:rFonts w:asciiTheme="minorHAnsi" w:hAnsiTheme="minorHAnsi" w:cstheme="minorHAnsi"/>
        </w:rPr>
        <w:t>and that this division has made it easier for employers to exploit a "secondary class" of immigrant workers</w:t>
      </w:r>
      <w:r w:rsidRPr="00C14641">
        <w:rPr>
          <w:rFonts w:asciiTheme="minorHAnsi" w:hAnsiTheme="minorHAnsi" w:cstheme="minorHAnsi"/>
          <w:sz w:val="16"/>
        </w:rPr>
        <w:t xml:space="preserve">.6 8 Furthermore, </w:t>
      </w:r>
      <w:r w:rsidRPr="00C14641">
        <w:rPr>
          <w:rStyle w:val="StyleUnderline"/>
          <w:rFonts w:asciiTheme="minorHAnsi" w:hAnsiTheme="minorHAnsi" w:cstheme="minorHAnsi"/>
        </w:rPr>
        <w:t xml:space="preserve">AFL-CIO has framed </w:t>
      </w:r>
      <w:r w:rsidRPr="00C14641">
        <w:rPr>
          <w:rStyle w:val="StyleUnderline"/>
          <w:rFonts w:asciiTheme="minorHAnsi" w:hAnsiTheme="minorHAnsi" w:cstheme="minorHAnsi"/>
          <w:highlight w:val="cyan"/>
        </w:rPr>
        <w:t>legalization</w:t>
      </w:r>
      <w:r w:rsidRPr="00C14641">
        <w:rPr>
          <w:rStyle w:val="StyleUnderline"/>
          <w:rFonts w:asciiTheme="minorHAnsi" w:hAnsiTheme="minorHAnsi" w:cstheme="minorHAnsi"/>
        </w:rPr>
        <w:t xml:space="preserve"> of undocumented workers </w:t>
      </w:r>
      <w:r w:rsidRPr="00C14641">
        <w:rPr>
          <w:rStyle w:val="StyleUnderline"/>
          <w:rFonts w:asciiTheme="minorHAnsi" w:hAnsiTheme="minorHAnsi" w:cstheme="minorHAnsi"/>
          <w:highlight w:val="cyan"/>
        </w:rPr>
        <w:t xml:space="preserve">as a </w:t>
      </w:r>
      <w:r w:rsidRPr="00C14641">
        <w:rPr>
          <w:rStyle w:val="Emphasis"/>
          <w:rFonts w:asciiTheme="minorHAnsi" w:hAnsiTheme="minorHAnsi" w:cstheme="minorHAnsi"/>
          <w:highlight w:val="cyan"/>
        </w:rPr>
        <w:t>job security issue</w:t>
      </w:r>
      <w:r w:rsidRPr="00C14641">
        <w:rPr>
          <w:rFonts w:asciiTheme="minorHAnsi" w:hAnsiTheme="minorHAnsi" w:cstheme="minorHAnsi"/>
          <w:sz w:val="16"/>
        </w:rPr>
        <w:t xml:space="preserve">.6 9 An adjustment of status for formerly undocumented employees can lead to a permanent solution to U.S. labor demand as opposed to depending on the guest worker program, which can only provide temporary jobs to "vulnerable foreign workers who have no real enforceable rights."7 0 Thus, </w:t>
      </w:r>
      <w:r w:rsidRPr="00C14641">
        <w:rPr>
          <w:rStyle w:val="StyleUnderline"/>
          <w:rFonts w:asciiTheme="minorHAnsi" w:hAnsiTheme="minorHAnsi" w:cstheme="minorHAnsi"/>
        </w:rPr>
        <w:t>AFL-CIO argues that job security for immigrants helps improve the quality of employment for other workers in the industry, overall benefiting the union workforce.</w:t>
      </w:r>
    </w:p>
    <w:p w14:paraId="5540D9FA" w14:textId="77777777" w:rsidR="00410027" w:rsidRPr="00C14641" w:rsidRDefault="00410027" w:rsidP="00410027">
      <w:pPr>
        <w:rPr>
          <w:rStyle w:val="StyleUnderline"/>
          <w:rFonts w:asciiTheme="minorHAnsi" w:hAnsiTheme="minorHAnsi" w:cstheme="minorHAnsi"/>
        </w:rPr>
      </w:pPr>
      <w:r w:rsidRPr="00C14641">
        <w:rPr>
          <w:rStyle w:val="StyleUnderline"/>
          <w:rFonts w:asciiTheme="minorHAnsi" w:hAnsiTheme="minorHAnsi" w:cstheme="minorHAnsi"/>
        </w:rPr>
        <w:t>Through framing immigrant needs as issues of job opportunity and security, unions</w:t>
      </w:r>
      <w:r w:rsidRPr="00C14641">
        <w:rPr>
          <w:rFonts w:asciiTheme="minorHAnsi" w:hAnsiTheme="minorHAnsi" w:cstheme="minorHAnsi"/>
          <w:sz w:val="16"/>
        </w:rPr>
        <w:t xml:space="preserve"> are able to </w:t>
      </w:r>
      <w:r w:rsidRPr="00C14641">
        <w:rPr>
          <w:rStyle w:val="StyleUnderline"/>
          <w:rFonts w:asciiTheme="minorHAnsi" w:hAnsiTheme="minorHAnsi" w:cstheme="minorHAnsi"/>
        </w:rPr>
        <w:t>argue that such needs fall within</w:t>
      </w:r>
      <w:r w:rsidRPr="00C14641">
        <w:rPr>
          <w:rFonts w:asciiTheme="minorHAnsi" w:hAnsiTheme="minorHAnsi" w:cstheme="minorHAnsi"/>
          <w:sz w:val="16"/>
        </w:rPr>
        <w:t xml:space="preserve"> the definition of </w:t>
      </w:r>
      <w:r w:rsidRPr="00C14641">
        <w:rPr>
          <w:rStyle w:val="StyleUnderline"/>
          <w:rFonts w:asciiTheme="minorHAnsi" w:hAnsiTheme="minorHAnsi" w:cstheme="minorHAnsi"/>
        </w:rPr>
        <w:t>Section 7 of the NLRA</w:t>
      </w:r>
      <w:r w:rsidRPr="00C14641">
        <w:rPr>
          <w:rFonts w:asciiTheme="minorHAnsi" w:hAnsiTheme="minorHAnsi" w:cstheme="minorHAnsi"/>
          <w:sz w:val="16"/>
        </w:rPr>
        <w:t xml:space="preserve">, otherwise known as the "mutual aid and protection" provision (hereinafter, Section 7 of the NLRA, or "Section 7").71 In Eastex, Inc. v. NLRB, the Supreme Court determined that workers who earned above the national minimum wage who advocated on behalf of minimum wage workers were engaging in "mutual aid and protection" within the definition of Section 7.72 Here, </w:t>
      </w:r>
      <w:r w:rsidRPr="00C14641">
        <w:rPr>
          <w:rStyle w:val="StyleUnderline"/>
          <w:rFonts w:asciiTheme="minorHAnsi" w:hAnsiTheme="minorHAnsi" w:cstheme="minorHAnsi"/>
        </w:rPr>
        <w:t xml:space="preserve">immigration reforms that improve the job opportunity and security of union workers are </w:t>
      </w:r>
      <w:r w:rsidRPr="00C14641">
        <w:rPr>
          <w:rStyle w:val="Emphasis"/>
          <w:rFonts w:asciiTheme="minorHAnsi" w:hAnsiTheme="minorHAnsi" w:cstheme="minorHAnsi"/>
        </w:rPr>
        <w:t>also workplace issues</w:t>
      </w:r>
      <w:r w:rsidRPr="00C14641">
        <w:rPr>
          <w:rStyle w:val="StyleUnderline"/>
          <w:rFonts w:asciiTheme="minorHAnsi" w:hAnsiTheme="minorHAnsi" w:cstheme="minorHAnsi"/>
        </w:rPr>
        <w:t xml:space="preserve"> because they affect the working conditions of union workers in many industries</w:t>
      </w:r>
      <w:r w:rsidRPr="00C14641">
        <w:rPr>
          <w:rFonts w:asciiTheme="minorHAnsi" w:hAnsiTheme="minorHAnsi" w:cstheme="minorHAnsi"/>
          <w:sz w:val="16"/>
        </w:rPr>
        <w:t xml:space="preserve">.7 3 Thus, advocacy by workers and unions for immigrants' rights-whether by documented immigrants, undocumented immigrants, or those who are not immigrants-should be considered mutual aid and protection within the definition of Section 7.74 </w:t>
      </w:r>
      <w:r w:rsidRPr="00C14641">
        <w:rPr>
          <w:rStyle w:val="StyleUnderline"/>
          <w:rFonts w:asciiTheme="minorHAnsi" w:hAnsiTheme="minorHAnsi" w:cstheme="minorHAnsi"/>
          <w:highlight w:val="cyan"/>
        </w:rPr>
        <w:t xml:space="preserve">This allows </w:t>
      </w:r>
      <w:r w:rsidRPr="00C14641">
        <w:rPr>
          <w:rStyle w:val="StyleUnderline"/>
          <w:rFonts w:asciiTheme="minorHAnsi" w:hAnsiTheme="minorHAnsi" w:cstheme="minorHAnsi"/>
        </w:rPr>
        <w:t xml:space="preserve">unions to advocate for </w:t>
      </w:r>
      <w:r w:rsidRPr="00C14641">
        <w:rPr>
          <w:rStyle w:val="StyleUnderline"/>
          <w:rFonts w:asciiTheme="minorHAnsi" w:hAnsiTheme="minorHAnsi" w:cstheme="minorHAnsi"/>
          <w:highlight w:val="cyan"/>
        </w:rPr>
        <w:t xml:space="preserve">immigrants' rights on a </w:t>
      </w:r>
      <w:r w:rsidRPr="00C14641">
        <w:rPr>
          <w:rStyle w:val="Emphasis"/>
          <w:rFonts w:asciiTheme="minorHAnsi" w:hAnsiTheme="minorHAnsi" w:cstheme="minorHAnsi"/>
          <w:highlight w:val="cyan"/>
        </w:rPr>
        <w:t>broader scale</w:t>
      </w:r>
      <w:r w:rsidRPr="00C14641">
        <w:rPr>
          <w:rStyle w:val="StyleUnderline"/>
          <w:rFonts w:asciiTheme="minorHAnsi" w:hAnsiTheme="minorHAnsi" w:cstheme="minorHAnsi"/>
        </w:rPr>
        <w:t xml:space="preserve"> so long as they can argue that immigration advocacy is adjacent or related to wages or working conditions</w:t>
      </w:r>
      <w:r w:rsidRPr="00C14641">
        <w:rPr>
          <w:rFonts w:asciiTheme="minorHAnsi" w:hAnsiTheme="minorHAnsi" w:cstheme="minorHAnsi"/>
          <w:sz w:val="16"/>
        </w:rPr>
        <w:t>, which the Eastex Court defined broadly.</w:t>
      </w:r>
    </w:p>
    <w:p w14:paraId="74DC929D" w14:textId="77777777" w:rsidR="00410027" w:rsidRDefault="00410027" w:rsidP="00576627">
      <w:pPr>
        <w:rPr>
          <w:sz w:val="16"/>
        </w:rPr>
      </w:pPr>
    </w:p>
    <w:p w14:paraId="5C5BA5D7" w14:textId="77777777" w:rsidR="00AE08EE" w:rsidRPr="00C14641" w:rsidRDefault="00AE08EE" w:rsidP="00AE08EE">
      <w:pPr>
        <w:pStyle w:val="Heading4"/>
        <w:rPr>
          <w:rFonts w:asciiTheme="minorHAnsi" w:hAnsiTheme="minorHAnsi" w:cstheme="minorHAnsi"/>
        </w:rPr>
      </w:pPr>
      <w:r>
        <w:rPr>
          <w:rFonts w:asciiTheme="minorHAnsi" w:hAnsiTheme="minorHAnsi" w:cstheme="minorHAnsi"/>
        </w:rPr>
        <w:t xml:space="preserve">Unions are </w:t>
      </w:r>
      <w:r w:rsidRPr="00A4364C">
        <w:rPr>
          <w:rFonts w:asciiTheme="minorHAnsi" w:hAnsiTheme="minorHAnsi" w:cstheme="minorHAnsi"/>
          <w:u w:val="single"/>
        </w:rPr>
        <w:t>uniquely positioned</w:t>
      </w:r>
      <w:r>
        <w:rPr>
          <w:rFonts w:asciiTheme="minorHAnsi" w:hAnsiTheme="minorHAnsi" w:cstheme="minorHAnsi"/>
        </w:rPr>
        <w:t xml:space="preserve"> to </w:t>
      </w:r>
      <w:r w:rsidRPr="00A4364C">
        <w:rPr>
          <w:rFonts w:asciiTheme="minorHAnsi" w:hAnsiTheme="minorHAnsi" w:cstheme="minorHAnsi"/>
          <w:u w:val="single"/>
        </w:rPr>
        <w:t>cut through</w:t>
      </w:r>
      <w:r>
        <w:rPr>
          <w:rFonts w:asciiTheme="minorHAnsi" w:hAnsiTheme="minorHAnsi" w:cstheme="minorHAnsi"/>
        </w:rPr>
        <w:t xml:space="preserve"> Trump’s </w:t>
      </w:r>
      <w:r w:rsidRPr="007A4B8F">
        <w:rPr>
          <w:rFonts w:asciiTheme="minorHAnsi" w:hAnsiTheme="minorHAnsi" w:cstheme="minorHAnsi"/>
          <w:u w:val="single"/>
        </w:rPr>
        <w:t xml:space="preserve">procedural </w:t>
      </w:r>
      <w:r>
        <w:rPr>
          <w:rFonts w:asciiTheme="minorHAnsi" w:hAnsiTheme="minorHAnsi" w:cstheme="minorHAnsi"/>
          <w:u w:val="single"/>
        </w:rPr>
        <w:t>barraging</w:t>
      </w:r>
      <w:r>
        <w:rPr>
          <w:rFonts w:asciiTheme="minorHAnsi" w:hAnsiTheme="minorHAnsi" w:cstheme="minorHAnsi"/>
        </w:rPr>
        <w:t>.</w:t>
      </w:r>
    </w:p>
    <w:p w14:paraId="42F61082" w14:textId="77777777" w:rsidR="00AE08EE" w:rsidRPr="00C14641" w:rsidRDefault="00AE08EE" w:rsidP="00AE08EE">
      <w:pPr>
        <w:rPr>
          <w:rStyle w:val="Style13ptBold"/>
          <w:rFonts w:asciiTheme="minorHAnsi" w:hAnsiTheme="minorHAnsi" w:cstheme="minorHAnsi"/>
        </w:rPr>
      </w:pPr>
      <w:r w:rsidRPr="00C14641">
        <w:rPr>
          <w:rFonts w:asciiTheme="minorHAnsi" w:hAnsiTheme="minorHAnsi" w:cstheme="minorHAnsi"/>
        </w:rPr>
        <w:t>Astrid</w:t>
      </w:r>
      <w:r w:rsidRPr="00C14641">
        <w:rPr>
          <w:rStyle w:val="Style13ptBold"/>
          <w:rFonts w:asciiTheme="minorHAnsi" w:hAnsiTheme="minorHAnsi" w:cstheme="minorHAnsi"/>
        </w:rPr>
        <w:t xml:space="preserve"> Aune 25 </w:t>
      </w:r>
      <w:r w:rsidRPr="00C14641">
        <w:rPr>
          <w:rFonts w:asciiTheme="minorHAnsi" w:hAnsiTheme="minorHAnsi" w:cstheme="minorHAnsi"/>
        </w:rPr>
        <w:t>- Chief of Staff to the Chair of the Senate Labor Committee in New York. “Why Trump Keeps Losing In Court to Unions and the Workers Who Power Them,” 0/28/2025, Balls and Strikes, https://ballsandstrikes.org/law-politics/trump-unions-losing-in-court/</w:t>
      </w:r>
    </w:p>
    <w:p w14:paraId="74E4182D" w14:textId="77777777" w:rsidR="00AE08EE" w:rsidRPr="00C14641" w:rsidRDefault="00AE08EE" w:rsidP="00AE08EE">
      <w:pPr>
        <w:rPr>
          <w:rFonts w:asciiTheme="minorHAnsi" w:hAnsiTheme="minorHAnsi" w:cstheme="minorHAnsi"/>
          <w:sz w:val="16"/>
        </w:rPr>
      </w:pPr>
      <w:r w:rsidRPr="00C14641">
        <w:rPr>
          <w:rFonts w:asciiTheme="minorHAnsi" w:hAnsiTheme="minorHAnsi" w:cstheme="minorHAnsi"/>
          <w:sz w:val="16"/>
        </w:rPr>
        <w:t>In the first year of President Donald Trump’s second term, as rural hospitals and abortion clinics close, ICE raids escalate, and federal worker protections get gutted by executive order, many liberal institutions are still trying to figure out how to fight back. But one movement isn’t flailing. It’s filing.</w:t>
      </w:r>
    </w:p>
    <w:p w14:paraId="6D806517" w14:textId="77777777" w:rsidR="00AE08EE" w:rsidRPr="00C14641" w:rsidRDefault="00AE08EE" w:rsidP="00AE08EE">
      <w:pPr>
        <w:rPr>
          <w:rFonts w:asciiTheme="minorHAnsi" w:hAnsiTheme="minorHAnsi" w:cstheme="minorHAnsi"/>
          <w:sz w:val="16"/>
        </w:rPr>
      </w:pPr>
      <w:r w:rsidRPr="00E8026D">
        <w:rPr>
          <w:rStyle w:val="StyleUnderline"/>
          <w:rFonts w:asciiTheme="minorHAnsi" w:hAnsiTheme="minorHAnsi" w:cstheme="minorHAnsi"/>
          <w:highlight w:val="cyan"/>
        </w:rPr>
        <w:t xml:space="preserve">Organized labor has </w:t>
      </w:r>
      <w:r w:rsidRPr="00E8026D">
        <w:rPr>
          <w:rStyle w:val="StyleUnderline"/>
          <w:rFonts w:asciiTheme="minorHAnsi" w:hAnsiTheme="minorHAnsi" w:cstheme="minorHAnsi"/>
        </w:rPr>
        <w:t>become</w:t>
      </w:r>
      <w:r w:rsidRPr="00C14641">
        <w:rPr>
          <w:rStyle w:val="StyleUnderline"/>
          <w:rFonts w:asciiTheme="minorHAnsi" w:hAnsiTheme="minorHAnsi" w:cstheme="minorHAnsi"/>
        </w:rPr>
        <w:t xml:space="preserve"> one of the </w:t>
      </w:r>
      <w:r w:rsidRPr="00E8026D">
        <w:rPr>
          <w:rStyle w:val="Emphasis"/>
        </w:rPr>
        <w:t>most effective</w:t>
      </w:r>
      <w:r w:rsidRPr="00E8026D">
        <w:rPr>
          <w:rStyle w:val="StyleUnderline"/>
          <w:rFonts w:asciiTheme="minorHAnsi" w:hAnsiTheme="minorHAnsi" w:cstheme="minorHAnsi"/>
        </w:rPr>
        <w:t xml:space="preserve"> legal opponents of the Trump</w:t>
      </w:r>
      <w:r w:rsidRPr="00C14641">
        <w:rPr>
          <w:rStyle w:val="StyleUnderline"/>
          <w:rFonts w:asciiTheme="minorHAnsi" w:hAnsiTheme="minorHAnsi" w:cstheme="minorHAnsi"/>
        </w:rPr>
        <w:t xml:space="preserve"> administration’s second-term agenda</w:t>
      </w:r>
      <w:r w:rsidRPr="00C14641">
        <w:rPr>
          <w:rFonts w:asciiTheme="minorHAnsi" w:hAnsiTheme="minorHAnsi" w:cstheme="minorHAnsi"/>
          <w:sz w:val="16"/>
        </w:rPr>
        <w:t xml:space="preserve">—not because it wants to, but because it has to. Take, for example, CBS’s sudden cancellation of The Late Show, which is hosted by frequent Trump critic Stephen Colbert. While fans mourned and celebrities voiced their sadness at the loss of Colbert’s spot in the late-night circuit, </w:t>
      </w:r>
      <w:r w:rsidRPr="00C14641">
        <w:rPr>
          <w:rStyle w:val="StyleUnderline"/>
          <w:rFonts w:asciiTheme="minorHAnsi" w:hAnsiTheme="minorHAnsi" w:cstheme="minorHAnsi"/>
        </w:rPr>
        <w:t>the Writers Guild of America issued a statement castigating CBS for “terminating a show in bad faith due to explicit or implicit political pressure”—a choice they called “dangerous and unacceptable in a democratic society.”</w:t>
      </w:r>
      <w:r w:rsidRPr="00C14641">
        <w:rPr>
          <w:rFonts w:asciiTheme="minorHAnsi" w:hAnsiTheme="minorHAnsi" w:cstheme="minorHAnsi"/>
          <w:sz w:val="16"/>
        </w:rPr>
        <w:t xml:space="preserve"> Not content to just issue a fiery statement, the WGA asked New York Attorney General Leticia James to investigate the cancellation, and sue if necessary. </w:t>
      </w:r>
    </w:p>
    <w:p w14:paraId="71B30F2D" w14:textId="77777777" w:rsidR="00AE08EE" w:rsidRPr="00C14641" w:rsidRDefault="00AE08EE" w:rsidP="00AE08EE">
      <w:pPr>
        <w:rPr>
          <w:rFonts w:asciiTheme="minorHAnsi" w:hAnsiTheme="minorHAnsi" w:cstheme="minorHAnsi"/>
          <w:sz w:val="16"/>
        </w:rPr>
      </w:pPr>
      <w:r w:rsidRPr="00E8026D">
        <w:rPr>
          <w:rStyle w:val="StyleUnderline"/>
          <w:rFonts w:asciiTheme="minorHAnsi" w:hAnsiTheme="minorHAnsi" w:cstheme="minorHAnsi"/>
        </w:rPr>
        <w:t xml:space="preserve">This is </w:t>
      </w:r>
      <w:r w:rsidRPr="00E8026D">
        <w:rPr>
          <w:rStyle w:val="StyleUnderline"/>
          <w:rFonts w:asciiTheme="minorHAnsi" w:hAnsiTheme="minorHAnsi" w:cstheme="minorHAnsi"/>
          <w:highlight w:val="cyan"/>
        </w:rPr>
        <w:t>the</w:t>
      </w:r>
      <w:r w:rsidRPr="00C14641">
        <w:rPr>
          <w:rStyle w:val="StyleUnderline"/>
          <w:rFonts w:asciiTheme="minorHAnsi" w:hAnsiTheme="minorHAnsi" w:cstheme="minorHAnsi"/>
        </w:rPr>
        <w:t xml:space="preserve"> kind of </w:t>
      </w:r>
      <w:r w:rsidRPr="00E8026D">
        <w:rPr>
          <w:rStyle w:val="Emphasis"/>
          <w:highlight w:val="cyan"/>
        </w:rPr>
        <w:t>speed and clarity</w:t>
      </w:r>
      <w:r w:rsidRPr="00E8026D">
        <w:rPr>
          <w:rStyle w:val="StyleUnderline"/>
          <w:rFonts w:asciiTheme="minorHAnsi" w:hAnsiTheme="minorHAnsi" w:cstheme="minorHAnsi"/>
          <w:highlight w:val="cyan"/>
        </w:rPr>
        <w:t xml:space="preserve"> needed to </w:t>
      </w:r>
      <w:r w:rsidRPr="00E8026D">
        <w:rPr>
          <w:rStyle w:val="Emphasis"/>
          <w:highlight w:val="cyan"/>
        </w:rPr>
        <w:t>cut through</w:t>
      </w:r>
      <w:r w:rsidRPr="00E8026D">
        <w:rPr>
          <w:rStyle w:val="StyleUnderline"/>
          <w:rFonts w:asciiTheme="minorHAnsi" w:hAnsiTheme="minorHAnsi" w:cstheme="minorHAnsi"/>
          <w:highlight w:val="cyan"/>
        </w:rPr>
        <w:t xml:space="preserve"> Trump</w:t>
      </w:r>
      <w:r w:rsidRPr="00E8026D">
        <w:rPr>
          <w:rStyle w:val="StyleUnderline"/>
          <w:rFonts w:asciiTheme="minorHAnsi" w:hAnsiTheme="minorHAnsi" w:cstheme="minorHAnsi"/>
        </w:rPr>
        <w:t xml:space="preserve">’s </w:t>
      </w:r>
      <w:r w:rsidRPr="007215C6">
        <w:rPr>
          <w:rStyle w:val="StyleUnderline"/>
          <w:rFonts w:asciiTheme="minorHAnsi" w:hAnsiTheme="minorHAnsi" w:cstheme="minorHAnsi"/>
        </w:rPr>
        <w:t>noise</w:t>
      </w:r>
      <w:r w:rsidRPr="007215C6">
        <w:rPr>
          <w:rFonts w:asciiTheme="minorHAnsi" w:hAnsiTheme="minorHAnsi" w:cstheme="minorHAnsi"/>
          <w:sz w:val="16"/>
        </w:rPr>
        <w:t>. So</w:t>
      </w:r>
      <w:r w:rsidRPr="00C14641">
        <w:rPr>
          <w:rFonts w:asciiTheme="minorHAnsi" w:hAnsiTheme="minorHAnsi" w:cstheme="minorHAnsi"/>
          <w:sz w:val="16"/>
        </w:rPr>
        <w:t xml:space="preserve"> far, </w:t>
      </w:r>
      <w:r w:rsidRPr="00E8026D">
        <w:rPr>
          <w:rStyle w:val="StyleUnderline"/>
          <w:rFonts w:asciiTheme="minorHAnsi" w:hAnsiTheme="minorHAnsi" w:cstheme="minorHAnsi"/>
        </w:rPr>
        <w:t xml:space="preserve">the </w:t>
      </w:r>
      <w:r w:rsidRPr="00E8026D">
        <w:rPr>
          <w:rStyle w:val="StyleUnderline"/>
          <w:rFonts w:asciiTheme="minorHAnsi" w:hAnsiTheme="minorHAnsi" w:cstheme="minorHAnsi"/>
          <w:highlight w:val="cyan"/>
        </w:rPr>
        <w:t>labor</w:t>
      </w:r>
      <w:r w:rsidRPr="00E8026D">
        <w:rPr>
          <w:rStyle w:val="StyleUnderline"/>
          <w:rFonts w:asciiTheme="minorHAnsi" w:hAnsiTheme="minorHAnsi" w:cstheme="minorHAnsi"/>
        </w:rPr>
        <w:t xml:space="preserve"> movement </w:t>
      </w:r>
      <w:r w:rsidRPr="00E8026D">
        <w:rPr>
          <w:rStyle w:val="StyleUnderline"/>
          <w:rFonts w:asciiTheme="minorHAnsi" w:hAnsiTheme="minorHAnsi" w:cstheme="minorHAnsi"/>
          <w:highlight w:val="cyan"/>
        </w:rPr>
        <w:t>is</w:t>
      </w:r>
      <w:r w:rsidRPr="00C14641">
        <w:rPr>
          <w:rStyle w:val="StyleUnderline"/>
          <w:rFonts w:asciiTheme="minorHAnsi" w:hAnsiTheme="minorHAnsi" w:cstheme="minorHAnsi"/>
        </w:rPr>
        <w:t xml:space="preserve"> proving itself to be </w:t>
      </w:r>
      <w:r w:rsidRPr="00E8026D">
        <w:rPr>
          <w:rStyle w:val="StyleUnderline"/>
          <w:rFonts w:asciiTheme="minorHAnsi" w:hAnsiTheme="minorHAnsi" w:cstheme="minorHAnsi"/>
          <w:highlight w:val="cyan"/>
        </w:rPr>
        <w:t>uniquely positioned</w:t>
      </w:r>
      <w:r w:rsidRPr="00C14641">
        <w:rPr>
          <w:rStyle w:val="StyleUnderline"/>
          <w:rFonts w:asciiTheme="minorHAnsi" w:hAnsiTheme="minorHAnsi" w:cstheme="minorHAnsi"/>
        </w:rPr>
        <w:t xml:space="preserve"> to deliver.</w:t>
      </w:r>
    </w:p>
    <w:p w14:paraId="7D5A19DF" w14:textId="77777777" w:rsidR="00AE08EE" w:rsidRPr="00C14641" w:rsidRDefault="00AE08EE" w:rsidP="00AE08EE">
      <w:pPr>
        <w:rPr>
          <w:rStyle w:val="StyleUnderline"/>
          <w:rFonts w:asciiTheme="minorHAnsi" w:hAnsiTheme="minorHAnsi" w:cstheme="minorHAnsi"/>
        </w:rPr>
      </w:pPr>
      <w:r w:rsidRPr="00C14641">
        <w:rPr>
          <w:rFonts w:asciiTheme="minorHAnsi" w:hAnsiTheme="minorHAnsi" w:cstheme="minorHAnsi"/>
          <w:sz w:val="16"/>
        </w:rPr>
        <w:t xml:space="preserve">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freezing a critically important pending heat safety rule and gutting the black lung prevention program at the National Institute for Occupational Health. Despite promises to work on affordability, </w:t>
      </w:r>
      <w:r w:rsidRPr="00C14641">
        <w:rPr>
          <w:rStyle w:val="StyleUnderline"/>
          <w:rFonts w:asciiTheme="minorHAnsi" w:hAnsiTheme="minorHAnsi" w:cstheme="minorHAnsi"/>
        </w:rPr>
        <w:t>the Trump DOL revived the subminimum wage for disabled workers, and pushed executive orders that make it harder for federal employees to organize. Meanwhile, the nominee to replace Gwynne Wilcox</w:t>
      </w:r>
      <w:r w:rsidRPr="00C14641">
        <w:rPr>
          <w:rFonts w:asciiTheme="minorHAnsi" w:hAnsiTheme="minorHAnsi" w:cstheme="minorHAnsi"/>
          <w:sz w:val="16"/>
        </w:rPr>
        <w:t xml:space="preserve"> as chair of the NLRB is a former partner at Morgan Lewis, a law firm that </w:t>
      </w:r>
      <w:r w:rsidRPr="00C14641">
        <w:rPr>
          <w:rStyle w:val="StyleUnderline"/>
          <w:rFonts w:asciiTheme="minorHAnsi" w:hAnsiTheme="minorHAnsi" w:cstheme="minorHAnsi"/>
        </w:rPr>
        <w:t xml:space="preserve">has represented Amazon in high-profile union-busting efforts. </w:t>
      </w:r>
    </w:p>
    <w:p w14:paraId="049F68D7" w14:textId="77777777" w:rsidR="00AE08EE" w:rsidRPr="0036604A" w:rsidRDefault="00AE08EE" w:rsidP="00AE08EE">
      <w:pPr>
        <w:rPr>
          <w:rStyle w:val="Emphasis"/>
        </w:rPr>
      </w:pPr>
      <w:r w:rsidRPr="00E8026D">
        <w:rPr>
          <w:rStyle w:val="StyleUnderline"/>
          <w:rFonts w:asciiTheme="minorHAnsi" w:hAnsiTheme="minorHAnsi" w:cstheme="minorHAnsi"/>
          <w:highlight w:val="cyan"/>
        </w:rPr>
        <w:t>The strategy is</w:t>
      </w:r>
      <w:r w:rsidRPr="00E8026D">
        <w:rPr>
          <w:rStyle w:val="StyleUnderline"/>
          <w:rFonts w:asciiTheme="minorHAnsi" w:hAnsiTheme="minorHAnsi" w:cstheme="minorHAnsi"/>
        </w:rPr>
        <w:t xml:space="preserve">n’t subtle: use </w:t>
      </w:r>
      <w:r w:rsidRPr="00E8026D">
        <w:rPr>
          <w:rStyle w:val="StyleUnderline"/>
          <w:rFonts w:asciiTheme="minorHAnsi" w:hAnsiTheme="minorHAnsi" w:cstheme="minorHAnsi"/>
          <w:highlight w:val="cyan"/>
        </w:rPr>
        <w:t xml:space="preserve">a </w:t>
      </w:r>
      <w:r w:rsidRPr="00E8026D">
        <w:rPr>
          <w:rStyle w:val="Emphasis"/>
          <w:highlight w:val="cyan"/>
        </w:rPr>
        <w:t>barrage</w:t>
      </w:r>
      <w:r w:rsidRPr="00E8026D">
        <w:rPr>
          <w:rStyle w:val="StyleUnderline"/>
          <w:rFonts w:asciiTheme="minorHAnsi" w:hAnsiTheme="minorHAnsi" w:cstheme="minorHAnsi"/>
          <w:highlight w:val="cyan"/>
        </w:rPr>
        <w:t xml:space="preserve"> of </w:t>
      </w:r>
      <w:r w:rsidRPr="00E8026D">
        <w:rPr>
          <w:rStyle w:val="Emphasis"/>
          <w:highlight w:val="cyan"/>
        </w:rPr>
        <w:t>obscure administrative tools</w:t>
      </w:r>
      <w:r w:rsidRPr="00C14641">
        <w:rPr>
          <w:rStyle w:val="StyleUnderline"/>
          <w:rFonts w:asciiTheme="minorHAnsi" w:hAnsiTheme="minorHAnsi" w:cstheme="minorHAnsi"/>
        </w:rPr>
        <w:t>—midnight memos, stop-and-go rulemaking, unannounced enforcement shifts—</w:t>
      </w:r>
      <w:r w:rsidRPr="00E8026D">
        <w:rPr>
          <w:rStyle w:val="StyleUnderline"/>
          <w:rFonts w:asciiTheme="minorHAnsi" w:hAnsiTheme="minorHAnsi" w:cstheme="minorHAnsi"/>
        </w:rPr>
        <w:t>to move faster</w:t>
      </w:r>
      <w:r w:rsidRPr="00C14641">
        <w:rPr>
          <w:rStyle w:val="StyleUnderline"/>
          <w:rFonts w:asciiTheme="minorHAnsi" w:hAnsiTheme="minorHAnsi" w:cstheme="minorHAnsi"/>
        </w:rPr>
        <w:t xml:space="preserve"> than the opposition can react. If your </w:t>
      </w:r>
      <w:r w:rsidRPr="00E8026D">
        <w:rPr>
          <w:rStyle w:val="StyleUnderline"/>
          <w:rFonts w:asciiTheme="minorHAnsi" w:hAnsiTheme="minorHAnsi" w:cstheme="minorHAnsi"/>
        </w:rPr>
        <w:t>enemy</w:t>
      </w:r>
      <w:r w:rsidRPr="00C14641">
        <w:rPr>
          <w:rStyle w:val="StyleUnderline"/>
          <w:rFonts w:asciiTheme="minorHAnsi" w:hAnsiTheme="minorHAnsi" w:cstheme="minorHAnsi"/>
        </w:rPr>
        <w:t xml:space="preserve"> is delayed, </w:t>
      </w:r>
      <w:r w:rsidRPr="00E8026D">
        <w:rPr>
          <w:rStyle w:val="Emphasis"/>
          <w:highlight w:val="cyan"/>
        </w:rPr>
        <w:t>procedural chaos is your friend.</w:t>
      </w:r>
      <w:r w:rsidRPr="0036604A">
        <w:rPr>
          <w:rStyle w:val="Emphasis"/>
        </w:rPr>
        <w:t xml:space="preserve"> </w:t>
      </w:r>
    </w:p>
    <w:p w14:paraId="7285B813" w14:textId="77777777" w:rsidR="00AE08EE" w:rsidRPr="00C14641" w:rsidRDefault="00AE08EE" w:rsidP="00AE08EE">
      <w:pPr>
        <w:rPr>
          <w:rStyle w:val="StyleUnderline"/>
          <w:rFonts w:asciiTheme="minorHAnsi" w:hAnsiTheme="minorHAnsi" w:cstheme="minorHAnsi"/>
        </w:rPr>
      </w:pPr>
      <w:r w:rsidRPr="00C14641">
        <w:rPr>
          <w:rStyle w:val="StyleUnderline"/>
          <w:rFonts w:asciiTheme="minorHAnsi" w:hAnsiTheme="minorHAnsi" w:cstheme="minorHAnsi"/>
        </w:rPr>
        <w:t xml:space="preserve">That is, </w:t>
      </w:r>
      <w:r w:rsidRPr="00E8026D">
        <w:rPr>
          <w:rStyle w:val="StyleUnderline"/>
          <w:rFonts w:asciiTheme="minorHAnsi" w:hAnsiTheme="minorHAnsi" w:cstheme="minorHAnsi"/>
          <w:highlight w:val="cyan"/>
        </w:rPr>
        <w:t xml:space="preserve">unless your opponent </w:t>
      </w:r>
      <w:r w:rsidRPr="00E8026D">
        <w:rPr>
          <w:rStyle w:val="StyleUnderline"/>
          <w:rFonts w:asciiTheme="minorHAnsi" w:hAnsiTheme="minorHAnsi" w:cstheme="minorHAnsi"/>
        </w:rPr>
        <w:t xml:space="preserve">knows how to </w:t>
      </w:r>
      <w:r w:rsidRPr="00E8026D">
        <w:rPr>
          <w:rStyle w:val="Emphasis"/>
          <w:highlight w:val="cyan"/>
        </w:rPr>
        <w:t>file a TRO by breakfast</w:t>
      </w:r>
      <w:r w:rsidRPr="00C14641">
        <w:rPr>
          <w:rFonts w:asciiTheme="minorHAnsi" w:hAnsiTheme="minorHAnsi" w:cstheme="minorHAnsi"/>
          <w:sz w:val="16"/>
        </w:rPr>
        <w:t xml:space="preserve">. Unlike most would-be challengers to Trump’s policies, </w:t>
      </w:r>
      <w:r w:rsidRPr="00E8026D">
        <w:rPr>
          <w:rStyle w:val="StyleUnderline"/>
          <w:rFonts w:asciiTheme="minorHAnsi" w:hAnsiTheme="minorHAnsi" w:cstheme="minorHAnsi"/>
          <w:highlight w:val="cyan"/>
        </w:rPr>
        <w:t xml:space="preserve">unions </w:t>
      </w:r>
      <w:r w:rsidRPr="00E8026D">
        <w:rPr>
          <w:rStyle w:val="Emphasis"/>
          <w:highlight w:val="cyan"/>
        </w:rPr>
        <w:t>don’t need time</w:t>
      </w:r>
      <w:r w:rsidRPr="00C14641">
        <w:rPr>
          <w:rStyle w:val="StyleUnderline"/>
          <w:rFonts w:asciiTheme="minorHAnsi" w:hAnsiTheme="minorHAnsi" w:cstheme="minorHAnsi"/>
        </w:rPr>
        <w:t xml:space="preserve"> to get organized. </w:t>
      </w:r>
      <w:r w:rsidRPr="00E8026D">
        <w:rPr>
          <w:rStyle w:val="Emphasis"/>
          <w:highlight w:val="cyan"/>
        </w:rPr>
        <w:t>They are organized</w:t>
      </w:r>
      <w:r w:rsidRPr="00E8026D">
        <w:rPr>
          <w:rStyle w:val="StyleUnderline"/>
          <w:rFonts w:asciiTheme="minorHAnsi" w:hAnsiTheme="minorHAnsi" w:cstheme="minorHAnsi"/>
          <w:highlight w:val="cyan"/>
        </w:rPr>
        <w:t>. They</w:t>
      </w:r>
      <w:r w:rsidRPr="00C14641">
        <w:rPr>
          <w:rStyle w:val="StyleUnderline"/>
          <w:rFonts w:asciiTheme="minorHAnsi" w:hAnsiTheme="minorHAnsi" w:cstheme="minorHAnsi"/>
        </w:rPr>
        <w:t xml:space="preserve"> </w:t>
      </w:r>
      <w:r w:rsidRPr="00E8026D">
        <w:rPr>
          <w:rStyle w:val="StyleUnderline"/>
          <w:rFonts w:asciiTheme="minorHAnsi" w:hAnsiTheme="minorHAnsi" w:cstheme="minorHAnsi"/>
          <w:highlight w:val="cyan"/>
        </w:rPr>
        <w:t xml:space="preserve">have </w:t>
      </w:r>
      <w:r w:rsidRPr="00E8026D">
        <w:rPr>
          <w:rStyle w:val="StyleUnderline"/>
          <w:rFonts w:asciiTheme="minorHAnsi" w:hAnsiTheme="minorHAnsi" w:cstheme="minorHAnsi"/>
        </w:rPr>
        <w:t xml:space="preserve">in-house </w:t>
      </w:r>
      <w:r w:rsidRPr="00E8026D">
        <w:rPr>
          <w:rStyle w:val="StyleUnderline"/>
          <w:rFonts w:asciiTheme="minorHAnsi" w:hAnsiTheme="minorHAnsi" w:cstheme="minorHAnsi"/>
          <w:highlight w:val="cyan"/>
        </w:rPr>
        <w:t>counsel</w:t>
      </w:r>
      <w:r w:rsidRPr="00C14641">
        <w:rPr>
          <w:rStyle w:val="StyleUnderline"/>
          <w:rFonts w:asciiTheme="minorHAnsi" w:hAnsiTheme="minorHAnsi" w:cstheme="minorHAnsi"/>
        </w:rPr>
        <w:t xml:space="preserve"> and outside counsel </w:t>
      </w:r>
      <w:r w:rsidRPr="00E8026D">
        <w:rPr>
          <w:rStyle w:val="StyleUnderline"/>
          <w:rFonts w:asciiTheme="minorHAnsi" w:hAnsiTheme="minorHAnsi" w:cstheme="minorHAnsi"/>
          <w:highlight w:val="cyan"/>
        </w:rPr>
        <w:t xml:space="preserve">on </w:t>
      </w:r>
      <w:r w:rsidRPr="00E8026D">
        <w:rPr>
          <w:rStyle w:val="Emphasis"/>
          <w:highlight w:val="cyan"/>
        </w:rPr>
        <w:t>speed dial</w:t>
      </w:r>
      <w:r w:rsidRPr="00E8026D">
        <w:rPr>
          <w:rStyle w:val="Emphasis"/>
        </w:rPr>
        <w:t>,</w:t>
      </w:r>
      <w:r w:rsidRPr="00C14641">
        <w:rPr>
          <w:rStyle w:val="StyleUnderline"/>
          <w:rFonts w:asciiTheme="minorHAnsi" w:hAnsiTheme="minorHAnsi" w:cstheme="minorHAnsi"/>
        </w:rPr>
        <w:t xml:space="preserve"> and are used to going to court in the middle of an organizing campaign to block employer retaliation or enforce a contract. </w:t>
      </w:r>
      <w:r w:rsidRPr="00E8026D">
        <w:rPr>
          <w:rStyle w:val="StyleUnderline"/>
          <w:rFonts w:asciiTheme="minorHAnsi" w:hAnsiTheme="minorHAnsi" w:cstheme="minorHAnsi"/>
          <w:highlight w:val="cyan"/>
        </w:rPr>
        <w:t xml:space="preserve">They know how to </w:t>
      </w:r>
      <w:r w:rsidRPr="00E8026D">
        <w:rPr>
          <w:rStyle w:val="Emphasis"/>
          <w:highlight w:val="cyan"/>
        </w:rPr>
        <w:t>challenge rulemakings</w:t>
      </w:r>
      <w:r w:rsidRPr="00C14641">
        <w:rPr>
          <w:rStyle w:val="StyleUnderline"/>
          <w:rFonts w:asciiTheme="minorHAnsi" w:hAnsiTheme="minorHAnsi" w:cstheme="minorHAnsi"/>
        </w:rPr>
        <w:t xml:space="preserve"> at DOL and NLRB because they’ve been doing it for decades. They have </w:t>
      </w:r>
      <w:r w:rsidRPr="00E8026D">
        <w:rPr>
          <w:rStyle w:val="StyleUnderline"/>
          <w:rFonts w:asciiTheme="minorHAnsi" w:hAnsiTheme="minorHAnsi" w:cstheme="minorHAnsi"/>
          <w:highlight w:val="cyan"/>
        </w:rPr>
        <w:t>members</w:t>
      </w:r>
      <w:r w:rsidRPr="00C14641">
        <w:rPr>
          <w:rStyle w:val="StyleUnderline"/>
          <w:rFonts w:asciiTheme="minorHAnsi" w:hAnsiTheme="minorHAnsi" w:cstheme="minorHAnsi"/>
        </w:rPr>
        <w:t xml:space="preserve">—millions of them—who can </w:t>
      </w:r>
      <w:r w:rsidRPr="00E8026D">
        <w:rPr>
          <w:rStyle w:val="StyleUnderline"/>
          <w:rFonts w:asciiTheme="minorHAnsi" w:hAnsiTheme="minorHAnsi" w:cstheme="minorHAnsi"/>
          <w:highlight w:val="cyan"/>
        </w:rPr>
        <w:t xml:space="preserve">serve as </w:t>
      </w:r>
      <w:r w:rsidRPr="00E8026D">
        <w:rPr>
          <w:rStyle w:val="Emphasis"/>
          <w:highlight w:val="cyan"/>
        </w:rPr>
        <w:t>plaintiffs</w:t>
      </w:r>
      <w:r w:rsidRPr="00E8026D">
        <w:rPr>
          <w:rStyle w:val="StyleUnderline"/>
          <w:rFonts w:asciiTheme="minorHAnsi" w:hAnsiTheme="minorHAnsi" w:cstheme="minorHAnsi"/>
          <w:highlight w:val="cyan"/>
        </w:rPr>
        <w:t xml:space="preserve">, </w:t>
      </w:r>
      <w:r w:rsidRPr="00E8026D">
        <w:rPr>
          <w:rStyle w:val="Emphasis"/>
          <w:highlight w:val="cyan"/>
        </w:rPr>
        <w:t>witnesses</w:t>
      </w:r>
      <w:r w:rsidRPr="00E8026D">
        <w:rPr>
          <w:rStyle w:val="StyleUnderline"/>
          <w:rFonts w:asciiTheme="minorHAnsi" w:hAnsiTheme="minorHAnsi" w:cstheme="minorHAnsi"/>
          <w:highlight w:val="cyan"/>
        </w:rPr>
        <w:t xml:space="preserve">, </w:t>
      </w:r>
      <w:r w:rsidRPr="00E8026D">
        <w:rPr>
          <w:rStyle w:val="Emphasis"/>
          <w:highlight w:val="cyan"/>
        </w:rPr>
        <w:t>press spokespeople</w:t>
      </w:r>
      <w:r w:rsidRPr="00E8026D">
        <w:rPr>
          <w:rStyle w:val="StyleUnderline"/>
          <w:rFonts w:asciiTheme="minorHAnsi" w:hAnsiTheme="minorHAnsi" w:cstheme="minorHAnsi"/>
          <w:highlight w:val="cyan"/>
        </w:rPr>
        <w:t xml:space="preserve">, and </w:t>
      </w:r>
      <w:r w:rsidRPr="00E8026D">
        <w:rPr>
          <w:rStyle w:val="Emphasis"/>
        </w:rPr>
        <w:t xml:space="preserve">direct action </w:t>
      </w:r>
      <w:r w:rsidRPr="00E8026D">
        <w:rPr>
          <w:rStyle w:val="Emphasis"/>
          <w:highlight w:val="cyan"/>
        </w:rPr>
        <w:t>organizers</w:t>
      </w:r>
      <w:r w:rsidRPr="00C14641">
        <w:rPr>
          <w:rFonts w:asciiTheme="minorHAnsi" w:hAnsiTheme="minorHAnsi" w:cstheme="minorHAnsi"/>
          <w:sz w:val="16"/>
        </w:rPr>
        <w:t xml:space="preserve">. Most importantly, </w:t>
      </w:r>
      <w:r w:rsidRPr="00C14641">
        <w:rPr>
          <w:rStyle w:val="StyleUnderline"/>
          <w:rFonts w:asciiTheme="minorHAnsi" w:hAnsiTheme="minorHAnsi" w:cstheme="minorHAnsi"/>
        </w:rPr>
        <w:t xml:space="preserve">they proactively </w:t>
      </w:r>
      <w:r w:rsidRPr="0036604A">
        <w:rPr>
          <w:rStyle w:val="Emphasis"/>
        </w:rPr>
        <w:t>train their base</w:t>
      </w:r>
      <w:r w:rsidRPr="00C14641">
        <w:rPr>
          <w:rStyle w:val="StyleUnderline"/>
          <w:rFonts w:asciiTheme="minorHAnsi" w:hAnsiTheme="minorHAnsi" w:cstheme="minorHAnsi"/>
        </w:rPr>
        <w:t xml:space="preserve"> to know their rights and how to enforce them in the moment, making every member ready for action the moment their rights are stepped on.</w:t>
      </w:r>
    </w:p>
    <w:p w14:paraId="0EF3A50B" w14:textId="77777777" w:rsidR="00AE08EE" w:rsidRPr="00C14641" w:rsidRDefault="00AE08EE" w:rsidP="00AE08EE">
      <w:pPr>
        <w:rPr>
          <w:rFonts w:asciiTheme="minorHAnsi" w:hAnsiTheme="minorHAnsi" w:cstheme="minorHAnsi"/>
          <w:sz w:val="16"/>
        </w:rPr>
      </w:pPr>
      <w:r w:rsidRPr="00C14641">
        <w:rPr>
          <w:rFonts w:asciiTheme="minorHAnsi" w:hAnsiTheme="minorHAnsi" w:cstheme="minorHAnsi"/>
          <w:sz w:val="16"/>
        </w:rPr>
        <w:t xml:space="preserve">And unlike many public interest organizations that depend on the slow churn of foundation grants and fundraising emails, </w:t>
      </w:r>
      <w:r w:rsidRPr="00C14641">
        <w:rPr>
          <w:rStyle w:val="StyleUnderline"/>
          <w:rFonts w:asciiTheme="minorHAnsi" w:hAnsiTheme="minorHAnsi" w:cstheme="minorHAnsi"/>
        </w:rPr>
        <w:t xml:space="preserve">unions are </w:t>
      </w:r>
      <w:r w:rsidRPr="0036604A">
        <w:rPr>
          <w:rStyle w:val="Emphasis"/>
        </w:rPr>
        <w:t xml:space="preserve">funded by </w:t>
      </w:r>
      <w:r w:rsidRPr="00E8026D">
        <w:rPr>
          <w:rStyle w:val="Emphasis"/>
          <w:highlight w:val="cyan"/>
        </w:rPr>
        <w:t>dues</w:t>
      </w:r>
      <w:r w:rsidRPr="00C14641">
        <w:rPr>
          <w:rStyle w:val="StyleUnderline"/>
          <w:rFonts w:asciiTheme="minorHAnsi" w:hAnsiTheme="minorHAnsi" w:cstheme="minorHAnsi"/>
        </w:rPr>
        <w:t xml:space="preserve">—meaning they can </w:t>
      </w:r>
      <w:r w:rsidRPr="00E8026D">
        <w:rPr>
          <w:rStyle w:val="StyleUnderline"/>
          <w:rFonts w:asciiTheme="minorHAnsi" w:hAnsiTheme="minorHAnsi" w:cstheme="minorHAnsi"/>
          <w:highlight w:val="cyan"/>
        </w:rPr>
        <w:t>focus energy on</w:t>
      </w:r>
      <w:r w:rsidRPr="00C14641">
        <w:rPr>
          <w:rStyle w:val="StyleUnderline"/>
          <w:rFonts w:asciiTheme="minorHAnsi" w:hAnsiTheme="minorHAnsi" w:cstheme="minorHAnsi"/>
        </w:rPr>
        <w:t xml:space="preserve"> the </w:t>
      </w:r>
      <w:r w:rsidRPr="00E8026D">
        <w:rPr>
          <w:rStyle w:val="StyleUnderline"/>
          <w:rFonts w:asciiTheme="minorHAnsi" w:hAnsiTheme="minorHAnsi" w:cstheme="minorHAnsi"/>
          <w:highlight w:val="cyan"/>
        </w:rPr>
        <w:t>work, instead of</w:t>
      </w:r>
      <w:r w:rsidRPr="00C14641">
        <w:rPr>
          <w:rStyle w:val="StyleUnderline"/>
          <w:rFonts w:asciiTheme="minorHAnsi" w:hAnsiTheme="minorHAnsi" w:cstheme="minorHAnsi"/>
        </w:rPr>
        <w:t xml:space="preserve"> on </w:t>
      </w:r>
      <w:r w:rsidRPr="00E8026D">
        <w:rPr>
          <w:rStyle w:val="StyleUnderline"/>
          <w:rFonts w:asciiTheme="minorHAnsi" w:hAnsiTheme="minorHAnsi" w:cstheme="minorHAnsi"/>
          <w:highlight w:val="cyan"/>
        </w:rPr>
        <w:t>fundraising</w:t>
      </w:r>
      <w:r w:rsidRPr="00C14641">
        <w:rPr>
          <w:rFonts w:asciiTheme="minorHAnsi" w:hAnsiTheme="minorHAnsi" w:cstheme="minorHAnsi"/>
          <w:sz w:val="16"/>
        </w:rPr>
        <w:t>. In February 2025, days after the Department of Labor became the next target of DOGE, a coalition of unions filed multiple lawsuits to block DOGE from accessing Social Security data and confidential case data stored at the Department of Labor, the Department of Health and Human Services, and the Consumer Financial Protection Bureau. In May, when Trump issued an executive order banning strikes and demonstrations by federal workers under the pretense of national security, the American Federation of Government Employees had a federal judge enjoining it within the week.</w:t>
      </w:r>
    </w:p>
    <w:p w14:paraId="340F5F74" w14:textId="77777777" w:rsidR="00AE08EE" w:rsidRPr="00C14641" w:rsidRDefault="00AE08EE" w:rsidP="00AE08EE">
      <w:pPr>
        <w:rPr>
          <w:rStyle w:val="StyleUnderline"/>
          <w:rFonts w:asciiTheme="minorHAnsi" w:hAnsiTheme="minorHAnsi" w:cstheme="minorHAnsi"/>
        </w:rPr>
      </w:pPr>
      <w:r w:rsidRPr="00C14641">
        <w:rPr>
          <w:rStyle w:val="StyleUnderline"/>
          <w:rFonts w:asciiTheme="minorHAnsi" w:hAnsiTheme="minorHAnsi" w:cstheme="minorHAnsi"/>
        </w:rPr>
        <w:t xml:space="preserve">Labor even has </w:t>
      </w:r>
      <w:r w:rsidRPr="0036604A">
        <w:rPr>
          <w:rStyle w:val="Emphasis"/>
        </w:rPr>
        <w:t>responded to ICE kidnappings</w:t>
      </w:r>
      <w:r w:rsidRPr="00C14641">
        <w:rPr>
          <w:rFonts w:asciiTheme="minorHAnsi" w:hAnsiTheme="minorHAnsi" w:cstheme="minorHAnsi"/>
          <w:sz w:val="16"/>
        </w:rPr>
        <w:t xml:space="preserve">. Back in March, SEIU California President David Huerta was detained and injured by ICE agents during a protest in Los Angeles, marking the fourth run-in between one of SEIU’s own and DHS since the Trump Administration escalated ICE activity. SEIU condemned the incident, staging additional protests in more than a dozen major cities within days, rustling up statements of support from politicians and even the more Trump-friendly union leaders. This </w:t>
      </w:r>
      <w:r w:rsidRPr="00C14641">
        <w:rPr>
          <w:rStyle w:val="StyleUnderline"/>
          <w:rFonts w:asciiTheme="minorHAnsi" w:hAnsiTheme="minorHAnsi" w:cstheme="minorHAnsi"/>
        </w:rPr>
        <w:t xml:space="preserve">rapid response effort created enough pressure to force the LAPD to release Huerta and other detained SEIU members within days. </w:t>
      </w:r>
    </w:p>
    <w:p w14:paraId="4CCDB16B" w14:textId="77777777" w:rsidR="00AE08EE" w:rsidRPr="00C14641" w:rsidRDefault="00AE08EE" w:rsidP="00AE08EE">
      <w:pPr>
        <w:rPr>
          <w:rFonts w:asciiTheme="minorHAnsi" w:hAnsiTheme="minorHAnsi" w:cstheme="minorHAnsi"/>
          <w:sz w:val="16"/>
        </w:rPr>
      </w:pPr>
      <w:r w:rsidRPr="00C14641">
        <w:rPr>
          <w:rFonts w:asciiTheme="minorHAnsi" w:hAnsiTheme="minorHAnsi" w:cstheme="minorHAnsi"/>
          <w:sz w:val="16"/>
        </w:rPr>
        <w:t>Similarly, in March, Kilmar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support his family and sending direct appeals to rank and file to contact their representatives in support of bringing “Brother Kilmar” home.</w:t>
      </w:r>
    </w:p>
    <w:p w14:paraId="0A1C2C44" w14:textId="77777777" w:rsidR="00AE08EE" w:rsidRPr="00C14641" w:rsidRDefault="00AE08EE" w:rsidP="00AE08EE">
      <w:pPr>
        <w:rPr>
          <w:rStyle w:val="StyleUnderline"/>
          <w:rFonts w:asciiTheme="minorHAnsi" w:hAnsiTheme="minorHAnsi" w:cstheme="minorHAnsi"/>
        </w:rPr>
      </w:pPr>
      <w:r w:rsidRPr="00C14641">
        <w:rPr>
          <w:rStyle w:val="StyleUnderline"/>
          <w:rFonts w:asciiTheme="minorHAnsi" w:hAnsiTheme="minorHAnsi" w:cstheme="minorHAnsi"/>
        </w:rPr>
        <w:t xml:space="preserve">In each of these cases, </w:t>
      </w:r>
      <w:r w:rsidRPr="00E8026D">
        <w:rPr>
          <w:rStyle w:val="StyleUnderline"/>
          <w:rFonts w:asciiTheme="minorHAnsi" w:hAnsiTheme="minorHAnsi" w:cstheme="minorHAnsi"/>
          <w:highlight w:val="cyan"/>
        </w:rPr>
        <w:t>union</w:t>
      </w:r>
      <w:r w:rsidRPr="00C14641">
        <w:rPr>
          <w:rStyle w:val="StyleUnderline"/>
          <w:rFonts w:asciiTheme="minorHAnsi" w:hAnsiTheme="minorHAnsi" w:cstheme="minorHAnsi"/>
        </w:rPr>
        <w:t xml:space="preserve"> law departments didn’t act alone. They </w:t>
      </w:r>
      <w:r w:rsidRPr="00E8026D">
        <w:rPr>
          <w:rStyle w:val="StyleUnderline"/>
          <w:rFonts w:asciiTheme="minorHAnsi" w:hAnsiTheme="minorHAnsi" w:cstheme="minorHAnsi"/>
          <w:highlight w:val="cyan"/>
        </w:rPr>
        <w:t xml:space="preserve">moved in </w:t>
      </w:r>
      <w:r w:rsidRPr="00E8026D">
        <w:rPr>
          <w:rStyle w:val="Emphasis"/>
          <w:highlight w:val="cyan"/>
        </w:rPr>
        <w:t>coordination</w:t>
      </w:r>
      <w:r w:rsidRPr="00C14641">
        <w:rPr>
          <w:rStyle w:val="StyleUnderline"/>
          <w:rFonts w:asciiTheme="minorHAnsi" w:hAnsiTheme="minorHAnsi" w:cstheme="minorHAnsi"/>
        </w:rPr>
        <w:t xml:space="preserve">—with workers, organizers, and allies on the left all rowing in the same direction. And they did not need to create this </w:t>
      </w:r>
      <w:r w:rsidRPr="00E8026D">
        <w:rPr>
          <w:rStyle w:val="StyleUnderline"/>
          <w:rFonts w:asciiTheme="minorHAnsi" w:hAnsiTheme="minorHAnsi" w:cstheme="minorHAnsi"/>
          <w:highlight w:val="cyan"/>
        </w:rPr>
        <w:t>structure to prepare for Trump</w:t>
      </w:r>
      <w:r w:rsidRPr="00C14641">
        <w:rPr>
          <w:rStyle w:val="StyleUnderline"/>
          <w:rFonts w:asciiTheme="minorHAnsi" w:hAnsiTheme="minorHAnsi" w:cstheme="minorHAnsi"/>
        </w:rPr>
        <w:t xml:space="preserve">. It </w:t>
      </w:r>
      <w:r w:rsidRPr="00E8026D">
        <w:rPr>
          <w:rStyle w:val="StyleUnderline"/>
          <w:rFonts w:asciiTheme="minorHAnsi" w:hAnsiTheme="minorHAnsi" w:cstheme="minorHAnsi"/>
          <w:highlight w:val="cyan"/>
        </w:rPr>
        <w:t xml:space="preserve">was </w:t>
      </w:r>
      <w:r w:rsidRPr="00E8026D">
        <w:rPr>
          <w:rStyle w:val="Emphasis"/>
        </w:rPr>
        <w:t>already</w:t>
      </w:r>
      <w:r w:rsidRPr="0036604A">
        <w:rPr>
          <w:rStyle w:val="Emphasis"/>
        </w:rPr>
        <w:t xml:space="preserve"> in place</w:t>
      </w:r>
      <w:r w:rsidRPr="00C14641">
        <w:rPr>
          <w:rStyle w:val="StyleUnderline"/>
          <w:rFonts w:asciiTheme="minorHAnsi" w:hAnsiTheme="minorHAnsi" w:cstheme="minorHAnsi"/>
        </w:rPr>
        <w:t xml:space="preserve">, and </w:t>
      </w:r>
      <w:r w:rsidRPr="00E8026D">
        <w:rPr>
          <w:rStyle w:val="Emphasis"/>
          <w:highlight w:val="cyan"/>
        </w:rPr>
        <w:t>well practiced</w:t>
      </w:r>
      <w:r w:rsidRPr="00C14641">
        <w:rPr>
          <w:rStyle w:val="StyleUnderline"/>
          <w:rFonts w:asciiTheme="minorHAnsi" w:hAnsiTheme="minorHAnsi" w:cstheme="minorHAnsi"/>
        </w:rPr>
        <w:t xml:space="preserve"> from years of taking on some of Trump’s biggest supporters.</w:t>
      </w:r>
    </w:p>
    <w:p w14:paraId="75DAF0BC" w14:textId="77777777" w:rsidR="00AE08EE" w:rsidRPr="00C14641" w:rsidRDefault="00AE08EE" w:rsidP="00AE08EE">
      <w:pPr>
        <w:rPr>
          <w:rFonts w:asciiTheme="minorHAnsi" w:hAnsiTheme="minorHAnsi" w:cstheme="minorHAnsi"/>
          <w:sz w:val="16"/>
        </w:rPr>
      </w:pPr>
      <w:r w:rsidRPr="00E8026D">
        <w:rPr>
          <w:rStyle w:val="StyleUnderline"/>
          <w:rFonts w:asciiTheme="minorHAnsi" w:hAnsiTheme="minorHAnsi" w:cstheme="minorHAnsi"/>
          <w:highlight w:val="cyan"/>
        </w:rPr>
        <w:t xml:space="preserve">This is </w:t>
      </w:r>
      <w:r w:rsidRPr="00E8026D">
        <w:rPr>
          <w:rStyle w:val="Emphasis"/>
          <w:highlight w:val="cyan"/>
        </w:rPr>
        <w:t>what movement lawyering actually looks like.</w:t>
      </w:r>
      <w:r w:rsidRPr="00E8026D">
        <w:rPr>
          <w:rStyle w:val="StyleUnderline"/>
          <w:rFonts w:asciiTheme="minorHAnsi" w:hAnsiTheme="minorHAnsi" w:cstheme="minorHAnsi"/>
          <w:highlight w:val="cyan"/>
        </w:rPr>
        <w:t xml:space="preserve"> Labor’s advantage is</w:t>
      </w:r>
      <w:r w:rsidRPr="00C14641">
        <w:rPr>
          <w:rStyle w:val="StyleUnderline"/>
          <w:rFonts w:asciiTheme="minorHAnsi" w:hAnsiTheme="minorHAnsi" w:cstheme="minorHAnsi"/>
        </w:rPr>
        <w:t xml:space="preserve">n’t just speed or legal savvy—it’s </w:t>
      </w:r>
      <w:r w:rsidRPr="0036604A">
        <w:rPr>
          <w:rStyle w:val="Emphasis"/>
        </w:rPr>
        <w:t>structure</w:t>
      </w:r>
      <w:r w:rsidRPr="00C14641">
        <w:rPr>
          <w:rStyle w:val="StyleUnderline"/>
          <w:rFonts w:asciiTheme="minorHAnsi" w:hAnsiTheme="minorHAnsi" w:cstheme="minorHAnsi"/>
        </w:rPr>
        <w:t>. Unions don’t treat legal work as a siloed, specialist domain. Workers are plaintiffs and messengers</w:t>
      </w:r>
      <w:r w:rsidRPr="00C14641">
        <w:rPr>
          <w:rFonts w:asciiTheme="minorHAnsi" w:hAnsiTheme="minorHAnsi" w:cstheme="minorHAnsi"/>
          <w:sz w:val="16"/>
        </w:rPr>
        <w:t xml:space="preserve">, who show up at agency hearings, enforce contract clauses, and use the Administrative Procedure Act like a baseball bat. And </w:t>
      </w:r>
      <w:r w:rsidRPr="00C14641">
        <w:rPr>
          <w:rStyle w:val="StyleUnderline"/>
          <w:rFonts w:asciiTheme="minorHAnsi" w:hAnsiTheme="minorHAnsi" w:cstheme="minorHAnsi"/>
        </w:rPr>
        <w:t>unlike constitutional impact litigation</w:t>
      </w:r>
      <w:r w:rsidRPr="00C14641">
        <w:rPr>
          <w:rFonts w:asciiTheme="minorHAnsi" w:hAnsiTheme="minorHAnsi" w:cstheme="minorHAnsi"/>
          <w:sz w:val="16"/>
        </w:rPr>
        <w:t xml:space="preserve">, which often happens far in both time and space from where people actually live and work, </w:t>
      </w:r>
      <w:r w:rsidRPr="00C14641">
        <w:rPr>
          <w:rStyle w:val="StyleUnderline"/>
          <w:rFonts w:asciiTheme="minorHAnsi" w:hAnsiTheme="minorHAnsi" w:cstheme="minorHAnsi"/>
        </w:rPr>
        <w:t>labor’s legal fights are immediate, tangible, and winnable</w:t>
      </w:r>
      <w:r w:rsidRPr="00C14641">
        <w:rPr>
          <w:rFonts w:asciiTheme="minorHAnsi" w:hAnsiTheme="minorHAnsi" w:cstheme="minorHAnsi"/>
          <w:sz w:val="16"/>
        </w:rPr>
        <w:t>. The stakes aren’t abstract—they’re about enforcing a broken contract, taking care of a workplace injury, or restoring a paycheck that disappeared.</w:t>
      </w:r>
    </w:p>
    <w:p w14:paraId="6B5259CD" w14:textId="77777777" w:rsidR="00AE08EE" w:rsidRPr="00B56712" w:rsidRDefault="00AE08EE" w:rsidP="00AE08EE">
      <w:pPr>
        <w:rPr>
          <w:rFonts w:asciiTheme="minorHAnsi" w:hAnsiTheme="minorHAnsi" w:cstheme="minorHAnsi"/>
          <w:u w:val="single"/>
        </w:rPr>
      </w:pPr>
      <w:r w:rsidRPr="00C14641">
        <w:rPr>
          <w:rFonts w:asciiTheme="minorHAnsi" w:hAnsiTheme="minorHAnsi" w:cstheme="minorHAnsi"/>
          <w:sz w:val="16"/>
        </w:rPr>
        <w:t xml:space="preserve">Over the past several years, and especially since Trump took office again, there has been a great deal of headscratching about how the left plans to address the right-wing takeover of the courts. But </w:t>
      </w:r>
      <w:r w:rsidRPr="00E8026D">
        <w:rPr>
          <w:rStyle w:val="StyleUnderline"/>
          <w:rFonts w:asciiTheme="minorHAnsi" w:hAnsiTheme="minorHAnsi" w:cstheme="minorHAnsi"/>
          <w:highlight w:val="cyan"/>
        </w:rPr>
        <w:t>people are already recognizing</w:t>
      </w:r>
      <w:r w:rsidRPr="00C14641">
        <w:rPr>
          <w:rStyle w:val="StyleUnderline"/>
          <w:rFonts w:asciiTheme="minorHAnsi" w:hAnsiTheme="minorHAnsi" w:cstheme="minorHAnsi"/>
        </w:rPr>
        <w:t xml:space="preserve"> and </w:t>
      </w:r>
      <w:r w:rsidRPr="00E8026D">
        <w:rPr>
          <w:rStyle w:val="StyleUnderline"/>
          <w:rFonts w:asciiTheme="minorHAnsi" w:hAnsiTheme="minorHAnsi" w:cstheme="minorHAnsi"/>
          <w:highlight w:val="cyan"/>
        </w:rPr>
        <w:t>responding</w:t>
      </w:r>
      <w:r w:rsidRPr="00C14641">
        <w:rPr>
          <w:rStyle w:val="StyleUnderline"/>
          <w:rFonts w:asciiTheme="minorHAnsi" w:hAnsiTheme="minorHAnsi" w:cstheme="minorHAnsi"/>
        </w:rPr>
        <w:t xml:space="preserve"> to the labor movement’s successes: Among a bipartisan set of voters, organized labor’s popularity and enjoyment of public trust far outpaces every other institution. There might not be a roadmap for stopping the conservative counterrevolution.</w:t>
      </w:r>
      <w:r w:rsidRPr="00C14641">
        <w:rPr>
          <w:rFonts w:asciiTheme="minorHAnsi" w:hAnsiTheme="minorHAnsi" w:cstheme="minorHAnsi"/>
          <w:sz w:val="16"/>
        </w:rPr>
        <w:t xml:space="preserve"> But </w:t>
      </w:r>
      <w:r w:rsidRPr="0036604A">
        <w:rPr>
          <w:rStyle w:val="Emphasis"/>
        </w:rPr>
        <w:t>making it easier</w:t>
      </w:r>
      <w:r w:rsidRPr="00C14641">
        <w:rPr>
          <w:rStyle w:val="StyleUnderline"/>
          <w:rFonts w:asciiTheme="minorHAnsi" w:hAnsiTheme="minorHAnsi" w:cstheme="minorHAnsi"/>
        </w:rPr>
        <w:t xml:space="preserve"> for workers to organize—</w:t>
      </w:r>
      <w:r w:rsidRPr="00C14641">
        <w:rPr>
          <w:rFonts w:asciiTheme="minorHAnsi" w:hAnsiTheme="minorHAnsi" w:cstheme="minorHAnsi"/>
          <w:sz w:val="16"/>
        </w:rPr>
        <w:t>and training labor lawyers to fight on their behalf—</w:t>
      </w:r>
      <w:r w:rsidRPr="00C14641">
        <w:rPr>
          <w:rStyle w:val="StyleUnderline"/>
          <w:rFonts w:asciiTheme="minorHAnsi" w:hAnsiTheme="minorHAnsi" w:cstheme="minorHAnsi"/>
        </w:rPr>
        <w:t xml:space="preserve">would be a </w:t>
      </w:r>
      <w:r w:rsidRPr="0036604A">
        <w:rPr>
          <w:rStyle w:val="Emphasis"/>
        </w:rPr>
        <w:t>fine place to start.</w:t>
      </w:r>
      <w:r w:rsidRPr="00C14641">
        <w:rPr>
          <w:rStyle w:val="StyleUnderline"/>
          <w:rFonts w:asciiTheme="minorHAnsi" w:hAnsiTheme="minorHAnsi" w:cstheme="minorHAnsi"/>
        </w:rPr>
        <w:t xml:space="preserve"> </w:t>
      </w:r>
    </w:p>
    <w:bookmarkEnd w:id="1"/>
    <w:p w14:paraId="56DB8D5C" w14:textId="77777777" w:rsidR="005D388F" w:rsidRPr="005D388F" w:rsidRDefault="005D388F" w:rsidP="005D388F"/>
    <w:p w14:paraId="2B8F05FF" w14:textId="77777777" w:rsidR="00E504A6" w:rsidRDefault="00E504A6" w:rsidP="00E504A6">
      <w:pPr>
        <w:pStyle w:val="Heading2"/>
      </w:pPr>
      <w:r>
        <w:t>1NR</w:t>
      </w:r>
    </w:p>
    <w:p w14:paraId="28E5C348" w14:textId="77777777" w:rsidR="00E504A6" w:rsidRDefault="00E504A6" w:rsidP="00E504A6">
      <w:pPr>
        <w:pStyle w:val="Heading3"/>
      </w:pPr>
      <w:r>
        <w:t>CP</w:t>
      </w:r>
    </w:p>
    <w:p w14:paraId="11816B1D" w14:textId="77777777" w:rsidR="00E504A6" w:rsidRPr="00C14641" w:rsidRDefault="00E504A6" w:rsidP="00E504A6">
      <w:pPr>
        <w:pStyle w:val="Heading4"/>
        <w:rPr>
          <w:rFonts w:asciiTheme="minorHAnsi" w:hAnsiTheme="minorHAnsi" w:cstheme="minorHAnsi"/>
        </w:rPr>
      </w:pPr>
      <w:r w:rsidRPr="00C14641">
        <w:rPr>
          <w:rFonts w:asciiTheme="minorHAnsi" w:hAnsiTheme="minorHAnsi" w:cstheme="minorHAnsi"/>
        </w:rPr>
        <w:t xml:space="preserve">Labor organizing </w:t>
      </w:r>
      <w:r w:rsidRPr="00C14641">
        <w:rPr>
          <w:rFonts w:asciiTheme="minorHAnsi" w:hAnsiTheme="minorHAnsi" w:cstheme="minorHAnsi"/>
          <w:u w:val="single"/>
        </w:rPr>
        <w:t>overcomes</w:t>
      </w:r>
      <w:r w:rsidRPr="00C14641">
        <w:rPr>
          <w:rFonts w:asciiTheme="minorHAnsi" w:hAnsiTheme="minorHAnsi" w:cstheme="minorHAnsi"/>
        </w:rPr>
        <w:t xml:space="preserve"> the </w:t>
      </w:r>
      <w:r w:rsidRPr="00C14641">
        <w:rPr>
          <w:rFonts w:asciiTheme="minorHAnsi" w:hAnsiTheme="minorHAnsi" w:cstheme="minorHAnsi"/>
          <w:u w:val="single"/>
        </w:rPr>
        <w:t>migrant-citizen divide</w:t>
      </w:r>
      <w:r w:rsidRPr="00C14641">
        <w:rPr>
          <w:rFonts w:asciiTheme="minorHAnsi" w:hAnsiTheme="minorHAnsi" w:cstheme="minorHAnsi"/>
        </w:rPr>
        <w:t xml:space="preserve">. Reframing mobility through labor builds a </w:t>
      </w:r>
      <w:r w:rsidRPr="00C14641">
        <w:rPr>
          <w:rFonts w:asciiTheme="minorHAnsi" w:hAnsiTheme="minorHAnsi" w:cstheme="minorHAnsi"/>
          <w:u w:val="single"/>
        </w:rPr>
        <w:t>language of commonality</w:t>
      </w:r>
      <w:r w:rsidRPr="00C14641">
        <w:rPr>
          <w:rFonts w:asciiTheme="minorHAnsi" w:hAnsiTheme="minorHAnsi" w:cstheme="minorHAnsi"/>
        </w:rPr>
        <w:t xml:space="preserve"> for </w:t>
      </w:r>
      <w:r w:rsidRPr="00C14641">
        <w:rPr>
          <w:rFonts w:asciiTheme="minorHAnsi" w:hAnsiTheme="minorHAnsi" w:cstheme="minorHAnsi"/>
          <w:u w:val="single"/>
        </w:rPr>
        <w:t>collective resistance</w:t>
      </w:r>
      <w:r w:rsidRPr="00C14641">
        <w:rPr>
          <w:rFonts w:asciiTheme="minorHAnsi" w:hAnsiTheme="minorHAnsi" w:cstheme="minorHAnsi"/>
        </w:rPr>
        <w:t>.</w:t>
      </w:r>
    </w:p>
    <w:p w14:paraId="2CF6F5BA" w14:textId="77777777" w:rsidR="00E504A6" w:rsidRPr="00C14641" w:rsidRDefault="00E504A6" w:rsidP="00E504A6">
      <w:pPr>
        <w:rPr>
          <w:rFonts w:asciiTheme="minorHAnsi" w:hAnsiTheme="minorHAnsi" w:cstheme="minorHAnsi"/>
        </w:rPr>
      </w:pPr>
      <w:r w:rsidRPr="00C14641">
        <w:rPr>
          <w:rFonts w:asciiTheme="minorHAnsi" w:hAnsiTheme="minorHAnsi" w:cstheme="minorHAnsi"/>
        </w:rPr>
        <w:t xml:space="preserve">Gabriella </w:t>
      </w:r>
      <w:r w:rsidRPr="00C14641">
        <w:rPr>
          <w:rStyle w:val="Style13ptBold"/>
          <w:rFonts w:asciiTheme="minorHAnsi" w:hAnsiTheme="minorHAnsi" w:cstheme="minorHAnsi"/>
        </w:rPr>
        <w:t>Alberti &amp;</w:t>
      </w:r>
      <w:r w:rsidRPr="00C14641">
        <w:rPr>
          <w:rFonts w:asciiTheme="minorHAnsi" w:hAnsiTheme="minorHAnsi" w:cstheme="minorHAnsi"/>
        </w:rPr>
        <w:t xml:space="preserve"> Devi </w:t>
      </w:r>
      <w:r w:rsidRPr="00C14641">
        <w:rPr>
          <w:rStyle w:val="Style13ptBold"/>
          <w:rFonts w:asciiTheme="minorHAnsi" w:hAnsiTheme="minorHAnsi" w:cstheme="minorHAnsi"/>
        </w:rPr>
        <w:t>Sacchetto 24</w:t>
      </w:r>
      <w:r w:rsidRPr="00C14641">
        <w:rPr>
          <w:rFonts w:asciiTheme="minorHAnsi" w:hAnsiTheme="minorHAnsi" w:cstheme="minorHAnsi"/>
        </w:rPr>
        <w:t>, Associate Professor n Work and Employment Relations @ Centre for Employment Relations Innovation and Change (CERIC), Professor of Sociology of Work @ University of Padova Department of Philosophy, Sociology, Education and Applied Psychology, “The Politics of Migrant Labour: Exit, Voice, and Social Reproduction”, Bristol University Press, 2024, Chapter 1. Theorising labour mobility power through the lenses of migration</w:t>
      </w:r>
    </w:p>
    <w:p w14:paraId="193DB145" w14:textId="77777777" w:rsidR="00E504A6" w:rsidRPr="00C14641" w:rsidRDefault="00E504A6" w:rsidP="00E504A6">
      <w:pPr>
        <w:rPr>
          <w:rFonts w:asciiTheme="minorHAnsi" w:hAnsiTheme="minorHAnsi" w:cstheme="minorHAnsi"/>
          <w:sz w:val="16"/>
        </w:rPr>
      </w:pPr>
      <w:r w:rsidRPr="00C14641">
        <w:rPr>
          <w:rFonts w:asciiTheme="minorHAnsi" w:hAnsiTheme="minorHAnsi" w:cstheme="minorHAnsi"/>
          <w:sz w:val="16"/>
        </w:rPr>
        <w:t xml:space="preserve">Overall </w:t>
      </w:r>
      <w:r w:rsidRPr="00C14641">
        <w:rPr>
          <w:rStyle w:val="Emphasis"/>
          <w:rFonts w:asciiTheme="minorHAnsi" w:hAnsiTheme="minorHAnsi" w:cstheme="minorHAnsi"/>
          <w:highlight w:val="cyan"/>
        </w:rPr>
        <w:t>re-centering mobility</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highlight w:val="cyan"/>
        </w:rPr>
        <w:t>and</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rPr>
        <w:t>building</w:t>
      </w:r>
      <w:r w:rsidRPr="00C14641">
        <w:rPr>
          <w:rFonts w:asciiTheme="minorHAnsi" w:hAnsiTheme="minorHAnsi" w:cstheme="minorHAnsi"/>
          <w:sz w:val="16"/>
        </w:rPr>
        <w:t xml:space="preserve"> this </w:t>
      </w:r>
      <w:r w:rsidRPr="00C14641">
        <w:rPr>
          <w:rStyle w:val="Emphasis"/>
          <w:rFonts w:asciiTheme="minorHAnsi" w:hAnsiTheme="minorHAnsi" w:cstheme="minorHAnsi"/>
          <w:highlight w:val="cyan"/>
        </w:rPr>
        <w:t>language of commonality</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highlight w:val="cyan"/>
        </w:rPr>
        <w:t>is</w:t>
      </w:r>
      <w:r w:rsidRPr="00C14641">
        <w:rPr>
          <w:rFonts w:asciiTheme="minorHAnsi" w:hAnsiTheme="minorHAnsi" w:cstheme="minorHAnsi"/>
          <w:sz w:val="16"/>
        </w:rPr>
        <w:t xml:space="preserve"> extremely </w:t>
      </w:r>
      <w:r w:rsidRPr="00C14641">
        <w:rPr>
          <w:rStyle w:val="Emphasis"/>
          <w:rFonts w:asciiTheme="minorHAnsi" w:hAnsiTheme="minorHAnsi" w:cstheme="minorHAnsi"/>
          <w:highlight w:val="cyan"/>
        </w:rPr>
        <w:t>important</w:t>
      </w:r>
      <w:r w:rsidRPr="00C14641">
        <w:rPr>
          <w:rFonts w:asciiTheme="minorHAnsi" w:hAnsiTheme="minorHAnsi" w:cstheme="minorHAnsi"/>
          <w:sz w:val="16"/>
        </w:rPr>
        <w:t xml:space="preserve"> </w:t>
      </w:r>
      <w:r w:rsidRPr="00C14641">
        <w:rPr>
          <w:rStyle w:val="StyleUnderline"/>
          <w:rFonts w:asciiTheme="minorHAnsi" w:hAnsiTheme="minorHAnsi" w:cstheme="minorHAnsi"/>
        </w:rPr>
        <w:t>in</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an era of sharpened </w:t>
      </w:r>
      <w:r w:rsidRPr="00C14641">
        <w:rPr>
          <w:rStyle w:val="Emphasis"/>
          <w:rFonts w:asciiTheme="minorHAnsi" w:hAnsiTheme="minorHAnsi" w:cstheme="minorHAnsi"/>
        </w:rPr>
        <w:t>divisions</w:t>
      </w:r>
      <w:r w:rsidRPr="00C14641">
        <w:rPr>
          <w:rStyle w:val="StyleUnderline"/>
          <w:rFonts w:asciiTheme="minorHAnsi" w:hAnsiTheme="minorHAnsi" w:cstheme="minorHAnsi"/>
        </w:rPr>
        <w:t xml:space="preserve"> between </w:t>
      </w:r>
      <w:r w:rsidRPr="00C14641">
        <w:rPr>
          <w:rStyle w:val="Emphasis"/>
          <w:rFonts w:asciiTheme="minorHAnsi" w:hAnsiTheme="minorHAnsi" w:cstheme="minorHAnsi"/>
        </w:rPr>
        <w:t>migrants</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citizens</w:t>
      </w:r>
      <w:r w:rsidRPr="00C14641">
        <w:rPr>
          <w:rFonts w:asciiTheme="minorHAnsi" w:hAnsiTheme="minorHAnsi" w:cstheme="minorHAnsi"/>
          <w:sz w:val="16"/>
        </w:rPr>
        <w:t xml:space="preserve">, </w:t>
      </w:r>
      <w:r w:rsidRPr="00C14641">
        <w:rPr>
          <w:rStyle w:val="StyleUnderline"/>
          <w:rFonts w:asciiTheme="minorHAnsi" w:hAnsiTheme="minorHAnsi" w:cstheme="minorHAnsi"/>
        </w:rPr>
        <w:t>and</w:t>
      </w:r>
      <w:r w:rsidRPr="00C14641">
        <w:rPr>
          <w:rFonts w:asciiTheme="minorHAnsi" w:hAnsiTheme="minorHAnsi" w:cstheme="minorHAnsi"/>
          <w:sz w:val="16"/>
        </w:rPr>
        <w:t xml:space="preserve"> even more now with the deepening inequalities in mobility and immobility that the global pandemic, energy crises and new austerity politics has brought severely in evidence. </w:t>
      </w:r>
      <w:r w:rsidRPr="00C14641">
        <w:rPr>
          <w:rStyle w:val="StyleUnderline"/>
          <w:rFonts w:asciiTheme="minorHAnsi" w:hAnsiTheme="minorHAnsi" w:cstheme="minorHAnsi"/>
        </w:rPr>
        <w:t>Highlighting the commonalities between the migrant and the native</w:t>
      </w:r>
      <w:r w:rsidRPr="00C14641">
        <w:rPr>
          <w:rFonts w:asciiTheme="minorHAnsi" w:hAnsiTheme="minorHAnsi" w:cstheme="minorHAnsi"/>
          <w:sz w:val="16"/>
        </w:rPr>
        <w:t xml:space="preserve">, </w:t>
      </w:r>
      <w:r w:rsidRPr="00C14641">
        <w:rPr>
          <w:rStyle w:val="StyleUnderline"/>
          <w:rFonts w:asciiTheme="minorHAnsi" w:hAnsiTheme="minorHAnsi" w:cstheme="minorHAnsi"/>
        </w:rPr>
        <w:t>is</w:t>
      </w:r>
      <w:r w:rsidRPr="00C14641">
        <w:rPr>
          <w:rFonts w:asciiTheme="minorHAnsi" w:hAnsiTheme="minorHAnsi" w:cstheme="minorHAnsi"/>
          <w:sz w:val="16"/>
        </w:rPr>
        <w:t xml:space="preserve"> also an imperative for Anderson (2017) as she argues for </w:t>
      </w:r>
      <w:r w:rsidRPr="00C14641">
        <w:rPr>
          <w:rStyle w:val="StyleUnderline"/>
          <w:rFonts w:asciiTheme="minorHAnsi" w:hAnsiTheme="minorHAnsi" w:cstheme="minorHAnsi"/>
        </w:rPr>
        <w:t>bridging the discursive and material divisions between the citizen-worker and the migrant worker</w:t>
      </w:r>
      <w:r w:rsidRPr="00C14641">
        <w:rPr>
          <w:rFonts w:asciiTheme="minorHAnsi" w:hAnsiTheme="minorHAnsi" w:cstheme="minorHAnsi"/>
          <w:sz w:val="16"/>
        </w:rPr>
        <w:t xml:space="preserve">: </w:t>
      </w:r>
      <w:r w:rsidRPr="00C14641">
        <w:rPr>
          <w:rStyle w:val="StyleUnderline"/>
          <w:rFonts w:asciiTheme="minorHAnsi" w:hAnsiTheme="minorHAnsi" w:cstheme="minorHAnsi"/>
        </w:rPr>
        <w:t>the relations between the two must not follow the logics of a zero sum game where one compete or ‘take the job’ of the other, even when the migrant worker may be preferred to the citizen because subject to immigration controls and therefore more exploitable</w:t>
      </w:r>
      <w:r w:rsidRPr="00C14641">
        <w:rPr>
          <w:rFonts w:asciiTheme="minorHAnsi" w:hAnsiTheme="minorHAnsi" w:cstheme="minorHAnsi"/>
          <w:sz w:val="16"/>
        </w:rPr>
        <w:t>. ‘</w:t>
      </w:r>
      <w:r w:rsidRPr="00C14641">
        <w:rPr>
          <w:rStyle w:val="Emphasis"/>
          <w:rFonts w:asciiTheme="minorHAnsi" w:hAnsiTheme="minorHAnsi" w:cstheme="minorHAnsi"/>
        </w:rPr>
        <w:t>Everyday bordering’</w:t>
      </w:r>
      <w:r w:rsidRPr="00C14641">
        <w:rPr>
          <w:rFonts w:asciiTheme="minorHAnsi" w:hAnsiTheme="minorHAnsi" w:cstheme="minorHAnsi"/>
          <w:sz w:val="16"/>
        </w:rPr>
        <w:t xml:space="preserve"> (Yuval-Davis et al. 2019), </w:t>
      </w:r>
      <w:r w:rsidRPr="00C14641">
        <w:rPr>
          <w:rStyle w:val="StyleUnderline"/>
          <w:rFonts w:asciiTheme="minorHAnsi" w:hAnsiTheme="minorHAnsi" w:cstheme="minorHAnsi"/>
        </w:rPr>
        <w:t xml:space="preserve">where the </w:t>
      </w:r>
      <w:r w:rsidRPr="00C14641">
        <w:rPr>
          <w:rStyle w:val="Emphasis"/>
          <w:rFonts w:asciiTheme="minorHAnsi" w:hAnsiTheme="minorHAnsi" w:cstheme="minorHAnsi"/>
          <w:highlight w:val="cyan"/>
        </w:rPr>
        <w:t>state control</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and maintain </w:t>
      </w:r>
      <w:r w:rsidRPr="00C14641">
        <w:rPr>
          <w:rStyle w:val="StyleUnderline"/>
          <w:rFonts w:asciiTheme="minorHAnsi" w:hAnsiTheme="minorHAnsi" w:cstheme="minorHAnsi"/>
        </w:rPr>
        <w:t>borders</w:t>
      </w:r>
      <w:r w:rsidRPr="00C14641">
        <w:rPr>
          <w:rFonts w:asciiTheme="minorHAnsi" w:hAnsiTheme="minorHAnsi" w:cstheme="minorHAnsi"/>
          <w:sz w:val="16"/>
        </w:rPr>
        <w:t xml:space="preserve"> not only </w:t>
      </w:r>
      <w:r w:rsidRPr="00C14641">
        <w:rPr>
          <w:rStyle w:val="StyleUnderline"/>
          <w:rFonts w:asciiTheme="minorHAnsi" w:hAnsiTheme="minorHAnsi" w:cstheme="minorHAnsi"/>
        </w:rPr>
        <w:t>at</w:t>
      </w:r>
      <w:r w:rsidRPr="00C14641">
        <w:rPr>
          <w:rFonts w:asciiTheme="minorHAnsi" w:hAnsiTheme="minorHAnsi" w:cstheme="minorHAnsi"/>
          <w:sz w:val="16"/>
        </w:rPr>
        <w:t xml:space="preserve"> </w:t>
      </w:r>
      <w:r w:rsidRPr="00C14641">
        <w:rPr>
          <w:rStyle w:val="StyleUnderline"/>
          <w:rFonts w:asciiTheme="minorHAnsi" w:hAnsiTheme="minorHAnsi" w:cstheme="minorHAnsi"/>
        </w:rPr>
        <w:t>the outside</w:t>
      </w:r>
      <w:r w:rsidRPr="00C14641">
        <w:rPr>
          <w:rFonts w:asciiTheme="minorHAnsi" w:hAnsiTheme="minorHAnsi" w:cstheme="minorHAnsi"/>
          <w:sz w:val="16"/>
        </w:rPr>
        <w:t xml:space="preserve"> edge </w:t>
      </w:r>
      <w:r w:rsidRPr="00C14641">
        <w:rPr>
          <w:rStyle w:val="StyleUnderline"/>
          <w:rFonts w:asciiTheme="minorHAnsi" w:hAnsiTheme="minorHAnsi" w:cstheme="minorHAnsi"/>
        </w:rPr>
        <w:t>territory</w:t>
      </w:r>
      <w:r w:rsidRPr="00C14641">
        <w:rPr>
          <w:rFonts w:asciiTheme="minorHAnsi" w:hAnsiTheme="minorHAnsi" w:cstheme="minorHAnsi"/>
          <w:sz w:val="16"/>
        </w:rPr>
        <w:t xml:space="preserve"> of the nation but </w:t>
      </w:r>
      <w:r w:rsidRPr="00C14641">
        <w:rPr>
          <w:rStyle w:val="StyleUnderline"/>
          <w:rFonts w:asciiTheme="minorHAnsi" w:hAnsiTheme="minorHAnsi" w:cstheme="minorHAnsi"/>
        </w:rPr>
        <w:t>also</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internally </w:t>
      </w:r>
      <w:r w:rsidRPr="00C14641">
        <w:rPr>
          <w:rStyle w:val="StyleUnderline"/>
          <w:rFonts w:asciiTheme="minorHAnsi" w:hAnsiTheme="minorHAnsi" w:cstheme="minorHAnsi"/>
          <w:highlight w:val="cyan"/>
        </w:rPr>
        <w:t>across</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local domains</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such as </w:t>
      </w:r>
      <w:r w:rsidRPr="00C14641">
        <w:rPr>
          <w:rStyle w:val="Emphasis"/>
          <w:rFonts w:asciiTheme="minorHAnsi" w:hAnsiTheme="minorHAnsi" w:cstheme="minorHAnsi"/>
        </w:rPr>
        <w:t>schools</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hospitals</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highlight w:val="cyan"/>
        </w:rPr>
        <w:t>workplaces</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highlight w:val="cyan"/>
        </w:rPr>
        <w:t>becomes</w:t>
      </w:r>
      <w:r w:rsidRPr="00C14641">
        <w:rPr>
          <w:rFonts w:asciiTheme="minorHAnsi" w:hAnsiTheme="minorHAnsi" w:cstheme="minorHAnsi"/>
          <w:sz w:val="16"/>
        </w:rPr>
        <w:t xml:space="preserve"> therefore a process that impact on society as a whole: while those formally excluded from access to social citizenship because of their immigration status suffer most, </w:t>
      </w:r>
      <w:r w:rsidRPr="00C14641">
        <w:rPr>
          <w:rStyle w:val="StyleUnderline"/>
          <w:rFonts w:asciiTheme="minorHAnsi" w:hAnsiTheme="minorHAnsi" w:cstheme="minorHAnsi"/>
        </w:rPr>
        <w:t xml:space="preserve">the experiences of migrants become </w:t>
      </w:r>
      <w:r w:rsidRPr="00C14641">
        <w:rPr>
          <w:rStyle w:val="Emphasis"/>
          <w:rFonts w:asciiTheme="minorHAnsi" w:hAnsiTheme="minorHAnsi" w:cstheme="minorHAnsi"/>
        </w:rPr>
        <w:t>exemplar</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anticipatory</w:t>
      </w:r>
      <w:r w:rsidRPr="00C14641">
        <w:rPr>
          <w:rStyle w:val="StyleUnderline"/>
          <w:rFonts w:asciiTheme="minorHAnsi" w:hAnsiTheme="minorHAnsi" w:cstheme="minorHAnsi"/>
        </w:rPr>
        <w:t xml:space="preserve"> of </w:t>
      </w:r>
      <w:r w:rsidRPr="00C14641">
        <w:rPr>
          <w:rStyle w:val="Emphasis"/>
          <w:rFonts w:asciiTheme="minorHAnsi" w:hAnsiTheme="minorHAnsi" w:cstheme="minorHAnsi"/>
        </w:rPr>
        <w:t>wider patterns</w:t>
      </w:r>
      <w:r w:rsidRPr="00C14641">
        <w:rPr>
          <w:rStyle w:val="StyleUnderline"/>
          <w:rFonts w:asciiTheme="minorHAnsi" w:hAnsiTheme="minorHAnsi" w:cstheme="minorHAnsi"/>
        </w:rPr>
        <w:t xml:space="preserve"> of inequalities and of the </w:t>
      </w:r>
      <w:r w:rsidRPr="00C14641">
        <w:rPr>
          <w:rStyle w:val="Emphasis"/>
          <w:rFonts w:asciiTheme="minorHAnsi" w:hAnsiTheme="minorHAnsi" w:cstheme="minorHAnsi"/>
          <w:highlight w:val="cyan"/>
        </w:rPr>
        <w:t>denial</w:t>
      </w:r>
      <w:r w:rsidRPr="00C14641">
        <w:rPr>
          <w:rStyle w:val="StyleUnderline"/>
          <w:rFonts w:asciiTheme="minorHAnsi" w:hAnsiTheme="minorHAnsi" w:cstheme="minorHAnsi"/>
          <w:highlight w:val="cyan"/>
        </w:rPr>
        <w:t xml:space="preserve"> of </w:t>
      </w:r>
      <w:r w:rsidRPr="00C14641">
        <w:rPr>
          <w:rStyle w:val="StyleUnderline"/>
          <w:rFonts w:asciiTheme="minorHAnsi" w:hAnsiTheme="minorHAnsi" w:cstheme="minorHAnsi"/>
        </w:rPr>
        <w:t>the ‘</w:t>
      </w:r>
      <w:r w:rsidRPr="00C14641">
        <w:rPr>
          <w:rStyle w:val="Emphasis"/>
          <w:rFonts w:asciiTheme="minorHAnsi" w:hAnsiTheme="minorHAnsi" w:cstheme="minorHAnsi"/>
          <w:highlight w:val="cyan"/>
        </w:rPr>
        <w:t>right to belong’</w:t>
      </w:r>
      <w:r w:rsidRPr="00C14641">
        <w:rPr>
          <w:rStyle w:val="StyleUnderline"/>
          <w:rFonts w:asciiTheme="minorHAnsi" w:hAnsiTheme="minorHAnsi" w:cstheme="minorHAnsi"/>
        </w:rPr>
        <w:t xml:space="preserve"> that affects working people and minorities more broadly</w:t>
      </w:r>
      <w:r w:rsidRPr="00C14641">
        <w:rPr>
          <w:rFonts w:asciiTheme="minorHAnsi" w:hAnsiTheme="minorHAnsi" w:cstheme="minorHAnsi"/>
          <w:sz w:val="16"/>
        </w:rPr>
        <w:t>. A deeper analysis of working class divisions and the ‘molding’ of employment relations through immigration controls demonstrates that “</w:t>
      </w:r>
      <w:r w:rsidRPr="00C14641">
        <w:rPr>
          <w:rStyle w:val="StyleUnderline"/>
          <w:rFonts w:asciiTheme="minorHAnsi" w:hAnsiTheme="minorHAnsi" w:cstheme="minorHAnsi"/>
          <w:highlight w:val="cyan"/>
        </w:rPr>
        <w:t>what is bad for migrants is not</w:t>
      </w:r>
      <w:r w:rsidRPr="00C14641">
        <w:rPr>
          <w:rStyle w:val="StyleUnderline"/>
          <w:rFonts w:asciiTheme="minorHAnsi" w:hAnsiTheme="minorHAnsi" w:cstheme="minorHAnsi"/>
        </w:rPr>
        <w:t xml:space="preserve"> necessarily </w:t>
      </w:r>
      <w:r w:rsidRPr="00C14641">
        <w:rPr>
          <w:rStyle w:val="StyleUnderline"/>
          <w:rFonts w:asciiTheme="minorHAnsi" w:hAnsiTheme="minorHAnsi" w:cstheme="minorHAnsi"/>
          <w:highlight w:val="cyan"/>
        </w:rPr>
        <w:t>good for</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citizens</w:t>
      </w:r>
      <w:r w:rsidRPr="00C14641">
        <w:rPr>
          <w:rStyle w:val="StyleUnderline"/>
          <w:rFonts w:asciiTheme="minorHAnsi" w:hAnsiTheme="minorHAnsi" w:cstheme="minorHAnsi"/>
        </w:rPr>
        <w:t xml:space="preserve"> and regulations that work to marginalize and exclude migrants do not necessarily centralise or include citizens</w:t>
      </w:r>
      <w:r w:rsidRPr="00C14641">
        <w:rPr>
          <w:rFonts w:asciiTheme="minorHAnsi" w:hAnsiTheme="minorHAnsi" w:cstheme="minorHAnsi"/>
          <w:sz w:val="16"/>
        </w:rPr>
        <w:t>” (Anderson 2017: 1532).</w:t>
      </w:r>
    </w:p>
    <w:p w14:paraId="6EC66F97" w14:textId="77777777" w:rsidR="00E504A6" w:rsidRPr="00C14641" w:rsidRDefault="00E504A6" w:rsidP="00E504A6">
      <w:pPr>
        <w:rPr>
          <w:rFonts w:asciiTheme="minorHAnsi" w:hAnsiTheme="minorHAnsi" w:cstheme="minorHAnsi"/>
          <w:sz w:val="16"/>
        </w:rPr>
      </w:pPr>
      <w:r w:rsidRPr="00C14641">
        <w:rPr>
          <w:rFonts w:asciiTheme="minorHAnsi" w:hAnsiTheme="minorHAnsi" w:cstheme="minorHAnsi"/>
          <w:sz w:val="16"/>
        </w:rPr>
        <w:t xml:space="preserve">On the contrary the two (socially constructed categories) seem to have more in common than it first appears. </w:t>
      </w:r>
      <w:r w:rsidRPr="00C14641">
        <w:rPr>
          <w:rStyle w:val="StyleUnderline"/>
          <w:rFonts w:asciiTheme="minorHAnsi" w:hAnsiTheme="minorHAnsi" w:cstheme="minorHAnsi"/>
        </w:rPr>
        <w:t xml:space="preserve">Applying this foundational mobility and notion of commonality between migrants and non-migrants we consider that the tensions that </w:t>
      </w:r>
      <w:r w:rsidRPr="00C14641">
        <w:rPr>
          <w:rStyle w:val="StyleUnderline"/>
          <w:rFonts w:asciiTheme="minorHAnsi" w:hAnsiTheme="minorHAnsi" w:cstheme="minorHAnsi"/>
          <w:highlight w:val="cyan"/>
        </w:rPr>
        <w:t xml:space="preserve">mobility of labour </w:t>
      </w:r>
      <w:r w:rsidRPr="00C14641">
        <w:rPr>
          <w:rStyle w:val="StyleUnderline"/>
          <w:rFonts w:asciiTheme="minorHAnsi" w:hAnsiTheme="minorHAnsi" w:cstheme="minorHAnsi"/>
        </w:rPr>
        <w:t xml:space="preserve">produces vis-a-vis management are relatively universal and </w:t>
      </w:r>
      <w:r w:rsidRPr="00C14641">
        <w:rPr>
          <w:rStyle w:val="StyleUnderline"/>
          <w:rFonts w:asciiTheme="minorHAnsi" w:hAnsiTheme="minorHAnsi" w:cstheme="minorHAnsi"/>
          <w:highlight w:val="cyan"/>
        </w:rPr>
        <w:t>constitute</w:t>
      </w:r>
      <w:r w:rsidRPr="00C14641">
        <w:rPr>
          <w:rStyle w:val="StyleUnderline"/>
          <w:rFonts w:asciiTheme="minorHAnsi" w:hAnsiTheme="minorHAnsi" w:cstheme="minorHAnsi"/>
        </w:rPr>
        <w:t xml:space="preserve"> in themselves a practice of </w:t>
      </w:r>
      <w:r w:rsidRPr="00C14641">
        <w:rPr>
          <w:rStyle w:val="StyleUnderline"/>
          <w:rFonts w:asciiTheme="minorHAnsi" w:hAnsiTheme="minorHAnsi" w:cstheme="minorHAnsi"/>
          <w:highlight w:val="cyan"/>
        </w:rPr>
        <w:t>resistance for all workers</w:t>
      </w:r>
      <w:r w:rsidRPr="00C14641">
        <w:rPr>
          <w:rFonts w:asciiTheme="minorHAnsi" w:hAnsiTheme="minorHAnsi" w:cstheme="minorHAnsi"/>
          <w:sz w:val="16"/>
        </w:rPr>
        <w:t xml:space="preserve">. Applied to the field of migration this means </w:t>
      </w:r>
      <w:r w:rsidRPr="00C14641">
        <w:rPr>
          <w:rStyle w:val="StyleUnderline"/>
          <w:rFonts w:asciiTheme="minorHAnsi" w:hAnsiTheme="minorHAnsi" w:cstheme="minorHAnsi"/>
        </w:rPr>
        <w:t>considering migrant mobility power and everyday practices</w:t>
      </w:r>
      <w:r w:rsidRPr="00C14641">
        <w:rPr>
          <w:rFonts w:asciiTheme="minorHAnsi" w:hAnsiTheme="minorHAnsi" w:cstheme="minorHAnsi"/>
          <w:sz w:val="16"/>
        </w:rPr>
        <w:t xml:space="preserve"> as </w:t>
      </w:r>
      <w:r w:rsidRPr="00C14641">
        <w:rPr>
          <w:rStyle w:val="Emphasis"/>
          <w:rFonts w:asciiTheme="minorHAnsi" w:hAnsiTheme="minorHAnsi" w:cstheme="minorHAnsi"/>
          <w:highlight w:val="cyan"/>
        </w:rPr>
        <w:t>embedded</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highlight w:val="cyan"/>
        </w:rPr>
        <w:t>in</w:t>
      </w:r>
      <w:r w:rsidRPr="00C14641">
        <w:rPr>
          <w:rFonts w:asciiTheme="minorHAnsi" w:hAnsiTheme="minorHAnsi" w:cstheme="minorHAnsi"/>
          <w:sz w:val="16"/>
        </w:rPr>
        <w:t xml:space="preserve"> particular </w:t>
      </w:r>
      <w:r w:rsidRPr="00C14641">
        <w:rPr>
          <w:rStyle w:val="StyleUnderline"/>
          <w:rFonts w:asciiTheme="minorHAnsi" w:hAnsiTheme="minorHAnsi" w:cstheme="minorHAnsi"/>
        </w:rPr>
        <w:t xml:space="preserve">processes of </w:t>
      </w:r>
      <w:r w:rsidRPr="00C14641">
        <w:rPr>
          <w:rStyle w:val="StyleUnderline"/>
          <w:rFonts w:asciiTheme="minorHAnsi" w:hAnsiTheme="minorHAnsi" w:cstheme="minorHAnsi"/>
          <w:highlight w:val="cyan"/>
        </w:rPr>
        <w:t>labour control</w:t>
      </w:r>
      <w:r w:rsidRPr="00C14641">
        <w:rPr>
          <w:rStyle w:val="StyleUnderline"/>
          <w:rFonts w:asciiTheme="minorHAnsi" w:hAnsiTheme="minorHAnsi" w:cstheme="minorHAnsi"/>
        </w:rPr>
        <w:t xml:space="preserve"> and state borders regimes while </w:t>
      </w:r>
      <w:r w:rsidRPr="00C14641">
        <w:rPr>
          <w:rFonts w:asciiTheme="minorHAnsi" w:hAnsiTheme="minorHAnsi" w:cstheme="minorHAnsi"/>
          <w:sz w:val="16"/>
        </w:rPr>
        <w:t xml:space="preserve">also </w:t>
      </w:r>
      <w:r w:rsidRPr="00C14641">
        <w:rPr>
          <w:rStyle w:val="StyleUnderline"/>
          <w:rFonts w:asciiTheme="minorHAnsi" w:hAnsiTheme="minorHAnsi" w:cstheme="minorHAnsi"/>
        </w:rPr>
        <w:t>considering</w:t>
      </w:r>
      <w:r w:rsidRPr="00C14641">
        <w:rPr>
          <w:rFonts w:asciiTheme="minorHAnsi" w:hAnsiTheme="minorHAnsi" w:cstheme="minorHAnsi"/>
          <w:sz w:val="16"/>
        </w:rPr>
        <w:t xml:space="preserve"> how </w:t>
      </w:r>
      <w:r w:rsidRPr="00C14641">
        <w:rPr>
          <w:rStyle w:val="StyleUnderline"/>
          <w:rFonts w:asciiTheme="minorHAnsi" w:hAnsiTheme="minorHAnsi" w:cstheme="minorHAnsi"/>
        </w:rPr>
        <w:t>these practices exceed them</w:t>
      </w:r>
      <w:r w:rsidRPr="00C14641">
        <w:rPr>
          <w:rFonts w:asciiTheme="minorHAnsi" w:hAnsiTheme="minorHAnsi" w:cstheme="minorHAnsi"/>
          <w:sz w:val="16"/>
        </w:rPr>
        <w:t xml:space="preserve"> (Papadopoulos and Tsianos 2013). Still, with its emphasis on the non-economic and subjective levers of migration as a broader social movement, what the autonomy of migration could not do was to look more carefully at the dynamics of the politics of mobility in the labour process and at the subjectivities of migrants embedded in the capitalist employment relations. This is where </w:t>
      </w:r>
      <w:r w:rsidRPr="00C14641">
        <w:rPr>
          <w:rStyle w:val="StyleUnderline"/>
          <w:rFonts w:asciiTheme="minorHAnsi" w:hAnsiTheme="minorHAnsi" w:cstheme="minorHAnsi"/>
        </w:rPr>
        <w:t xml:space="preserve">we believe that </w:t>
      </w:r>
      <w:r w:rsidRPr="00C14641">
        <w:rPr>
          <w:rStyle w:val="StyleUnderline"/>
          <w:rFonts w:asciiTheme="minorHAnsi" w:hAnsiTheme="minorHAnsi" w:cstheme="minorHAnsi"/>
          <w:highlight w:val="cyan"/>
        </w:rPr>
        <w:t xml:space="preserve">combining labour </w:t>
      </w:r>
      <w:r w:rsidRPr="00C14641">
        <w:rPr>
          <w:rStyle w:val="StyleUnderline"/>
          <w:rFonts w:asciiTheme="minorHAnsi" w:hAnsiTheme="minorHAnsi" w:cstheme="minorHAnsi"/>
        </w:rPr>
        <w:t xml:space="preserve">process theory </w:t>
      </w:r>
      <w:r w:rsidRPr="00C14641">
        <w:rPr>
          <w:rStyle w:val="StyleUnderline"/>
          <w:rFonts w:asciiTheme="minorHAnsi" w:hAnsiTheme="minorHAnsi" w:cstheme="minorHAnsi"/>
          <w:highlight w:val="cyan"/>
        </w:rPr>
        <w:t>and</w:t>
      </w:r>
      <w:r w:rsidRPr="00C14641">
        <w:rPr>
          <w:rStyle w:val="StyleUnderline"/>
          <w:rFonts w:asciiTheme="minorHAnsi" w:hAnsiTheme="minorHAnsi" w:cstheme="minorHAnsi"/>
        </w:rPr>
        <w:t xml:space="preserve"> the </w:t>
      </w:r>
      <w:r w:rsidRPr="00C14641">
        <w:rPr>
          <w:rStyle w:val="Emphasis"/>
          <w:rFonts w:asciiTheme="minorHAnsi" w:hAnsiTheme="minorHAnsi" w:cstheme="minorHAnsi"/>
          <w:highlight w:val="cyan"/>
        </w:rPr>
        <w:t>autonomy of migration</w:t>
      </w:r>
      <w:r w:rsidRPr="00C14641">
        <w:rPr>
          <w:rFonts w:asciiTheme="minorHAnsi" w:hAnsiTheme="minorHAnsi" w:cstheme="minorHAnsi"/>
          <w:sz w:val="16"/>
        </w:rPr>
        <w:t xml:space="preserve">, together </w:t>
      </w:r>
      <w:r w:rsidRPr="00C14641">
        <w:rPr>
          <w:rStyle w:val="StyleUnderline"/>
          <w:rFonts w:asciiTheme="minorHAnsi" w:hAnsiTheme="minorHAnsi" w:cstheme="minorHAnsi"/>
        </w:rPr>
        <w:t xml:space="preserve">with insights from </w:t>
      </w:r>
      <w:r w:rsidRPr="00C14641">
        <w:rPr>
          <w:rStyle w:val="Emphasis"/>
          <w:rFonts w:asciiTheme="minorHAnsi" w:hAnsiTheme="minorHAnsi" w:cstheme="minorHAnsi"/>
        </w:rPr>
        <w:t>labour</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human geographies</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yields</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major advantages to better grasp the </w:t>
      </w:r>
      <w:r w:rsidRPr="00C14641">
        <w:rPr>
          <w:rStyle w:val="Emphasis"/>
          <w:rFonts w:asciiTheme="minorHAnsi" w:hAnsiTheme="minorHAnsi" w:cstheme="minorHAnsi"/>
        </w:rPr>
        <w:t>contemporary expression</w:t>
      </w:r>
      <w:r w:rsidRPr="00C14641">
        <w:rPr>
          <w:rStyle w:val="StyleUnderline"/>
          <w:rFonts w:asciiTheme="minorHAnsi" w:hAnsiTheme="minorHAnsi" w:cstheme="minorHAnsi"/>
        </w:rPr>
        <w:t xml:space="preserve"> of </w:t>
      </w:r>
      <w:r w:rsidRPr="00C14641">
        <w:rPr>
          <w:rStyle w:val="Emphasis"/>
          <w:rFonts w:asciiTheme="minorHAnsi" w:hAnsiTheme="minorHAnsi" w:cstheme="minorHAnsi"/>
          <w:highlight w:val="cyan"/>
        </w:rPr>
        <w:t xml:space="preserve">migrant </w:t>
      </w:r>
      <w:r w:rsidRPr="00C14641">
        <w:rPr>
          <w:rStyle w:val="Emphasis"/>
          <w:rFonts w:asciiTheme="minorHAnsi" w:hAnsiTheme="minorHAnsi" w:cstheme="minorHAnsi"/>
        </w:rPr>
        <w:t xml:space="preserve">mobility </w:t>
      </w:r>
      <w:r w:rsidRPr="00C14641">
        <w:rPr>
          <w:rStyle w:val="Emphasis"/>
          <w:rFonts w:asciiTheme="minorHAnsi" w:hAnsiTheme="minorHAnsi" w:cstheme="minorHAnsi"/>
          <w:highlight w:val="cyan"/>
        </w:rPr>
        <w:t>power</w:t>
      </w:r>
      <w:r w:rsidRPr="00C14641">
        <w:rPr>
          <w:rFonts w:asciiTheme="minorHAnsi" w:hAnsiTheme="minorHAnsi" w:cstheme="minorHAnsi"/>
          <w:sz w:val="16"/>
        </w:rPr>
        <w:t>.</w:t>
      </w:r>
    </w:p>
    <w:p w14:paraId="4DB3F7A7" w14:textId="77777777" w:rsidR="00E504A6" w:rsidRPr="00C14641" w:rsidRDefault="00E504A6" w:rsidP="00E504A6">
      <w:pPr>
        <w:rPr>
          <w:rFonts w:asciiTheme="minorHAnsi" w:hAnsiTheme="minorHAnsi" w:cstheme="minorHAnsi"/>
          <w:sz w:val="16"/>
        </w:rPr>
      </w:pPr>
      <w:r w:rsidRPr="00C14641">
        <w:rPr>
          <w:rFonts w:asciiTheme="minorHAnsi" w:hAnsiTheme="minorHAnsi" w:cstheme="minorHAnsi"/>
          <w:sz w:val="16"/>
        </w:rPr>
        <w:t>Concluding remarks: Migrant mobility power</w:t>
      </w:r>
    </w:p>
    <w:p w14:paraId="0C30AEFE" w14:textId="77777777" w:rsidR="00E504A6" w:rsidRPr="00C14641" w:rsidRDefault="00E504A6" w:rsidP="00E504A6">
      <w:pPr>
        <w:rPr>
          <w:rFonts w:asciiTheme="minorHAnsi" w:hAnsiTheme="minorHAnsi" w:cstheme="minorHAnsi"/>
          <w:sz w:val="16"/>
        </w:rPr>
      </w:pPr>
      <w:r w:rsidRPr="00C14641">
        <w:rPr>
          <w:rFonts w:asciiTheme="minorHAnsi" w:hAnsiTheme="minorHAnsi" w:cstheme="minorHAnsi"/>
          <w:sz w:val="16"/>
        </w:rPr>
        <w:t xml:space="preserve">In summary, while labour turnover can be interpreted as an agentic form or everyday practice of mobility if voluntary enacted by the worker (e.g. to move to a better job) a compositional approach to labour migration and its autonomy highlights the ongoing efforts at the entrapment of such mobility and how this has been historically central to capitalist accumulation (Harvey 2006; Moulier-Boutang 1998). In particular, we have attempted at unpacking and de-constructing mainstream theories of labour segmentation that relegates migrant to the secondary segment of the labour market. Criticizing the deterministic approach prevalent in employment studies and comparative political economy to the function of migration in segmenting national labour markets, </w:t>
      </w:r>
      <w:r w:rsidRPr="00C14641">
        <w:rPr>
          <w:rStyle w:val="StyleUnderline"/>
          <w:rFonts w:asciiTheme="minorHAnsi" w:hAnsiTheme="minorHAnsi" w:cstheme="minorHAnsi"/>
        </w:rPr>
        <w:t xml:space="preserve">we rather </w:t>
      </w:r>
      <w:r w:rsidRPr="00C14641">
        <w:rPr>
          <w:rStyle w:val="Emphasis"/>
          <w:rFonts w:asciiTheme="minorHAnsi" w:hAnsiTheme="minorHAnsi" w:cstheme="minorHAnsi"/>
        </w:rPr>
        <w:t>re-centering mobility</w:t>
      </w:r>
      <w:r w:rsidRPr="00C14641">
        <w:rPr>
          <w:rStyle w:val="StyleUnderline"/>
          <w:rFonts w:asciiTheme="minorHAnsi" w:hAnsiTheme="minorHAnsi" w:cstheme="minorHAnsi"/>
        </w:rPr>
        <w:t xml:space="preserve"> as a form of </w:t>
      </w:r>
      <w:r w:rsidRPr="00C14641">
        <w:rPr>
          <w:rStyle w:val="Emphasis"/>
          <w:rFonts w:asciiTheme="minorHAnsi" w:hAnsiTheme="minorHAnsi" w:cstheme="minorHAnsi"/>
        </w:rPr>
        <w:t>social conflict</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class struggle</w:t>
      </w:r>
      <w:r w:rsidRPr="00C14641">
        <w:rPr>
          <w:rStyle w:val="StyleUnderline"/>
          <w:rFonts w:asciiTheme="minorHAnsi" w:hAnsiTheme="minorHAnsi" w:cstheme="minorHAnsi"/>
        </w:rPr>
        <w:t xml:space="preserve"> in and beyond the labour process and in a </w:t>
      </w:r>
      <w:r w:rsidRPr="00C14641">
        <w:rPr>
          <w:rStyle w:val="Emphasis"/>
          <w:rFonts w:asciiTheme="minorHAnsi" w:hAnsiTheme="minorHAnsi" w:cstheme="minorHAnsi"/>
          <w:highlight w:val="cyan"/>
        </w:rPr>
        <w:t>transnational perspective</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Drawing from the </w:t>
      </w:r>
      <w:r w:rsidRPr="00C14641">
        <w:rPr>
          <w:rStyle w:val="Emphasis"/>
          <w:rFonts w:asciiTheme="minorHAnsi" w:hAnsiTheme="minorHAnsi" w:cstheme="minorHAnsi"/>
        </w:rPr>
        <w:t>autonomy of migration</w:t>
      </w:r>
      <w:r w:rsidRPr="00C14641">
        <w:rPr>
          <w:rStyle w:val="StyleUnderline"/>
          <w:rFonts w:asciiTheme="minorHAnsi" w:hAnsiTheme="minorHAnsi" w:cstheme="minorHAnsi"/>
        </w:rPr>
        <w:t xml:space="preserve"> but also geographical accounts of foundational mobility as </w:t>
      </w:r>
      <w:r w:rsidRPr="00C14641">
        <w:rPr>
          <w:rStyle w:val="Emphasis"/>
          <w:rFonts w:asciiTheme="minorHAnsi" w:hAnsiTheme="minorHAnsi" w:cstheme="minorHAnsi"/>
          <w:highlight w:val="cyan"/>
        </w:rPr>
        <w:t>overcom</w:t>
      </w:r>
      <w:r w:rsidRPr="00C14641">
        <w:rPr>
          <w:rStyle w:val="Emphasis"/>
          <w:rFonts w:asciiTheme="minorHAnsi" w:hAnsiTheme="minorHAnsi" w:cstheme="minorHAnsi"/>
        </w:rPr>
        <w:t>ing</w:t>
      </w:r>
      <w:r w:rsidRPr="00C14641">
        <w:rPr>
          <w:rStyle w:val="StyleUnderline"/>
          <w:rFonts w:asciiTheme="minorHAnsi" w:hAnsiTheme="minorHAnsi" w:cstheme="minorHAnsi"/>
        </w:rPr>
        <w:t xml:space="preserve"> an </w:t>
      </w:r>
      <w:r w:rsidRPr="00C14641">
        <w:rPr>
          <w:rStyle w:val="StyleUnderline"/>
          <w:rFonts w:asciiTheme="minorHAnsi" w:hAnsiTheme="minorHAnsi" w:cstheme="minorHAnsi"/>
          <w:highlight w:val="cyan"/>
        </w:rPr>
        <w:t xml:space="preserve">essentialising </w:t>
      </w:r>
      <w:r w:rsidRPr="00C14641">
        <w:rPr>
          <w:rStyle w:val="Emphasis"/>
          <w:rFonts w:asciiTheme="minorHAnsi" w:hAnsiTheme="minorHAnsi" w:cstheme="minorHAnsi"/>
          <w:highlight w:val="cyan"/>
        </w:rPr>
        <w:t>distinction</w:t>
      </w:r>
      <w:r w:rsidRPr="00C14641">
        <w:rPr>
          <w:rStyle w:val="StyleUnderline"/>
          <w:rFonts w:asciiTheme="minorHAnsi" w:hAnsiTheme="minorHAnsi" w:cstheme="minorHAnsi"/>
          <w:highlight w:val="cyan"/>
        </w:rPr>
        <w:t xml:space="preserve"> between</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migrant and the citizen</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foreign </w:t>
      </w:r>
      <w:r w:rsidRPr="00C14641">
        <w:rPr>
          <w:rStyle w:val="StyleUnderline"/>
          <w:rFonts w:asciiTheme="minorHAnsi" w:hAnsiTheme="minorHAnsi" w:cstheme="minorHAnsi"/>
        </w:rPr>
        <w:t xml:space="preserve">and the </w:t>
      </w:r>
      <w:r w:rsidRPr="00C14641">
        <w:rPr>
          <w:rStyle w:val="StyleUnderline"/>
          <w:rFonts w:asciiTheme="minorHAnsi" w:hAnsiTheme="minorHAnsi" w:cstheme="minorHAnsi"/>
          <w:highlight w:val="cyan"/>
        </w:rPr>
        <w:t>indigenous</w:t>
      </w:r>
      <w:r w:rsidRPr="00C14641">
        <w:rPr>
          <w:rStyle w:val="StyleUnderline"/>
          <w:rFonts w:asciiTheme="minorHAnsi" w:hAnsiTheme="minorHAnsi" w:cstheme="minorHAnsi"/>
        </w:rPr>
        <w:t xml:space="preserve"> worker</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we have rather </w:t>
      </w:r>
      <w:r w:rsidRPr="00C14641">
        <w:rPr>
          <w:rStyle w:val="Emphasis"/>
          <w:rFonts w:asciiTheme="minorHAnsi" w:hAnsiTheme="minorHAnsi" w:cstheme="minorHAnsi"/>
          <w:highlight w:val="cyan"/>
        </w:rPr>
        <w:t>dispute</w:t>
      </w:r>
      <w:r w:rsidRPr="00C14641">
        <w:rPr>
          <w:rStyle w:val="StyleUnderline"/>
          <w:rFonts w:asciiTheme="minorHAnsi" w:hAnsiTheme="minorHAnsi" w:cstheme="minorHAnsi"/>
        </w:rPr>
        <w:t xml:space="preserve"> the residual nativism or </w:t>
      </w:r>
      <w:r w:rsidRPr="00C14641">
        <w:rPr>
          <w:rStyle w:val="Emphasis"/>
          <w:rFonts w:asciiTheme="minorHAnsi" w:hAnsiTheme="minorHAnsi" w:cstheme="minorHAnsi"/>
          <w:highlight w:val="cyan"/>
        </w:rPr>
        <w:t>nation-centrism</w:t>
      </w:r>
      <w:r w:rsidRPr="00C14641">
        <w:rPr>
          <w:rStyle w:val="StyleUnderline"/>
          <w:rFonts w:asciiTheme="minorHAnsi" w:hAnsiTheme="minorHAnsi" w:cstheme="minorHAnsi"/>
        </w:rPr>
        <w:t xml:space="preserve"> approach to migration in industrial relations and part of political economy</w:t>
      </w:r>
      <w:r w:rsidRPr="00C14641">
        <w:rPr>
          <w:rFonts w:asciiTheme="minorHAnsi" w:hAnsiTheme="minorHAnsi" w:cstheme="minorHAnsi"/>
          <w:sz w:val="16"/>
        </w:rPr>
        <w:t>.</w:t>
      </w:r>
    </w:p>
    <w:p w14:paraId="42B5FA46" w14:textId="77777777" w:rsidR="00E504A6" w:rsidRPr="00C14641" w:rsidRDefault="00E504A6" w:rsidP="00E504A6">
      <w:pPr>
        <w:rPr>
          <w:rFonts w:asciiTheme="minorHAnsi" w:hAnsiTheme="minorHAnsi" w:cstheme="minorHAnsi"/>
          <w:sz w:val="16"/>
        </w:rPr>
      </w:pPr>
      <w:r w:rsidRPr="00C14641">
        <w:rPr>
          <w:rFonts w:asciiTheme="minorHAnsi" w:hAnsiTheme="minorHAnsi" w:cstheme="minorHAnsi"/>
          <w:sz w:val="16"/>
        </w:rPr>
        <w:t xml:space="preserve">Still we also believe that the conceptual tools offered by critical approaches within the labour process tradition and in particular </w:t>
      </w:r>
      <w:r w:rsidRPr="00C14641">
        <w:rPr>
          <w:rStyle w:val="StyleUnderline"/>
          <w:rFonts w:asciiTheme="minorHAnsi" w:hAnsiTheme="minorHAnsi" w:cstheme="minorHAnsi"/>
        </w:rPr>
        <w:t xml:space="preserve">the notion of </w:t>
      </w:r>
      <w:r w:rsidRPr="00C14641">
        <w:rPr>
          <w:rStyle w:val="Emphasis"/>
          <w:rFonts w:asciiTheme="minorHAnsi" w:hAnsiTheme="minorHAnsi" w:cstheme="minorHAnsi"/>
        </w:rPr>
        <w:t>labour mobility power</w:t>
      </w:r>
      <w:r w:rsidRPr="00C14641">
        <w:rPr>
          <w:rStyle w:val="StyleUnderline"/>
          <w:rFonts w:asciiTheme="minorHAnsi" w:hAnsiTheme="minorHAnsi" w:cstheme="minorHAnsi"/>
        </w:rPr>
        <w:t xml:space="preserve"> are necessary </w:t>
      </w:r>
      <w:r w:rsidRPr="00C14641">
        <w:rPr>
          <w:rStyle w:val="StyleUnderline"/>
          <w:rFonts w:asciiTheme="minorHAnsi" w:hAnsiTheme="minorHAnsi" w:cstheme="minorHAnsi"/>
          <w:highlight w:val="cyan"/>
        </w:rPr>
        <w:t>to understand</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everyday</w:t>
      </w:r>
      <w:r w:rsidRPr="00C14641">
        <w:rPr>
          <w:rStyle w:val="StyleUnderline"/>
          <w:rFonts w:asciiTheme="minorHAnsi" w:hAnsiTheme="minorHAnsi" w:cstheme="minorHAnsi"/>
        </w:rPr>
        <w:t xml:space="preserve"> dynamics of </w:t>
      </w:r>
      <w:r w:rsidRPr="00C14641">
        <w:rPr>
          <w:rStyle w:val="Emphasis"/>
          <w:rFonts w:asciiTheme="minorHAnsi" w:hAnsiTheme="minorHAnsi" w:cstheme="minorHAnsi"/>
          <w:highlight w:val="cyan"/>
        </w:rPr>
        <w:t>resistance</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contestation</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by migrant workers</w:t>
      </w:r>
      <w:r w:rsidRPr="00C14641">
        <w:rPr>
          <w:rStyle w:val="StyleUnderline"/>
          <w:rFonts w:asciiTheme="minorHAnsi" w:hAnsiTheme="minorHAnsi" w:cstheme="minorHAnsi"/>
        </w:rPr>
        <w:t xml:space="preserve"> in the workplace and the labour market</w:t>
      </w:r>
      <w:r w:rsidRPr="00C14641">
        <w:rPr>
          <w:rFonts w:asciiTheme="minorHAnsi" w:hAnsiTheme="minorHAnsi" w:cstheme="minorHAnsi"/>
          <w:sz w:val="16"/>
        </w:rPr>
        <w:t>. Our review of the theoretical literature surrounding labour migration has shown how we need to promote interdisciplinary dialogue to unpack the moments of tensions that mobility engenders for management, and the opportunities it opens for workers to build forms of resistance both individually and collectively.</w:t>
      </w:r>
    </w:p>
    <w:p w14:paraId="5A4F2B84" w14:textId="77777777" w:rsidR="00E504A6" w:rsidRPr="00C14641" w:rsidRDefault="00E504A6" w:rsidP="00E504A6">
      <w:pPr>
        <w:rPr>
          <w:rFonts w:asciiTheme="minorHAnsi" w:hAnsiTheme="minorHAnsi" w:cstheme="minorHAnsi"/>
          <w:sz w:val="16"/>
        </w:rPr>
      </w:pPr>
      <w:r w:rsidRPr="00C14641">
        <w:rPr>
          <w:rFonts w:asciiTheme="minorHAnsi" w:hAnsiTheme="minorHAnsi" w:cstheme="minorHAnsi"/>
          <w:sz w:val="16"/>
        </w:rPr>
        <w:t>Connecting the discussion on migrant labour mobility power with early studies of labour turnover we have also highlighted that there are always elements of constraints underpinning this choice of movement and vice-versa there are always subjective drivers that shape employers’ strategy of churning labour in the organisation (March and Simon 1958). What migration studies illuminates in different ways than organisational studies do, is that the two aspects are differently entangled according to who the mover is - and how is mobility is differentially managed.</w:t>
      </w:r>
    </w:p>
    <w:p w14:paraId="2A4549DC" w14:textId="77777777" w:rsidR="00E504A6" w:rsidRPr="00C14641" w:rsidRDefault="00E504A6" w:rsidP="00E504A6">
      <w:pPr>
        <w:rPr>
          <w:rFonts w:asciiTheme="minorHAnsi" w:hAnsiTheme="minorHAnsi" w:cstheme="minorHAnsi"/>
          <w:sz w:val="16"/>
        </w:rPr>
      </w:pPr>
      <w:r w:rsidRPr="00C14641">
        <w:rPr>
          <w:rStyle w:val="StyleUnderline"/>
          <w:rFonts w:asciiTheme="minorHAnsi" w:hAnsiTheme="minorHAnsi" w:cstheme="minorHAnsi"/>
        </w:rPr>
        <w:t xml:space="preserve">The </w:t>
      </w:r>
      <w:r w:rsidRPr="00C14641">
        <w:rPr>
          <w:rStyle w:val="Emphasis"/>
          <w:rFonts w:asciiTheme="minorHAnsi" w:hAnsiTheme="minorHAnsi" w:cstheme="minorHAnsi"/>
        </w:rPr>
        <w:t>relationality</w:t>
      </w:r>
      <w:r w:rsidRPr="00C14641">
        <w:rPr>
          <w:rStyle w:val="StyleUnderline"/>
          <w:rFonts w:asciiTheme="minorHAnsi" w:hAnsiTheme="minorHAnsi" w:cstheme="minorHAnsi"/>
        </w:rPr>
        <w:t xml:space="preserve"> between different </w:t>
      </w:r>
      <w:r w:rsidRPr="00C14641">
        <w:rPr>
          <w:rStyle w:val="Emphasis"/>
          <w:rFonts w:asciiTheme="minorHAnsi" w:hAnsiTheme="minorHAnsi" w:cstheme="minorHAnsi"/>
        </w:rPr>
        <w:t>levels</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forms</w:t>
      </w:r>
      <w:r w:rsidRPr="00C14641">
        <w:rPr>
          <w:rStyle w:val="StyleUnderline"/>
          <w:rFonts w:asciiTheme="minorHAnsi" w:hAnsiTheme="minorHAnsi" w:cstheme="minorHAnsi"/>
        </w:rPr>
        <w:t xml:space="preserve"> of mobility must be</w:t>
      </w:r>
      <w:r w:rsidRPr="00C14641">
        <w:rPr>
          <w:rFonts w:asciiTheme="minorHAnsi" w:hAnsiTheme="minorHAnsi" w:cstheme="minorHAnsi"/>
          <w:sz w:val="16"/>
        </w:rPr>
        <w:t xml:space="preserve"> therefore </w:t>
      </w:r>
      <w:r w:rsidRPr="00C14641">
        <w:rPr>
          <w:rStyle w:val="StyleUnderline"/>
          <w:rFonts w:asciiTheme="minorHAnsi" w:hAnsiTheme="minorHAnsi" w:cstheme="minorHAnsi"/>
        </w:rPr>
        <w:t>considered</w:t>
      </w:r>
      <w:r w:rsidRPr="00C14641">
        <w:rPr>
          <w:rFonts w:asciiTheme="minorHAnsi" w:hAnsiTheme="minorHAnsi" w:cstheme="minorHAnsi"/>
          <w:sz w:val="16"/>
        </w:rPr>
        <w:t xml:space="preserve"> </w:t>
      </w:r>
      <w:r w:rsidRPr="00C14641">
        <w:rPr>
          <w:rStyle w:val="StyleUnderline"/>
          <w:rFonts w:asciiTheme="minorHAnsi" w:hAnsiTheme="minorHAnsi" w:cstheme="minorHAnsi"/>
        </w:rPr>
        <w:t>when</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analysing </w:t>
      </w:r>
      <w:r w:rsidRPr="00C14641">
        <w:rPr>
          <w:rStyle w:val="Emphasis"/>
          <w:rFonts w:asciiTheme="minorHAnsi" w:hAnsiTheme="minorHAnsi" w:cstheme="minorHAnsi"/>
        </w:rPr>
        <w:t>migrant mobility</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practices</w:t>
      </w:r>
      <w:r w:rsidRPr="00C14641">
        <w:rPr>
          <w:rStyle w:val="StyleUnderline"/>
          <w:rFonts w:asciiTheme="minorHAnsi" w:hAnsiTheme="minorHAnsi" w:cstheme="minorHAnsi"/>
        </w:rPr>
        <w:t xml:space="preserve"> and </w:t>
      </w:r>
      <w:r w:rsidRPr="00C14641">
        <w:rPr>
          <w:rStyle w:val="Emphasis"/>
          <w:rFonts w:asciiTheme="minorHAnsi" w:hAnsiTheme="minorHAnsi" w:cstheme="minorHAnsi"/>
        </w:rPr>
        <w:t>capacities</w:t>
      </w:r>
      <w:r w:rsidRPr="00C14641">
        <w:rPr>
          <w:rFonts w:asciiTheme="minorHAnsi" w:hAnsiTheme="minorHAnsi" w:cstheme="minorHAnsi"/>
          <w:sz w:val="16"/>
        </w:rPr>
        <w:t xml:space="preserve"> (cf. Collins 2021) as well as the important relationship between mobility and its opposite, fixity (Brown 2019), </w:t>
      </w:r>
      <w:r w:rsidRPr="00C14641">
        <w:rPr>
          <w:rStyle w:val="StyleUnderline"/>
          <w:rFonts w:asciiTheme="minorHAnsi" w:hAnsiTheme="minorHAnsi" w:cstheme="minorHAnsi"/>
        </w:rPr>
        <w:t>to unpack old and new forms of class struggle</w:t>
      </w:r>
      <w:r w:rsidRPr="00C14641">
        <w:rPr>
          <w:rFonts w:asciiTheme="minorHAnsi" w:hAnsiTheme="minorHAnsi" w:cstheme="minorHAnsi"/>
          <w:sz w:val="16"/>
        </w:rPr>
        <w:t xml:space="preserve"> </w:t>
      </w:r>
      <w:r w:rsidRPr="00C14641">
        <w:rPr>
          <w:rStyle w:val="StyleUnderline"/>
          <w:rFonts w:asciiTheme="minorHAnsi" w:hAnsiTheme="minorHAnsi" w:cstheme="minorHAnsi"/>
        </w:rPr>
        <w:t>under different compositional configurations</w:t>
      </w:r>
      <w:r w:rsidRPr="00C14641">
        <w:rPr>
          <w:rFonts w:asciiTheme="minorHAnsi" w:hAnsiTheme="minorHAnsi" w:cstheme="minorHAnsi"/>
          <w:sz w:val="16"/>
        </w:rPr>
        <w:t xml:space="preserve"> across the Global North and South.</w:t>
      </w:r>
    </w:p>
    <w:p w14:paraId="3F2F4DC5" w14:textId="77777777" w:rsidR="00E504A6" w:rsidRPr="00E504A6" w:rsidRDefault="00E504A6" w:rsidP="00E504A6"/>
    <w:p w14:paraId="5B3307A6" w14:textId="77777777" w:rsidR="00E504A6" w:rsidRDefault="00E504A6">
      <w:pPr>
        <w:rPr>
          <w:rFonts w:asciiTheme="minorHAnsi" w:hAnsiTheme="minorHAnsi" w:cstheme="minorBidi"/>
        </w:rPr>
      </w:pPr>
    </w:p>
    <w:sectPr w:rsidR="00E504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FD81A" w14:textId="77777777" w:rsidR="006F442B" w:rsidRDefault="006F442B" w:rsidP="00066D2C">
      <w:r>
        <w:separator/>
      </w:r>
    </w:p>
  </w:endnote>
  <w:endnote w:type="continuationSeparator" w:id="0">
    <w:p w14:paraId="356C2B08" w14:textId="77777777" w:rsidR="006F442B" w:rsidRDefault="006F442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B6515" w14:textId="77777777" w:rsidR="006F442B" w:rsidRDefault="006F442B" w:rsidP="00066D2C">
      <w:r>
        <w:separator/>
      </w:r>
    </w:p>
  </w:footnote>
  <w:footnote w:type="continuationSeparator" w:id="0">
    <w:p w14:paraId="181E8C96" w14:textId="77777777" w:rsidR="006F442B" w:rsidRDefault="006F442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47B0B"/>
    <w:multiLevelType w:val="hybridMultilevel"/>
    <w:tmpl w:val="2618C512"/>
    <w:lvl w:ilvl="0" w:tplc="C506EFB2">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53D9D"/>
    <w:multiLevelType w:val="hybridMultilevel"/>
    <w:tmpl w:val="79145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075A76"/>
    <w:multiLevelType w:val="hybridMultilevel"/>
    <w:tmpl w:val="EE7CD26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2FB6DE4"/>
    <w:multiLevelType w:val="hybridMultilevel"/>
    <w:tmpl w:val="ADA07968"/>
    <w:lvl w:ilvl="0" w:tplc="02BC339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F085A"/>
    <w:multiLevelType w:val="hybridMultilevel"/>
    <w:tmpl w:val="9B64F4AC"/>
    <w:lvl w:ilvl="0" w:tplc="A920DFF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092821213">
    <w:abstractNumId w:val="18"/>
  </w:num>
  <w:num w:numId="46" w16cid:durableId="1737774879">
    <w:abstractNumId w:val="20"/>
  </w:num>
  <w:num w:numId="47" w16cid:durableId="1462068240">
    <w:abstractNumId w:val="13"/>
  </w:num>
  <w:num w:numId="48" w16cid:durableId="1954508478">
    <w:abstractNumId w:val="11"/>
  </w:num>
  <w:num w:numId="49" w16cid:durableId="795754713">
    <w:abstractNumId w:val="12"/>
  </w:num>
  <w:num w:numId="50" w16cid:durableId="1814907934">
    <w:abstractNumId w:val="10"/>
  </w:num>
  <w:num w:numId="51" w16cid:durableId="9225669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2226"/>
    <w:rsid w:val="00001C7E"/>
    <w:rsid w:val="0000487C"/>
    <w:rsid w:val="00011FEF"/>
    <w:rsid w:val="00013C8B"/>
    <w:rsid w:val="000167F9"/>
    <w:rsid w:val="00023AEF"/>
    <w:rsid w:val="000250CA"/>
    <w:rsid w:val="00032119"/>
    <w:rsid w:val="00040937"/>
    <w:rsid w:val="000427BD"/>
    <w:rsid w:val="00043C82"/>
    <w:rsid w:val="00050713"/>
    <w:rsid w:val="0005383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E0D"/>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1F87"/>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0ED4"/>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027"/>
    <w:rsid w:val="0041258D"/>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1014"/>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76627"/>
    <w:rsid w:val="00583644"/>
    <w:rsid w:val="00585F11"/>
    <w:rsid w:val="005906F9"/>
    <w:rsid w:val="00590757"/>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442B"/>
    <w:rsid w:val="006F71DE"/>
    <w:rsid w:val="00704573"/>
    <w:rsid w:val="00706676"/>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29D"/>
    <w:rsid w:val="00782487"/>
    <w:rsid w:val="00784C8D"/>
    <w:rsid w:val="00785E47"/>
    <w:rsid w:val="007873F5"/>
    <w:rsid w:val="0078760F"/>
    <w:rsid w:val="0079136A"/>
    <w:rsid w:val="0079141F"/>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C7E"/>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0F46"/>
    <w:rsid w:val="00841328"/>
    <w:rsid w:val="00841CCC"/>
    <w:rsid w:val="00842B90"/>
    <w:rsid w:val="00844377"/>
    <w:rsid w:val="008443EF"/>
    <w:rsid w:val="00846F90"/>
    <w:rsid w:val="00852FB9"/>
    <w:rsid w:val="008536B7"/>
    <w:rsid w:val="00860F34"/>
    <w:rsid w:val="00862AC4"/>
    <w:rsid w:val="0086319B"/>
    <w:rsid w:val="008674A6"/>
    <w:rsid w:val="0086772C"/>
    <w:rsid w:val="0087210F"/>
    <w:rsid w:val="00872BD1"/>
    <w:rsid w:val="0087382D"/>
    <w:rsid w:val="0087564D"/>
    <w:rsid w:val="00876000"/>
    <w:rsid w:val="0089108B"/>
    <w:rsid w:val="00892EE6"/>
    <w:rsid w:val="008931B4"/>
    <w:rsid w:val="00894CC1"/>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65D"/>
    <w:rsid w:val="00A169AC"/>
    <w:rsid w:val="00A2231D"/>
    <w:rsid w:val="00A2334F"/>
    <w:rsid w:val="00A250AA"/>
    <w:rsid w:val="00A277E6"/>
    <w:rsid w:val="00A30A8F"/>
    <w:rsid w:val="00A3174A"/>
    <w:rsid w:val="00A35A28"/>
    <w:rsid w:val="00A368EF"/>
    <w:rsid w:val="00A41505"/>
    <w:rsid w:val="00A438E5"/>
    <w:rsid w:val="00A4414C"/>
    <w:rsid w:val="00A4532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8EE"/>
    <w:rsid w:val="00AE327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226"/>
    <w:rsid w:val="00B32C3E"/>
    <w:rsid w:val="00B37B04"/>
    <w:rsid w:val="00B41D37"/>
    <w:rsid w:val="00B45128"/>
    <w:rsid w:val="00B47DA2"/>
    <w:rsid w:val="00B53DB3"/>
    <w:rsid w:val="00B66AF2"/>
    <w:rsid w:val="00B72848"/>
    <w:rsid w:val="00B74544"/>
    <w:rsid w:val="00B77754"/>
    <w:rsid w:val="00B81054"/>
    <w:rsid w:val="00B820DB"/>
    <w:rsid w:val="00B837F0"/>
    <w:rsid w:val="00B83896"/>
    <w:rsid w:val="00B860A9"/>
    <w:rsid w:val="00B9553A"/>
    <w:rsid w:val="00B97264"/>
    <w:rsid w:val="00BA0143"/>
    <w:rsid w:val="00BA227A"/>
    <w:rsid w:val="00BA4C69"/>
    <w:rsid w:val="00BA61AF"/>
    <w:rsid w:val="00BB1630"/>
    <w:rsid w:val="00BB6860"/>
    <w:rsid w:val="00BC3256"/>
    <w:rsid w:val="00BC3592"/>
    <w:rsid w:val="00BC36DF"/>
    <w:rsid w:val="00BC4B41"/>
    <w:rsid w:val="00BC4D1B"/>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CF6DB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4FA"/>
    <w:rsid w:val="00D60AB7"/>
    <w:rsid w:val="00D6226F"/>
    <w:rsid w:val="00D70E15"/>
    <w:rsid w:val="00D712D9"/>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4A6"/>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17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0DAC"/>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73ED4"/>
  <w15:chartTrackingRefBased/>
  <w15:docId w15:val="{FD64E607-9D2C-4007-A4F5-07E1FD6C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553A"/>
    <w:rPr>
      <w:rFonts w:ascii="Times New Roman" w:hAnsi="Times New Roman" w:cs="Times New Roman"/>
    </w:rPr>
  </w:style>
  <w:style w:type="paragraph" w:styleId="Heading1">
    <w:name w:val="heading 1"/>
    <w:aliases w:val="Pocket"/>
    <w:basedOn w:val="Normal"/>
    <w:next w:val="Normal"/>
    <w:link w:val="Heading1Char"/>
    <w:qFormat/>
    <w:rsid w:val="00B955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55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955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autoRedefine/>
    <w:uiPriority w:val="3"/>
    <w:qFormat/>
    <w:rsid w:val="00B955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955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55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53A"/>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
    <w:basedOn w:val="DefaultParagraphFont"/>
    <w:link w:val="textbold"/>
    <w:uiPriority w:val="8"/>
    <w:qFormat/>
    <w:rsid w:val="00B9553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9553A"/>
    <w:rPr>
      <w:color w:val="auto"/>
      <w:u w:val="none"/>
    </w:rPr>
  </w:style>
  <w:style w:type="character" w:customStyle="1" w:styleId="Heading1Char">
    <w:name w:val="Heading 1 Char"/>
    <w:aliases w:val="Pocket Char"/>
    <w:basedOn w:val="DefaultParagraphFont"/>
    <w:link w:val="Heading1"/>
    <w:rsid w:val="00B9553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9553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9553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link w:val="Heading4"/>
    <w:uiPriority w:val="3"/>
    <w:rsid w:val="00B9553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553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B9553A"/>
    <w:rPr>
      <w:b w:val="0"/>
      <w:sz w:val="22"/>
      <w:u w:val="single"/>
    </w:rPr>
  </w:style>
  <w:style w:type="character" w:styleId="Strong">
    <w:name w:val="Strong"/>
    <w:basedOn w:val="DefaultParagraphFont"/>
    <w:uiPriority w:val="22"/>
    <w:qFormat/>
    <w:rsid w:val="00B9553A"/>
    <w:rPr>
      <w:b/>
      <w:bCs/>
    </w:rPr>
  </w:style>
  <w:style w:type="character" w:styleId="BookTitle">
    <w:name w:val="Book Title"/>
    <w:basedOn w:val="DefaultParagraphFont"/>
    <w:uiPriority w:val="33"/>
    <w:qFormat/>
    <w:rsid w:val="00B9553A"/>
    <w:rPr>
      <w:b/>
      <w:bCs/>
      <w:i/>
      <w:iCs/>
      <w:spacing w:val="5"/>
    </w:rPr>
  </w:style>
  <w:style w:type="character" w:customStyle="1" w:styleId="Heading5Char">
    <w:name w:val="Heading 5 Char"/>
    <w:basedOn w:val="DefaultParagraphFont"/>
    <w:link w:val="Heading5"/>
    <w:uiPriority w:val="9"/>
    <w:rsid w:val="00B955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553A"/>
  </w:style>
  <w:style w:type="paragraph" w:styleId="Header">
    <w:name w:val="header"/>
    <w:basedOn w:val="Normal"/>
    <w:link w:val="HeaderChar"/>
    <w:uiPriority w:val="99"/>
    <w:rsid w:val="00B9553A"/>
    <w:pPr>
      <w:tabs>
        <w:tab w:val="center" w:pos="4680"/>
        <w:tab w:val="right" w:pos="9360"/>
      </w:tabs>
    </w:pPr>
  </w:style>
  <w:style w:type="character" w:customStyle="1" w:styleId="HeaderChar">
    <w:name w:val="Header Char"/>
    <w:basedOn w:val="DefaultParagraphFont"/>
    <w:link w:val="Header"/>
    <w:uiPriority w:val="99"/>
    <w:rsid w:val="00B9553A"/>
    <w:rPr>
      <w:rFonts w:ascii="Times New Roman" w:hAnsi="Times New Roman" w:cs="Times New Roman"/>
    </w:rPr>
  </w:style>
  <w:style w:type="paragraph" w:styleId="Footer">
    <w:name w:val="footer"/>
    <w:basedOn w:val="Normal"/>
    <w:link w:val="FooterChar"/>
    <w:uiPriority w:val="99"/>
    <w:rsid w:val="00B9553A"/>
    <w:pPr>
      <w:tabs>
        <w:tab w:val="center" w:pos="4680"/>
        <w:tab w:val="right" w:pos="9360"/>
      </w:tabs>
    </w:pPr>
  </w:style>
  <w:style w:type="character" w:customStyle="1" w:styleId="FooterChar">
    <w:name w:val="Footer Char"/>
    <w:basedOn w:val="DefaultParagraphFont"/>
    <w:link w:val="Footer"/>
    <w:uiPriority w:val="99"/>
    <w:rsid w:val="00B9553A"/>
    <w:rPr>
      <w:rFonts w:ascii="Times New Roman" w:hAnsi="Times New Roman" w:cs="Times New Roman"/>
    </w:rPr>
  </w:style>
  <w:style w:type="paragraph" w:styleId="BodyText">
    <w:name w:val="Body Text"/>
    <w:basedOn w:val="Normal"/>
    <w:link w:val="BodyTextChar"/>
    <w:uiPriority w:val="99"/>
    <w:unhideWhenUsed/>
    <w:rsid w:val="00B9553A"/>
    <w:pPr>
      <w:spacing w:after="120"/>
    </w:pPr>
  </w:style>
  <w:style w:type="character" w:customStyle="1" w:styleId="BodyTextChar">
    <w:name w:val="Body Text Char"/>
    <w:basedOn w:val="DefaultParagraphFont"/>
    <w:link w:val="BodyText"/>
    <w:uiPriority w:val="99"/>
    <w:rsid w:val="00B9553A"/>
    <w:rPr>
      <w:rFonts w:ascii="Times New Roman" w:hAnsi="Times New Roman" w:cs="Times New Roman"/>
    </w:rPr>
  </w:style>
  <w:style w:type="paragraph" w:styleId="NoSpacing">
    <w:name w:val="No Spacing"/>
    <w:link w:val="NoSpacingChar"/>
    <w:uiPriority w:val="99"/>
    <w:unhideWhenUsed/>
    <w:qFormat/>
    <w:rsid w:val="00B955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9553A"/>
    <w:rPr>
      <w:rFonts w:ascii="Calibri" w:hAnsi="Calibri" w:cs="Calibri"/>
    </w:rPr>
  </w:style>
  <w:style w:type="character" w:styleId="Hyperlink">
    <w:name w:val="Hyperlink"/>
    <w:basedOn w:val="DefaultParagraphFont"/>
    <w:uiPriority w:val="99"/>
    <w:unhideWhenUsed/>
    <w:rsid w:val="00B9553A"/>
    <w:rPr>
      <w:color w:val="0563C1" w:themeColor="hyperlink"/>
      <w:u w:val="single"/>
    </w:rPr>
  </w:style>
  <w:style w:type="character" w:styleId="UnresolvedMention">
    <w:name w:val="Unresolved Mention"/>
    <w:basedOn w:val="DefaultParagraphFont"/>
    <w:uiPriority w:val="99"/>
    <w:semiHidden/>
    <w:unhideWhenUsed/>
    <w:rsid w:val="00B9553A"/>
    <w:rPr>
      <w:color w:val="605E5C"/>
      <w:shd w:val="clear" w:color="auto" w:fill="E1DFDD"/>
    </w:rPr>
  </w:style>
  <w:style w:type="paragraph" w:customStyle="1" w:styleId="Analytic">
    <w:name w:val="Analytic"/>
    <w:basedOn w:val="Heading4"/>
    <w:link w:val="AnalyticChar"/>
    <w:autoRedefine/>
    <w:uiPriority w:val="5"/>
    <w:qFormat/>
    <w:rsid w:val="00B9553A"/>
    <w:rPr>
      <w:color w:val="222A35" w:themeColor="text2" w:themeShade="80"/>
    </w:rPr>
  </w:style>
  <w:style w:type="character" w:customStyle="1" w:styleId="AnalyticChar">
    <w:name w:val="Analytic Char"/>
    <w:basedOn w:val="DefaultParagraphFont"/>
    <w:link w:val="Analytic"/>
    <w:uiPriority w:val="5"/>
    <w:rsid w:val="00B9553A"/>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B9553A"/>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B9553A"/>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576627"/>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customStyle="1" w:styleId="Emphasis1">
    <w:name w:val="Emphasis1"/>
    <w:basedOn w:val="Normal"/>
    <w:uiPriority w:val="8"/>
    <w:qFormat/>
    <w:rsid w:val="007D2C7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0167F9"/>
    <w:pPr>
      <w:numPr>
        <w:numId w:val="45"/>
      </w:numPr>
    </w:pPr>
  </w:style>
  <w:style w:type="numbering" w:customStyle="1" w:styleId="1ai">
    <w:name w:val="1ai"/>
    <w:rsid w:val="000167F9"/>
    <w:pPr>
      <w:numPr>
        <w:numId w:val="46"/>
      </w:numPr>
    </w:pPr>
  </w:style>
  <w:style w:type="paragraph" w:styleId="ListParagraph">
    <w:name w:val="List Paragraph"/>
    <w:basedOn w:val="Normal"/>
    <w:uiPriority w:val="34"/>
    <w:unhideWhenUsed/>
    <w:qFormat/>
    <w:rsid w:val="000167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73425</Words>
  <Characters>373735</Characters>
  <Application>Microsoft Office Word</Application>
  <DocSecurity>0</DocSecurity>
  <Lines>4199</Lines>
  <Paragraphs>1104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29</cp:revision>
  <dcterms:created xsi:type="dcterms:W3CDTF">2026-03-28T13:53:00Z</dcterms:created>
  <dcterms:modified xsi:type="dcterms:W3CDTF">2026-03-28T16:13:00Z</dcterms:modified>
</cp:coreProperties>
</file>