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78AA" w14:textId="77777777" w:rsidR="005114B0" w:rsidRDefault="005114B0" w:rsidP="005114B0">
      <w:pPr>
        <w:pStyle w:val="Heading1"/>
      </w:pPr>
      <w:r>
        <w:t>1AC</w:t>
      </w:r>
    </w:p>
    <w:p w14:paraId="202FF2CB" w14:textId="77777777" w:rsidR="005114B0" w:rsidRDefault="005114B0" w:rsidP="005114B0">
      <w:pPr>
        <w:pStyle w:val="Heading3"/>
      </w:pPr>
      <w:r>
        <w:t>Plan</w:t>
      </w:r>
    </w:p>
    <w:p w14:paraId="6A8211D6" w14:textId="77777777" w:rsidR="005114B0" w:rsidRPr="00A1008B" w:rsidRDefault="005114B0" w:rsidP="005114B0">
      <w:pPr>
        <w:pStyle w:val="Heading4"/>
      </w:pPr>
      <w:r>
        <w:t>The United States Federal Government should substantially strengthen collective bargaining rights for workers in the United States by legalizing secondary strikes.</w:t>
      </w:r>
    </w:p>
    <w:p w14:paraId="1AF33282" w14:textId="77777777" w:rsidR="005114B0" w:rsidRDefault="005114B0" w:rsidP="005114B0">
      <w:pPr>
        <w:pStyle w:val="Heading3"/>
      </w:pPr>
      <w:r>
        <w:t>Advantage</w:t>
      </w:r>
    </w:p>
    <w:p w14:paraId="7EE5710D" w14:textId="77777777" w:rsidR="005114B0" w:rsidRPr="004A13D9" w:rsidRDefault="005114B0" w:rsidP="005114B0">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432EF908" w14:textId="77777777" w:rsidR="005114B0" w:rsidRPr="005C3AD8" w:rsidRDefault="005114B0" w:rsidP="005114B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7C1484BD" w14:textId="77777777" w:rsidR="005114B0" w:rsidRPr="00351139" w:rsidRDefault="005114B0" w:rsidP="005114B0">
      <w:pPr>
        <w:rPr>
          <w:sz w:val="16"/>
        </w:rPr>
      </w:pPr>
      <w:r w:rsidRPr="00351139">
        <w:rPr>
          <w:sz w:val="16"/>
        </w:rPr>
        <w:t>6 – The two moments of the fascist dynamic</w:t>
      </w:r>
    </w:p>
    <w:p w14:paraId="3A3548E3" w14:textId="77777777" w:rsidR="005114B0" w:rsidRPr="00351139" w:rsidRDefault="005114B0" w:rsidP="005114B0">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2939FA78" w14:textId="77777777" w:rsidR="005114B0" w:rsidRPr="00351139" w:rsidRDefault="005114B0" w:rsidP="005114B0">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304A8471" w14:textId="77777777" w:rsidR="005114B0" w:rsidRPr="00351139" w:rsidRDefault="005114B0" w:rsidP="005114B0">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35C7BB64" w14:textId="77777777" w:rsidR="005114B0" w:rsidRPr="00351139" w:rsidRDefault="005114B0" w:rsidP="005114B0">
      <w:pPr>
        <w:rPr>
          <w:sz w:val="16"/>
        </w:rPr>
      </w:pPr>
      <w:r w:rsidRPr="00351139">
        <w:rPr>
          <w:sz w:val="16"/>
        </w:rPr>
        <w:t>7 – Fascism and the crisis of relations of oppression</w:t>
      </w:r>
    </w:p>
    <w:p w14:paraId="4A6CCB16" w14:textId="77777777" w:rsidR="005114B0" w:rsidRPr="00351139" w:rsidRDefault="005114B0" w:rsidP="005114B0">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4AB7EA13" w14:textId="77777777" w:rsidR="005114B0" w:rsidRPr="00D37A8A" w:rsidRDefault="005114B0" w:rsidP="005114B0">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0C9BC800" w14:textId="77777777" w:rsidR="005114B0" w:rsidRPr="00D53750" w:rsidRDefault="005114B0" w:rsidP="005114B0">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4F546D75" w14:textId="77777777" w:rsidR="005114B0" w:rsidRPr="00351139" w:rsidRDefault="005114B0" w:rsidP="005114B0">
      <w:pPr>
        <w:rPr>
          <w:sz w:val="16"/>
        </w:rPr>
      </w:pPr>
      <w:r w:rsidRPr="00351139">
        <w:rPr>
          <w:sz w:val="16"/>
        </w:rPr>
        <w:t>8 – Fascism, nature and the environmental crisis</w:t>
      </w:r>
    </w:p>
    <w:p w14:paraId="74F809F3" w14:textId="77777777" w:rsidR="005114B0" w:rsidRPr="00351139" w:rsidRDefault="005114B0" w:rsidP="005114B0">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6AA2B76B" w14:textId="77777777" w:rsidR="005114B0" w:rsidRPr="00351139" w:rsidRDefault="005114B0" w:rsidP="005114B0">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7F6385B8" w14:textId="77777777" w:rsidR="005114B0" w:rsidRPr="00351139" w:rsidRDefault="005114B0" w:rsidP="005114B0">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280DDBBB" w14:textId="77777777" w:rsidR="005114B0" w:rsidRPr="00351139" w:rsidRDefault="005114B0" w:rsidP="005114B0">
      <w:pPr>
        <w:rPr>
          <w:sz w:val="16"/>
        </w:rPr>
      </w:pPr>
      <w:r w:rsidRPr="00351139">
        <w:rPr>
          <w:sz w:val="16"/>
        </w:rPr>
        <w:t>9 – Fascism and social order</w:t>
      </w:r>
    </w:p>
    <w:p w14:paraId="36B36063" w14:textId="77777777" w:rsidR="005114B0" w:rsidRPr="00351139" w:rsidRDefault="005114B0" w:rsidP="005114B0">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A858C6F" w14:textId="77777777" w:rsidR="005114B0" w:rsidRPr="00487514" w:rsidRDefault="005114B0" w:rsidP="005114B0">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10694955" w14:textId="77777777" w:rsidR="005114B0" w:rsidRDefault="005114B0" w:rsidP="005114B0">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322EEE8A" w14:textId="77777777" w:rsidR="005114B0" w:rsidRPr="00351139" w:rsidRDefault="005114B0" w:rsidP="005114B0">
      <w:pPr>
        <w:rPr>
          <w:sz w:val="16"/>
        </w:rPr>
      </w:pPr>
      <w:r w:rsidRPr="00351139">
        <w:rPr>
          <w:sz w:val="16"/>
        </w:rPr>
        <w:t>10 – Fascism and social movements</w:t>
      </w:r>
    </w:p>
    <w:p w14:paraId="4D81E180" w14:textId="77777777" w:rsidR="005114B0" w:rsidRPr="00351139" w:rsidRDefault="005114B0" w:rsidP="005114B0">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0AB4BC47" w14:textId="77777777" w:rsidR="005114B0" w:rsidRPr="00351139" w:rsidRDefault="005114B0" w:rsidP="005114B0">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52A79BED" w14:textId="77777777" w:rsidR="005114B0" w:rsidRPr="00351139" w:rsidRDefault="005114B0" w:rsidP="005114B0">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0315AC6B" w14:textId="77777777" w:rsidR="005114B0" w:rsidRPr="00351139" w:rsidRDefault="005114B0" w:rsidP="005114B0">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718425C3" w14:textId="77777777" w:rsidR="005114B0" w:rsidRPr="00351139" w:rsidRDefault="005114B0" w:rsidP="005114B0">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75A9A013" w14:textId="77777777" w:rsidR="005114B0" w:rsidRPr="00351139" w:rsidRDefault="005114B0" w:rsidP="005114B0">
      <w:pPr>
        <w:rPr>
          <w:sz w:val="16"/>
        </w:rPr>
      </w:pPr>
      <w:r w:rsidRPr="00351139">
        <w:rPr>
          <w:sz w:val="16"/>
        </w:rPr>
        <w:t>11 – Fascism and liberal democracy</w:t>
      </w:r>
    </w:p>
    <w:p w14:paraId="076F01CD" w14:textId="77777777" w:rsidR="005114B0" w:rsidRPr="00351139" w:rsidRDefault="005114B0" w:rsidP="005114B0">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48A4C38E" w14:textId="77777777" w:rsidR="005114B0" w:rsidRPr="00D37A8A" w:rsidRDefault="005114B0" w:rsidP="005114B0">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73EEED42" w14:textId="77777777" w:rsidR="005114B0" w:rsidRPr="00351139" w:rsidRDefault="005114B0" w:rsidP="005114B0">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3010F28A" w14:textId="77777777" w:rsidR="005114B0" w:rsidRDefault="005114B0" w:rsidP="005114B0">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153571D3" w14:textId="77777777" w:rsidR="005114B0" w:rsidRPr="00500385" w:rsidRDefault="005114B0" w:rsidP="005114B0">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3E5C6F63" w14:textId="77777777" w:rsidR="005114B0" w:rsidRDefault="005114B0" w:rsidP="005114B0">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B2A0A98" w14:textId="77777777" w:rsidR="005114B0" w:rsidRPr="006E328D" w:rsidRDefault="005114B0" w:rsidP="005114B0">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16E55D10" w14:textId="77777777" w:rsidR="005114B0" w:rsidRPr="006E328D" w:rsidRDefault="005114B0" w:rsidP="005114B0">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782FDB3E" w14:textId="77777777" w:rsidR="005114B0" w:rsidRPr="006E328D" w:rsidRDefault="005114B0" w:rsidP="005114B0">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EFACEB6" w14:textId="77777777" w:rsidR="005114B0" w:rsidRPr="006E328D" w:rsidRDefault="005114B0" w:rsidP="005114B0">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56D8F941" w14:textId="77777777" w:rsidR="005114B0" w:rsidRPr="006E328D" w:rsidRDefault="005114B0" w:rsidP="005114B0">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5CDF03FC" w14:textId="77777777" w:rsidR="005114B0" w:rsidRPr="006E328D" w:rsidRDefault="005114B0" w:rsidP="005114B0">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72A8BE6C" w14:textId="77777777" w:rsidR="005114B0" w:rsidRDefault="005114B0" w:rsidP="005114B0">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4E9E3A4E" w14:textId="77777777" w:rsidR="005114B0" w:rsidRPr="001E3B3D" w:rsidRDefault="005114B0" w:rsidP="005114B0">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272FB2F4" w14:textId="77777777" w:rsidR="005114B0" w:rsidRDefault="005114B0" w:rsidP="005114B0">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6BF114B4" w14:textId="77777777" w:rsidR="005114B0" w:rsidRPr="00F750FC" w:rsidRDefault="005114B0" w:rsidP="005114B0">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1AB423F8" w14:textId="77777777" w:rsidR="005114B0" w:rsidRPr="002E3CCD" w:rsidRDefault="005114B0" w:rsidP="005114B0">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0BD4AE33" w14:textId="77777777" w:rsidR="005114B0" w:rsidRPr="00F750FC" w:rsidRDefault="005114B0" w:rsidP="005114B0">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792B8A7A" w14:textId="77777777" w:rsidR="005114B0" w:rsidRPr="00F750FC" w:rsidRDefault="005114B0" w:rsidP="005114B0">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166C741E" w14:textId="77777777" w:rsidR="005114B0" w:rsidRPr="00F750FC" w:rsidRDefault="005114B0" w:rsidP="005114B0">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59AF57DF" w14:textId="77777777" w:rsidR="005114B0" w:rsidRDefault="005114B0" w:rsidP="005114B0">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36CAEFF6" w14:textId="77777777" w:rsidR="005114B0" w:rsidRDefault="005114B0" w:rsidP="005114B0">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22648410" w14:textId="77777777" w:rsidR="005114B0" w:rsidRDefault="005114B0" w:rsidP="005114B0">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052B2F89" w14:textId="77777777" w:rsidR="005114B0" w:rsidRPr="003D319C" w:rsidRDefault="005114B0" w:rsidP="005114B0">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64CB4673" w14:textId="77777777" w:rsidR="005114B0" w:rsidRPr="003D319C" w:rsidRDefault="005114B0" w:rsidP="005114B0">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655AA602" w14:textId="77777777" w:rsidR="005114B0" w:rsidRPr="003D319C" w:rsidRDefault="005114B0" w:rsidP="005114B0">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619F7AB5" w14:textId="77777777" w:rsidR="005114B0" w:rsidRPr="00F8766F" w:rsidRDefault="005114B0" w:rsidP="005114B0">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3E3365BE" w14:textId="77777777" w:rsidR="005114B0" w:rsidRPr="003D319C" w:rsidRDefault="005114B0" w:rsidP="005114B0">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54D30AC1" w14:textId="77777777" w:rsidR="005114B0" w:rsidRPr="003D319C" w:rsidRDefault="005114B0" w:rsidP="005114B0">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3F507B0F" w14:textId="77777777" w:rsidR="005114B0" w:rsidRPr="00F8766F" w:rsidRDefault="005114B0" w:rsidP="005114B0">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0D8DCC56" w14:textId="77777777" w:rsidR="005114B0" w:rsidRPr="003D319C" w:rsidRDefault="005114B0" w:rsidP="005114B0">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13E4C993" w14:textId="77777777" w:rsidR="005114B0" w:rsidRPr="003D319C" w:rsidRDefault="005114B0" w:rsidP="005114B0">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4B15C712" w14:textId="77777777" w:rsidR="005114B0" w:rsidRPr="00F8766F" w:rsidRDefault="005114B0" w:rsidP="005114B0">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1D82DFFF" w14:textId="77777777" w:rsidR="005114B0" w:rsidRPr="003D319C" w:rsidRDefault="005114B0" w:rsidP="005114B0">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40D8070A" w14:textId="77777777" w:rsidR="005114B0" w:rsidRPr="003D319C" w:rsidRDefault="005114B0" w:rsidP="005114B0">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3A92D676" w14:textId="77777777" w:rsidR="005114B0" w:rsidRPr="00F8766F" w:rsidRDefault="005114B0" w:rsidP="005114B0">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2E3A3FD0" w14:textId="77777777" w:rsidR="005114B0" w:rsidRPr="003D319C" w:rsidRDefault="005114B0" w:rsidP="005114B0">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0BAEEB54" w14:textId="77777777" w:rsidR="005114B0" w:rsidRPr="003D319C" w:rsidRDefault="005114B0" w:rsidP="005114B0">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5086A40C" w14:textId="77777777" w:rsidR="005114B0" w:rsidRPr="003D319C" w:rsidRDefault="005114B0" w:rsidP="005114B0">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850327B" w14:textId="77777777" w:rsidR="005114B0" w:rsidRPr="003D319C" w:rsidRDefault="005114B0" w:rsidP="005114B0">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17AD7586" w14:textId="77777777" w:rsidR="005114B0" w:rsidRPr="003D319C" w:rsidRDefault="005114B0" w:rsidP="005114B0">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74824B2D" w14:textId="77777777" w:rsidR="005114B0" w:rsidRPr="003D319C" w:rsidRDefault="005114B0" w:rsidP="005114B0">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458AF1B6" w14:textId="77777777" w:rsidR="005114B0" w:rsidRPr="00EC4407" w:rsidRDefault="005114B0" w:rsidP="005114B0">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7E67B066" w14:textId="77777777" w:rsidR="005114B0" w:rsidRPr="003D319C" w:rsidRDefault="005114B0" w:rsidP="005114B0">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6AE73EB9" w14:textId="77777777" w:rsidR="005114B0" w:rsidRPr="003D319C" w:rsidRDefault="005114B0" w:rsidP="005114B0">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445E4135" w14:textId="77777777" w:rsidR="005114B0" w:rsidRPr="007729AA" w:rsidRDefault="005114B0" w:rsidP="005114B0">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6EF86DC9" w14:textId="77777777" w:rsidR="005114B0" w:rsidRDefault="005114B0" w:rsidP="005114B0">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4B98A890" w14:textId="77777777" w:rsidR="005114B0" w:rsidRPr="00626984" w:rsidRDefault="005114B0" w:rsidP="005114B0">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A876F69" w14:textId="77777777" w:rsidR="005114B0" w:rsidRPr="00626984" w:rsidRDefault="005114B0" w:rsidP="005114B0">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78C9D37A" w14:textId="77777777" w:rsidR="005114B0" w:rsidRPr="00626984" w:rsidRDefault="005114B0" w:rsidP="005114B0">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71C2E255" w14:textId="77777777" w:rsidR="005114B0" w:rsidRPr="00626984" w:rsidRDefault="005114B0" w:rsidP="005114B0">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5C71D030" w14:textId="77777777" w:rsidR="005114B0" w:rsidRPr="00626984" w:rsidRDefault="005114B0" w:rsidP="005114B0">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54C9E47" w14:textId="77777777" w:rsidR="005114B0" w:rsidRPr="00626984" w:rsidRDefault="005114B0" w:rsidP="005114B0">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3760BF4B" w14:textId="77777777" w:rsidR="005114B0" w:rsidRPr="00626984" w:rsidRDefault="005114B0" w:rsidP="005114B0">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15976E40" w14:textId="77777777" w:rsidR="005114B0" w:rsidRPr="00626984" w:rsidRDefault="005114B0" w:rsidP="005114B0">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6D6D4418" w14:textId="77777777" w:rsidR="005114B0" w:rsidRPr="00626984" w:rsidRDefault="005114B0" w:rsidP="005114B0">
      <w:pPr>
        <w:rPr>
          <w:sz w:val="16"/>
        </w:rPr>
      </w:pPr>
      <w:r w:rsidRPr="00626984">
        <w:rPr>
          <w:sz w:val="16"/>
        </w:rPr>
        <w:t>We Need a New Communist Party</w:t>
      </w:r>
    </w:p>
    <w:p w14:paraId="13DA4B6D" w14:textId="77777777" w:rsidR="005114B0" w:rsidRPr="00626984" w:rsidRDefault="005114B0" w:rsidP="005114B0">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388C4E12" w14:textId="77777777" w:rsidR="005114B0" w:rsidRPr="00626984" w:rsidRDefault="005114B0" w:rsidP="005114B0">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799BC83A" w14:textId="77777777" w:rsidR="005114B0" w:rsidRDefault="005114B0" w:rsidP="005114B0">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685D420B" w14:textId="77777777" w:rsidR="005114B0" w:rsidRPr="00626984" w:rsidRDefault="005114B0" w:rsidP="005114B0">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5CBB8C44" w14:textId="77777777" w:rsidR="005114B0" w:rsidRPr="00626984" w:rsidRDefault="005114B0" w:rsidP="005114B0">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2200F89A" w14:textId="77777777" w:rsidR="005114B0" w:rsidRPr="00626984" w:rsidRDefault="005114B0" w:rsidP="005114B0">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1A4DF501" w14:textId="77777777" w:rsidR="005114B0" w:rsidRPr="00626984" w:rsidRDefault="005114B0" w:rsidP="005114B0">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3BBCDEA9" w14:textId="77777777" w:rsidR="005114B0" w:rsidRPr="00626984" w:rsidRDefault="005114B0" w:rsidP="005114B0">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57B6D52E" w14:textId="77777777" w:rsidR="005114B0" w:rsidRPr="00626984" w:rsidRDefault="005114B0" w:rsidP="005114B0">
      <w:pPr>
        <w:rPr>
          <w:sz w:val="16"/>
        </w:rPr>
      </w:pPr>
      <w:r w:rsidRPr="00626984">
        <w:rPr>
          <w:sz w:val="16"/>
        </w:rPr>
        <w:t>Simpson: “Mr. Whitaker, according to the Little Steel formula you can give us a wage increase.”</w:t>
      </w:r>
    </w:p>
    <w:p w14:paraId="1C1D331C" w14:textId="77777777" w:rsidR="005114B0" w:rsidRPr="00626984" w:rsidRDefault="005114B0" w:rsidP="005114B0">
      <w:pPr>
        <w:rPr>
          <w:sz w:val="16"/>
        </w:rPr>
      </w:pPr>
      <w:r w:rsidRPr="00626984">
        <w:rPr>
          <w:sz w:val="16"/>
        </w:rPr>
        <w:t>“Who told you about the Little Steel formula?” Whitaker replied.</w:t>
      </w:r>
    </w:p>
    <w:p w14:paraId="273E7424" w14:textId="77777777" w:rsidR="005114B0" w:rsidRPr="00626984" w:rsidRDefault="005114B0" w:rsidP="005114B0">
      <w:pPr>
        <w:rPr>
          <w:sz w:val="16"/>
        </w:rPr>
      </w:pPr>
      <w:r w:rsidRPr="00626984">
        <w:rPr>
          <w:sz w:val="16"/>
        </w:rPr>
        <w:t>“Whether you know it or not, I can read and I can think. It’s been in all the newspapers.”</w:t>
      </w:r>
    </w:p>
    <w:p w14:paraId="21FA610C" w14:textId="77777777" w:rsidR="005114B0" w:rsidRPr="00626984" w:rsidRDefault="005114B0" w:rsidP="005114B0">
      <w:pPr>
        <w:rPr>
          <w:sz w:val="16"/>
        </w:rPr>
      </w:pPr>
      <w:r w:rsidRPr="00626984">
        <w:rPr>
          <w:sz w:val="16"/>
        </w:rPr>
        <w:t>“I don’t know anything about the Little Steel formula, but I’ll have the company attorneys look into it.”</w:t>
      </w:r>
    </w:p>
    <w:p w14:paraId="1D69C647" w14:textId="77777777" w:rsidR="005114B0" w:rsidRPr="00626984" w:rsidRDefault="005114B0" w:rsidP="005114B0">
      <w:pPr>
        <w:rPr>
          <w:sz w:val="16"/>
        </w:rPr>
      </w:pPr>
      <w:r w:rsidRPr="00626984">
        <w:rPr>
          <w:sz w:val="16"/>
        </w:rPr>
        <w:t>“Well, you start talking to them about that wage increase.”</w:t>
      </w:r>
    </w:p>
    <w:p w14:paraId="7DE85F1E" w14:textId="77777777" w:rsidR="005114B0" w:rsidRPr="00626984" w:rsidRDefault="005114B0" w:rsidP="005114B0">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5695ED1F" w14:textId="77777777" w:rsidR="005114B0" w:rsidRPr="00626984" w:rsidRDefault="005114B0" w:rsidP="005114B0">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50B69567" w14:textId="77777777" w:rsidR="005114B0" w:rsidRPr="00626984" w:rsidRDefault="005114B0" w:rsidP="005114B0">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078E73C7" w14:textId="77777777" w:rsidR="005114B0" w:rsidRPr="00626984" w:rsidRDefault="005114B0" w:rsidP="005114B0">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7EFC4738" w14:textId="77777777" w:rsidR="005114B0" w:rsidRPr="00626984" w:rsidRDefault="005114B0" w:rsidP="005114B0">
      <w:pPr>
        <w:rPr>
          <w:sz w:val="16"/>
        </w:rPr>
      </w:pPr>
      <w:r w:rsidRPr="00626984">
        <w:rPr>
          <w:sz w:val="16"/>
        </w:rPr>
        <w:t>Institutions Anchor Consciousness</w:t>
      </w:r>
    </w:p>
    <w:p w14:paraId="2F453CCF" w14:textId="77777777" w:rsidR="005114B0" w:rsidRPr="00626984" w:rsidRDefault="005114B0" w:rsidP="005114B0">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0E3AA8A5" w14:textId="77777777" w:rsidR="005114B0" w:rsidRPr="00626984" w:rsidRDefault="005114B0" w:rsidP="005114B0">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7B647471" w14:textId="77777777" w:rsidR="005114B0" w:rsidRDefault="005114B0" w:rsidP="005114B0">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57D3FD39" w14:textId="77777777" w:rsidR="005114B0" w:rsidRDefault="005114B0" w:rsidP="005114B0">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7AA65C61" w14:textId="77777777" w:rsidR="005114B0" w:rsidRPr="00626984" w:rsidRDefault="005114B0" w:rsidP="005114B0">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5B32EBEC" w14:textId="77777777" w:rsidR="005114B0" w:rsidRPr="00626984" w:rsidRDefault="005114B0" w:rsidP="005114B0">
      <w:pPr>
        <w:rPr>
          <w:sz w:val="16"/>
        </w:rPr>
      </w:pPr>
      <w:r w:rsidRPr="00626984">
        <w:rPr>
          <w:sz w:val="16"/>
        </w:rPr>
        <w:t>“We made the superintendent call the black Man mister,” reported union militant Velma Hopkins.</w:t>
      </w:r>
    </w:p>
    <w:p w14:paraId="4B91B226" w14:textId="77777777" w:rsidR="005114B0" w:rsidRPr="00626984" w:rsidRDefault="005114B0" w:rsidP="005114B0">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2F6C277C" w14:textId="77777777" w:rsidR="005114B0" w:rsidRDefault="005114B0" w:rsidP="005114B0">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6333850E" w14:textId="77777777" w:rsidR="005114B0" w:rsidRPr="006E30F7" w:rsidRDefault="005114B0" w:rsidP="005114B0">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4A844F17" w14:textId="77777777" w:rsidR="005114B0" w:rsidRDefault="005114B0" w:rsidP="005114B0">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50DAF980" w14:textId="77777777" w:rsidR="005114B0" w:rsidRPr="003B1195" w:rsidRDefault="005114B0" w:rsidP="005114B0">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7BA27CA9" w14:textId="77777777" w:rsidR="005114B0" w:rsidRPr="003B1195" w:rsidRDefault="005114B0" w:rsidP="005114B0">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23956571" w14:textId="77777777" w:rsidR="005114B0" w:rsidRPr="003B1195" w:rsidRDefault="005114B0" w:rsidP="005114B0">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3561783E" w14:textId="77777777" w:rsidR="005114B0" w:rsidRPr="003B1195" w:rsidRDefault="005114B0" w:rsidP="005114B0">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774EB458" w14:textId="77777777" w:rsidR="005114B0" w:rsidRPr="003B1195" w:rsidRDefault="005114B0" w:rsidP="005114B0">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1697B4C" w14:textId="77777777" w:rsidR="005114B0" w:rsidRPr="003B1195" w:rsidRDefault="005114B0" w:rsidP="005114B0">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66ABD8AA" w14:textId="77777777" w:rsidR="005114B0" w:rsidRPr="003B1195" w:rsidRDefault="005114B0" w:rsidP="005114B0">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69A3EB97" w14:textId="77777777" w:rsidR="005114B0" w:rsidRPr="003B1195" w:rsidRDefault="005114B0" w:rsidP="005114B0">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5091E708" w14:textId="77777777" w:rsidR="005114B0" w:rsidRPr="003B1195" w:rsidRDefault="005114B0" w:rsidP="005114B0">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0858FC52" w14:textId="77777777" w:rsidR="005114B0" w:rsidRDefault="005114B0" w:rsidP="005114B0">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58D4842B" w14:textId="77777777" w:rsidR="005114B0" w:rsidRPr="005614B2" w:rsidRDefault="005114B0" w:rsidP="005114B0">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6BDF502B" w14:textId="77777777" w:rsidR="005114B0" w:rsidRDefault="005114B0" w:rsidP="005114B0">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711366B2" w14:textId="77777777" w:rsidR="005114B0" w:rsidRPr="005025AF" w:rsidRDefault="005114B0" w:rsidP="005114B0">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1057BC38" w14:textId="77777777" w:rsidR="005114B0" w:rsidRPr="005452C9" w:rsidRDefault="005114B0" w:rsidP="005114B0">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10DC6612" w14:textId="77777777" w:rsidR="005114B0" w:rsidRPr="005025AF" w:rsidRDefault="005114B0" w:rsidP="005114B0">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72447D14" w14:textId="77777777" w:rsidR="005114B0" w:rsidRPr="005025AF" w:rsidRDefault="005114B0" w:rsidP="005114B0">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487F5F7A" w14:textId="77777777" w:rsidR="005114B0" w:rsidRDefault="005114B0" w:rsidP="005114B0">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597EA4DC" w14:textId="77777777" w:rsidR="005114B0" w:rsidRPr="005025AF" w:rsidRDefault="005114B0" w:rsidP="005114B0">
      <w:pPr>
        <w:rPr>
          <w:sz w:val="16"/>
        </w:rPr>
      </w:pPr>
      <w:r>
        <w:rPr>
          <w:sz w:val="16"/>
        </w:rPr>
        <w:t>[[paragtaph integrity ends]]</w:t>
      </w:r>
    </w:p>
    <w:p w14:paraId="6A876815" w14:textId="77777777" w:rsidR="005114B0" w:rsidRPr="005025AF" w:rsidRDefault="005114B0" w:rsidP="005114B0">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67B0D780" w14:textId="77777777" w:rsidR="005114B0" w:rsidRDefault="005114B0" w:rsidP="005114B0">
      <w:pPr>
        <w:rPr>
          <w:sz w:val="16"/>
        </w:rPr>
      </w:pPr>
      <w:r>
        <w:rPr>
          <w:sz w:val="16"/>
        </w:rPr>
        <w:t>[[paragtaph integrity returns]]</w:t>
      </w:r>
    </w:p>
    <w:p w14:paraId="06483C98" w14:textId="77777777" w:rsidR="005114B0" w:rsidRPr="005025AF" w:rsidRDefault="005114B0" w:rsidP="005114B0">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1C4946B2" w14:textId="77777777" w:rsidR="005114B0" w:rsidRPr="005025AF" w:rsidRDefault="005114B0" w:rsidP="005114B0">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4229EC56" w14:textId="77777777" w:rsidR="005114B0" w:rsidRPr="005025AF" w:rsidRDefault="005114B0" w:rsidP="005114B0">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5D5C78A1" w14:textId="77777777" w:rsidR="005114B0" w:rsidRPr="005025AF" w:rsidRDefault="005114B0" w:rsidP="005114B0">
      <w:pPr>
        <w:rPr>
          <w:sz w:val="16"/>
        </w:rPr>
      </w:pPr>
      <w:r w:rsidRPr="005025AF">
        <w:rPr>
          <w:sz w:val="16"/>
        </w:rPr>
        <w:t>Prefigurative Legality and Left Legal Theory</w:t>
      </w:r>
    </w:p>
    <w:p w14:paraId="3F8CAD14" w14:textId="77777777" w:rsidR="005114B0" w:rsidRPr="005025AF" w:rsidRDefault="005114B0" w:rsidP="005114B0">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12D8A405" w14:textId="77777777" w:rsidR="005114B0" w:rsidRPr="005025AF" w:rsidRDefault="005114B0" w:rsidP="005114B0">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1C191FCC" w14:textId="77777777" w:rsidR="005114B0" w:rsidRPr="005025AF" w:rsidRDefault="005114B0" w:rsidP="005114B0">
      <w:pPr>
        <w:rPr>
          <w:sz w:val="16"/>
        </w:rPr>
      </w:pPr>
      <w:r w:rsidRPr="005025AF">
        <w:rPr>
          <w:sz w:val="16"/>
        </w:rPr>
        <w:t>Acting “Anyhow and In Case”</w:t>
      </w:r>
    </w:p>
    <w:p w14:paraId="0AE58FA2" w14:textId="77777777" w:rsidR="005114B0" w:rsidRPr="00996635" w:rsidRDefault="005114B0" w:rsidP="005114B0">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23C3E802" w14:textId="77777777" w:rsidR="005114B0" w:rsidRPr="005025AF" w:rsidRDefault="005114B0" w:rsidP="005114B0">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2DA86A5F" w14:textId="77777777" w:rsidR="005114B0" w:rsidRPr="005025AF" w:rsidRDefault="005114B0" w:rsidP="005114B0">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31058997" w14:textId="77777777" w:rsidR="005114B0" w:rsidRPr="005025AF" w:rsidRDefault="005114B0" w:rsidP="005114B0">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3C7C3FD8" w14:textId="77777777" w:rsidR="005114B0" w:rsidRPr="005025AF" w:rsidRDefault="005114B0" w:rsidP="005114B0">
      <w:pPr>
        <w:rPr>
          <w:sz w:val="16"/>
        </w:rPr>
      </w:pPr>
      <w:r w:rsidRPr="005025AF">
        <w:rPr>
          <w:sz w:val="16"/>
        </w:rPr>
        <w:t>Acting “Notwithstanding” Skepticism of Progressive Legal Change</w:t>
      </w:r>
    </w:p>
    <w:p w14:paraId="05AA2115" w14:textId="77777777" w:rsidR="005114B0" w:rsidRPr="005025AF" w:rsidRDefault="005114B0" w:rsidP="005114B0">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6AC3CD69" w14:textId="77777777" w:rsidR="005114B0" w:rsidRPr="005025AF" w:rsidRDefault="005114B0" w:rsidP="005114B0">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74AC2A7B" w14:textId="77777777" w:rsidR="005114B0" w:rsidRPr="005025AF" w:rsidRDefault="005114B0" w:rsidP="005114B0">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0BE69BC2" w14:textId="77777777" w:rsidR="005114B0" w:rsidRPr="005025AF" w:rsidRDefault="005114B0" w:rsidP="005114B0">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28F22AAF" w14:textId="77777777" w:rsidR="005114B0" w:rsidRPr="005025AF" w:rsidRDefault="005114B0" w:rsidP="005114B0">
      <w:pPr>
        <w:rPr>
          <w:sz w:val="16"/>
        </w:rPr>
      </w:pPr>
      <w:r w:rsidRPr="005025AF">
        <w:rPr>
          <w:sz w:val="16"/>
        </w:rPr>
        <w:t>Acting “As If”</w:t>
      </w:r>
    </w:p>
    <w:p w14:paraId="6D5C40CE" w14:textId="77777777" w:rsidR="005114B0" w:rsidRPr="003A147B" w:rsidRDefault="005114B0" w:rsidP="005114B0">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072F18C0" w14:textId="77777777" w:rsidR="005114B0" w:rsidRDefault="005114B0" w:rsidP="005114B0"/>
    <w:p w14:paraId="34D51F3E" w14:textId="77777777" w:rsidR="005114B0" w:rsidRDefault="005114B0" w:rsidP="005114B0">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6F1C6EC7" w14:textId="77777777" w:rsidR="005114B0" w:rsidRDefault="005114B0" w:rsidP="005114B0">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30D2BFA8" w14:textId="77777777" w:rsidR="005114B0" w:rsidRPr="00541408" w:rsidRDefault="005114B0" w:rsidP="005114B0">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200F5125" w14:textId="77777777" w:rsidR="005114B0" w:rsidRPr="00541408" w:rsidRDefault="005114B0" w:rsidP="005114B0">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06A8CC5D" w14:textId="77777777" w:rsidR="005114B0" w:rsidRPr="00541408" w:rsidRDefault="005114B0" w:rsidP="005114B0">
      <w:pPr>
        <w:rPr>
          <w:sz w:val="16"/>
        </w:rPr>
      </w:pPr>
      <w:r w:rsidRPr="00541408">
        <w:rPr>
          <w:sz w:val="16"/>
        </w:rPr>
        <w:t>17 – The forms of fascisation</w:t>
      </w:r>
    </w:p>
    <w:p w14:paraId="14B4D00C" w14:textId="77777777" w:rsidR="005114B0" w:rsidRPr="00EA69C9" w:rsidRDefault="005114B0" w:rsidP="005114B0">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779E220A" w14:textId="77777777" w:rsidR="005114B0" w:rsidRPr="00541408" w:rsidRDefault="005114B0" w:rsidP="005114B0">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088CD6FE" w14:textId="77777777" w:rsidR="005114B0" w:rsidRPr="00541408" w:rsidRDefault="005114B0" w:rsidP="005114B0">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1E207D68" w14:textId="77777777" w:rsidR="005114B0" w:rsidRPr="00541408" w:rsidRDefault="005114B0" w:rsidP="005114B0">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5F77BBEC" w14:textId="77777777" w:rsidR="005114B0" w:rsidRPr="00541408" w:rsidRDefault="005114B0" w:rsidP="005114B0">
      <w:pPr>
        <w:rPr>
          <w:sz w:val="16"/>
        </w:rPr>
      </w:pPr>
      <w:r w:rsidRPr="00541408">
        <w:rPr>
          <w:sz w:val="16"/>
        </w:rPr>
        <w:t>18 – What fascisation of the state means</w:t>
      </w:r>
    </w:p>
    <w:p w14:paraId="0F712EF8" w14:textId="77777777" w:rsidR="005114B0" w:rsidRPr="00541408" w:rsidRDefault="005114B0" w:rsidP="005114B0">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04239898" w14:textId="77777777" w:rsidR="005114B0" w:rsidRPr="00541408" w:rsidRDefault="005114B0" w:rsidP="005114B0">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64A1B10B" w14:textId="77777777" w:rsidR="005114B0" w:rsidRPr="00541408" w:rsidRDefault="005114B0" w:rsidP="005114B0">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2A11EB2F" w14:textId="77777777" w:rsidR="005114B0" w:rsidRPr="00541408" w:rsidRDefault="005114B0" w:rsidP="005114B0">
      <w:pPr>
        <w:rPr>
          <w:sz w:val="16"/>
        </w:rPr>
      </w:pPr>
      <w:r w:rsidRPr="00541408">
        <w:rPr>
          <w:sz w:val="16"/>
        </w:rPr>
        <w:t>19 – A contradictory and unstable process</w:t>
      </w:r>
    </w:p>
    <w:p w14:paraId="0C782B0A" w14:textId="77777777" w:rsidR="005114B0" w:rsidRPr="00541408" w:rsidRDefault="005114B0" w:rsidP="005114B0">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7917E49D" w14:textId="77777777" w:rsidR="005114B0" w:rsidRPr="00541408" w:rsidRDefault="005114B0" w:rsidP="005114B0">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24AA4DE7" w14:textId="77777777" w:rsidR="005114B0" w:rsidRPr="00541408" w:rsidRDefault="005114B0" w:rsidP="005114B0">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347B5BEE" w14:textId="77777777" w:rsidR="005114B0" w:rsidRPr="00541408" w:rsidRDefault="005114B0" w:rsidP="005114B0">
      <w:pPr>
        <w:rPr>
          <w:sz w:val="16"/>
        </w:rPr>
      </w:pPr>
      <w:r w:rsidRPr="00541408">
        <w:rPr>
          <w:sz w:val="16"/>
        </w:rPr>
        <w:t>20 – After an electoral victory of the fascists: three scenarios</w:t>
      </w:r>
    </w:p>
    <w:p w14:paraId="7B827819" w14:textId="77777777" w:rsidR="005114B0" w:rsidRPr="00541408" w:rsidRDefault="005114B0" w:rsidP="005114B0">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57465197" w14:textId="77777777" w:rsidR="005114B0" w:rsidRPr="00541408" w:rsidRDefault="005114B0" w:rsidP="005114B0">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3FB4E718" w14:textId="77777777" w:rsidR="005114B0" w:rsidRPr="00541408" w:rsidRDefault="005114B0" w:rsidP="005114B0">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1A126A60" w14:textId="77777777" w:rsidR="005114B0" w:rsidRPr="00541408" w:rsidRDefault="005114B0" w:rsidP="005114B0">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4F879281" w14:textId="77777777" w:rsidR="005114B0" w:rsidRPr="00541408" w:rsidRDefault="005114B0" w:rsidP="005114B0">
      <w:pPr>
        <w:rPr>
          <w:sz w:val="16"/>
        </w:rPr>
      </w:pPr>
      <w:r w:rsidRPr="00541408">
        <w:rPr>
          <w:sz w:val="16"/>
        </w:rPr>
        <w:t>21 – Antifascism today (1)</w:t>
      </w:r>
    </w:p>
    <w:p w14:paraId="1F0C5075" w14:textId="77777777" w:rsidR="005114B0" w:rsidRPr="00541408" w:rsidRDefault="005114B0" w:rsidP="005114B0">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36775A11" w14:textId="77777777" w:rsidR="005114B0" w:rsidRPr="00541408" w:rsidRDefault="005114B0" w:rsidP="005114B0">
      <w:pPr>
        <w:rPr>
          <w:sz w:val="16"/>
        </w:rPr>
      </w:pPr>
      <w:r w:rsidRPr="00541408">
        <w:rPr>
          <w:sz w:val="16"/>
        </w:rPr>
        <w:t>22 – On antifascism today (2)</w:t>
      </w:r>
    </w:p>
    <w:p w14:paraId="1BC7158B" w14:textId="77777777" w:rsidR="005114B0" w:rsidRPr="00541408" w:rsidRDefault="005114B0" w:rsidP="005114B0">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3F924765" w14:textId="77777777" w:rsidR="005114B0" w:rsidRPr="00541408" w:rsidRDefault="005114B0" w:rsidP="005114B0">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69C9B59F" w14:textId="77777777" w:rsidR="005114B0" w:rsidRPr="00541408" w:rsidRDefault="005114B0" w:rsidP="005114B0">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7A497CFC" w14:textId="77777777" w:rsidR="005114B0" w:rsidRDefault="005114B0" w:rsidP="005114B0">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704CC2C9" w14:textId="77777777" w:rsidR="005114B0" w:rsidRPr="005D388F" w:rsidRDefault="005114B0" w:rsidP="005114B0"/>
    <w:p w14:paraId="3404D75F" w14:textId="77777777" w:rsidR="007830E1" w:rsidRDefault="007830E1" w:rsidP="007830E1">
      <w:pPr>
        <w:pStyle w:val="Heading1"/>
      </w:pPr>
      <w:r>
        <w:t>2ac</w:t>
      </w:r>
    </w:p>
    <w:p w14:paraId="38C72357" w14:textId="77777777" w:rsidR="007830E1" w:rsidRDefault="007830E1" w:rsidP="007830E1">
      <w:pPr>
        <w:pStyle w:val="Heading2"/>
      </w:pPr>
      <w:r>
        <w:t>Case</w:t>
      </w:r>
    </w:p>
    <w:p w14:paraId="0521285A" w14:textId="77777777" w:rsidR="007830E1" w:rsidRPr="00270057" w:rsidRDefault="007830E1" w:rsidP="007830E1">
      <w:pPr>
        <w:pStyle w:val="Heading4"/>
      </w:pPr>
      <w:r>
        <w:t xml:space="preserve">Break from liberalism—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6415A8F5" w14:textId="77777777" w:rsidR="007830E1" w:rsidRDefault="007830E1" w:rsidP="007830E1">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2DFFBBE9" w14:textId="77777777" w:rsidR="007830E1" w:rsidRPr="003B6AB1" w:rsidRDefault="007830E1" w:rsidP="007830E1">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46D8AB9E" w14:textId="77777777" w:rsidR="007830E1" w:rsidRPr="003B6AB1" w:rsidRDefault="007830E1" w:rsidP="007830E1">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013C9B4D" w14:textId="77777777" w:rsidR="007830E1" w:rsidRPr="003B6AB1" w:rsidRDefault="007830E1" w:rsidP="007830E1">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0D1E96B8" w14:textId="77777777" w:rsidR="007830E1" w:rsidRPr="003B6AB1" w:rsidRDefault="007830E1" w:rsidP="007830E1">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6988B7BB" w14:textId="77777777" w:rsidR="007830E1" w:rsidRPr="00D71CA2" w:rsidRDefault="007830E1" w:rsidP="007830E1">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3CFD70B1" w14:textId="77777777" w:rsidR="007830E1" w:rsidRPr="00EE4FF5" w:rsidRDefault="007830E1" w:rsidP="007830E1">
      <w:pPr>
        <w:pStyle w:val="Heading4"/>
      </w:pPr>
      <w:r>
        <w:rPr>
          <w:u w:val="single"/>
        </w:rPr>
        <w:t>I</w:t>
      </w:r>
      <w:r w:rsidRPr="00EE4FF5">
        <w:rPr>
          <w:u w:val="single"/>
        </w:rPr>
        <w:t>nternationalism</w:t>
      </w:r>
      <w:r>
        <w:t xml:space="preserve"> and resistance to </w:t>
      </w:r>
      <w:r w:rsidRPr="00EE4FF5">
        <w:rPr>
          <w:u w:val="single"/>
        </w:rPr>
        <w:t>imperial w</w:t>
      </w:r>
      <w:r>
        <w:rPr>
          <w:u w:val="single"/>
        </w:rPr>
        <w:t>ar</w:t>
      </w:r>
      <w:r>
        <w:t xml:space="preserve"> is the legacy of the general strike and the Black radical tradition. </w:t>
      </w:r>
    </w:p>
    <w:p w14:paraId="61D8F9CF" w14:textId="77777777" w:rsidR="007830E1" w:rsidRDefault="007830E1" w:rsidP="007830E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5BF46D4A" w14:textId="77777777" w:rsidR="007830E1" w:rsidRPr="00EE4FF5" w:rsidRDefault="007830E1" w:rsidP="007830E1">
      <w:pPr>
        <w:rPr>
          <w:sz w:val="16"/>
        </w:rPr>
      </w:pPr>
      <w:r w:rsidRPr="000D047D">
        <w:rPr>
          <w:rStyle w:val="StyleUnderline"/>
        </w:rPr>
        <w:t xml:space="preserve">The </w:t>
      </w:r>
      <w:r w:rsidRPr="007A1D53">
        <w:rPr>
          <w:rStyle w:val="StyleUnderline"/>
          <w:highlight w:val="yellow"/>
        </w:rPr>
        <w:t>closure of</w:t>
      </w:r>
      <w:r w:rsidRPr="000D047D">
        <w:rPr>
          <w:rStyle w:val="StyleUnderline"/>
        </w:rPr>
        <w:t xml:space="preserve"> the first </w:t>
      </w:r>
      <w:r w:rsidRPr="007A1D53">
        <w:rPr>
          <w:rStyle w:val="StyleUnderline"/>
          <w:highlight w:val="yellow"/>
        </w:rPr>
        <w:t>abolitionist conjuncture</w:t>
      </w:r>
      <w:r w:rsidRPr="000D047D">
        <w:rPr>
          <w:rStyle w:val="StyleUnderline"/>
        </w:rPr>
        <w:t xml:space="preserve"> coincided with, if not </w:t>
      </w:r>
      <w:r w:rsidRPr="007A1D53">
        <w:rPr>
          <w:rStyle w:val="StyleUnderline"/>
        </w:rPr>
        <w:t>helped occasion, the coordinated division of Africa by the denizens of Western Empire.</w:t>
      </w:r>
      <w:r w:rsidRPr="007A1D53">
        <w:rPr>
          <w:sz w:val="16"/>
        </w:rPr>
        <w:t xml:space="preserve"> </w:t>
      </w:r>
      <w:r w:rsidRPr="007A1D53">
        <w:rPr>
          <w:rStyle w:val="StyleUnderline"/>
        </w:rPr>
        <w:t xml:space="preserve">But it also </w:t>
      </w:r>
      <w:r w:rsidRPr="007A1D53">
        <w:rPr>
          <w:rStyle w:val="StyleUnderline"/>
          <w:highlight w:val="yellow"/>
        </w:rPr>
        <w:t>gave rise to</w:t>
      </w:r>
      <w:r w:rsidRPr="000D047D">
        <w:rPr>
          <w:rStyle w:val="StyleUnderline"/>
        </w:rPr>
        <w:t xml:space="preserve"> an </w:t>
      </w:r>
      <w:r w:rsidRPr="007A1D53">
        <w:rPr>
          <w:rStyle w:val="StyleUnderline"/>
          <w:highlight w:val="yellow"/>
        </w:rPr>
        <w:t xml:space="preserve">increasingly </w:t>
      </w:r>
      <w:r w:rsidRPr="007A1D53">
        <w:rPr>
          <w:rStyle w:val="Emphasis"/>
          <w:highlight w:val="yellow"/>
        </w:rPr>
        <w:t>self-conscious Black internationalism</w:t>
      </w:r>
      <w:r w:rsidRPr="000D047D">
        <w:rPr>
          <w:rStyle w:val="StyleUnderline"/>
        </w:rPr>
        <w:t xml:space="preserve">, </w:t>
      </w:r>
      <w:r w:rsidRPr="007A1D53">
        <w:rPr>
          <w:rStyle w:val="StyleUnderline"/>
          <w:highlight w:val="yellow"/>
        </w:rPr>
        <w:t>exemplified</w:t>
      </w:r>
      <w:r w:rsidRPr="000D047D">
        <w:rPr>
          <w:rStyle w:val="StyleUnderline"/>
        </w:rPr>
        <w:t xml:space="preserve"> </w:t>
      </w:r>
      <w:r w:rsidRPr="007A1D53">
        <w:rPr>
          <w:rStyle w:val="StyleUnderline"/>
          <w:highlight w:val="yellow"/>
        </w:rPr>
        <w:t>by</w:t>
      </w:r>
      <w:r w:rsidRPr="000D047D">
        <w:rPr>
          <w:rStyle w:val="StyleUnderline"/>
        </w:rPr>
        <w:t xml:space="preserve"> the </w:t>
      </w:r>
      <w:r w:rsidRPr="007A1D53">
        <w:rPr>
          <w:rStyle w:val="StyleUnderline"/>
          <w:highlight w:val="yellow"/>
        </w:rPr>
        <w:t>pan-African conference held in London in 1900,</w:t>
      </w:r>
      <w:r w:rsidRPr="000D047D">
        <w:rPr>
          <w:rStyle w:val="StyleUnderline"/>
        </w:rPr>
        <w:t xml:space="preserve"> which served as a </w:t>
      </w:r>
      <w:r w:rsidRPr="007A1D53">
        <w:rPr>
          <w:rStyle w:val="StyleUnderline"/>
          <w:highlight w:val="yellow"/>
        </w:rPr>
        <w:t>springboard for</w:t>
      </w:r>
      <w:r w:rsidRPr="000D047D">
        <w:rPr>
          <w:rStyle w:val="StyleUnderline"/>
        </w:rPr>
        <w:t xml:space="preserve"> the </w:t>
      </w:r>
      <w:r w:rsidRPr="007A1D53">
        <w:rPr>
          <w:rStyle w:val="StyleUnderline"/>
          <w:highlight w:val="yellow"/>
        </w:rPr>
        <w:t xml:space="preserve">nascent </w:t>
      </w:r>
      <w:r w:rsidRPr="007A1D53">
        <w:rPr>
          <w:rStyle w:val="Emphasis"/>
          <w:highlight w:val="yellow"/>
        </w:rPr>
        <w:t>global anticolonial movement against</w:t>
      </w:r>
      <w:r w:rsidRPr="000D047D">
        <w:rPr>
          <w:rStyle w:val="StyleUnderline"/>
        </w:rPr>
        <w:t xml:space="preserve"> the </w:t>
      </w:r>
      <w:r w:rsidRPr="00015429">
        <w:rPr>
          <w:rStyle w:val="Emphasis"/>
        </w:rPr>
        <w:t>“</w:t>
      </w:r>
      <w:r w:rsidRPr="007A1D53">
        <w:rPr>
          <w:rStyle w:val="Emphasis"/>
          <w:highlight w:val="yellow"/>
        </w:rPr>
        <w:t>New Imperialism</w:t>
      </w:r>
      <w:r w:rsidRPr="00015429">
        <w:rPr>
          <w:rStyle w:val="Emphasis"/>
        </w:rPr>
        <w:t>”</w:t>
      </w:r>
      <w:r w:rsidRPr="000D047D">
        <w:rPr>
          <w:rStyle w:val="StyleUnderline"/>
        </w:rPr>
        <w:t xml:space="preserve"> and the color line it sought to enforce.</w:t>
      </w:r>
      <w:r w:rsidRPr="00EE4FF5">
        <w:rPr>
          <w:sz w:val="16"/>
        </w:rPr>
        <w:t xml:space="preserve"> </w:t>
      </w:r>
      <w:r w:rsidRPr="000D047D">
        <w:rPr>
          <w:rStyle w:val="StyleUnderline"/>
        </w:rPr>
        <w:t xml:space="preserve">The </w:t>
      </w:r>
      <w:r w:rsidRPr="007A1D53">
        <w:rPr>
          <w:rStyle w:val="Emphasis"/>
          <w:highlight w:val="yellow"/>
        </w:rPr>
        <w:t>London conference</w:t>
      </w:r>
      <w:r w:rsidRPr="000D047D">
        <w:rPr>
          <w:rStyle w:val="StyleUnderline"/>
        </w:rPr>
        <w:t xml:space="preserve"> </w:t>
      </w:r>
      <w:r w:rsidRPr="007A1D53">
        <w:rPr>
          <w:rStyle w:val="StyleUnderline"/>
          <w:highlight w:val="yellow"/>
        </w:rPr>
        <w:t>turned</w:t>
      </w:r>
      <w:r w:rsidRPr="000D047D">
        <w:rPr>
          <w:rStyle w:val="StyleUnderline"/>
        </w:rPr>
        <w:t xml:space="preserve"> out to be the first in </w:t>
      </w:r>
      <w:r w:rsidRPr="007A1D53">
        <w:rPr>
          <w:rStyle w:val="StyleUnderline"/>
          <w:highlight w:val="yellow"/>
        </w:rPr>
        <w:t>a series of gatherings</w:t>
      </w:r>
      <w:r w:rsidRPr="00EE4FF5">
        <w:rPr>
          <w:sz w:val="16"/>
        </w:rPr>
        <w:t>, spread over the course of the first half of the twentieth century</w:t>
      </w:r>
      <w:r w:rsidRPr="000D047D">
        <w:rPr>
          <w:rStyle w:val="StyleUnderline"/>
        </w:rPr>
        <w:t xml:space="preserve">, </w:t>
      </w:r>
      <w:r w:rsidRPr="007A1D53">
        <w:rPr>
          <w:rStyle w:val="StyleUnderline"/>
          <w:highlight w:val="yellow"/>
        </w:rPr>
        <w:t xml:space="preserve">bringing together </w:t>
      </w:r>
      <w:r w:rsidRPr="007A1D53">
        <w:rPr>
          <w:rStyle w:val="Emphasis"/>
          <w:highlight w:val="yellow"/>
        </w:rPr>
        <w:t>Black</w:t>
      </w:r>
      <w:r w:rsidRPr="00015429">
        <w:rPr>
          <w:rStyle w:val="Emphasis"/>
        </w:rPr>
        <w:t xml:space="preserve"> </w:t>
      </w:r>
      <w:r w:rsidRPr="007A1D53">
        <w:rPr>
          <w:rStyle w:val="Emphasis"/>
          <w:highlight w:val="yellow"/>
        </w:rPr>
        <w:t>American</w:t>
      </w:r>
      <w:r w:rsidRPr="007A1D53">
        <w:rPr>
          <w:rStyle w:val="StyleUnderline"/>
          <w:highlight w:val="yellow"/>
        </w:rPr>
        <w:t xml:space="preserve">, </w:t>
      </w:r>
      <w:r w:rsidRPr="007A1D53">
        <w:rPr>
          <w:rStyle w:val="Emphasis"/>
          <w:highlight w:val="yellow"/>
        </w:rPr>
        <w:t>African</w:t>
      </w:r>
      <w:r w:rsidRPr="007A1D53">
        <w:rPr>
          <w:rStyle w:val="StyleUnderline"/>
          <w:highlight w:val="yellow"/>
        </w:rPr>
        <w:t xml:space="preserve">, </w:t>
      </w:r>
      <w:r w:rsidRPr="007A1D53">
        <w:rPr>
          <w:rStyle w:val="Emphasis"/>
          <w:highlight w:val="yellow"/>
        </w:rPr>
        <w:t>Arab</w:t>
      </w:r>
      <w:r w:rsidRPr="007A1D53">
        <w:rPr>
          <w:rStyle w:val="StyleUnderline"/>
          <w:highlight w:val="yellow"/>
        </w:rPr>
        <w:t xml:space="preserve">, </w:t>
      </w:r>
      <w:r w:rsidRPr="007A1D53">
        <w:rPr>
          <w:rStyle w:val="Emphasis"/>
          <w:highlight w:val="yellow"/>
        </w:rPr>
        <w:t>and Asian activists</w:t>
      </w:r>
      <w:r w:rsidRPr="000D047D">
        <w:rPr>
          <w:rStyle w:val="StyleUnderline"/>
        </w:rPr>
        <w:t xml:space="preserve">, </w:t>
      </w:r>
      <w:r w:rsidRPr="007A1D53">
        <w:rPr>
          <w:rStyle w:val="StyleUnderline"/>
          <w:highlight w:val="yellow"/>
        </w:rPr>
        <w:t>along with</w:t>
      </w:r>
      <w:r w:rsidRPr="000D047D">
        <w:rPr>
          <w:rStyle w:val="StyleUnderline"/>
        </w:rPr>
        <w:t xml:space="preserve"> their </w:t>
      </w:r>
      <w:r w:rsidRPr="007A1D53">
        <w:rPr>
          <w:rStyle w:val="StyleUnderline"/>
          <w:highlight w:val="yellow"/>
        </w:rPr>
        <w:t>visions</w:t>
      </w:r>
      <w:r w:rsidRPr="000D047D">
        <w:rPr>
          <w:rStyle w:val="StyleUnderline"/>
        </w:rPr>
        <w:t xml:space="preserve"> </w:t>
      </w:r>
      <w:r w:rsidRPr="007A1D53">
        <w:rPr>
          <w:rStyle w:val="StyleUnderline"/>
          <w:highlight w:val="yellow"/>
        </w:rPr>
        <w:t>of</w:t>
      </w:r>
      <w:r w:rsidRPr="000D047D">
        <w:rPr>
          <w:rStyle w:val="StyleUnderline"/>
        </w:rPr>
        <w:t xml:space="preserve">, and ambitions for, </w:t>
      </w:r>
      <w:r w:rsidRPr="007A1D53">
        <w:rPr>
          <w:rStyle w:val="StyleUnderline"/>
          <w:highlight w:val="yellow"/>
        </w:rPr>
        <w:t>self-determination.</w:t>
      </w:r>
      <w:r w:rsidRPr="000D047D">
        <w:rPr>
          <w:rStyle w:val="StyleUnderline"/>
        </w:rPr>
        <w:t xml:space="preserve"> These were </w:t>
      </w:r>
      <w:r w:rsidRPr="007A1D53">
        <w:rPr>
          <w:rStyle w:val="StyleUnderline"/>
        </w:rPr>
        <w:t>the background conditions of possibility for the Bandung conference in 1955, the Non-Alignment Movement in 1961, and the Tricontinental conference in 1966, key junctures in what Vijay Prashad calls the “Third World project.”</w:t>
      </w:r>
      <w:r w:rsidRPr="007A1D53">
        <w:rPr>
          <w:sz w:val="16"/>
        </w:rPr>
        <w:t>54</w:t>
      </w:r>
      <w:r w:rsidRPr="00EE4FF5">
        <w:rPr>
          <w:sz w:val="16"/>
        </w:rPr>
        <w:t xml:space="preserve"> During the Tricontinental conference, </w:t>
      </w:r>
      <w:r w:rsidRPr="000D047D">
        <w:rPr>
          <w:rStyle w:val="StyleUnderline"/>
        </w:rPr>
        <w:t xml:space="preserve">delegates from revolutionary </w:t>
      </w:r>
      <w:r w:rsidRPr="007A1D53">
        <w:rPr>
          <w:rStyle w:val="StyleUnderline"/>
          <w:highlight w:val="yellow"/>
        </w:rPr>
        <w:t>movements</w:t>
      </w:r>
      <w:r w:rsidRPr="000D047D">
        <w:rPr>
          <w:rStyle w:val="StyleUnderline"/>
        </w:rPr>
        <w:t xml:space="preserve"> and organizations </w:t>
      </w:r>
      <w:r w:rsidRPr="007A1D53">
        <w:rPr>
          <w:rStyle w:val="StyleUnderline"/>
          <w:highlight w:val="yellow"/>
        </w:rPr>
        <w:t>representing Latin America, Asia, and Africa formed</w:t>
      </w:r>
      <w:r w:rsidRPr="000D047D">
        <w:rPr>
          <w:rStyle w:val="StyleUnderline"/>
        </w:rPr>
        <w:t xml:space="preserve"> a </w:t>
      </w:r>
      <w:r w:rsidRPr="007A1D53">
        <w:rPr>
          <w:rStyle w:val="StyleUnderline"/>
          <w:highlight w:val="yellow"/>
        </w:rPr>
        <w:t>coalition to combat</w:t>
      </w:r>
      <w:r w:rsidRPr="000D047D">
        <w:rPr>
          <w:rStyle w:val="StyleUnderline"/>
        </w:rPr>
        <w:t xml:space="preserve"> the not-so-subtle creep of American </w:t>
      </w:r>
      <w:r w:rsidRPr="007A1D53">
        <w:rPr>
          <w:rStyle w:val="StyleUnderline"/>
          <w:highlight w:val="yellow"/>
        </w:rPr>
        <w:t>hegemony</w:t>
      </w:r>
      <w:r w:rsidRPr="000D047D">
        <w:rPr>
          <w:rStyle w:val="StyleUnderline"/>
        </w:rPr>
        <w:t xml:space="preserve">. From this coalition emerged a </w:t>
      </w:r>
      <w:r w:rsidRPr="007A1D53">
        <w:rPr>
          <w:rStyle w:val="Emphasis"/>
        </w:rPr>
        <w:t>transnational movement</w:t>
      </w:r>
      <w:r w:rsidRPr="007A1D53">
        <w:rPr>
          <w:rStyle w:val="StyleUnderline"/>
        </w:rPr>
        <w:t xml:space="preserve"> seeking to “transform the category of color” into</w:t>
      </w:r>
      <w:r w:rsidRPr="000D047D">
        <w:rPr>
          <w:rStyle w:val="StyleUnderline"/>
        </w:rPr>
        <w:t xml:space="preserve"> a “broadly inclusive resistant subjectivity” rooted in Blackness, and particularly the Black American experience, which was seen as a “microcosm of a deterritorialized empire.”</w:t>
      </w:r>
      <w:r w:rsidRPr="00EE4FF5">
        <w:rPr>
          <w:sz w:val="16"/>
        </w:rPr>
        <w:t>55</w:t>
      </w:r>
    </w:p>
    <w:p w14:paraId="4B1189B9" w14:textId="77777777" w:rsidR="007830E1" w:rsidRDefault="007830E1" w:rsidP="007830E1">
      <w:pPr>
        <w:rPr>
          <w:sz w:val="16"/>
        </w:rPr>
      </w:pPr>
      <w:r w:rsidRPr="007A1D53">
        <w:rPr>
          <w:rStyle w:val="StyleUnderline"/>
          <w:highlight w:val="yellow"/>
        </w:rPr>
        <w:t>US</w:t>
      </w:r>
      <w:r w:rsidRPr="00015429">
        <w:rPr>
          <w:rStyle w:val="StyleUnderline"/>
        </w:rPr>
        <w:t xml:space="preserve"> </w:t>
      </w:r>
      <w:r w:rsidRPr="007A1D53">
        <w:rPr>
          <w:rStyle w:val="StyleUnderline"/>
          <w:highlight w:val="yellow"/>
        </w:rPr>
        <w:t>military</w:t>
      </w:r>
      <w:r w:rsidRPr="00015429">
        <w:rPr>
          <w:rStyle w:val="StyleUnderline"/>
        </w:rPr>
        <w:t xml:space="preserve"> </w:t>
      </w:r>
      <w:r w:rsidRPr="007A1D53">
        <w:rPr>
          <w:rStyle w:val="StyleUnderline"/>
        </w:rPr>
        <w:t>interventions in Korea and most vividly Vietnam, two</w:t>
      </w:r>
      <w:r w:rsidRPr="00015429">
        <w:rPr>
          <w:rStyle w:val="StyleUnderline"/>
        </w:rPr>
        <w:t xml:space="preserve"> of the many</w:t>
      </w:r>
      <w:r w:rsidRPr="00675101">
        <w:rPr>
          <w:rStyle w:val="StyleUnderline"/>
        </w:rPr>
        <w:t xml:space="preserve"> intrusions the American military and CIA </w:t>
      </w:r>
      <w:r w:rsidRPr="007A1D53">
        <w:rPr>
          <w:rStyle w:val="StyleUnderline"/>
          <w:highlight w:val="yellow"/>
        </w:rPr>
        <w:t>made on behalf of “freedom”</w:t>
      </w:r>
      <w:r w:rsidRPr="00675101">
        <w:rPr>
          <w:rStyle w:val="StyleUnderline"/>
        </w:rPr>
        <w:t xml:space="preserve"> and “democracy” after World War II, proved to be </w:t>
      </w:r>
      <w:r w:rsidRPr="007A1D53">
        <w:rPr>
          <w:rStyle w:val="StyleUnderline"/>
          <w:highlight w:val="yellow"/>
        </w:rPr>
        <w:t>touchpoints of</w:t>
      </w:r>
      <w:r w:rsidRPr="00675101">
        <w:rPr>
          <w:rStyle w:val="StyleUnderline"/>
        </w:rPr>
        <w:t xml:space="preserve"> what Samir Amin describes as </w:t>
      </w:r>
      <w:r w:rsidRPr="007A1D53">
        <w:rPr>
          <w:rStyle w:val="StyleUnderline"/>
          <w:highlight w:val="yellow"/>
        </w:rPr>
        <w:t>the Global South’s “awakening</w:t>
      </w:r>
      <w:r w:rsidRPr="00675101">
        <w:rPr>
          <w:rStyle w:val="StyleUnderline"/>
        </w:rPr>
        <w:t>”</w:t>
      </w:r>
      <w:r w:rsidRPr="00EE4FF5">
        <w:rPr>
          <w:sz w:val="16"/>
        </w:rPr>
        <w:t>—</w:t>
      </w:r>
      <w:r w:rsidRPr="00675101">
        <w:rPr>
          <w:rStyle w:val="StyleUnderline"/>
        </w:rPr>
        <w:t xml:space="preserve">a </w:t>
      </w:r>
      <w:r w:rsidRPr="007A1D53">
        <w:rPr>
          <w:rStyle w:val="StyleUnderline"/>
          <w:highlight w:val="yellow"/>
        </w:rPr>
        <w:t>revolutionary moment</w:t>
      </w:r>
      <w:r w:rsidRPr="00675101">
        <w:rPr>
          <w:rStyle w:val="StyleUnderline"/>
        </w:rPr>
        <w:t xml:space="preserve"> </w:t>
      </w:r>
      <w:r w:rsidRPr="007A1D53">
        <w:rPr>
          <w:rStyle w:val="StyleUnderline"/>
          <w:highlight w:val="yellow"/>
        </w:rPr>
        <w:t>when</w:t>
      </w:r>
      <w:r w:rsidRPr="00675101">
        <w:rPr>
          <w:rStyle w:val="StyleUnderline"/>
        </w:rPr>
        <w:t xml:space="preserve"> “the </w:t>
      </w:r>
      <w:r w:rsidRPr="007A1D53">
        <w:rPr>
          <w:rStyle w:val="StyleUnderline"/>
          <w:highlight w:val="yellow"/>
        </w:rPr>
        <w:t>victories of liberation</w:t>
      </w:r>
      <w:r w:rsidRPr="00675101">
        <w:rPr>
          <w:rStyle w:val="StyleUnderline"/>
        </w:rPr>
        <w:t xml:space="preserve"> from imperialist domination </w:t>
      </w:r>
      <w:r w:rsidRPr="007A1D53">
        <w:rPr>
          <w:rStyle w:val="StyleUnderline"/>
          <w:highlight w:val="yellow"/>
        </w:rPr>
        <w:t>carried in themselves</w:t>
      </w:r>
      <w:r w:rsidRPr="00675101">
        <w:rPr>
          <w:rStyle w:val="StyleUnderline"/>
        </w:rPr>
        <w:t xml:space="preserve"> the </w:t>
      </w:r>
      <w:r w:rsidRPr="007A1D53">
        <w:rPr>
          <w:rStyle w:val="StyleUnderline"/>
          <w:highlight w:val="yellow"/>
        </w:rPr>
        <w:t>potential of</w:t>
      </w:r>
      <w:r w:rsidRPr="00675101">
        <w:rPr>
          <w:rStyle w:val="StyleUnderline"/>
        </w:rPr>
        <w:t xml:space="preserve"> </w:t>
      </w:r>
      <w:r w:rsidRPr="007A1D53">
        <w:rPr>
          <w:rStyle w:val="StyleUnderline"/>
          <w:highlight w:val="yellow"/>
        </w:rPr>
        <w:t>going beyond capitalism</w:t>
      </w:r>
      <w:r w:rsidRPr="00675101">
        <w:rPr>
          <w:rStyle w:val="StyleUnderline"/>
        </w:rPr>
        <w:t xml:space="preserve"> toward socialism” and the possibility of “another, better world,” free from the encroachment of empire.</w:t>
      </w:r>
      <w:r w:rsidRPr="00EE4FF5">
        <w:rPr>
          <w:sz w:val="16"/>
        </w:rPr>
        <w:t xml:space="preserve">56 In line with the </w:t>
      </w:r>
      <w:r w:rsidRPr="007A1D53">
        <w:rPr>
          <w:rStyle w:val="StyleUnderline"/>
        </w:rPr>
        <w:t>Tricontinental movement’s view that</w:t>
      </w:r>
      <w:r w:rsidRPr="00675101">
        <w:rPr>
          <w:rStyle w:val="StyleUnderline"/>
        </w:rPr>
        <w:t xml:space="preserve"> </w:t>
      </w:r>
      <w:r w:rsidRPr="007A1D53">
        <w:rPr>
          <w:rStyle w:val="Emphasis"/>
          <w:highlight w:val="yellow"/>
        </w:rPr>
        <w:t>American racism</w:t>
      </w:r>
      <w:r w:rsidRPr="00015429">
        <w:rPr>
          <w:rStyle w:val="Emphasis"/>
        </w:rPr>
        <w:t xml:space="preserve"> </w:t>
      </w:r>
      <w:r w:rsidRPr="007A1D53">
        <w:rPr>
          <w:rStyle w:val="Emphasis"/>
          <w:highlight w:val="yellow"/>
        </w:rPr>
        <w:t>represented a microcosm</w:t>
      </w:r>
      <w:r w:rsidRPr="00015429">
        <w:rPr>
          <w:rStyle w:val="Emphasis"/>
        </w:rPr>
        <w:t xml:space="preserve"> </w:t>
      </w:r>
      <w:r w:rsidRPr="007A1D53">
        <w:rPr>
          <w:rStyle w:val="Emphasis"/>
          <w:highlight w:val="yellow"/>
        </w:rPr>
        <w:t>of</w:t>
      </w:r>
      <w:r w:rsidRPr="00675101">
        <w:rPr>
          <w:rStyle w:val="StyleUnderline"/>
        </w:rPr>
        <w:t xml:space="preserve"> the country’s violent </w:t>
      </w:r>
      <w:r w:rsidRPr="007A1D53">
        <w:rPr>
          <w:rStyle w:val="Emphasis"/>
          <w:highlight w:val="yellow"/>
        </w:rPr>
        <w:t>global hegemony</w:t>
      </w:r>
      <w:r w:rsidRPr="00675101">
        <w:rPr>
          <w:rStyle w:val="StyleUnderline"/>
        </w:rPr>
        <w:t xml:space="preserve">, </w:t>
      </w:r>
      <w:r w:rsidRPr="007A1D53">
        <w:rPr>
          <w:rStyle w:val="StyleUnderline"/>
        </w:rPr>
        <w:t>Black activists and intellectuals in the imperial core would make abundantly clear that</w:t>
      </w:r>
      <w:r w:rsidRPr="00675101">
        <w:rPr>
          <w:rStyle w:val="StyleUnderline"/>
        </w:rPr>
        <w:t xml:space="preserve"> </w:t>
      </w:r>
      <w:r w:rsidRPr="007A1D53">
        <w:rPr>
          <w:rStyle w:val="Emphasis"/>
          <w:highlight w:val="yellow"/>
        </w:rPr>
        <w:t>United States militarism</w:t>
      </w:r>
      <w:r w:rsidRPr="007A1D53">
        <w:rPr>
          <w:rStyle w:val="StyleUnderline"/>
          <w:highlight w:val="yellow"/>
        </w:rPr>
        <w:t xml:space="preserve"> was </w:t>
      </w:r>
      <w:r w:rsidRPr="007A1D53">
        <w:rPr>
          <w:rStyle w:val="Emphasis"/>
          <w:highlight w:val="yellow"/>
        </w:rPr>
        <w:t>not the exclusive domain of foreign affairs</w:t>
      </w:r>
      <w:r w:rsidRPr="007A1D53">
        <w:rPr>
          <w:rStyle w:val="StyleUnderline"/>
          <w:highlight w:val="yellow"/>
        </w:rPr>
        <w:t>,</w:t>
      </w:r>
      <w:r w:rsidRPr="00675101">
        <w:rPr>
          <w:rStyle w:val="StyleUnderline"/>
        </w:rPr>
        <w:t xml:space="preserve"> </w:t>
      </w:r>
      <w:r w:rsidRPr="007A1D53">
        <w:rPr>
          <w:rStyle w:val="StyleUnderline"/>
          <w:highlight w:val="yellow"/>
        </w:rPr>
        <w:t>and</w:t>
      </w:r>
      <w:r w:rsidRPr="00675101">
        <w:rPr>
          <w:rStyle w:val="StyleUnderline"/>
        </w:rPr>
        <w:t xml:space="preserve">, consequently, </w:t>
      </w:r>
      <w:r w:rsidRPr="007A1D53">
        <w:rPr>
          <w:rStyle w:val="StyleUnderline"/>
          <w:highlight w:val="yellow"/>
        </w:rPr>
        <w:t>the regime of the plantation and the overseer</w:t>
      </w:r>
      <w:r w:rsidRPr="00675101">
        <w:rPr>
          <w:rStyle w:val="StyleUnderline"/>
        </w:rPr>
        <w:t>, while transformed, remained very much intact.</w:t>
      </w:r>
      <w:r w:rsidRPr="00EE4FF5">
        <w:rPr>
          <w:sz w:val="16"/>
        </w:rPr>
        <w:t xml:space="preserve"> The streets would respond in kind.</w:t>
      </w:r>
    </w:p>
    <w:p w14:paraId="7ADD4FE0" w14:textId="77777777" w:rsidR="007830E1" w:rsidRDefault="007830E1" w:rsidP="007830E1">
      <w:pPr>
        <w:rPr>
          <w:sz w:val="16"/>
        </w:rPr>
      </w:pPr>
    </w:p>
    <w:p w14:paraId="174E4421" w14:textId="77777777" w:rsidR="007830E1" w:rsidRPr="00EE4FF5" w:rsidRDefault="007830E1" w:rsidP="007830E1">
      <w:pPr>
        <w:rPr>
          <w:sz w:val="16"/>
        </w:rPr>
      </w:pPr>
    </w:p>
    <w:p w14:paraId="3098744A" w14:textId="77777777" w:rsidR="007830E1" w:rsidRPr="00EE4FF5" w:rsidRDefault="007830E1" w:rsidP="007830E1">
      <w:pPr>
        <w:rPr>
          <w:sz w:val="16"/>
        </w:rPr>
      </w:pPr>
      <w:r w:rsidRPr="00675101">
        <w:rPr>
          <w:rStyle w:val="StyleUnderline"/>
        </w:rPr>
        <w:t>Following</w:t>
      </w:r>
      <w:r w:rsidRPr="00EE4FF5">
        <w:rPr>
          <w:sz w:val="16"/>
        </w:rPr>
        <w:t xml:space="preserve"> the tremors caused by the 1964 uprisings in the </w:t>
      </w:r>
      <w:r w:rsidRPr="00675101">
        <w:rPr>
          <w:rStyle w:val="StyleUnderline"/>
        </w:rPr>
        <w:t>Watts</w:t>
      </w:r>
      <w:r w:rsidRPr="00EE4FF5">
        <w:rPr>
          <w:sz w:val="16"/>
        </w:rPr>
        <w:t xml:space="preserve"> neighborhood of Los Angeles and elsewhere, </w:t>
      </w:r>
      <w:r w:rsidRPr="00675101">
        <w:rPr>
          <w:rStyle w:val="StyleUnderline"/>
        </w:rPr>
        <w:t xml:space="preserve">the </w:t>
      </w:r>
      <w:r w:rsidRPr="007A1D53">
        <w:rPr>
          <w:rStyle w:val="StyleUnderline"/>
          <w:highlight w:val="yellow"/>
        </w:rPr>
        <w:t>urban revolts</w:t>
      </w:r>
      <w:r w:rsidRPr="00675101">
        <w:rPr>
          <w:rStyle w:val="StyleUnderline"/>
        </w:rPr>
        <w:t xml:space="preserve"> that swept across American cities in July 1967 </w:t>
      </w:r>
      <w:r w:rsidRPr="007A1D53">
        <w:rPr>
          <w:rStyle w:val="StyleUnderline"/>
          <w:highlight w:val="yellow"/>
        </w:rPr>
        <w:t>proved</w:t>
      </w:r>
      <w:r w:rsidRPr="00675101">
        <w:rPr>
          <w:rStyle w:val="StyleUnderline"/>
        </w:rPr>
        <w:t xml:space="preserve"> that </w:t>
      </w:r>
      <w:r w:rsidRPr="007A1D53">
        <w:rPr>
          <w:rStyle w:val="StyleUnderline"/>
          <w:highlight w:val="yellow"/>
        </w:rPr>
        <w:t>a new era of Black radicalism was underway</w:t>
      </w:r>
      <w:r w:rsidRPr="00675101">
        <w:rPr>
          <w:rStyle w:val="StyleUnderline"/>
        </w:rPr>
        <w:t>.</w:t>
      </w:r>
      <w:r w:rsidRPr="00EE4FF5">
        <w:rPr>
          <w:sz w:val="16"/>
        </w:rPr>
        <w:t xml:space="preserve"> So, too, was the </w:t>
      </w:r>
      <w:r w:rsidRPr="00675101">
        <w:rPr>
          <w:rStyle w:val="StyleUnderline"/>
        </w:rPr>
        <w:t>FBI’s reorientation of</w:t>
      </w:r>
      <w:r w:rsidRPr="00EE4FF5">
        <w:rPr>
          <w:sz w:val="16"/>
        </w:rPr>
        <w:t xml:space="preserve"> its </w:t>
      </w:r>
      <w:r w:rsidRPr="007A1D53">
        <w:rPr>
          <w:sz w:val="16"/>
        </w:rPr>
        <w:t>counterintelligence program (</w:t>
      </w:r>
      <w:r w:rsidRPr="007A1D53">
        <w:rPr>
          <w:rStyle w:val="StyleUnderline"/>
        </w:rPr>
        <w:t>COINTELPRO</w:t>
      </w:r>
      <w:r w:rsidRPr="007A1D53">
        <w:rPr>
          <w:sz w:val="16"/>
        </w:rPr>
        <w:t xml:space="preserve">) </w:t>
      </w:r>
      <w:r w:rsidRPr="007A1D53">
        <w:rPr>
          <w:rStyle w:val="StyleUnderline"/>
        </w:rPr>
        <w:t>toward “Black hate” and the subsequent “carceral warfare project” undertaken by the government to “infuse US prisons with the logics and techniques of counterinsurgency” at a time</w:t>
      </w:r>
      <w:r w:rsidRPr="00675101">
        <w:rPr>
          <w:rStyle w:val="StyleUnderline"/>
        </w:rPr>
        <w:t xml:space="preserve"> when the prison system, itself “an acute site of racial-colonial </w:t>
      </w:r>
      <w:r w:rsidRPr="007A1D53">
        <w:rPr>
          <w:rStyle w:val="StyleUnderline"/>
        </w:rPr>
        <w:t>domination,” was on the verge of undergoing its dramatic and unprecedented expansion.</w:t>
      </w:r>
      <w:r w:rsidRPr="007A1D53">
        <w:rPr>
          <w:sz w:val="16"/>
        </w:rPr>
        <w:t>57 For many r</w:t>
      </w:r>
      <w:r w:rsidRPr="00EE4FF5">
        <w:rPr>
          <w:sz w:val="16"/>
        </w:rPr>
        <w:t xml:space="preserve">easons, </w:t>
      </w:r>
      <w:r w:rsidRPr="007A1D53">
        <w:rPr>
          <w:rStyle w:val="StyleUnderline"/>
        </w:rPr>
        <w:t xml:space="preserve">the </w:t>
      </w:r>
      <w:r w:rsidRPr="007A1D53">
        <w:rPr>
          <w:rStyle w:val="StyleUnderline"/>
          <w:highlight w:val="yellow"/>
        </w:rPr>
        <w:t>rise and fall</w:t>
      </w:r>
      <w:r w:rsidRPr="00675101">
        <w:rPr>
          <w:rStyle w:val="StyleUnderline"/>
        </w:rPr>
        <w:t xml:space="preserve"> </w:t>
      </w:r>
      <w:r w:rsidRPr="007A1D53">
        <w:rPr>
          <w:rStyle w:val="StyleUnderline"/>
          <w:highlight w:val="yellow"/>
        </w:rPr>
        <w:t>of</w:t>
      </w:r>
      <w:r w:rsidRPr="00675101">
        <w:rPr>
          <w:rStyle w:val="StyleUnderline"/>
        </w:rPr>
        <w:t xml:space="preserve"> the </w:t>
      </w:r>
      <w:r w:rsidRPr="007A1D53">
        <w:rPr>
          <w:rStyle w:val="StyleUnderline"/>
          <w:highlight w:val="yellow"/>
        </w:rPr>
        <w:t>Black power era</w:t>
      </w:r>
      <w:r w:rsidRPr="00675101">
        <w:rPr>
          <w:rStyle w:val="StyleUnderline"/>
        </w:rPr>
        <w:t xml:space="preserve"> was the </w:t>
      </w:r>
      <w:r w:rsidRPr="007A1D53">
        <w:rPr>
          <w:rStyle w:val="StyleUnderline"/>
          <w:highlight w:val="yellow"/>
        </w:rPr>
        <w:t>precursor for</w:t>
      </w:r>
      <w:r w:rsidRPr="00675101">
        <w:rPr>
          <w:rStyle w:val="StyleUnderline"/>
        </w:rPr>
        <w:t xml:space="preserve"> the re-emergence of </w:t>
      </w:r>
      <w:r w:rsidRPr="007A1D53">
        <w:rPr>
          <w:rStyle w:val="StyleUnderline"/>
          <w:highlight w:val="yellow"/>
        </w:rPr>
        <w:t>revolutionary abolitionism in the present</w:t>
      </w:r>
      <w:r w:rsidRPr="00675101">
        <w:rPr>
          <w:rStyle w:val="StyleUnderline"/>
        </w:rPr>
        <w:t xml:space="preserve">, not least because the </w:t>
      </w:r>
      <w:r w:rsidRPr="007A1D53">
        <w:rPr>
          <w:rStyle w:val="StyleUnderline"/>
          <w:highlight w:val="yellow"/>
        </w:rPr>
        <w:t>internationalism</w:t>
      </w:r>
      <w:r w:rsidRPr="00675101">
        <w:rPr>
          <w:rStyle w:val="StyleUnderline"/>
        </w:rPr>
        <w:t xml:space="preserve"> promoted by Black radicals in the sixties and seventies </w:t>
      </w:r>
      <w:r w:rsidRPr="007A1D53">
        <w:rPr>
          <w:rStyle w:val="StyleUnderline"/>
          <w:highlight w:val="yellow"/>
        </w:rPr>
        <w:t>cogently drew connections between slavery,</w:t>
      </w:r>
      <w:r w:rsidRPr="00675101">
        <w:rPr>
          <w:rStyle w:val="StyleUnderline"/>
        </w:rPr>
        <w:t xml:space="preserve"> the </w:t>
      </w:r>
      <w:r w:rsidRPr="007A1D53">
        <w:rPr>
          <w:rStyle w:val="StyleUnderline"/>
          <w:highlight w:val="yellow"/>
        </w:rPr>
        <w:t>police,</w:t>
      </w:r>
      <w:r w:rsidRPr="00675101">
        <w:rPr>
          <w:rStyle w:val="StyleUnderline"/>
        </w:rPr>
        <w:t xml:space="preserve"> </w:t>
      </w:r>
      <w:r w:rsidRPr="007A1D53">
        <w:rPr>
          <w:rStyle w:val="StyleUnderline"/>
          <w:highlight w:val="yellow"/>
        </w:rPr>
        <w:t>colonialism</w:t>
      </w:r>
      <w:r w:rsidRPr="00675101">
        <w:rPr>
          <w:rStyle w:val="StyleUnderline"/>
        </w:rPr>
        <w:t xml:space="preserve">, </w:t>
      </w:r>
      <w:r w:rsidRPr="007A1D53">
        <w:rPr>
          <w:rStyle w:val="StyleUnderline"/>
          <w:highlight w:val="yellow"/>
        </w:rPr>
        <w:t>imperialist war</w:t>
      </w:r>
      <w:r w:rsidRPr="00675101">
        <w:rPr>
          <w:rStyle w:val="StyleUnderline"/>
        </w:rPr>
        <w:t>, and the plight of Black America</w:t>
      </w:r>
      <w:r w:rsidRPr="00EE4FF5">
        <w:rPr>
          <w:sz w:val="16"/>
        </w:rPr>
        <w:t>, though in most cases without adopting the language of abolition as such.</w:t>
      </w:r>
    </w:p>
    <w:p w14:paraId="63B20D9A" w14:textId="77777777" w:rsidR="007830E1" w:rsidRPr="00D71CA2" w:rsidRDefault="007830E1" w:rsidP="007830E1">
      <w:pPr>
        <w:rPr>
          <w:sz w:val="16"/>
        </w:rPr>
      </w:pPr>
      <w:r w:rsidRPr="00EE4FF5">
        <w:rPr>
          <w:sz w:val="16"/>
        </w:rPr>
        <w:t xml:space="preserve">Reflecting on the rebellions of 1967, </w:t>
      </w:r>
      <w:r w:rsidRPr="00EE4FF5">
        <w:rPr>
          <w:rStyle w:val="StyleUnderline"/>
        </w:rPr>
        <w:t>Jack O’Dell</w:t>
      </w:r>
      <w:r w:rsidRPr="00EE4FF5">
        <w:rPr>
          <w:sz w:val="16"/>
        </w:rPr>
        <w:t xml:space="preserve">, for example, </w:t>
      </w:r>
      <w:r w:rsidRPr="00EE4FF5">
        <w:rPr>
          <w:rStyle w:val="StyleUnderline"/>
        </w:rPr>
        <w:t>paralleled the material conditions that led to the “long hot summer” of Black revolt to those that inspired slave uprisings and other methods of resistance during the first abolitionist conjuncture.</w:t>
      </w:r>
      <w:r w:rsidRPr="00EE4FF5">
        <w:rPr>
          <w:sz w:val="16"/>
        </w:rPr>
        <w:t xml:space="preserve"> </w:t>
      </w:r>
      <w:r w:rsidRPr="00EE4FF5">
        <w:rPr>
          <w:rStyle w:val="StyleUnderline"/>
        </w:rPr>
        <w:t>“</w:t>
      </w:r>
      <w:r w:rsidRPr="007A1D53">
        <w:rPr>
          <w:rStyle w:val="StyleUnderline"/>
          <w:highlight w:val="yellow"/>
        </w:rPr>
        <w:t>In the slavery period</w:t>
      </w:r>
      <w:r w:rsidRPr="00EE4FF5">
        <w:rPr>
          <w:rStyle w:val="StyleUnderline"/>
        </w:rPr>
        <w:t>,”</w:t>
      </w:r>
      <w:r w:rsidRPr="00EE4FF5">
        <w:rPr>
          <w:sz w:val="16"/>
        </w:rPr>
        <w:t xml:space="preserve"> O’Dell observed, </w:t>
      </w:r>
      <w:r w:rsidRPr="00EE4FF5">
        <w:rPr>
          <w:rStyle w:val="StyleUnderline"/>
        </w:rPr>
        <w:t xml:space="preserve">“the </w:t>
      </w:r>
      <w:r w:rsidRPr="007A1D53">
        <w:rPr>
          <w:rStyle w:val="StyleUnderline"/>
          <w:highlight w:val="yellow"/>
        </w:rPr>
        <w:t>main institution</w:t>
      </w:r>
      <w:r w:rsidRPr="00EE4FF5">
        <w:rPr>
          <w:rStyle w:val="StyleUnderline"/>
        </w:rPr>
        <w:t xml:space="preserve"> of confinement is </w:t>
      </w:r>
      <w:r w:rsidRPr="007A1D53">
        <w:rPr>
          <w:rStyle w:val="StyleUnderline"/>
          <w:highlight w:val="yellow"/>
        </w:rPr>
        <w:t>the plantation</w:t>
      </w:r>
      <w:r w:rsidRPr="00EE4FF5">
        <w:rPr>
          <w:rStyle w:val="StyleUnderline"/>
        </w:rPr>
        <w:t xml:space="preserve">.” </w:t>
      </w:r>
      <w:r w:rsidRPr="007A1D53">
        <w:rPr>
          <w:rStyle w:val="StyleUnderline"/>
        </w:rPr>
        <w:t>During slavery’s afterlife</w:t>
      </w:r>
      <w:r w:rsidRPr="00EE4FF5">
        <w:rPr>
          <w:rStyle w:val="StyleUnderline"/>
        </w:rPr>
        <w:t>, and in the absence of the plantation’s regulatory enclosures, “the main institution of confinement for the black population</w:t>
      </w:r>
      <w:r w:rsidRPr="00EE4FF5">
        <w:rPr>
          <w:sz w:val="16"/>
        </w:rPr>
        <w:t xml:space="preserve"> … is the ghetto.” Given that the ghetto, like the prison, </w:t>
      </w:r>
      <w:r w:rsidRPr="00EE4FF5">
        <w:rPr>
          <w:rStyle w:val="StyleUnderline"/>
        </w:rPr>
        <w:t>is an “</w:t>
      </w:r>
      <w:r w:rsidRPr="007A1D53">
        <w:rPr>
          <w:rStyle w:val="StyleUnderline"/>
          <w:highlight w:val="yellow"/>
        </w:rPr>
        <w:t>institutionalized</w:t>
      </w:r>
      <w:r w:rsidRPr="00EE4FF5">
        <w:rPr>
          <w:rStyle w:val="StyleUnderline"/>
        </w:rPr>
        <w:t xml:space="preserve"> form of </w:t>
      </w:r>
      <w:r w:rsidRPr="007A1D53">
        <w:rPr>
          <w:rStyle w:val="StyleUnderline"/>
          <w:highlight w:val="yellow"/>
        </w:rPr>
        <w:t>racism</w:t>
      </w:r>
      <w:r w:rsidRPr="00EE4FF5">
        <w:rPr>
          <w:rStyle w:val="StyleUnderline"/>
        </w:rPr>
        <w:t xml:space="preserve">” whose primary function is </w:t>
      </w:r>
      <w:r w:rsidRPr="007A1D53">
        <w:rPr>
          <w:rStyle w:val="StyleUnderline"/>
          <w:highlight w:val="yellow"/>
        </w:rPr>
        <w:t>Blac</w:t>
      </w:r>
      <w:r w:rsidRPr="00EE4FF5">
        <w:rPr>
          <w:rStyle w:val="StyleUnderline"/>
        </w:rPr>
        <w:t xml:space="preserve">k </w:t>
      </w:r>
      <w:r w:rsidRPr="007A1D53">
        <w:rPr>
          <w:rStyle w:val="StyleUnderline"/>
          <w:highlight w:val="yellow"/>
        </w:rPr>
        <w:t>exploitation</w:t>
      </w:r>
      <w:r w:rsidRPr="00EE4FF5">
        <w:rPr>
          <w:sz w:val="16"/>
        </w:rPr>
        <w:t xml:space="preserve">, O’Dell charged that it was, in effect, </w:t>
      </w:r>
      <w:r w:rsidRPr="00EE4FF5">
        <w:rPr>
          <w:rStyle w:val="StyleUnderline"/>
        </w:rPr>
        <w:t>an “</w:t>
      </w:r>
      <w:r w:rsidRPr="007A1D53">
        <w:rPr>
          <w:rStyle w:val="StyleUnderline"/>
          <w:highlight w:val="yellow"/>
        </w:rPr>
        <w:t>updated</w:t>
      </w:r>
      <w:r w:rsidRPr="00EE4FF5">
        <w:rPr>
          <w:rStyle w:val="StyleUnderline"/>
        </w:rPr>
        <w:t xml:space="preserve">, modified version of the </w:t>
      </w:r>
      <w:r w:rsidRPr="007A1D53">
        <w:rPr>
          <w:rStyle w:val="StyleUnderline"/>
          <w:highlight w:val="yellow"/>
        </w:rPr>
        <w:t>19th century slave</w:t>
      </w:r>
      <w:r w:rsidRPr="00EE4FF5">
        <w:rPr>
          <w:rStyle w:val="StyleUnderline"/>
        </w:rPr>
        <w:t xml:space="preserve"> </w:t>
      </w:r>
      <w:r w:rsidRPr="007A1D53">
        <w:rPr>
          <w:rStyle w:val="StyleUnderline"/>
          <w:highlight w:val="yellow"/>
        </w:rPr>
        <w:t>quarters</w:t>
      </w:r>
      <w:r w:rsidRPr="00EE4FF5">
        <w:rPr>
          <w:rStyle w:val="StyleUnderline"/>
        </w:rPr>
        <w:t>.”</w:t>
      </w:r>
      <w:r w:rsidRPr="00EE4FF5">
        <w:rPr>
          <w:sz w:val="16"/>
        </w:rPr>
        <w:t xml:space="preserve">58 To put it another way, </w:t>
      </w:r>
      <w:r w:rsidRPr="00EE4FF5">
        <w:rPr>
          <w:rStyle w:val="StyleUnderline"/>
        </w:rPr>
        <w:t xml:space="preserve">the policies and procedures that force Black people into poverty-stricken urban centers are refashioned </w:t>
      </w:r>
      <w:r w:rsidRPr="007A1D53">
        <w:rPr>
          <w:rStyle w:val="StyleUnderline"/>
          <w:highlight w:val="yellow"/>
        </w:rPr>
        <w:t>modalities of subjugation</w:t>
      </w:r>
      <w:r w:rsidRPr="00EE4FF5">
        <w:rPr>
          <w:rStyle w:val="StyleUnderline"/>
        </w:rPr>
        <w:t xml:space="preserve"> in the seemingly endless arsenal of anti-Blackness and capital accumulation. </w:t>
      </w:r>
      <w:r w:rsidRPr="007A1D53">
        <w:rPr>
          <w:rStyle w:val="StyleUnderline"/>
          <w:highlight w:val="yellow"/>
        </w:rPr>
        <w:t>Against the backdrop of the American Empire</w:t>
      </w:r>
      <w:r w:rsidRPr="00EE4FF5">
        <w:rPr>
          <w:rStyle w:val="StyleUnderline"/>
        </w:rPr>
        <w:t xml:space="preserve"> and military expansion, the same would later be said of the prison industrial complex.</w:t>
      </w:r>
      <w:r w:rsidRPr="00EE4FF5">
        <w:rPr>
          <w:sz w:val="16"/>
        </w:rPr>
        <w:t xml:space="preserve"> For O’Dell, the anger welling up in Black communities across the country was more than justified, and part of a longer story of Black degradation and disposability. “The revolts against the conditions in the ghetto today,” he explained, “are linked by history to the revolts against slavery in the past.”59 One was inseparable from and perhaps impossible without the other. </w:t>
      </w:r>
      <w:r w:rsidRPr="00EE4FF5">
        <w:rPr>
          <w:rStyle w:val="StyleUnderline"/>
        </w:rPr>
        <w:t xml:space="preserve">Like many </w:t>
      </w:r>
      <w:r w:rsidRPr="00015429">
        <w:rPr>
          <w:rStyle w:val="Emphasis"/>
        </w:rPr>
        <w:t>Black radical</w:t>
      </w:r>
      <w:r w:rsidRPr="00EE4FF5">
        <w:rPr>
          <w:rStyle w:val="StyleUnderline"/>
        </w:rPr>
        <w:t xml:space="preserve"> thinkers of the era, O’Dell placed the </w:t>
      </w:r>
      <w:r w:rsidRPr="00015429">
        <w:rPr>
          <w:rStyle w:val="Emphasis"/>
        </w:rPr>
        <w:t>uprisings</w:t>
      </w:r>
      <w:r w:rsidRPr="00EE4FF5">
        <w:rPr>
          <w:rStyle w:val="StyleUnderline"/>
        </w:rPr>
        <w:t xml:space="preserve"> in the context of a more extensive </w:t>
      </w:r>
      <w:r w:rsidRPr="00015429">
        <w:rPr>
          <w:rStyle w:val="Emphasis"/>
        </w:rPr>
        <w:t>“season” of rebellion</w:t>
      </w:r>
      <w:r w:rsidRPr="00EE4FF5">
        <w:rPr>
          <w:rStyle w:val="StyleUnderline"/>
        </w:rPr>
        <w:t xml:space="preserve">, which included direct </w:t>
      </w:r>
      <w:r w:rsidRPr="00015429">
        <w:rPr>
          <w:rStyle w:val="Emphasis"/>
        </w:rPr>
        <w:t>actions against</w:t>
      </w:r>
      <w:r w:rsidRPr="00EE4FF5">
        <w:rPr>
          <w:rStyle w:val="StyleUnderline"/>
        </w:rPr>
        <w:t xml:space="preserve"> the war in </w:t>
      </w:r>
      <w:r w:rsidRPr="00015429">
        <w:rPr>
          <w:rStyle w:val="Emphasis"/>
        </w:rPr>
        <w:t>Vietnam</w:t>
      </w:r>
      <w:r w:rsidRPr="00EE4FF5">
        <w:rPr>
          <w:rStyle w:val="StyleUnderline"/>
        </w:rPr>
        <w:t xml:space="preserve">, paced, as he saw it, by the brutal arrogance of “the </w:t>
      </w:r>
      <w:r w:rsidRPr="00015429">
        <w:rPr>
          <w:rStyle w:val="Emphasis"/>
        </w:rPr>
        <w:t>Military Establishment</w:t>
      </w:r>
      <w:r w:rsidRPr="00EE4FF5">
        <w:rPr>
          <w:rStyle w:val="StyleUnderline"/>
        </w:rPr>
        <w:t>,” in which policing and a general edge toward militarism was a necessary function to maintain, however tenuously, the government’s colonial imperatives, be they at home or abroad.</w:t>
      </w:r>
      <w:r w:rsidRPr="00EE4FF5">
        <w:rPr>
          <w:sz w:val="16"/>
        </w:rPr>
        <w:t>60</w:t>
      </w:r>
    </w:p>
    <w:p w14:paraId="700167F3" w14:textId="36D113D1" w:rsidR="007830E1" w:rsidRPr="009C3B41" w:rsidRDefault="007830E1" w:rsidP="007830E1">
      <w:pPr>
        <w:pStyle w:val="Heading2"/>
      </w:pPr>
      <w:r>
        <w:t>K</w:t>
      </w:r>
    </w:p>
    <w:p w14:paraId="213C2C2A" w14:textId="77777777" w:rsidR="007830E1" w:rsidRPr="00DF6651" w:rsidRDefault="007830E1" w:rsidP="007830E1">
      <w:pPr>
        <w:pStyle w:val="Heading4"/>
      </w:pPr>
      <w:r>
        <w:t xml:space="preserve">8.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1C770FA4" w14:textId="77777777" w:rsidR="007830E1" w:rsidRDefault="007830E1" w:rsidP="007830E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1E9FD764" w14:textId="77777777" w:rsidR="007830E1" w:rsidRPr="00432004" w:rsidRDefault="007830E1" w:rsidP="007830E1">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7516DA20" w14:textId="77777777" w:rsidR="007830E1" w:rsidRPr="00432004" w:rsidRDefault="007830E1" w:rsidP="007830E1">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08BAE810" w14:textId="77777777" w:rsidR="007830E1" w:rsidRPr="00432004" w:rsidRDefault="007830E1" w:rsidP="007830E1">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05657539" w14:textId="77777777" w:rsidR="007830E1" w:rsidRPr="00432004" w:rsidRDefault="007830E1" w:rsidP="007830E1">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204EC328" w14:textId="77777777" w:rsidR="007830E1" w:rsidRDefault="007830E1" w:rsidP="007830E1">
      <w:pPr>
        <w:rPr>
          <w:rStyle w:val="StyleUnderlin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08A198E5" w14:textId="77777777" w:rsidR="007830E1" w:rsidRPr="002058E0" w:rsidRDefault="007830E1" w:rsidP="007830E1">
      <w:pPr>
        <w:pStyle w:val="Heading4"/>
      </w:pPr>
      <w:r>
        <w:t xml:space="preserve">9 – A political movement for the </w:t>
      </w:r>
      <w:r w:rsidRPr="00A816C5">
        <w:rPr>
          <w:u w:val="single"/>
        </w:rPr>
        <w:t>collective self-</w:t>
      </w:r>
      <w:r>
        <w:rPr>
          <w:u w:val="single"/>
        </w:rPr>
        <w:t>determination</w:t>
      </w:r>
      <w:r>
        <w:t xml:space="preserve"> of Indigenous peoples is an </w:t>
      </w:r>
      <w:r>
        <w:rPr>
          <w:u w:val="single"/>
        </w:rPr>
        <w:t>ethical imperative</w:t>
      </w:r>
      <w:r>
        <w:t xml:space="preserve"> for non-Indigenous people that is </w:t>
      </w:r>
      <w:r>
        <w:rPr>
          <w:u w:val="single"/>
        </w:rPr>
        <w:t>central</w:t>
      </w:r>
      <w:r>
        <w:t xml:space="preserve"> to a retheorization of both </w:t>
      </w:r>
      <w:r>
        <w:rPr>
          <w:u w:val="single"/>
        </w:rPr>
        <w:t>labor</w:t>
      </w:r>
      <w:r>
        <w:t xml:space="preserve"> and </w:t>
      </w:r>
      <w:r>
        <w:rPr>
          <w:u w:val="single"/>
        </w:rPr>
        <w:t>sovereignty</w:t>
      </w:r>
      <w:r>
        <w:t xml:space="preserve">. We must </w:t>
      </w:r>
      <w:r>
        <w:rPr>
          <w:u w:val="single"/>
        </w:rPr>
        <w:t>rethink</w:t>
      </w:r>
      <w:r>
        <w:t xml:space="preserve"> practices of state formation in order to reject the color line’s </w:t>
      </w:r>
      <w:r>
        <w:rPr>
          <w:u w:val="single"/>
        </w:rPr>
        <w:t>grammars of difference</w:t>
      </w:r>
      <w:r>
        <w:t xml:space="preserve"> that produce differences between Black and Native labor</w:t>
      </w:r>
    </w:p>
    <w:p w14:paraId="3A7347FB" w14:textId="77777777" w:rsidR="007830E1" w:rsidRDefault="007830E1" w:rsidP="007830E1">
      <w:r w:rsidRPr="0099266F">
        <w:rPr>
          <w:rStyle w:val="Style13ptBold"/>
        </w:rPr>
        <w:t>Jackson 24,</w:t>
      </w:r>
      <w:r w:rsidRPr="0099266F">
        <w:t xml:space="preserve"> Shona N. </w:t>
      </w:r>
      <w:r>
        <w:t>I</w:t>
      </w:r>
      <w:r w:rsidRPr="0099266F">
        <w:t xml:space="preserve">ndependent scholar and author of </w:t>
      </w:r>
      <w:r>
        <w:t>“</w:t>
      </w:r>
      <w:r w:rsidRPr="0099266F">
        <w:t>Creole Indigeneity: Between Myth and Nation in the Caribbean</w:t>
      </w:r>
      <w:r>
        <w:t>”</w:t>
      </w:r>
      <w:r w:rsidRPr="0099266F">
        <w:t>.</w:t>
      </w:r>
      <w:r>
        <w:t xml:space="preserve"> </w:t>
      </w:r>
      <w:r w:rsidRPr="0099266F">
        <w:rPr>
          <w:i/>
          <w:iCs/>
        </w:rPr>
        <w:t>Beyond Constraint: Middle/Passages of Blackness and Indigeneity in the Radical Tradition</w:t>
      </w:r>
      <w:r>
        <w:t>.</w:t>
      </w:r>
      <w:r w:rsidRPr="0099266F">
        <w:t xml:space="preserve"> Duke University Press, 2024.</w:t>
      </w:r>
      <w:r>
        <w:t xml:space="preserve"> // judah</w:t>
      </w:r>
    </w:p>
    <w:p w14:paraId="739D4A43" w14:textId="77777777" w:rsidR="007830E1" w:rsidRPr="004D21F4" w:rsidRDefault="007830E1" w:rsidP="007830E1">
      <w:pPr>
        <w:rPr>
          <w:sz w:val="16"/>
        </w:rPr>
      </w:pPr>
      <w:r w:rsidRPr="004D21F4">
        <w:rPr>
          <w:sz w:val="16"/>
        </w:rPr>
        <w:t xml:space="preserve">My </w:t>
      </w:r>
      <w:r w:rsidRPr="004D21F4">
        <w:rPr>
          <w:rStyle w:val="StyleUnderline"/>
        </w:rPr>
        <w:t xml:space="preserve">decision to </w:t>
      </w:r>
      <w:r w:rsidRPr="00396C06">
        <w:rPr>
          <w:rStyle w:val="StyleUnderline"/>
          <w:highlight w:val="yellow"/>
        </w:rPr>
        <w:t>frame</w:t>
      </w:r>
      <w:r w:rsidRPr="004D21F4">
        <w:rPr>
          <w:rStyle w:val="StyleUnderline"/>
        </w:rPr>
        <w:t xml:space="preserve"> this discussion of </w:t>
      </w:r>
      <w:r w:rsidRPr="00396C06">
        <w:rPr>
          <w:rStyle w:val="StyleUnderline"/>
          <w:highlight w:val="yellow"/>
        </w:rPr>
        <w:t>blackness</w:t>
      </w:r>
      <w:r w:rsidRPr="004D21F4">
        <w:rPr>
          <w:rStyle w:val="StyleUnderline"/>
        </w:rPr>
        <w:t xml:space="preserve">, </w:t>
      </w:r>
      <w:r w:rsidRPr="00396C06">
        <w:rPr>
          <w:rStyle w:val="StyleUnderline"/>
          <w:highlight w:val="yellow"/>
        </w:rPr>
        <w:t>indigeneity</w:t>
      </w:r>
      <w:r w:rsidRPr="004D21F4">
        <w:rPr>
          <w:rStyle w:val="StyleUnderline"/>
        </w:rPr>
        <w:t xml:space="preserve">, and </w:t>
      </w:r>
      <w:r w:rsidRPr="00396C06">
        <w:rPr>
          <w:rStyle w:val="StyleUnderline"/>
          <w:highlight w:val="yellow"/>
        </w:rPr>
        <w:t>labour</w:t>
      </w:r>
      <w:r w:rsidRPr="004D21F4">
        <w:rPr>
          <w:rStyle w:val="StyleUnderline"/>
        </w:rPr>
        <w:t xml:space="preserve"> within questions about sovereignty and settler colonialism</w:t>
      </w:r>
      <w:r w:rsidRPr="004D21F4">
        <w:rPr>
          <w:sz w:val="16"/>
        </w:rPr>
        <w:t xml:space="preserve"> is thus threaded through a desire and a conflict. The desire is to imagine Indige- nous sovereignty in terms of its consequence for postcolonial independence. The conflict is how to argue for such a mode of sovereignty or right, in support of its expansion, when it is so problematic a concept. According to Alfred, “the next phase of scholarship and activism . . . will need to tran- scend the mentality that supports the colonization of indigenous nations, beginning with the rejection of the term and notion of indigenous ‘sover- eignty.’ ”121 I have chosen, however, to retain the term despite its prob lems in order to indicate a specific kind of counter valence to independence and to suggest the consequential way in which I imagine Indigenous rights having real impacts on the postcolonial state and for its citizens. </w:t>
      </w:r>
      <w:r w:rsidRPr="004D21F4">
        <w:rPr>
          <w:rStyle w:val="StyleUnderline"/>
        </w:rPr>
        <w:t xml:space="preserve">When I </w:t>
      </w:r>
      <w:r w:rsidRPr="00396C06">
        <w:rPr>
          <w:rStyle w:val="StyleUnderline"/>
          <w:highlight w:val="yellow"/>
        </w:rPr>
        <w:t xml:space="preserve">refer to </w:t>
      </w:r>
      <w:r w:rsidRPr="00396C06">
        <w:rPr>
          <w:rStyle w:val="Emphasis"/>
          <w:highlight w:val="yellow"/>
        </w:rPr>
        <w:t>sovereignty</w:t>
      </w:r>
      <w:r w:rsidRPr="004D21F4">
        <w:rPr>
          <w:rStyle w:val="StyleUnderline"/>
        </w:rPr>
        <w:t xml:space="preserve"> in this book </w:t>
      </w:r>
      <w:r w:rsidRPr="00396C06">
        <w:rPr>
          <w:rStyle w:val="StyleUnderline"/>
          <w:highlight w:val="yellow"/>
        </w:rPr>
        <w:t>as that which needs to be at the core of postcolonial</w:t>
      </w:r>
      <w:r w:rsidRPr="004D21F4">
        <w:rPr>
          <w:rStyle w:val="StyleUnderline"/>
        </w:rPr>
        <w:t xml:space="preserve"> </w:t>
      </w:r>
      <w:r w:rsidRPr="00396C06">
        <w:rPr>
          <w:rStyle w:val="StyleUnderline"/>
          <w:highlight w:val="yellow"/>
        </w:rPr>
        <w:t>politics</w:t>
      </w:r>
      <w:r w:rsidRPr="004D21F4">
        <w:rPr>
          <w:rStyle w:val="StyleUnderline"/>
        </w:rPr>
        <w:t xml:space="preserve">, I </w:t>
      </w:r>
      <w:r w:rsidRPr="00396C06">
        <w:rPr>
          <w:rStyle w:val="StyleUnderline"/>
          <w:highlight w:val="yellow"/>
        </w:rPr>
        <w:t>do not indicate one form of Indigenous governance</w:t>
      </w:r>
      <w:r w:rsidRPr="004D21F4">
        <w:rPr>
          <w:rStyle w:val="StyleUnderline"/>
        </w:rPr>
        <w:t xml:space="preserve">. </w:t>
      </w:r>
      <w:r w:rsidRPr="00396C06">
        <w:rPr>
          <w:rStyle w:val="StyleUnderline"/>
          <w:highlight w:val="yellow"/>
        </w:rPr>
        <w:t>Instead</w:t>
      </w:r>
      <w:r w:rsidRPr="004D21F4">
        <w:rPr>
          <w:rStyle w:val="StyleUnderline"/>
        </w:rPr>
        <w:t xml:space="preserve">, the </w:t>
      </w:r>
      <w:r w:rsidRPr="00396C06">
        <w:rPr>
          <w:rStyle w:val="Emphasis"/>
          <w:highlight w:val="yellow"/>
        </w:rPr>
        <w:t>collective practices of self- determination</w:t>
      </w:r>
      <w:r w:rsidRPr="004D21F4">
        <w:rPr>
          <w:rStyle w:val="StyleUnderline"/>
        </w:rPr>
        <w:t xml:space="preserve"> of the </w:t>
      </w:r>
      <w:r w:rsidRPr="00396C06">
        <w:rPr>
          <w:rStyle w:val="StyleUnderline"/>
          <w:highlight w:val="yellow"/>
        </w:rPr>
        <w:t>Wai Wais</w:t>
      </w:r>
      <w:r w:rsidRPr="004D21F4">
        <w:rPr>
          <w:rStyle w:val="StyleUnderline"/>
        </w:rPr>
        <w:t xml:space="preserve">, Macushis, </w:t>
      </w:r>
      <w:r w:rsidRPr="00396C06">
        <w:rPr>
          <w:rStyle w:val="StyleUnderline"/>
        </w:rPr>
        <w:t>Potomonas</w:t>
      </w:r>
      <w:r w:rsidRPr="004D21F4">
        <w:rPr>
          <w:rStyle w:val="StyleUnderline"/>
        </w:rPr>
        <w:t xml:space="preserve">, </w:t>
      </w:r>
      <w:r w:rsidRPr="00396C06">
        <w:rPr>
          <w:rStyle w:val="StyleUnderline"/>
          <w:highlight w:val="yellow"/>
        </w:rPr>
        <w:t>Arawaks</w:t>
      </w:r>
      <w:r w:rsidRPr="004D21F4">
        <w:rPr>
          <w:rStyle w:val="StyleUnderline"/>
        </w:rPr>
        <w:t xml:space="preserve">, </w:t>
      </w:r>
      <w:r w:rsidRPr="00396C06">
        <w:rPr>
          <w:rStyle w:val="StyleUnderline"/>
          <w:highlight w:val="yellow"/>
        </w:rPr>
        <w:t>Caribs</w:t>
      </w:r>
      <w:r w:rsidRPr="004D21F4">
        <w:rPr>
          <w:rStyle w:val="StyleUnderline"/>
        </w:rPr>
        <w:t xml:space="preserve">, Wapichan, Arecunas, Akawaios, </w:t>
      </w:r>
      <w:r w:rsidRPr="00396C06">
        <w:rPr>
          <w:rStyle w:val="StyleUnderline"/>
          <w:highlight w:val="yellow"/>
        </w:rPr>
        <w:t>and Warraus in Guyana</w:t>
      </w:r>
      <w:r w:rsidRPr="004D21F4">
        <w:rPr>
          <w:rStyle w:val="StyleUnderline"/>
        </w:rPr>
        <w:t xml:space="preserve"> are what I suggest be writ large in that country.</w:t>
      </w:r>
      <w:r w:rsidRPr="004D21F4">
        <w:rPr>
          <w:sz w:val="16"/>
        </w:rPr>
        <w:t xml:space="preserve"> I argue that </w:t>
      </w:r>
      <w:r w:rsidRPr="00396C06">
        <w:rPr>
          <w:rStyle w:val="Emphasis"/>
          <w:highlight w:val="yellow"/>
        </w:rPr>
        <w:t>Indigenous self- determination must be consequential for non- Indigenous Peoples</w:t>
      </w:r>
      <w:r w:rsidRPr="004D21F4">
        <w:rPr>
          <w:rStyle w:val="StyleUnderline"/>
        </w:rPr>
        <w:t xml:space="preserve"> both </w:t>
      </w:r>
      <w:r w:rsidRPr="00396C06">
        <w:rPr>
          <w:rStyle w:val="Emphasis"/>
          <w:highlight w:val="yellow"/>
        </w:rPr>
        <w:t>when they are on</w:t>
      </w:r>
      <w:r w:rsidRPr="00055E67">
        <w:rPr>
          <w:rStyle w:val="StyleUnderline"/>
        </w:rPr>
        <w:t xml:space="preserve"> what are circumscribed as</w:t>
      </w:r>
      <w:r w:rsidRPr="00055E67">
        <w:rPr>
          <w:rStyle w:val="Emphasis"/>
        </w:rPr>
        <w:t xml:space="preserve"> </w:t>
      </w:r>
      <w:r w:rsidRPr="00396C06">
        <w:rPr>
          <w:rStyle w:val="Emphasis"/>
          <w:highlight w:val="yellow"/>
        </w:rPr>
        <w:t>Indigenous home-lands and</w:t>
      </w:r>
      <w:r w:rsidRPr="00055E67">
        <w:rPr>
          <w:rStyle w:val="Emphasis"/>
        </w:rPr>
        <w:t xml:space="preserve"> </w:t>
      </w:r>
      <w:r w:rsidRPr="00055E67">
        <w:rPr>
          <w:rStyle w:val="StyleUnderline"/>
        </w:rPr>
        <w:t>when they are</w:t>
      </w:r>
      <w:r w:rsidRPr="00055E67">
        <w:rPr>
          <w:rStyle w:val="Emphasis"/>
        </w:rPr>
        <w:t xml:space="preserve"> </w:t>
      </w:r>
      <w:r w:rsidRPr="00396C06">
        <w:rPr>
          <w:rStyle w:val="Emphasis"/>
          <w:highlight w:val="yellow"/>
        </w:rPr>
        <w:t>in the territories of the wider postcolonial state</w:t>
      </w:r>
      <w:r w:rsidRPr="004D21F4">
        <w:rPr>
          <w:sz w:val="16"/>
        </w:rPr>
        <w:t>, whether those lands have or have not been marked as non- Indigenous either prior to or after conquest.</w:t>
      </w:r>
    </w:p>
    <w:p w14:paraId="7436E39F" w14:textId="77777777" w:rsidR="007830E1" w:rsidRPr="004D21F4" w:rsidRDefault="007830E1" w:rsidP="007830E1">
      <w:pPr>
        <w:rPr>
          <w:sz w:val="16"/>
        </w:rPr>
      </w:pPr>
      <w:r w:rsidRPr="004D21F4">
        <w:rPr>
          <w:sz w:val="16"/>
        </w:rPr>
        <w:t xml:space="preserve">The governing concept of sovereignty in this book originates from collec- tive Indigenous Peoples’ practices with political consequence for the invol- untary settler state, which must constitutionally be subject to Indigenous legal and political structures. In other words, </w:t>
      </w:r>
      <w:r w:rsidRPr="004D21F4">
        <w:rPr>
          <w:rStyle w:val="StyleUnderline"/>
        </w:rPr>
        <w:t xml:space="preserve">Indigenous sovereignty should be exercised not only on Indigenous lands for native peoples, but together with different Indigenous nations for the postcolonial state. Only in this way </w:t>
      </w:r>
      <w:r w:rsidRPr="00396C06">
        <w:rPr>
          <w:rStyle w:val="Emphasis"/>
          <w:highlight w:val="yellow"/>
        </w:rPr>
        <w:t>postcoloniality</w:t>
      </w:r>
      <w:r w:rsidRPr="004D21F4">
        <w:rPr>
          <w:rStyle w:val="StyleUnderline"/>
        </w:rPr>
        <w:t xml:space="preserve"> can be </w:t>
      </w:r>
      <w:r w:rsidRPr="00396C06">
        <w:rPr>
          <w:rStyle w:val="Emphasis"/>
          <w:highlight w:val="yellow"/>
        </w:rPr>
        <w:t>practiced without constraining</w:t>
      </w:r>
      <w:r w:rsidRPr="004D21F4">
        <w:rPr>
          <w:rStyle w:val="StyleUnderline"/>
        </w:rPr>
        <w:t xml:space="preserve"> both </w:t>
      </w:r>
      <w:r w:rsidRPr="00396C06">
        <w:rPr>
          <w:rStyle w:val="Emphasis"/>
          <w:highlight w:val="yellow"/>
        </w:rPr>
        <w:t>Indigenous sovereignty and Creole freedom</w:t>
      </w:r>
      <w:r w:rsidRPr="004D21F4">
        <w:rPr>
          <w:rStyle w:val="StyleUnderline"/>
        </w:rPr>
        <w:t>.</w:t>
      </w:r>
      <w:r w:rsidRPr="004D21F4">
        <w:rPr>
          <w:sz w:val="16"/>
        </w:rPr>
        <w:t xml:space="preserve"> </w:t>
      </w:r>
      <w:r w:rsidRPr="004D21F4">
        <w:rPr>
          <w:rStyle w:val="StyleUnderline"/>
        </w:rPr>
        <w:t xml:space="preserve">This </w:t>
      </w:r>
      <w:r w:rsidRPr="00396C06">
        <w:rPr>
          <w:rStyle w:val="StyleUnderline"/>
          <w:highlight w:val="yellow"/>
        </w:rPr>
        <w:t>call for a widening of Indigenous sovereignty</w:t>
      </w:r>
      <w:r w:rsidRPr="004D21F4">
        <w:rPr>
          <w:rStyle w:val="StyleUnderline"/>
        </w:rPr>
        <w:t xml:space="preserve"> is </w:t>
      </w:r>
      <w:r w:rsidRPr="00396C06">
        <w:rPr>
          <w:rStyle w:val="StyleUnderline"/>
          <w:highlight w:val="yellow"/>
        </w:rPr>
        <w:t>not about</w:t>
      </w:r>
      <w:r w:rsidRPr="004D21F4">
        <w:rPr>
          <w:rStyle w:val="StyleUnderline"/>
        </w:rPr>
        <w:t xml:space="preserve"> newly or </w:t>
      </w:r>
      <w:r w:rsidRPr="00396C06">
        <w:rPr>
          <w:rStyle w:val="StyleUnderline"/>
          <w:highlight w:val="yellow"/>
        </w:rPr>
        <w:t>more legitimately indigenizing Creole populations.</w:t>
      </w:r>
      <w:r w:rsidRPr="004D21F4">
        <w:rPr>
          <w:rStyle w:val="StyleUnderline"/>
        </w:rPr>
        <w:t xml:space="preserve"> </w:t>
      </w:r>
      <w:r w:rsidRPr="004D21F4">
        <w:rPr>
          <w:sz w:val="16"/>
        </w:rPr>
        <w:t>I do not ascribe a redemptive function to indigeneity nor le- gitimize fantasies of becoming native, which are keenly and structurally tied to Indigenous dispossession. Rather, this is an effort to address the global absurdity where settler and postcolonial states delimit Indigenous Peoples’ self- determination without being able to accept that the latter should inform their own governance as well. In formerly colonized Caribbean countries, we have the greatest possibility of reinventing the postcolonial state, ridding it of its settler habits and valences, and affirming Indigenous sovereignties in their priorness to and exceeding of state’s rights.</w:t>
      </w:r>
    </w:p>
    <w:p w14:paraId="78C7518E" w14:textId="77777777" w:rsidR="007830E1" w:rsidRPr="004D21F4" w:rsidRDefault="007830E1" w:rsidP="007830E1">
      <w:pPr>
        <w:rPr>
          <w:sz w:val="16"/>
        </w:rPr>
      </w:pPr>
      <w:r w:rsidRPr="004D21F4">
        <w:rPr>
          <w:rStyle w:val="StyleUnderline"/>
        </w:rPr>
        <w:t>This shift in the exercise of postcolonial politics for which I am calling also means that we must confront narratives of arrival,</w:t>
      </w:r>
      <w:r w:rsidRPr="004D21F4">
        <w:rPr>
          <w:sz w:val="16"/>
        </w:rPr>
        <w:t xml:space="preserve"> which I discussed in Creole Indigeneity, that are now tied to forms of (post) colonial state power. </w:t>
      </w:r>
      <w:r w:rsidRPr="004D21F4">
        <w:rPr>
          <w:rStyle w:val="StyleUnderline"/>
        </w:rPr>
        <w:t xml:space="preserve">Moreton </w:t>
      </w:r>
      <w:r w:rsidRPr="00396C06">
        <w:rPr>
          <w:rStyle w:val="StyleUnderline"/>
        </w:rPr>
        <w:t>Robinson not only echoes criticisms of postcoloniality</w:t>
      </w:r>
      <w:r w:rsidRPr="004D21F4">
        <w:rPr>
          <w:rStyle w:val="StyleUnderline"/>
        </w:rPr>
        <w:t xml:space="preserve"> and diaspora for their affirmations of “migrancy” over and above Indigenous belonging.</w:t>
      </w:r>
      <w:r w:rsidRPr="004D21F4">
        <w:rPr>
          <w:sz w:val="16"/>
        </w:rPr>
        <w:t xml:space="preserve"> Speaking of Australia, she also argues that </w:t>
      </w:r>
      <w:r w:rsidRPr="004D21F4">
        <w:rPr>
          <w:rStyle w:val="StyleUnderline"/>
        </w:rPr>
        <w:t>the term “</w:t>
      </w:r>
      <w:r w:rsidRPr="00396C06">
        <w:rPr>
          <w:rStyle w:val="StyleUnderline"/>
          <w:highlight w:val="yellow"/>
        </w:rPr>
        <w:t>postcolonial</w:t>
      </w:r>
      <w:r w:rsidRPr="004D21F4">
        <w:rPr>
          <w:rStyle w:val="StyleUnderline"/>
        </w:rPr>
        <w:t xml:space="preserve">” </w:t>
      </w:r>
      <w:r w:rsidRPr="00396C06">
        <w:rPr>
          <w:rStyle w:val="StyleUnderline"/>
          <w:highlight w:val="yellow"/>
        </w:rPr>
        <w:t>cannot apply to the entire country because the spaces Indigenous Peoples inhabit are not postcolonial</w:t>
      </w:r>
      <w:r w:rsidRPr="004D21F4">
        <w:rPr>
          <w:rStyle w:val="StyleUnderline"/>
        </w:rPr>
        <w:t>.</w:t>
      </w:r>
      <w:r w:rsidRPr="004D21F4">
        <w:rPr>
          <w:sz w:val="16"/>
        </w:rPr>
        <w:t xml:space="preserve">122 She writes, “In postcolonizing settler societies, </w:t>
      </w:r>
      <w:r w:rsidRPr="004D21F4">
        <w:rPr>
          <w:rStyle w:val="StyleUnderline"/>
        </w:rPr>
        <w:t>Indigenous people . . . position all non- Indigenous people as mi grants and diasporic</w:t>
      </w:r>
      <w:r w:rsidRPr="004D21F4">
        <w:rPr>
          <w:sz w:val="16"/>
        </w:rPr>
        <w:t xml:space="preserve">. . . . </w:t>
      </w:r>
      <w:r w:rsidRPr="004D21F4">
        <w:rPr>
          <w:rStyle w:val="StyleUnderline"/>
        </w:rPr>
        <w:t xml:space="preserve">This </w:t>
      </w:r>
      <w:r w:rsidRPr="00396C06">
        <w:rPr>
          <w:rStyle w:val="StyleUnderline"/>
        </w:rPr>
        <w:t>ontological relation to land constitutes a subject position that we do not share</w:t>
      </w:r>
      <w:r w:rsidRPr="004D21F4">
        <w:rPr>
          <w:rStyle w:val="StyleUnderline"/>
        </w:rPr>
        <w:t>, that cannot be shared, with the postcolonial subject.”</w:t>
      </w:r>
      <w:r w:rsidRPr="004D21F4">
        <w:rPr>
          <w:sz w:val="16"/>
        </w:rPr>
        <w:t>123 While Moreton- Robinson argues here about the postcoloniality of a normative settler state, her claims remain applicable for thinking about nonwhite, postcolonial states.124</w:t>
      </w:r>
    </w:p>
    <w:p w14:paraId="1190AC1A" w14:textId="77777777" w:rsidR="007830E1" w:rsidRPr="004D21F4" w:rsidRDefault="007830E1" w:rsidP="007830E1">
      <w:pPr>
        <w:rPr>
          <w:sz w:val="16"/>
        </w:rPr>
      </w:pPr>
      <w:r w:rsidRPr="004D21F4">
        <w:rPr>
          <w:sz w:val="16"/>
        </w:rPr>
        <w:t xml:space="preserve">Although in the Caribbean we are talking of populations of color, our post- coloniality is still dependent on the ways that empire and the coloniality out of which the nation- state emerged supported whiteness. </w:t>
      </w:r>
      <w:r w:rsidRPr="00396C06">
        <w:rPr>
          <w:rStyle w:val="StyleUnderline"/>
          <w:highlight w:val="yellow"/>
        </w:rPr>
        <w:t>Whiteness</w:t>
      </w:r>
      <w:r w:rsidRPr="004D21F4">
        <w:rPr>
          <w:rStyle w:val="StyleUnderline"/>
        </w:rPr>
        <w:t xml:space="preserve"> in this context </w:t>
      </w:r>
      <w:r w:rsidRPr="00396C06">
        <w:rPr>
          <w:rStyle w:val="StyleUnderline"/>
          <w:highlight w:val="yellow"/>
        </w:rPr>
        <w:t>is more than a racial or cultural designation or ideological position</w:t>
      </w:r>
      <w:r w:rsidRPr="004D21F4">
        <w:rPr>
          <w:rStyle w:val="StyleUnderline"/>
        </w:rPr>
        <w:t xml:space="preserve">. </w:t>
      </w:r>
      <w:r w:rsidRPr="00396C06">
        <w:rPr>
          <w:rStyle w:val="StyleUnderline"/>
          <w:highlight w:val="yellow"/>
        </w:rPr>
        <w:t>It is achieved through strategies of governance</w:t>
      </w:r>
      <w:r w:rsidRPr="004D21F4">
        <w:rPr>
          <w:rStyle w:val="StyleUnderline"/>
        </w:rPr>
        <w:t>, retained after independence, supporting and reinforcing the global dominance of whiteness as full political representation and ownership</w:t>
      </w:r>
      <w:r w:rsidRPr="004D21F4">
        <w:rPr>
          <w:sz w:val="16"/>
        </w:rPr>
        <w:t xml:space="preserve"> (recall Wynter’s critique of Marx). Moreover, </w:t>
      </w:r>
      <w:r w:rsidRPr="00396C06">
        <w:rPr>
          <w:rStyle w:val="StyleUnderline"/>
          <w:highlight w:val="yellow"/>
        </w:rPr>
        <w:t>slavery and indenture have produced Creole populations that we perceive as native</w:t>
      </w:r>
      <w:r w:rsidRPr="004D21F4">
        <w:rPr>
          <w:rStyle w:val="StyleUnderline"/>
        </w:rPr>
        <w:t xml:space="preserve">, a becoming that is </w:t>
      </w:r>
      <w:r w:rsidRPr="00396C06">
        <w:rPr>
          <w:rStyle w:val="StyleUnderline"/>
          <w:highlight w:val="yellow"/>
        </w:rPr>
        <w:t>“incommensurable” with those of its First Peoples</w:t>
      </w:r>
      <w:r w:rsidRPr="004D21F4">
        <w:rPr>
          <w:rStyle w:val="StyleUnderline"/>
        </w:rPr>
        <w:t>, especially where it is secured by non- Indigenous, anti- Indigenous modes of governance.</w:t>
      </w:r>
    </w:p>
    <w:p w14:paraId="76270A21" w14:textId="77777777" w:rsidR="007830E1" w:rsidRPr="004D21F4" w:rsidRDefault="007830E1" w:rsidP="007830E1">
      <w:pPr>
        <w:rPr>
          <w:sz w:val="16"/>
        </w:rPr>
      </w:pPr>
      <w:r w:rsidRPr="004D21F4">
        <w:rPr>
          <w:sz w:val="16"/>
        </w:rPr>
        <w:t xml:space="preserve">In Guyana, this is nowhere clearer than where the state must grant titles to Indigenous Peoples, determine who is racially Indigenous, and limit full access to the land and mineral rights of Indigenous Peoples. These “regulatory measures” are defined, Moreton- Robinson writes, by “the possessive logics of patriarchal white sovereignty” in order to “quantify what is recognizable as indigeneity within modernity.”125 States thus fundamentally restrict Indigenous sovereignty by repeatedly placing Indigenous peoples within systems of being and governance that “dispossess the Indigenous subject of an ontology that exists outside the logic of capital.”126 Postcolonial states and their populations of migrants/arrivants still retain the logics of possession and therefore must still act to limit Indigenous sovereignty so that it does not threaten the state itself.127 Moreover, </w:t>
      </w:r>
      <w:r w:rsidRPr="004D21F4">
        <w:rPr>
          <w:rStyle w:val="StyleUnderline"/>
        </w:rPr>
        <w:t>they continue to de- ploy not just the legal and political mechanisms of Indigenous dispossession, but a settler- master grammar and structure of power that pulls Creoles into the position of the settler through an inhabiting that is historically and contemporaneously based on their own prior subordination and on that of Indigenous Peoples through the land-labour division essential to the rise of capital.</w:t>
      </w:r>
    </w:p>
    <w:p w14:paraId="52BC8607" w14:textId="77777777" w:rsidR="007830E1" w:rsidRDefault="007830E1" w:rsidP="007830E1">
      <w:pPr>
        <w:rPr>
          <w:sz w:val="16"/>
        </w:rPr>
      </w:pPr>
      <w:r w:rsidRPr="004D21F4">
        <w:rPr>
          <w:sz w:val="16"/>
        </w:rPr>
        <w:t xml:space="preserve">As theorist Fred </w:t>
      </w:r>
      <w:r w:rsidRPr="00055E67">
        <w:rPr>
          <w:rStyle w:val="StyleUnderline"/>
        </w:rPr>
        <w:t xml:space="preserve">Moten reminds us </w:t>
      </w:r>
      <w:r w:rsidRPr="00396C06">
        <w:rPr>
          <w:rStyle w:val="StyleUnderline"/>
          <w:highlight w:val="yellow"/>
        </w:rPr>
        <w:t xml:space="preserve">by elaborating the </w:t>
      </w:r>
      <w:r w:rsidRPr="00396C06">
        <w:rPr>
          <w:rStyle w:val="Emphasis"/>
          <w:highlight w:val="yellow"/>
        </w:rPr>
        <w:t>DuBoisian color line</w:t>
      </w:r>
      <w:r w:rsidRPr="004D21F4">
        <w:rPr>
          <w:sz w:val="16"/>
        </w:rPr>
        <w:t xml:space="preserve"> in Stolen Life, these </w:t>
      </w:r>
      <w:r w:rsidRPr="00396C06">
        <w:rPr>
          <w:rStyle w:val="Emphasis"/>
          <w:highlight w:val="yellow"/>
        </w:rPr>
        <w:t>grammars of difference</w:t>
      </w:r>
      <w:r w:rsidRPr="004D21F4">
        <w:rPr>
          <w:rStyle w:val="StyleUnderline"/>
        </w:rPr>
        <w:t xml:space="preserve"> in which time is both “an-original” and anachronistic </w:t>
      </w:r>
      <w:r w:rsidRPr="00396C06">
        <w:rPr>
          <w:rStyle w:val="Emphasis"/>
          <w:highlight w:val="yellow"/>
        </w:rPr>
        <w:t>are not ours</w:t>
      </w:r>
      <w:r w:rsidRPr="004D21F4">
        <w:rPr>
          <w:rStyle w:val="StyleUnderline"/>
        </w:rPr>
        <w:t>.</w:t>
      </w:r>
      <w:r w:rsidRPr="004D21F4">
        <w:rPr>
          <w:sz w:val="16"/>
        </w:rPr>
        <w:t xml:space="preserve">128 </w:t>
      </w:r>
      <w:r w:rsidRPr="00396C06">
        <w:rPr>
          <w:rStyle w:val="StyleUnderline"/>
          <w:highlight w:val="yellow"/>
        </w:rPr>
        <w:t>The problem then become</w:t>
      </w:r>
      <w:r w:rsidRPr="004D21F4">
        <w:rPr>
          <w:rStyle w:val="StyleUnderline"/>
        </w:rPr>
        <w:t xml:space="preserve">s, </w:t>
      </w:r>
      <w:r w:rsidRPr="00396C06">
        <w:rPr>
          <w:rStyle w:val="StyleUnderline"/>
          <w:highlight w:val="yellow"/>
        </w:rPr>
        <w:t xml:space="preserve">how do we confront and reject the grammar? </w:t>
      </w:r>
      <w:r w:rsidRPr="00396C06">
        <w:rPr>
          <w:rStyle w:val="Emphasis"/>
          <w:highlight w:val="yellow"/>
        </w:rPr>
        <w:t>How do we read together two labours (native and nonnative)</w:t>
      </w:r>
      <w:r w:rsidRPr="004D21F4">
        <w:rPr>
          <w:rStyle w:val="StyleUnderline"/>
        </w:rPr>
        <w:t xml:space="preserve"> </w:t>
      </w:r>
      <w:r w:rsidRPr="00396C06">
        <w:rPr>
          <w:rStyle w:val="StyleUnderline"/>
          <w:highlight w:val="yellow"/>
        </w:rPr>
        <w:t>that cannot operate</w:t>
      </w:r>
      <w:r w:rsidRPr="004D21F4">
        <w:rPr>
          <w:rStyle w:val="StyleUnderline"/>
        </w:rPr>
        <w:t xml:space="preserve"> in nor </w:t>
      </w:r>
      <w:r w:rsidRPr="00396C06">
        <w:rPr>
          <w:rStyle w:val="StyleUnderline"/>
          <w:highlight w:val="yellow"/>
        </w:rPr>
        <w:t>at the same time</w:t>
      </w:r>
      <w:r w:rsidRPr="004D21F4">
        <w:rPr>
          <w:rStyle w:val="StyleUnderline"/>
        </w:rPr>
        <w:t xml:space="preserve"> because they are now expressed via a biopolitical relation rather than on their own terms?</w:t>
      </w:r>
      <w:r w:rsidRPr="004D21F4">
        <w:rPr>
          <w:sz w:val="16"/>
        </w:rPr>
        <w:t xml:space="preserve"> </w:t>
      </w:r>
      <w:r w:rsidRPr="004D21F4">
        <w:rPr>
          <w:rStyle w:val="StyleUnderline"/>
        </w:rPr>
        <w:t xml:space="preserve">How can we achieve </w:t>
      </w:r>
      <w:r w:rsidRPr="00396C06">
        <w:rPr>
          <w:rStyle w:val="Emphasis"/>
          <w:highlight w:val="yellow"/>
        </w:rPr>
        <w:t>a new approach to labour</w:t>
      </w:r>
      <w:r w:rsidRPr="004D21F4">
        <w:rPr>
          <w:rStyle w:val="StyleUnderline"/>
        </w:rPr>
        <w:t xml:space="preserve"> </w:t>
      </w:r>
      <w:r w:rsidRPr="00396C06">
        <w:rPr>
          <w:rStyle w:val="StyleUnderline"/>
          <w:highlight w:val="yellow"/>
        </w:rPr>
        <w:t>outside the land-labour dialectic</w:t>
      </w:r>
      <w:r w:rsidRPr="004D21F4">
        <w:rPr>
          <w:rStyle w:val="StyleUnderline"/>
        </w:rPr>
        <w:t xml:space="preserve">, </w:t>
      </w:r>
      <w:r w:rsidRPr="00396C06">
        <w:rPr>
          <w:rStyle w:val="StyleUnderline"/>
          <w:highlight w:val="yellow"/>
        </w:rPr>
        <w:t xml:space="preserve">through which </w:t>
      </w:r>
      <w:r w:rsidRPr="00396C06">
        <w:rPr>
          <w:rStyle w:val="Emphasis"/>
          <w:highlight w:val="yellow"/>
        </w:rPr>
        <w:t>the postcolonial state may act to allow for a fuller expression of Indigenous self-determination</w:t>
      </w:r>
      <w:r w:rsidRPr="004D21F4">
        <w:rPr>
          <w:rStyle w:val="StyleUnderline"/>
        </w:rPr>
        <w:t xml:space="preserve"> with con- sequential, quotidian impacts for all its citizens?</w:t>
      </w:r>
      <w:r w:rsidRPr="004D21F4">
        <w:rPr>
          <w:sz w:val="16"/>
        </w:rPr>
        <w:t xml:space="preserve"> How can Independence become the true practice of freedom rather than the sacrifice of bodily and land- based sovereignties for both blacks and Indigenous Peoples? These are the collective questions to which this book seeks answers.</w:t>
      </w:r>
    </w:p>
    <w:p w14:paraId="256EA5EB" w14:textId="77777777" w:rsidR="007830E1" w:rsidRPr="00595138" w:rsidRDefault="007830E1" w:rsidP="007830E1">
      <w:pPr>
        <w:pStyle w:val="Heading4"/>
        <w:spacing w:before="30" w:line="235" w:lineRule="atLeast"/>
        <w:rPr>
          <w:rFonts w:cs="Calibri"/>
          <w:color w:val="000000"/>
        </w:rPr>
      </w:pPr>
      <w:r>
        <w:rPr>
          <w:rFonts w:cs="Calibri"/>
          <w:color w:val="000000"/>
        </w:rPr>
        <w:t xml:space="preserve">10 – </w:t>
      </w:r>
      <w:r w:rsidRPr="00595138">
        <w:rPr>
          <w:rFonts w:cs="Calibri"/>
          <w:color w:val="000000"/>
        </w:rPr>
        <w:t>Refusal to engage settler states sabotages successful indigenous movements. Binary between authentic resurgence and coopted recognition facilitates divide and conquer response.</w:t>
      </w:r>
    </w:p>
    <w:p w14:paraId="20DFE703" w14:textId="77777777" w:rsidR="007830E1" w:rsidRPr="00595138" w:rsidRDefault="007830E1" w:rsidP="007830E1">
      <w:pPr>
        <w:spacing w:after="120" w:line="235" w:lineRule="atLeast"/>
        <w:rPr>
          <w:color w:val="000000"/>
        </w:rPr>
      </w:pPr>
      <w:r w:rsidRPr="00595138">
        <w:rPr>
          <w:color w:val="000000"/>
        </w:rPr>
        <w:t>Sheryl</w:t>
      </w:r>
      <w:r>
        <w:rPr>
          <w:color w:val="000000"/>
        </w:rPr>
        <w:t xml:space="preserve"> </w:t>
      </w:r>
      <w:r w:rsidRPr="00595138">
        <w:rPr>
          <w:b/>
          <w:bCs/>
          <w:color w:val="000000"/>
          <w:sz w:val="26"/>
          <w:szCs w:val="26"/>
        </w:rPr>
        <w:t>LIGHTFOOT</w:t>
      </w:r>
      <w:r>
        <w:rPr>
          <w:color w:val="000000"/>
        </w:rPr>
        <w:t xml:space="preserve"> </w:t>
      </w:r>
      <w:r w:rsidRPr="00595138">
        <w:rPr>
          <w:color w:val="000000"/>
        </w:rPr>
        <w:t>Canada Research Chair of Global Indigenous Rights and Politics @ British Columbia – Anishinaabe from the Lake Superior Band of Ojibwe ’</w:t>
      </w:r>
      <w:r w:rsidRPr="00595138">
        <w:rPr>
          <w:b/>
          <w:bCs/>
          <w:color w:val="000000"/>
          <w:sz w:val="26"/>
          <w:szCs w:val="26"/>
        </w:rPr>
        <w:t>20</w:t>
      </w:r>
      <w:r>
        <w:rPr>
          <w:color w:val="000000"/>
        </w:rPr>
        <w:t xml:space="preserve"> </w:t>
      </w:r>
      <w:r w:rsidRPr="00595138">
        <w:rPr>
          <w:color w:val="000000"/>
        </w:rPr>
        <w:t>in Pessimism in International Relations eds. Stevens and Michelsen p. 156-170</w:t>
      </w:r>
    </w:p>
    <w:p w14:paraId="48AE323C" w14:textId="77777777" w:rsidR="007830E1" w:rsidRPr="00595138" w:rsidRDefault="007830E1" w:rsidP="007830E1">
      <w:pPr>
        <w:spacing w:line="235" w:lineRule="atLeast"/>
        <w:rPr>
          <w:color w:val="000000"/>
          <w:sz w:val="16"/>
        </w:rPr>
      </w:pPr>
      <w:r w:rsidRPr="00595138">
        <w:rPr>
          <w:color w:val="000000"/>
          <w:sz w:val="16"/>
        </w:rPr>
        <w:t>Despite all of these activities designed to re-write the relationship between states and Indigenous peoples,</w:t>
      </w:r>
      <w:r>
        <w:rPr>
          <w:color w:val="000000"/>
          <w:sz w:val="16"/>
        </w:rPr>
        <w:t xml:space="preserve"> </w:t>
      </w:r>
      <w:r w:rsidRPr="00595138">
        <w:rPr>
          <w:color w:val="000000"/>
          <w:u w:val="single"/>
          <w:shd w:val="clear" w:color="auto" w:fill="FFFF00"/>
        </w:rPr>
        <w:t>some</w:t>
      </w:r>
      <w:r>
        <w:rPr>
          <w:color w:val="000000"/>
          <w:sz w:val="16"/>
        </w:rPr>
        <w:t xml:space="preserve"> </w:t>
      </w:r>
      <w:r w:rsidRPr="00595138">
        <w:rPr>
          <w:color w:val="000000"/>
          <w:sz w:val="16"/>
        </w:rPr>
        <w:t>high-profile</w:t>
      </w:r>
      <w:r>
        <w:rPr>
          <w:color w:val="000000"/>
          <w:sz w:val="16"/>
        </w:rPr>
        <w:t xml:space="preserve"> </w:t>
      </w:r>
      <w:r w:rsidRPr="00595138">
        <w:rPr>
          <w:b/>
          <w:bCs/>
          <w:color w:val="000000"/>
          <w:u w:val="single"/>
        </w:rPr>
        <w:t>critical</w:t>
      </w:r>
      <w:r>
        <w:rPr>
          <w:color w:val="000000"/>
          <w:sz w:val="16"/>
        </w:rPr>
        <w:t xml:space="preserve"> </w:t>
      </w:r>
      <w:r w:rsidRPr="00595138">
        <w:rPr>
          <w:b/>
          <w:bCs/>
          <w:color w:val="000000"/>
          <w:u w:val="single"/>
          <w:shd w:val="clear" w:color="auto" w:fill="FFFF00"/>
        </w:rPr>
        <w:t>Indigenous</w:t>
      </w:r>
      <w:r>
        <w:rPr>
          <w:color w:val="000000"/>
          <w:sz w:val="16"/>
        </w:rPr>
        <w:t xml:space="preserve"> </w:t>
      </w:r>
      <w:r w:rsidRPr="00595138">
        <w:rPr>
          <w:b/>
          <w:bCs/>
          <w:color w:val="000000"/>
          <w:u w:val="single"/>
        </w:rPr>
        <w:t>political</w:t>
      </w:r>
      <w:r>
        <w:rPr>
          <w:color w:val="000000"/>
          <w:sz w:val="16"/>
        </w:rPr>
        <w:t xml:space="preserve"> </w:t>
      </w:r>
      <w:r w:rsidRPr="00595138">
        <w:rPr>
          <w:b/>
          <w:bCs/>
          <w:color w:val="000000"/>
          <w:u w:val="single"/>
          <w:shd w:val="clear" w:color="auto" w:fill="FFFF00"/>
        </w:rPr>
        <w:t>theorists</w:t>
      </w:r>
      <w:r>
        <w:rPr>
          <w:color w:val="000000"/>
          <w:sz w:val="16"/>
        </w:rPr>
        <w:t xml:space="preserve"> </w:t>
      </w:r>
      <w:r w:rsidRPr="00595138">
        <w:rPr>
          <w:color w:val="000000"/>
          <w:u w:val="single"/>
          <w:shd w:val="clear" w:color="auto" w:fill="FFFF00"/>
        </w:rPr>
        <w:t>reject</w:t>
      </w:r>
      <w:r>
        <w:rPr>
          <w:color w:val="000000"/>
          <w:sz w:val="16"/>
        </w:rPr>
        <w:t xml:space="preserve"> </w:t>
      </w:r>
      <w:r w:rsidRPr="00595138">
        <w:rPr>
          <w:b/>
          <w:bCs/>
          <w:color w:val="000000"/>
          <w:u w:val="single"/>
          <w:shd w:val="clear" w:color="auto" w:fill="FFFF00"/>
        </w:rPr>
        <w:t>all state overtures</w:t>
      </w:r>
      <w:r>
        <w:rPr>
          <w:color w:val="000000"/>
          <w:sz w:val="16"/>
        </w:rPr>
        <w:t xml:space="preserve"> </w:t>
      </w:r>
      <w:r w:rsidRPr="00595138">
        <w:rPr>
          <w:color w:val="000000"/>
          <w:u w:val="single"/>
          <w:shd w:val="clear" w:color="auto" w:fill="FFFF00"/>
        </w:rPr>
        <w:t>towards</w:t>
      </w:r>
      <w:r>
        <w:rPr>
          <w:color w:val="000000"/>
          <w:sz w:val="16"/>
        </w:rPr>
        <w:t xml:space="preserve"> </w:t>
      </w:r>
      <w:r w:rsidRPr="00595138">
        <w:rPr>
          <w:b/>
          <w:bCs/>
          <w:color w:val="000000"/>
          <w:u w:val="single"/>
          <w:shd w:val="clear" w:color="auto" w:fill="FFFF00"/>
        </w:rPr>
        <w:t>reconciliation</w:t>
      </w:r>
      <w:r>
        <w:rPr>
          <w:color w:val="000000"/>
          <w:sz w:val="16"/>
        </w:rPr>
        <w:t xml:space="preserve"> </w:t>
      </w:r>
      <w:r w:rsidRPr="00595138">
        <w:rPr>
          <w:color w:val="000000"/>
          <w:u w:val="single"/>
          <w:shd w:val="clear" w:color="auto" w:fill="FFFF00"/>
        </w:rPr>
        <w:t>and take</w:t>
      </w:r>
      <w:r>
        <w:rPr>
          <w:color w:val="000000"/>
          <w:sz w:val="16"/>
        </w:rPr>
        <w:t xml:space="preserve"> </w:t>
      </w:r>
      <w:r w:rsidRPr="00595138">
        <w:rPr>
          <w:b/>
          <w:bCs/>
          <w:color w:val="000000"/>
          <w:u w:val="single"/>
        </w:rPr>
        <w:t>extremely pessimistic approaches</w:t>
      </w:r>
      <w:r>
        <w:rPr>
          <w:color w:val="000000"/>
          <w:sz w:val="16"/>
        </w:rPr>
        <w:t xml:space="preserve"> </w:t>
      </w:r>
      <w:r w:rsidRPr="00595138">
        <w:rPr>
          <w:color w:val="000000"/>
          <w:u w:val="single"/>
        </w:rPr>
        <w:t>towards future Indigenous-state relations</w:t>
      </w:r>
      <w:r w:rsidRPr="00595138">
        <w:rPr>
          <w:color w:val="000000"/>
          <w:sz w:val="16"/>
        </w:rPr>
        <w:t>.</w:t>
      </w:r>
      <w:r>
        <w:rPr>
          <w:color w:val="000000"/>
          <w:sz w:val="16"/>
        </w:rPr>
        <w:t xml:space="preserve"> </w:t>
      </w:r>
      <w:r w:rsidRPr="00595138">
        <w:rPr>
          <w:color w:val="000000"/>
          <w:u w:val="single"/>
        </w:rPr>
        <w:t>They advocate that Indigenous resurgence through a return to Indigenous</w:t>
      </w:r>
      <w:r>
        <w:rPr>
          <w:color w:val="000000"/>
          <w:sz w:val="16"/>
        </w:rPr>
        <w:t xml:space="preserve"> </w:t>
      </w:r>
      <w:r w:rsidRPr="00595138">
        <w:rPr>
          <w:b/>
          <w:bCs/>
          <w:color w:val="000000"/>
          <w:u w:val="single"/>
        </w:rPr>
        <w:t>land-based forms of governance</w:t>
      </w:r>
      <w:r>
        <w:rPr>
          <w:color w:val="000000"/>
          <w:sz w:val="16"/>
        </w:rPr>
        <w:t xml:space="preserve"> </w:t>
      </w:r>
      <w:r w:rsidRPr="00595138">
        <w:rPr>
          <w:color w:val="000000"/>
          <w:u w:val="single"/>
        </w:rPr>
        <w:t>is the only path to</w:t>
      </w:r>
      <w:r>
        <w:rPr>
          <w:color w:val="000000"/>
          <w:sz w:val="16"/>
        </w:rPr>
        <w:t xml:space="preserve"> </w:t>
      </w:r>
      <w:r w:rsidRPr="00595138">
        <w:rPr>
          <w:b/>
          <w:bCs/>
          <w:color w:val="000000"/>
          <w:u w:val="single"/>
        </w:rPr>
        <w:t>decolonisation</w:t>
      </w:r>
      <w:r w:rsidRPr="00595138">
        <w:rPr>
          <w:color w:val="000000"/>
          <w:sz w:val="16"/>
        </w:rPr>
        <w:t>. I argue that while</w:t>
      </w:r>
      <w:r>
        <w:rPr>
          <w:color w:val="000000"/>
          <w:sz w:val="16"/>
        </w:rPr>
        <w:t xml:space="preserve"> </w:t>
      </w:r>
      <w:r w:rsidRPr="00595138">
        <w:rPr>
          <w:color w:val="000000"/>
          <w:u w:val="single"/>
        </w:rPr>
        <w:t>resurgence school</w:t>
      </w:r>
      <w:r>
        <w:rPr>
          <w:color w:val="000000"/>
          <w:sz w:val="16"/>
        </w:rPr>
        <w:t xml:space="preserve"> </w:t>
      </w:r>
      <w:r w:rsidRPr="00595138">
        <w:rPr>
          <w:color w:val="000000"/>
          <w:u w:val="single"/>
          <w:shd w:val="clear" w:color="auto" w:fill="FFFF00"/>
        </w:rPr>
        <w:t>theorists</w:t>
      </w:r>
      <w:r>
        <w:rPr>
          <w:color w:val="000000"/>
          <w:sz w:val="16"/>
        </w:rPr>
        <w:t xml:space="preserve"> </w:t>
      </w:r>
      <w:r w:rsidRPr="00595138">
        <w:rPr>
          <w:color w:val="000000"/>
          <w:sz w:val="16"/>
        </w:rPr>
        <w:t>are strong advocates for Indigenous nations, and bring focus and clarity to a set of issues about power structures and dynamics, they</w:t>
      </w:r>
      <w:r>
        <w:rPr>
          <w:color w:val="000000"/>
          <w:sz w:val="16"/>
        </w:rPr>
        <w:t xml:space="preserve"> </w:t>
      </w:r>
      <w:r w:rsidRPr="00595138">
        <w:rPr>
          <w:color w:val="000000"/>
          <w:u w:val="single"/>
          <w:shd w:val="clear" w:color="auto" w:fill="FFFF00"/>
        </w:rPr>
        <w:t>are</w:t>
      </w:r>
      <w:r>
        <w:rPr>
          <w:color w:val="000000"/>
          <w:sz w:val="16"/>
        </w:rPr>
        <w:t xml:space="preserve"> </w:t>
      </w:r>
      <w:r w:rsidRPr="00595138">
        <w:rPr>
          <w:color w:val="000000"/>
          <w:u w:val="single"/>
        </w:rPr>
        <w:t>all</w:t>
      </w:r>
      <w:r>
        <w:rPr>
          <w:color w:val="000000"/>
          <w:sz w:val="16"/>
        </w:rPr>
        <w:t xml:space="preserve"> </w:t>
      </w:r>
      <w:r w:rsidRPr="00595138">
        <w:rPr>
          <w:color w:val="000000"/>
          <w:u w:val="single"/>
          <w:shd w:val="clear" w:color="auto" w:fill="FFFF00"/>
        </w:rPr>
        <w:t>caught in the</w:t>
      </w:r>
      <w:r>
        <w:rPr>
          <w:color w:val="000000"/>
          <w:sz w:val="16"/>
        </w:rPr>
        <w:t xml:space="preserve"> </w:t>
      </w:r>
      <w:r w:rsidRPr="00595138">
        <w:rPr>
          <w:color w:val="000000"/>
          <w:u w:val="single"/>
        </w:rPr>
        <w:t>same set of three ‘</w:t>
      </w:r>
      <w:r w:rsidRPr="00595138">
        <w:rPr>
          <w:b/>
          <w:bCs/>
          <w:color w:val="000000"/>
          <w:u w:val="single"/>
          <w:shd w:val="clear" w:color="auto" w:fill="FFFF00"/>
        </w:rPr>
        <w:t>pessimism traps’</w:t>
      </w:r>
      <w:r>
        <w:rPr>
          <w:color w:val="000000"/>
          <w:sz w:val="16"/>
        </w:rPr>
        <w:t xml:space="preserve"> </w:t>
      </w:r>
      <w:r w:rsidRPr="00595138">
        <w:rPr>
          <w:color w:val="000000"/>
          <w:u w:val="single"/>
          <w:shd w:val="clear" w:color="auto" w:fill="FFFF00"/>
        </w:rPr>
        <w:t>that</w:t>
      </w:r>
      <w:r>
        <w:rPr>
          <w:color w:val="000000"/>
          <w:sz w:val="16"/>
        </w:rPr>
        <w:t xml:space="preserve"> </w:t>
      </w:r>
      <w:r w:rsidRPr="00595138">
        <w:rPr>
          <w:color w:val="000000"/>
          <w:u w:val="single"/>
        </w:rPr>
        <w:t>unnecessarily</w:t>
      </w:r>
      <w:r>
        <w:rPr>
          <w:color w:val="000000"/>
          <w:sz w:val="16"/>
        </w:rPr>
        <w:t xml:space="preserve"> </w:t>
      </w:r>
      <w:r w:rsidRPr="00595138">
        <w:rPr>
          <w:b/>
          <w:bCs/>
          <w:color w:val="000000"/>
          <w:u w:val="single"/>
          <w:shd w:val="clear" w:color="auto" w:fill="FFFF00"/>
        </w:rPr>
        <w:t>limit</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capacity</w:t>
      </w:r>
      <w:r>
        <w:rPr>
          <w:color w:val="000000"/>
          <w:sz w:val="16"/>
        </w:rPr>
        <w:t xml:space="preserve"> </w:t>
      </w:r>
      <w:r w:rsidRPr="00595138">
        <w:rPr>
          <w:color w:val="000000"/>
          <w:u w:val="single"/>
        </w:rPr>
        <w:t>to contribute to improved Indigenous-state relationships.</w:t>
      </w:r>
      <w:r>
        <w:rPr>
          <w:color w:val="000000"/>
          <w:sz w:val="16"/>
        </w:rPr>
        <w:t xml:space="preserve"> </w:t>
      </w:r>
      <w:r w:rsidRPr="00595138">
        <w:rPr>
          <w:color w:val="000000"/>
          <w:u w:val="single"/>
        </w:rPr>
        <w:t>These pessimism traps emanate from a reliance on Fanonian revolutionary thought and a problematic application of Fanonian theory from French-colonised North Africa to an entirely different context in the English-speaking settler states</w:t>
      </w:r>
      <w:r w:rsidRPr="00595138">
        <w:rPr>
          <w:color w:val="000000"/>
          <w:sz w:val="16"/>
        </w:rPr>
        <w:t>. Finally, I argue,</w:t>
      </w:r>
      <w:r>
        <w:rPr>
          <w:color w:val="000000"/>
          <w:sz w:val="16"/>
        </w:rPr>
        <w:t xml:space="preserve"> </w:t>
      </w:r>
      <w:r w:rsidRPr="00595138">
        <w:rPr>
          <w:color w:val="000000"/>
          <w:u w:val="single"/>
        </w:rPr>
        <w:t>these pessimism</w:t>
      </w:r>
      <w:r>
        <w:rPr>
          <w:color w:val="000000"/>
          <w:sz w:val="16"/>
        </w:rPr>
        <w:t xml:space="preserve"> </w:t>
      </w:r>
      <w:r w:rsidRPr="00595138">
        <w:rPr>
          <w:color w:val="000000"/>
          <w:u w:val="single"/>
          <w:shd w:val="clear" w:color="auto" w:fill="FFFF00"/>
        </w:rPr>
        <w:t>traps are</w:t>
      </w:r>
      <w:r>
        <w:rPr>
          <w:color w:val="000000"/>
          <w:sz w:val="16"/>
        </w:rPr>
        <w:t xml:space="preserve"> </w:t>
      </w:r>
      <w:r w:rsidRPr="00595138">
        <w:rPr>
          <w:b/>
          <w:bCs/>
          <w:color w:val="000000"/>
          <w:u w:val="single"/>
        </w:rPr>
        <w:t>diametrically</w:t>
      </w:r>
      <w:r>
        <w:rPr>
          <w:color w:val="000000"/>
          <w:sz w:val="16"/>
        </w:rPr>
        <w:t xml:space="preserve"> </w:t>
      </w:r>
      <w:r w:rsidRPr="00595138">
        <w:rPr>
          <w:b/>
          <w:bCs/>
          <w:color w:val="000000"/>
          <w:u w:val="single"/>
          <w:shd w:val="clear" w:color="auto" w:fill="FFFF00"/>
        </w:rPr>
        <w:t>opposed</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the work and</w:t>
      </w:r>
      <w:r>
        <w:rPr>
          <w:color w:val="000000"/>
          <w:sz w:val="16"/>
        </w:rPr>
        <w:t xml:space="preserve"> </w:t>
      </w:r>
      <w:r w:rsidRPr="00595138">
        <w:rPr>
          <w:color w:val="000000"/>
          <w:u w:val="single"/>
          <w:shd w:val="clear" w:color="auto" w:fill="FFFF00"/>
        </w:rPr>
        <w:t>vision of</w:t>
      </w:r>
      <w:r>
        <w:rPr>
          <w:color w:val="000000"/>
          <w:sz w:val="16"/>
        </w:rPr>
        <w:t xml:space="preserve"> </w:t>
      </w:r>
      <w:r w:rsidRPr="00595138">
        <w:rPr>
          <w:b/>
          <w:bCs/>
          <w:color w:val="000000"/>
          <w:u w:val="single"/>
          <w:shd w:val="clear" w:color="auto" w:fill="FFFF00"/>
        </w:rPr>
        <w:t>Indigenous organisations</w:t>
      </w:r>
      <w:r>
        <w:rPr>
          <w:color w:val="000000"/>
          <w:sz w:val="16"/>
        </w:rPr>
        <w:t xml:space="preserve"> </w:t>
      </w:r>
      <w:r w:rsidRPr="00595138">
        <w:rPr>
          <w:color w:val="000000"/>
          <w:u w:val="single"/>
        </w:rPr>
        <w:t>who have been</w:t>
      </w:r>
      <w:r>
        <w:rPr>
          <w:color w:val="000000"/>
          <w:sz w:val="16"/>
        </w:rPr>
        <w:t xml:space="preserve"> </w:t>
      </w:r>
      <w:r w:rsidRPr="00595138">
        <w:rPr>
          <w:b/>
          <w:bCs/>
          <w:color w:val="000000"/>
          <w:u w:val="single"/>
        </w:rPr>
        <w:t>working</w:t>
      </w:r>
      <w:r>
        <w:rPr>
          <w:color w:val="000000"/>
          <w:sz w:val="16"/>
        </w:rPr>
        <w:t xml:space="preserve"> </w:t>
      </w:r>
      <w:r w:rsidRPr="00595138">
        <w:rPr>
          <w:b/>
          <w:bCs/>
          <w:color w:val="000000"/>
          <w:u w:val="single"/>
          <w:shd w:val="clear" w:color="auto" w:fill="FFFF00"/>
        </w:rPr>
        <w:t>on the ground</w:t>
      </w:r>
      <w:r>
        <w:rPr>
          <w:color w:val="000000"/>
          <w:sz w:val="16"/>
        </w:rPr>
        <w:t xml:space="preserve"> </w:t>
      </w:r>
      <w:r w:rsidRPr="00595138">
        <w:rPr>
          <w:color w:val="000000"/>
          <w:u w:val="single"/>
        </w:rPr>
        <w:t>for decades to assert</w:t>
      </w:r>
      <w:r>
        <w:rPr>
          <w:color w:val="000000"/>
          <w:sz w:val="16"/>
        </w:rPr>
        <w:t xml:space="preserve"> </w:t>
      </w:r>
      <w:r w:rsidRPr="00595138">
        <w:rPr>
          <w:b/>
          <w:bCs/>
          <w:color w:val="000000"/>
          <w:u w:val="single"/>
        </w:rPr>
        <w:t>Indigenous nationhood</w:t>
      </w:r>
      <w:r>
        <w:rPr>
          <w:color w:val="000000"/>
          <w:sz w:val="16"/>
        </w:rPr>
        <w:t xml:space="preserve"> </w:t>
      </w:r>
      <w:r w:rsidRPr="00595138">
        <w:rPr>
          <w:color w:val="000000"/>
          <w:u w:val="single"/>
        </w:rPr>
        <w:t>both domestically and internationall</w:t>
      </w:r>
      <w:r w:rsidRPr="00595138">
        <w:rPr>
          <w:color w:val="000000"/>
          <w:sz w:val="16"/>
        </w:rPr>
        <w:t>y,</w:t>
      </w:r>
      <w:r>
        <w:rPr>
          <w:color w:val="000000"/>
          <w:sz w:val="16"/>
        </w:rPr>
        <w:t xml:space="preserve"> </w:t>
      </w:r>
      <w:r w:rsidRPr="00595138">
        <w:rPr>
          <w:color w:val="000000"/>
          <w:u w:val="single"/>
        </w:rPr>
        <w:t>in ways that often assertively and creatively challenge and shift the existing system of sovereign states.</w:t>
      </w:r>
      <w:r>
        <w:rPr>
          <w:color w:val="000000"/>
          <w:sz w:val="16"/>
        </w:rPr>
        <w:t xml:space="preserve"> </w:t>
      </w:r>
      <w:r w:rsidRPr="00595138">
        <w:rPr>
          <w:color w:val="000000"/>
          <w:sz w:val="16"/>
        </w:rPr>
        <w:t>In sum, because</w:t>
      </w:r>
      <w:r>
        <w:rPr>
          <w:color w:val="000000"/>
          <w:sz w:val="16"/>
        </w:rPr>
        <w:t xml:space="preserve"> </w:t>
      </w:r>
      <w:r w:rsidRPr="00595138">
        <w:rPr>
          <w:color w:val="000000"/>
          <w:u w:val="single"/>
        </w:rPr>
        <w:t>the resurgence school remains trapped in a pessimism box of its own making, it remains</w:t>
      </w:r>
      <w:r>
        <w:rPr>
          <w:color w:val="000000"/>
          <w:sz w:val="16"/>
        </w:rPr>
        <w:t xml:space="preserve"> </w:t>
      </w:r>
      <w:r w:rsidRPr="00595138">
        <w:rPr>
          <w:b/>
          <w:bCs/>
          <w:color w:val="000000"/>
          <w:u w:val="single"/>
        </w:rPr>
        <w:t>significantly out of step</w:t>
      </w:r>
      <w:r>
        <w:rPr>
          <w:color w:val="000000"/>
          <w:sz w:val="16"/>
        </w:rPr>
        <w:t xml:space="preserve"> </w:t>
      </w:r>
      <w:r w:rsidRPr="00595138">
        <w:rPr>
          <w:color w:val="000000"/>
          <w:u w:val="single"/>
        </w:rPr>
        <w:t>with Indigenous movements and actually</w:t>
      </w:r>
      <w:r>
        <w:rPr>
          <w:color w:val="000000"/>
          <w:sz w:val="16"/>
        </w:rPr>
        <w:t xml:space="preserve"> </w:t>
      </w:r>
      <w:r w:rsidRPr="00595138">
        <w:rPr>
          <w:color w:val="000000"/>
          <w:u w:val="single"/>
          <w:shd w:val="clear" w:color="auto" w:fill="FFFF00"/>
        </w:rPr>
        <w:t>risks</w:t>
      </w:r>
      <w:r>
        <w:rPr>
          <w:color w:val="000000"/>
          <w:sz w:val="16"/>
        </w:rPr>
        <w:t xml:space="preserve"> </w:t>
      </w:r>
      <w:r w:rsidRPr="00595138">
        <w:rPr>
          <w:b/>
          <w:bCs/>
          <w:color w:val="000000"/>
          <w:u w:val="single"/>
          <w:shd w:val="clear" w:color="auto" w:fill="FFFF00"/>
        </w:rPr>
        <w:t>harming</w:t>
      </w:r>
      <w:r>
        <w:rPr>
          <w:color w:val="000000"/>
          <w:sz w:val="16"/>
        </w:rPr>
        <w:t xml:space="preserve"> </w:t>
      </w:r>
      <w:r w:rsidRPr="00595138">
        <w:rPr>
          <w:b/>
          <w:bCs/>
          <w:color w:val="000000"/>
          <w:u w:val="single"/>
        </w:rPr>
        <w:t>their</w:t>
      </w:r>
      <w:r>
        <w:rPr>
          <w:color w:val="000000"/>
          <w:sz w:val="16"/>
        </w:rPr>
        <w:t xml:space="preserve"> </w:t>
      </w:r>
      <w:r w:rsidRPr="00595138">
        <w:rPr>
          <w:b/>
          <w:bCs/>
          <w:color w:val="000000"/>
          <w:u w:val="single"/>
          <w:shd w:val="clear" w:color="auto" w:fill="FFFF00"/>
        </w:rPr>
        <w:t>efforts</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shd w:val="clear" w:color="auto" w:fill="FFFF00"/>
        </w:rPr>
        <w:t>advance</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in creative and innovative ways</w:t>
      </w:r>
      <w:r w:rsidRPr="00595138">
        <w:rPr>
          <w:color w:val="000000"/>
          <w:sz w:val="16"/>
        </w:rPr>
        <w:t>.</w:t>
      </w:r>
    </w:p>
    <w:p w14:paraId="5DCA00F6" w14:textId="77777777" w:rsidR="007830E1" w:rsidRPr="00595138" w:rsidRDefault="007830E1" w:rsidP="007830E1">
      <w:pPr>
        <w:spacing w:line="235" w:lineRule="atLeast"/>
        <w:rPr>
          <w:color w:val="000000"/>
          <w:sz w:val="16"/>
        </w:rPr>
      </w:pPr>
      <w:r w:rsidRPr="00595138">
        <w:rPr>
          <w:color w:val="000000"/>
          <w:u w:val="single"/>
        </w:rPr>
        <w:t>Pessimism Trap 1: A Clear</w:t>
      </w:r>
      <w:r>
        <w:rPr>
          <w:color w:val="000000"/>
          <w:sz w:val="16"/>
        </w:rPr>
        <w:t xml:space="preserve"> </w:t>
      </w:r>
      <w:r w:rsidRPr="00595138">
        <w:rPr>
          <w:color w:val="000000"/>
          <w:u w:val="single"/>
          <w:shd w:val="clear" w:color="auto" w:fill="FFFF00"/>
        </w:rPr>
        <w:t>Demarcation</w:t>
      </w:r>
      <w:r>
        <w:rPr>
          <w:color w:val="000000"/>
          <w:sz w:val="16"/>
        </w:rPr>
        <w:t xml:space="preserve"> </w:t>
      </w:r>
      <w:r w:rsidRPr="00595138">
        <w:rPr>
          <w:color w:val="000000"/>
          <w:u w:val="single"/>
        </w:rPr>
        <w:t>of Indigenous Individuals into Only Two Categories,</w:t>
      </w:r>
      <w:r>
        <w:rPr>
          <w:color w:val="000000"/>
          <w:sz w:val="16"/>
        </w:rPr>
        <w:t xml:space="preserve"> </w:t>
      </w:r>
      <w:r w:rsidRPr="00595138">
        <w:rPr>
          <w:b/>
          <w:bCs/>
          <w:color w:val="000000"/>
          <w:u w:val="single"/>
          <w:shd w:val="clear" w:color="auto" w:fill="FFFF00"/>
        </w:rPr>
        <w:t>'Authentic</w:t>
      </w:r>
      <w:r w:rsidRPr="00595138">
        <w:rPr>
          <w:color w:val="000000"/>
          <w:sz w:val="16"/>
        </w:rPr>
        <w:t>5</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'Co-Opted</w:t>
      </w:r>
      <w:r w:rsidRPr="00595138">
        <w:rPr>
          <w:color w:val="000000"/>
          <w:u w:val="single"/>
        </w:rPr>
        <w:t>5</w:t>
      </w:r>
    </w:p>
    <w:p w14:paraId="2993BD0D" w14:textId="77777777" w:rsidR="007830E1" w:rsidRPr="00595138" w:rsidRDefault="007830E1" w:rsidP="007830E1">
      <w:pPr>
        <w:spacing w:line="235" w:lineRule="atLeast"/>
        <w:rPr>
          <w:color w:val="000000"/>
          <w:sz w:val="16"/>
        </w:rPr>
      </w:pPr>
      <w:r w:rsidRPr="00595138">
        <w:rPr>
          <w:color w:val="000000"/>
          <w:sz w:val="16"/>
        </w:rPr>
        <w:t>For Indigenous resurgence theorists, these two categories are the only possibilities, and there is no grey area in-between.</w:t>
      </w:r>
      <w:r>
        <w:rPr>
          <w:color w:val="000000"/>
          <w:sz w:val="16"/>
        </w:rPr>
        <w:t xml:space="preserve"> </w:t>
      </w:r>
      <w:r w:rsidRPr="00595138">
        <w:rPr>
          <w:color w:val="000000"/>
          <w:u w:val="single"/>
        </w:rPr>
        <w:t>In their view, Indigenous peoples are</w:t>
      </w:r>
      <w:r>
        <w:rPr>
          <w:color w:val="000000"/>
          <w:sz w:val="16"/>
        </w:rPr>
        <w:t xml:space="preserve"> </w:t>
      </w:r>
      <w:r w:rsidRPr="00595138">
        <w:rPr>
          <w:b/>
          <w:bCs/>
          <w:color w:val="000000"/>
          <w:u w:val="single"/>
        </w:rPr>
        <w:t>co-opted</w:t>
      </w:r>
      <w:r>
        <w:rPr>
          <w:color w:val="000000"/>
          <w:sz w:val="16"/>
        </w:rPr>
        <w:t xml:space="preserve"> </w:t>
      </w:r>
      <w:r w:rsidRPr="00595138">
        <w:rPr>
          <w:color w:val="000000"/>
          <w:u w:val="single"/>
        </w:rPr>
        <w:t>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Pr>
          <w:color w:val="000000"/>
          <w:sz w:val="16"/>
        </w:rPr>
        <w:t xml:space="preserve"> </w:t>
      </w:r>
      <w:r w:rsidRPr="00595138">
        <w:rPr>
          <w:color w:val="000000"/>
          <w:sz w:val="16"/>
        </w:rPr>
        <w:t>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14:paraId="23C873D7" w14:textId="77777777" w:rsidR="007830E1" w:rsidRPr="00595138" w:rsidRDefault="007830E1" w:rsidP="007830E1">
      <w:pPr>
        <w:spacing w:line="235" w:lineRule="atLeast"/>
        <w:rPr>
          <w:color w:val="000000"/>
          <w:sz w:val="16"/>
        </w:rPr>
      </w:pPr>
      <w:r w:rsidRPr="00595138">
        <w:rPr>
          <w:color w:val="000000"/>
          <w:sz w:val="16"/>
        </w:rPr>
        <w:t>In his 2005 book, Wasdse: Indigenous Pathways of Action and Preedom, Taiaiake</w:t>
      </w:r>
      <w:r>
        <w:rPr>
          <w:color w:val="000000"/>
          <w:sz w:val="16"/>
        </w:rPr>
        <w:t xml:space="preserve"> </w:t>
      </w:r>
      <w:r w:rsidRPr="00595138">
        <w:rPr>
          <w:color w:val="000000"/>
          <w:u w:val="single"/>
        </w:rPr>
        <w:t>Alfred</w:t>
      </w:r>
      <w:r>
        <w:rPr>
          <w:color w:val="000000"/>
          <w:sz w:val="16"/>
        </w:rPr>
        <w:t xml:space="preserve"> </w:t>
      </w:r>
      <w:r w:rsidRPr="00595138">
        <w:rPr>
          <w:color w:val="000000"/>
          <w:u w:val="single"/>
        </w:rPr>
        <w:t>calls on</w:t>
      </w:r>
      <w:r>
        <w:rPr>
          <w:color w:val="000000"/>
          <w:sz w:val="16"/>
        </w:rPr>
        <w:t xml:space="preserve"> </w:t>
      </w:r>
      <w:r w:rsidRPr="00595138">
        <w:rPr>
          <w:color w:val="000000"/>
          <w:u w:val="single"/>
          <w:shd w:val="clear" w:color="auto" w:fill="FFFF00"/>
        </w:rPr>
        <w:t>the original people</w:t>
      </w:r>
      <w:r w:rsidRPr="00595138">
        <w:rPr>
          <w:color w:val="000000"/>
          <w:u w:val="single"/>
        </w:rPr>
        <w:t>,</w:t>
      </w:r>
      <w:r>
        <w:rPr>
          <w:color w:val="000000"/>
          <w:sz w:val="16"/>
        </w:rPr>
        <w:t xml:space="preserve"> </w:t>
      </w:r>
      <w:r w:rsidRPr="00595138">
        <w:rPr>
          <w:color w:val="000000"/>
          <w:sz w:val="16"/>
        </w:rPr>
        <w:t>what he calls Onkwehonwe in the Mohawk language, to</w:t>
      </w:r>
      <w:r>
        <w:rPr>
          <w:color w:val="000000"/>
          <w:sz w:val="16"/>
        </w:rPr>
        <w:t xml:space="preserve"> </w:t>
      </w:r>
      <w:r w:rsidRPr="00595138">
        <w:rPr>
          <w:b/>
          <w:bCs/>
          <w:color w:val="000000"/>
          <w:u w:val="single"/>
          <w:shd w:val="clear" w:color="auto" w:fill="FFFF00"/>
        </w:rPr>
        <w:t>unify</w:t>
      </w:r>
      <w:r>
        <w:rPr>
          <w:color w:val="000000"/>
          <w:sz w:val="16"/>
        </w:rPr>
        <w:t xml:space="preserve"> </w:t>
      </w:r>
      <w:r w:rsidRPr="00595138">
        <w:rPr>
          <w:color w:val="000000"/>
          <w:u w:val="single"/>
          <w:shd w:val="clear" w:color="auto" w:fill="FFFF00"/>
        </w:rPr>
        <w:t>in resisting</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colonial</w:t>
      </w:r>
      <w:r>
        <w:rPr>
          <w:color w:val="000000"/>
          <w:sz w:val="16"/>
        </w:rPr>
        <w:t xml:space="preserve"> </w:t>
      </w:r>
      <w:r w:rsidRPr="00595138">
        <w:rPr>
          <w:b/>
          <w:bCs/>
          <w:color w:val="000000"/>
          <w:u w:val="single"/>
          <w:shd w:val="clear" w:color="auto" w:fill="FFFF00"/>
        </w:rPr>
        <w:t>structures</w:t>
      </w:r>
      <w:r>
        <w:rPr>
          <w:color w:val="000000"/>
          <w:sz w:val="16"/>
        </w:rPr>
        <w:t xml:space="preserve"> </w:t>
      </w:r>
      <w:r w:rsidRPr="00595138">
        <w:rPr>
          <w:color w:val="000000"/>
          <w:u w:val="single"/>
        </w:rPr>
        <w:t>that continue to oppress them</w:t>
      </w:r>
      <w:r w:rsidRPr="00595138">
        <w:rPr>
          <w:color w:val="000000"/>
          <w:sz w:val="16"/>
        </w:rPr>
        <w:t>.5</w:t>
      </w:r>
      <w:r>
        <w:rPr>
          <w:color w:val="000000"/>
          <w:sz w:val="16"/>
        </w:rPr>
        <w:t xml:space="preserve"> </w:t>
      </w:r>
      <w:r w:rsidRPr="00595138">
        <w:rPr>
          <w:color w:val="000000"/>
          <w:u w:val="single"/>
          <w:shd w:val="clear" w:color="auto" w:fill="FFFF00"/>
        </w:rPr>
        <w:t>Relying on</w:t>
      </w:r>
      <w:r>
        <w:rPr>
          <w:color w:val="000000"/>
          <w:sz w:val="16"/>
        </w:rPr>
        <w:t xml:space="preserve"> </w:t>
      </w:r>
      <w:r w:rsidRPr="00595138">
        <w:rPr>
          <w:b/>
          <w:bCs/>
          <w:color w:val="000000"/>
          <w:u w:val="single"/>
          <w:shd w:val="clear" w:color="auto" w:fill="FFFF00"/>
        </w:rPr>
        <w:t>warrior imagery</w:t>
      </w:r>
      <w:r>
        <w:rPr>
          <w:color w:val="000000"/>
          <w:sz w:val="16"/>
        </w:rPr>
        <w:t xml:space="preserve"> </w:t>
      </w:r>
      <w:r w:rsidRPr="00595138">
        <w:rPr>
          <w:color w:val="000000"/>
          <w:u w:val="single"/>
          <w:shd w:val="clear" w:color="auto" w:fill="FFFF00"/>
        </w:rPr>
        <w:t>in the</w:t>
      </w:r>
      <w:r>
        <w:rPr>
          <w:color w:val="000000"/>
          <w:sz w:val="16"/>
        </w:rPr>
        <w:t xml:space="preserve"> </w:t>
      </w:r>
      <w:r w:rsidRPr="00595138">
        <w:rPr>
          <w:b/>
          <w:bCs/>
          <w:color w:val="000000"/>
          <w:u w:val="single"/>
          <w:shd w:val="clear" w:color="auto" w:fill="FFFF00"/>
        </w:rPr>
        <w:t>Mohawk tradition</w:t>
      </w:r>
      <w:r w:rsidRPr="00595138">
        <w:rPr>
          <w:color w:val="000000"/>
          <w:u w:val="single"/>
        </w:rPr>
        <w:t>, Alfred confronts Indigenous people to</w:t>
      </w:r>
      <w:r>
        <w:rPr>
          <w:color w:val="000000"/>
          <w:sz w:val="16"/>
        </w:rPr>
        <w:t xml:space="preserve"> </w:t>
      </w:r>
      <w:r w:rsidRPr="00595138">
        <w:rPr>
          <w:color w:val="000000"/>
          <w:u w:val="single"/>
          <w:shd w:val="clear" w:color="auto" w:fill="FFFF00"/>
        </w:rPr>
        <w:t>recognise</w:t>
      </w:r>
      <w:r>
        <w:rPr>
          <w:color w:val="000000"/>
          <w:sz w:val="16"/>
        </w:rPr>
        <w:t xml:space="preserve"> </w:t>
      </w:r>
      <w:r w:rsidRPr="00595138">
        <w:rPr>
          <w:color w:val="000000"/>
          <w:u w:val="single"/>
        </w:rPr>
        <w:t>Western</w:t>
      </w:r>
      <w:r>
        <w:rPr>
          <w:color w:val="000000"/>
          <w:sz w:val="16"/>
        </w:rPr>
        <w:t xml:space="preserve"> </w:t>
      </w:r>
      <w:r w:rsidRPr="00595138">
        <w:rPr>
          <w:color w:val="000000"/>
          <w:u w:val="single"/>
          <w:shd w:val="clear" w:color="auto" w:fill="FFFF00"/>
        </w:rPr>
        <w:t>domination</w:t>
      </w:r>
      <w:r>
        <w:rPr>
          <w:color w:val="000000"/>
          <w:sz w:val="16"/>
        </w:rPr>
        <w:t xml:space="preserve"> </w:t>
      </w:r>
      <w:r w:rsidRPr="00595138">
        <w:rPr>
          <w:color w:val="000000"/>
          <w:u w:val="single"/>
        </w:rPr>
        <w:t>in our communities</w:t>
      </w:r>
      <w:r>
        <w:rPr>
          <w:color w:val="000000"/>
          <w:sz w:val="16"/>
        </w:rPr>
        <w:t xml:space="preserve"> </w:t>
      </w:r>
      <w:r w:rsidRPr="00595138">
        <w:rPr>
          <w:color w:val="000000"/>
          <w:u w:val="single"/>
          <w:shd w:val="clear" w:color="auto" w:fill="FFFF00"/>
        </w:rPr>
        <w:t>and resist it</w:t>
      </w:r>
      <w:r w:rsidRPr="00595138">
        <w:rPr>
          <w:color w:val="000000"/>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5C10C9F5" w14:textId="77777777" w:rsidR="007830E1" w:rsidRPr="00595138" w:rsidRDefault="007830E1" w:rsidP="007830E1">
      <w:pPr>
        <w:spacing w:line="235" w:lineRule="atLeast"/>
        <w:rPr>
          <w:color w:val="000000"/>
          <w:sz w:val="16"/>
        </w:rPr>
      </w:pPr>
      <w:r w:rsidRPr="00595138">
        <w:rPr>
          <w:color w:val="000000"/>
          <w:sz w:val="16"/>
        </w:rPr>
        <w:t>Alfred draws a sharp line between authentic Indigenous approaches and co-opted ones.</w:t>
      </w:r>
      <w:r>
        <w:rPr>
          <w:color w:val="000000"/>
          <w:sz w:val="16"/>
        </w:rPr>
        <w:t xml:space="preserve"> </w:t>
      </w:r>
      <w:r w:rsidRPr="00595138">
        <w:rPr>
          <w:color w:val="000000"/>
          <w:u w:val="single"/>
        </w:rPr>
        <w:t>As he puts it, ‘</w:t>
      </w:r>
      <w:r w:rsidRPr="00595138">
        <w:rPr>
          <w:b/>
          <w:bCs/>
          <w:color w:val="000000"/>
          <w:u w:val="single"/>
        </w:rPr>
        <w:t>Not all of us have been conquered</w:t>
      </w:r>
      <w:r w:rsidRPr="00595138">
        <w:rPr>
          <w:color w:val="000000"/>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0B20A774" w14:textId="77777777" w:rsidR="007830E1" w:rsidRPr="00595138" w:rsidRDefault="007830E1" w:rsidP="007830E1">
      <w:pPr>
        <w:spacing w:line="235" w:lineRule="atLeast"/>
        <w:rPr>
          <w:color w:val="000000"/>
          <w:sz w:val="16"/>
        </w:rPr>
      </w:pPr>
      <w:r w:rsidRPr="00595138">
        <w:rPr>
          <w:color w:val="000000"/>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14:paraId="7EC4D2BF" w14:textId="77777777" w:rsidR="007830E1" w:rsidRPr="00595138" w:rsidRDefault="007830E1" w:rsidP="007830E1">
      <w:pPr>
        <w:spacing w:line="235" w:lineRule="atLeast"/>
        <w:rPr>
          <w:color w:val="000000"/>
          <w:sz w:val="16"/>
        </w:rPr>
      </w:pPr>
      <w:r w:rsidRPr="00595138">
        <w:rPr>
          <w:color w:val="000000"/>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14:paraId="5FD5DFC6" w14:textId="77777777" w:rsidR="007830E1" w:rsidRPr="00595138" w:rsidRDefault="007830E1" w:rsidP="007830E1">
      <w:pPr>
        <w:spacing w:line="235" w:lineRule="atLeast"/>
        <w:rPr>
          <w:color w:val="000000"/>
          <w:sz w:val="16"/>
        </w:rPr>
      </w:pPr>
      <w:r w:rsidRPr="00595138">
        <w:rPr>
          <w:color w:val="000000"/>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2AF68878" w14:textId="77777777" w:rsidR="007830E1" w:rsidRPr="00595138" w:rsidRDefault="007830E1" w:rsidP="007830E1">
      <w:pPr>
        <w:spacing w:line="235" w:lineRule="atLeast"/>
        <w:rPr>
          <w:color w:val="000000"/>
          <w:sz w:val="16"/>
        </w:rPr>
      </w:pPr>
      <w:r w:rsidRPr="00595138">
        <w:rPr>
          <w:color w:val="000000"/>
          <w:sz w:val="16"/>
        </w:rPr>
        <w:t>Further, he sees that as states have moved away from overt violent control of Indigenous communities, co-option has become the preferred method of control and subordination:</w:t>
      </w:r>
    </w:p>
    <w:p w14:paraId="4EDE3FC1" w14:textId="77777777" w:rsidR="007830E1" w:rsidRPr="00595138" w:rsidRDefault="007830E1" w:rsidP="007830E1">
      <w:pPr>
        <w:spacing w:line="235" w:lineRule="atLeast"/>
        <w:rPr>
          <w:color w:val="000000"/>
          <w:sz w:val="16"/>
        </w:rPr>
      </w:pPr>
      <w:r w:rsidRPr="00595138">
        <w:rPr>
          <w:color w:val="000000"/>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3F40B8FD" w14:textId="77777777" w:rsidR="007830E1" w:rsidRPr="00595138" w:rsidRDefault="007830E1" w:rsidP="007830E1">
      <w:pPr>
        <w:spacing w:line="235" w:lineRule="atLeast"/>
        <w:rPr>
          <w:color w:val="000000"/>
          <w:sz w:val="16"/>
        </w:rPr>
      </w:pPr>
      <w:r w:rsidRPr="00595138">
        <w:rPr>
          <w:color w:val="000000"/>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14:paraId="31058EA3" w14:textId="77777777" w:rsidR="007830E1" w:rsidRPr="00595138" w:rsidRDefault="007830E1" w:rsidP="007830E1">
      <w:pPr>
        <w:spacing w:line="235" w:lineRule="atLeast"/>
        <w:rPr>
          <w:color w:val="000000"/>
          <w:sz w:val="16"/>
        </w:rPr>
      </w:pPr>
      <w:r w:rsidRPr="00595138">
        <w:rPr>
          <w:color w:val="000000"/>
          <w:sz w:val="16"/>
        </w:rPr>
        <w:t>Another prominent member of the Indigenous resurgence school, Glen</w:t>
      </w:r>
      <w:r>
        <w:rPr>
          <w:color w:val="000000"/>
          <w:sz w:val="16"/>
        </w:rPr>
        <w:t xml:space="preserve"> </w:t>
      </w:r>
      <w:r w:rsidRPr="00595138">
        <w:rPr>
          <w:color w:val="000000"/>
          <w:u w:val="single"/>
          <w:shd w:val="clear" w:color="auto" w:fill="FFFF00"/>
        </w:rPr>
        <w:t>Coulthard</w:t>
      </w:r>
      <w:r>
        <w:rPr>
          <w:color w:val="000000"/>
          <w:sz w:val="16"/>
        </w:rPr>
        <w:t xml:space="preserve"> </w:t>
      </w:r>
      <w:r w:rsidRPr="00595138">
        <w:rPr>
          <w:color w:val="000000"/>
          <w:sz w:val="16"/>
        </w:rPr>
        <w:t>(Yellowknives Dene), was mentored by Taiaiake Alfred and their common philosophy is immediately apparent. As Alfred writes in his foreword to Coulthard’s 2014 book, Red'Skin, White Masks: Rejecting the Colonial Polities of Recognition, ‘Coulthard</w:t>
      </w:r>
      <w:r>
        <w:rPr>
          <w:color w:val="000000"/>
          <w:sz w:val="16"/>
        </w:rPr>
        <w:t xml:space="preserve"> </w:t>
      </w:r>
      <w:r w:rsidRPr="00595138">
        <w:rPr>
          <w:color w:val="000000"/>
          <w:u w:val="single"/>
        </w:rPr>
        <w:t>is</w:t>
      </w:r>
      <w:r>
        <w:rPr>
          <w:color w:val="000000"/>
          <w:sz w:val="16"/>
        </w:rPr>
        <w:t xml:space="preserve"> </w:t>
      </w:r>
      <w:r w:rsidRPr="00595138">
        <w:rPr>
          <w:color w:val="000000"/>
          <w:u w:val="single"/>
          <w:shd w:val="clear" w:color="auto" w:fill="FFFF00"/>
        </w:rPr>
        <w:t>talking about</w:t>
      </w:r>
      <w:r>
        <w:rPr>
          <w:color w:val="000000"/>
          <w:sz w:val="16"/>
        </w:rPr>
        <w:t xml:space="preserve"> </w:t>
      </w:r>
      <w:r w:rsidRPr="00595138">
        <w:rPr>
          <w:color w:val="000000"/>
          <w:sz w:val="16"/>
        </w:rPr>
        <w:t>rising up, ...about</w:t>
      </w:r>
      <w:r>
        <w:rPr>
          <w:color w:val="000000"/>
          <w:sz w:val="16"/>
        </w:rPr>
        <w:t xml:space="preserve"> </w:t>
      </w:r>
      <w:r w:rsidRPr="00595138">
        <w:rPr>
          <w:color w:val="000000"/>
          <w:u w:val="single"/>
          <w:shd w:val="clear" w:color="auto" w:fill="FFFF00"/>
        </w:rPr>
        <w:t>resurgence</w:t>
      </w:r>
      <w:r>
        <w:rPr>
          <w:color w:val="000000"/>
          <w:sz w:val="16"/>
        </w:rPr>
        <w:t xml:space="preserve"> </w:t>
      </w:r>
      <w:r w:rsidRPr="00595138">
        <w:rPr>
          <w:color w:val="000000"/>
          <w:sz w:val="16"/>
        </w:rPr>
        <w:t>and the politics of self-affirmation.</w:t>
      </w:r>
      <w:r>
        <w:rPr>
          <w:color w:val="000000"/>
          <w:sz w:val="16"/>
        </w:rPr>
        <w:t xml:space="preserve"> </w:t>
      </w:r>
      <w:r w:rsidRPr="00595138">
        <w:rPr>
          <w:color w:val="000000"/>
          <w:u w:val="single"/>
        </w:rPr>
        <w:t>This is a</w:t>
      </w:r>
      <w:r>
        <w:rPr>
          <w:color w:val="000000"/>
          <w:sz w:val="16"/>
        </w:rPr>
        <w:t xml:space="preserve"> </w:t>
      </w:r>
      <w:r w:rsidRPr="00595138">
        <w:rPr>
          <w:color w:val="000000"/>
          <w:u w:val="single"/>
          <w:shd w:val="clear" w:color="auto" w:fill="FFFF00"/>
        </w:rPr>
        <w:t>call to</w:t>
      </w:r>
      <w:r>
        <w:rPr>
          <w:color w:val="000000"/>
          <w:sz w:val="16"/>
        </w:rPr>
        <w:t xml:space="preserve"> </w:t>
      </w:r>
      <w:r w:rsidRPr="00595138">
        <w:rPr>
          <w:color w:val="000000"/>
          <w:u w:val="single"/>
          <w:shd w:val="clear" w:color="auto" w:fill="FFFF00"/>
        </w:rPr>
        <w:t>combat</w:t>
      </w:r>
      <w:r>
        <w:rPr>
          <w:color w:val="000000"/>
          <w:sz w:val="16"/>
        </w:rPr>
        <w:t xml:space="preserve"> </w:t>
      </w:r>
      <w:r w:rsidRPr="00595138">
        <w:rPr>
          <w:color w:val="000000"/>
          <w:u w:val="single"/>
        </w:rPr>
        <w:t>contemporary</w:t>
      </w:r>
      <w:r>
        <w:rPr>
          <w:color w:val="000000"/>
          <w:sz w:val="16"/>
        </w:rPr>
        <w:t xml:space="preserve"> </w:t>
      </w:r>
      <w:r w:rsidRPr="00595138">
        <w:rPr>
          <w:color w:val="000000"/>
          <w:u w:val="single"/>
          <w:shd w:val="clear" w:color="auto" w:fill="FFFF00"/>
        </w:rPr>
        <w:t>colonialism’s</w:t>
      </w:r>
      <w:r>
        <w:rPr>
          <w:color w:val="000000"/>
          <w:sz w:val="16"/>
        </w:rPr>
        <w:t xml:space="preserve"> </w:t>
      </w:r>
      <w:r w:rsidRPr="00595138">
        <w:rPr>
          <w:b/>
          <w:bCs/>
          <w:color w:val="000000"/>
          <w:u w:val="single"/>
          <w:shd w:val="clear" w:color="auto" w:fill="FFFF00"/>
        </w:rPr>
        <w:t>objectification</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alienation</w:t>
      </w:r>
      <w:r>
        <w:rPr>
          <w:color w:val="000000"/>
          <w:sz w:val="16"/>
        </w:rPr>
        <w:t xml:space="preserve"> </w:t>
      </w:r>
      <w:r w:rsidRPr="00595138">
        <w:rPr>
          <w:color w:val="000000"/>
          <w:u w:val="single"/>
        </w:rPr>
        <w:t>and manipulation of our true selves</w:t>
      </w:r>
      <w:r w:rsidRPr="00595138">
        <w:rPr>
          <w:color w:val="000000"/>
          <w:sz w:val="16"/>
        </w:rPr>
        <w:t>’.15</w:t>
      </w:r>
    </w:p>
    <w:p w14:paraId="3D3DDD0E" w14:textId="77777777" w:rsidR="007830E1" w:rsidRPr="00595138" w:rsidRDefault="007830E1" w:rsidP="007830E1">
      <w:pPr>
        <w:spacing w:line="235" w:lineRule="atLeast"/>
        <w:rPr>
          <w:color w:val="000000"/>
          <w:sz w:val="16"/>
        </w:rPr>
      </w:pPr>
      <w:r w:rsidRPr="00595138">
        <w:rPr>
          <w:color w:val="000000"/>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095633C3" w14:textId="77777777" w:rsidR="007830E1" w:rsidRPr="00595138" w:rsidRDefault="007830E1" w:rsidP="007830E1">
      <w:pPr>
        <w:spacing w:line="235" w:lineRule="atLeast"/>
        <w:rPr>
          <w:color w:val="000000"/>
          <w:sz w:val="16"/>
        </w:rPr>
      </w:pPr>
      <w:r w:rsidRPr="00595138">
        <w:rPr>
          <w:color w:val="000000"/>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Pr>
          <w:color w:val="000000"/>
          <w:sz w:val="16"/>
        </w:rPr>
        <w:t xml:space="preserve"> </w:t>
      </w:r>
      <w:r w:rsidRPr="00595138">
        <w:rPr>
          <w:color w:val="000000"/>
          <w:sz w:val="16"/>
        </w:rPr>
        <w:t>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4B0C72DE" w14:textId="77777777" w:rsidR="007830E1" w:rsidRPr="00595138" w:rsidRDefault="007830E1" w:rsidP="007830E1">
      <w:pPr>
        <w:spacing w:line="235" w:lineRule="atLeast"/>
        <w:rPr>
          <w:color w:val="000000"/>
          <w:sz w:val="16"/>
        </w:rPr>
      </w:pPr>
      <w:r w:rsidRPr="00595138">
        <w:rPr>
          <w:color w:val="000000"/>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379F7CE0" w14:textId="77777777" w:rsidR="007830E1" w:rsidRPr="00595138" w:rsidRDefault="007830E1" w:rsidP="007830E1">
      <w:pPr>
        <w:spacing w:line="235" w:lineRule="atLeast"/>
        <w:rPr>
          <w:color w:val="000000"/>
          <w:sz w:val="16"/>
        </w:rPr>
      </w:pPr>
      <w:r w:rsidRPr="00595138">
        <w:rPr>
          <w:color w:val="000000"/>
          <w:u w:val="single"/>
        </w:rPr>
        <w:t>Pessimism</w:t>
      </w:r>
      <w:r>
        <w:rPr>
          <w:color w:val="000000"/>
          <w:sz w:val="16"/>
        </w:rPr>
        <w:t xml:space="preserve"> </w:t>
      </w:r>
      <w:r w:rsidRPr="00595138">
        <w:rPr>
          <w:b/>
          <w:bCs/>
          <w:color w:val="000000"/>
          <w:u w:val="single"/>
          <w:shd w:val="clear" w:color="auto" w:fill="FFFF00"/>
        </w:rPr>
        <w:t>Trap 2</w:t>
      </w:r>
      <w:r w:rsidRPr="00595138">
        <w:rPr>
          <w:color w:val="000000"/>
          <w:u w:val="single"/>
        </w:rPr>
        <w:t>:</w:t>
      </w:r>
      <w:r>
        <w:rPr>
          <w:color w:val="000000"/>
          <w:sz w:val="16"/>
        </w:rPr>
        <w:t xml:space="preserve"> </w:t>
      </w:r>
      <w:r w:rsidRPr="00595138">
        <w:rPr>
          <w:b/>
          <w:bCs/>
          <w:color w:val="000000"/>
          <w:u w:val="single"/>
        </w:rPr>
        <w:t>The</w:t>
      </w:r>
      <w:r>
        <w:rPr>
          <w:color w:val="000000"/>
          <w:sz w:val="16"/>
        </w:rPr>
        <w:t xml:space="preserve"> </w:t>
      </w:r>
      <w:r w:rsidRPr="00595138">
        <w:rPr>
          <w:b/>
          <w:bCs/>
          <w:color w:val="000000"/>
          <w:u w:val="single"/>
          <w:shd w:val="clear" w:color="auto" w:fill="FFFF00"/>
        </w:rPr>
        <w:t>State is Unified</w:t>
      </w:r>
      <w:r w:rsidRPr="00595138">
        <w:rPr>
          <w:color w:val="000000"/>
          <w:u w:val="single"/>
        </w:rPr>
        <w:t>, Deliberate and Unchanging in Its Desire to Dispossess Indigenous Peoples and Gain Unfettered Access to Indigenous Lands and Resource</w:t>
      </w:r>
      <w:r w:rsidRPr="00595138">
        <w:rPr>
          <w:color w:val="000000"/>
          <w:sz w:val="16"/>
        </w:rPr>
        <w:t>s</w:t>
      </w:r>
    </w:p>
    <w:p w14:paraId="7C866920" w14:textId="77777777" w:rsidR="007830E1" w:rsidRPr="00595138" w:rsidRDefault="007830E1" w:rsidP="007830E1">
      <w:pPr>
        <w:spacing w:line="235" w:lineRule="atLeast"/>
        <w:rPr>
          <w:color w:val="000000"/>
          <w:sz w:val="16"/>
        </w:rPr>
      </w:pPr>
      <w:r w:rsidRPr="00595138">
        <w:rPr>
          <w:color w:val="000000"/>
          <w:sz w:val="16"/>
        </w:rPr>
        <w:t>In other words,</w:t>
      </w:r>
      <w:r>
        <w:rPr>
          <w:color w:val="000000"/>
          <w:sz w:val="16"/>
        </w:rPr>
        <w:t xml:space="preserve"> </w:t>
      </w:r>
      <w:r w:rsidRPr="00595138">
        <w:rPr>
          <w:color w:val="000000"/>
          <w:u w:val="single"/>
        </w:rPr>
        <w:t>colonialism by settler states is a</w:t>
      </w:r>
      <w:r>
        <w:rPr>
          <w:color w:val="000000"/>
          <w:sz w:val="16"/>
        </w:rPr>
        <w:t xml:space="preserve"> </w:t>
      </w:r>
      <w:r w:rsidRPr="00595138">
        <w:rPr>
          <w:b/>
          <w:bCs/>
          <w:color w:val="000000"/>
          <w:u w:val="single"/>
        </w:rPr>
        <w:t>constant</w:t>
      </w:r>
      <w:r w:rsidRPr="00595138">
        <w:rPr>
          <w:color w:val="000000"/>
          <w:u w:val="single"/>
        </w:rPr>
        <w:t>,</w:t>
      </w:r>
      <w:r>
        <w:rPr>
          <w:color w:val="000000"/>
          <w:sz w:val="16"/>
        </w:rPr>
        <w:t xml:space="preserve"> </w:t>
      </w:r>
      <w:r w:rsidRPr="00595138">
        <w:rPr>
          <w:b/>
          <w:bCs/>
          <w:color w:val="000000"/>
          <w:u w:val="single"/>
        </w:rPr>
        <w:t>not a variable</w:t>
      </w:r>
      <w:r w:rsidRPr="00595138">
        <w:rPr>
          <w:color w:val="000000"/>
          <w:sz w:val="16"/>
        </w:rPr>
        <w:t>, in both outcome and intent. Further, the state is not only intentionally colonial, but it is also unified in its desire to co-opt Indigenous peoples as a method and means of control.</w:t>
      </w:r>
    </w:p>
    <w:p w14:paraId="4B7BE2F7" w14:textId="77777777" w:rsidR="007830E1" w:rsidRPr="00595138" w:rsidRDefault="007830E1" w:rsidP="007830E1">
      <w:pPr>
        <w:spacing w:line="235" w:lineRule="atLeast"/>
        <w:rPr>
          <w:color w:val="000000"/>
          <w:sz w:val="16"/>
        </w:rPr>
      </w:pPr>
      <w:r w:rsidRPr="00595138">
        <w:rPr>
          <w:color w:val="000000"/>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6ABEFE9C" w14:textId="77777777" w:rsidR="007830E1" w:rsidRPr="00595138" w:rsidRDefault="007830E1" w:rsidP="007830E1">
      <w:pPr>
        <w:spacing w:line="235" w:lineRule="atLeast"/>
        <w:rPr>
          <w:color w:val="000000"/>
          <w:sz w:val="16"/>
        </w:rPr>
      </w:pPr>
      <w:r w:rsidRPr="00595138">
        <w:rPr>
          <w:color w:val="000000"/>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3C3AA18E" w14:textId="77777777" w:rsidR="007830E1" w:rsidRPr="00595138" w:rsidRDefault="007830E1" w:rsidP="007830E1">
      <w:pPr>
        <w:spacing w:line="235" w:lineRule="atLeast"/>
        <w:rPr>
          <w:color w:val="000000"/>
          <w:sz w:val="16"/>
        </w:rPr>
      </w:pPr>
      <w:r w:rsidRPr="00595138">
        <w:rPr>
          <w:color w:val="000000"/>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30549A3B" w14:textId="77777777" w:rsidR="007830E1" w:rsidRPr="00595138" w:rsidRDefault="007830E1" w:rsidP="007830E1">
      <w:pPr>
        <w:spacing w:line="235" w:lineRule="atLeast"/>
        <w:rPr>
          <w:color w:val="000000"/>
          <w:sz w:val="16"/>
        </w:rPr>
      </w:pPr>
      <w:r w:rsidRPr="00595138">
        <w:rPr>
          <w:color w:val="000000"/>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38AD9483" w14:textId="77777777" w:rsidR="007830E1" w:rsidRPr="00595138" w:rsidRDefault="007830E1" w:rsidP="007830E1">
      <w:pPr>
        <w:spacing w:line="235" w:lineRule="atLeast"/>
        <w:rPr>
          <w:color w:val="000000"/>
          <w:sz w:val="16"/>
        </w:rPr>
      </w:pPr>
      <w:r w:rsidRPr="00595138">
        <w:rPr>
          <w:color w:val="000000"/>
          <w:sz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w:t>
      </w:r>
      <w:r>
        <w:rPr>
          <w:color w:val="000000"/>
          <w:sz w:val="16"/>
        </w:rPr>
        <w:t xml:space="preserve"> </w:t>
      </w:r>
      <w:r w:rsidRPr="00595138">
        <w:rPr>
          <w:color w:val="000000"/>
          <w:u w:val="single"/>
        </w:rPr>
        <w:t>Like Alfred and Coulthard, Corntassel has concluded that states are deliberate and never changing in their behaviour. With this move,</w:t>
      </w:r>
      <w:r>
        <w:rPr>
          <w:color w:val="000000"/>
          <w:sz w:val="16"/>
        </w:rPr>
        <w:t xml:space="preserve"> </w:t>
      </w:r>
      <w:r w:rsidRPr="00595138">
        <w:rPr>
          <w:color w:val="000000"/>
          <w:u w:val="single"/>
          <w:shd w:val="clear" w:color="auto" w:fill="FFFF00"/>
        </w:rPr>
        <w:t>Corntassel</w:t>
      </w:r>
      <w:r>
        <w:rPr>
          <w:color w:val="000000"/>
          <w:sz w:val="16"/>
        </w:rPr>
        <w:t xml:space="preserve"> </w:t>
      </w:r>
      <w:r w:rsidRPr="00595138">
        <w:rPr>
          <w:b/>
          <w:bCs/>
          <w:color w:val="000000"/>
          <w:u w:val="single"/>
        </w:rPr>
        <w:t>limits</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actually</w:t>
      </w:r>
      <w:r>
        <w:rPr>
          <w:color w:val="000000"/>
          <w:sz w:val="16"/>
        </w:rPr>
        <w:t xml:space="preserve"> </w:t>
      </w:r>
      <w:r w:rsidRPr="00595138">
        <w:rPr>
          <w:b/>
          <w:bCs/>
          <w:color w:val="000000"/>
          <w:u w:val="single"/>
          <w:shd w:val="clear" w:color="auto" w:fill="FFFF00"/>
        </w:rPr>
        <w:t>demeans</w:t>
      </w:r>
      <w:r>
        <w:rPr>
          <w:color w:val="000000"/>
          <w:sz w:val="16"/>
        </w:rPr>
        <w:t xml:space="preserve"> </w:t>
      </w:r>
      <w:r w:rsidRPr="00595138">
        <w:rPr>
          <w:color w:val="000000"/>
          <w:u w:val="single"/>
          <w:shd w:val="clear" w:color="auto" w:fill="FFFF00"/>
        </w:rPr>
        <w:t>Indigenous agency, overlooking</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reality that Indigenous organisations</w:t>
      </w:r>
      <w:r>
        <w:rPr>
          <w:color w:val="000000"/>
          <w:sz w:val="16"/>
        </w:rPr>
        <w:t xml:space="preserve"> </w:t>
      </w:r>
      <w:r w:rsidRPr="00595138">
        <w:rPr>
          <w:color w:val="000000"/>
          <w:u w:val="single"/>
        </w:rPr>
        <w:t>themselves</w:t>
      </w:r>
      <w:r>
        <w:rPr>
          <w:color w:val="000000"/>
          <w:sz w:val="16"/>
        </w:rPr>
        <w:t xml:space="preserve"> </w:t>
      </w:r>
      <w:r w:rsidRPr="00595138">
        <w:rPr>
          <w:color w:val="000000"/>
          <w:u w:val="single"/>
          <w:shd w:val="clear" w:color="auto" w:fill="FFFF00"/>
        </w:rPr>
        <w:t>chose the</w:t>
      </w:r>
      <w:r>
        <w:rPr>
          <w:color w:val="000000"/>
          <w:sz w:val="16"/>
        </w:rPr>
        <w:t xml:space="preserve"> </w:t>
      </w:r>
      <w:r w:rsidRPr="00595138">
        <w:rPr>
          <w:b/>
          <w:bCs/>
          <w:color w:val="000000"/>
          <w:u w:val="single"/>
          <w:shd w:val="clear" w:color="auto" w:fill="FFFF00"/>
        </w:rPr>
        <w:t>human rights framework</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rights discourse</w:t>
      </w:r>
      <w:r>
        <w:rPr>
          <w:color w:val="000000"/>
          <w:sz w:val="16"/>
        </w:rPr>
        <w:t xml:space="preserve"> </w:t>
      </w:r>
      <w:r w:rsidRPr="00595138">
        <w:rPr>
          <w:color w:val="000000"/>
          <w:u w:val="single"/>
        </w:rPr>
        <w:t>as a target sphere of action precisely</w:t>
      </w:r>
      <w:r>
        <w:rPr>
          <w:color w:val="000000"/>
          <w:sz w:val="16"/>
        </w:rPr>
        <w:t xml:space="preserve"> </w:t>
      </w:r>
      <w:r w:rsidRPr="00595138">
        <w:rPr>
          <w:color w:val="000000"/>
          <w:u w:val="single"/>
          <w:shd w:val="clear" w:color="auto" w:fill="FFFF00"/>
        </w:rPr>
        <w:t>because</w:t>
      </w:r>
      <w:r w:rsidRPr="00595138">
        <w:rPr>
          <w:color w:val="000000"/>
          <w:u w:val="single"/>
        </w:rPr>
        <w:t>, as was evident in earlier struggles like slavery, civil rights or women’s rights, these were</w:t>
      </w:r>
      <w:r>
        <w:rPr>
          <w:color w:val="000000"/>
          <w:sz w:val="16"/>
        </w:rPr>
        <w:t xml:space="preserve"> </w:t>
      </w:r>
      <w:r w:rsidRPr="00595138">
        <w:rPr>
          <w:color w:val="000000"/>
          <w:u w:val="single"/>
          <w:shd w:val="clear" w:color="auto" w:fill="FFFF00"/>
        </w:rPr>
        <w:t>tools available to</w:t>
      </w:r>
      <w:r>
        <w:rPr>
          <w:color w:val="000000"/>
          <w:sz w:val="16"/>
        </w:rPr>
        <w:t xml:space="preserve"> </w:t>
      </w:r>
      <w:r w:rsidRPr="00595138">
        <w:rPr>
          <w:color w:val="000000"/>
          <w:u w:val="single"/>
          <w:shd w:val="clear" w:color="auto" w:fill="FFFF00"/>
        </w:rPr>
        <w:t>them</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had a</w:t>
      </w:r>
      <w:r>
        <w:rPr>
          <w:color w:val="000000"/>
          <w:sz w:val="16"/>
        </w:rPr>
        <w:t xml:space="preserve"> </w:t>
      </w:r>
      <w:r w:rsidRPr="00595138">
        <w:rPr>
          <w:b/>
          <w:bCs/>
          <w:color w:val="000000"/>
          <w:u w:val="single"/>
          <w:shd w:val="clear" w:color="auto" w:fill="FFFF00"/>
        </w:rPr>
        <w:t>proven track record</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shd w:val="clear" w:color="auto" w:fill="FFFF00"/>
        </w:rPr>
        <w:t>opening up</w:t>
      </w:r>
      <w:r>
        <w:rPr>
          <w:color w:val="000000"/>
          <w:sz w:val="16"/>
        </w:rPr>
        <w:t xml:space="preserve"> </w:t>
      </w:r>
      <w:r w:rsidRPr="00595138">
        <w:rPr>
          <w:b/>
          <w:bCs/>
          <w:color w:val="000000"/>
          <w:u w:val="single"/>
          <w:shd w:val="clear" w:color="auto" w:fill="FFFF00"/>
        </w:rPr>
        <w:t>new possibilities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shifting</w:t>
      </w:r>
      <w:r>
        <w:rPr>
          <w:color w:val="000000"/>
          <w:sz w:val="16"/>
        </w:rPr>
        <w:t xml:space="preserve"> </w:t>
      </w:r>
      <w:r w:rsidRPr="00595138">
        <w:rPr>
          <w:b/>
          <w:bCs/>
          <w:color w:val="000000"/>
          <w:u w:val="single"/>
        </w:rPr>
        <w:t>previous</w:t>
      </w:r>
      <w:r>
        <w:rPr>
          <w:color w:val="000000"/>
          <w:sz w:val="16"/>
        </w:rPr>
        <w:t xml:space="preserve"> </w:t>
      </w:r>
      <w:r w:rsidRPr="00595138">
        <w:rPr>
          <w:b/>
          <w:bCs/>
          <w:color w:val="000000"/>
          <w:u w:val="single"/>
          <w:shd w:val="clear" w:color="auto" w:fill="FFFF00"/>
        </w:rPr>
        <w:t>state positions</w:t>
      </w:r>
      <w:r>
        <w:rPr>
          <w:color w:val="000000"/>
          <w:sz w:val="16"/>
        </w:rPr>
        <w:t xml:space="preserve"> </w:t>
      </w:r>
      <w:r w:rsidRPr="00595138">
        <w:rPr>
          <w:color w:val="000000"/>
          <w:u w:val="single"/>
        </w:rPr>
        <w:t>and behaviour.</w:t>
      </w:r>
      <w:r>
        <w:rPr>
          <w:color w:val="000000"/>
          <w:sz w:val="16"/>
        </w:rPr>
        <w:t xml:space="preserve"> </w:t>
      </w:r>
      <w:r w:rsidRPr="00595138">
        <w:rPr>
          <w:color w:val="000000"/>
          <w:u w:val="single"/>
        </w:rPr>
        <w:t>Indigenous advocates also cleverly realised, by the 1970s, that the</w:t>
      </w:r>
      <w:r>
        <w:rPr>
          <w:color w:val="000000"/>
          <w:sz w:val="16"/>
        </w:rPr>
        <w:t xml:space="preserve"> </w:t>
      </w:r>
      <w:r w:rsidRPr="00595138">
        <w:rPr>
          <w:b/>
          <w:bCs/>
          <w:color w:val="000000"/>
          <w:u w:val="single"/>
          <w:shd w:val="clear" w:color="auto" w:fill="FFFF00"/>
        </w:rPr>
        <w:t>anti-discrimination</w:t>
      </w:r>
      <w:r>
        <w:rPr>
          <w:color w:val="000000"/>
          <w:sz w:val="16"/>
        </w:rPr>
        <w:t xml:space="preserve"> </w:t>
      </w:r>
      <w:r w:rsidRPr="00595138">
        <w:rPr>
          <w:color w:val="000000"/>
          <w:u w:val="single"/>
          <w:shd w:val="clear" w:color="auto" w:fill="FFFF00"/>
        </w:rPr>
        <w:t>and</w:t>
      </w:r>
      <w:r>
        <w:rPr>
          <w:color w:val="000000"/>
          <w:sz w:val="16"/>
        </w:rPr>
        <w:t xml:space="preserve"> </w:t>
      </w:r>
      <w:r w:rsidRPr="00595138">
        <w:rPr>
          <w:b/>
          <w:bCs/>
          <w:color w:val="000000"/>
          <w:u w:val="single"/>
          <w:shd w:val="clear" w:color="auto" w:fill="FFFF00"/>
        </w:rPr>
        <w:t>decolonisation</w:t>
      </w:r>
      <w:r>
        <w:rPr>
          <w:color w:val="000000"/>
          <w:sz w:val="16"/>
        </w:rPr>
        <w:t xml:space="preserve"> </w:t>
      </w:r>
      <w:r w:rsidRPr="00595138">
        <w:rPr>
          <w:color w:val="000000"/>
          <w:u w:val="single"/>
          <w:shd w:val="clear" w:color="auto" w:fill="FFFF00"/>
        </w:rPr>
        <w:t>frames could be used together</w:t>
      </w:r>
      <w:r>
        <w:rPr>
          <w:color w:val="000000"/>
          <w:sz w:val="16"/>
        </w:rPr>
        <w:t xml:space="preserve"> </w:t>
      </w:r>
      <w:r w:rsidRPr="00595138">
        <w:rPr>
          <w:color w:val="000000"/>
          <w:u w:val="single"/>
        </w:rPr>
        <w:t>against</w:t>
      </w:r>
      <w:r>
        <w:rPr>
          <w:color w:val="000000"/>
          <w:sz w:val="16"/>
        </w:rPr>
        <w:t xml:space="preserve"> </w:t>
      </w:r>
      <w:r w:rsidRPr="00595138">
        <w:rPr>
          <w:color w:val="000000"/>
          <w:u w:val="single"/>
          <w:shd w:val="clear" w:color="auto" w:fill="FFFF00"/>
        </w:rPr>
        <w:t>states</w:t>
      </w:r>
      <w:r w:rsidRPr="00595138">
        <w:rPr>
          <w:color w:val="000000"/>
          <w:u w:val="single"/>
        </w:rPr>
        <w:t>. States did,</w:t>
      </w:r>
      <w:r>
        <w:rPr>
          <w:color w:val="000000"/>
          <w:sz w:val="16"/>
        </w:rPr>
        <w:t xml:space="preserve"> </w:t>
      </w:r>
      <w:r w:rsidRPr="00595138">
        <w:rPr>
          <w:b/>
          <w:bCs/>
          <w:color w:val="000000"/>
          <w:u w:val="single"/>
        </w:rPr>
        <w:t>in no way</w:t>
      </w:r>
      <w:r w:rsidRPr="00595138">
        <w:rPr>
          <w:color w:val="000000"/>
          <w:u w:val="single"/>
        </w:rPr>
        <w:t>, nefariously impose a rights framework on Indigenous peoples</w:t>
      </w:r>
      <w:r w:rsidRPr="00595138">
        <w:rPr>
          <w:color w:val="000000"/>
          <w:sz w:val="16"/>
        </w:rPr>
        <w:t>.</w:t>
      </w:r>
      <w:r>
        <w:rPr>
          <w:color w:val="000000"/>
          <w:sz w:val="16"/>
        </w:rPr>
        <w:t xml:space="preserve"> </w:t>
      </w:r>
      <w:r w:rsidRPr="00595138">
        <w:rPr>
          <w:color w:val="000000"/>
          <w:u w:val="single"/>
        </w:rPr>
        <w:t>Rather, Indigenous organisations and savvy Indigenous political actors deliberately chose to frame their self-determination struggles within the human rights framework in order to</w:t>
      </w:r>
      <w:r>
        <w:rPr>
          <w:color w:val="000000"/>
          <w:sz w:val="16"/>
        </w:rPr>
        <w:t xml:space="preserve"> </w:t>
      </w:r>
      <w:r w:rsidRPr="00595138">
        <w:rPr>
          <w:color w:val="000000"/>
          <w:u w:val="single"/>
          <w:shd w:val="clear" w:color="auto" w:fill="FFFF00"/>
        </w:rPr>
        <w:t>bring states into a</w:t>
      </w:r>
      <w:r>
        <w:rPr>
          <w:color w:val="000000"/>
          <w:sz w:val="16"/>
        </w:rPr>
        <w:t xml:space="preserve"> </w:t>
      </w:r>
      <w:r w:rsidRPr="00595138">
        <w:rPr>
          <w:b/>
          <w:bCs/>
          <w:color w:val="000000"/>
          <w:u w:val="single"/>
          <w:shd w:val="clear" w:color="auto" w:fill="FFFF00"/>
        </w:rPr>
        <w:t>double bind</w:t>
      </w:r>
      <w:r>
        <w:rPr>
          <w:color w:val="000000"/>
          <w:sz w:val="16"/>
        </w:rPr>
        <w:t xml:space="preserve"> </w:t>
      </w:r>
      <w:r w:rsidRPr="00595138">
        <w:rPr>
          <w:color w:val="000000"/>
          <w:u w:val="single"/>
          <w:shd w:val="clear" w:color="auto" w:fill="FFFF00"/>
        </w:rPr>
        <w:t>where they could not</w:t>
      </w:r>
      <w:r>
        <w:rPr>
          <w:color w:val="000000"/>
          <w:sz w:val="16"/>
        </w:rPr>
        <w:t xml:space="preserve"> </w:t>
      </w:r>
      <w:r w:rsidRPr="00595138">
        <w:rPr>
          <w:b/>
          <w:bCs/>
          <w:color w:val="000000"/>
          <w:u w:val="single"/>
        </w:rPr>
        <w:t>credibly</w:t>
      </w:r>
      <w:r>
        <w:rPr>
          <w:color w:val="000000"/>
          <w:sz w:val="16"/>
        </w:rPr>
        <w:t xml:space="preserve"> </w:t>
      </w:r>
      <w:r w:rsidRPr="00595138">
        <w:rPr>
          <w:b/>
          <w:bCs/>
          <w:color w:val="000000"/>
          <w:u w:val="single"/>
          <w:shd w:val="clear" w:color="auto" w:fill="FFFF00"/>
        </w:rPr>
        <w:t>claim</w:t>
      </w:r>
      <w:r>
        <w:rPr>
          <w:color w:val="000000"/>
          <w:sz w:val="16"/>
        </w:rPr>
        <w:t xml:space="preserve"> </w:t>
      </w:r>
      <w:r w:rsidRPr="00595138">
        <w:rPr>
          <w:color w:val="000000"/>
          <w:u w:val="single"/>
        </w:rPr>
        <w:t>to adhere to</w:t>
      </w:r>
      <w:r>
        <w:rPr>
          <w:color w:val="000000"/>
          <w:sz w:val="16"/>
        </w:rPr>
        <w:t xml:space="preserve"> </w:t>
      </w:r>
      <w:r w:rsidRPr="00595138">
        <w:rPr>
          <w:b/>
          <w:bCs/>
          <w:color w:val="000000"/>
          <w:u w:val="single"/>
          <w:shd w:val="clear" w:color="auto" w:fill="FFFF00"/>
        </w:rPr>
        <w:t>human rights</w:t>
      </w:r>
      <w:r>
        <w:rPr>
          <w:color w:val="000000"/>
          <w:sz w:val="16"/>
        </w:rPr>
        <w:t xml:space="preserve"> </w:t>
      </w:r>
      <w:r w:rsidRPr="00595138">
        <w:rPr>
          <w:color w:val="000000"/>
          <w:u w:val="single"/>
        </w:rPr>
        <w:t>and claim that they</w:t>
      </w:r>
      <w:r>
        <w:rPr>
          <w:color w:val="000000"/>
          <w:sz w:val="16"/>
        </w:rPr>
        <w:t xml:space="preserve"> </w:t>
      </w:r>
      <w:r w:rsidRPr="00595138">
        <w:rPr>
          <w:b/>
          <w:bCs/>
          <w:color w:val="000000"/>
          <w:u w:val="single"/>
        </w:rPr>
        <w:t>uphold equality</w:t>
      </w:r>
      <w:r>
        <w:rPr>
          <w:color w:val="000000"/>
          <w:sz w:val="16"/>
        </w:rPr>
        <w:t xml:space="preserve"> </w:t>
      </w:r>
      <w:r w:rsidRPr="00595138">
        <w:rPr>
          <w:color w:val="000000"/>
          <w:u w:val="single"/>
          <w:shd w:val="clear" w:color="auto" w:fill="FFFF00"/>
        </w:rPr>
        <w:t>while</w:t>
      </w:r>
      <w:r>
        <w:rPr>
          <w:color w:val="000000"/>
          <w:sz w:val="16"/>
        </w:rPr>
        <w:t xml:space="preserve"> </w:t>
      </w:r>
      <w:r w:rsidRPr="00595138">
        <w:rPr>
          <w:color w:val="000000"/>
          <w:u w:val="single"/>
        </w:rPr>
        <w:t>simultaneously</w:t>
      </w:r>
      <w:r>
        <w:rPr>
          <w:color w:val="000000"/>
          <w:sz w:val="16"/>
        </w:rPr>
        <w:t xml:space="preserve"> </w:t>
      </w:r>
      <w:r w:rsidRPr="00595138">
        <w:rPr>
          <w:b/>
          <w:bCs/>
          <w:color w:val="000000"/>
          <w:u w:val="single"/>
          <w:shd w:val="clear" w:color="auto" w:fill="FFFF00"/>
        </w:rPr>
        <w:t>denying Indigenous peoples’</w:t>
      </w:r>
      <w:r>
        <w:rPr>
          <w:color w:val="000000"/>
          <w:sz w:val="16"/>
        </w:rPr>
        <w:t xml:space="preserve"> </w:t>
      </w:r>
      <w:r w:rsidRPr="00595138">
        <w:rPr>
          <w:color w:val="000000"/>
          <w:u w:val="single"/>
          <w:shd w:val="clear" w:color="auto" w:fill="FFFF00"/>
        </w:rPr>
        <w:t>human rights</w:t>
      </w:r>
      <w:r>
        <w:rPr>
          <w:color w:val="000000"/>
          <w:sz w:val="16"/>
        </w:rPr>
        <w:t xml:space="preserve"> </w:t>
      </w:r>
      <w:r w:rsidRPr="00595138">
        <w:rPr>
          <w:color w:val="000000"/>
          <w:u w:val="single"/>
        </w:rPr>
        <w:t>and leaving them with a diminished and unequal right of self-determination</w:t>
      </w:r>
      <w:r w:rsidRPr="00595138">
        <w:rPr>
          <w:color w:val="000000"/>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76273F93" w14:textId="77777777" w:rsidR="007830E1" w:rsidRPr="00595138" w:rsidRDefault="007830E1" w:rsidP="007830E1">
      <w:pPr>
        <w:spacing w:line="235" w:lineRule="atLeast"/>
        <w:rPr>
          <w:color w:val="000000"/>
          <w:sz w:val="16"/>
        </w:rPr>
      </w:pPr>
      <w:r w:rsidRPr="00595138">
        <w:rPr>
          <w:color w:val="000000"/>
          <w:u w:val="single"/>
        </w:rPr>
        <w:t>Pessimism</w:t>
      </w:r>
      <w:r>
        <w:rPr>
          <w:color w:val="000000"/>
          <w:sz w:val="16"/>
        </w:rPr>
        <w:t xml:space="preserve"> </w:t>
      </w:r>
      <w:r w:rsidRPr="00595138">
        <w:rPr>
          <w:color w:val="000000"/>
          <w:u w:val="single"/>
          <w:shd w:val="clear" w:color="auto" w:fill="FFFF00"/>
        </w:rPr>
        <w:t>Trap 3:</w:t>
      </w:r>
      <w:r>
        <w:rPr>
          <w:color w:val="000000"/>
          <w:sz w:val="16"/>
        </w:rPr>
        <w:t xml:space="preserve"> </w:t>
      </w:r>
      <w:r w:rsidRPr="00595138">
        <w:rPr>
          <w:b/>
          <w:bCs/>
          <w:color w:val="000000"/>
          <w:u w:val="single"/>
          <w:shd w:val="clear" w:color="auto" w:fill="FFFF00"/>
        </w:rPr>
        <w:t>Engagement</w:t>
      </w:r>
      <w:r>
        <w:rPr>
          <w:color w:val="000000"/>
          <w:sz w:val="16"/>
        </w:rPr>
        <w:t xml:space="preserve"> </w:t>
      </w:r>
      <w:r w:rsidRPr="00595138">
        <w:rPr>
          <w:color w:val="000000"/>
          <w:u w:val="single"/>
        </w:rPr>
        <w:t>with the Settler State</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Futile</w:t>
      </w:r>
      <w:r w:rsidRPr="00595138">
        <w:rPr>
          <w:color w:val="000000"/>
          <w:u w:val="single"/>
        </w:rPr>
        <w:t>,</w:t>
      </w:r>
      <w:r>
        <w:rPr>
          <w:color w:val="000000"/>
          <w:sz w:val="16"/>
        </w:rPr>
        <w:t xml:space="preserve"> </w:t>
      </w:r>
      <w:r w:rsidRPr="00595138">
        <w:rPr>
          <w:color w:val="000000"/>
          <w:sz w:val="16"/>
        </w:rPr>
        <w:t>if Not Counter-Productive</w:t>
      </w:r>
    </w:p>
    <w:p w14:paraId="5ABEF05F" w14:textId="77777777" w:rsidR="007830E1" w:rsidRPr="00595138" w:rsidRDefault="007830E1" w:rsidP="007830E1">
      <w:pPr>
        <w:spacing w:line="235" w:lineRule="atLeast"/>
        <w:rPr>
          <w:color w:val="000000"/>
          <w:sz w:val="16"/>
        </w:rPr>
      </w:pPr>
      <w:r w:rsidRPr="00595138">
        <w:rPr>
          <w:color w:val="000000"/>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6A186405" w14:textId="77777777" w:rsidR="007830E1" w:rsidRPr="00595138" w:rsidRDefault="007830E1" w:rsidP="007830E1">
      <w:pPr>
        <w:spacing w:line="235" w:lineRule="atLeast"/>
        <w:rPr>
          <w:color w:val="000000"/>
          <w:sz w:val="16"/>
        </w:rPr>
      </w:pPr>
      <w:r w:rsidRPr="00595138">
        <w:rPr>
          <w:color w:val="000000"/>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44C20927" w14:textId="77777777" w:rsidR="007830E1" w:rsidRPr="00595138" w:rsidRDefault="007830E1" w:rsidP="007830E1">
      <w:pPr>
        <w:spacing w:line="235" w:lineRule="atLeast"/>
        <w:rPr>
          <w:color w:val="000000"/>
          <w:sz w:val="16"/>
        </w:rPr>
      </w:pPr>
      <w:r w:rsidRPr="00595138">
        <w:rPr>
          <w:color w:val="000000"/>
          <w:sz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62E6083D" w14:textId="77777777" w:rsidR="007830E1" w:rsidRPr="00595138" w:rsidRDefault="007830E1" w:rsidP="007830E1">
      <w:pPr>
        <w:spacing w:line="235" w:lineRule="atLeast"/>
        <w:rPr>
          <w:color w:val="000000"/>
          <w:sz w:val="16"/>
        </w:rPr>
      </w:pPr>
      <w:r w:rsidRPr="00595138">
        <w:rPr>
          <w:color w:val="000000"/>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2DD6FBA8" w14:textId="77777777" w:rsidR="007830E1" w:rsidRPr="00595138" w:rsidRDefault="007830E1" w:rsidP="007830E1">
      <w:pPr>
        <w:spacing w:line="235" w:lineRule="atLeast"/>
        <w:rPr>
          <w:color w:val="000000"/>
          <w:sz w:val="16"/>
        </w:rPr>
      </w:pPr>
      <w:r w:rsidRPr="00595138">
        <w:rPr>
          <w:color w:val="000000"/>
          <w:sz w:val="16"/>
        </w:rPr>
        <w:t>2. Capitalism, No More!, meaning the rejection of capitalist forms of economic development in Indigenous communities in favour of land-based Indigenous political-economic alternative approaches;</w:t>
      </w:r>
    </w:p>
    <w:p w14:paraId="2B811A4C" w14:textId="77777777" w:rsidR="007830E1" w:rsidRPr="00595138" w:rsidRDefault="007830E1" w:rsidP="007830E1">
      <w:pPr>
        <w:spacing w:line="235" w:lineRule="atLeast"/>
        <w:rPr>
          <w:color w:val="000000"/>
          <w:sz w:val="16"/>
        </w:rPr>
      </w:pPr>
      <w:r w:rsidRPr="00595138">
        <w:rPr>
          <w:color w:val="000000"/>
          <w:sz w:val="16"/>
        </w:rPr>
        <w:t>3. Dispossession and Indigenous Sovereignty in the City, meaning the need for Indigenous resurgence movements ‘to address the interrelated systems of dispossession that shape Indigenous peoples’ experiences in both urban and land-based settings’38;</w:t>
      </w:r>
    </w:p>
    <w:p w14:paraId="12DAAD47" w14:textId="77777777" w:rsidR="007830E1" w:rsidRPr="00595138" w:rsidRDefault="007830E1" w:rsidP="007830E1">
      <w:pPr>
        <w:spacing w:line="235" w:lineRule="atLeast"/>
        <w:rPr>
          <w:color w:val="000000"/>
          <w:sz w:val="16"/>
        </w:rPr>
      </w:pPr>
      <w:r w:rsidRPr="00595138">
        <w:rPr>
          <w:color w:val="000000"/>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6A364433" w14:textId="77777777" w:rsidR="007830E1" w:rsidRPr="00595138" w:rsidRDefault="007830E1" w:rsidP="007830E1">
      <w:pPr>
        <w:spacing w:line="235" w:lineRule="atLeast"/>
        <w:rPr>
          <w:color w:val="000000"/>
          <w:sz w:val="16"/>
        </w:rPr>
      </w:pPr>
      <w:r w:rsidRPr="00595138">
        <w:rPr>
          <w:color w:val="000000"/>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3EE33657" w14:textId="77777777" w:rsidR="007830E1" w:rsidRPr="00595138" w:rsidRDefault="007830E1" w:rsidP="007830E1">
      <w:pPr>
        <w:spacing w:line="235" w:lineRule="atLeast"/>
        <w:rPr>
          <w:color w:val="000000"/>
          <w:sz w:val="16"/>
        </w:rPr>
      </w:pPr>
      <w:r w:rsidRPr="00595138">
        <w:rPr>
          <w:color w:val="000000"/>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2DA86AF8" w14:textId="77777777" w:rsidR="007830E1" w:rsidRPr="00595138" w:rsidRDefault="007830E1" w:rsidP="007830E1">
      <w:pPr>
        <w:spacing w:line="235" w:lineRule="atLeast"/>
        <w:rPr>
          <w:color w:val="000000"/>
          <w:sz w:val="16"/>
        </w:rPr>
      </w:pPr>
      <w:r w:rsidRPr="00595138">
        <w:rPr>
          <w:color w:val="000000"/>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311C6AE3" w14:textId="77777777" w:rsidR="007830E1" w:rsidRPr="00595138" w:rsidRDefault="007830E1" w:rsidP="007830E1">
      <w:pPr>
        <w:spacing w:line="235" w:lineRule="atLeast"/>
        <w:rPr>
          <w:color w:val="000000"/>
          <w:sz w:val="16"/>
        </w:rPr>
      </w:pPr>
      <w:r w:rsidRPr="00595138">
        <w:rPr>
          <w:color w:val="000000"/>
          <w:sz w:val="16"/>
        </w:rPr>
        <w:t>Imagining a Post-Colonial Future: Pessimistic 'Resurgence’ Versus the Optimism and Tenacity of Indigenous Movements on the Ground</w:t>
      </w:r>
    </w:p>
    <w:p w14:paraId="2A3D422F" w14:textId="77777777" w:rsidR="007830E1" w:rsidRPr="00595138" w:rsidRDefault="007830E1" w:rsidP="007830E1">
      <w:pPr>
        <w:spacing w:line="235" w:lineRule="atLeast"/>
        <w:rPr>
          <w:color w:val="000000"/>
          <w:sz w:val="16"/>
        </w:rPr>
      </w:pPr>
      <w:r w:rsidRPr="00595138">
        <w:rPr>
          <w:color w:val="000000"/>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0B20D600" w14:textId="77777777" w:rsidR="007830E1" w:rsidRPr="00595138" w:rsidRDefault="007830E1" w:rsidP="007830E1">
      <w:pPr>
        <w:spacing w:line="235" w:lineRule="atLeast"/>
        <w:rPr>
          <w:color w:val="000000"/>
          <w:u w:val="single"/>
        </w:rPr>
      </w:pPr>
      <w:r w:rsidRPr="00595138">
        <w:rPr>
          <w:color w:val="000000"/>
          <w:sz w:val="16"/>
        </w:rPr>
        <w:t>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w:t>
      </w:r>
      <w:r>
        <w:rPr>
          <w:color w:val="000000"/>
          <w:sz w:val="16"/>
        </w:rPr>
        <w:t xml:space="preserve"> </w:t>
      </w:r>
      <w:r w:rsidRPr="00595138">
        <w:rPr>
          <w:color w:val="000000"/>
          <w:u w:val="single"/>
        </w:rPr>
        <w:t>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together work to</w:t>
      </w:r>
      <w:r>
        <w:rPr>
          <w:color w:val="000000"/>
          <w:sz w:val="16"/>
        </w:rPr>
        <w:t xml:space="preserve"> </w:t>
      </w:r>
      <w:r w:rsidRPr="00595138">
        <w:rPr>
          <w:color w:val="000000"/>
          <w:u w:val="single"/>
          <w:shd w:val="clear" w:color="auto" w:fill="FFFF00"/>
        </w:rPr>
        <w:t>foreclose</w:t>
      </w:r>
      <w:r>
        <w:rPr>
          <w:color w:val="000000"/>
          <w:sz w:val="16"/>
        </w:rPr>
        <w:t xml:space="preserve"> </w:t>
      </w:r>
      <w:r w:rsidRPr="00595138">
        <w:rPr>
          <w:color w:val="000000"/>
          <w:u w:val="single"/>
        </w:rPr>
        <w:t>any</w:t>
      </w:r>
      <w:r>
        <w:rPr>
          <w:color w:val="000000"/>
          <w:sz w:val="16"/>
        </w:rPr>
        <w:t xml:space="preserve"> </w:t>
      </w:r>
      <w:r w:rsidRPr="00595138">
        <w:rPr>
          <w:color w:val="000000"/>
          <w:u w:val="single"/>
          <w:shd w:val="clear" w:color="auto" w:fill="FFFF00"/>
        </w:rPr>
        <w:t>possibility</w:t>
      </w:r>
      <w:r>
        <w:rPr>
          <w:color w:val="000000"/>
          <w:sz w:val="16"/>
        </w:rPr>
        <w:t xml:space="preserve"> </w:t>
      </w:r>
      <w:r w:rsidRPr="00595138">
        <w:rPr>
          <w:color w:val="000000"/>
          <w:u w:val="single"/>
        </w:rPr>
        <w:t>that</w:t>
      </w:r>
      <w:r>
        <w:rPr>
          <w:color w:val="000000"/>
          <w:sz w:val="16"/>
        </w:rPr>
        <w:t xml:space="preserve"> </w:t>
      </w:r>
      <w:r w:rsidRPr="00595138">
        <w:rPr>
          <w:color w:val="000000"/>
          <w:u w:val="single"/>
          <w:shd w:val="clear" w:color="auto" w:fill="FFFF00"/>
        </w:rPr>
        <w:t>there could be</w:t>
      </w:r>
      <w:r>
        <w:rPr>
          <w:color w:val="000000"/>
          <w:sz w:val="16"/>
        </w:rPr>
        <w:t xml:space="preserve"> </w:t>
      </w:r>
      <w:r w:rsidRPr="00595138">
        <w:rPr>
          <w:b/>
          <w:bCs/>
          <w:color w:val="000000"/>
          <w:u w:val="single"/>
        </w:rPr>
        <w:t>credible openings</w:t>
      </w:r>
      <w:r>
        <w:rPr>
          <w:color w:val="000000"/>
          <w:sz w:val="16"/>
        </w:rPr>
        <w:t xml:space="preserve"> </w:t>
      </w:r>
      <w:r w:rsidRPr="00595138">
        <w:rPr>
          <w:color w:val="000000"/>
          <w:u w:val="single"/>
        </w:rPr>
        <w:t>of</w:t>
      </w:r>
      <w:r>
        <w:rPr>
          <w:color w:val="000000"/>
          <w:sz w:val="16"/>
        </w:rPr>
        <w:t xml:space="preserve"> </w:t>
      </w:r>
      <w:r w:rsidRPr="00595138">
        <w:rPr>
          <w:color w:val="000000"/>
          <w:u w:val="single"/>
          <w:shd w:val="clear" w:color="auto" w:fill="FFFF00"/>
        </w:rPr>
        <w:t>opportunity to negotiate</w:t>
      </w:r>
      <w:r>
        <w:rPr>
          <w:color w:val="000000"/>
          <w:sz w:val="16"/>
        </w:rPr>
        <w:t xml:space="preserve"> </w:t>
      </w:r>
      <w:r w:rsidRPr="00595138">
        <w:rPr>
          <w:color w:val="000000"/>
          <w:u w:val="single"/>
        </w:rPr>
        <w:t>a</w:t>
      </w:r>
      <w:r>
        <w:rPr>
          <w:color w:val="000000"/>
          <w:sz w:val="16"/>
        </w:rPr>
        <w:t xml:space="preserve"> </w:t>
      </w:r>
      <w:r w:rsidRPr="00595138">
        <w:rPr>
          <w:b/>
          <w:bCs/>
          <w:color w:val="000000"/>
          <w:u w:val="single"/>
          <w:shd w:val="clear" w:color="auto" w:fill="FFFF00"/>
        </w:rPr>
        <w:t>fairer</w:t>
      </w:r>
      <w:r>
        <w:rPr>
          <w:color w:val="000000"/>
          <w:sz w:val="16"/>
        </w:rPr>
        <w:t xml:space="preserve"> </w:t>
      </w:r>
      <w:r w:rsidRPr="00595138">
        <w:rPr>
          <w:color w:val="000000"/>
          <w:u w:val="single"/>
        </w:rPr>
        <w:t>and just</w:t>
      </w:r>
      <w:r>
        <w:rPr>
          <w:color w:val="000000"/>
          <w:sz w:val="16"/>
        </w:rPr>
        <w:t xml:space="preserve"> </w:t>
      </w:r>
      <w:r w:rsidRPr="00595138">
        <w:rPr>
          <w:color w:val="000000"/>
          <w:u w:val="single"/>
          <w:shd w:val="clear" w:color="auto" w:fill="FFFF00"/>
        </w:rPr>
        <w:t>relationship</w:t>
      </w:r>
      <w:r>
        <w:rPr>
          <w:color w:val="000000"/>
          <w:sz w:val="16"/>
        </w:rPr>
        <w:t xml:space="preserve"> </w:t>
      </w:r>
      <w:r w:rsidRPr="00595138">
        <w:rPr>
          <w:color w:val="000000"/>
          <w:u w:val="single"/>
        </w:rPr>
        <w:t>of co-existence with even the most progressive state government.This pessimistic approach is not innocuous.</w:t>
      </w:r>
      <w:r>
        <w:rPr>
          <w:color w:val="000000"/>
          <w:sz w:val="16"/>
        </w:rPr>
        <w:t xml:space="preserve"> </w:t>
      </w:r>
      <w:r w:rsidRPr="00595138">
        <w:rPr>
          <w:color w:val="000000"/>
          <w:u w:val="single"/>
          <w:shd w:val="clear" w:color="auto" w:fill="FFFF00"/>
        </w:rPr>
        <w:t>By</w:t>
      </w:r>
      <w:r>
        <w:rPr>
          <w:color w:val="000000"/>
          <w:sz w:val="16"/>
        </w:rPr>
        <w:t xml:space="preserve"> </w:t>
      </w:r>
      <w:r w:rsidRPr="00595138">
        <w:rPr>
          <w:b/>
          <w:bCs/>
          <w:color w:val="000000"/>
          <w:u w:val="single"/>
          <w:shd w:val="clear" w:color="auto" w:fill="FFFF00"/>
        </w:rPr>
        <w:t>overemphasising structure</w:t>
      </w:r>
      <w:r>
        <w:rPr>
          <w:color w:val="000000"/>
          <w:sz w:val="16"/>
        </w:rPr>
        <w:t xml:space="preserve"> </w:t>
      </w:r>
      <w:r w:rsidRPr="00595138">
        <w:rPr>
          <w:color w:val="000000"/>
          <w:u w:val="single"/>
        </w:rPr>
        <w:t>and granting the state an</w:t>
      </w:r>
      <w:r>
        <w:rPr>
          <w:color w:val="000000"/>
          <w:sz w:val="16"/>
        </w:rPr>
        <w:t xml:space="preserve"> </w:t>
      </w:r>
      <w:r w:rsidRPr="00595138">
        <w:rPr>
          <w:b/>
          <w:bCs/>
          <w:color w:val="000000"/>
          <w:u w:val="single"/>
        </w:rPr>
        <w:t>enormous degree</w:t>
      </w:r>
      <w:r>
        <w:rPr>
          <w:color w:val="000000"/>
          <w:sz w:val="16"/>
        </w:rPr>
        <w:t xml:space="preserve"> </w:t>
      </w:r>
      <w:r w:rsidRPr="00595138">
        <w:rPr>
          <w:color w:val="000000"/>
          <w:u w:val="single"/>
        </w:rPr>
        <w:t>of</w:t>
      </w:r>
      <w:r>
        <w:rPr>
          <w:color w:val="000000"/>
          <w:sz w:val="16"/>
        </w:rPr>
        <w:t xml:space="preserve"> </w:t>
      </w:r>
      <w:r w:rsidRPr="00595138">
        <w:rPr>
          <w:b/>
          <w:bCs/>
          <w:color w:val="000000"/>
          <w:u w:val="single"/>
        </w:rPr>
        <w:t>agency</w:t>
      </w:r>
      <w:r>
        <w:rPr>
          <w:color w:val="000000"/>
          <w:sz w:val="16"/>
        </w:rPr>
        <w:t xml:space="preserve"> </w:t>
      </w:r>
      <w:r w:rsidRPr="00595138">
        <w:rPr>
          <w:color w:val="000000"/>
          <w:u w:val="single"/>
        </w:rPr>
        <w:t>as a unitary actor,</w:t>
      </w:r>
      <w:r>
        <w:rPr>
          <w:color w:val="000000"/>
          <w:sz w:val="16"/>
        </w:rPr>
        <w:t xml:space="preserve"> </w:t>
      </w:r>
      <w:r w:rsidRPr="00595138">
        <w:rPr>
          <w:color w:val="000000"/>
          <w:u w:val="single"/>
          <w:shd w:val="clear" w:color="auto" w:fill="FFFF00"/>
        </w:rPr>
        <w:t>this</w:t>
      </w:r>
      <w:r>
        <w:rPr>
          <w:color w:val="000000"/>
          <w:sz w:val="16"/>
        </w:rPr>
        <w:t xml:space="preserve"> </w:t>
      </w:r>
      <w:r w:rsidRPr="00595138">
        <w:rPr>
          <w:color w:val="000000"/>
          <w:u w:val="single"/>
        </w:rPr>
        <w:t>pessimistic approach</w:t>
      </w:r>
      <w:r>
        <w:rPr>
          <w:color w:val="000000"/>
          <w:sz w:val="16"/>
        </w:rPr>
        <w:t xml:space="preserve"> </w:t>
      </w:r>
      <w:r w:rsidRPr="00595138">
        <w:rPr>
          <w:color w:val="000000"/>
          <w:u w:val="single"/>
          <w:shd w:val="clear" w:color="auto" w:fill="FFFF00"/>
        </w:rPr>
        <w:t>does a</w:t>
      </w:r>
      <w:r>
        <w:rPr>
          <w:color w:val="000000"/>
          <w:sz w:val="16"/>
        </w:rPr>
        <w:t xml:space="preserve"> </w:t>
      </w:r>
      <w:r w:rsidRPr="00595138">
        <w:rPr>
          <w:b/>
          <w:bCs/>
          <w:color w:val="000000"/>
          <w:u w:val="single"/>
          <w:shd w:val="clear" w:color="auto" w:fill="FFFF00"/>
        </w:rPr>
        <w:t>remarkable disservice</w:t>
      </w:r>
      <w:r>
        <w:rPr>
          <w:color w:val="000000"/>
          <w:sz w:val="16"/>
        </w:rPr>
        <w:t xml:space="preserve"> </w:t>
      </w:r>
      <w:r w:rsidRPr="00595138">
        <w:rPr>
          <w:color w:val="000000"/>
          <w:u w:val="single"/>
          <w:shd w:val="clear" w:color="auto" w:fill="FFFF00"/>
        </w:rPr>
        <w:t>to</w:t>
      </w:r>
      <w:r>
        <w:rPr>
          <w:color w:val="000000"/>
          <w:sz w:val="16"/>
        </w:rPr>
        <w:t xml:space="preserve"> </w:t>
      </w:r>
      <w:r w:rsidRPr="00595138">
        <w:rPr>
          <w:color w:val="000000"/>
          <w:u w:val="single"/>
        </w:rPr>
        <w:t>Indigenous</w:t>
      </w:r>
      <w:r>
        <w:rPr>
          <w:color w:val="000000"/>
          <w:sz w:val="16"/>
        </w:rPr>
        <w:t xml:space="preserve"> </w:t>
      </w:r>
      <w:r w:rsidRPr="00595138">
        <w:rPr>
          <w:color w:val="000000"/>
          <w:u w:val="single"/>
          <w:shd w:val="clear" w:color="auto" w:fill="FFFF00"/>
        </w:rPr>
        <w:t>resistance</w:t>
      </w:r>
      <w:r>
        <w:rPr>
          <w:color w:val="000000"/>
          <w:sz w:val="16"/>
        </w:rPr>
        <w:t xml:space="preserve"> </w:t>
      </w:r>
      <w:r w:rsidRPr="00595138">
        <w:rPr>
          <w:color w:val="000000"/>
          <w:u w:val="single"/>
        </w:rPr>
        <w:t>movements</w:t>
      </w:r>
      <w:r>
        <w:rPr>
          <w:color w:val="000000"/>
          <w:sz w:val="16"/>
        </w:rPr>
        <w:t xml:space="preserve"> </w:t>
      </w:r>
      <w:r w:rsidRPr="00595138">
        <w:rPr>
          <w:color w:val="000000"/>
          <w:u w:val="single"/>
          <w:shd w:val="clear" w:color="auto" w:fill="FFFF00"/>
        </w:rPr>
        <w:t>by proscribing</w:t>
      </w:r>
      <w:r w:rsidRPr="00595138">
        <w:rPr>
          <w:color w:val="000000"/>
          <w:u w:val="single"/>
        </w:rPr>
        <w:t>, from academia, an</w:t>
      </w:r>
      <w:r>
        <w:rPr>
          <w:color w:val="000000"/>
          <w:sz w:val="16"/>
        </w:rPr>
        <w:t xml:space="preserve"> </w:t>
      </w:r>
      <w:r w:rsidRPr="00595138">
        <w:rPr>
          <w:b/>
          <w:bCs/>
          <w:color w:val="000000"/>
          <w:u w:val="single"/>
        </w:rPr>
        <w:t>extremely</w:t>
      </w:r>
      <w:r>
        <w:rPr>
          <w:color w:val="000000"/>
          <w:sz w:val="16"/>
        </w:rPr>
        <w:t xml:space="preserve"> </w:t>
      </w:r>
      <w:r w:rsidRPr="00595138">
        <w:rPr>
          <w:b/>
          <w:bCs/>
          <w:color w:val="000000"/>
          <w:u w:val="single"/>
          <w:shd w:val="clear" w:color="auto" w:fill="FFFF00"/>
        </w:rPr>
        <w:t>narrow view</w:t>
      </w:r>
      <w:r>
        <w:rPr>
          <w:color w:val="000000"/>
          <w:sz w:val="16"/>
        </w:rPr>
        <w:t xml:space="preserve"> </w:t>
      </w:r>
      <w:r w:rsidRPr="00595138">
        <w:rPr>
          <w:color w:val="000000"/>
          <w:u w:val="single"/>
          <w:shd w:val="clear" w:color="auto" w:fill="FFFF00"/>
        </w:rPr>
        <w:t>of</w:t>
      </w:r>
      <w:r>
        <w:rPr>
          <w:color w:val="000000"/>
          <w:sz w:val="16"/>
        </w:rPr>
        <w:t xml:space="preserve"> </w:t>
      </w:r>
      <w:r w:rsidRPr="00595138">
        <w:rPr>
          <w:color w:val="000000"/>
          <w:u w:val="single"/>
        </w:rPr>
        <w:t>what</w:t>
      </w:r>
      <w:r>
        <w:rPr>
          <w:color w:val="000000"/>
          <w:sz w:val="16"/>
        </w:rPr>
        <w:t xml:space="preserve"> </w:t>
      </w:r>
      <w:r w:rsidRPr="00595138">
        <w:rPr>
          <w:b/>
          <w:bCs/>
          <w:color w:val="000000"/>
          <w:u w:val="single"/>
        </w:rPr>
        <w:t>Indigenous</w:t>
      </w:r>
      <w:r>
        <w:rPr>
          <w:color w:val="000000"/>
          <w:sz w:val="16"/>
        </w:rPr>
        <w:t xml:space="preserve"> </w:t>
      </w:r>
      <w:r w:rsidRPr="00595138">
        <w:rPr>
          <w:b/>
          <w:bCs/>
          <w:color w:val="000000"/>
          <w:u w:val="single"/>
          <w:shd w:val="clear" w:color="auto" w:fill="FFFF00"/>
        </w:rPr>
        <w:t>self-determination</w:t>
      </w:r>
      <w:r>
        <w:rPr>
          <w:color w:val="000000"/>
          <w:sz w:val="16"/>
        </w:rPr>
        <w:t xml:space="preserve"> </w:t>
      </w:r>
      <w:r w:rsidRPr="00595138">
        <w:rPr>
          <w:color w:val="000000"/>
          <w:u w:val="single"/>
        </w:rPr>
        <w:t>can and should mean in practice</w:t>
      </w:r>
      <w:r w:rsidRPr="00595138">
        <w:rPr>
          <w:color w:val="000000"/>
          <w:sz w:val="16"/>
        </w:rPr>
        <w:t>.</w:t>
      </w:r>
      <w:r>
        <w:rPr>
          <w:color w:val="000000"/>
          <w:sz w:val="16"/>
        </w:rPr>
        <w:t xml:space="preserve"> </w:t>
      </w:r>
      <w:r w:rsidRPr="00595138">
        <w:rPr>
          <w:color w:val="000000"/>
          <w:u w:val="single"/>
        </w:rPr>
        <w:t>By overlooking and/or discounting Indigenous agency and not even considering the possibility that Indigenous peoples could themselves be calculating, strategic political actors in their own right, and vis-a-vis states, the</w:t>
      </w:r>
      <w:r>
        <w:rPr>
          <w:color w:val="000000"/>
          <w:sz w:val="16"/>
        </w:rPr>
        <w:t xml:space="preserve"> </w:t>
      </w:r>
      <w:r w:rsidRPr="00595138">
        <w:rPr>
          <w:b/>
          <w:bCs/>
          <w:color w:val="000000"/>
          <w:u w:val="single"/>
          <w:shd w:val="clear" w:color="auto" w:fill="FFFF00"/>
        </w:rPr>
        <w:t>pessimistic lens</w:t>
      </w:r>
      <w:r>
        <w:rPr>
          <w:color w:val="000000"/>
          <w:sz w:val="16"/>
        </w:rPr>
        <w:t xml:space="preserve"> </w:t>
      </w:r>
      <w:r w:rsidRPr="00595138">
        <w:rPr>
          <w:color w:val="000000"/>
          <w:u w:val="single"/>
        </w:rPr>
        <w:t>of the resurgence school</w:t>
      </w:r>
      <w:r>
        <w:rPr>
          <w:color w:val="000000"/>
          <w:sz w:val="16"/>
        </w:rPr>
        <w:t xml:space="preserve"> </w:t>
      </w:r>
      <w:r w:rsidRPr="00595138">
        <w:rPr>
          <w:b/>
          <w:bCs/>
          <w:color w:val="000000"/>
          <w:u w:val="single"/>
        </w:rPr>
        <w:t>unnecessarily</w:t>
      </w:r>
      <w:r w:rsidRPr="00595138">
        <w:rPr>
          <w:color w:val="000000"/>
          <w:u w:val="single"/>
        </w:rPr>
        <w:t>,</w:t>
      </w:r>
      <w:r>
        <w:rPr>
          <w:color w:val="000000"/>
          <w:sz w:val="16"/>
        </w:rPr>
        <w:t xml:space="preserve"> </w:t>
      </w:r>
      <w:r w:rsidRPr="00595138">
        <w:rPr>
          <w:b/>
          <w:bCs/>
          <w:color w:val="000000"/>
          <w:u w:val="single"/>
        </w:rPr>
        <w:t>unproductively</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shd w:val="clear" w:color="auto" w:fill="FFFF00"/>
        </w:rPr>
        <w:t>unjustly</w:t>
      </w:r>
      <w:r>
        <w:rPr>
          <w:color w:val="000000"/>
          <w:sz w:val="16"/>
        </w:rPr>
        <w:t xml:space="preserve"> </w:t>
      </w:r>
      <w:r w:rsidRPr="00595138">
        <w:rPr>
          <w:color w:val="000000"/>
          <w:u w:val="single"/>
          <w:shd w:val="clear" w:color="auto" w:fill="FFFF00"/>
        </w:rPr>
        <w:t>limits</w:t>
      </w:r>
      <w:r>
        <w:rPr>
          <w:color w:val="000000"/>
          <w:sz w:val="16"/>
        </w:rPr>
        <w:t xml:space="preserve"> </w:t>
      </w:r>
      <w:r w:rsidRPr="00595138">
        <w:rPr>
          <w:color w:val="000000"/>
          <w:u w:val="single"/>
        </w:rPr>
        <w:t>the field of possibility for Indigenous peoples’</w:t>
      </w:r>
      <w:r>
        <w:rPr>
          <w:color w:val="000000"/>
          <w:sz w:val="16"/>
        </w:rPr>
        <w:t xml:space="preserve"> </w:t>
      </w:r>
      <w:r w:rsidRPr="00595138">
        <w:rPr>
          <w:color w:val="000000"/>
          <w:u w:val="single"/>
          <w:shd w:val="clear" w:color="auto" w:fill="FFFF00"/>
        </w:rPr>
        <w:t>decision-making</w:t>
      </w:r>
      <w:r w:rsidRPr="00595138">
        <w:rPr>
          <w:color w:val="000000"/>
          <w:u w:val="single"/>
        </w:rPr>
        <w:t>, thus actually countering and</w:t>
      </w:r>
      <w:r>
        <w:rPr>
          <w:color w:val="000000"/>
          <w:sz w:val="16"/>
        </w:rPr>
        <w:t xml:space="preserve"> </w:t>
      </w:r>
      <w:r w:rsidRPr="00595138">
        <w:rPr>
          <w:color w:val="000000"/>
          <w:u w:val="single"/>
          <w:shd w:val="clear" w:color="auto" w:fill="FFFF00"/>
        </w:rPr>
        <w:t>inhibiting</w:t>
      </w:r>
      <w:r>
        <w:rPr>
          <w:color w:val="000000"/>
          <w:sz w:val="16"/>
        </w:rPr>
        <w:t xml:space="preserve"> </w:t>
      </w:r>
      <w:r w:rsidRPr="00595138">
        <w:rPr>
          <w:color w:val="000000"/>
          <w:u w:val="single"/>
        </w:rPr>
        <w:t>expressions of Indigenous</w:t>
      </w:r>
      <w:r>
        <w:rPr>
          <w:color w:val="000000"/>
          <w:sz w:val="16"/>
        </w:rPr>
        <w:t xml:space="preserve"> </w:t>
      </w:r>
      <w:r w:rsidRPr="00595138">
        <w:rPr>
          <w:color w:val="000000"/>
          <w:u w:val="single"/>
          <w:shd w:val="clear" w:color="auto" w:fill="FFFF00"/>
        </w:rPr>
        <w:t>self-determination</w:t>
      </w:r>
      <w:r w:rsidRPr="00595138">
        <w:rPr>
          <w:color w:val="000000"/>
          <w:u w:val="single"/>
        </w:rPr>
        <w:t>. By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w:t>
      </w:r>
      <w:r>
        <w:rPr>
          <w:color w:val="000000"/>
          <w:sz w:val="16"/>
        </w:rPr>
        <w:t xml:space="preserve"> </w:t>
      </w:r>
      <w:r w:rsidRPr="00595138">
        <w:rPr>
          <w:color w:val="000000"/>
          <w:u w:val="single"/>
          <w:shd w:val="clear" w:color="auto" w:fill="FFFF00"/>
        </w:rPr>
        <w:t>lens</w:t>
      </w:r>
      <w:r>
        <w:rPr>
          <w:color w:val="000000"/>
          <w:sz w:val="16"/>
        </w:rPr>
        <w:t xml:space="preserve"> </w:t>
      </w:r>
      <w:r w:rsidRPr="00595138">
        <w:rPr>
          <w:color w:val="000000"/>
          <w:u w:val="single"/>
        </w:rPr>
        <w:t>of resurgence</w:t>
      </w:r>
      <w:r>
        <w:rPr>
          <w:color w:val="000000"/>
          <w:sz w:val="16"/>
        </w:rPr>
        <w:t xml:space="preserve"> </w:t>
      </w:r>
      <w:r w:rsidRPr="00595138">
        <w:rPr>
          <w:color w:val="000000"/>
          <w:u w:val="single"/>
          <w:shd w:val="clear" w:color="auto" w:fill="FFFF00"/>
        </w:rPr>
        <w:t>forecloses</w:t>
      </w:r>
      <w:r>
        <w:rPr>
          <w:color w:val="000000"/>
          <w:sz w:val="16"/>
        </w:rPr>
        <w:t xml:space="preserve"> </w:t>
      </w:r>
      <w:r w:rsidRPr="00595138">
        <w:rPr>
          <w:color w:val="000000"/>
          <w:u w:val="single"/>
        </w:rPr>
        <w:t>much potential for new and</w:t>
      </w:r>
      <w:r>
        <w:rPr>
          <w:color w:val="000000"/>
          <w:sz w:val="16"/>
        </w:rPr>
        <w:t xml:space="preserve"> </w:t>
      </w:r>
      <w:r w:rsidRPr="00595138">
        <w:rPr>
          <w:b/>
          <w:bCs/>
          <w:color w:val="000000"/>
          <w:u w:val="single"/>
          <w:shd w:val="clear" w:color="auto" w:fill="FFFF00"/>
        </w:rPr>
        <w:t>improved relations</w:t>
      </w:r>
      <w:r w:rsidRPr="00595138">
        <w:rPr>
          <w:color w:val="000000"/>
          <w:u w:val="single"/>
        </w:rPr>
        <w:t>, in any form, and is very</w:t>
      </w:r>
      <w:r>
        <w:rPr>
          <w:color w:val="000000"/>
          <w:sz w:val="16"/>
        </w:rPr>
        <w:t xml:space="preserve"> </w:t>
      </w:r>
      <w:r w:rsidRPr="00595138">
        <w:rPr>
          <w:color w:val="000000"/>
          <w:u w:val="single"/>
          <w:shd w:val="clear" w:color="auto" w:fill="FFFF00"/>
        </w:rPr>
        <w:t>likely to lead to</w:t>
      </w:r>
      <w:r>
        <w:rPr>
          <w:color w:val="000000"/>
          <w:sz w:val="16"/>
        </w:rPr>
        <w:t xml:space="preserve"> </w:t>
      </w:r>
      <w:r w:rsidRPr="00595138">
        <w:rPr>
          <w:b/>
          <w:bCs/>
          <w:color w:val="000000"/>
          <w:u w:val="single"/>
          <w:shd w:val="clear" w:color="auto" w:fill="FFFF00"/>
        </w:rPr>
        <w:t>deeper conflicts</w:t>
      </w:r>
      <w:r>
        <w:rPr>
          <w:color w:val="000000"/>
          <w:sz w:val="16"/>
        </w:rPr>
        <w:t xml:space="preserve"> </w:t>
      </w:r>
      <w:r w:rsidRPr="00595138">
        <w:rPr>
          <w:color w:val="000000"/>
          <w:u w:val="single"/>
        </w:rPr>
        <w:t>between states and Indigenous peoples,</w:t>
      </w:r>
      <w:r>
        <w:rPr>
          <w:color w:val="000000"/>
          <w:sz w:val="16"/>
        </w:rPr>
        <w:t xml:space="preserve"> </w:t>
      </w:r>
      <w:r w:rsidRPr="00595138">
        <w:rPr>
          <w:color w:val="000000"/>
          <w:u w:val="single"/>
          <w:shd w:val="clear" w:color="auto" w:fill="FFFF00"/>
        </w:rPr>
        <w:t>and</w:t>
      </w:r>
      <w:r>
        <w:rPr>
          <w:color w:val="000000"/>
          <w:sz w:val="16"/>
        </w:rPr>
        <w:t xml:space="preserve"> </w:t>
      </w:r>
      <w:r w:rsidRPr="00595138">
        <w:rPr>
          <w:color w:val="000000"/>
          <w:u w:val="single"/>
        </w:rPr>
        <w:t>potentially,</w:t>
      </w:r>
      <w:r>
        <w:rPr>
          <w:color w:val="000000"/>
          <w:sz w:val="16"/>
        </w:rPr>
        <w:t xml:space="preserve"> </w:t>
      </w:r>
      <w:r w:rsidRPr="00595138">
        <w:rPr>
          <w:b/>
          <w:bCs/>
          <w:color w:val="000000"/>
          <w:u w:val="single"/>
          <w:shd w:val="clear" w:color="auto" w:fill="FFFF00"/>
        </w:rPr>
        <w:t>even</w:t>
      </w:r>
      <w:r>
        <w:rPr>
          <w:color w:val="000000"/>
          <w:sz w:val="16"/>
        </w:rPr>
        <w:t xml:space="preserve"> </w:t>
      </w:r>
      <w:r w:rsidRPr="00595138">
        <w:rPr>
          <w:b/>
          <w:bCs/>
          <w:color w:val="000000"/>
          <w:u w:val="single"/>
          <w:shd w:val="clear" w:color="auto" w:fill="FFFF00"/>
        </w:rPr>
        <w:t>violent action</w:t>
      </w:r>
      <w:r w:rsidRPr="00595138">
        <w:rPr>
          <w:color w:val="000000"/>
          <w:u w:val="single"/>
        </w:rPr>
        <w:t>, which Fanon indicated was the necessary outcome</w:t>
      </w:r>
      <w:r w:rsidRPr="00595138">
        <w:rPr>
          <w:color w:val="000000"/>
          <w:sz w:val="16"/>
        </w:rPr>
        <w:t>. The</w:t>
      </w:r>
      <w:r>
        <w:rPr>
          <w:color w:val="000000"/>
          <w:sz w:val="16"/>
        </w:rPr>
        <w:t xml:space="preserve"> </w:t>
      </w:r>
      <w:r w:rsidRPr="00595138">
        <w:rPr>
          <w:color w:val="000000"/>
          <w:u w:val="single"/>
          <w:shd w:val="clear" w:color="auto" w:fill="FFFF00"/>
        </w:rPr>
        <w:t>pessimism traps</w:t>
      </w:r>
      <w:r>
        <w:rPr>
          <w:color w:val="000000"/>
          <w:sz w:val="16"/>
        </w:rPr>
        <w:t xml:space="preserve"> </w:t>
      </w:r>
      <w:r w:rsidRPr="00595138">
        <w:rPr>
          <w:color w:val="000000"/>
          <w:u w:val="single"/>
        </w:rPr>
        <w:t>of the resurgence school</w:t>
      </w:r>
      <w:r>
        <w:rPr>
          <w:color w:val="000000"/>
          <w:sz w:val="16"/>
        </w:rPr>
        <w:t xml:space="preserve"> </w:t>
      </w:r>
      <w:r w:rsidRPr="00595138">
        <w:rPr>
          <w:color w:val="000000"/>
          <w:u w:val="single"/>
          <w:shd w:val="clear" w:color="auto" w:fill="FFFF00"/>
        </w:rPr>
        <w:t>are</w:t>
      </w:r>
      <w:r>
        <w:rPr>
          <w:color w:val="000000"/>
          <w:sz w:val="16"/>
        </w:rPr>
        <w:t xml:space="preserve"> </w:t>
      </w:r>
      <w:r w:rsidRPr="00595138">
        <w:rPr>
          <w:color w:val="000000"/>
          <w:u w:val="single"/>
        </w:rPr>
        <w:t>therefore, likely</w:t>
      </w:r>
      <w:r>
        <w:rPr>
          <w:color w:val="000000"/>
          <w:sz w:val="16"/>
        </w:rPr>
        <w:t xml:space="preserve"> </w:t>
      </w:r>
      <w:r w:rsidRPr="00595138">
        <w:rPr>
          <w:b/>
          <w:bCs/>
          <w:color w:val="000000"/>
          <w:u w:val="single"/>
          <w:shd w:val="clear" w:color="auto" w:fill="FFFF00"/>
        </w:rPr>
        <w:t>self-defeating</w:t>
      </w:r>
      <w:r>
        <w:rPr>
          <w:color w:val="000000"/>
          <w:sz w:val="16"/>
        </w:rPr>
        <w:t xml:space="preserve"> </w:t>
      </w:r>
      <w:r w:rsidRPr="00595138">
        <w:rPr>
          <w:color w:val="000000"/>
          <w:u w:val="single"/>
        </w:rPr>
        <w:t>for all but the most remote and isolated Indigenous communities. Further, this approach is quite</w:t>
      </w:r>
      <w:r>
        <w:rPr>
          <w:color w:val="000000"/>
          <w:sz w:val="16"/>
        </w:rPr>
        <w:t xml:space="preserve"> </w:t>
      </w:r>
      <w:r w:rsidRPr="00595138">
        <w:rPr>
          <w:b/>
          <w:bCs/>
          <w:color w:val="000000"/>
          <w:u w:val="single"/>
        </w:rPr>
        <w:t>out of step</w:t>
      </w:r>
      <w:r>
        <w:rPr>
          <w:color w:val="000000"/>
          <w:sz w:val="16"/>
        </w:rPr>
        <w:t xml:space="preserve"> </w:t>
      </w:r>
      <w:r w:rsidRPr="00595138">
        <w:rPr>
          <w:color w:val="000000"/>
          <w:u w:val="single"/>
        </w:rPr>
        <w:t>with the actions and vision of many Indigenous</w:t>
      </w:r>
      <w:r>
        <w:rPr>
          <w:color w:val="000000"/>
          <w:sz w:val="16"/>
        </w:rPr>
        <w:t xml:space="preserve"> </w:t>
      </w:r>
      <w:r w:rsidRPr="00595138">
        <w:rPr>
          <w:b/>
          <w:bCs/>
          <w:color w:val="000000"/>
          <w:u w:val="single"/>
        </w:rPr>
        <w:t>resistance movements</w:t>
      </w:r>
      <w:r>
        <w:rPr>
          <w:color w:val="000000"/>
          <w:sz w:val="16"/>
        </w:rPr>
        <w:t xml:space="preserve"> </w:t>
      </w:r>
      <w:r w:rsidRPr="00595138">
        <w:rPr>
          <w:color w:val="000000"/>
          <w:u w:val="single"/>
        </w:rPr>
        <w:t>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w:t>
      </w:r>
      <w:r>
        <w:rPr>
          <w:color w:val="000000"/>
          <w:sz w:val="16"/>
        </w:rPr>
        <w:t xml:space="preserve"> </w:t>
      </w:r>
      <w:r w:rsidRPr="00595138">
        <w:rPr>
          <w:color w:val="000000"/>
          <w:u w:val="single"/>
          <w:shd w:val="clear" w:color="auto" w:fill="FFFF00"/>
        </w:rPr>
        <w:t>it aims to</w:t>
      </w:r>
      <w:r>
        <w:rPr>
          <w:color w:val="000000"/>
          <w:sz w:val="16"/>
        </w:rPr>
        <w:t xml:space="preserve"> </w:t>
      </w:r>
      <w:r w:rsidRPr="00595138">
        <w:rPr>
          <w:b/>
          <w:bCs/>
          <w:color w:val="000000"/>
          <w:u w:val="single"/>
          <w:shd w:val="clear" w:color="auto" w:fill="FFFF00"/>
        </w:rPr>
        <w:t>shame and blame</w:t>
      </w:r>
      <w:r>
        <w:rPr>
          <w:color w:val="000000"/>
          <w:sz w:val="16"/>
        </w:rPr>
        <w:t xml:space="preserve"> </w:t>
      </w:r>
      <w:r w:rsidRPr="00595138">
        <w:rPr>
          <w:color w:val="000000"/>
          <w:u w:val="single"/>
          <w:shd w:val="clear" w:color="auto" w:fill="FFFF00"/>
        </w:rPr>
        <w:t>those who wish to explore</w:t>
      </w:r>
      <w:r>
        <w:rPr>
          <w:color w:val="000000"/>
          <w:sz w:val="16"/>
        </w:rPr>
        <w:t xml:space="preserve"> </w:t>
      </w:r>
      <w:r w:rsidRPr="00595138">
        <w:rPr>
          <w:color w:val="000000"/>
          <w:u w:val="single"/>
        </w:rPr>
        <w:t>creative and</w:t>
      </w:r>
      <w:r>
        <w:rPr>
          <w:color w:val="000000"/>
          <w:sz w:val="16"/>
        </w:rPr>
        <w:t xml:space="preserve"> </w:t>
      </w:r>
      <w:r w:rsidRPr="00595138">
        <w:rPr>
          <w:b/>
          <w:bCs/>
          <w:color w:val="000000"/>
          <w:u w:val="single"/>
          <w:shd w:val="clear" w:color="auto" w:fill="FFFF00"/>
        </w:rPr>
        <w:t>innovative</w:t>
      </w:r>
      <w:r>
        <w:rPr>
          <w:color w:val="000000"/>
          <w:sz w:val="16"/>
        </w:rPr>
        <w:t xml:space="preserve"> </w:t>
      </w:r>
      <w:r w:rsidRPr="00595138">
        <w:rPr>
          <w:color w:val="000000"/>
          <w:u w:val="single"/>
        </w:rPr>
        <w:t>post-colonial</w:t>
      </w:r>
      <w:r>
        <w:rPr>
          <w:color w:val="000000"/>
          <w:sz w:val="16"/>
        </w:rPr>
        <w:t xml:space="preserve"> </w:t>
      </w:r>
      <w:r w:rsidRPr="00595138">
        <w:rPr>
          <w:color w:val="000000"/>
          <w:u w:val="single"/>
          <w:shd w:val="clear" w:color="auto" w:fill="FFFF00"/>
        </w:rPr>
        <w:t>resolutions</w:t>
      </w:r>
      <w:r>
        <w:rPr>
          <w:color w:val="000000"/>
          <w:sz w:val="16"/>
        </w:rPr>
        <w:t xml:space="preserve"> </w:t>
      </w:r>
      <w:r w:rsidRPr="00595138">
        <w:rPr>
          <w:color w:val="000000"/>
          <w:u w:val="single"/>
        </w:rPr>
        <w:t>to the colonial condition</w:t>
      </w:r>
      <w:r w:rsidRPr="00595138">
        <w:rPr>
          <w:color w:val="000000"/>
          <w:sz w:val="16"/>
        </w:rPr>
        <w:t>.</w:t>
      </w:r>
    </w:p>
    <w:p w14:paraId="05BE7813" w14:textId="77777777" w:rsidR="007830E1" w:rsidRDefault="007830E1" w:rsidP="007830E1">
      <w:pPr>
        <w:spacing w:line="235" w:lineRule="atLeast"/>
      </w:pPr>
      <w:r w:rsidRPr="00595138">
        <w:rPr>
          <w:color w:val="000000"/>
          <w:u w:val="single"/>
        </w:rPr>
        <w:t>The</w:t>
      </w:r>
      <w:r>
        <w:rPr>
          <w:color w:val="000000"/>
          <w:sz w:val="16"/>
        </w:rPr>
        <w:t xml:space="preserve"> </w:t>
      </w:r>
      <w:r w:rsidRPr="00595138">
        <w:rPr>
          <w:b/>
          <w:bCs/>
          <w:color w:val="000000"/>
          <w:u w:val="single"/>
          <w:shd w:val="clear" w:color="auto" w:fill="FFFF00"/>
        </w:rPr>
        <w:t>UN Declaration on the Rights of Indigenous Peoples</w:t>
      </w:r>
      <w:r>
        <w:rPr>
          <w:color w:val="000000"/>
          <w:sz w:val="16"/>
        </w:rPr>
        <w:t xml:space="preserve"> </w:t>
      </w:r>
      <w:r w:rsidRPr="00595138">
        <w:rPr>
          <w:color w:val="000000"/>
          <w:sz w:val="16"/>
        </w:rPr>
        <w:t>(the Declaration or UN Declaration)</w:t>
      </w:r>
      <w:r>
        <w:rPr>
          <w:color w:val="000000"/>
          <w:sz w:val="16"/>
        </w:rPr>
        <w:t xml:space="preserve"> </w:t>
      </w:r>
      <w:r w:rsidRPr="00595138">
        <w:rPr>
          <w:color w:val="000000"/>
          <w:u w:val="single"/>
        </w:rPr>
        <w:t>was adopted by the General Assembly in 2007 after 25 years of development. The Declaration</w:t>
      </w:r>
      <w:r>
        <w:rPr>
          <w:color w:val="000000"/>
          <w:sz w:val="16"/>
        </w:rPr>
        <w:t xml:space="preserve"> </w:t>
      </w:r>
      <w:r w:rsidRPr="00595138">
        <w:rPr>
          <w:color w:val="000000"/>
          <w:u w:val="single"/>
          <w:shd w:val="clear" w:color="auto" w:fill="FFFF00"/>
        </w:rPr>
        <w:t>is</w:t>
      </w:r>
      <w:r>
        <w:rPr>
          <w:color w:val="000000"/>
          <w:sz w:val="16"/>
        </w:rPr>
        <w:t xml:space="preserve"> </w:t>
      </w:r>
      <w:r w:rsidRPr="00595138">
        <w:rPr>
          <w:b/>
          <w:bCs/>
          <w:color w:val="000000"/>
          <w:u w:val="single"/>
          <w:shd w:val="clear" w:color="auto" w:fill="FFFF00"/>
        </w:rPr>
        <w:t>ground-breaking</w:t>
      </w:r>
      <w:r w:rsidRPr="00595138">
        <w:rPr>
          <w:color w:val="000000"/>
          <w:u w:val="single"/>
        </w:rPr>
        <w:t>, given</w:t>
      </w:r>
      <w:r>
        <w:rPr>
          <w:color w:val="000000"/>
          <w:sz w:val="16"/>
        </w:rPr>
        <w:t xml:space="preserve"> </w:t>
      </w:r>
      <w:r w:rsidRPr="00595138">
        <w:rPr>
          <w:color w:val="000000"/>
          <w:u w:val="single"/>
        </w:rPr>
        <w:t>the</w:t>
      </w:r>
      <w:r>
        <w:rPr>
          <w:color w:val="000000"/>
          <w:sz w:val="16"/>
        </w:rPr>
        <w:t xml:space="preserve"> </w:t>
      </w:r>
      <w:r w:rsidRPr="00595138">
        <w:rPr>
          <w:b/>
          <w:bCs/>
          <w:color w:val="000000"/>
          <w:u w:val="single"/>
        </w:rPr>
        <w:t>key</w:t>
      </w:r>
      <w:r>
        <w:rPr>
          <w:color w:val="000000"/>
          <w:sz w:val="16"/>
        </w:rPr>
        <w:t xml:space="preserve"> </w:t>
      </w:r>
      <w:r w:rsidRPr="00595138">
        <w:rPr>
          <w:b/>
          <w:bCs/>
          <w:color w:val="000000"/>
          <w:u w:val="single"/>
          <w:shd w:val="clear" w:color="auto" w:fill="FFFF00"/>
        </w:rPr>
        <w:t>leadership</w:t>
      </w:r>
      <w:r>
        <w:rPr>
          <w:color w:val="000000"/>
          <w:sz w:val="16"/>
        </w:rPr>
        <w:t xml:space="preserve"> </w:t>
      </w:r>
      <w:r w:rsidRPr="00595138">
        <w:rPr>
          <w:b/>
          <w:bCs/>
          <w:color w:val="000000"/>
          <w:u w:val="single"/>
        </w:rPr>
        <w:t>roles</w:t>
      </w:r>
      <w:r>
        <w:rPr>
          <w:color w:val="000000"/>
          <w:sz w:val="16"/>
        </w:rPr>
        <w:t xml:space="preserve"> </w:t>
      </w:r>
      <w:r w:rsidRPr="00595138">
        <w:rPr>
          <w:color w:val="000000"/>
          <w:u w:val="single"/>
          <w:shd w:val="clear" w:color="auto" w:fill="FFFF00"/>
        </w:rPr>
        <w:t>Indigenous peoples played</w:t>
      </w:r>
      <w:r>
        <w:rPr>
          <w:color w:val="000000"/>
          <w:sz w:val="16"/>
        </w:rPr>
        <w:t xml:space="preserve"> </w:t>
      </w:r>
      <w:r w:rsidRPr="00595138">
        <w:rPr>
          <w:color w:val="000000"/>
          <w:u w:val="single"/>
        </w:rPr>
        <w:t>in negotiating and achieving this agreement.</w:t>
      </w:r>
      <w:r w:rsidRPr="00595138">
        <w:rPr>
          <w:color w:val="000000"/>
          <w:sz w:val="16"/>
        </w:rPr>
        <w:t>45</w:t>
      </w:r>
      <w:r>
        <w:rPr>
          <w:color w:val="000000"/>
          <w:sz w:val="16"/>
        </w:rPr>
        <w:t xml:space="preserve"> </w:t>
      </w:r>
      <w:r w:rsidRPr="00595138">
        <w:rPr>
          <w:color w:val="000000"/>
          <w:u w:val="single"/>
        </w:rPr>
        <w:t>Additionally, for the first time in UN history, the rights holders, Indigenous peoples, worked with states to develop an instrument that would serve to</w:t>
      </w:r>
      <w:r>
        <w:rPr>
          <w:color w:val="000000"/>
          <w:sz w:val="16"/>
        </w:rPr>
        <w:t xml:space="preserve"> </w:t>
      </w:r>
      <w:r w:rsidRPr="00595138">
        <w:rPr>
          <w:b/>
          <w:bCs/>
          <w:color w:val="000000"/>
          <w:u w:val="single"/>
        </w:rPr>
        <w:t>promote</w:t>
      </w:r>
      <w:r w:rsidRPr="00595138">
        <w:rPr>
          <w:color w:val="000000"/>
          <w:u w:val="single"/>
        </w:rPr>
        <w:t>,</w:t>
      </w:r>
      <w:r>
        <w:rPr>
          <w:color w:val="000000"/>
          <w:sz w:val="16"/>
        </w:rPr>
        <w:t xml:space="preserve"> </w:t>
      </w:r>
      <w:r w:rsidRPr="00595138">
        <w:rPr>
          <w:b/>
          <w:bCs/>
          <w:color w:val="000000"/>
          <w:u w:val="single"/>
        </w:rPr>
        <w:t>protect</w:t>
      </w:r>
      <w:r>
        <w:rPr>
          <w:color w:val="000000"/>
          <w:sz w:val="16"/>
        </w:rPr>
        <w:t xml:space="preserve"> </w:t>
      </w:r>
      <w:r w:rsidRPr="00595138">
        <w:rPr>
          <w:color w:val="000000"/>
          <w:u w:val="single"/>
        </w:rPr>
        <w:t>and</w:t>
      </w:r>
      <w:r>
        <w:rPr>
          <w:color w:val="000000"/>
          <w:sz w:val="16"/>
        </w:rPr>
        <w:t xml:space="preserve"> </w:t>
      </w:r>
      <w:r w:rsidRPr="00595138">
        <w:rPr>
          <w:b/>
          <w:bCs/>
          <w:color w:val="000000"/>
          <w:u w:val="single"/>
        </w:rPr>
        <w:t>affirm</w:t>
      </w:r>
      <w:r>
        <w:rPr>
          <w:color w:val="000000"/>
          <w:sz w:val="16"/>
        </w:rPr>
        <w:t xml:space="preserve"> </w:t>
      </w:r>
      <w:r w:rsidRPr="00595138">
        <w:rPr>
          <w:color w:val="000000"/>
          <w:u w:val="single"/>
        </w:rPr>
        <w:t>Indigenous rights, both globally and in individual domestic contexts</w:t>
      </w:r>
      <w:r w:rsidRPr="00595138">
        <w:rPr>
          <w:color w:val="000000"/>
          <w:sz w:val="16"/>
        </w:rPr>
        <w:t>.46</w:t>
      </w:r>
    </w:p>
    <w:p w14:paraId="77111B9C" w14:textId="77777777" w:rsidR="007830E1" w:rsidRPr="00DA4986" w:rsidRDefault="007830E1" w:rsidP="007830E1">
      <w:pPr>
        <w:keepNext/>
        <w:keepLines/>
        <w:spacing w:before="200"/>
        <w:outlineLvl w:val="3"/>
        <w:rPr>
          <w:rFonts w:eastAsia="MS Gothic"/>
          <w:b/>
          <w:iCs/>
          <w:sz w:val="26"/>
        </w:rPr>
      </w:pPr>
      <w:r>
        <w:rPr>
          <w:rFonts w:eastAsia="MS Gothic"/>
          <w:b/>
          <w:iCs/>
          <w:sz w:val="26"/>
        </w:rPr>
        <w:t xml:space="preserve">11 - </w:t>
      </w:r>
      <w:r w:rsidRPr="00DA4986">
        <w:rPr>
          <w:rFonts w:eastAsia="MS Gothic"/>
          <w:b/>
          <w:iCs/>
          <w:sz w:val="26"/>
        </w:rPr>
        <w:t xml:space="preserve">Logic of elimination (lawfare) relies on binary opposition of settler/native – there’s no root cause legal order – indenture, forced migration, and local legal realities deny their generalization.   </w:t>
      </w:r>
    </w:p>
    <w:p w14:paraId="665D1E0A" w14:textId="77777777" w:rsidR="007830E1" w:rsidRPr="00FB2D52" w:rsidRDefault="007830E1" w:rsidP="007830E1">
      <w:pPr>
        <w:rPr>
          <w:rFonts w:eastAsia="Cambria"/>
          <w:sz w:val="16"/>
        </w:rPr>
      </w:pPr>
      <w:r w:rsidRPr="00FB2D52">
        <w:rPr>
          <w:rFonts w:eastAsia="Cambria"/>
          <w:sz w:val="16"/>
        </w:rPr>
        <w:t xml:space="preserve">Renisa </w:t>
      </w:r>
      <w:r w:rsidRPr="00DA4986">
        <w:rPr>
          <w:rFonts w:eastAsia="Cambria"/>
          <w:b/>
          <w:u w:val="single"/>
        </w:rPr>
        <w:t>MAWANI</w:t>
      </w:r>
      <w:r w:rsidRPr="00FB2D52">
        <w:rPr>
          <w:rFonts w:eastAsia="Cambria"/>
          <w:sz w:val="16"/>
        </w:rPr>
        <w:t xml:space="preserve"> Sociology @ Univ. of British Columbia </w:t>
      </w:r>
      <w:r w:rsidRPr="00DA4986">
        <w:rPr>
          <w:rFonts w:eastAsia="Cambria"/>
          <w:b/>
          <w:u w:val="single"/>
        </w:rPr>
        <w:t>’16</w:t>
      </w:r>
      <w:r w:rsidRPr="00FB2D52">
        <w:rPr>
          <w:rFonts w:eastAsia="Cambria"/>
          <w:sz w:val="16"/>
        </w:rPr>
        <w:t xml:space="preserve"> “Law, Settler Colonialism, and “the Forgotten Space” of Maritime Worlds” </w:t>
      </w:r>
      <w:r w:rsidRPr="00FB2D52">
        <w:rPr>
          <w:rFonts w:eastAsia="Cambria"/>
          <w:i/>
          <w:sz w:val="16"/>
        </w:rPr>
        <w:t>Annual Review of Law and Social Science</w:t>
      </w:r>
      <w:r w:rsidRPr="00FB2D52">
        <w:rPr>
          <w:rFonts w:eastAsia="Cambria"/>
          <w:sz w:val="16"/>
        </w:rPr>
        <w:t xml:space="preserve"> 12 p. Online</w:t>
      </w:r>
    </w:p>
    <w:p w14:paraId="1D5654E7" w14:textId="77777777" w:rsidR="007830E1" w:rsidRPr="00FB2D52" w:rsidRDefault="007830E1" w:rsidP="007830E1">
      <w:pPr>
        <w:rPr>
          <w:rFonts w:eastAsia="Cambria"/>
          <w:sz w:val="16"/>
        </w:rPr>
      </w:pPr>
      <w:r w:rsidRPr="00FB2D52">
        <w:rPr>
          <w:rFonts w:eastAsia="Cambria"/>
          <w:sz w:val="16"/>
        </w:rPr>
        <w:t xml:space="preserve">To be clear, </w:t>
      </w:r>
      <w:r w:rsidRPr="008336B7">
        <w:rPr>
          <w:rFonts w:eastAsia="Cambria"/>
          <w:highlight w:val="yellow"/>
          <w:u w:val="single"/>
        </w:rPr>
        <w:t>the distinction between settler and native</w:t>
      </w:r>
      <w:r w:rsidRPr="00FB2D52">
        <w:rPr>
          <w:rFonts w:eastAsia="Cambria"/>
          <w:sz w:val="16"/>
        </w:rPr>
        <w:t xml:space="preserve"> is a politically charged and important one. However, it </w:t>
      </w:r>
      <w:r w:rsidRPr="008336B7">
        <w:rPr>
          <w:rFonts w:eastAsia="Cambria"/>
          <w:highlight w:val="yellow"/>
          <w:u w:val="single"/>
        </w:rPr>
        <w:t>has been analytically and historically constraining</w:t>
      </w:r>
      <w:r w:rsidRPr="00FB2D52">
        <w:rPr>
          <w:rFonts w:eastAsia="Cambria"/>
          <w:sz w:val="16"/>
          <w:highlight w:val="yellow"/>
        </w:rPr>
        <w:t xml:space="preserve">, </w:t>
      </w:r>
      <w:r w:rsidRPr="008336B7">
        <w:rPr>
          <w:rFonts w:eastAsia="Cambria"/>
          <w:highlight w:val="yellow"/>
          <w:u w:val="single"/>
        </w:rPr>
        <w:t>cordoning histories of indigenous dispossession from those of slavery, indentureship, and other forced migrations</w:t>
      </w:r>
      <w:r w:rsidRPr="00FB2D52">
        <w:rPr>
          <w:rFonts w:eastAsia="Cambria"/>
          <w:sz w:val="16"/>
          <w:highlight w:val="yellow"/>
        </w:rPr>
        <w:t xml:space="preserve"> (</w:t>
      </w:r>
      <w:r w:rsidRPr="00FB2D52">
        <w:rPr>
          <w:rFonts w:eastAsia="Cambria"/>
          <w:sz w:val="16"/>
        </w:rPr>
        <w:t xml:space="preserve">Lowe 2015, Sharma &amp; Wright 2008). “One of the persistent questions for settler colonial studies,” Jodi Byrd (2014a, p. 153) observes, “is how to address those horizontal histories of slavery, indentureship, and diaspora that force indigenous peoples to take root elsewhere and in someone else's land.” The settler/native binary has foreclosed these analytic possibilities by flattening the asymmetrical and shifting field of colonial struggle. For some, the descendants of slaves and forced migrants, who are not indigenous, can only be “settlers” (Lawrence &amp; Dua 2005). Others have introduced new and qualifying terms—“creole settlers,” “Asian settlers,” and “the unsettler”—to address the historical conditions of forced migration and its fraught and uneasy relationship to indigeneity (Farred 2008; Fujikane &amp; Okamura 2008; Jackson 2012, p. 3). Still others argue that although non-European migrants are not settlers in the same way as Europeans, they live on occupied lands and thus contribute to the expansion and consolidation of settler colonial power (Saranillio 2013, p. 283; Veracini 2010, p. 3). To avoid characterizing indigenous peoples as another ethnic or racial minority, some have rejected critical engagements with race altogether (Byrd 2011, p. xxiii). The settler/native binary raises difficult questions that continue to be the subject of ongoing debate. From this brief discussion one thing is clear: </w:t>
      </w:r>
      <w:r w:rsidRPr="008336B7">
        <w:rPr>
          <w:rFonts w:eastAsia="Cambria"/>
          <w:highlight w:val="yellow"/>
          <w:u w:val="single"/>
        </w:rPr>
        <w:t>Dualisms cannot grasp</w:t>
      </w:r>
      <w:r w:rsidRPr="00DA4986">
        <w:rPr>
          <w:rFonts w:eastAsia="Cambria"/>
          <w:u w:val="single"/>
        </w:rPr>
        <w:t xml:space="preserve"> settler </w:t>
      </w:r>
      <w:r w:rsidRPr="008336B7">
        <w:rPr>
          <w:rFonts w:eastAsia="Cambria"/>
          <w:highlight w:val="yellow"/>
          <w:u w:val="single"/>
        </w:rPr>
        <w:t>colonialism's historical dependence on transatlantic slavery and forced non-European migration</w:t>
      </w:r>
      <w:r w:rsidRPr="00DA4986">
        <w:rPr>
          <w:rFonts w:eastAsia="Cambria"/>
          <w:u w:val="single"/>
        </w:rPr>
        <w:t>, and its political, economic, and legal connections to extractive and administrative colonies</w:t>
      </w:r>
      <w:r w:rsidRPr="00FB2D52">
        <w:rPr>
          <w:rFonts w:eastAsia="Cambria"/>
          <w:sz w:val="16"/>
        </w:rPr>
        <w:t>.</w:t>
      </w:r>
    </w:p>
    <w:p w14:paraId="1403F1A5" w14:textId="77777777" w:rsidR="007830E1" w:rsidRPr="00FB2D52" w:rsidRDefault="007830E1" w:rsidP="007830E1">
      <w:pPr>
        <w:rPr>
          <w:rFonts w:eastAsia="Cambria"/>
          <w:sz w:val="16"/>
        </w:rPr>
      </w:pPr>
      <w:r w:rsidRPr="00FB2D52">
        <w:rPr>
          <w:rFonts w:eastAsia="Cambria"/>
          <w:sz w:val="16"/>
        </w:rPr>
        <w:t xml:space="preserve">Working with archival sources and historical methods, legal histories of colonialism have implicitly and explicitly addressed the analytic constraints imposed by the settler/native binary. One method has been to rewrite colonial histories of land, labor, and capital as tightly intertwined (Johnson 2013, Tomlins 2010). Calls for “free” land in the so-called New World attracted European settlers, many of whom were already slave owners (Dunbar-Ortiz 2014, p. 3; Jackson 2012). African slaves were forcibly brought to the Caribbean and the mainland United States as coerced and exploitable racial labor, to cultivate land that was violently appropriated from indigenous peoples (Johnson 2013, p. 5). The abolition of slavery encouraged other mobilities across land and sea that explicitly connected colonies and settler colonies. Many slave-owning families moved from Caribbean plantations to the settlement colonies of Canada and Australia, where they transposed their accumulations of human and financial capital in the aid of European reterritorialization (Hall 2014, p. 33). </w:t>
      </w:r>
      <w:r w:rsidRPr="008336B7">
        <w:rPr>
          <w:rFonts w:eastAsia="Cambria"/>
          <w:highlight w:val="yellow"/>
          <w:u w:val="single"/>
        </w:rPr>
        <w:t>Following abolition, forced migration from China and India became additional forms of racially exploited labor</w:t>
      </w:r>
      <w:r w:rsidRPr="00DA4986">
        <w:rPr>
          <w:rFonts w:eastAsia="Cambria"/>
          <w:u w:val="single"/>
        </w:rPr>
        <w:t xml:space="preserve"> that was </w:t>
      </w:r>
      <w:r w:rsidRPr="008336B7">
        <w:rPr>
          <w:rFonts w:eastAsia="Cambria"/>
          <w:highlight w:val="yellow"/>
          <w:u w:val="single"/>
        </w:rPr>
        <w:t>mobilized to preserve the productivity of plantation economies and the excessive wealth of Europe</w:t>
      </w:r>
      <w:r w:rsidRPr="00FB2D52">
        <w:rPr>
          <w:rFonts w:eastAsia="Cambria"/>
          <w:sz w:val="16"/>
        </w:rPr>
        <w:t xml:space="preserve"> (Bahadur 2013, Jung 2006, Lowe 2015). In Canada and Australia, the transoceanic passage of Indian and Chinese workers produced additional regimes of racial and colonial power including new legal prohibitions on migration that were fortified through the putative vulnerability of indigenous peoples and their need for state protection (Curthoys &amp; Lake 2006; Mawani 2009, 2012). </w:t>
      </w:r>
      <w:r w:rsidRPr="00DA4986">
        <w:rPr>
          <w:rFonts w:eastAsia="Cambria"/>
          <w:u w:val="single"/>
        </w:rPr>
        <w:t xml:space="preserve">The </w:t>
      </w:r>
      <w:r w:rsidRPr="008336B7">
        <w:rPr>
          <w:rFonts w:eastAsia="Cambria"/>
          <w:highlight w:val="yellow"/>
          <w:u w:val="single"/>
        </w:rPr>
        <w:t>ongoing emphasis on “settlers” and “natives” obscures the disorderly conditions and entanglements produced by the changing objectives of imperialism, colonialism, and global capitalism</w:t>
      </w:r>
      <w:r w:rsidRPr="00FB2D52">
        <w:rPr>
          <w:rFonts w:eastAsia="Cambria"/>
          <w:sz w:val="16"/>
          <w:highlight w:val="yellow"/>
        </w:rPr>
        <w:t>.</w:t>
      </w:r>
    </w:p>
    <w:p w14:paraId="765A049B" w14:textId="77777777" w:rsidR="007830E1" w:rsidRPr="00FB2D52" w:rsidRDefault="007830E1" w:rsidP="007830E1">
      <w:pPr>
        <w:rPr>
          <w:rFonts w:eastAsia="Cambria"/>
          <w:sz w:val="16"/>
        </w:rPr>
      </w:pPr>
      <w:r w:rsidRPr="00FB2D52">
        <w:rPr>
          <w:rFonts w:eastAsia="Cambria"/>
          <w:sz w:val="16"/>
        </w:rPr>
        <w:t>To address these shared and overlapping histories, scholars working in settler colonial studies and colonial legal history and along their edges have devised several motifs: “cacophony,” “intimacies,” and “proximities” (see Byrd 2011, Lowe 2015, Mawani 2009). “In geographical localities of the Americas, where histories of settlers and arrivants map themselves into and on top of indigenous peoples,” writes Byrd (2011, p. 53), “understanding colonialism as a cacophony of contradictorily hegemonic and horizontal struggles offers an alternative way of formulating and addressing the dynamics that continue to affect peoples as they move and are made to move within empire.” Yet efforts to situate histories of indigenous dispossession in relation to transatlantic slavery and other forms of colonial and racial violence raise serious methodological concerns regarding the politics of comparison. Drawing from Gayatri Spivak, Byrd (2011) cautions that comparison incorrectly assumes analogous forms and shared experiences of settler colonial power. “In the case of North America, Hawai‘i, and Alaska, that playing field is not only not level between indigenous peoples and all others who have arrived from all over the world,” Byrd (2011, p. 177) reminds us, “it is, first and foremost, comprised of indigenous lands that remain indigenous lands regardless of the colonizing state's superseding assertion of control over them.”</w:t>
      </w:r>
    </w:p>
    <w:p w14:paraId="766F9AF4" w14:textId="77777777" w:rsidR="007830E1" w:rsidRPr="00FB2D52" w:rsidRDefault="007830E1" w:rsidP="007830E1">
      <w:pPr>
        <w:rPr>
          <w:rFonts w:eastAsia="Cambria"/>
          <w:sz w:val="16"/>
        </w:rPr>
      </w:pPr>
      <w:r w:rsidRPr="00DA4986">
        <w:rPr>
          <w:rFonts w:eastAsia="Cambria"/>
          <w:u w:val="single"/>
        </w:rPr>
        <w:t>The “</w:t>
      </w:r>
      <w:r w:rsidRPr="008336B7">
        <w:rPr>
          <w:rFonts w:eastAsia="Cambria"/>
          <w:highlight w:val="yellow"/>
          <w:u w:val="single"/>
        </w:rPr>
        <w:t>logic of elimination</w:t>
      </w:r>
      <w:r w:rsidRPr="00DA4986">
        <w:rPr>
          <w:rFonts w:eastAsia="Cambria"/>
          <w:u w:val="single"/>
        </w:rPr>
        <w:t>” that has become a hallmark of settler colonial studies</w:t>
      </w:r>
      <w:r w:rsidRPr="00FB2D52">
        <w:rPr>
          <w:rFonts w:eastAsia="Cambria"/>
          <w:sz w:val="16"/>
        </w:rPr>
        <w:t xml:space="preserve"> also </w:t>
      </w:r>
      <w:r w:rsidRPr="00DA4986">
        <w:rPr>
          <w:rFonts w:eastAsia="Cambria"/>
          <w:u w:val="single"/>
        </w:rPr>
        <w:t>demands critical attention</w:t>
      </w:r>
      <w:r w:rsidRPr="00FB2D52">
        <w:rPr>
          <w:rFonts w:eastAsia="Cambria"/>
          <w:sz w:val="16"/>
        </w:rPr>
        <w:t xml:space="preserve"> (Wolfe 1999; 2006, p. 387). </w:t>
      </w:r>
      <w:r w:rsidRPr="008336B7">
        <w:rPr>
          <w:rFonts w:eastAsia="Cambria"/>
          <w:highlight w:val="yellow"/>
          <w:u w:val="single"/>
        </w:rPr>
        <w:t>Fortifying the settler/native binary</w:t>
      </w:r>
      <w:r w:rsidRPr="00FB2D52">
        <w:rPr>
          <w:rFonts w:eastAsia="Cambria"/>
          <w:sz w:val="16"/>
          <w:highlight w:val="yellow"/>
        </w:rPr>
        <w:t xml:space="preserve">, </w:t>
      </w:r>
      <w:r w:rsidRPr="008336B7">
        <w:rPr>
          <w:rFonts w:eastAsia="Cambria"/>
          <w:highlight w:val="yellow"/>
          <w:u w:val="single"/>
        </w:rPr>
        <w:t>elimination does not sufficiently address the shifting, heterogeneous, and deeply contested asymmetries of colonial and legal power</w:t>
      </w:r>
      <w:r w:rsidRPr="00FB2D52">
        <w:rPr>
          <w:rFonts w:eastAsia="Cambria"/>
          <w:sz w:val="16"/>
        </w:rPr>
        <w:t xml:space="preserve">. </w:t>
      </w:r>
      <w:r w:rsidRPr="00DA4986">
        <w:rPr>
          <w:rFonts w:eastAsia="Cambria"/>
          <w:u w:val="single"/>
        </w:rPr>
        <w:t xml:space="preserve">During the long nineteenth century, peoples, </w:t>
      </w:r>
      <w:r w:rsidRPr="008336B7">
        <w:rPr>
          <w:rFonts w:eastAsia="Cambria"/>
          <w:highlight w:val="yellow"/>
          <w:u w:val="single"/>
        </w:rPr>
        <w:t>commodities, ideas, and legalities were continuously in motion</w:t>
      </w:r>
      <w:r w:rsidRPr="00DA4986">
        <w:rPr>
          <w:rFonts w:eastAsia="Cambria"/>
          <w:u w:val="single"/>
        </w:rPr>
        <w:t xml:space="preserve">, connecting British and Anglo imperial worlds and facilitating unpredictable and unforeseeable alliances. To survive and prosper in distant, remote, and foreign outposts, </w:t>
      </w:r>
      <w:r w:rsidRPr="008336B7">
        <w:rPr>
          <w:rFonts w:eastAsia="Cambria"/>
          <w:highlight w:val="yellow"/>
          <w:u w:val="single"/>
        </w:rPr>
        <w:t>colonial authorities and European colonists relied extensively on indigenous communities for knowledge, sexual companionship, and political and legal support</w:t>
      </w:r>
      <w:r w:rsidRPr="00FB2D52">
        <w:rPr>
          <w:rFonts w:eastAsia="Cambria"/>
          <w:sz w:val="16"/>
        </w:rPr>
        <w:t xml:space="preserve"> (Merry 2000, 2001; Perry 2001; Stoler 2002; Van Kirk 1983). </w:t>
      </w:r>
      <w:r w:rsidRPr="00DA4986">
        <w:rPr>
          <w:rFonts w:eastAsia="Cambria"/>
          <w:u w:val="single"/>
        </w:rPr>
        <w:t xml:space="preserve">In some locales, </w:t>
      </w:r>
      <w:r w:rsidRPr="008336B7">
        <w:rPr>
          <w:rFonts w:eastAsia="Cambria"/>
          <w:highlight w:val="yellow"/>
          <w:u w:val="single"/>
        </w:rPr>
        <w:t>indigenous peoples were enlisted into colonial bureaucracies as police officers, translators, and intermediaries</w:t>
      </w:r>
      <w:r w:rsidRPr="00DA4986">
        <w:rPr>
          <w:rFonts w:eastAsia="Cambria"/>
          <w:u w:val="single"/>
        </w:rPr>
        <w:t>, thereby expanding the reach of colonial legal control</w:t>
      </w:r>
      <w:r w:rsidRPr="00FB2D52">
        <w:rPr>
          <w:rFonts w:eastAsia="Cambria"/>
          <w:sz w:val="16"/>
        </w:rPr>
        <w:t xml:space="preserve"> (Nettlebeck 2016). In British Guyana, to draw but one example, British officials depended on indigenous peoples to assist in the capture of fugitive slaves (Jackson 2012, p. 20). The “logic of elimination” rightfully emphasizes the intensity of political and legal violence that indigenous dispossession demanded. In so doing, however, it affords far too much power to colonial states. Indigenous communities in Canada, the United States, Australia, and elsewhere have fiercely resisted settler colonialism in all of its manifestations: appropriation, assimilation, erasure, and death (Borrows 2002, Coulthard 2014, Harris 2002, Simpson 2014). Though the effects of European settlement have been indisputably destructive, the ongoing resilience and resurgence of indigenous languages, onto-epistemologies, and legalities suggests that settler colonialism, including its logic of elimination, was an aspiration that was never fully realized. The “vanishing Indian” was a powerful settler colonial myth and not an achievement (King 2012, p. 36).</w:t>
      </w:r>
    </w:p>
    <w:p w14:paraId="32986B04" w14:textId="77777777" w:rsidR="007830E1" w:rsidRPr="00FB2D52" w:rsidRDefault="007830E1" w:rsidP="007830E1">
      <w:pPr>
        <w:rPr>
          <w:rFonts w:eastAsia="Cambria"/>
          <w:sz w:val="16"/>
        </w:rPr>
      </w:pPr>
      <w:r w:rsidRPr="00FB2D52">
        <w:rPr>
          <w:rFonts w:eastAsia="Cambria"/>
          <w:sz w:val="16"/>
        </w:rPr>
        <w:t xml:space="preserve">If indigeneity has been formative to settler colonial studies, law and legality have been less significant to the field's development. To be clear, many scholars have actively engaged with western colonial legalities through statutory law and indigenous jurisprudence and in legal contests over land and natural resources (Byrd 2011, Goldstein 2008, Povinelli 2002). Though many have emphasized colonial legalities as vital technologies in the deterritorialization and reterritorialization of indigenous lands, </w:t>
      </w:r>
      <w:r w:rsidRPr="008336B7">
        <w:rPr>
          <w:rFonts w:eastAsia="Cambria"/>
          <w:highlight w:val="yellow"/>
          <w:u w:val="single"/>
        </w:rPr>
        <w:t>scholars</w:t>
      </w:r>
      <w:r w:rsidRPr="00DA4986">
        <w:rPr>
          <w:rFonts w:eastAsia="Cambria"/>
          <w:u w:val="single"/>
        </w:rPr>
        <w:t xml:space="preserve"> writing in settler colonial studies have often </w:t>
      </w:r>
      <w:r w:rsidRPr="008336B7">
        <w:rPr>
          <w:rFonts w:eastAsia="Cambria"/>
          <w:highlight w:val="yellow"/>
          <w:u w:val="single"/>
        </w:rPr>
        <w:t>referred to law in abstract terms—as “western,” “European,” and “colonial.</w:t>
      </w:r>
      <w:r w:rsidRPr="00FB2D52">
        <w:rPr>
          <w:rFonts w:eastAsia="Cambria"/>
          <w:sz w:val="16"/>
          <w:highlight w:val="yellow"/>
        </w:rPr>
        <w:t>”</w:t>
      </w:r>
      <w:r w:rsidRPr="00FB2D52">
        <w:rPr>
          <w:rFonts w:eastAsia="Cambria"/>
          <w:sz w:val="16"/>
        </w:rPr>
        <w:t xml:space="preserve"> In so doing, </w:t>
      </w:r>
      <w:r w:rsidRPr="008336B7">
        <w:rPr>
          <w:rFonts w:eastAsia="Cambria"/>
          <w:highlight w:val="yellow"/>
          <w:u w:val="single"/>
        </w:rPr>
        <w:t>these claims have been less attuned to the specific legal techniques and instruments through which colonialism dispossessed</w:t>
      </w:r>
      <w:r w:rsidRPr="00FB2D52">
        <w:rPr>
          <w:rFonts w:eastAsia="Cambria"/>
          <w:sz w:val="16"/>
        </w:rPr>
        <w:t xml:space="preserve"> (Harris 2004). The point is not that law is absent from settler colonial studies. Far from it. The questions I raise are less to do with content and more to do with scale, focus, and orientation. </w:t>
      </w:r>
      <w:r w:rsidRPr="008336B7">
        <w:rPr>
          <w:rFonts w:eastAsia="Cambria"/>
          <w:highlight w:val="yellow"/>
          <w:u w:val="single"/>
        </w:rPr>
        <w:t>Centering law and legality actively challenges and even undermines the orderly divides between settler/native, colony/settler colony, and land/sea</w:t>
      </w:r>
      <w:r w:rsidRPr="00FB2D52">
        <w:rPr>
          <w:rFonts w:eastAsia="Cambria"/>
          <w:sz w:val="16"/>
          <w:highlight w:val="yellow"/>
        </w:rPr>
        <w:t>,</w:t>
      </w:r>
      <w:r w:rsidRPr="00FB2D52">
        <w:rPr>
          <w:rFonts w:eastAsia="Cambria"/>
          <w:sz w:val="16"/>
        </w:rPr>
        <w:t xml:space="preserve"> as I discuss more fully below and in section two.</w:t>
      </w:r>
    </w:p>
    <w:p w14:paraId="1C4E5358" w14:textId="77777777" w:rsidR="007830E1" w:rsidRPr="00FB2D52" w:rsidRDefault="007830E1" w:rsidP="007830E1">
      <w:pPr>
        <w:rPr>
          <w:rFonts w:eastAsia="Cambria"/>
          <w:sz w:val="16"/>
        </w:rPr>
      </w:pPr>
      <w:r w:rsidRPr="00FB2D52">
        <w:rPr>
          <w:rFonts w:eastAsia="Cambria"/>
          <w:sz w:val="16"/>
        </w:rPr>
        <w:t xml:space="preserve">Legal histories of colonialism have privileged legality as a durable, malleable, and contested force in colonial and settler colonial projects. Despite the rich diversity of this scholarship—in geographical approach, historical periodization, and theoretical focus—what remains shared and consistent is its emphasis on western law. British law was vital to the expansion of colonial rule. “Lawfare,” as John Comaroff (2001, p. 306) terms it, was “the effort to conquer and control indigenous peoples by the coercive use of legal means.” Despite its clear objectives—subjugation, assimilation, and elimination—lawfare “had many theatres, many dramatis personae, many scripts” (Comaroff 2001, p. 306). Its </w:t>
      </w:r>
      <w:r w:rsidRPr="00DA4986">
        <w:rPr>
          <w:rFonts w:eastAsia="Cambria"/>
          <w:u w:val="single"/>
        </w:rPr>
        <w:t>goals may have been clear, but its effects were variegated and unpredictable.</w:t>
      </w:r>
      <w:r w:rsidRPr="00FB2D52">
        <w:rPr>
          <w:rFonts w:eastAsia="Cambria"/>
          <w:sz w:val="16"/>
        </w:rPr>
        <w:t xml:space="preserve"> Juridical regimes facilitated colonial extraction and European resettlement through a wide repertoire of legal concepts, including sovereignty, jurisdiction, expediency, and justice. Laws populated empires not with “settlers” and “natives” alone, but also with “slaves” and “indentures,” legal subjects that were positioned against each other through shifting conceptions of freedom and uneven and unequal rights (Jung 2006). These colonial legal taxonomies were racially and territorially inscribed, organizing cities, towns, and encampments, dividing white spaces from reserves and townships, and in ways that determined who had legal rights, who was exploitable, and who could be killed with impunity (Gomez 2007, Mawani 2009, Merry 2000, Stoler 2002). Attempts to “eliminate” indigenous peoples, through dispossession, assimilation, incorporation, and death, relied on legal processes that were themselves a fulcrum of struggle that did not always achieve their desired or stated objectives.</w:t>
      </w:r>
    </w:p>
    <w:p w14:paraId="03E0171D" w14:textId="77777777" w:rsidR="007830E1" w:rsidRPr="00FB2D52" w:rsidRDefault="007830E1" w:rsidP="007830E1">
      <w:pPr>
        <w:rPr>
          <w:rFonts w:eastAsia="Cambria"/>
          <w:sz w:val="16"/>
        </w:rPr>
      </w:pPr>
      <w:r w:rsidRPr="00FB2D52">
        <w:rPr>
          <w:rFonts w:eastAsia="Cambria"/>
          <w:sz w:val="16"/>
        </w:rPr>
        <w:t>Advocates of settler colonial studies contend that postcolonial studies has been dominated by an India and South Asia focus. However, this charge does not hold true for legal histories of colonialism. Though not explicitly evoking a settler colonial frame, much of this literature has focused on settler colonies, including Hawai‘i, Canada, Australia, New Zealand, and the mainland United States (Dorsett &amp; Hunter 2010, Goldberg-Hiller &amp; Silva 2011, McLaren 2011, McLaren et al. 2005, Merry 2000, Silva 2004, Tomlins 2010). Building on the work of indigenous legal scholars who maintain that indigenous law was ever-present, and foregrounding the struggles waged by indigenous peoples against European and western laws, legal historians and historical anthropologists have characterized settlement colonies as dynamic, unstable, and difficult to govern (Borrows 2002, Douglas &amp; Finnane 2012, Merry 2001, Silva 2004). More recently, scholars have drawn important connections between extractive colonies and settler colonies, examining the circulations of law, legality, and authority and exploring questions of “indigeneity” beyond settler colonial contexts, most notably India and Southeast Asia (Desai 2011, p. 64; Li 2010, p. 389; Mawani 2012, 2014; Parmar 2015).</w:t>
      </w:r>
    </w:p>
    <w:p w14:paraId="46E3533B" w14:textId="77777777" w:rsidR="007830E1" w:rsidRPr="00FB2D52" w:rsidRDefault="007830E1" w:rsidP="007830E1">
      <w:pPr>
        <w:rPr>
          <w:rFonts w:eastAsia="Cambria"/>
          <w:sz w:val="16"/>
        </w:rPr>
      </w:pPr>
      <w:r w:rsidRPr="00DA4986">
        <w:rPr>
          <w:rFonts w:eastAsia="Cambria"/>
          <w:u w:val="single"/>
        </w:rPr>
        <w:t xml:space="preserve">Given their orientation to close archival readings, </w:t>
      </w:r>
      <w:r w:rsidRPr="008336B7">
        <w:rPr>
          <w:rFonts w:eastAsia="Cambria"/>
          <w:highlight w:val="yellow"/>
          <w:u w:val="single"/>
        </w:rPr>
        <w:t>legal histories of colonialism have effectively responded to several limitations of settler colonial studies</w:t>
      </w:r>
      <w:r w:rsidRPr="00DA4986">
        <w:rPr>
          <w:rFonts w:eastAsia="Cambria"/>
          <w:u w:val="single"/>
        </w:rPr>
        <w:t>. As many scholars contend, indigenous dispossession and European resettlement were never established on monolithic or uniform expressions of law, legality, or sovereignty</w:t>
      </w:r>
      <w:r w:rsidRPr="00FB2D52">
        <w:rPr>
          <w:rFonts w:eastAsia="Cambria"/>
          <w:sz w:val="16"/>
        </w:rPr>
        <w:t xml:space="preserve">. In the Pacific, as Stuart Banner (2008, p. 3) points out, colonial practices of land acquisition were variegated in form and effect. </w:t>
      </w:r>
      <w:r w:rsidRPr="00DA4986">
        <w:rPr>
          <w:rFonts w:eastAsia="Cambria"/>
          <w:u w:val="single"/>
        </w:rPr>
        <w:t>Whereas colonial bureaucrats in Australia and British Columbia approached the land as “uninhabited” and “empty,” British officials in New Zealand and Fiji tacitly acknowledged the presence of indigenous peoples</w:t>
      </w:r>
      <w:r w:rsidRPr="00FB2D52">
        <w:rPr>
          <w:rFonts w:eastAsia="Cambria"/>
          <w:sz w:val="16"/>
        </w:rPr>
        <w:t xml:space="preserve">. </w:t>
      </w:r>
      <w:r w:rsidRPr="00DA4986">
        <w:rPr>
          <w:rFonts w:eastAsia="Cambria"/>
          <w:u w:val="single"/>
        </w:rPr>
        <w:t>Colonies and settler colonies were never governed by a monolith of “European” or “western” law, but through a plurality of laws that drew on competing sources of legal authority</w:t>
      </w:r>
      <w:r w:rsidRPr="00FB2D52">
        <w:rPr>
          <w:rFonts w:eastAsia="Cambria"/>
          <w:sz w:val="16"/>
        </w:rPr>
        <w:t xml:space="preserve"> (Benton &amp; Ross 2013b; Halliday 2013, p. 262). British legalities were routinely confronted by indigenous laws and legal practices; the two coexisted uneasily and in conflict (Borrows 2002, Pasternak 2014). The coevalness of indigenous and European legalities, however fraught and uneven, combined with the competing jurisdictional claims of British law, meant that the day-to-day legal operations in colonial contexts were not smooth, predictable, or certain. “Whether in its competing abstractions or its competing expressions,” Christopher Tomlins (2001, p. 317) argues, </w:t>
      </w:r>
      <w:r w:rsidRPr="00DA4986">
        <w:rPr>
          <w:rFonts w:eastAsia="Cambria"/>
          <w:u w:val="single"/>
        </w:rPr>
        <w:t>“</w:t>
      </w:r>
      <w:r w:rsidRPr="008336B7">
        <w:rPr>
          <w:rFonts w:eastAsia="Cambria"/>
          <w:highlight w:val="yellow"/>
          <w:u w:val="single"/>
        </w:rPr>
        <w:t>law was anything but a singularity</w:t>
      </w:r>
      <w:r w:rsidRPr="00FB2D52">
        <w:rPr>
          <w:rFonts w:eastAsia="Cambria"/>
          <w:sz w:val="16"/>
          <w:highlight w:val="yellow"/>
        </w:rPr>
        <w:t xml:space="preserve">.” </w:t>
      </w:r>
      <w:r w:rsidRPr="008336B7">
        <w:rPr>
          <w:rFonts w:eastAsia="Cambria"/>
          <w:highlight w:val="yellow"/>
          <w:u w:val="single"/>
        </w:rPr>
        <w:t>Laws were applied with social and regional variation and in response to local circumstances</w:t>
      </w:r>
      <w:r w:rsidRPr="00FB2D52">
        <w:rPr>
          <w:rFonts w:eastAsia="Cambria"/>
          <w:sz w:val="16"/>
        </w:rPr>
        <w:t xml:space="preserve"> (Tomlins 2001, p. 317). Thus, </w:t>
      </w:r>
      <w:r w:rsidRPr="008336B7">
        <w:rPr>
          <w:rFonts w:eastAsia="Cambria"/>
          <w:highlight w:val="yellow"/>
          <w:u w:val="single"/>
        </w:rPr>
        <w:t>colonial jurisdictions were never empty surfaces upon which European laws were projected or imposed</w:t>
      </w:r>
      <w:r w:rsidRPr="00DA4986">
        <w:rPr>
          <w:rFonts w:eastAsia="Cambria"/>
          <w:u w:val="single"/>
        </w:rPr>
        <w:t>.</w:t>
      </w:r>
      <w:r w:rsidRPr="00FB2D52">
        <w:rPr>
          <w:rFonts w:eastAsia="Cambria"/>
          <w:sz w:val="16"/>
        </w:rPr>
        <w:t xml:space="preserve"> They were “imperfect geographies,” already inhabited by indigenous peoples, often with ambiguous relations to metropolitan centers of imperial power and control (Benton 2010, p. 2).</w:t>
      </w:r>
    </w:p>
    <w:p w14:paraId="19FCD1E8" w14:textId="77777777" w:rsidR="007830E1" w:rsidRPr="00DA4986" w:rsidRDefault="007830E1" w:rsidP="007830E1">
      <w:pPr>
        <w:pStyle w:val="Heading4"/>
        <w:rPr>
          <w:rFonts w:cs="Arial"/>
        </w:rPr>
      </w:pPr>
      <w:r>
        <w:rPr>
          <w:rFonts w:cs="Arial"/>
        </w:rPr>
        <w:t xml:space="preserve">12 - </w:t>
      </w:r>
      <w:r w:rsidRPr="00DA4986">
        <w:rPr>
          <w:rFonts w:cs="Arial"/>
        </w:rPr>
        <w:t xml:space="preserve">Refusal is insufficient – we need to develop new grounds for politically legitimate decision.  Our public de-justification emergency executive authority shifts the burden of justification on to the settler state.  They must disprove our reasons given for restricting executive authority.   </w:t>
      </w:r>
    </w:p>
    <w:p w14:paraId="130D7219" w14:textId="77777777" w:rsidR="007830E1" w:rsidRPr="00FB2D52" w:rsidRDefault="007830E1" w:rsidP="007830E1">
      <w:pPr>
        <w:rPr>
          <w:sz w:val="16"/>
        </w:rPr>
      </w:pPr>
    </w:p>
    <w:p w14:paraId="05DEE122" w14:textId="77777777" w:rsidR="007830E1" w:rsidRPr="00FB2D52" w:rsidRDefault="007830E1" w:rsidP="007830E1">
      <w:pPr>
        <w:rPr>
          <w:sz w:val="16"/>
        </w:rPr>
      </w:pPr>
      <w:r w:rsidRPr="00FB2D52">
        <w:rPr>
          <w:sz w:val="16"/>
        </w:rPr>
        <w:t xml:space="preserve">Duncan </w:t>
      </w:r>
      <w:r w:rsidRPr="00DA4986">
        <w:rPr>
          <w:b/>
          <w:u w:val="single"/>
        </w:rPr>
        <w:t>IVISON</w:t>
      </w:r>
      <w:r w:rsidRPr="00FB2D52">
        <w:rPr>
          <w:sz w:val="16"/>
        </w:rPr>
        <w:t xml:space="preserve"> Philosophy @ Sydney </w:t>
      </w:r>
      <w:r w:rsidRPr="00DA4986">
        <w:rPr>
          <w:b/>
          <w:u w:val="single"/>
        </w:rPr>
        <w:t>’17</w:t>
      </w:r>
      <w:r w:rsidRPr="00FB2D52">
        <w:rPr>
          <w:sz w:val="16"/>
        </w:rPr>
        <w:t xml:space="preserve"> “Pluralising political legitimacy” </w:t>
      </w:r>
      <w:r w:rsidRPr="00FB2D52">
        <w:rPr>
          <w:i/>
          <w:sz w:val="16"/>
        </w:rPr>
        <w:t>Political Studies</w:t>
      </w:r>
      <w:r w:rsidRPr="00FB2D52">
        <w:rPr>
          <w:sz w:val="16"/>
        </w:rPr>
        <w:t xml:space="preserve"> 20 (1) p. 118-130</w:t>
      </w:r>
    </w:p>
    <w:p w14:paraId="526F83BB" w14:textId="77777777" w:rsidR="007830E1" w:rsidRPr="00FB2D52" w:rsidRDefault="007830E1" w:rsidP="007830E1">
      <w:pPr>
        <w:rPr>
          <w:sz w:val="16"/>
        </w:rPr>
      </w:pPr>
    </w:p>
    <w:p w14:paraId="1B1D877C" w14:textId="77777777" w:rsidR="007830E1" w:rsidRPr="00FB2D52" w:rsidRDefault="007830E1" w:rsidP="007830E1">
      <w:pPr>
        <w:rPr>
          <w:sz w:val="16"/>
        </w:rPr>
      </w:pPr>
      <w:r w:rsidRPr="00FB2D52">
        <w:rPr>
          <w:sz w:val="16"/>
        </w:rPr>
        <w:t xml:space="preserve">Audra </w:t>
      </w:r>
      <w:r w:rsidRPr="008336B7">
        <w:rPr>
          <w:rStyle w:val="StyleUnderline"/>
          <w:highlight w:val="yellow"/>
        </w:rPr>
        <w:t>Simpson</w:t>
      </w:r>
      <w:r w:rsidRPr="00FB2D52">
        <w:rPr>
          <w:sz w:val="16"/>
        </w:rPr>
        <w:t xml:space="preserve"> (in this volume) </w:t>
      </w:r>
      <w:r w:rsidRPr="008336B7">
        <w:rPr>
          <w:rStyle w:val="StyleUnderline"/>
          <w:highlight w:val="yellow"/>
        </w:rPr>
        <w:t>suggests that a better alternative to</w:t>
      </w:r>
      <w:r w:rsidRPr="00DA4986">
        <w:rPr>
          <w:rStyle w:val="StyleUnderline"/>
        </w:rPr>
        <w:t xml:space="preserve"> the </w:t>
      </w:r>
      <w:r w:rsidRPr="008336B7">
        <w:rPr>
          <w:rStyle w:val="StyleUnderline"/>
          <w:highlight w:val="yellow"/>
        </w:rPr>
        <w:t>politics</w:t>
      </w:r>
      <w:r w:rsidRPr="00DA4986">
        <w:rPr>
          <w:rStyle w:val="StyleUnderline"/>
        </w:rPr>
        <w:t xml:space="preserve"> of recognition </w:t>
      </w:r>
      <w:r w:rsidRPr="008336B7">
        <w:rPr>
          <w:rStyle w:val="StyleUnderline"/>
          <w:highlight w:val="yellow"/>
        </w:rPr>
        <w:t>is</w:t>
      </w:r>
      <w:r w:rsidRPr="00DA4986">
        <w:rPr>
          <w:rStyle w:val="StyleUnderline"/>
        </w:rPr>
        <w:t xml:space="preserve"> one of </w:t>
      </w:r>
      <w:r w:rsidRPr="008336B7">
        <w:rPr>
          <w:rStyle w:val="StyleUnderline"/>
          <w:highlight w:val="yellow"/>
        </w:rPr>
        <w:t>refusal</w:t>
      </w:r>
      <w:r w:rsidRPr="00FB2D52">
        <w:rPr>
          <w:sz w:val="16"/>
        </w:rPr>
        <w:t xml:space="preserve"> – to refuse to play the game of recognition altogether. Others explore a middle-ground, where indigenous people in settler and non-settler states attempt to reconcile complex and sometimes competing impulses for and against recognition. By contrast, </w:t>
      </w:r>
      <w:r w:rsidRPr="00DA4986">
        <w:rPr>
          <w:rStyle w:val="StyleUnderline"/>
        </w:rPr>
        <w:t>I will attempt to establish the conditions under which cross-cultural normative frameworks within which to justify, legitimate and transform the exercise of political power in settler colonial states might emerge</w:t>
      </w:r>
      <w:r w:rsidRPr="00FB2D52">
        <w:rPr>
          <w:sz w:val="16"/>
        </w:rPr>
        <w:t>. However, insofar as ‘</w:t>
      </w:r>
      <w:r w:rsidRPr="008336B7">
        <w:rPr>
          <w:rStyle w:val="StyleUnderline"/>
          <w:highlight w:val="yellow"/>
        </w:rPr>
        <w:t>refusal’ shifts the burden of justification from indigenous peoples to the state</w:t>
      </w:r>
      <w:r w:rsidRPr="00FB2D52">
        <w:rPr>
          <w:sz w:val="16"/>
        </w:rPr>
        <w:t xml:space="preserve"> (and the international system within which states reside), </w:t>
      </w:r>
      <w:r w:rsidRPr="00DA4986">
        <w:rPr>
          <w:rStyle w:val="StyleUnderline"/>
        </w:rPr>
        <w:t>it shares a similar starting point</w:t>
      </w:r>
      <w:r w:rsidRPr="00FB2D52">
        <w:rPr>
          <w:sz w:val="16"/>
        </w:rPr>
        <w:t>.</w:t>
      </w:r>
    </w:p>
    <w:p w14:paraId="56E35EC3" w14:textId="77777777" w:rsidR="007830E1" w:rsidRPr="00FB2D52" w:rsidRDefault="007830E1" w:rsidP="007830E1">
      <w:pPr>
        <w:rPr>
          <w:sz w:val="16"/>
        </w:rPr>
      </w:pPr>
      <w:r w:rsidRPr="00FB2D52">
        <w:rPr>
          <w:sz w:val="16"/>
        </w:rPr>
        <w:t>The challenge of historical injustice</w:t>
      </w:r>
    </w:p>
    <w:p w14:paraId="6BB739F3" w14:textId="77777777" w:rsidR="007830E1" w:rsidRPr="00FB2D52" w:rsidRDefault="007830E1" w:rsidP="007830E1">
      <w:pPr>
        <w:rPr>
          <w:sz w:val="16"/>
        </w:rPr>
      </w:pPr>
      <w:r w:rsidRPr="00FB2D52">
        <w:rPr>
          <w:sz w:val="16"/>
        </w:rPr>
        <w:t>Recognition and justification are two of the most influential ‘language games’ in liberal political theory. But the challenges posed by indigenous peoples for these approaches are significant: how can the legitimacy and justice of liberal political orders be established given the historical injustices that characterise relations between settler states and indigenous peoples? By ‘historical injustice’ I mean not only acts of injustice that occurred in the distant past, but also how consequences of these injustices persist.4 These are enduring injustices – ones that continue to shape the conceptual, legal, political and institutional frameworks within which states and their citizens act. In the indigenous case, a clear example of an enduring injustice is the ongoing entrenchment of their territorial dispossession and denial of property rights. It is not merely that territory was unjustly taken in the past, but that the consequences of those takings continues through existing constitutional, legal and political frameworks, as well as in the attitudes, beliefs and practices of citizens that are shaped through these institutional arrangements.</w:t>
      </w:r>
    </w:p>
    <w:p w14:paraId="6F371AAF" w14:textId="77777777" w:rsidR="007830E1" w:rsidRPr="00FB2D52" w:rsidRDefault="007830E1" w:rsidP="007830E1">
      <w:pPr>
        <w:rPr>
          <w:sz w:val="16"/>
        </w:rPr>
      </w:pPr>
      <w:r w:rsidRPr="00FB2D52">
        <w:rPr>
          <w:sz w:val="16"/>
        </w:rPr>
        <w:t>Consider two responses to this challenge of historical injustice and liberalism’s approach to it. The first, especially from indigenous political theorists, as well as critics of liberalism, is that achieving liberal justice is not only elusive, but misguided. The second response, from many liberal egalitarians, is to argue there isn’t a special kind of problem here for liberalism, but rather a failure of the state and its agencies to uphold otherwise valid liberal principles. A failure to live up to one’s principles is not, in itself, reason to abandon them. I want to try and conceptualise political legitimacy in a way that is responsive to the challenge of enduring injustices and thus offers an alternative to these two responses. Before doing so, I want to identify certain crucial features of ‘recognition’ and ‘justification’ and how they bear on debates over the legacy of colonialism for liberalism today.</w:t>
      </w:r>
    </w:p>
    <w:p w14:paraId="30078BB5" w14:textId="77777777" w:rsidR="007830E1" w:rsidRPr="00FB2D52" w:rsidRDefault="007830E1" w:rsidP="007830E1">
      <w:pPr>
        <w:rPr>
          <w:sz w:val="16"/>
        </w:rPr>
      </w:pPr>
      <w:r w:rsidRPr="00FB2D52">
        <w:rPr>
          <w:sz w:val="16"/>
        </w:rPr>
        <w:t>The critique of liberal recognition</w:t>
      </w:r>
    </w:p>
    <w:p w14:paraId="2C877A65" w14:textId="77777777" w:rsidR="007830E1" w:rsidRPr="00FB2D52" w:rsidRDefault="007830E1" w:rsidP="007830E1">
      <w:pPr>
        <w:rPr>
          <w:sz w:val="16"/>
        </w:rPr>
      </w:pPr>
      <w:r w:rsidRPr="00FB2D52">
        <w:rPr>
          <w:sz w:val="16"/>
        </w:rPr>
        <w:t>The broad outline of the ‘politics of recognition’5 has been well outlined in the introduction to this special issue.6 At the heart of it is the idea that to become a self-conscious and self-determining agent, we need the recognition of other, similarly constituted beings. Thus the demand for recognition is a demand for mutual respect. Mis-recognition is a form of disrespect; an absence of mutual esteem. Depending on the theorist, misrecognition either undermines an individual’s (or group’s) capacity for self-development and freedom, because they internalise perceptions of inferior social worth and inequality;7 or it reinforces existing structural and material inequalities that impede their equal participation in democratic institutions (whatever their subjective mental states).8 The first offers a psychological account of the role of recognition in political struggles. The second focuses on the way demands for recognition reflect deeper, more fundamental, structural inequalities.</w:t>
      </w:r>
    </w:p>
    <w:p w14:paraId="646F2DC9" w14:textId="77777777" w:rsidR="007830E1" w:rsidRPr="00FB2D52" w:rsidRDefault="007830E1" w:rsidP="007830E1">
      <w:pPr>
        <w:rPr>
          <w:sz w:val="16"/>
        </w:rPr>
      </w:pPr>
      <w:r w:rsidRPr="00FB2D52">
        <w:rPr>
          <w:sz w:val="16"/>
        </w:rPr>
        <w:t>There are two lines of critique of these different aspects of the ‘politics of recognition’. The first is how a focus on recognition often misconstrues the motives and aims of social and political actors engaged in political struggles. Recognition is certainly an important element of what is at stake in these contexts, but not the main driver.9 In the most psychologically focused accounts, struggles over recognition become dominated by the quality of the individual’s (or group’s) sense of self-respect vis-a-vis their recognition by others. But this overemphasises the need for mutual recognition as a condition for effective political agency. At the very least, history suggest that individuals and groups form a sense of their own identity and self-worth both prior to and in the midst of often deeply unequal struggles for justice. After all, Hegel’s slave ultimately gains his freedom only after turning away from his master and focusing on his own work. The sense of who I am (or we are) depends neither morally nor practically upon recognition by others, or at least not primarily so. And nor should the aim of such struggles be seen as a desire for mutual moral esteem – the conditions for which are demanding – but rather to be respected as political equals.</w:t>
      </w:r>
    </w:p>
    <w:p w14:paraId="183C6199" w14:textId="77777777" w:rsidR="007830E1" w:rsidRPr="00FB2D52" w:rsidRDefault="007830E1" w:rsidP="007830E1">
      <w:pPr>
        <w:rPr>
          <w:sz w:val="16"/>
        </w:rPr>
      </w:pPr>
      <w:r w:rsidRPr="00FB2D52">
        <w:rPr>
          <w:sz w:val="16"/>
        </w:rPr>
        <w:t xml:space="preserve">The second line of critique is more specific. Who is recognising whom, and on what basis? The concern here is that casting the claims of indigenous peoples as claims for recognition by the state, or the broader political community, is something of a trap. Indigenous political theorists (including Audra Simpson) have developed powerful versions of this critique. The basic claim is that the history of colonialism makes mutual recognition impossible. Franz Fanon made a devastating case for this early on: the colonial master is not dependent on the slave, as Hegel thought, for securing his own self-consciousness, but rather needs their work (and crucially, their territory).10 The colonial subject, in turn, subjects himself to a regime of recognition in which he internalises the gaze of the coloniser and thus the conceptual schemes and discipline imposed on his desires. As Simpson puts it, this means that the production of anthropological and political knowledge about indigenous people ends up being wed ‘elegantly, effortlessly and very cleanly’ to the imperatives of the colonial project and the desire for territory.11 This can result in divisive, overlapping and enduring injustices within indigenous communities as well. Take, for example, the situation facing Aboriginal women in Canada (and elsewhere). The effects of a racist and patriarchal Canadian Indian Act, combined with diminished territory and constrained rights of self-government, ends up generating yet more grounds for legislative intervention in Aboriginal communities – which, in turn, generates new conflicts and divisions therein. As Glen </w:t>
      </w:r>
      <w:r w:rsidRPr="00DA4986">
        <w:rPr>
          <w:rStyle w:val="StyleUnderline"/>
        </w:rPr>
        <w:t>Coulthard</w:t>
      </w:r>
      <w:r w:rsidRPr="00FB2D52">
        <w:rPr>
          <w:sz w:val="16"/>
        </w:rPr>
        <w:t xml:space="preserve"> well </w:t>
      </w:r>
      <w:r w:rsidRPr="00DA4986">
        <w:rPr>
          <w:rStyle w:val="StyleUnderline"/>
        </w:rPr>
        <w:t>summarises</w:t>
      </w:r>
      <w:r w:rsidRPr="00FB2D52">
        <w:rPr>
          <w:sz w:val="16"/>
        </w:rPr>
        <w:t xml:space="preserve"> it, what results is </w:t>
      </w:r>
      <w:r w:rsidRPr="00DA4986">
        <w:rPr>
          <w:rStyle w:val="StyleUnderline"/>
        </w:rPr>
        <w:t>the absurd paradox of the injustices of colonialism generating the grounds for yet more colonialist interventions.</w:t>
      </w:r>
      <w:r w:rsidRPr="00FB2D52">
        <w:rPr>
          <w:sz w:val="16"/>
        </w:rPr>
        <w:t>12</w:t>
      </w:r>
    </w:p>
    <w:p w14:paraId="5F78DB6F" w14:textId="77777777" w:rsidR="007830E1" w:rsidRPr="00FB2D52" w:rsidRDefault="007830E1" w:rsidP="007830E1">
      <w:pPr>
        <w:rPr>
          <w:sz w:val="16"/>
        </w:rPr>
      </w:pPr>
      <w:r w:rsidRPr="00FB2D52">
        <w:rPr>
          <w:sz w:val="16"/>
        </w:rPr>
        <w:t xml:space="preserve">What these critiques expose is the ‘sting in the tail of recognition’:13 to seek recognition is to seek to be valued by others, which invites a critical evaluation of the beliefs and practices of the person (or peoples) making the claim. </w:t>
      </w:r>
      <w:r w:rsidRPr="008336B7">
        <w:rPr>
          <w:rStyle w:val="StyleUnderline"/>
          <w:highlight w:val="yellow"/>
        </w:rPr>
        <w:t>The ‘recogniser’ thus exercises power over the ‘recognisee’ in having the capacity to grant recognition</w:t>
      </w:r>
      <w:r w:rsidRPr="00FB2D52">
        <w:rPr>
          <w:sz w:val="16"/>
          <w:highlight w:val="yellow"/>
        </w:rPr>
        <w:t>.</w:t>
      </w:r>
      <w:r w:rsidRPr="00FB2D52">
        <w:rPr>
          <w:sz w:val="16"/>
        </w:rPr>
        <w:t xml:space="preserve"> In fact, it’s difficult to make sense of recognition being something that one can demand in the first place – as if it were a right that triggered a necessary obligation.14</w:t>
      </w:r>
    </w:p>
    <w:p w14:paraId="3A871BA6" w14:textId="77777777" w:rsidR="007830E1" w:rsidRPr="00FB2D52" w:rsidRDefault="007830E1" w:rsidP="007830E1">
      <w:pPr>
        <w:rPr>
          <w:sz w:val="16"/>
        </w:rPr>
      </w:pPr>
      <w:r w:rsidRPr="00FB2D52">
        <w:rPr>
          <w:sz w:val="16"/>
        </w:rPr>
        <w:t>This challenge becomes acute if mutual recognition requires mediation through the state, as noted above. If the legitimacy of the state is under serious question, then the conditions for genuine mutuality and respect are absent. Thus the legacy and continuing reality of historical injustices render the politics of recognition problematic, both in terms of its explanatory power and as an appropriate normative framework for constitutional and political reform.</w:t>
      </w:r>
    </w:p>
    <w:p w14:paraId="6C3C7F7A" w14:textId="77777777" w:rsidR="007830E1" w:rsidRPr="00FB2D52" w:rsidRDefault="007830E1" w:rsidP="007830E1">
      <w:pPr>
        <w:rPr>
          <w:sz w:val="16"/>
        </w:rPr>
      </w:pPr>
      <w:r w:rsidRPr="00FB2D52">
        <w:rPr>
          <w:sz w:val="16"/>
        </w:rPr>
        <w:t xml:space="preserve">This critique has led indigenous and other political theorists to turn away from recognition and towards a self-conscious reconstitution of indigenous ways of life away from the liberal settler state, despite inevitably remaining in the midst of it. As I mentioned above, this can take the form of a refusal to accept the terms of the recognition game through a counter-assertion of indigenous sovereignty.15 But </w:t>
      </w:r>
      <w:r w:rsidRPr="008336B7">
        <w:rPr>
          <w:rStyle w:val="StyleUnderline"/>
          <w:highlight w:val="yellow"/>
        </w:rPr>
        <w:t>are there other frameworks available for thinking about the nature of justice and legitimacy in settler states</w:t>
      </w:r>
      <w:r w:rsidRPr="00FB2D52">
        <w:rPr>
          <w:sz w:val="16"/>
        </w:rPr>
        <w:t xml:space="preserve"> like Australia?</w:t>
      </w:r>
    </w:p>
    <w:p w14:paraId="67F352CB" w14:textId="77777777" w:rsidR="007830E1" w:rsidRPr="00FB2D52" w:rsidRDefault="007830E1" w:rsidP="007830E1">
      <w:pPr>
        <w:rPr>
          <w:sz w:val="16"/>
        </w:rPr>
      </w:pPr>
      <w:r w:rsidRPr="00FB2D52">
        <w:rPr>
          <w:sz w:val="16"/>
        </w:rPr>
        <w:t>Power and justification</w:t>
      </w:r>
    </w:p>
    <w:p w14:paraId="7CBC301A" w14:textId="77777777" w:rsidR="007830E1" w:rsidRPr="00FB2D52" w:rsidRDefault="007830E1" w:rsidP="007830E1">
      <w:pPr>
        <w:rPr>
          <w:sz w:val="16"/>
        </w:rPr>
      </w:pPr>
      <w:r w:rsidRPr="00FB2D52">
        <w:rPr>
          <w:sz w:val="16"/>
        </w:rPr>
        <w:t xml:space="preserve">What critics of the liberal recognition game are really focusing on is power. In refusing to play the recognition game, indigenous peoples are disrupting the legitimacy of the liberal settler state. Despite the focus on the justification and legitimacy in recent political theory, </w:t>
      </w:r>
      <w:r w:rsidRPr="00DA4986">
        <w:rPr>
          <w:rStyle w:val="StyleUnderline"/>
        </w:rPr>
        <w:t xml:space="preserve">it is still not clear that </w:t>
      </w:r>
      <w:r w:rsidRPr="008336B7">
        <w:rPr>
          <w:rStyle w:val="StyleUnderline"/>
          <w:highlight w:val="yellow"/>
        </w:rPr>
        <w:t>liberal political theorists really do put power at the heart of their analysis</w:t>
      </w:r>
      <w:r w:rsidRPr="00FB2D52">
        <w:rPr>
          <w:sz w:val="16"/>
        </w:rPr>
        <w:t xml:space="preserve">. </w:t>
      </w:r>
      <w:r w:rsidRPr="00DA4986">
        <w:rPr>
          <w:rStyle w:val="StyleUnderline"/>
        </w:rPr>
        <w:t xml:space="preserve">If they did, </w:t>
      </w:r>
      <w:r w:rsidRPr="008336B7">
        <w:rPr>
          <w:rStyle w:val="StyleUnderline"/>
          <w:highlight w:val="yellow"/>
        </w:rPr>
        <w:t>it would shift the onus of justification from resting mainly with indigenous communities, to one owed by the state</w:t>
      </w:r>
      <w:r w:rsidRPr="00FB2D52">
        <w:rPr>
          <w:sz w:val="16"/>
          <w:highlight w:val="yellow"/>
        </w:rPr>
        <w:t>.</w:t>
      </w:r>
    </w:p>
    <w:p w14:paraId="5A8E4709" w14:textId="77777777" w:rsidR="007830E1" w:rsidRPr="00FB2D52" w:rsidRDefault="007830E1" w:rsidP="007830E1">
      <w:pPr>
        <w:rPr>
          <w:sz w:val="16"/>
        </w:rPr>
      </w:pPr>
      <w:r w:rsidRPr="00FB2D52">
        <w:rPr>
          <w:sz w:val="16"/>
        </w:rPr>
        <w:t>It is important to capture the nature of power as it is being used here. A frequent complaint about liberalism is that it lacks the resources to both analyse and attend to the nature of structural domination in politics.16 It is not just that the state and its agencies could (and do) interfere arbitrarily in the lives of indigenous peoples, but that domination is exercised through the background conditions of the settler political order – and thus even through the apparently ‘free’ actions of those subject to it. Can a different approach to liberal justification address these concerns?</w:t>
      </w:r>
    </w:p>
    <w:p w14:paraId="1F480C33" w14:textId="77777777" w:rsidR="007830E1" w:rsidRPr="00FB2D52" w:rsidRDefault="007830E1" w:rsidP="007830E1">
      <w:pPr>
        <w:rPr>
          <w:sz w:val="16"/>
        </w:rPr>
      </w:pPr>
      <w:r w:rsidRPr="00FB2D52">
        <w:rPr>
          <w:sz w:val="16"/>
        </w:rPr>
        <w:t>One powerful recent attempt to respond to this challenge has been developed by Rainer</w:t>
      </w:r>
    </w:p>
    <w:p w14:paraId="2A08B188" w14:textId="77777777" w:rsidR="007830E1" w:rsidRPr="00FB2D52" w:rsidRDefault="007830E1" w:rsidP="007830E1">
      <w:pPr>
        <w:rPr>
          <w:sz w:val="16"/>
        </w:rPr>
      </w:pPr>
      <w:r w:rsidRPr="00FB2D52">
        <w:rPr>
          <w:sz w:val="16"/>
        </w:rPr>
        <w:t xml:space="preserve">Forst. I won’t summarise all of his arguments here, but rather focus on his distinctive account of the ‘right to justification’ as a way of thinking about the legitimacy (and ultimately justice) of liberal political orders. According to Forst, </w:t>
      </w:r>
      <w:r w:rsidRPr="008336B7">
        <w:rPr>
          <w:rStyle w:val="StyleUnderline"/>
          <w:highlight w:val="yellow"/>
        </w:rPr>
        <w:t>people should be conceived not as ‘recipients’ but ‘agents’ of justice</w:t>
      </w:r>
      <w:r w:rsidRPr="00DA4986">
        <w:rPr>
          <w:rStyle w:val="StyleUnderline"/>
        </w:rPr>
        <w:t>:</w:t>
      </w:r>
      <w:r w:rsidRPr="00FB2D52">
        <w:rPr>
          <w:sz w:val="16"/>
        </w:rPr>
        <w:t xml:space="preserve"> that is, as ‘autonomous agents who codetermine the structure of production and distribution that determine their lives’.17 </w:t>
      </w:r>
      <w:r w:rsidRPr="008336B7">
        <w:rPr>
          <w:rStyle w:val="StyleUnderline"/>
          <w:highlight w:val="yellow"/>
        </w:rPr>
        <w:t>The shift is thus from a focus on recognition to power and to ‘relations of justification’: the conditions in which people are able to demand justification of the power exercised over them</w:t>
      </w:r>
      <w:r w:rsidRPr="00FB2D52">
        <w:rPr>
          <w:sz w:val="16"/>
        </w:rPr>
        <w:t>. And indeed Forst makes explicit that the first question of justice is one of power – ‘the justifiability of social relations and the distribution of the “power of justification” within a political context’.18 A just order is one in which all the rules and institutions of social life are entirely ‘free of all forms of arbitrary rule or domination’.19</w:t>
      </w:r>
    </w:p>
    <w:p w14:paraId="2A8F804E" w14:textId="77777777" w:rsidR="007830E1" w:rsidRPr="00FB2D52" w:rsidRDefault="007830E1" w:rsidP="007830E1">
      <w:pPr>
        <w:rPr>
          <w:sz w:val="16"/>
        </w:rPr>
      </w:pPr>
      <w:r w:rsidRPr="00FB2D52">
        <w:rPr>
          <w:sz w:val="16"/>
        </w:rPr>
        <w:t>Forst is appealing here to a familiar conception of respect for the autonomy of persons, but on the basis of what he calls their moral ‘</w:t>
      </w:r>
      <w:r w:rsidRPr="00DA4986">
        <w:rPr>
          <w:rStyle w:val="StyleUnderline"/>
        </w:rPr>
        <w:t>right to justification’</w:t>
      </w:r>
      <w:r w:rsidRPr="00FB2D52">
        <w:rPr>
          <w:sz w:val="16"/>
        </w:rPr>
        <w:t xml:space="preserve">. That is, to the recursive, general principle that </w:t>
      </w:r>
      <w:r w:rsidRPr="00DA4986">
        <w:rPr>
          <w:rStyle w:val="StyleUnderline"/>
        </w:rPr>
        <w:t>every norm appealed to in order to legitimise the use of force must be reciprocally and generally valid and</w:t>
      </w:r>
      <w:r w:rsidRPr="00FB2D52">
        <w:rPr>
          <w:sz w:val="16"/>
        </w:rPr>
        <w:t xml:space="preserve">, therefore, </w:t>
      </w:r>
      <w:r w:rsidRPr="00DA4986">
        <w:rPr>
          <w:rStyle w:val="StyleUnderline"/>
        </w:rPr>
        <w:t>justified by reciprocally and generally non-rejectable reasons</w:t>
      </w:r>
      <w:r w:rsidRPr="00FB2D52">
        <w:rPr>
          <w:sz w:val="16"/>
        </w:rPr>
        <w:t xml:space="preserve">. What does this mean? </w:t>
      </w:r>
      <w:r w:rsidRPr="008336B7">
        <w:rPr>
          <w:rStyle w:val="StyleUnderline"/>
          <w:highlight w:val="yellow"/>
        </w:rPr>
        <w:t>When justifying the allocation of rights and resources, I cannot claim rights or resources that are denied to others and I can’t simply impose my reasons on others in making those claims</w:t>
      </w:r>
      <w:r w:rsidRPr="00FB2D52">
        <w:rPr>
          <w:sz w:val="16"/>
        </w:rPr>
        <w:t>. Moreover, the reasons I offer in justifying the imposition of norms on others must be in principle shareable among all those affected, not just the dominant parties.20 The underlying normative appeal here is to respect each other’s moral and political autonomy as reason-giving and ‘reason-receiving’ agents. In political terms, this translates into a general right to justification, on terms no one can reasonably reject, of those exercises of power that affect our most vital interests.</w:t>
      </w:r>
    </w:p>
    <w:p w14:paraId="5E39F844" w14:textId="77777777" w:rsidR="007830E1" w:rsidRPr="00FB2D52" w:rsidRDefault="007830E1" w:rsidP="007830E1">
      <w:pPr>
        <w:rPr>
          <w:sz w:val="16"/>
        </w:rPr>
      </w:pPr>
      <w:r w:rsidRPr="00FB2D52">
        <w:rPr>
          <w:sz w:val="16"/>
        </w:rPr>
        <w:t>Forst embraces a broad conception of power, including forms of structural domination. Power can be exercised for good or ill, depending on the context. And power can be exercised both in the physical sense (I prevent you from leaving the room) as well as in the ‘space of reasons’: that is, the power to shape the framework within which the legitimacy of social and political institutions are justified, including what counts as a legitimate move in those language games.</w:t>
      </w:r>
    </w:p>
    <w:p w14:paraId="70F630ED" w14:textId="77777777" w:rsidR="007830E1" w:rsidRPr="00FB2D52" w:rsidRDefault="007830E1" w:rsidP="007830E1">
      <w:pPr>
        <w:rPr>
          <w:sz w:val="16"/>
        </w:rPr>
      </w:pPr>
      <w:r w:rsidRPr="00FB2D52">
        <w:rPr>
          <w:sz w:val="16"/>
        </w:rPr>
        <w:t>There are complex debates about the nature of justification that I cannot explore here. But at the heart of Forst’s underlying conception of normativity is that the validity (and bindingness) of norms is grounded in a form of practical deliberation among equals. A norm is valid to the extent that it withstands a certain kind of justificatory procedure. There are, of course, elaborate and sophisticated accounts of the kind of justificatory procedure required to meet the appropriate threshold – of which Forst’s is a prominent example. These neo-Kantian approaches seek to establish the validity of a procedure that avoids both moral particularism, on the one hand, and dogmatism on the other. For Forst, we can’t appeal to a particular conception of the good to justify the exercise of political power on the assumption that it is already accepted, nor to a set of pre-established common interests. Instead, we need to construct the appropriate terms of our moral and political relations collectively, respecting the fundamental freedom and equality of everyone in the process.</w:t>
      </w:r>
    </w:p>
    <w:p w14:paraId="2FBFE757" w14:textId="77777777" w:rsidR="007830E1" w:rsidRPr="00FB2D52" w:rsidRDefault="007830E1" w:rsidP="007830E1">
      <w:pPr>
        <w:rPr>
          <w:sz w:val="16"/>
        </w:rPr>
      </w:pPr>
      <w:r w:rsidRPr="00FB2D52">
        <w:rPr>
          <w:sz w:val="16"/>
        </w:rPr>
        <w:t xml:space="preserve">There are two significant challenges, however, for this approach. The first is the limit to what justification can do. The source of normativity of the justificatory procedure itself is, more often than not, presumed. For example, First, following Kant, accepts that there are limits to our being able to justify the normatively of justification. Like a good Kantian, he argues it is implicit in the way we grasp the nature of practical reason itself.21 In other words, and very roughly, it is tied to what it means to see oneself as a competent moral agent in the first place, sharing a world with other similar moral agents and to whom I owe appropriate justifications.22 Forst argues this is an ‘autonomous’ insight of practical reason: we grasp the other in light of the capacity to reason that each of us shares. Of course, this invites the charges of circularity and arbitrariness that the neo-Kantian tradition has long sought to avoid. I leave this critique aside here. The key point, for our purposes, is that, ultimately, the ground of normativity is modelled on practices and conceptions of practical reason. But these are very much our practices of practical reason. Practical reasoning is a social practice, as much as it is a practice of reasoning.23 It has a history. And that means that there is always the possibility that those practices have been – and continue to be – shaped by various relations of power that evade our extant conceptual and justificatory schemes. And this returns us to the question of power, as well as to the legacies of historical injustices. It’s not that the project of reconstructing the ground of normativity is impossible. Rather, it’s that we need to address the challenge of redeeming this mode of normativity in ways that stay true to its own aspirations and in light of the complex histories of our political communities. </w:t>
      </w:r>
    </w:p>
    <w:p w14:paraId="701AB604" w14:textId="77777777" w:rsidR="007830E1" w:rsidRPr="00FB2D52" w:rsidRDefault="007830E1" w:rsidP="007830E1">
      <w:pPr>
        <w:rPr>
          <w:sz w:val="16"/>
        </w:rPr>
      </w:pPr>
      <w:r w:rsidRPr="00FB2D52">
        <w:rPr>
          <w:sz w:val="16"/>
        </w:rPr>
        <w:t>A constellation of normative orders</w:t>
      </w:r>
    </w:p>
    <w:p w14:paraId="4BC5A73F" w14:textId="77777777" w:rsidR="007830E1" w:rsidRPr="00FB2D52" w:rsidRDefault="007830E1" w:rsidP="007830E1">
      <w:pPr>
        <w:rPr>
          <w:sz w:val="16"/>
        </w:rPr>
      </w:pPr>
      <w:r w:rsidRPr="00FB2D52">
        <w:rPr>
          <w:sz w:val="16"/>
        </w:rPr>
        <w:t xml:space="preserve">A key insight from the critique of recognition is that our </w:t>
      </w:r>
      <w:r w:rsidRPr="00DA4986">
        <w:rPr>
          <w:rStyle w:val="StyleUnderline"/>
        </w:rPr>
        <w:t>political communities are not only a plurality of cultures and peoples, but also of ‘normative orders’</w:t>
      </w:r>
      <w:r w:rsidRPr="00FB2D52">
        <w:rPr>
          <w:sz w:val="16"/>
        </w:rPr>
        <w:t>. We need to pay attention to the historical and political contexts in which these normative orders come into being and the interactions between them over time.</w:t>
      </w:r>
    </w:p>
    <w:p w14:paraId="78ADF606" w14:textId="77777777" w:rsidR="007830E1" w:rsidRPr="00FB2D52" w:rsidRDefault="007830E1" w:rsidP="007830E1">
      <w:pPr>
        <w:rPr>
          <w:sz w:val="16"/>
        </w:rPr>
      </w:pPr>
      <w:r w:rsidRPr="00FB2D52">
        <w:rPr>
          <w:sz w:val="16"/>
        </w:rPr>
        <w:t>What do I mean by a ‘normative order’? And why do I refer to it in the plural? There is both a functionalist and prescriptive sense to the term as I intend it here. In the first instance, drawing on classic sociological theory, a normative order is any set of rules and shared expectations governing a particular social situation. But in the second much richer sense, a normative order is a cluster of values, beliefs and legitimation ‘narratives’ (religious, cultural, moral, political and legal) that people appeal to in order to justify (and contest) the practices and institutions they are both subject to and help constitute. These normative orders are plural, because they are historically constituted; and dynamic because they are undergoing change and modification through the actions of those subject to them.</w:t>
      </w:r>
    </w:p>
    <w:p w14:paraId="44C431BA" w14:textId="77777777" w:rsidR="007830E1" w:rsidRPr="00FB2D52" w:rsidRDefault="007830E1" w:rsidP="007830E1">
      <w:pPr>
        <w:rPr>
          <w:sz w:val="16"/>
        </w:rPr>
      </w:pPr>
      <w:r w:rsidRPr="00FB2D52">
        <w:rPr>
          <w:sz w:val="16"/>
        </w:rPr>
        <w:t>What are the consequences of this picture of a plurality of normative orders for liberalism? First of all, instead of a liberal nation state (even a multicultural one) being the political form within which indigenous political communities are to be subsumed, the alternative is to conceive a liberal political order as a constellation of normative orders that overlap and intersect in complex ways above and below the state.</w:t>
      </w:r>
    </w:p>
    <w:p w14:paraId="35B4757A" w14:textId="77777777" w:rsidR="007830E1" w:rsidRPr="00FB2D52" w:rsidRDefault="007830E1" w:rsidP="007830E1">
      <w:pPr>
        <w:rPr>
          <w:sz w:val="16"/>
        </w:rPr>
      </w:pPr>
      <w:r w:rsidRPr="00FB2D52">
        <w:rPr>
          <w:sz w:val="16"/>
        </w:rPr>
        <w:t>But this raises the challenge of having a plurality of normative authority. How is it possible to pluralise authority and still be a community? In fact, this is an important insight that we learn from the indigenous case. Liberalism, historically, emerged from the challenge of grappling with normative diversity of societies in a particular way. This began with religious diversity, but grew to include a wider array of normative ‘sources’. And by normative diversity I mean the different sets of values, principles and practices that people hold and which orient them in moral and political space. These conceptions of the good and right are also sources of normative authority. So the problem is not so much an absence of normative authority as a plurality of it. On what basis can a liberal political order be considered legitimate given this plurality?</w:t>
      </w:r>
    </w:p>
    <w:p w14:paraId="670B990B" w14:textId="77777777" w:rsidR="007830E1" w:rsidRPr="00FB2D52" w:rsidRDefault="007830E1" w:rsidP="007830E1">
      <w:pPr>
        <w:rPr>
          <w:sz w:val="16"/>
        </w:rPr>
      </w:pPr>
      <w:r w:rsidRPr="00FB2D52">
        <w:rPr>
          <w:sz w:val="16"/>
        </w:rPr>
        <w:t>Notice the particular features of the indigenous case.24 There is no clear fact of the matter to be discovered or appealed to in order to settle the question of authority. Should we appeal to history? Which history? Should we appeal to the facts on the ground? That would seem to imply that power justifies itself. But legitimacy can’t mean successful domination. Is there a morally correct principle or value that provides the normative authority for the exercise of power in this case? Human rights, distributive justice and equality are all candidates for grounding postcolonial legitimacy, but none are conclusive, given the complexity and diversity of considerations involved. There are also other important elements at play. There is deep, underlying distrust between indigenous communities and the state, given the history of their relations. And relatedly, there are deep asymmetries of power, at multiple levels, between indigenous peoples and various agencies of the state.</w:t>
      </w:r>
    </w:p>
    <w:p w14:paraId="42FB1F07" w14:textId="77777777" w:rsidR="007830E1" w:rsidRPr="00FB2D52" w:rsidRDefault="007830E1" w:rsidP="007830E1">
      <w:pPr>
        <w:rPr>
          <w:sz w:val="16"/>
        </w:rPr>
      </w:pPr>
      <w:r w:rsidRPr="00FB2D52">
        <w:rPr>
          <w:sz w:val="16"/>
        </w:rPr>
        <w:t>So how can the exercise of political power in settler political societies become legitimate? In virtue of what will political decisions have the property of being legitimate? What is the ‘source of normativity’ for postcolonial political legitimacy?</w:t>
      </w:r>
    </w:p>
    <w:p w14:paraId="36E215D4" w14:textId="77777777" w:rsidR="007830E1" w:rsidRPr="00FB2D52" w:rsidRDefault="007830E1" w:rsidP="007830E1">
      <w:pPr>
        <w:rPr>
          <w:sz w:val="16"/>
        </w:rPr>
      </w:pPr>
      <w:r w:rsidRPr="00FB2D52">
        <w:rPr>
          <w:sz w:val="16"/>
        </w:rPr>
        <w:t>First of all, it is important to distinguish legitimacy from justice. These concepts are closely related – perhaps even interdependent – but not equivalent. Some (like Forst) argue that legitimacy is tightly aligned with justice, such that if the conditions required for citizens to exercise suitable ‘justificatory power’ are in place, just outcomes will follow (and vice-versa). The idea, roughly speaking, is that it doesn’t only matter what benefits or outcomes citizens enjoy, but also their role in shaping and controlling how those outcomes come about. For others, like Rawls, we need an independent theory of justice, in addition to a liberal principle of legitimacy, in order to deliver just outcomes. I don’t propose to resolve this debate here. However, note two important aspects of legitimacy that we need to keep clear. The first has to do with the quality of political relations between members of a political community. The second has to do with the social outcomes they enjoy. We might summarise these as the ‘political equality’ condition and the ‘social justice’ condition.</w:t>
      </w:r>
    </w:p>
    <w:p w14:paraId="1A6C2808" w14:textId="77777777" w:rsidR="007830E1" w:rsidRPr="00FB2D52" w:rsidRDefault="007830E1" w:rsidP="007830E1">
      <w:pPr>
        <w:rPr>
          <w:sz w:val="16"/>
        </w:rPr>
      </w:pPr>
      <w:r w:rsidRPr="00FB2D52">
        <w:rPr>
          <w:sz w:val="16"/>
        </w:rPr>
        <w:t>Starting with the second, legitimacy is often linked to the outcomes and benefits individuals and groups enjoy as a result of the political process. The basic idea is that the better the social outcomes for the larger number of citizens, the greater the legitimacy of the regime. However, it’s clear that benefits are not a sufficient condition for legitimacy, since they can be delivered through deeply problematic political processes. Consider, for example, the case of the ‘Northern Territory National Emergency Response’ in Australia in 2007. This package of changes to welfare policy, land tenure and law enforcement was justified on the basis of an alarming report that highlighted serious cases of child sexual abuse and social dysfunction in various Northern Territory Aboriginal communities. Part of its implementation involved sending more than 600 Australian Defence Force personnel into these communities. Even if, for argument’s sake, sending in the Australian army did, in fact, end up reducing domestic violence and providing better security for members of these communities, there remain deep questions about the legitimacy of such a policy. Was there adequate consultation with those most adversely affected? Did the members of those communities have the opportunity to respond to the recommendations of the original report? What was missing from this entire episode was sufficient ‘democratic control’25 exercised by those subject to those policies. It failed the political equality condition of legitimacy.</w:t>
      </w:r>
    </w:p>
    <w:p w14:paraId="42486F5B" w14:textId="77777777" w:rsidR="007830E1" w:rsidRPr="00FB2D52" w:rsidRDefault="007830E1" w:rsidP="007830E1">
      <w:pPr>
        <w:rPr>
          <w:sz w:val="16"/>
        </w:rPr>
      </w:pPr>
      <w:r w:rsidRPr="00FB2D52">
        <w:rPr>
          <w:sz w:val="16"/>
        </w:rPr>
        <w:t>So legitimacy and justice can come apart. Social and economic goods can be distributed in illegitimate ways, including those that involve domination over the people to whom they are distributed. But equally, legitimate decision-making processes, and the institutions upon which they rest, can become de-legitimated over time, especially if they result in deeply unjust outcomes. Thus legitimacy and justice are not synonymous, but normatively interdependent in complex ways.</w:t>
      </w:r>
    </w:p>
    <w:p w14:paraId="6FE4D597" w14:textId="77777777" w:rsidR="007830E1" w:rsidRPr="00FB2D52" w:rsidRDefault="007830E1" w:rsidP="007830E1">
      <w:pPr>
        <w:rPr>
          <w:sz w:val="16"/>
        </w:rPr>
      </w:pPr>
      <w:r w:rsidRPr="00FB2D52">
        <w:rPr>
          <w:sz w:val="16"/>
        </w:rPr>
        <w:t>We need to attend to both the social and political dimensions of political community. This has been a significant failing of many recent discussions of indigenous peoples by egalitarian liberals. One reason why repeated attempts at ‘solving’ entrenched indigenous disadvantage fail (measured almost exclusively in social welfare terms) is because of the lack of political (and moral) attention accorded to indigenous normative orders in the determination of law and policy. In other words, there has been insufficient attention paid to the structural nature of the injustice underlying relations between settler states and indigenous peoples. To lack adequate control over the laws, institutions and procedures to which you are subject (and which are unavoidable), is to lack freedom from domination.</w:t>
      </w:r>
    </w:p>
    <w:p w14:paraId="38E2F266" w14:textId="77777777" w:rsidR="007830E1" w:rsidRPr="00FB2D52" w:rsidRDefault="007830E1" w:rsidP="007830E1">
      <w:pPr>
        <w:rPr>
          <w:sz w:val="16"/>
        </w:rPr>
      </w:pPr>
      <w:r w:rsidRPr="00FB2D52">
        <w:rPr>
          <w:sz w:val="16"/>
        </w:rPr>
        <w:t>Legitimacy and disagreement</w:t>
      </w:r>
    </w:p>
    <w:p w14:paraId="757A0626" w14:textId="77777777" w:rsidR="007830E1" w:rsidRPr="00FB2D52" w:rsidRDefault="007830E1" w:rsidP="007830E1">
      <w:pPr>
        <w:rPr>
          <w:sz w:val="16"/>
        </w:rPr>
      </w:pPr>
      <w:r w:rsidRPr="00FB2D52">
        <w:rPr>
          <w:sz w:val="16"/>
        </w:rPr>
        <w:t>If liberal settler states are constellations of normative orders, then how can a plurality of normative authority be reconciled within a single political entity? How can these normative orders not only co-exist in non-dominating ways, but also form the basis for a genuine political community? Could any state (and the international order that surrounds it) be legitimate in these circumstances?</w:t>
      </w:r>
    </w:p>
    <w:p w14:paraId="654ACA80" w14:textId="77777777" w:rsidR="007830E1" w:rsidRPr="00FB2D52" w:rsidRDefault="007830E1" w:rsidP="007830E1">
      <w:pPr>
        <w:rPr>
          <w:sz w:val="16"/>
        </w:rPr>
      </w:pPr>
      <w:r w:rsidRPr="00FB2D52">
        <w:rPr>
          <w:sz w:val="16"/>
        </w:rPr>
        <w:t>Deep disagreement is a condition of politics, or what Jeremy Waldron calls the ‘circumstance of politics’.26 There are different ways of expressing this idea. For Rawls, ‘reasonable disagreement’ is a kind of normative fact about our democratic public culture that a liberal principle of legitimacy has to accommodate.27 This is not simply a form of political realism (pace Raymond Geuss28), but an ‘elemental’ feature of politics and one of the consequences of people exercising their basic freedom. Nevertheless, we need to arrive at common decisions regarding our collective affairs. A liberal political order needs to solve what Bernard Williams called the ‘first’ question in politics – the legitimacy question – in a distinctive way: not by securing order and the conditions for cooperation by any means necessary, but rather on terms that are acceptable to all those subject to it.29 The crucial question then becomes: what counts as ‘acceptable’?</w:t>
      </w:r>
    </w:p>
    <w:p w14:paraId="01478385" w14:textId="77777777" w:rsidR="007830E1" w:rsidRPr="00FB2D52" w:rsidRDefault="007830E1" w:rsidP="007830E1">
      <w:pPr>
        <w:rPr>
          <w:sz w:val="16"/>
        </w:rPr>
      </w:pPr>
      <w:r w:rsidRPr="00FB2D52">
        <w:rPr>
          <w:sz w:val="16"/>
        </w:rPr>
        <w:t>The challenge for a distinctly liberal account of political legitimacy is thus to acknowledge the ‘circumstances of politics’ without giving up on the prospect for establishing legitimate political authority. Political decisions are complex and involve a large number of normative and empirical considerations. And this makes it difficult – even when there are normative facts that point in a particular direction – to construct a sufficiently justified collective belief about what is the correct action.</w:t>
      </w:r>
    </w:p>
    <w:p w14:paraId="2F8D31D3" w14:textId="77777777" w:rsidR="007830E1" w:rsidRPr="00FB2D52" w:rsidRDefault="007830E1" w:rsidP="007830E1">
      <w:pPr>
        <w:rPr>
          <w:sz w:val="16"/>
        </w:rPr>
      </w:pPr>
      <w:r w:rsidRPr="00FB2D52">
        <w:rPr>
          <w:sz w:val="16"/>
        </w:rPr>
        <w:t>Consider two recent approaches to political legitimacy that focus on different dimensions of the legitimacy problem. In the first case, the focus is on trying to reconcile the competing ‘wills’ of members of a political community (the ‘will-based approach’). In the second, the focus is on identifying the correct ‘beliefs’ that should guide the exercise of political authority (the ‘belief-based approach’).</w:t>
      </w:r>
    </w:p>
    <w:p w14:paraId="56BD4172" w14:textId="77777777" w:rsidR="007830E1" w:rsidRPr="00FB2D52" w:rsidRDefault="007830E1" w:rsidP="007830E1">
      <w:pPr>
        <w:rPr>
          <w:sz w:val="16"/>
        </w:rPr>
      </w:pPr>
      <w:r w:rsidRPr="00FB2D52">
        <w:rPr>
          <w:sz w:val="16"/>
        </w:rPr>
        <w:t>According to the first dimension of the legitimacy problem, taking people as ‘selfauthenticating sources of valid claims’30 (as Rawls put it), how do we accommodate the plurality and often conflicting claims about what ought to be done? How do we make political decisions on behalf of people with conflicting wills? Legitimate political decisions, on this view, adjudicate between the wills of citizens in the right way: for Rawls, this means deciding in accordance with a constitution ‘the essentials of which all citizens as free and equal may reasonably be expected to endorse’.31 For Philip Pettit, on the other hand, citizens need to have ‘equal control’ over political decisions, which means essentially two things: they must be capable of influencing and directing the political power being exercised over them. In the first case, they must have equal access to a ‘system of popular influence over government’ and enabled to ‘share equally in operating that system’.32 And second, that this ‘system of popular influence’ must actually impose a direction on government that all (who are subject to it) have equal reason to welcome. Thus for both Rawls and Pettit, albeit for different reasons, each citizen must be able to endorse, in some reasonable way, the exercise of power that they are both subject to and help constitute. The challenge they both face is how to justify this given the diversity of wills and thus beliefs about both the ‘good’ and the ‘right’ (including about the nature of the relevant ‘constitutional essentials’). Of course, there is also the problem of whether our existing electoral systems and institutions are capable of delivering genuine ‘democratic control’ in the first place.33</w:t>
      </w:r>
    </w:p>
    <w:p w14:paraId="358496EE" w14:textId="77777777" w:rsidR="007830E1" w:rsidRPr="00FB2D52" w:rsidRDefault="007830E1" w:rsidP="007830E1">
      <w:pPr>
        <w:rPr>
          <w:sz w:val="16"/>
        </w:rPr>
      </w:pPr>
      <w:r w:rsidRPr="00FB2D52">
        <w:rPr>
          <w:sz w:val="16"/>
        </w:rPr>
        <w:t xml:space="preserve">According to the second dimension, political legitimacy ought to track judgement independent normative facts about what should be done. </w:t>
      </w:r>
      <w:r w:rsidRPr="008336B7">
        <w:rPr>
          <w:rStyle w:val="StyleUnderline"/>
          <w:highlight w:val="yellow"/>
        </w:rPr>
        <w:t>Political decisions</w:t>
      </w:r>
      <w:r w:rsidRPr="00FB2D52">
        <w:rPr>
          <w:sz w:val="16"/>
          <w:highlight w:val="yellow"/>
        </w:rPr>
        <w:t>,</w:t>
      </w:r>
      <w:r w:rsidRPr="00FB2D52">
        <w:rPr>
          <w:sz w:val="16"/>
        </w:rPr>
        <w:t xml:space="preserve"> in other words, </w:t>
      </w:r>
      <w:r w:rsidRPr="008336B7">
        <w:rPr>
          <w:rStyle w:val="StyleUnderline"/>
          <w:highlight w:val="yellow"/>
        </w:rPr>
        <w:t>need to be responsive to valid claims about what ought be done</w:t>
      </w:r>
      <w:r w:rsidRPr="00FB2D52">
        <w:rPr>
          <w:sz w:val="16"/>
          <w:highlight w:val="yellow"/>
        </w:rPr>
        <w:t>.</w:t>
      </w:r>
      <w:r w:rsidRPr="00FB2D52">
        <w:rPr>
          <w:sz w:val="16"/>
        </w:rPr>
        <w:t xml:space="preserve">34 </w:t>
      </w:r>
      <w:r w:rsidRPr="00DA4986">
        <w:rPr>
          <w:rStyle w:val="StyleUnderline"/>
        </w:rPr>
        <w:t>The problem of political legitimacy is</w:t>
      </w:r>
      <w:r w:rsidRPr="00FB2D52">
        <w:rPr>
          <w:sz w:val="16"/>
        </w:rPr>
        <w:t xml:space="preserve"> thus not (or perhaps, </w:t>
      </w:r>
      <w:r w:rsidRPr="00DA4986">
        <w:rPr>
          <w:rStyle w:val="StyleUnderline"/>
        </w:rPr>
        <w:t>not only) to adjudicate between conflicting wills, but to identify the correct judgement about what ought be done</w:t>
      </w:r>
      <w:r w:rsidRPr="00FB2D52">
        <w:rPr>
          <w:sz w:val="16"/>
        </w:rPr>
        <w:t xml:space="preserve">. </w:t>
      </w:r>
      <w:r w:rsidRPr="00DA4986">
        <w:rPr>
          <w:rStyle w:val="StyleUnderline"/>
        </w:rPr>
        <w:t>Political decisions that recommend genocide or the violation of human rights</w:t>
      </w:r>
      <w:r w:rsidRPr="00FB2D52">
        <w:rPr>
          <w:sz w:val="16"/>
        </w:rPr>
        <w:t xml:space="preserve">, for example, </w:t>
      </w:r>
      <w:r w:rsidRPr="00DA4986">
        <w:rPr>
          <w:rStyle w:val="StyleUnderline"/>
        </w:rPr>
        <w:t>are not illegitimate because they result in actions that fail to treat individuals as ‘self-originating sources of valid claims’.</w:t>
      </w:r>
      <w:r w:rsidRPr="00FB2D52">
        <w:rPr>
          <w:sz w:val="16"/>
        </w:rPr>
        <w:t xml:space="preserve"> </w:t>
      </w:r>
      <w:r w:rsidRPr="00DA4986">
        <w:rPr>
          <w:rStyle w:val="StyleUnderline"/>
        </w:rPr>
        <w:t>Rather, they are illegitimate because they are wrong, independently of what people might will</w:t>
      </w:r>
      <w:r w:rsidRPr="00FB2D52">
        <w:rPr>
          <w:sz w:val="16"/>
        </w:rPr>
        <w:t xml:space="preserve"> (or not will). Validity does not stem from a process of adjudication between wills, but rather from the correct normative authority.</w:t>
      </w:r>
    </w:p>
    <w:p w14:paraId="3A9F08E5" w14:textId="77777777" w:rsidR="007830E1" w:rsidRPr="00FB2D52" w:rsidRDefault="007830E1" w:rsidP="007830E1">
      <w:pPr>
        <w:rPr>
          <w:sz w:val="16"/>
        </w:rPr>
      </w:pPr>
      <w:r w:rsidRPr="00FB2D52">
        <w:rPr>
          <w:sz w:val="16"/>
        </w:rPr>
        <w:t xml:space="preserve">There is another aspect of the belief-based approach to political legitimacy that raises a further challenge. As Fabienne Peter has argued, according to this approach, </w:t>
      </w:r>
      <w:r w:rsidRPr="00DA4986">
        <w:rPr>
          <w:rStyle w:val="StyleUnderline"/>
        </w:rPr>
        <w:t>the force of normative facts must somehow ‘reach through’ to our will formation</w:t>
      </w:r>
      <w:r w:rsidRPr="00FB2D52">
        <w:rPr>
          <w:sz w:val="16"/>
        </w:rPr>
        <w:t xml:space="preserve">:35 </w:t>
      </w:r>
      <w:r w:rsidRPr="00DA4986">
        <w:rPr>
          <w:rStyle w:val="StyleUnderline"/>
        </w:rPr>
        <w:t>it should help form our judgements about the validity and legitimacy of political decisions taken in our name</w:t>
      </w:r>
      <w:r w:rsidRPr="00FB2D52">
        <w:rPr>
          <w:sz w:val="16"/>
        </w:rPr>
        <w:t>. The more successful the normative orientation that normative facts provide, the more significant the normative authority for determining the legitimacy of political decisions.</w:t>
      </w:r>
    </w:p>
    <w:p w14:paraId="02250A45" w14:textId="77777777" w:rsidR="007830E1" w:rsidRPr="00FB2D52" w:rsidRDefault="007830E1" w:rsidP="007830E1">
      <w:pPr>
        <w:rPr>
          <w:sz w:val="16"/>
        </w:rPr>
      </w:pPr>
      <w:r w:rsidRPr="00DA4986">
        <w:rPr>
          <w:rStyle w:val="StyleUnderline"/>
        </w:rPr>
        <w:t>But of course we are also always acting from within</w:t>
      </w:r>
      <w:r w:rsidRPr="00FB2D52">
        <w:rPr>
          <w:sz w:val="16"/>
        </w:rPr>
        <w:t xml:space="preserve"> </w:t>
      </w:r>
      <w:r w:rsidRPr="00DA4986">
        <w:rPr>
          <w:rStyle w:val="StyleUnderline"/>
        </w:rPr>
        <w:t>existing institutions and practices</w:t>
      </w:r>
      <w:r w:rsidRPr="00FB2D52">
        <w:rPr>
          <w:sz w:val="16"/>
        </w:rPr>
        <w:t xml:space="preserve"> – within history. This is particularly important for thinking about the nature of political legitimacy. Again, recall the context of this special issue. The history of the relations between indigenous peoples and the state is a critical feature of the conditions required for effective normative authority to be established. The challenge for any conception of legitimacy – belief-based, will-based or ‘realist’ – is how to ensure that the acceptance of a justification for the exercise of power is not itself produced by the coercive power that is being justified. </w:t>
      </w:r>
      <w:r w:rsidRPr="00DA4986">
        <w:rPr>
          <w:rStyle w:val="StyleUnderline"/>
        </w:rPr>
        <w:t>Does the colonial past and present of liberal settler states make political legitimacy impossible</w:t>
      </w:r>
      <w:r w:rsidRPr="00FB2D52">
        <w:rPr>
          <w:sz w:val="16"/>
        </w:rPr>
        <w:t xml:space="preserve"> in this sense? </w:t>
      </w:r>
      <w:r w:rsidRPr="008336B7">
        <w:rPr>
          <w:rStyle w:val="StyleUnderline"/>
          <w:highlight w:val="yellow"/>
        </w:rPr>
        <w:t>Are the institutions and practices of contemporary settler states so saturated by the legacy of colonialism that any claim to legitimacy</w:t>
      </w:r>
      <w:r w:rsidRPr="00FB2D52">
        <w:rPr>
          <w:sz w:val="16"/>
        </w:rPr>
        <w:t xml:space="preserve"> – either now or in the future – </w:t>
      </w:r>
      <w:r w:rsidRPr="008336B7">
        <w:rPr>
          <w:rStyle w:val="StyleUnderline"/>
          <w:highlight w:val="yellow"/>
        </w:rPr>
        <w:t>is hopeless? The politics of ‘refusal’ of the liberal ‘politics of recognition’ articulated by Simpson and others trades on this powerful claim</w:t>
      </w:r>
      <w:r w:rsidRPr="00FB2D52">
        <w:rPr>
          <w:sz w:val="16"/>
          <w:highlight w:val="yellow"/>
        </w:rPr>
        <w:t>.</w:t>
      </w:r>
    </w:p>
    <w:p w14:paraId="62079AB5" w14:textId="77777777" w:rsidR="007830E1" w:rsidRPr="00FB2D52" w:rsidRDefault="007830E1" w:rsidP="007830E1">
      <w:pPr>
        <w:rPr>
          <w:sz w:val="16"/>
        </w:rPr>
      </w:pPr>
      <w:r w:rsidRPr="00FB2D52">
        <w:rPr>
          <w:sz w:val="16"/>
        </w:rPr>
        <w:t>The politics of political legitimacy</w:t>
      </w:r>
    </w:p>
    <w:p w14:paraId="58C700F3" w14:textId="77777777" w:rsidR="007830E1" w:rsidRPr="00FB2D52" w:rsidRDefault="007830E1" w:rsidP="007830E1">
      <w:pPr>
        <w:rPr>
          <w:sz w:val="16"/>
        </w:rPr>
      </w:pPr>
      <w:r w:rsidRPr="00FB2D52">
        <w:rPr>
          <w:sz w:val="16"/>
        </w:rPr>
        <w:t xml:space="preserve">However, </w:t>
      </w:r>
      <w:r w:rsidRPr="00DA4986">
        <w:rPr>
          <w:rStyle w:val="StyleUnderline"/>
        </w:rPr>
        <w:t>one danger of abandoning a belief-based conception of political legitimacy</w:t>
      </w:r>
      <w:r w:rsidRPr="00FB2D52">
        <w:rPr>
          <w:sz w:val="16"/>
        </w:rPr>
        <w:t xml:space="preserve"> completely </w:t>
      </w:r>
      <w:r w:rsidRPr="00DA4986">
        <w:rPr>
          <w:rStyle w:val="StyleUnderline"/>
        </w:rPr>
        <w:t xml:space="preserve">is that </w:t>
      </w:r>
      <w:r w:rsidRPr="008336B7">
        <w:rPr>
          <w:rStyle w:val="StyleUnderline"/>
          <w:highlight w:val="yellow"/>
        </w:rPr>
        <w:t>we risk having nothing to say about political legitimacy at all</w:t>
      </w:r>
      <w:r w:rsidRPr="00FB2D52">
        <w:rPr>
          <w:sz w:val="16"/>
          <w:highlight w:val="yellow"/>
        </w:rPr>
        <w:t>.</w:t>
      </w:r>
      <w:r w:rsidRPr="00FB2D52">
        <w:rPr>
          <w:sz w:val="16"/>
        </w:rPr>
        <w:t xml:space="preserve"> </w:t>
      </w:r>
      <w:r w:rsidRPr="00DA4986">
        <w:rPr>
          <w:rStyle w:val="StyleUnderline"/>
        </w:rPr>
        <w:t>If there is no available normative authority, then either collective decision-making is impossible, or all political decisions are illegitimate</w:t>
      </w:r>
      <w:r w:rsidRPr="00FB2D52">
        <w:rPr>
          <w:sz w:val="16"/>
        </w:rPr>
        <w:t>. The first is moot given the need for collective decisions about our public affairs. So the second looms as the greatest challenge. Belief-based accounts of political legitimacy tend to lack a sufficient response to the problem of the plurality of normative authority.</w:t>
      </w:r>
    </w:p>
    <w:p w14:paraId="657C4A09" w14:textId="77777777" w:rsidR="007830E1" w:rsidRPr="00FB2D52" w:rsidRDefault="007830E1" w:rsidP="007830E1">
      <w:pPr>
        <w:rPr>
          <w:sz w:val="16"/>
        </w:rPr>
      </w:pPr>
      <w:r w:rsidRPr="00FB2D52">
        <w:rPr>
          <w:sz w:val="16"/>
        </w:rPr>
        <w:t>So this leaves us with two options. Either we opt for a hybrid of the belief-based and will-based accounts of political legitimacy, and accept that there are agreement-independent normative standards for collective decision-making, but no straight-forward way of enforcing them given the ‘circumstances of politics’. Or, we embrace the will-based account and thus the challenge of justifying the process (and institutions) through which we adjudicate between a plethora of conflicting wills.</w:t>
      </w:r>
    </w:p>
    <w:p w14:paraId="6C311A5A" w14:textId="77777777" w:rsidR="007830E1" w:rsidRPr="00FB2D52" w:rsidRDefault="007830E1" w:rsidP="007830E1">
      <w:pPr>
        <w:rPr>
          <w:sz w:val="16"/>
        </w:rPr>
      </w:pPr>
      <w:r w:rsidRPr="00FB2D52">
        <w:rPr>
          <w:sz w:val="16"/>
        </w:rPr>
        <w:t>However, this way of characterising the problem is perhaps too stark. The push and pull between the adjudication of wills and the attempt to establish normative authority just is the ‘politics’ of political legitimacy. Tying justification to legitimacy means that political decisions must be justified to citizens: the reasons upon which legitimate political decision-making are based, in other words, are unavoidably agreement-dependent. This is so even if we believe there are agreement-independent normative facts that should guide political decision-making (i.e. that there are genuinely objective public reasons).36 The emphasis on justification-to shifts the onus from the state to the citizen and the normative contexts within which they are situated.</w:t>
      </w:r>
    </w:p>
    <w:p w14:paraId="32CCDBCB" w14:textId="77777777" w:rsidR="007830E1" w:rsidRPr="00FB2D52" w:rsidRDefault="007830E1" w:rsidP="007830E1">
      <w:pPr>
        <w:rPr>
          <w:sz w:val="16"/>
        </w:rPr>
      </w:pPr>
      <w:r w:rsidRPr="00FB2D52">
        <w:rPr>
          <w:sz w:val="16"/>
        </w:rPr>
        <w:t xml:space="preserve">The promise of this </w:t>
      </w:r>
      <w:r w:rsidRPr="00DA4986">
        <w:rPr>
          <w:rStyle w:val="StyleUnderline"/>
        </w:rPr>
        <w:t>public justification</w:t>
      </w:r>
      <w:r w:rsidRPr="00FB2D52">
        <w:rPr>
          <w:sz w:val="16"/>
        </w:rPr>
        <w:t xml:space="preserve"> approach, only sketchily outlined here, is that it </w:t>
      </w:r>
      <w:r w:rsidRPr="00DA4986">
        <w:rPr>
          <w:rStyle w:val="StyleUnderline"/>
        </w:rPr>
        <w:t>creates the conditions for the emergence of new forms of ‘multi-personal’ reasons</w:t>
      </w:r>
      <w:r w:rsidRPr="00FB2D52">
        <w:rPr>
          <w:sz w:val="16"/>
        </w:rPr>
        <w:t xml:space="preserve"> that serve as the basis for the now more complex grounds of political legitimacy. </w:t>
      </w:r>
      <w:r w:rsidRPr="00DA4986">
        <w:rPr>
          <w:rStyle w:val="StyleUnderline"/>
        </w:rPr>
        <w:t>Multi-personal reasons are reasons that can be endorsed from a range of different perspectives and that emerge from the bottom-up – through ongoing, historically situated, multi-perspectival public reasoning – as opposed to ‘top-down’ state-based reasoning</w:t>
      </w:r>
      <w:r w:rsidRPr="00FB2D52">
        <w:rPr>
          <w:sz w:val="16"/>
        </w:rPr>
        <w:t>.</w:t>
      </w:r>
    </w:p>
    <w:p w14:paraId="7818C034" w14:textId="77777777" w:rsidR="007830E1" w:rsidRPr="00FB2D52" w:rsidRDefault="007830E1" w:rsidP="007830E1">
      <w:pPr>
        <w:rPr>
          <w:sz w:val="16"/>
        </w:rPr>
      </w:pPr>
      <w:r w:rsidRPr="00FB2D52">
        <w:rPr>
          <w:sz w:val="16"/>
        </w:rPr>
        <w:t xml:space="preserve">For this to occur, however, our modes of public reasoning and political institutions must remain open to counter-assertions and contestations of our existing normative orders and authorities. Recall the challenge noted above when the very processes most in need of legitimation are rendered immune from contestation. What recent indigenous political theory (and activism) has made clear is the extent to which we are often blind to these ‘structures of domination’. And this can mean that the forms of mutual justification envisaged by liberal egalitarian theorists (such as Rawls or Forst) become practically impossible from the perspective of indigenous peoples.37 Thus, </w:t>
      </w:r>
      <w:r w:rsidRPr="00DA4986">
        <w:rPr>
          <w:rStyle w:val="StyleUnderline"/>
        </w:rPr>
        <w:t>political legitimacy needs to be pluralised to reveal the shifting multiplicity of normative orders within an existing state – especially the settler state</w:t>
      </w:r>
      <w:r w:rsidRPr="00FB2D52">
        <w:rPr>
          <w:sz w:val="16"/>
        </w:rPr>
        <w:t>. However, and at the same time, we then need to develop the terms of mediation, engagement and adjudication between these different orders that could form the basis of new claims to legitimacy.</w:t>
      </w:r>
    </w:p>
    <w:p w14:paraId="68927357" w14:textId="77777777" w:rsidR="007830E1" w:rsidRPr="00FB2D52" w:rsidRDefault="007830E1" w:rsidP="007830E1">
      <w:pPr>
        <w:rPr>
          <w:sz w:val="16"/>
        </w:rPr>
      </w:pPr>
      <w:r w:rsidRPr="00FB2D52">
        <w:rPr>
          <w:sz w:val="16"/>
        </w:rPr>
        <w:t>A deep, underlying question raised by the challenge of political legitimacy is whether a political community can be forged in ways that do not entail a desire for mastery and domination – of human beings over each other and over nature. The history of settler colonialism demonstrates how indigenous peoples have experienced the promise of liberal legitimacy as perpetually deferred, if not a matter of colossal bad faith. The self-proclaimed desire of contemporary neo-Kantians (and neo-Hegelians) to acknowledge the limits of practical reason in justifying liberal institutions has been seen, instead, as justifying existing conceptions of sovereignty and self-determination that need to be challenged from an indigenous perspective.</w:t>
      </w:r>
    </w:p>
    <w:p w14:paraId="555FB263" w14:textId="77777777" w:rsidR="007830E1" w:rsidRDefault="007830E1" w:rsidP="007830E1">
      <w:pPr>
        <w:rPr>
          <w:rStyle w:val="StyleUnderline"/>
        </w:rPr>
      </w:pPr>
      <w:r w:rsidRPr="00FB2D52">
        <w:rPr>
          <w:sz w:val="16"/>
        </w:rPr>
        <w:t xml:space="preserve">But after this critique of settler colonialism, what kind of politics are we left with? The global structures of sovereignty and capital might appear so entrenched, and yet based on such flagrant violations of liberal egalitarian principles, that we are at a kind of dead end for liberalism. And so </w:t>
      </w:r>
      <w:r w:rsidRPr="00DA4986">
        <w:rPr>
          <w:rStyle w:val="StyleUnderline"/>
        </w:rPr>
        <w:t xml:space="preserve">it seems </w:t>
      </w:r>
      <w:r w:rsidRPr="008336B7">
        <w:rPr>
          <w:rStyle w:val="StyleUnderline"/>
          <w:highlight w:val="yellow"/>
        </w:rPr>
        <w:t>to call for the enactment of forms of indigenous sovereignty</w:t>
      </w:r>
      <w:r w:rsidRPr="00DA4986">
        <w:rPr>
          <w:rStyle w:val="StyleUnderline"/>
        </w:rPr>
        <w:t xml:space="preserve"> and normativity located </w:t>
      </w:r>
      <w:r w:rsidRPr="008336B7">
        <w:rPr>
          <w:rStyle w:val="StyleUnderline"/>
          <w:highlight w:val="yellow"/>
        </w:rPr>
        <w:t>outside of liberal democratic practices altogether</w:t>
      </w:r>
      <w:r w:rsidRPr="00FB2D52">
        <w:rPr>
          <w:sz w:val="16"/>
        </w:rPr>
        <w:t xml:space="preserve">. However, </w:t>
      </w:r>
      <w:r w:rsidRPr="00DA4986">
        <w:rPr>
          <w:rStyle w:val="StyleUnderline"/>
        </w:rPr>
        <w:t>that too i</w:t>
      </w:r>
      <w:r w:rsidRPr="008336B7">
        <w:rPr>
          <w:rStyle w:val="StyleUnderline"/>
          <w:highlight w:val="yellow"/>
        </w:rPr>
        <w:t>s</w:t>
      </w:r>
      <w:r w:rsidRPr="00DA4986">
        <w:rPr>
          <w:rStyle w:val="StyleUnderline"/>
        </w:rPr>
        <w:t xml:space="preserve"> </w:t>
      </w:r>
      <w:r w:rsidRPr="008336B7">
        <w:rPr>
          <w:rStyle w:val="StyleUnderline"/>
          <w:highlight w:val="yellow"/>
        </w:rPr>
        <w:t>problematic, if only given the aspirations of many indigenous peoples themselv</w:t>
      </w:r>
      <w:r w:rsidRPr="00DA4986">
        <w:rPr>
          <w:rStyle w:val="StyleUnderline"/>
        </w:rPr>
        <w:t>es</w:t>
      </w:r>
      <w:r w:rsidRPr="00FB2D52">
        <w:rPr>
          <w:sz w:val="16"/>
        </w:rPr>
        <w:t xml:space="preserve">. And so, perhaps, a more promising question emerges: </w:t>
      </w:r>
      <w:r w:rsidRPr="008336B7">
        <w:rPr>
          <w:rStyle w:val="StyleUnderline"/>
          <w:highlight w:val="yellow"/>
        </w:rPr>
        <w:t>how do we create new resonances between these now multiple normativities in our communities</w:t>
      </w:r>
      <w:r w:rsidRPr="00FB2D52">
        <w:rPr>
          <w:sz w:val="16"/>
        </w:rPr>
        <w:t>, and th</w:t>
      </w:r>
      <w:r w:rsidRPr="00DA4986">
        <w:rPr>
          <w:rStyle w:val="StyleUnderline"/>
        </w:rPr>
        <w:t>us new modes of solidarity required to identify and then address domestic and global injustices</w:t>
      </w:r>
      <w:r w:rsidRPr="00FB2D52">
        <w:rPr>
          <w:sz w:val="16"/>
        </w:rPr>
        <w:t xml:space="preserve">? </w:t>
      </w:r>
      <w:r w:rsidRPr="008336B7">
        <w:rPr>
          <w:rStyle w:val="StyleUnderline"/>
          <w:highlight w:val="yellow"/>
        </w:rPr>
        <w:t>This should be the focus of a resolutely anti-colonial</w:t>
      </w:r>
      <w:r w:rsidRPr="00DA4986">
        <w:rPr>
          <w:rStyle w:val="StyleUnderline"/>
        </w:rPr>
        <w:t xml:space="preserve"> and egalitarian </w:t>
      </w:r>
      <w:r w:rsidRPr="008336B7">
        <w:rPr>
          <w:rStyle w:val="StyleUnderline"/>
          <w:highlight w:val="yellow"/>
        </w:rPr>
        <w:t>political theory</w:t>
      </w:r>
    </w:p>
    <w:p w14:paraId="7AAC51AA" w14:textId="77777777" w:rsidR="007830E1" w:rsidRPr="005D388F" w:rsidRDefault="007830E1" w:rsidP="007830E1"/>
    <w:p w14:paraId="775C1654" w14:textId="77777777" w:rsidR="007830E1" w:rsidRPr="007830E1" w:rsidRDefault="007830E1" w:rsidP="007830E1"/>
    <w:sectPr w:rsidR="007830E1" w:rsidRPr="007830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4151" w14:textId="77777777" w:rsidR="00550255" w:rsidRDefault="00550255" w:rsidP="00066D2C">
      <w:r>
        <w:separator/>
      </w:r>
    </w:p>
  </w:endnote>
  <w:endnote w:type="continuationSeparator" w:id="0">
    <w:p w14:paraId="63A69C35" w14:textId="77777777" w:rsidR="00550255" w:rsidRDefault="005502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33A6" w14:textId="77777777" w:rsidR="00550255" w:rsidRDefault="00550255" w:rsidP="00066D2C">
      <w:r>
        <w:separator/>
      </w:r>
    </w:p>
  </w:footnote>
  <w:footnote w:type="continuationSeparator" w:id="0">
    <w:p w14:paraId="5BBDE9BE" w14:textId="77777777" w:rsidR="00550255" w:rsidRDefault="005502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0A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58E"/>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0A3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4B0"/>
    <w:rsid w:val="005125C9"/>
    <w:rsid w:val="00512820"/>
    <w:rsid w:val="00515BDD"/>
    <w:rsid w:val="00521B9F"/>
    <w:rsid w:val="005268F8"/>
    <w:rsid w:val="0053626E"/>
    <w:rsid w:val="00541F46"/>
    <w:rsid w:val="00544936"/>
    <w:rsid w:val="005449A8"/>
    <w:rsid w:val="00550255"/>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0E1"/>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480D2"/>
  <w15:chartTrackingRefBased/>
  <w15:docId w15:val="{5497BAC4-2431-F64E-9C97-1C7EC923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0A3E"/>
    <w:rPr>
      <w:rFonts w:ascii="Calibri" w:hAnsi="Calibri" w:cs="Calibri"/>
    </w:rPr>
  </w:style>
  <w:style w:type="paragraph" w:styleId="Heading1">
    <w:name w:val="heading 1"/>
    <w:aliases w:val="Pocket"/>
    <w:basedOn w:val="Normal"/>
    <w:next w:val="Normal"/>
    <w:link w:val="Heading1Char"/>
    <w:qFormat/>
    <w:rsid w:val="002E0A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E0A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2E0A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E0A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E0A3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0A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0A3E"/>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2E0A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E0A3E"/>
    <w:rPr>
      <w:color w:val="auto"/>
      <w:u w:val="none"/>
    </w:rPr>
  </w:style>
  <w:style w:type="character" w:customStyle="1" w:styleId="Heading1Char">
    <w:name w:val="Heading 1 Char"/>
    <w:aliases w:val="Pocket Char"/>
    <w:basedOn w:val="DefaultParagraphFont"/>
    <w:link w:val="Heading1"/>
    <w:rsid w:val="002E0A3E"/>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2E0A3E"/>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E0A3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E0A3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E0A3E"/>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2E0A3E"/>
    <w:rPr>
      <w:b w:val="0"/>
      <w:sz w:val="22"/>
      <w:u w:val="single"/>
    </w:rPr>
  </w:style>
  <w:style w:type="character" w:styleId="Strong">
    <w:name w:val="Strong"/>
    <w:basedOn w:val="DefaultParagraphFont"/>
    <w:uiPriority w:val="22"/>
    <w:qFormat/>
    <w:rsid w:val="002E0A3E"/>
    <w:rPr>
      <w:b/>
      <w:bCs/>
    </w:rPr>
  </w:style>
  <w:style w:type="character" w:styleId="BookTitle">
    <w:name w:val="Book Title"/>
    <w:basedOn w:val="DefaultParagraphFont"/>
    <w:uiPriority w:val="33"/>
    <w:qFormat/>
    <w:rsid w:val="002E0A3E"/>
    <w:rPr>
      <w:b/>
      <w:bCs/>
      <w:i/>
      <w:iCs/>
      <w:spacing w:val="5"/>
    </w:rPr>
  </w:style>
  <w:style w:type="character" w:customStyle="1" w:styleId="Heading5Char">
    <w:name w:val="Heading 5 Char"/>
    <w:basedOn w:val="DefaultParagraphFont"/>
    <w:link w:val="Heading5"/>
    <w:uiPriority w:val="9"/>
    <w:rsid w:val="002E0A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0A3E"/>
  </w:style>
  <w:style w:type="paragraph" w:styleId="Header">
    <w:name w:val="header"/>
    <w:basedOn w:val="Normal"/>
    <w:link w:val="HeaderChar"/>
    <w:uiPriority w:val="99"/>
    <w:rsid w:val="002E0A3E"/>
    <w:pPr>
      <w:tabs>
        <w:tab w:val="center" w:pos="4680"/>
        <w:tab w:val="right" w:pos="9360"/>
      </w:tabs>
    </w:pPr>
  </w:style>
  <w:style w:type="character" w:customStyle="1" w:styleId="HeaderChar">
    <w:name w:val="Header Char"/>
    <w:basedOn w:val="DefaultParagraphFont"/>
    <w:link w:val="Header"/>
    <w:uiPriority w:val="99"/>
    <w:rsid w:val="002E0A3E"/>
    <w:rPr>
      <w:rFonts w:ascii="Calibri" w:hAnsi="Calibri" w:cs="Calibri"/>
    </w:rPr>
  </w:style>
  <w:style w:type="paragraph" w:styleId="Footer">
    <w:name w:val="footer"/>
    <w:basedOn w:val="Normal"/>
    <w:link w:val="FooterChar"/>
    <w:uiPriority w:val="99"/>
    <w:rsid w:val="002E0A3E"/>
    <w:pPr>
      <w:tabs>
        <w:tab w:val="center" w:pos="4680"/>
        <w:tab w:val="right" w:pos="9360"/>
      </w:tabs>
    </w:pPr>
  </w:style>
  <w:style w:type="character" w:customStyle="1" w:styleId="FooterChar">
    <w:name w:val="Footer Char"/>
    <w:basedOn w:val="DefaultParagraphFont"/>
    <w:link w:val="Footer"/>
    <w:uiPriority w:val="99"/>
    <w:rsid w:val="002E0A3E"/>
    <w:rPr>
      <w:rFonts w:ascii="Calibri" w:hAnsi="Calibri" w:cs="Calibri"/>
    </w:rPr>
  </w:style>
  <w:style w:type="paragraph" w:styleId="BodyText">
    <w:name w:val="Body Text"/>
    <w:basedOn w:val="Normal"/>
    <w:link w:val="BodyTextChar"/>
    <w:uiPriority w:val="99"/>
    <w:unhideWhenUsed/>
    <w:rsid w:val="002E0A3E"/>
    <w:pPr>
      <w:spacing w:after="120"/>
    </w:pPr>
  </w:style>
  <w:style w:type="character" w:customStyle="1" w:styleId="BodyTextChar">
    <w:name w:val="Body Text Char"/>
    <w:basedOn w:val="DefaultParagraphFont"/>
    <w:link w:val="BodyText"/>
    <w:uiPriority w:val="99"/>
    <w:rsid w:val="002E0A3E"/>
    <w:rPr>
      <w:rFonts w:ascii="Calibri" w:hAnsi="Calibri" w:cs="Calibri"/>
    </w:rPr>
  </w:style>
  <w:style w:type="paragraph" w:styleId="NoSpacing">
    <w:name w:val="No Spacing"/>
    <w:link w:val="NoSpacingChar"/>
    <w:uiPriority w:val="99"/>
    <w:unhideWhenUsed/>
    <w:qFormat/>
    <w:rsid w:val="002E0A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E0A3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2E0A3E"/>
    <w:rPr>
      <w:color w:val="0563C1" w:themeColor="hyperlink"/>
      <w:u w:val="single"/>
    </w:rPr>
  </w:style>
  <w:style w:type="character" w:styleId="UnresolvedMention">
    <w:name w:val="Unresolved Mention"/>
    <w:basedOn w:val="DefaultParagraphFont"/>
    <w:uiPriority w:val="99"/>
    <w:semiHidden/>
    <w:unhideWhenUsed/>
    <w:rsid w:val="002E0A3E"/>
    <w:rPr>
      <w:color w:val="605E5C"/>
      <w:shd w:val="clear" w:color="auto" w:fill="E1DFDD"/>
    </w:rPr>
  </w:style>
  <w:style w:type="paragraph" w:customStyle="1" w:styleId="Undertag">
    <w:name w:val="Undertag"/>
    <w:link w:val="UndertagChar"/>
    <w:autoRedefine/>
    <w:uiPriority w:val="5"/>
    <w:qFormat/>
    <w:rsid w:val="002E0A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E0A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E0A3E"/>
    <w:rPr>
      <w:color w:val="1F3864" w:themeColor="accent1" w:themeShade="80"/>
    </w:rPr>
  </w:style>
  <w:style w:type="character" w:customStyle="1" w:styleId="AnalyticChar">
    <w:name w:val="Analytic Char"/>
    <w:basedOn w:val="DefaultParagraphFont"/>
    <w:link w:val="Analytic"/>
    <w:uiPriority w:val="5"/>
    <w:rsid w:val="002E0A3E"/>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5114B0"/>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114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5114B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5114B0"/>
    <w:pPr>
      <w:ind w:left="720"/>
      <w:contextualSpacing/>
    </w:pPr>
  </w:style>
  <w:style w:type="paragraph" w:customStyle="1" w:styleId="UnderlinePara">
    <w:name w:val="Underline Para"/>
    <w:basedOn w:val="Normal"/>
    <w:autoRedefine/>
    <w:uiPriority w:val="7"/>
    <w:qFormat/>
    <w:rsid w:val="005114B0"/>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5114B0"/>
    <w:pPr>
      <w:numPr>
        <w:numId w:val="64"/>
      </w:numPr>
    </w:pPr>
  </w:style>
  <w:style w:type="numbering" w:customStyle="1" w:styleId="1ai10">
    <w:name w:val="1ai10"/>
    <w:rsid w:val="005114B0"/>
    <w:pPr>
      <w:numPr>
        <w:numId w:val="68"/>
      </w:numPr>
    </w:pPr>
  </w:style>
  <w:style w:type="numbering" w:customStyle="1" w:styleId="1ai">
    <w:name w:val="1ai"/>
    <w:rsid w:val="005114B0"/>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34050</Words>
  <Characters>191707</Characters>
  <Application>Microsoft Office Word</Application>
  <DocSecurity>0</DocSecurity>
  <Lines>1976</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2026-01-17T15:58:00Z</dcterms:created>
  <dcterms:modified xsi:type="dcterms:W3CDTF">2026-01-17T15:59:00Z</dcterms:modified>
</cp:coreProperties>
</file>