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3BA1" w14:textId="77777777" w:rsidR="00B20B0E" w:rsidRDefault="00B20B0E" w:rsidP="00B20B0E">
      <w:pPr>
        <w:pStyle w:val="Heading2"/>
      </w:pPr>
      <w:r>
        <w:t>1NC</w:t>
      </w:r>
    </w:p>
    <w:p w14:paraId="217F5626" w14:textId="77777777" w:rsidR="00B20B0E" w:rsidRDefault="00B20B0E" w:rsidP="00B20B0E">
      <w:pPr>
        <w:pStyle w:val="Heading3"/>
      </w:pPr>
      <w:r>
        <w:t>T – 1NC</w:t>
      </w:r>
    </w:p>
    <w:p w14:paraId="2D18AE4C" w14:textId="77777777" w:rsidR="00B20B0E" w:rsidRDefault="00B20B0E" w:rsidP="00B20B0E">
      <w:pPr>
        <w:pStyle w:val="Heading4"/>
      </w:pPr>
      <w:r>
        <w:t xml:space="preserve">Topical AFFs must affirm the resolution. </w:t>
      </w:r>
    </w:p>
    <w:p w14:paraId="26E35FD2" w14:textId="77777777" w:rsidR="00B20B0E" w:rsidRPr="004A6169" w:rsidRDefault="00B20B0E" w:rsidP="00B20B0E">
      <w:pPr>
        <w:pStyle w:val="Heading4"/>
      </w:pPr>
      <w:r>
        <w:t>The</w:t>
      </w:r>
      <w:r w:rsidRPr="004A6169">
        <w:t xml:space="preserve"> “USFG” is </w:t>
      </w:r>
      <w:r w:rsidRPr="004A6169">
        <w:rPr>
          <w:u w:val="single"/>
        </w:rPr>
        <w:t>three branches</w:t>
      </w:r>
      <w:r w:rsidRPr="004A6169">
        <w:t xml:space="preserve">. </w:t>
      </w:r>
    </w:p>
    <w:p w14:paraId="7BDFB654" w14:textId="77777777" w:rsidR="00B20B0E" w:rsidRPr="004A6169" w:rsidRDefault="00B20B0E" w:rsidP="00B20B0E">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5062B9D0" w14:textId="77777777" w:rsidR="00B20B0E" w:rsidRDefault="00B20B0E" w:rsidP="00B20B0E">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767F3FCB" w14:textId="77777777" w:rsidR="00B20B0E" w:rsidRPr="00844DD4" w:rsidRDefault="00B20B0E" w:rsidP="00B20B0E">
      <w:pPr>
        <w:pStyle w:val="Heading4"/>
        <w:rPr>
          <w:u w:val="single"/>
        </w:rPr>
      </w:pPr>
      <w:r>
        <w:t xml:space="preserve">Collective bargaining is a process of </w:t>
      </w:r>
      <w:r>
        <w:rPr>
          <w:u w:val="single"/>
        </w:rPr>
        <w:t>give-and-take</w:t>
      </w:r>
      <w:r>
        <w:t xml:space="preserve"> that results in a legal collective bargaining agreement. </w:t>
      </w:r>
    </w:p>
    <w:p w14:paraId="0ABF49C8" w14:textId="77777777" w:rsidR="00B20B0E" w:rsidRPr="006F781C" w:rsidRDefault="00B20B0E" w:rsidP="00B20B0E">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677E3ADF" w14:textId="77777777" w:rsidR="00B20B0E" w:rsidRPr="006F781C" w:rsidRDefault="00B20B0E" w:rsidP="00B20B0E">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70A56635" w14:textId="77777777" w:rsidR="00B20B0E" w:rsidRPr="006F781C" w:rsidRDefault="00B20B0E" w:rsidP="00B20B0E">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44F005C" w14:textId="77777777" w:rsidR="00B20B0E" w:rsidRPr="006F781C" w:rsidRDefault="00B20B0E" w:rsidP="00B20B0E">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35CD7BB3" w14:textId="77777777" w:rsidR="00B20B0E" w:rsidRPr="006F781C" w:rsidRDefault="00B20B0E" w:rsidP="00B20B0E">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270F574C" w14:textId="77777777" w:rsidR="00B20B0E" w:rsidRPr="006F781C" w:rsidRDefault="00B20B0E" w:rsidP="00B20B0E">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294CD36" w14:textId="77777777" w:rsidR="00B20B0E" w:rsidRPr="006F781C" w:rsidRDefault="00B20B0E" w:rsidP="00B20B0E">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719158D8" w14:textId="77777777" w:rsidR="00B20B0E" w:rsidRDefault="00B20B0E" w:rsidP="00B20B0E">
      <w:pPr>
        <w:pStyle w:val="Heading4"/>
      </w:pPr>
      <w:r>
        <w:t>Violation – The aff does not affirm USFG action or on CBR.</w:t>
      </w:r>
    </w:p>
    <w:p w14:paraId="700A5A91" w14:textId="77777777" w:rsidR="00B20B0E" w:rsidRDefault="00B20B0E" w:rsidP="00B20B0E">
      <w:pPr>
        <w:pStyle w:val="Heading4"/>
      </w:pPr>
      <w:r>
        <w:t xml:space="preserve">3 impacts. </w:t>
      </w:r>
    </w:p>
    <w:p w14:paraId="58414F81" w14:textId="77777777" w:rsidR="00B20B0E" w:rsidRDefault="00B20B0E" w:rsidP="00B20B0E">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5C93F82E" w14:textId="77777777" w:rsidR="00B20B0E" w:rsidRPr="0017763A" w:rsidRDefault="00B20B0E" w:rsidP="00B20B0E">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33A4E144" w14:textId="77777777" w:rsidR="00B20B0E" w:rsidRPr="00114A8E" w:rsidRDefault="00B20B0E" w:rsidP="00B20B0E">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5762BE66" w14:textId="77777777" w:rsidR="00B20B0E" w:rsidRDefault="00B20B0E" w:rsidP="00B20B0E"/>
    <w:p w14:paraId="022F40F3" w14:textId="77777777" w:rsidR="00B20B0E" w:rsidRDefault="00B20B0E" w:rsidP="00B20B0E"/>
    <w:p w14:paraId="69DB6159" w14:textId="77777777" w:rsidR="00B20B0E" w:rsidRDefault="00B20B0E" w:rsidP="00B20B0E"/>
    <w:p w14:paraId="20328095" w14:textId="77777777" w:rsidR="00B20B0E" w:rsidRPr="00132A39" w:rsidRDefault="00B20B0E" w:rsidP="00B20B0E"/>
    <w:p w14:paraId="4C7B982A" w14:textId="77777777" w:rsidR="00B20B0E" w:rsidRDefault="00B20B0E" w:rsidP="00B20B0E">
      <w:pPr>
        <w:pStyle w:val="Heading3"/>
      </w:pPr>
      <w:r>
        <w:t>K</w:t>
      </w:r>
    </w:p>
    <w:p w14:paraId="3C895A66" w14:textId="77777777" w:rsidR="00B20B0E" w:rsidRDefault="00B20B0E" w:rsidP="00B20B0E">
      <w:pPr>
        <w:pStyle w:val="Heading4"/>
      </w:pPr>
      <w:r>
        <w:t>Counter-advocacy: The United States Federal Government should legalize secondary strikes</w:t>
      </w:r>
    </w:p>
    <w:p w14:paraId="7C5DDE68" w14:textId="77777777" w:rsidR="00B20B0E" w:rsidRDefault="00B20B0E" w:rsidP="00B20B0E">
      <w:pPr>
        <w:rPr>
          <w:sz w:val="16"/>
        </w:rPr>
      </w:pPr>
    </w:p>
    <w:p w14:paraId="382A3671" w14:textId="77777777" w:rsidR="00B20B0E" w:rsidRPr="001E3B3D" w:rsidRDefault="00B20B0E" w:rsidP="00B20B0E">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labor solidarity</w:t>
      </w:r>
    </w:p>
    <w:p w14:paraId="46774DDD" w14:textId="77777777" w:rsidR="00B20B0E" w:rsidRDefault="00B20B0E" w:rsidP="00B20B0E">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69F2F5B1" w14:textId="77777777" w:rsidR="00B20B0E" w:rsidRPr="00F750FC" w:rsidRDefault="00B20B0E" w:rsidP="00B20B0E">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28C88269" w14:textId="77777777" w:rsidR="00B20B0E" w:rsidRPr="002E3CCD" w:rsidRDefault="00B20B0E" w:rsidP="00B20B0E">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2F3FBA55" w14:textId="77777777" w:rsidR="00B20B0E" w:rsidRPr="00F750FC" w:rsidRDefault="00B20B0E" w:rsidP="00B20B0E">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3ADC0D98" w14:textId="77777777" w:rsidR="00B20B0E" w:rsidRPr="00F750FC" w:rsidRDefault="00B20B0E" w:rsidP="00B20B0E">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27025B55" w14:textId="77777777" w:rsidR="00B20B0E" w:rsidRPr="00F750FC" w:rsidRDefault="00B20B0E" w:rsidP="00B20B0E">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076A0ED" w14:textId="77777777" w:rsidR="00B20B0E" w:rsidRDefault="00B20B0E" w:rsidP="00B20B0E">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02085DCC" w14:textId="77777777" w:rsidR="00B20B0E" w:rsidRDefault="00B20B0E" w:rsidP="00B20B0E">
      <w:pPr>
        <w:pStyle w:val="Heading4"/>
      </w:pPr>
      <w:r>
        <w:t>Framing sex work as regulated labor is vital—criminalizing any part is ruling it as an acceptable site of violence and no autonomy</w:t>
      </w:r>
    </w:p>
    <w:p w14:paraId="16030958" w14:textId="77777777" w:rsidR="00B20B0E" w:rsidRDefault="00B20B0E" w:rsidP="00B20B0E">
      <w:r>
        <w:t xml:space="preserve">Melissa Gira </w:t>
      </w:r>
      <w:r w:rsidRPr="00B165DA">
        <w:rPr>
          <w:b/>
          <w:u w:val="single"/>
        </w:rPr>
        <w:t>GRANT</w:t>
      </w:r>
      <w:r>
        <w:t xml:space="preserve"> Contributing Editor Jacobin Magazine </w:t>
      </w:r>
      <w:r>
        <w:rPr>
          <w:b/>
          <w:u w:val="single"/>
        </w:rPr>
        <w:t>’</w:t>
      </w:r>
      <w:r w:rsidRPr="00B165DA">
        <w:rPr>
          <w:b/>
          <w:u w:val="single"/>
        </w:rPr>
        <w:t>14</w:t>
      </w:r>
      <w:r>
        <w:t xml:space="preserve"> </w:t>
      </w:r>
      <w:r>
        <w:rPr>
          <w:i/>
        </w:rPr>
        <w:t>Playing the Whore: The Work of Sex Work</w:t>
      </w:r>
      <w:r>
        <w:t xml:space="preserve"> p. 89-100</w:t>
      </w:r>
    </w:p>
    <w:p w14:paraId="0D8A2B39" w14:textId="77777777" w:rsidR="00B20B0E" w:rsidRPr="00B5599B" w:rsidRDefault="00B20B0E" w:rsidP="00B20B0E">
      <w:pPr>
        <w:rPr>
          <w:sz w:val="16"/>
        </w:rPr>
      </w:pPr>
      <w:r w:rsidRPr="00B5599B">
        <w:rPr>
          <w:sz w:val="16"/>
        </w:rPr>
        <w:t>Against Real Women</w:t>
      </w:r>
    </w:p>
    <w:p w14:paraId="08A8E14F" w14:textId="77777777" w:rsidR="00B20B0E" w:rsidRPr="00D67CEB" w:rsidRDefault="00B20B0E" w:rsidP="00B20B0E">
      <w:pPr>
        <w:rPr>
          <w:sz w:val="16"/>
        </w:rPr>
      </w:pPr>
      <w:r w:rsidRPr="00B5599B">
        <w:rPr>
          <w:sz w:val="16"/>
        </w:rPr>
        <w:t xml:space="preserve">But </w:t>
      </w:r>
      <w:r w:rsidRPr="000F65D8">
        <w:rPr>
          <w:rStyle w:val="StyleUnderline"/>
        </w:rPr>
        <w:t xml:space="preserve">what if being </w:t>
      </w:r>
      <w:r w:rsidRPr="00D67CEB">
        <w:rPr>
          <w:rStyle w:val="StyleUnderline"/>
        </w:rPr>
        <w:t>sexualized is neither dehumanizing nor empowering</w:t>
      </w:r>
      <w:r w:rsidRPr="00D67CEB">
        <w:rPr>
          <w:sz w:val="16"/>
        </w:rPr>
        <w:t xml:space="preserve">, and is simply value neutral? That the harms here reside not in the looking or feeling but in what actually impacts the body? </w:t>
      </w:r>
      <w:r w:rsidRPr="00D67CEB">
        <w:rPr>
          <w:rStyle w:val="StyleUnderline"/>
        </w:rPr>
        <w:t>Should women he more concerned that men want to fuck us or to fuck us and fuck us up</w:t>
      </w:r>
      <w:r w:rsidRPr="00D67CEB">
        <w:rPr>
          <w:sz w:val="16"/>
        </w:rPr>
        <w:t xml:space="preserve">? </w:t>
      </w:r>
      <w:r w:rsidRPr="00D67CEB">
        <w:rPr>
          <w:rStyle w:val="StyleUnderline"/>
        </w:rPr>
        <w:t>These</w:t>
      </w:r>
      <w:r w:rsidRPr="00D67CEB">
        <w:rPr>
          <w:sz w:val="16"/>
        </w:rPr>
        <w:t xml:space="preserve"> (</w:t>
      </w:r>
      <w:r w:rsidRPr="00D67CEB">
        <w:rPr>
          <w:rStyle w:val="StyleUnderline"/>
        </w:rPr>
        <w:t>sex workers still find themselves insisting) are not the same</w:t>
      </w:r>
      <w:r w:rsidRPr="00D67CEB">
        <w:rPr>
          <w:sz w:val="16"/>
        </w:rPr>
        <w:t xml:space="preserve">. </w:t>
      </w:r>
      <w:r w:rsidRPr="00D67CEB">
        <w:rPr>
          <w:rStyle w:val="StyleUnderline"/>
        </w:rPr>
        <w:t>This is why the concerns of the real women in the sex industry do not fully register with opponents,</w:t>
      </w:r>
      <w:r w:rsidRPr="00D67CEB">
        <w:rPr>
          <w:sz w:val="16"/>
        </w:rPr>
        <w:t xml:space="preserve"> if they do at all. If, as Burchill writes, </w:t>
      </w:r>
      <w:r w:rsidRPr="00AF4963">
        <w:rPr>
          <w:rStyle w:val="StyleUnderline"/>
          <w:highlight w:val="yellow"/>
        </w:rPr>
        <w:t>the prostitute stands in opposition to "all women</w:t>
      </w:r>
      <w:r w:rsidRPr="00D67CEB">
        <w:rPr>
          <w:rStyle w:val="StyleUnderline"/>
        </w:rPr>
        <w:t>,</w:t>
      </w:r>
      <w:r w:rsidRPr="00D67CEB">
        <w:rPr>
          <w:sz w:val="16"/>
        </w:rPr>
        <w:t xml:space="preserve">" that's a neat way of explaining why she can he ignored, as she must no longer he a woman herself. </w:t>
      </w:r>
      <w:r w:rsidRPr="00AF4963">
        <w:rPr>
          <w:rStyle w:val="StyleUnderline"/>
          <w:highlight w:val="yellow"/>
        </w:rPr>
        <w:t xml:space="preserve">This </w:t>
      </w:r>
      <w:r w:rsidRPr="00AF4963">
        <w:rPr>
          <w:rStyle w:val="StyleUnderline"/>
          <w:b/>
          <w:highlight w:val="yellow"/>
        </w:rPr>
        <w:t>boundary</w:t>
      </w:r>
      <w:r w:rsidRPr="00AF4963">
        <w:rPr>
          <w:rStyle w:val="StyleUnderline"/>
          <w:highlight w:val="yellow"/>
        </w:rPr>
        <w:t xml:space="preserve"> is </w:t>
      </w:r>
      <w:r w:rsidRPr="00AF4963">
        <w:rPr>
          <w:rStyle w:val="StyleUnderline"/>
          <w:b/>
          <w:highlight w:val="yellow"/>
        </w:rPr>
        <w:t>drawn</w:t>
      </w:r>
      <w:r w:rsidRPr="00AF4963">
        <w:rPr>
          <w:rStyle w:val="StyleUnderline"/>
          <w:highlight w:val="yellow"/>
        </w:rPr>
        <w:t xml:space="preserve"> </w:t>
      </w:r>
      <w:r w:rsidRPr="00AF4963">
        <w:rPr>
          <w:rStyle w:val="StyleUnderline"/>
          <w:b/>
          <w:highlight w:val="yellow"/>
        </w:rPr>
        <w:t>each time</w:t>
      </w:r>
      <w:r w:rsidRPr="00AF4963">
        <w:rPr>
          <w:rStyle w:val="StyleUnderline"/>
          <w:highlight w:val="yellow"/>
        </w:rPr>
        <w:t xml:space="preserve"> sex workers are told that by </w:t>
      </w:r>
      <w:r w:rsidRPr="00AF4963">
        <w:rPr>
          <w:rStyle w:val="StyleUnderline"/>
          <w:b/>
          <w:highlight w:val="yellow"/>
        </w:rPr>
        <w:t>virtue of their labor</w:t>
      </w:r>
      <w:r w:rsidRPr="00AF4963">
        <w:rPr>
          <w:rStyle w:val="StyleUnderline"/>
          <w:highlight w:val="yellow"/>
        </w:rPr>
        <w:t xml:space="preserve"> they have been "</w:t>
      </w:r>
      <w:r w:rsidRPr="00AF4963">
        <w:rPr>
          <w:rStyle w:val="StyleUnderline"/>
          <w:b/>
          <w:highlight w:val="yellow"/>
        </w:rPr>
        <w:t>reduced" to objects</w:t>
      </w:r>
      <w:r w:rsidRPr="00AF4963">
        <w:rPr>
          <w:sz w:val="16"/>
          <w:highlight w:val="yellow"/>
        </w:rPr>
        <w:t xml:space="preserve">. </w:t>
      </w:r>
      <w:r w:rsidRPr="00AF4963">
        <w:rPr>
          <w:rStyle w:val="Emphasis"/>
          <w:highlight w:val="yellow"/>
        </w:rPr>
        <w:t>They're told they're blameless</w:t>
      </w:r>
      <w:r w:rsidRPr="00D67CEB">
        <w:rPr>
          <w:rStyle w:val="StyleUnderline"/>
        </w:rPr>
        <w:t xml:space="preserve">, as the opponents don't actually value this labor, and instead </w:t>
      </w:r>
      <w:r w:rsidRPr="00AF4963">
        <w:rPr>
          <w:rStyle w:val="StyleUnderline"/>
          <w:highlight w:val="yellow"/>
        </w:rPr>
        <w:t>they</w:t>
      </w:r>
      <w:r w:rsidRPr="00D67CEB">
        <w:rPr>
          <w:rStyle w:val="StyleUnderline"/>
        </w:rPr>
        <w:t xml:space="preserve"> put the </w:t>
      </w:r>
      <w:r w:rsidRPr="00AF4963">
        <w:rPr>
          <w:rStyle w:val="StyleUnderline"/>
          <w:highlight w:val="yellow"/>
        </w:rPr>
        <w:t>blame</w:t>
      </w:r>
      <w:r w:rsidRPr="00D67CEB">
        <w:rPr>
          <w:rStyle w:val="StyleUnderline"/>
        </w:rPr>
        <w:t xml:space="preserve"> on </w:t>
      </w:r>
      <w:r w:rsidRPr="00AF4963">
        <w:rPr>
          <w:rStyle w:val="StyleUnderline"/>
          <w:b/>
          <w:highlight w:val="yellow"/>
        </w:rPr>
        <w:t>customers</w:t>
      </w:r>
      <w:r w:rsidRPr="00AF4963">
        <w:rPr>
          <w:rStyle w:val="StyleUnderline"/>
          <w:highlight w:val="yellow"/>
        </w:rPr>
        <w:t xml:space="preserve">, on </w:t>
      </w:r>
      <w:r w:rsidRPr="00AF4963">
        <w:rPr>
          <w:rStyle w:val="StyleUnderline"/>
          <w:b/>
          <w:highlight w:val="yellow"/>
        </w:rPr>
        <w:t>men's</w:t>
      </w:r>
      <w:r w:rsidRPr="00D67CEB">
        <w:rPr>
          <w:rStyle w:val="StyleUnderline"/>
          <w:b/>
        </w:rPr>
        <w:t xml:space="preserve"> eyes and </w:t>
      </w:r>
      <w:r w:rsidRPr="00AF4963">
        <w:rPr>
          <w:rStyle w:val="StyleUnderline"/>
          <w:b/>
          <w:highlight w:val="yellow"/>
        </w:rPr>
        <w:t>desires</w:t>
      </w:r>
      <w:r w:rsidRPr="00D67CEB">
        <w:rPr>
          <w:sz w:val="16"/>
        </w:rPr>
        <w:t xml:space="preserve">. </w:t>
      </w:r>
      <w:r w:rsidRPr="00D67CEB">
        <w:rPr>
          <w:rStyle w:val="StyleUnderline"/>
        </w:rPr>
        <w:t>The goal,</w:t>
      </w:r>
      <w:r w:rsidRPr="00D67CEB">
        <w:rPr>
          <w:sz w:val="16"/>
        </w:rPr>
        <w:t xml:space="preserve"> these </w:t>
      </w:r>
      <w:r w:rsidRPr="00AF4963">
        <w:rPr>
          <w:rStyle w:val="StyleUnderline"/>
          <w:highlight w:val="yellow"/>
        </w:rPr>
        <w:t>antiprostitute</w:t>
      </w:r>
      <w:r w:rsidRPr="00AF4963">
        <w:rPr>
          <w:sz w:val="16"/>
          <w:highlight w:val="yellow"/>
        </w:rPr>
        <w:t xml:space="preserve"> </w:t>
      </w:r>
      <w:r w:rsidRPr="00AF4963">
        <w:rPr>
          <w:rStyle w:val="StyleUnderline"/>
          <w:highlight w:val="yellow"/>
        </w:rPr>
        <w:t>advocates say</w:t>
      </w:r>
      <w:r w:rsidRPr="00D67CEB">
        <w:rPr>
          <w:rStyle w:val="StyleUnderline"/>
        </w:rPr>
        <w:t>, of eradicating men's desire for paid sex isn't "antisex" but to restore the personhood of prostitutes,</w:t>
      </w:r>
      <w:r w:rsidRPr="00D67CEB">
        <w:rPr>
          <w:sz w:val="16"/>
        </w:rPr>
        <w:t xml:space="preserve"> that is, of people who are already people except to those who claim to want to fix them. </w:t>
      </w:r>
      <w:r w:rsidRPr="00AF4963">
        <w:rPr>
          <w:rStyle w:val="StyleUnderline"/>
          <w:highlight w:val="yellow"/>
        </w:rPr>
        <w:t>Prostitutes</w:t>
      </w:r>
      <w:r w:rsidRPr="00D67CEB">
        <w:rPr>
          <w:rStyle w:val="StyleUnderline"/>
        </w:rPr>
        <w:t xml:space="preserve">, in their imagination, </w:t>
      </w:r>
      <w:r w:rsidRPr="00AF4963">
        <w:rPr>
          <w:rStyle w:val="StyleUnderline"/>
          <w:highlight w:val="yellow"/>
        </w:rPr>
        <w:t>have</w:t>
      </w:r>
      <w:r w:rsidRPr="00D67CEB">
        <w:rPr>
          <w:rStyle w:val="StyleUnderline"/>
        </w:rPr>
        <w:t xml:space="preserve"> actually </w:t>
      </w:r>
      <w:r w:rsidRPr="00AF4963">
        <w:rPr>
          <w:rStyle w:val="StyleUnderline"/>
          <w:highlight w:val="yellow"/>
        </w:rPr>
        <w:t>become the mute objects men</w:t>
      </w:r>
      <w:r w:rsidRPr="00D67CEB">
        <w:rPr>
          <w:rStyle w:val="StyleUnderline"/>
        </w:rPr>
        <w:t xml:space="preserve"> have </w:t>
      </w:r>
      <w:r w:rsidRPr="00AF4963">
        <w:rPr>
          <w:rStyle w:val="StyleUnderline"/>
          <w:highlight w:val="yellow"/>
        </w:rPr>
        <w:t>reduced them</w:t>
      </w:r>
      <w:r w:rsidRPr="00AF4963">
        <w:rPr>
          <w:sz w:val="16"/>
          <w:highlight w:val="yellow"/>
        </w:rPr>
        <w:t xml:space="preserve"> </w:t>
      </w:r>
      <w:r w:rsidRPr="00AF4963">
        <w:rPr>
          <w:rStyle w:val="StyleUnderline"/>
          <w:highlight w:val="yellow"/>
        </w:rPr>
        <w:t>to</w:t>
      </w:r>
      <w:r w:rsidRPr="00D67CEB">
        <w:rPr>
          <w:sz w:val="16"/>
        </w:rPr>
        <w:t>. They are apparently unlike all other women, who face objectification but can retain the ability to speak and move in the world independently. Sex workers know they are objectified; they move in the world as women too, and through their work they have to become fluent in the narrow and kaleidoscopic visions through which men would like to relate to them as sexual fantasies embodied. They know they also serve as objects of fantasy for women: as the bad girls to fear and keep far from and, on occasion, to furtively imagine themselves as.</w:t>
      </w:r>
    </w:p>
    <w:p w14:paraId="51D83EA2" w14:textId="77777777" w:rsidR="00B20B0E" w:rsidRPr="00D67CEB" w:rsidRDefault="00B20B0E" w:rsidP="00B20B0E">
      <w:pPr>
        <w:rPr>
          <w:sz w:val="16"/>
        </w:rPr>
      </w:pPr>
      <w:r w:rsidRPr="00D67CEB">
        <w:rPr>
          <w:sz w:val="16"/>
        </w:rPr>
        <w:t>It's objectification, too, when these "supporters" represent sex workers as degraded, as victims, and as titillating object lessons, and render sex workers' whole selves invisible. Their capacity for social relations is dismissed, their lives understood to be organized almost entirely around what others call their sexual availability and what sex workers call their labor.</w:t>
      </w:r>
    </w:p>
    <w:p w14:paraId="6FE7A9C3" w14:textId="77777777" w:rsidR="00B20B0E" w:rsidRPr="00D67CEB" w:rsidRDefault="00B20B0E" w:rsidP="00B20B0E">
      <w:pPr>
        <w:rPr>
          <w:sz w:val="16"/>
        </w:rPr>
      </w:pPr>
      <w:r w:rsidRPr="00D67CEB">
        <w:rPr>
          <w:sz w:val="16"/>
        </w:rPr>
        <w:t>Witholding Consent</w:t>
      </w:r>
    </w:p>
    <w:p w14:paraId="256880AC" w14:textId="77777777" w:rsidR="00B20B0E" w:rsidRPr="00D67CEB" w:rsidRDefault="00B20B0E" w:rsidP="00B20B0E">
      <w:pPr>
        <w:rPr>
          <w:sz w:val="16"/>
        </w:rPr>
      </w:pPr>
      <w:r w:rsidRPr="00D67CEB">
        <w:rPr>
          <w:sz w:val="16"/>
        </w:rPr>
        <w:t>Sex work is not simply sex; it is a performance, it is playing a role, demonstrating a skill, developing empathy within a set of professional boundaries. All this could be more easily recognized and respected as labor were it the labor of a nurse, a therapist, or a nanny. To insist that sex work is work is also to affirm there is a difference between a sexualized form of labor and sexuality itself.</w:t>
      </w:r>
    </w:p>
    <w:p w14:paraId="351D1071" w14:textId="77777777" w:rsidR="00B20B0E" w:rsidRPr="00D67CEB" w:rsidRDefault="00B20B0E" w:rsidP="00B20B0E">
      <w:pPr>
        <w:rPr>
          <w:sz w:val="16"/>
        </w:rPr>
      </w:pPr>
      <w:r w:rsidRPr="00D67CEB">
        <w:rPr>
          <w:sz w:val="16"/>
        </w:rPr>
        <w:t xml:space="preserve">Opponents attack sex workers who view their work in this way. "The only analogy I can think of concerning prostitution is that it is more like gang rape than it is like anything else," antiporn feminist Andrea Dworkin offered in a lecture at the University of Michigan Law School in 1992. "The gang rape is punctuated by a money exchange. That's all. That's the only difference." Taking it a bit further, </w:t>
      </w:r>
      <w:r w:rsidRPr="00D67CEB">
        <w:rPr>
          <w:rStyle w:val="StyleUnderline"/>
        </w:rPr>
        <w:t>antiprostitution</w:t>
      </w:r>
      <w:r w:rsidRPr="00D67CEB">
        <w:rPr>
          <w:sz w:val="16"/>
        </w:rPr>
        <w:t xml:space="preserve"> </w:t>
      </w:r>
      <w:r w:rsidRPr="00D67CEB">
        <w:rPr>
          <w:rStyle w:val="StyleUnderline"/>
        </w:rPr>
        <w:t>activist</w:t>
      </w:r>
      <w:r w:rsidRPr="00D67CEB">
        <w:rPr>
          <w:sz w:val="16"/>
        </w:rPr>
        <w:t xml:space="preserve"> Evelina </w:t>
      </w:r>
      <w:r w:rsidRPr="00D67CEB">
        <w:rPr>
          <w:rStyle w:val="StyleUnderline"/>
        </w:rPr>
        <w:t>Giobbe refers to prostitution, in a publication of the same name, as "buying the right to rape."</w:t>
      </w:r>
      <w:r w:rsidRPr="00D67CEB">
        <w:rPr>
          <w:sz w:val="16"/>
        </w:rPr>
        <w:t xml:space="preserve"> </w:t>
      </w:r>
      <w:r w:rsidRPr="00D67CEB">
        <w:rPr>
          <w:rStyle w:val="StyleUnderline"/>
        </w:rPr>
        <w:t>If this is a right, why must men purchase it? When anti-sex work activists claim that all sex work is rape, they don't just ignore the labor; they excuse the actual rape of sex workers</w:t>
      </w:r>
      <w:r w:rsidRPr="00D67CEB">
        <w:rPr>
          <w:sz w:val="16"/>
        </w:rPr>
        <w:t xml:space="preserve">. If men can do whatever they want when they buy sex, the rape of sex workers, of those who are thought to have no consent to give anyway, isn't understood by opponents as an aberration but as somehow intrinsic and inevitable. </w:t>
      </w:r>
      <w:r w:rsidRPr="00D67CEB">
        <w:rPr>
          <w:rStyle w:val="StyleUnderline"/>
        </w:rPr>
        <w:t>Consent in sex work, as in noncommercial sex, is more complex than a simple binary yes/ no contract.</w:t>
      </w:r>
      <w:r w:rsidRPr="00D67CEB">
        <w:rPr>
          <w:sz w:val="16"/>
        </w:rPr>
        <w:t xml:space="preserve"> Sex workers negotiate based not only on a willingness to perform a sex act but on the conditions under which their labor is performed: Yes, I will give you a lap dance for $20. If you want me to stay for another song after the first one has ended, it will be another $20. If you want your dance in the private room, that will be $150. Or: I'll come to your motel room for a half an hour, and that will cost $150. If you want me to strip, you need to tip me, and tips start at $50. If you want me to give you a massage, that's $100 tip. Or maybe: I'll give you a blow job in your car for $40, but you need to drive over to this spot (where I know my friends can write down your license plate, and they know that I will be leaving your car as soon as you come, and if you drive away before I get out they will know something is wrong and come after me).</w:t>
      </w:r>
    </w:p>
    <w:p w14:paraId="370C7D3E" w14:textId="77777777" w:rsidR="00B20B0E" w:rsidRPr="00D67CEB" w:rsidRDefault="00B20B0E" w:rsidP="00B20B0E">
      <w:pPr>
        <w:rPr>
          <w:sz w:val="16"/>
        </w:rPr>
      </w:pPr>
      <w:r w:rsidRPr="00D67CEB">
        <w:rPr>
          <w:rStyle w:val="StyleUnderline"/>
        </w:rPr>
        <w:t>The presence of money does not remove one's ability to consent. Consent, in and out of sex work, is not just given but constructed</w:t>
      </w:r>
      <w:r w:rsidRPr="00D67CEB">
        <w:rPr>
          <w:sz w:val="16"/>
        </w:rPr>
        <w:t xml:space="preserve">, and from multiple factors: setting, time, emotional state, trust, and desire. Desire is contingent on all of these. Consent and desire aren't states frozen in our bodies, tapped into and felt or offered. They are formed. Money, rather than serving as a tangible symbol of consent, clarifies that consent to any sexual interaction isn't a token given from one person to another like a few bills changing hands. Money is just one factor, even if it is in many cases the most important one, in constructing consent. It would be a mistake, then, to confuse desire with consent. </w:t>
      </w:r>
      <w:r w:rsidRPr="00D67CEB">
        <w:rPr>
          <w:rStyle w:val="StyleUnderline"/>
        </w:rPr>
        <w:t>There is much that sex workers do in their work that they will not enjoy doing, and yet they do consent and have legitimate reasons for doing so</w:t>
      </w:r>
      <w:r w:rsidRPr="00D67CEB">
        <w:rPr>
          <w:sz w:val="16"/>
        </w:rPr>
        <w:t xml:space="preserve">. Writer and prostitute Charlotte Shane terms this "unenthusiastic consent," a flip of the recent feminist call to demand "enthusiastic consent," a "yes means yes" to fight for alongside "no means no." Shane isn't saying yes means no, but rather, as she writes at the blog Tits and Sass, "There is a stark difference between the times I've agreed to (undesired) sex with clients, and the times I haven't agreed to certain types of sex with clients. Labeling all of those experiences 'rape' erases the truth, my reality, and my agency." </w:t>
      </w:r>
      <w:r w:rsidRPr="00D67CEB">
        <w:rPr>
          <w:rStyle w:val="StyleUnderline"/>
        </w:rPr>
        <w:t>We have an understanding now, through the advocacy of feminist antirape activists, that even when our consent is violated, we can feel (despite ourselves?) pleasure. The corollary, then, is that pleasure isn't necessary for one to have offered consent, and the absence of pleasure should not be construed as a withdrawal of consent.</w:t>
      </w:r>
    </w:p>
    <w:p w14:paraId="752D8438" w14:textId="77777777" w:rsidR="00B20B0E" w:rsidRPr="00D67CEB" w:rsidRDefault="00B20B0E" w:rsidP="00B20B0E">
      <w:pPr>
        <w:rPr>
          <w:sz w:val="16"/>
        </w:rPr>
      </w:pPr>
      <w:r w:rsidRPr="00D67CEB">
        <w:rPr>
          <w:sz w:val="16"/>
        </w:rPr>
        <w:t>If rape isn't just bad sex, just bad sex-even at work isn't rape.</w:t>
      </w:r>
    </w:p>
    <w:p w14:paraId="6E364A3B" w14:textId="77777777" w:rsidR="00B20B0E" w:rsidRPr="00D67CEB" w:rsidRDefault="00B20B0E" w:rsidP="00B20B0E">
      <w:pPr>
        <w:rPr>
          <w:sz w:val="16"/>
        </w:rPr>
      </w:pPr>
      <w:r w:rsidRPr="00D67CEB">
        <w:rPr>
          <w:rStyle w:val="StyleUnderline"/>
        </w:rPr>
        <w:t xml:space="preserve">But maybe it's a distraction to talk about something like consent to sex at all when we talk about </w:t>
      </w:r>
      <w:r w:rsidRPr="00D67CEB">
        <w:rPr>
          <w:rStyle w:val="StyleUnderline"/>
          <w:b/>
        </w:rPr>
        <w:t>sexual</w:t>
      </w:r>
      <w:r w:rsidRPr="00D67CEB">
        <w:rPr>
          <w:rStyle w:val="StyleUnderline"/>
        </w:rPr>
        <w:t xml:space="preserve"> </w:t>
      </w:r>
      <w:r w:rsidRPr="00D67CEB">
        <w:rPr>
          <w:rStyle w:val="StyleUnderline"/>
          <w:b/>
        </w:rPr>
        <w:t>labor</w:t>
      </w:r>
      <w:r w:rsidRPr="00D67CEB">
        <w:rPr>
          <w:rStyle w:val="StyleUnderline"/>
        </w:rPr>
        <w:t>.</w:t>
      </w:r>
      <w:r w:rsidRPr="00D67CEB">
        <w:rPr>
          <w:sz w:val="16"/>
        </w:rPr>
        <w:t xml:space="preserve"> There is a whole matrix of consent to consider: </w:t>
      </w:r>
      <w:r w:rsidRPr="00D67CEB">
        <w:rPr>
          <w:rStyle w:val="StyleUnderline"/>
        </w:rPr>
        <w:t>Will the sexual labor performed put one at risk of law enforcement?</w:t>
      </w:r>
      <w:r w:rsidRPr="00D67CEB">
        <w:rPr>
          <w:sz w:val="16"/>
        </w:rPr>
        <w:t xml:space="preserve"> </w:t>
      </w:r>
      <w:r w:rsidRPr="00D67CEB">
        <w:rPr>
          <w:rStyle w:val="StyleUnderline"/>
        </w:rPr>
        <w:t>At a health risk? At risk for being outed? It's those conditions that deserve as much if not more of our concern when considering consent, not just consent to a sex act</w:t>
      </w:r>
      <w:r w:rsidRPr="00D67CEB">
        <w:rPr>
          <w:sz w:val="16"/>
        </w:rPr>
        <w:t xml:space="preserve">. </w:t>
      </w:r>
      <w:r w:rsidRPr="00D67CEB">
        <w:rPr>
          <w:rStyle w:val="StyleUnderline"/>
        </w:rPr>
        <w:t xml:space="preserve">Focusing on consent to sex may do more to perpetuate confusion and marginalization than clarifying sex workers' </w:t>
      </w:r>
      <w:r w:rsidRPr="00D67CEB">
        <w:rPr>
          <w:rStyle w:val="Emphasis"/>
        </w:rPr>
        <w:t>power and control at work</w:t>
      </w:r>
      <w:r w:rsidRPr="00D67CEB">
        <w:rPr>
          <w:rStyle w:val="StyleUnderline"/>
          <w:b/>
        </w:rPr>
        <w:t>.</w:t>
      </w:r>
      <w:r w:rsidRPr="00D67CEB">
        <w:rPr>
          <w:sz w:val="16"/>
        </w:rPr>
        <w:t xml:space="preserve"> Isolating sex workers' consent to only sexual consent is used to diminish their choices, not enhance them. </w:t>
      </w:r>
      <w:r w:rsidRPr="00AF4963">
        <w:rPr>
          <w:rStyle w:val="StyleUnderline"/>
          <w:highlight w:val="yellow"/>
        </w:rPr>
        <w:t>Sex workers</w:t>
      </w:r>
      <w:r w:rsidRPr="00D67CEB">
        <w:rPr>
          <w:rStyle w:val="StyleUnderline"/>
        </w:rPr>
        <w:t xml:space="preserve">, more than any other, </w:t>
      </w:r>
      <w:r w:rsidRPr="00AF4963">
        <w:rPr>
          <w:rStyle w:val="StyleUnderline"/>
          <w:highlight w:val="yellow"/>
        </w:rPr>
        <w:t>are expected to justify their labor as a choice, as if the choice to engage in</w:t>
      </w:r>
      <w:r w:rsidRPr="00D67CEB">
        <w:rPr>
          <w:rStyle w:val="StyleUnderline"/>
        </w:rPr>
        <w:t xml:space="preserve"> a form of </w:t>
      </w:r>
      <w:r w:rsidRPr="00AF4963">
        <w:rPr>
          <w:rStyle w:val="StyleUnderline"/>
          <w:highlight w:val="yellow"/>
        </w:rPr>
        <w:t>labor is what makes that labor legitimate. An</w:t>
      </w:r>
      <w:r w:rsidRPr="00D67CEB">
        <w:rPr>
          <w:rStyle w:val="StyleUnderline"/>
        </w:rPr>
        <w:t xml:space="preserve"> even more </w:t>
      </w:r>
      <w:r w:rsidRPr="00AF4963">
        <w:rPr>
          <w:rStyle w:val="StyleUnderline"/>
          <w:highlight w:val="yellow"/>
        </w:rPr>
        <w:t>insidious double standard is</w:t>
      </w:r>
      <w:r w:rsidRPr="00D67CEB">
        <w:rPr>
          <w:rStyle w:val="StyleUnderline"/>
        </w:rPr>
        <w:t xml:space="preserve"> that </w:t>
      </w:r>
      <w:r w:rsidRPr="00AF4963">
        <w:rPr>
          <w:rStyle w:val="StyleUnderline"/>
          <w:highlight w:val="yellow"/>
        </w:rPr>
        <w:t>sex workers must prove they have made an empowered choice, as if empowerment is some intangible state attained</w:t>
      </w:r>
      <w:r w:rsidRPr="00D67CEB">
        <w:rPr>
          <w:rStyle w:val="StyleUnderline"/>
        </w:rPr>
        <w:t xml:space="preserve"> through selfperfection </w:t>
      </w:r>
      <w:r w:rsidRPr="00AF4963">
        <w:rPr>
          <w:rStyle w:val="StyleUnderline"/>
          <w:highlight w:val="yellow"/>
        </w:rPr>
        <w:t>and not through a</w:t>
      </w:r>
      <w:r w:rsidRPr="00D67CEB">
        <w:rPr>
          <w:rStyle w:val="StyleUnderline"/>
        </w:rPr>
        <w:t xml:space="preserve"> continuous </w:t>
      </w:r>
      <w:r w:rsidRPr="00AF4963">
        <w:rPr>
          <w:rStyle w:val="StyleUnderline"/>
        </w:rPr>
        <w:t xml:space="preserve">and </w:t>
      </w:r>
      <w:r w:rsidRPr="00AF4963">
        <w:rPr>
          <w:rStyle w:val="StyleUnderline"/>
          <w:highlight w:val="yellow"/>
        </w:rPr>
        <w:t>collective negotiation of power</w:t>
      </w:r>
      <w:r w:rsidRPr="00D67CEB">
        <w:rPr>
          <w:rStyle w:val="StyleUnderline"/>
        </w:rPr>
        <w:t>.</w:t>
      </w:r>
      <w:r w:rsidRPr="00D67CEB">
        <w:rPr>
          <w:sz w:val="16"/>
        </w:rPr>
        <w:t xml:space="preserve"> These demands to demonstrate one's empowerment only reproduces a victim class among sex workers, all of whom are already perceived to be disempowered. It's as true of sex workers as it is for nurses or teachers (or journalists or academics): </w:t>
      </w:r>
      <w:r w:rsidRPr="00AF4963">
        <w:rPr>
          <w:rStyle w:val="StyleUnderline"/>
          <w:highlight w:val="yellow"/>
        </w:rPr>
        <w:t>Dwelling on</w:t>
      </w:r>
      <w:r w:rsidRPr="00D67CEB">
        <w:rPr>
          <w:rStyle w:val="StyleUnderline"/>
        </w:rPr>
        <w:t xml:space="preserve"> the </w:t>
      </w:r>
      <w:r w:rsidRPr="00AF4963">
        <w:rPr>
          <w:rStyle w:val="StyleUnderline"/>
          <w:b/>
          <w:highlight w:val="yellow"/>
        </w:rPr>
        <w:t>individual</w:t>
      </w:r>
      <w:r w:rsidRPr="00AF4963">
        <w:rPr>
          <w:rStyle w:val="StyleUnderline"/>
          <w:highlight w:val="yellow"/>
        </w:rPr>
        <w:t xml:space="preserve"> </w:t>
      </w:r>
      <w:r w:rsidRPr="00AF4963">
        <w:rPr>
          <w:rStyle w:val="StyleUnderline"/>
          <w:b/>
          <w:highlight w:val="yellow"/>
        </w:rPr>
        <w:t>capacity</w:t>
      </w:r>
      <w:r w:rsidRPr="00AF4963">
        <w:rPr>
          <w:rStyle w:val="StyleUnderline"/>
          <w:highlight w:val="yellow"/>
        </w:rPr>
        <w:t xml:space="preserve"> for empowerment does little to</w:t>
      </w:r>
      <w:r w:rsidRPr="00D67CEB">
        <w:rPr>
          <w:rStyle w:val="StyleUnderline"/>
        </w:rPr>
        <w:t xml:space="preserve"> help </w:t>
      </w:r>
      <w:r w:rsidRPr="00AF4963">
        <w:rPr>
          <w:rStyle w:val="StyleUnderline"/>
          <w:highlight w:val="yellow"/>
        </w:rPr>
        <w:t>uncover</w:t>
      </w:r>
      <w:r w:rsidRPr="00AF4963">
        <w:rPr>
          <w:rStyle w:val="StyleUnderline"/>
        </w:rPr>
        <w:t xml:space="preserve"> t</w:t>
      </w:r>
      <w:r w:rsidRPr="00D67CEB">
        <w:rPr>
          <w:rStyle w:val="StyleUnderline"/>
        </w:rPr>
        <w:t xml:space="preserve">he </w:t>
      </w:r>
      <w:r w:rsidRPr="00AF4963">
        <w:rPr>
          <w:rStyle w:val="StyleUnderline"/>
          <w:b/>
          <w:highlight w:val="yellow"/>
        </w:rPr>
        <w:t>systemic forces constraining workers' power</w:t>
      </w:r>
      <w:r w:rsidRPr="00AF4963">
        <w:rPr>
          <w:sz w:val="16"/>
        </w:rPr>
        <w:t>, on the job and off.</w:t>
      </w:r>
    </w:p>
    <w:p w14:paraId="33CABD3C" w14:textId="77777777" w:rsidR="00B20B0E" w:rsidRPr="00D67CEB" w:rsidRDefault="00B20B0E" w:rsidP="00B20B0E">
      <w:pPr>
        <w:rPr>
          <w:sz w:val="16"/>
        </w:rPr>
      </w:pPr>
      <w:r w:rsidRPr="00D67CEB">
        <w:rPr>
          <w:sz w:val="16"/>
        </w:rPr>
        <w:t>I've "sold my body" to countless men yet I still have it right here on the couch with me. Odd that. - @AnarchaSxworker</w:t>
      </w:r>
    </w:p>
    <w:p w14:paraId="03CA6DC2" w14:textId="77777777" w:rsidR="00B20B0E" w:rsidRPr="00D67CEB" w:rsidRDefault="00B20B0E" w:rsidP="00B20B0E">
      <w:pPr>
        <w:rPr>
          <w:sz w:val="16"/>
        </w:rPr>
      </w:pPr>
      <w:r w:rsidRPr="00D67CEB">
        <w:rPr>
          <w:sz w:val="16"/>
        </w:rPr>
        <w:t>Following from these myths-that to be objectified is to reduce the self, and that sex for pay is indistinguishable from rape-are the two common and contradictory views of what a sex worker sells: either her body or herself, which is most commonly applied to sex workers who offer a physical service, traditional straight sex in particular; or a shoddy approximation of real sex, making her a fake.</w:t>
      </w:r>
    </w:p>
    <w:p w14:paraId="07E15F7B" w14:textId="77777777" w:rsidR="00B20B0E" w:rsidRPr="00D67CEB" w:rsidRDefault="00B20B0E" w:rsidP="00B20B0E">
      <w:pPr>
        <w:rPr>
          <w:sz w:val="16"/>
        </w:rPr>
      </w:pPr>
      <w:r w:rsidRPr="00D67CEB">
        <w:rPr>
          <w:sz w:val="16"/>
        </w:rPr>
        <w:t>Drawing from over a decade of ethnographic study, sociologist Elizabeth Bernstein identifies what sex workers offer as bounded intimacy, a service that can contain a range of labor, from the physical to the emotional. Some sex workers, particularly those whose service allows for extended conversation with customers (whether over an hour-long hotel encounter, a webcam chat, or in VIP rooms), may negotiate their work quite differently than those who prefer to focus on the physical labor of sex, which can be a more straightforward service. Sex workers don't all find the same physical sex acts equally intimate: a blow job, a massage, a strap-on ass fuck, a kiss.</w:t>
      </w:r>
    </w:p>
    <w:p w14:paraId="6C18A768" w14:textId="77777777" w:rsidR="00B20B0E" w:rsidRPr="00D67CEB" w:rsidRDefault="00B20B0E" w:rsidP="00B20B0E">
      <w:pPr>
        <w:rPr>
          <w:sz w:val="16"/>
        </w:rPr>
      </w:pPr>
      <w:r w:rsidRPr="00D67CEB">
        <w:rPr>
          <w:sz w:val="16"/>
        </w:rPr>
        <w:t>That sex workers are continually negotiating varying levels of intimacy should be proof enough that this is labor rather than selling one's body. But that the intimacy itself can be constructed might seem like evidence that what's on offer can't be real. Still, we judge sex workers' authenticity by much higher standards than we might, for example, judge the connection we have with a favorite bartender, a hair stylist, or even a therapist-when, actually, we might prefer a bit of distance, and understand that that is part of the point. Negotiating authenticity isn't just the domain of sex work. Bernstein relates the emergence of bounded intimacy to the broader transition to the service economy from industrial labor. In an economy in which workers of all kinds are called on to produce an experience-not just a coffee, but a smile and a personal greeting; not just a vacation, but a spiritual retreat-sex work fits quite comfortably.</w:t>
      </w:r>
    </w:p>
    <w:p w14:paraId="08DB23B1" w14:textId="77777777" w:rsidR="00B20B0E" w:rsidRPr="00D67CEB" w:rsidRDefault="00B20B0E" w:rsidP="00B20B0E">
      <w:pPr>
        <w:rPr>
          <w:sz w:val="16"/>
        </w:rPr>
      </w:pPr>
      <w:r w:rsidRPr="00D67CEB">
        <w:rPr>
          <w:sz w:val="16"/>
        </w:rPr>
        <w:t>Brents, Jackson, and Hausbeck, in their study of Nevada's brothels, for example, describe how some of these workplaces are defined not just as sexual escapes but as escapes from the workaday world into a conventionally feminine environment. It's not only the sexual performance that will attract a customer but the performance of leisure and comfort-not unlike the luxury vacation resort, where customers are offered a comprehensive experience of escape.</w:t>
      </w:r>
    </w:p>
    <w:p w14:paraId="59F4E7C9" w14:textId="77777777" w:rsidR="00B20B0E" w:rsidRPr="00D67CEB" w:rsidRDefault="00B20B0E" w:rsidP="00B20B0E">
      <w:pPr>
        <w:rPr>
          <w:sz w:val="16"/>
        </w:rPr>
      </w:pPr>
      <w:r w:rsidRPr="00D67CEB">
        <w:rPr>
          <w:sz w:val="16"/>
        </w:rPr>
        <w:t>After Sexualization</w:t>
      </w:r>
    </w:p>
    <w:p w14:paraId="236CE37C" w14:textId="77777777" w:rsidR="00B20B0E" w:rsidRPr="00D67CEB" w:rsidRDefault="00B20B0E" w:rsidP="00B20B0E">
      <w:pPr>
        <w:rPr>
          <w:sz w:val="16"/>
        </w:rPr>
      </w:pPr>
      <w:r w:rsidRPr="00D67CEB">
        <w:rPr>
          <w:sz w:val="16"/>
        </w:rPr>
        <w:t>Critics miss the ways in which the sex economy is working to mainstream itself in their shallow focus on sexualization: not to sexualize the mainstream, but the other way around. As the researchers observed, raunch isn't used to appeal to the mainstream in the Nevada brothels, but they instead market themselves as classy and upscale, as the kind of places anyone might want to experience. It's the mainstream leisure industry in Las Vegas-where brothels are not permitted-that plays up the sinfulness of sex appeal. This interplay is what they describe not as a sexualization of culture but as a convergence.</w:t>
      </w:r>
    </w:p>
    <w:p w14:paraId="235FE13E" w14:textId="77777777" w:rsidR="00B20B0E" w:rsidRPr="00D67CEB" w:rsidRDefault="00B20B0E" w:rsidP="00B20B0E">
      <w:pPr>
        <w:rPr>
          <w:sz w:val="16"/>
        </w:rPr>
      </w:pPr>
      <w:r w:rsidRPr="00D67CEB">
        <w:rPr>
          <w:sz w:val="16"/>
        </w:rPr>
        <w:t xml:space="preserve">When opponents of sexualization and sex work do take aim at those who profit from women's images, their attack can be narrow and reactionary. Critics misread the interconnections between the mainstream and sex economies and media as one of contamination rather than coexistence, and so they lack the ability or will to situate sexual images in the market or the wider social sphere. </w:t>
      </w:r>
      <w:r w:rsidRPr="00D67CEB">
        <w:rPr>
          <w:rStyle w:val="StyleUnderline"/>
        </w:rPr>
        <w:t>Simply removing the visible top layer of our sexually converged economy will not go far at all to changing what sexualization is said to reinforce: the fundamental inequities of the rest of the economy.</w:t>
      </w:r>
      <w:r w:rsidRPr="00D67CEB">
        <w:rPr>
          <w:sz w:val="16"/>
        </w:rPr>
        <w:t xml:space="preserve"> These campaigns start and end with erasing women's bodies. If we take the naked girl out of the picture in Playboy or on Page 3, it does nothing to free any of us from the constraints on women's actual sexual lives, on our power. To remove so-called sexy images from view in the supermarket, the Internet, wherever they are said to do the most damage becomes a quick, soundbite-y substitute for the kinds of demands we might make if we shifted our attention off the exposed skin and onto the lives of those women off the screen, off the clock.</w:t>
      </w:r>
    </w:p>
    <w:p w14:paraId="3050CF28" w14:textId="77777777" w:rsidR="00B20B0E" w:rsidRPr="00D67CEB" w:rsidRDefault="00B20B0E" w:rsidP="00B20B0E">
      <w:pPr>
        <w:rPr>
          <w:sz w:val="16"/>
        </w:rPr>
      </w:pPr>
      <w:r w:rsidRPr="00D67CEB">
        <w:rPr>
          <w:sz w:val="16"/>
        </w:rPr>
        <w:t>The incoherence of these arguments is most evident in complaints that women in sex work are somehow responsible for the desire of women outside the industry to act like them, and for free. No other generation of young women, Levy claims in Female Chauvinist Pigs, have grown up "when porn stars weren't topping the bestseller charts, when strippers weren't mainstream"-as if making icons of sex workers were confined to the twenty-first century (ask the courtesans of Venice, the burlesque queens of old), or the public's embrace of pop representations of sex work is the same as embracing sex workers. "The thong," she warns, "is the literal by-product of the sex industry," as if this is reason enough to cast them out, as if this is what holds us back. The thong and the women who first wore them are interchangeable for Levy, and interchangeable, too, with actual male dominance. They mistake the sex workers' whole selves, as they accuse men of doing, with their uniform for the day.</w:t>
      </w:r>
    </w:p>
    <w:p w14:paraId="2727FDE3" w14:textId="77777777" w:rsidR="00B20B0E" w:rsidRPr="00D67CEB" w:rsidRDefault="00B20B0E" w:rsidP="00B20B0E">
      <w:pPr>
        <w:rPr>
          <w:sz w:val="16"/>
        </w:rPr>
      </w:pPr>
      <w:r w:rsidRPr="00D67CEB">
        <w:rPr>
          <w:sz w:val="16"/>
        </w:rPr>
        <w:t>Objects in the Rear View May Appear</w:t>
      </w:r>
    </w:p>
    <w:p w14:paraId="4443A476" w14:textId="77777777" w:rsidR="00B20B0E" w:rsidRPr="00D67CEB" w:rsidRDefault="00B20B0E" w:rsidP="00B20B0E">
      <w:pPr>
        <w:rPr>
          <w:rStyle w:val="StyleUnderline"/>
        </w:rPr>
      </w:pPr>
      <w:r w:rsidRPr="00D67CEB">
        <w:rPr>
          <w:rStyle w:val="StyleUnderline"/>
        </w:rPr>
        <w:t>Sex workers are only a symbol for</w:t>
      </w:r>
      <w:r w:rsidRPr="00D67CEB">
        <w:rPr>
          <w:sz w:val="16"/>
        </w:rPr>
        <w:t xml:space="preserve"> Levy and other "raunch culture" </w:t>
      </w:r>
      <w:r w:rsidRPr="00D67CEB">
        <w:rPr>
          <w:rStyle w:val="StyleUnderline"/>
        </w:rPr>
        <w:t>opponents</w:t>
      </w:r>
      <w:r w:rsidRPr="00D67CEB">
        <w:rPr>
          <w:sz w:val="16"/>
        </w:rPr>
        <w:t xml:space="preserve">, </w:t>
      </w:r>
      <w:r w:rsidRPr="00D67CEB">
        <w:rPr>
          <w:rStyle w:val="StyleUnderline"/>
        </w:rPr>
        <w:t>a symptom of some more</w:t>
      </w:r>
      <w:r w:rsidRPr="00D67CEB">
        <w:rPr>
          <w:sz w:val="16"/>
        </w:rPr>
        <w:t xml:space="preserve"> </w:t>
      </w:r>
      <w:r w:rsidRPr="00D67CEB">
        <w:rPr>
          <w:rStyle w:val="StyleUnderline"/>
        </w:rPr>
        <w:t>important disease who matter only insofar as they impact the behavior of other women</w:t>
      </w:r>
      <w:r w:rsidRPr="00D67CEB">
        <w:rPr>
          <w:sz w:val="16"/>
        </w:rPr>
        <w:t xml:space="preserve">, the women who matter. I could say that their analysis is flawed, that </w:t>
      </w:r>
      <w:r w:rsidRPr="00D67CEB">
        <w:rPr>
          <w:rStyle w:val="StyleUnderline"/>
        </w:rPr>
        <w:t>it confines our understanding of sex to the representational and how it makes women feel (often, about other women) rather than to the material and how it constrains and shapes our lives, but that is precisely the point: Sex work informs their analysis of sexualization not because sex workers' lives are important but because sex work makes women who don't do it feel things they prefer not to feel</w:t>
      </w:r>
      <w:r w:rsidRPr="00D67CEB">
        <w:rPr>
          <w:sz w:val="16"/>
        </w:rPr>
        <w:t xml:space="preserve">. </w:t>
      </w:r>
      <w:r w:rsidRPr="00D67CEB">
        <w:rPr>
          <w:rStyle w:val="StyleUnderline"/>
        </w:rPr>
        <w:t>It is the whore stigma exercised and upheld by other women.</w:t>
      </w:r>
    </w:p>
    <w:p w14:paraId="72092924" w14:textId="77777777" w:rsidR="00B20B0E" w:rsidRPr="00D67CEB" w:rsidRDefault="00B20B0E" w:rsidP="00B20B0E">
      <w:pPr>
        <w:rPr>
          <w:sz w:val="16"/>
        </w:rPr>
      </w:pPr>
      <w:r w:rsidRPr="00D67CEB">
        <w:rPr>
          <w:sz w:val="16"/>
        </w:rPr>
        <w:t>How different might our analysis of the relationship between sex, value, and womanhood be if we could see through the panic of sexualization to the tectonic social and economic shifts that have pushed commercial sex and its representations to the surface? If we let go of the desire to diagnose and pathologize what's been called sexualization, we could observe and describe women's lives more fully and describe more precisely how power and sex shape us.</w:t>
      </w:r>
    </w:p>
    <w:p w14:paraId="647C47F5" w14:textId="77777777" w:rsidR="00B20B0E" w:rsidRPr="00D67CEB" w:rsidRDefault="00B20B0E" w:rsidP="00B20B0E">
      <w:pPr>
        <w:rPr>
          <w:sz w:val="16"/>
        </w:rPr>
      </w:pPr>
      <w:r w:rsidRPr="00D67CEB">
        <w:rPr>
          <w:rStyle w:val="StyleUnderline"/>
        </w:rPr>
        <w:t>The convergence of commercial sex with service economies</w:t>
      </w:r>
      <w:r w:rsidRPr="00D67CEB">
        <w:rPr>
          <w:sz w:val="16"/>
        </w:rPr>
        <w:t xml:space="preserve"> </w:t>
      </w:r>
      <w:r w:rsidRPr="00D67CEB">
        <w:rPr>
          <w:rStyle w:val="StyleUnderline"/>
        </w:rPr>
        <w:t>gives</w:t>
      </w:r>
      <w:r w:rsidRPr="00D67CEB">
        <w:rPr>
          <w:sz w:val="16"/>
        </w:rPr>
        <w:t xml:space="preserve"> a way to understand what looks like the mainstreaming of commercial sex; it also provides </w:t>
      </w:r>
      <w:r w:rsidRPr="00D67CEB">
        <w:rPr>
          <w:rStyle w:val="StyleUnderline"/>
        </w:rPr>
        <w:t>an alternative framework</w:t>
      </w:r>
      <w:r w:rsidRPr="00D67CEB">
        <w:rPr>
          <w:sz w:val="16"/>
        </w:rPr>
        <w:t xml:space="preserve"> to sexualization for understanding this transformation. This frees us from having to position commercial or noncommercial sex as the "right" choice, since it locates commercial sex on a continuum of other commercial services- travel, beauty, dining, entertainment- that we don't feel we have to judge as better or worse than their noncommercial counterparts before coming to an analysis of their value. It doesn't regard sex work as service work in order to imagine what it could be: It acknowledges that sex work and service work already overlap, share workforces, and are interdependent.</w:t>
      </w:r>
    </w:p>
    <w:p w14:paraId="0EE161D7" w14:textId="77777777" w:rsidR="00B20B0E" w:rsidRPr="00D67CEB" w:rsidRDefault="00B20B0E" w:rsidP="00B20B0E">
      <w:pPr>
        <w:rPr>
          <w:sz w:val="16"/>
        </w:rPr>
      </w:pPr>
      <w:r w:rsidRPr="00D67CEB">
        <w:rPr>
          <w:sz w:val="16"/>
        </w:rPr>
        <w:t xml:space="preserve">By extension, </w:t>
      </w:r>
      <w:r w:rsidRPr="00AF4963">
        <w:rPr>
          <w:rStyle w:val="StyleUnderline"/>
          <w:highlight w:val="yellow"/>
        </w:rPr>
        <w:t>valuing the ability of sex workers to negotiate intimacy</w:t>
      </w:r>
      <w:r w:rsidRPr="00D67CEB">
        <w:rPr>
          <w:rStyle w:val="StyleUnderline"/>
        </w:rPr>
        <w:t xml:space="preserve"> can </w:t>
      </w:r>
      <w:r w:rsidRPr="00AF4963">
        <w:rPr>
          <w:rStyle w:val="StyleUnderline"/>
          <w:highlight w:val="yellow"/>
        </w:rPr>
        <w:t>shift the focus of those who seek to end sex workers' exploitation: from representations of sexualization to the ways sex workers' labor is organized</w:t>
      </w:r>
      <w:r w:rsidRPr="00AF4963">
        <w:rPr>
          <w:sz w:val="16"/>
        </w:rPr>
        <w:t xml:space="preserve">. </w:t>
      </w:r>
      <w:r w:rsidRPr="00AF4963">
        <w:rPr>
          <w:rStyle w:val="StyleUnderline"/>
        </w:rPr>
        <w:t>When massive chains</w:t>
      </w:r>
      <w:r w:rsidRPr="00AF4963">
        <w:rPr>
          <w:sz w:val="16"/>
        </w:rPr>
        <w:t xml:space="preserve"> like Pret A Manger or Starbucks </w:t>
      </w:r>
      <w:r w:rsidRPr="00AF4963">
        <w:rPr>
          <w:rStyle w:val="StyleUnderline"/>
        </w:rPr>
        <w:t>require their workers to serve up coffee with a smile or else,</w:t>
      </w:r>
      <w:r w:rsidRPr="00D67CEB">
        <w:rPr>
          <w:rStyle w:val="StyleUnderline"/>
        </w:rPr>
        <w:t xml:space="preserve"> we don't believe we can remedy this demand</w:t>
      </w:r>
      <w:r w:rsidRPr="00D67CEB">
        <w:rPr>
          <w:sz w:val="16"/>
        </w:rPr>
        <w:t xml:space="preserve"> for forced niceties </w:t>
      </w:r>
      <w:r w:rsidRPr="00D67CEB">
        <w:rPr>
          <w:rStyle w:val="StyleUnderline"/>
        </w:rPr>
        <w:t>by telling attention- desperate customers to get their emotional needs met elsewhere.</w:t>
      </w:r>
      <w:r w:rsidRPr="00D67CEB">
        <w:rPr>
          <w:sz w:val="16"/>
        </w:rPr>
        <w:t xml:space="preserve"> </w:t>
      </w:r>
      <w:r w:rsidRPr="00AF4963">
        <w:rPr>
          <w:rStyle w:val="Emphasis"/>
          <w:highlight w:val="yellow"/>
        </w:rPr>
        <w:t>The demand lies not with the customers'</w:t>
      </w:r>
      <w:r w:rsidRPr="00D67CEB">
        <w:rPr>
          <w:sz w:val="16"/>
        </w:rPr>
        <w:t xml:space="preserve"> whims, </w:t>
      </w:r>
      <w:r w:rsidRPr="00AF4963">
        <w:rPr>
          <w:rStyle w:val="StyleUnderline"/>
          <w:highlight w:val="yellow"/>
        </w:rPr>
        <w:t xml:space="preserve">but with the </w:t>
      </w:r>
      <w:r w:rsidRPr="00AF4963">
        <w:rPr>
          <w:rStyle w:val="StyleUnderline"/>
          <w:b/>
          <w:highlight w:val="yellow"/>
        </w:rPr>
        <w:t>management</w:t>
      </w:r>
      <w:r w:rsidRPr="00AF4963">
        <w:rPr>
          <w:sz w:val="16"/>
          <w:highlight w:val="yellow"/>
        </w:rPr>
        <w:t xml:space="preserve">. </w:t>
      </w:r>
      <w:r w:rsidRPr="00AF4963">
        <w:rPr>
          <w:rStyle w:val="StyleUnderline"/>
          <w:highlight w:val="yellow"/>
        </w:rPr>
        <w:t xml:space="preserve">This is why </w:t>
      </w:r>
      <w:r w:rsidRPr="00AF4963">
        <w:rPr>
          <w:rStyle w:val="Emphasis"/>
          <w:highlight w:val="yellow"/>
        </w:rPr>
        <w:t>sex workers gain no greater control over their work by locating their exploitation</w:t>
      </w:r>
      <w:r w:rsidRPr="00AF4963">
        <w:rPr>
          <w:sz w:val="16"/>
          <w:szCs w:val="16"/>
        </w:rPr>
        <w:t xml:space="preserve"> only or even </w:t>
      </w:r>
      <w:r w:rsidRPr="00AF4963">
        <w:rPr>
          <w:rStyle w:val="Emphasis"/>
          <w:highlight w:val="yellow"/>
        </w:rPr>
        <w:t>primarily in the hands of their customers</w:t>
      </w:r>
      <w:r w:rsidRPr="00D67CEB">
        <w:rPr>
          <w:sz w:val="16"/>
        </w:rPr>
        <w:t xml:space="preserve">. </w:t>
      </w:r>
      <w:r w:rsidRPr="00D67CEB">
        <w:rPr>
          <w:rStyle w:val="StyleUnderline"/>
        </w:rPr>
        <w:t>It's understandable why that might be appealing, in an age where consumer choice is seen as the salve on so many labor abuses</w:t>
      </w:r>
      <w:r w:rsidRPr="00D67CEB">
        <w:rPr>
          <w:sz w:val="16"/>
        </w:rPr>
        <w:t xml:space="preserve">. </w:t>
      </w:r>
      <w:r w:rsidRPr="00D67CEB">
        <w:rPr>
          <w:rStyle w:val="StyleUnderline"/>
        </w:rPr>
        <w:t>Buying "the right things" might matter</w:t>
      </w:r>
      <w:r w:rsidRPr="00D67CEB">
        <w:rPr>
          <w:sz w:val="16"/>
        </w:rPr>
        <w:t xml:space="preserve">, but not enough, and </w:t>
      </w:r>
      <w:r w:rsidRPr="00D67CEB">
        <w:rPr>
          <w:rStyle w:val="StyleUnderline"/>
        </w:rPr>
        <w:t>not</w:t>
      </w:r>
      <w:r w:rsidRPr="00D67CEB">
        <w:rPr>
          <w:sz w:val="16"/>
        </w:rPr>
        <w:t xml:space="preserve"> much at all </w:t>
      </w:r>
      <w:r w:rsidRPr="00D67CEB">
        <w:rPr>
          <w:rStyle w:val="StyleUnderline"/>
        </w:rPr>
        <w:t xml:space="preserve">at the </w:t>
      </w:r>
      <w:r w:rsidRPr="00D67CEB">
        <w:rPr>
          <w:rStyle w:val="StyleUnderline"/>
          <w:b/>
        </w:rPr>
        <w:t>bargaining table</w:t>
      </w:r>
      <w:r w:rsidRPr="00D67CEB">
        <w:rPr>
          <w:b/>
          <w:sz w:val="16"/>
        </w:rPr>
        <w:t>.</w:t>
      </w:r>
    </w:p>
    <w:p w14:paraId="777334CB" w14:textId="77777777" w:rsidR="00B20B0E" w:rsidRPr="00B5599B" w:rsidRDefault="00B20B0E" w:rsidP="00B20B0E">
      <w:pPr>
        <w:rPr>
          <w:sz w:val="16"/>
        </w:rPr>
      </w:pPr>
      <w:r w:rsidRPr="00AF4963">
        <w:rPr>
          <w:rStyle w:val="StyleUnderline"/>
          <w:highlight w:val="yellow"/>
        </w:rPr>
        <w:t>It's</w:t>
      </w:r>
      <w:r w:rsidRPr="00D67CEB">
        <w:rPr>
          <w:rStyle w:val="StyleUnderline"/>
        </w:rPr>
        <w:t xml:space="preserve"> doubly </w:t>
      </w:r>
      <w:r w:rsidRPr="00AF4963">
        <w:rPr>
          <w:rStyle w:val="StyleUnderline"/>
          <w:highlight w:val="yellow"/>
        </w:rPr>
        <w:t>appealing to blame commercial sex consumers when your concerns about commercial sex have less to do with the health and wellbeing of sex workers than with</w:t>
      </w:r>
      <w:r w:rsidRPr="00D67CEB">
        <w:rPr>
          <w:sz w:val="16"/>
        </w:rPr>
        <w:t xml:space="preserve">, as Burchill and Dworkin and their supporters have demanded, </w:t>
      </w:r>
      <w:r w:rsidRPr="00661C1F">
        <w:rPr>
          <w:rStyle w:val="StyleUnderline"/>
          <w:highlight w:val="yellow"/>
        </w:rPr>
        <w:t>the</w:t>
      </w:r>
      <w:r w:rsidRPr="00D67CEB">
        <w:rPr>
          <w:rStyle w:val="StyleUnderline"/>
        </w:rPr>
        <w:t xml:space="preserve"> wholesale </w:t>
      </w:r>
      <w:r w:rsidRPr="00661C1F">
        <w:rPr>
          <w:rStyle w:val="StyleUnderline"/>
          <w:b/>
          <w:highlight w:val="yellow"/>
        </w:rPr>
        <w:t>eradication of their livelihood</w:t>
      </w:r>
      <w:r w:rsidRPr="00661C1F">
        <w:rPr>
          <w:b/>
          <w:sz w:val="16"/>
          <w:highlight w:val="yellow"/>
        </w:rPr>
        <w:t>.</w:t>
      </w:r>
      <w:r w:rsidRPr="00661C1F">
        <w:rPr>
          <w:sz w:val="16"/>
          <w:highlight w:val="yellow"/>
        </w:rPr>
        <w:t xml:space="preserve"> </w:t>
      </w:r>
      <w:r w:rsidRPr="00661C1F">
        <w:rPr>
          <w:rStyle w:val="StyleUnderline"/>
          <w:highlight w:val="yellow"/>
        </w:rPr>
        <w:t>Sex workers'</w:t>
      </w:r>
      <w:r w:rsidRPr="00D67CEB">
        <w:rPr>
          <w:rStyle w:val="StyleUnderline"/>
        </w:rPr>
        <w:t xml:space="preserve"> own </w:t>
      </w:r>
      <w:r w:rsidRPr="00661C1F">
        <w:rPr>
          <w:rStyle w:val="StyleUnderline"/>
          <w:highlight w:val="yellow"/>
        </w:rPr>
        <w:t>needs</w:t>
      </w:r>
      <w:r w:rsidRPr="00D67CEB">
        <w:rPr>
          <w:sz w:val="16"/>
        </w:rPr>
        <w:t xml:space="preserve">, in contrast, </w:t>
      </w:r>
      <w:r w:rsidRPr="00D67CEB">
        <w:rPr>
          <w:rStyle w:val="StyleUnderline"/>
        </w:rPr>
        <w:t>sho</w:t>
      </w:r>
      <w:r w:rsidRPr="00661C1F">
        <w:rPr>
          <w:rStyle w:val="StyleUnderline"/>
        </w:rPr>
        <w:t>uld</w:t>
      </w:r>
      <w:r w:rsidRPr="00D67CEB">
        <w:rPr>
          <w:rStyle w:val="StyleUnderline"/>
        </w:rPr>
        <w:t xml:space="preserve"> be </w:t>
      </w:r>
      <w:r w:rsidRPr="00D67CEB">
        <w:rPr>
          <w:rStyle w:val="StyleUnderline"/>
          <w:sz w:val="16"/>
        </w:rPr>
        <w:t>quite</w:t>
      </w:r>
      <w:r w:rsidRPr="00D67CEB">
        <w:rPr>
          <w:sz w:val="16"/>
        </w:rPr>
        <w:t xml:space="preserve"> a bit </w:t>
      </w:r>
      <w:r w:rsidRPr="00D67CEB">
        <w:rPr>
          <w:rStyle w:val="StyleUnderline"/>
        </w:rPr>
        <w:t>more familiar</w:t>
      </w:r>
      <w:r w:rsidRPr="00D67CEB">
        <w:rPr>
          <w:sz w:val="16"/>
        </w:rPr>
        <w:t xml:space="preserve"> to all women: </w:t>
      </w:r>
      <w:r w:rsidRPr="00661C1F">
        <w:rPr>
          <w:rStyle w:val="StyleUnderline"/>
          <w:highlight w:val="yellow"/>
        </w:rPr>
        <w:t>to be legally recognized; to end discrimination in housing, health care, education, and work</w:t>
      </w:r>
      <w:r w:rsidRPr="00D67CEB">
        <w:rPr>
          <w:rStyle w:val="StyleUnderline"/>
        </w:rPr>
        <w:t>; to move freely in the world.</w:t>
      </w:r>
      <w:r w:rsidRPr="00D67CEB">
        <w:rPr>
          <w:sz w:val="16"/>
        </w:rPr>
        <w:t xml:space="preserve"> </w:t>
      </w:r>
      <w:r w:rsidRPr="00661C1F">
        <w:rPr>
          <w:rStyle w:val="StyleUnderline"/>
          <w:highlight w:val="yellow"/>
        </w:rPr>
        <w:t>Even for those who wish to leave the sex trade, their demands to seek an alternative income would hardly be met by the elimination of their current one</w:t>
      </w:r>
      <w:r w:rsidRPr="00D67CEB">
        <w:rPr>
          <w:rStyle w:val="StyleUnderline"/>
        </w:rPr>
        <w:t>.</w:t>
      </w:r>
    </w:p>
    <w:p w14:paraId="19BD38B9" w14:textId="77777777" w:rsidR="00B20B0E" w:rsidRPr="005D388F" w:rsidRDefault="00B20B0E" w:rsidP="00B20B0E"/>
    <w:p w14:paraId="0B35D71E" w14:textId="77777777" w:rsidR="00B20B0E" w:rsidRDefault="00B20B0E" w:rsidP="00B20B0E">
      <w:pPr>
        <w:rPr>
          <w:sz w:val="16"/>
        </w:rPr>
      </w:pPr>
    </w:p>
    <w:p w14:paraId="2B8A5F6F" w14:textId="77777777" w:rsidR="00B20B0E" w:rsidRDefault="00B20B0E" w:rsidP="00B20B0E">
      <w:pPr>
        <w:pStyle w:val="Heading4"/>
      </w:pPr>
      <w:r>
        <w:t xml:space="preserve">The aff’s existential project of shared spaces of queer intimacy for world-making reifies the bourgeois divide between private and public.   </w:t>
      </w:r>
    </w:p>
    <w:p w14:paraId="767BEE60" w14:textId="77777777" w:rsidR="00B20B0E" w:rsidRDefault="00B20B0E" w:rsidP="00B20B0E">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180-188</w:t>
      </w:r>
    </w:p>
    <w:p w14:paraId="0B74DCE7" w14:textId="77777777" w:rsidR="00B20B0E" w:rsidRDefault="00B20B0E" w:rsidP="00B20B0E">
      <w:r w:rsidRPr="00E266F6">
        <w:t xml:space="preserve">In the late 1990s, Michael </w:t>
      </w:r>
      <w:r w:rsidRPr="0081446D">
        <w:rPr>
          <w:rStyle w:val="StyleUnderline"/>
          <w:highlight w:val="yellow"/>
        </w:rPr>
        <w:t>Warner polemically opposed</w:t>
      </w:r>
      <w:r w:rsidRPr="00870BBB">
        <w:rPr>
          <w:rStyle w:val="StyleUnderline"/>
        </w:rPr>
        <w:t xml:space="preserve"> the homosexual </w:t>
      </w:r>
      <w:r w:rsidRPr="0081446D">
        <w:rPr>
          <w:rStyle w:val="StyleUnderline"/>
          <w:highlight w:val="yellow"/>
        </w:rPr>
        <w:t>politics of respectability</w:t>
      </w:r>
      <w:r w:rsidRPr="00E266F6">
        <w:t>, typified by Andrew Sullivan’s argument for normalcy</w:t>
      </w:r>
      <w:r w:rsidRPr="0081446D">
        <w:rPr>
          <w:highlight w:val="yellow"/>
        </w:rPr>
        <w:t xml:space="preserve">, </w:t>
      </w:r>
      <w:r w:rsidRPr="0081446D">
        <w:rPr>
          <w:rStyle w:val="StyleUnderline"/>
          <w:highlight w:val="yellow"/>
        </w:rPr>
        <w:t>by identifying</w:t>
      </w:r>
      <w:r w:rsidRPr="00E266F6">
        <w:t xml:space="preserve"> himself </w:t>
      </w:r>
      <w:r w:rsidRPr="00870BBB">
        <w:rPr>
          <w:rStyle w:val="StyleUnderline"/>
        </w:rPr>
        <w:t>with “</w:t>
      </w:r>
      <w:r w:rsidRPr="0081446D">
        <w:rPr>
          <w:rStyle w:val="Emphasis"/>
          <w:highlight w:val="yellow"/>
        </w:rPr>
        <w:t>queer counterpublics</w:t>
      </w:r>
      <w:r w:rsidRPr="00870BBB">
        <w:rPr>
          <w:rStyle w:val="StyleUnderline"/>
        </w:rPr>
        <w:t>”</w:t>
      </w:r>
      <w:r w:rsidRPr="00E266F6">
        <w:t xml:space="preserve">—a turn of Nancy Fraser’s phrase—which he defined as “scenes of criminal intimacy.”33 Historically, </w:t>
      </w:r>
      <w:r w:rsidRPr="0081446D">
        <w:rPr>
          <w:rStyle w:val="StyleUnderline"/>
          <w:highlight w:val="yellow"/>
        </w:rPr>
        <w:t>these scenes have been “</w:t>
      </w:r>
      <w:r w:rsidRPr="0081446D">
        <w:rPr>
          <w:rStyle w:val="Emphasis"/>
          <w:highlight w:val="yellow"/>
        </w:rPr>
        <w:t>tearooms,</w:t>
      </w:r>
      <w:r w:rsidRPr="0081446D">
        <w:rPr>
          <w:rStyle w:val="StyleUnderline"/>
          <w:highlight w:val="yellow"/>
        </w:rPr>
        <w:t xml:space="preserve"> streets, sex clubs, and parks</w:t>
      </w:r>
      <w:r w:rsidRPr="00E266F6">
        <w:t xml:space="preserve">,” according to Warner, </w:t>
      </w:r>
      <w:r w:rsidRPr="0081446D">
        <w:rPr>
          <w:rStyle w:val="StyleUnderline"/>
          <w:highlight w:val="yellow"/>
        </w:rPr>
        <w:t>and</w:t>
      </w:r>
      <w:r w:rsidRPr="00E266F6">
        <w:t xml:space="preserve"> together </w:t>
      </w:r>
      <w:r w:rsidRPr="0081446D">
        <w:rPr>
          <w:rStyle w:val="StyleUnderline"/>
          <w:highlight w:val="yellow"/>
        </w:rPr>
        <w:t xml:space="preserve">fostered “a </w:t>
      </w:r>
      <w:r w:rsidRPr="0081446D">
        <w:rPr>
          <w:rStyle w:val="Emphasis"/>
          <w:highlight w:val="yellow"/>
        </w:rPr>
        <w:t>common language of self- cultivation</w:t>
      </w:r>
      <w:r w:rsidRPr="00E266F6">
        <w:t xml:space="preserve">, </w:t>
      </w:r>
      <w:r w:rsidRPr="0081446D">
        <w:rPr>
          <w:rStyle w:val="StyleUnderline"/>
          <w:highlight w:val="yellow"/>
        </w:rPr>
        <w:t>shared knowledge and exchange of inwardness.</w:t>
      </w:r>
      <w:r w:rsidRPr="00E266F6">
        <w:t xml:space="preserve">”34 </w:t>
      </w:r>
      <w:r w:rsidRPr="0081446D">
        <w:rPr>
          <w:rStyle w:val="StyleUnderline"/>
          <w:highlight w:val="yellow"/>
        </w:rPr>
        <w:t>Warner’s book</w:t>
      </w:r>
      <w:r w:rsidRPr="00870BBB">
        <w:rPr>
          <w:rStyle w:val="StyleUnderline"/>
        </w:rPr>
        <w:t xml:space="preserve"> The Trouble with Normal</w:t>
      </w:r>
      <w:r w:rsidRPr="00E266F6">
        <w:t xml:space="preserve"> </w:t>
      </w:r>
      <w:r w:rsidRPr="0081446D">
        <w:rPr>
          <w:rStyle w:val="StyleUnderline"/>
          <w:highlight w:val="yellow"/>
        </w:rPr>
        <w:t>attempted to demonstrate</w:t>
      </w:r>
      <w:r w:rsidRPr="00870BBB">
        <w:rPr>
          <w:rStyle w:val="StyleUnderline"/>
        </w:rPr>
        <w:t xml:space="preserve"> how </w:t>
      </w:r>
      <w:r w:rsidRPr="0081446D">
        <w:rPr>
          <w:rStyle w:val="StyleUnderline"/>
          <w:highlight w:val="yellow"/>
        </w:rPr>
        <w:t>the</w:t>
      </w:r>
      <w:r w:rsidRPr="0081446D">
        <w:rPr>
          <w:highlight w:val="yellow"/>
        </w:rPr>
        <w:t xml:space="preserve"> </w:t>
      </w:r>
      <w:r w:rsidRPr="0081446D">
        <w:rPr>
          <w:rStyle w:val="StyleUnderline"/>
          <w:highlight w:val="yellow"/>
        </w:rPr>
        <w:t>bid for gay marriage</w:t>
      </w:r>
      <w:r w:rsidRPr="00870BBB">
        <w:rPr>
          <w:rStyle w:val="StyleUnderline"/>
        </w:rPr>
        <w:t xml:space="preserve"> and normalcy</w:t>
      </w:r>
      <w:r>
        <w:t xml:space="preserve"> </w:t>
      </w:r>
      <w:r w:rsidRPr="0081446D">
        <w:rPr>
          <w:rStyle w:val="StyleUnderline"/>
          <w:highlight w:val="yellow"/>
        </w:rPr>
        <w:t>threatens</w:t>
      </w:r>
      <w:r w:rsidRPr="00870BBB">
        <w:rPr>
          <w:rStyle w:val="StyleUnderline"/>
        </w:rPr>
        <w:t xml:space="preserve"> a thriving </w:t>
      </w:r>
      <w:r w:rsidRPr="0081446D">
        <w:rPr>
          <w:rStyle w:val="StyleUnderline"/>
          <w:highlight w:val="yellow"/>
        </w:rPr>
        <w:t>queer counterculture</w:t>
      </w:r>
      <w:r w:rsidRPr="00870BBB">
        <w:rPr>
          <w:rStyle w:val="StyleUnderline"/>
        </w:rPr>
        <w:t xml:space="preserve"> by re</w:t>
      </w:r>
      <w:r w:rsidRPr="0081446D">
        <w:rPr>
          <w:rStyle w:val="StyleUnderline"/>
          <w:highlight w:val="yellow"/>
        </w:rPr>
        <w:t>inscribing this language community within a “heteronormative” cultural dominant.</w:t>
      </w:r>
      <w:r>
        <w:t xml:space="preserve"> By opting out of the queer culture and into normative forms of intimacy, homosexuals not only assume a kind of false consciousness with respect to their own desires and interests but also risk withdrawing their solidarity from the imagined community of sexual deviants, leaving its queerer members exposed to more intense stigma and hardship. Sexual stigma, Warner argued, perpetuated the dynamics of shame and denial fueling the hiv/ aids epidemic among gay men.35</w:t>
      </w:r>
    </w:p>
    <w:p w14:paraId="1D4B3F58" w14:textId="77777777" w:rsidR="00B20B0E" w:rsidRDefault="00B20B0E" w:rsidP="00B20B0E">
      <w:r w:rsidRPr="00C71834">
        <w:rPr>
          <w:rStyle w:val="StyleUnderline"/>
          <w:highlight w:val="yellow"/>
        </w:rPr>
        <w:t xml:space="preserve">Although Warner’s definition of “queer” is </w:t>
      </w:r>
      <w:r w:rsidRPr="00C71834">
        <w:rPr>
          <w:rStyle w:val="Emphasis"/>
          <w:highlight w:val="yellow"/>
        </w:rPr>
        <w:t>expressly non-identitarian</w:t>
      </w:r>
      <w:r>
        <w:t xml:space="preserve">— </w:t>
      </w:r>
      <w:r w:rsidRPr="00C71834">
        <w:rPr>
          <w:highlight w:val="yellow"/>
        </w:rPr>
        <w:t>e</w:t>
      </w:r>
      <w:r w:rsidRPr="00C71834">
        <w:rPr>
          <w:rStyle w:val="StyleUnderline"/>
          <w:highlight w:val="yellow"/>
        </w:rPr>
        <w:t xml:space="preserve">mphasizing </w:t>
      </w:r>
      <w:r w:rsidRPr="00C71834">
        <w:rPr>
          <w:rStyle w:val="Emphasis"/>
          <w:highlight w:val="yellow"/>
        </w:rPr>
        <w:t>alternative social architectures for intimacy</w:t>
      </w:r>
      <w:r w:rsidRPr="00C71834">
        <w:rPr>
          <w:rStyle w:val="StyleUnderline"/>
          <w:highlight w:val="yellow"/>
        </w:rPr>
        <w:t xml:space="preserve"> rather than psychological senses of self</w:t>
      </w:r>
      <w:r>
        <w:t>—</w:t>
      </w:r>
      <w:r w:rsidRPr="00FD23D6">
        <w:rPr>
          <w:rStyle w:val="StyleUnderline"/>
        </w:rPr>
        <w:t>h</w:t>
      </w:r>
      <w:r w:rsidRPr="00C71834">
        <w:rPr>
          <w:rStyle w:val="StyleUnderline"/>
          <w:highlight w:val="yellow"/>
        </w:rPr>
        <w:t xml:space="preserve">is argument still appeals to some </w:t>
      </w:r>
      <w:r w:rsidRPr="00C71834">
        <w:rPr>
          <w:rStyle w:val="Emphasis"/>
          <w:highlight w:val="yellow"/>
        </w:rPr>
        <w:t>vital queer essence</w:t>
      </w:r>
      <w:r w:rsidRPr="00C71834">
        <w:rPr>
          <w:rStyle w:val="StyleUnderline"/>
          <w:highlight w:val="yellow"/>
        </w:rPr>
        <w:t xml:space="preserve"> that would be </w:t>
      </w:r>
      <w:r w:rsidRPr="00C71834">
        <w:rPr>
          <w:rStyle w:val="Emphasis"/>
          <w:highlight w:val="yellow"/>
        </w:rPr>
        <w:t>existentially at stake</w:t>
      </w:r>
      <w:r w:rsidRPr="00C71834">
        <w:rPr>
          <w:rStyle w:val="StyleUnderline"/>
          <w:highlight w:val="yellow"/>
        </w:rPr>
        <w:t xml:space="preserve"> in the politics of respectability</w:t>
      </w:r>
      <w:r w:rsidRPr="00FD23D6">
        <w:rPr>
          <w:rStyle w:val="StyleUnderline"/>
        </w:rPr>
        <w:t>.</w:t>
      </w:r>
      <w:r>
        <w:t xml:space="preserve"> By identifying queer belonging as a language community attached to historical cultural forms, structures of feeling, and architectures of interaction, </w:t>
      </w:r>
      <w:r w:rsidRPr="00C71834">
        <w:rPr>
          <w:rStyle w:val="StyleUnderline"/>
          <w:highlight w:val="yellow"/>
        </w:rPr>
        <w:t xml:space="preserve">The Trouble with Normal appears, at turns, </w:t>
      </w:r>
      <w:r w:rsidRPr="00C71834">
        <w:rPr>
          <w:rStyle w:val="Emphasis"/>
          <w:highlight w:val="yellow"/>
        </w:rPr>
        <w:t>nostalgic for the weakening forms of bourgeois power t</w:t>
      </w:r>
      <w:r w:rsidRPr="00C71834">
        <w:rPr>
          <w:rStyle w:val="StyleUnderline"/>
          <w:highlight w:val="yellow"/>
        </w:rPr>
        <w:t xml:space="preserve">hat formed the </w:t>
      </w:r>
      <w:r w:rsidRPr="00C71834">
        <w:rPr>
          <w:rStyle w:val="Emphasis"/>
          <w:highlight w:val="yellow"/>
        </w:rPr>
        <w:t>counterpart of a resistant queer culture</w:t>
      </w:r>
      <w:r>
        <w:t xml:space="preserve">. While various wellsprings of queer counterculture, admittedly, were mercilessly paved over in the long march toward constituting a palatable, media-friendly image for the achievement of gay rights, the zero-sum logic of representational struggles posited by Warner is forced. </w:t>
      </w:r>
      <w:r w:rsidRPr="00C71834">
        <w:rPr>
          <w:rStyle w:val="StyleUnderline"/>
          <w:highlight w:val="yellow"/>
        </w:rPr>
        <w:t>It isn’t clear that the bid of some gay and lesbian people for normalcy must necessarily come at the expense of more subaltern queer cultures</w:t>
      </w:r>
      <w:r>
        <w:t xml:space="preserve">, however much this bid rep- resents an attempt to establish distance from these cultures. Warner’s accounts of struggles to overcome the stigmatization of hiv/aids and of the gentrification and policing of historically gay neighborhoods make some of these concerns more concrete; however, the phenomena in question are not directly attributable to homophobia. </w:t>
      </w:r>
      <w:r w:rsidRPr="00C71834">
        <w:rPr>
          <w:rStyle w:val="StyleUnderline"/>
          <w:highlight w:val="yellow"/>
        </w:rPr>
        <w:t>Debt-financed real estate speculation</w:t>
      </w:r>
      <w:r>
        <w:t xml:space="preserve">, the preponderance of </w:t>
      </w:r>
      <w:r w:rsidRPr="00C71834">
        <w:rPr>
          <w:rStyle w:val="StyleUnderline"/>
          <w:highlight w:val="yellow"/>
        </w:rPr>
        <w:t>low-wage service sector labor</w:t>
      </w:r>
      <w:r>
        <w:t xml:space="preserve">, and </w:t>
      </w:r>
      <w:r w:rsidRPr="00C71834">
        <w:rPr>
          <w:rStyle w:val="StyleUnderline"/>
          <w:highlight w:val="yellow"/>
        </w:rPr>
        <w:t>a general politics of slow death have produced socioeconomic phenomena</w:t>
      </w:r>
      <w:r w:rsidRPr="00FD23D6">
        <w:rPr>
          <w:rStyle w:val="StyleUnderline"/>
        </w:rPr>
        <w:t xml:space="preserve"> </w:t>
      </w:r>
      <w:r>
        <w:t xml:space="preserve">and forms of </w:t>
      </w:r>
      <w:r w:rsidRPr="00C71834">
        <w:rPr>
          <w:rStyle w:val="Emphasis"/>
          <w:highlight w:val="yellow"/>
        </w:rPr>
        <w:t>disempowered political subjectivity</w:t>
      </w:r>
      <w:r w:rsidRPr="00C71834">
        <w:rPr>
          <w:rStyle w:val="StyleUnderline"/>
          <w:highlight w:val="yellow"/>
        </w:rPr>
        <w:t xml:space="preserve"> </w:t>
      </w:r>
      <w:r w:rsidRPr="00C71834">
        <w:rPr>
          <w:rStyle w:val="Emphasis"/>
          <w:highlight w:val="yellow"/>
        </w:rPr>
        <w:t>not limited to</w:t>
      </w:r>
      <w:r>
        <w:t xml:space="preserve"> what Warner defines as </w:t>
      </w:r>
      <w:r w:rsidRPr="00C71834">
        <w:rPr>
          <w:rStyle w:val="Emphasis"/>
          <w:highlight w:val="yellow"/>
        </w:rPr>
        <w:t>queer culture</w:t>
      </w:r>
      <w:r>
        <w:t>. As Lauren Berlant writes, “the temporality of the work- day, the debt cycle, and consumer practice and fantasy” are crucial to understanding “scandals of appetite—along with food, there’s sex, smoking, shopping, and drinking as sites of moral disapprobation, social policy, and self-medication.”36</w:t>
      </w:r>
    </w:p>
    <w:p w14:paraId="6AC9DA00" w14:textId="77777777" w:rsidR="00B20B0E" w:rsidRDefault="00B20B0E" w:rsidP="00B20B0E">
      <w:r w:rsidRPr="00FD23D6">
        <w:rPr>
          <w:rStyle w:val="StyleUnderline"/>
        </w:rPr>
        <w:t xml:space="preserve">Warner’s attack on liberalism from </w:t>
      </w:r>
      <w:r w:rsidRPr="00C71834">
        <w:rPr>
          <w:rStyle w:val="StyleUnderline"/>
          <w:highlight w:val="yellow"/>
        </w:rPr>
        <w:t>the standpoint of</w:t>
      </w:r>
      <w:r w:rsidRPr="00FD23D6">
        <w:rPr>
          <w:rStyle w:val="StyleUnderline"/>
        </w:rPr>
        <w:t xml:space="preserve"> “</w:t>
      </w:r>
      <w:r w:rsidRPr="00C71834">
        <w:rPr>
          <w:rStyle w:val="StyleUnderline"/>
          <w:highlight w:val="yellow"/>
        </w:rPr>
        <w:t>queer counterpublics</w:t>
      </w:r>
      <w:r w:rsidRPr="00FD23D6">
        <w:rPr>
          <w:rStyle w:val="StyleUnderline"/>
        </w:rPr>
        <w:t xml:space="preserve">” </w:t>
      </w:r>
      <w:r w:rsidRPr="00C71834">
        <w:rPr>
          <w:rStyle w:val="StyleUnderline"/>
          <w:highlight w:val="yellow"/>
        </w:rPr>
        <w:t>is</w:t>
      </w:r>
      <w:r w:rsidRPr="00FD23D6">
        <w:rPr>
          <w:rStyle w:val="StyleUnderline"/>
        </w:rPr>
        <w:t xml:space="preserve"> actually </w:t>
      </w:r>
      <w:r w:rsidRPr="00C71834">
        <w:rPr>
          <w:rStyle w:val="StyleUnderline"/>
          <w:highlight w:val="yellow"/>
        </w:rPr>
        <w:t>driven by</w:t>
      </w:r>
      <w:r w:rsidRPr="00C71834">
        <w:rPr>
          <w:highlight w:val="yellow"/>
        </w:rPr>
        <w:t xml:space="preserve"> </w:t>
      </w:r>
      <w:r w:rsidRPr="00C71834">
        <w:rPr>
          <w:rStyle w:val="StyleUnderline"/>
          <w:highlight w:val="yellow"/>
        </w:rPr>
        <w:t>a</w:t>
      </w:r>
      <w:r>
        <w:t xml:space="preserve"> more </w:t>
      </w:r>
      <w:r w:rsidRPr="00C71834">
        <w:rPr>
          <w:rStyle w:val="StyleUnderline"/>
          <w:highlight w:val="yellow"/>
        </w:rPr>
        <w:t>philosophical concern</w:t>
      </w:r>
      <w:r>
        <w:t xml:space="preserve"> (indebted to Arendt) </w:t>
      </w:r>
      <w:r w:rsidRPr="00C71834">
        <w:rPr>
          <w:rStyle w:val="StyleUnderline"/>
          <w:highlight w:val="yellow"/>
        </w:rPr>
        <w:t>that human capacities are endangered</w:t>
      </w:r>
      <w:r w:rsidRPr="00FD23D6">
        <w:rPr>
          <w:rStyle w:val="StyleUnderline"/>
        </w:rPr>
        <w:t xml:space="preserve"> by modern forms of </w:t>
      </w:r>
      <w:r w:rsidRPr="00C71834">
        <w:rPr>
          <w:rStyle w:val="StyleUnderline"/>
          <w:highlight w:val="yellow"/>
        </w:rPr>
        <w:t>private individualism</w:t>
      </w:r>
      <w:r w:rsidRPr="00C71834">
        <w:rPr>
          <w:highlight w:val="yellow"/>
        </w:rPr>
        <w:t>.</w:t>
      </w:r>
      <w:r>
        <w:t xml:space="preserve"> </w:t>
      </w:r>
      <w:r w:rsidRPr="00C71834">
        <w:rPr>
          <w:rStyle w:val="StyleUnderline"/>
          <w:highlight w:val="yellow"/>
        </w:rPr>
        <w:t>The politics of marriage</w:t>
      </w:r>
      <w:r>
        <w:t xml:space="preserve">, according to this view, </w:t>
      </w:r>
      <w:r w:rsidRPr="00FD23D6">
        <w:rPr>
          <w:rStyle w:val="StyleUnderline"/>
        </w:rPr>
        <w:t>ab</w:t>
      </w:r>
      <w:r w:rsidRPr="00C71834">
        <w:rPr>
          <w:rStyle w:val="StyleUnderline"/>
          <w:highlight w:val="yellow"/>
        </w:rPr>
        <w:t xml:space="preserve">andons a </w:t>
      </w:r>
      <w:r w:rsidRPr="00C71834">
        <w:rPr>
          <w:rStyle w:val="Emphasis"/>
          <w:highlight w:val="yellow"/>
        </w:rPr>
        <w:t>queer vita activa</w:t>
      </w:r>
      <w:r w:rsidRPr="00C71834">
        <w:rPr>
          <w:rStyle w:val="StyleUnderline"/>
          <w:highlight w:val="yellow"/>
        </w:rPr>
        <w:t xml:space="preserve"> of “</w:t>
      </w:r>
      <w:r w:rsidRPr="00C71834">
        <w:rPr>
          <w:rStyle w:val="Emphasis"/>
          <w:highlight w:val="yellow"/>
        </w:rPr>
        <w:t>world making</w:t>
      </w:r>
      <w:r w:rsidRPr="00C71834">
        <w:rPr>
          <w:rStyle w:val="StyleUnderline"/>
          <w:highlight w:val="yellow"/>
        </w:rPr>
        <w:t xml:space="preserve">” for a </w:t>
      </w:r>
      <w:r w:rsidRPr="00C71834">
        <w:rPr>
          <w:rStyle w:val="Emphasis"/>
          <w:highlight w:val="yellow"/>
        </w:rPr>
        <w:t>familial model</w:t>
      </w:r>
      <w:r w:rsidRPr="00C71834">
        <w:rPr>
          <w:rStyle w:val="StyleUnderline"/>
          <w:highlight w:val="yellow"/>
        </w:rPr>
        <w:t xml:space="preserve"> of coupling and national membership</w:t>
      </w:r>
      <w:r>
        <w:t xml:space="preserve">.37 </w:t>
      </w:r>
      <w:r w:rsidRPr="00FD23D6">
        <w:rPr>
          <w:rStyle w:val="StyleUnderline"/>
        </w:rPr>
        <w:t>Warner’s argument on behalf of these queer communities</w:t>
      </w:r>
      <w:r>
        <w:t xml:space="preserve"> in the late twentieth century </w:t>
      </w:r>
      <w:r w:rsidRPr="00FD23D6">
        <w:rPr>
          <w:rStyle w:val="StyleUnderline"/>
        </w:rPr>
        <w:t>thus appealed to the republican ideals</w:t>
      </w:r>
      <w:r>
        <w:t xml:space="preserve"> that formed the basis of Hans Blüher’s defense of the erotic culture of Wilhelmine Männer- bund at the start of the century. Whether or not one accepts Warner’s terms or the mutual exclusivity of world making and private coupling—it could be convincingly argued that </w:t>
      </w:r>
      <w:r w:rsidRPr="00C71834">
        <w:rPr>
          <w:rStyle w:val="StyleUnderline"/>
          <w:highlight w:val="yellow"/>
        </w:rPr>
        <w:t>the very cultural practices he cites are</w:t>
      </w:r>
      <w:r>
        <w:t xml:space="preserve"> </w:t>
      </w:r>
      <w:r w:rsidRPr="00C71834">
        <w:rPr>
          <w:rStyle w:val="StyleUnderline"/>
          <w:highlight w:val="yellow"/>
        </w:rPr>
        <w:t>formations of queer kinship</w:t>
      </w:r>
      <w:r>
        <w:t xml:space="preserve">, or </w:t>
      </w:r>
      <w:r w:rsidRPr="00FD23D6">
        <w:rPr>
          <w:rStyle w:val="StyleUnderline"/>
        </w:rPr>
        <w:t>semipublics</w:t>
      </w:r>
      <w:r>
        <w:t>, rather than the paragons of the active republican life that Arendt and Blüher had in mind—</w:t>
      </w:r>
      <w:r w:rsidRPr="00C71834">
        <w:rPr>
          <w:rStyle w:val="StyleUnderline"/>
          <w:highlight w:val="yellow"/>
        </w:rPr>
        <w:t xml:space="preserve">this </w:t>
      </w:r>
      <w:r w:rsidRPr="00C71834">
        <w:rPr>
          <w:rStyle w:val="Emphasis"/>
          <w:highlight w:val="yellow"/>
        </w:rPr>
        <w:t>romantic conception of human subjectivity</w:t>
      </w:r>
      <w:r w:rsidRPr="00C71834">
        <w:rPr>
          <w:rStyle w:val="StyleUnderline"/>
          <w:highlight w:val="yellow"/>
        </w:rPr>
        <w:t xml:space="preserve"> cannot grasp how homosexuality had already been captured by alienated private individualism,</w:t>
      </w:r>
      <w:r w:rsidRPr="00C71834">
        <w:rPr>
          <w:highlight w:val="yellow"/>
        </w:rPr>
        <w:t xml:space="preserve"> </w:t>
      </w:r>
      <w:r w:rsidRPr="00C71834">
        <w:rPr>
          <w:rStyle w:val="Emphasis"/>
          <w:highlight w:val="yellow"/>
        </w:rPr>
        <w:t>especially</w:t>
      </w:r>
      <w:r>
        <w:t xml:space="preserve"> during gay </w:t>
      </w:r>
      <w:r w:rsidRPr="00C71834">
        <w:rPr>
          <w:rStyle w:val="Emphasis"/>
          <w:highlight w:val="yellow"/>
        </w:rPr>
        <w:t>liberation</w:t>
      </w:r>
      <w:r>
        <w:t xml:space="preserve">.38 It cannot seriously grapple with the dedifferentiation of public and private that informed both Habermas’s and Arendt’s assessments of contemporary culture. </w:t>
      </w:r>
      <w:r w:rsidRPr="00C71834">
        <w:rPr>
          <w:rStyle w:val="StyleUnderline"/>
          <w:highlight w:val="yellow"/>
        </w:rPr>
        <w:t>The capture of homosexuality by alienated private individualism</w:t>
      </w:r>
      <w:r>
        <w:t xml:space="preserve"> and the blurring of public and private spheres implied by it </w:t>
      </w:r>
      <w:r w:rsidRPr="00C71834">
        <w:rPr>
          <w:rStyle w:val="StyleUnderline"/>
          <w:highlight w:val="yellow"/>
        </w:rPr>
        <w:t xml:space="preserve">formed necessary preconditions for a </w:t>
      </w:r>
      <w:r w:rsidRPr="00C71834">
        <w:rPr>
          <w:rStyle w:val="Emphasis"/>
          <w:highlight w:val="yellow"/>
        </w:rPr>
        <w:t>movement politicizing sexuality</w:t>
      </w:r>
      <w:r>
        <w:t>.39 The historical establishment and decomposition of the bourgeois public sphere were both crucial developments for the social development of the category of homosexuality.</w:t>
      </w:r>
    </w:p>
    <w:p w14:paraId="5CBD1355" w14:textId="77777777" w:rsidR="00B20B0E" w:rsidRDefault="00B20B0E" w:rsidP="00B20B0E">
      <w:r>
        <w:t xml:space="preserve">At its Enlightenment inception, the notion of the individual or private person was advanced by juridical reformers as a limit on state power in the revolutionary struggle of the bourgeoisie against the ancien régime. </w:t>
      </w:r>
      <w:r w:rsidRPr="00FD23D6">
        <w:rPr>
          <w:rStyle w:val="StyleUnderline"/>
        </w:rPr>
        <w:t xml:space="preserve">Liberal thinking thus made private individuals the site, however fictional, of a generic humanity and the seat of natural rights </w:t>
      </w:r>
      <w:r w:rsidRPr="00FD23D6">
        <w:t>that represented, at</w:t>
      </w:r>
      <w:r>
        <w:t xml:space="preserve"> least theoretically, universal claims that could be made on the state. An increasing division of labor enabled individuals of certain classes to elaborate a private life that in turn became the basis for the performance of a personality for a wider public sphere.40 This </w:t>
      </w:r>
      <w:r w:rsidRPr="00C71834">
        <w:rPr>
          <w:rStyle w:val="StyleUnderline"/>
          <w:highlight w:val="yellow"/>
        </w:rPr>
        <w:t>historical expansion of selfhood</w:t>
      </w:r>
      <w:r>
        <w:t xml:space="preserve"> in the late eighteenth and early nineteenth centuries, </w:t>
      </w:r>
      <w:r w:rsidRPr="00FD23D6">
        <w:rPr>
          <w:rStyle w:val="StyleUnderline"/>
        </w:rPr>
        <w:t>an</w:t>
      </w:r>
      <w:r w:rsidRPr="00C71834">
        <w:rPr>
          <w:rStyle w:val="StyleUnderline"/>
          <w:highlight w:val="yellow"/>
        </w:rPr>
        <w:t xml:space="preserve">d its </w:t>
      </w:r>
      <w:r w:rsidRPr="00C71834">
        <w:rPr>
          <w:rStyle w:val="Emphasis"/>
          <w:highlight w:val="yellow"/>
        </w:rPr>
        <w:t>displacement</w:t>
      </w:r>
      <w:r w:rsidRPr="00C71834">
        <w:rPr>
          <w:rStyle w:val="StyleUnderline"/>
          <w:highlight w:val="yellow"/>
        </w:rPr>
        <w:t xml:space="preserve"> of</w:t>
      </w:r>
      <w:r w:rsidRPr="00FD23D6">
        <w:rPr>
          <w:rStyle w:val="StyleUnderline"/>
        </w:rPr>
        <w:t xml:space="preserve"> </w:t>
      </w:r>
      <w:r>
        <w:t xml:space="preserve">an older form of </w:t>
      </w:r>
      <w:r w:rsidRPr="00C71834">
        <w:rPr>
          <w:rStyle w:val="Emphasis"/>
          <w:highlight w:val="yellow"/>
        </w:rPr>
        <w:t>representative publicness</w:t>
      </w:r>
      <w:r w:rsidRPr="00C71834">
        <w:rPr>
          <w:highlight w:val="yellow"/>
        </w:rPr>
        <w:t xml:space="preserve">, </w:t>
      </w:r>
      <w:r w:rsidRPr="00C71834">
        <w:rPr>
          <w:rStyle w:val="StyleUnderline"/>
          <w:highlight w:val="yellow"/>
        </w:rPr>
        <w:t>formed necessary preconditions for the kind of intimacies and institutions associated with normative bourgeois family life and those of a homosexual identity</w:t>
      </w:r>
      <w:r>
        <w:t>.</w:t>
      </w:r>
    </w:p>
    <w:p w14:paraId="5C9B7BEB" w14:textId="77777777" w:rsidR="00B20B0E" w:rsidRDefault="00B20B0E" w:rsidP="00B20B0E">
      <w:r>
        <w:t>The enjoyment of time away from work and the free development of the human personality was a privilege resulting from one’s position in the division of labor. Bourgeois women were, for this reason, the largest reading publics of the French novel.41 This subjective freedom for some individuals rested on the exploitation of others in brutal working conditions that kept workers just above abject poverty and prevented the free development of their human potential. Bourgeois male homosexual self-understanding was inseparable from the fear of losing this privileged status in the division of labor. These men subjectivized the incompatibility of their desires with pre- vailing standards and institutions of respectability. This sometimes led to scandals and unseemly forms of solidarity with criminal classes, or to more socially acceptable concerns for the public welfare of working-class boys (or girls, in the case of female-identified bourgeois women in the settlement house movement).42</w:t>
      </w:r>
    </w:p>
    <w:p w14:paraId="53EDD09E" w14:textId="77777777" w:rsidR="00B20B0E" w:rsidRDefault="00B20B0E" w:rsidP="00B20B0E">
      <w:r>
        <w:t>The defeat of sodomy laws throughout the advanced capitalist world comes as a late liberal development of the idea of the private person as a limitation on state power, one positing sexual activities once considered revolting to bourgeois society as potentially universal and requiring protection against state incursions, one perhaps worthy of the officially sanctioned status of marriage. It is supremely appropriate that utilitarian philosopher Jeremy Bentham gave this liberal demand its birth certificate. “Offenses against One’s Self,” composed by Bentham around 1785 but never published, poses the paradox of the formal legal recognition of homosexuality nearly two centuries before the debate between Sullivan and Warner:</w:t>
      </w:r>
    </w:p>
    <w:p w14:paraId="65692CF7" w14:textId="77777777" w:rsidR="00B20B0E" w:rsidRDefault="00B20B0E" w:rsidP="00B20B0E">
      <w:r>
        <w:t>The persecution [pederasts] meet with from all quarters, whether deservedly or not, has the effect in this instance which persecution has and must have more or less in all instances, the effect of rendering those persons who are the objects of it more attached than they would otherwise be to the practise it proscribes. It renders them the more attached to one another, sympathy of itself having a powerful tendency, independent of all other motives, to attach a man to his own companions in misfortune. This sympathy has at the same time a powerful tendency to beget a proportional antipathy even towards all such persons as appear to be involuntary, much more to such as appear to be the voluntary, authors of such misfortune. When a man is made to suffer it is enough on all other occasions to beget in him a prejudice against those by whose means or even for whose sake he is made to suffer. When the hand of every man is against a person, his hand, or his heart at least, will naturally be against every man.43</w:t>
      </w:r>
    </w:p>
    <w:p w14:paraId="0EEEEB55" w14:textId="77777777" w:rsidR="00B20B0E" w:rsidRDefault="00B20B0E" w:rsidP="00B20B0E">
      <w:r>
        <w:t xml:space="preserve">The structures of feeling that once attached men with same-sex desires to one another and propelled them toward certain kinds of antipathy for the state and for trappings of bourgeois life were to a large extent products of shared suffering and outlaw status. </w:t>
      </w:r>
      <w:r w:rsidRPr="003E2F59">
        <w:rPr>
          <w:rStyle w:val="StyleUnderline"/>
          <w:highlight w:val="yellow"/>
        </w:rPr>
        <w:t>Homosexual enclaves were established in capital and port cities central to mobilizations for the First World War</w:t>
      </w:r>
      <w:r w:rsidRPr="00FD23D6">
        <w:rPr>
          <w:rStyle w:val="StyleUnderline"/>
        </w:rPr>
        <w:t>,</w:t>
      </w:r>
      <w:r>
        <w:t xml:space="preserve"> and </w:t>
      </w:r>
      <w:r w:rsidRPr="003E2F59">
        <w:rPr>
          <w:rStyle w:val="StyleUnderline"/>
          <w:highlight w:val="yellow"/>
        </w:rPr>
        <w:t>repressive measures increased over the course of the Second World War to rein in this socially visible sexual deviancy</w:t>
      </w:r>
      <w:r>
        <w:t xml:space="preserve">. </w:t>
      </w:r>
      <w:r w:rsidRPr="003E2F59">
        <w:rPr>
          <w:rStyle w:val="StyleUnderline"/>
          <w:highlight w:val="yellow"/>
        </w:rPr>
        <w:t>Senses of belonging thus intensified into a sexual identity and political consciousness seeking redress against such harms</w:t>
      </w:r>
      <w:r w:rsidRPr="003E2F59">
        <w:rPr>
          <w:highlight w:val="yellow"/>
        </w:rPr>
        <w:t>.</w:t>
      </w:r>
      <w:r>
        <w:t xml:space="preserve"> The achievement of formal legal equality and general social acceptance may weaken these structures of belonging and cross-class solidarity, as these may undermine the historical basis for a shared homo- sexual grievance.</w:t>
      </w:r>
    </w:p>
    <w:p w14:paraId="7EC6C90F" w14:textId="77777777" w:rsidR="00B20B0E" w:rsidRDefault="00B20B0E" w:rsidP="00B20B0E">
      <w:r>
        <w:t>A profound structural transformation has accompanied the increasing social acceptance of homosexuality, forming an essential condition of its possibility. Warner’s own reading of Habermas acknowledges this transformation but demurs as to what possibilities, if any, it may offer to queer cultures, reducing the matter to a question of whether decentralized technologies can counter the force of an increasing capitalization of media.44 Habermas identified the present dedifferentiation of the public and private spheres as a “refeudalization” in which institutions of public welfare increasingly serve the apparent needs once met by private family units and publics assume strange new dimensions of private closeness by abandoning disinterested rational-critical debate in favor of a public culture of feeling, opinion polls, focus groups, and the now ubiquitous personality pageant of social media.45 Weakened family units and the advent of a semipublic, semiprivate gray zone together constituted, as Warner writes, “the context of modern social movements, including identity politics,” precisely because “movements around gender and sexuality do not always conform to the model of ‘rational-critical debate.’”46 In addition to the ability of identity politics to navigate new cultures of public feeling, the dedifferentiation of public and private eliminated the very basis for bourgeois moral hegemony.</w:t>
      </w:r>
    </w:p>
    <w:p w14:paraId="2B1C3298" w14:textId="77777777" w:rsidR="00B20B0E" w:rsidRDefault="00B20B0E" w:rsidP="00B20B0E">
      <w:r w:rsidRPr="003E2F59">
        <w:rPr>
          <w:rStyle w:val="StyleUnderline"/>
          <w:highlight w:val="yellow"/>
        </w:rPr>
        <w:t xml:space="preserve">Warner’s catastrophism concerning the threatened institutions of queer culture relies on a </w:t>
      </w:r>
      <w:r w:rsidRPr="003E2F59">
        <w:rPr>
          <w:rStyle w:val="Emphasis"/>
          <w:highlight w:val="yellow"/>
        </w:rPr>
        <w:t>hypertrophied vision of “heteronormativity</w:t>
      </w:r>
      <w:r w:rsidRPr="003E2F59">
        <w:rPr>
          <w:highlight w:val="yellow"/>
        </w:rPr>
        <w:t xml:space="preserve">” </w:t>
      </w:r>
      <w:r w:rsidRPr="003E2F59">
        <w:rPr>
          <w:rStyle w:val="StyleUnderline"/>
          <w:highlight w:val="yellow"/>
        </w:rPr>
        <w:t xml:space="preserve">at a moment when </w:t>
      </w:r>
      <w:r w:rsidRPr="003E2F59">
        <w:rPr>
          <w:rStyle w:val="Emphasis"/>
          <w:highlight w:val="yellow"/>
        </w:rPr>
        <w:t>all signs point toward an epochal decline</w:t>
      </w:r>
      <w:r w:rsidRPr="003E2F59">
        <w:rPr>
          <w:rStyle w:val="StyleUnderline"/>
          <w:highlight w:val="yellow"/>
        </w:rPr>
        <w:t xml:space="preserve"> in the </w:t>
      </w:r>
      <w:r w:rsidRPr="003E2F59">
        <w:rPr>
          <w:rStyle w:val="Emphasis"/>
          <w:highlight w:val="yellow"/>
        </w:rPr>
        <w:t>power of the family to shape human subjectivity</w:t>
      </w:r>
      <w:r w:rsidRPr="003E2F59">
        <w:rPr>
          <w:rStyle w:val="StyleUnderline"/>
          <w:highlight w:val="yellow"/>
        </w:rPr>
        <w:t xml:space="preserve"> as it did at the height of bourgeois culture or during the generalization of the Fordist nuclear family.</w:t>
      </w:r>
      <w:r>
        <w:t xml:space="preserve"> The relation of this tendency to queer culture and life stories is obscured by the fact that, as the family evanesces into a more diffuse structure, media technologies interpellate children as sexual subjects at increasingly younger ages. The family’s social importance thus exists in inverse proportion to its narrative function as a backdrop for stories of sexual awakening. Here, too, the situation is a muddle. </w:t>
      </w:r>
      <w:r w:rsidRPr="003E2F59">
        <w:rPr>
          <w:rStyle w:val="StyleUnderline"/>
          <w:highlight w:val="yellow"/>
        </w:rPr>
        <w:t>The lack of economic opportunities has prolonged various kinds of family dependency</w:t>
      </w:r>
      <w:r w:rsidRPr="003E2F59">
        <w:rPr>
          <w:highlight w:val="yellow"/>
        </w:rPr>
        <w:t xml:space="preserve">, </w:t>
      </w:r>
      <w:r w:rsidRPr="003E2F59">
        <w:rPr>
          <w:rStyle w:val="StyleUnderline"/>
          <w:highlight w:val="yellow"/>
        </w:rPr>
        <w:t>signaling both a failure of capitalist social relations to reproduce normative family structures from one generation to the next and a continued, spectral existence of families formed in better economic times</w:t>
      </w:r>
      <w:r w:rsidRPr="00FD23D6">
        <w:rPr>
          <w:rStyle w:val="StyleUnderline"/>
        </w:rPr>
        <w:t>.</w:t>
      </w:r>
    </w:p>
    <w:p w14:paraId="73CDCB81" w14:textId="77777777" w:rsidR="00B20B0E" w:rsidRDefault="00B20B0E" w:rsidP="00B20B0E">
      <w:r>
        <w:t xml:space="preserve">This “refeudalization” of postmodern societies accounts for the resonance of the early modern period with queer theory, including Warner’s flirtation with a republican basis for opposing neoliberalism. Early modern forms of sexual subjectivity were both protocapitalist and nonbourgeois, producing self-conceptions that were not yet saturated by bourgeois conceits but nonetheless dependent on markets and new forms of waged labor. </w:t>
      </w:r>
      <w:r w:rsidRPr="003E2F59">
        <w:rPr>
          <w:rStyle w:val="StyleUnderline"/>
          <w:highlight w:val="yellow"/>
        </w:rPr>
        <w:t>Grasping such historical phenomena requires questioning historical thinking based on models of progressive development or of discontinuous breaks</w:t>
      </w:r>
      <w:r w:rsidRPr="003E2F59">
        <w:rPr>
          <w:highlight w:val="yellow"/>
        </w:rPr>
        <w:t>—</w:t>
      </w:r>
      <w:r w:rsidRPr="003E2F59">
        <w:rPr>
          <w:rStyle w:val="Emphasis"/>
          <w:highlight w:val="yellow"/>
        </w:rPr>
        <w:t>models that were</w:t>
      </w:r>
      <w:r w:rsidRPr="00FD23D6">
        <w:rPr>
          <w:rStyle w:val="StyleUnderline"/>
        </w:rPr>
        <w:t xml:space="preserve"> </w:t>
      </w:r>
      <w:r w:rsidRPr="00FD23D6">
        <w:t>themselves</w:t>
      </w:r>
      <w:r w:rsidRPr="00FD23D6">
        <w:rPr>
          <w:rStyle w:val="StyleUnderline"/>
        </w:rPr>
        <w:t xml:space="preserve"> </w:t>
      </w:r>
      <w:r w:rsidRPr="003E2F59">
        <w:rPr>
          <w:rStyle w:val="Emphasis"/>
          <w:highlight w:val="yellow"/>
        </w:rPr>
        <w:t>products of bourgeois societies</w:t>
      </w:r>
      <w:r>
        <w:t xml:space="preserve">—and exploring temporal relations more closely synced with the historic cycles of economic boom and bust in the Mediterranean littoral.47 </w:t>
      </w:r>
      <w:r w:rsidRPr="003E2F59">
        <w:rPr>
          <w:rStyle w:val="StyleUnderline"/>
          <w:highlight w:val="yellow"/>
        </w:rPr>
        <w:t>Developmentalist</w:t>
      </w:r>
      <w:r>
        <w:t xml:space="preserve"> and discontinuous </w:t>
      </w:r>
      <w:r w:rsidRPr="003E2F59">
        <w:rPr>
          <w:rStyle w:val="StyleUnderline"/>
          <w:highlight w:val="yellow"/>
        </w:rPr>
        <w:t>models of history were connected to particular bourgeois experiences of an interior self and life process</w:t>
      </w:r>
      <w:r>
        <w:t>, experiences bearing directly upon how one can conceive of sexuality and its history.</w:t>
      </w:r>
    </w:p>
    <w:p w14:paraId="39050F59" w14:textId="77777777" w:rsidR="00B20B0E" w:rsidRDefault="00B20B0E" w:rsidP="00B20B0E">
      <w:r>
        <w:t>Warner’s identification of “queer counterpublics” with “scenes of criminality” that produce “a common language of self-cultivation, shared knowledge and exchange of inwardness” could be enriched by making a connection between counterhegemonic queer activities or senses of belonging and a historically proletarian public sphere. Warner follows Habermas’s conceptualization and “leaves aside the plebeian public sphere as a variant that in a sense was suppressed in the historical process.”48 However, the suppression of a queer plebian counterpublic is precisely the problem Warner identifies in his polemic against Sullivan’s politics of homosexuality. The historical connection of queer counterpublics to the proletarian or plebeian public sphere could be articulated in neither the polemical context of The Trouble with Normal nor the abstract theoretical frame of the essays assembled in Publics and Counterpublics. An exploration of this theme would have required bringing these theoretical reflections back to bear on the his- tory of queer counterhegemonic participation in a plebeian public sphere or incursions on the bourgeois public sphere.49 Consideration of the “plebeian” character of the scene of male homosexuality—a sexual public made up of workers and heterogeneous urban lower classes, including elements of the bourgeoisie—would also account for the longer history of how this plebeian public was suppressed and eclipsed by a middle-class homosexual formation that became hegemonic.</w:t>
      </w:r>
    </w:p>
    <w:p w14:paraId="122A8A00" w14:textId="77777777" w:rsidR="00B20B0E" w:rsidRDefault="00B20B0E" w:rsidP="00B20B0E">
      <w:r>
        <w:t>Oskar Negt and Alexander Kluge’s critical reply to Habermas sought to rework his conceptualization to incorporate considerations of how the classical bourgeois public sphere was in fact a contingent “product” that actively concealed its own conditions of production. They discuss the ways in which proletarian experience was blocked temporally and spatially by conditions of work. In the concrete production process, workers interacted with partial objects of machines without any view of the whole, just as the life cycle of proletarian experience attenuated any coherent identity by compartmentalizing it into cycles of childhood, adolescence, and an adulthood hemmed in by the two forces of work and “the terrifying structure of the modern nuclear family.”50 By contrast, the amenities of bourgeois subject formation—stable forms of sexual subjectivity generated by the interiority of rooms, an epistolary subjectivity produced by letter writing, predictable patterns of domestic intimacy and separate beds and bedrooms for children and intimate partners—were completely foreign to the proletarian experiences of crowded boardinghouses; shared beds; institutions of confinement such as workhouses, prisons, brothels, labor camps, ships, and barracks; and irregular patterns of work and intimacy. Furthermore, what proletarian sexual subjectivity had to gain by publicizing itself—a meal or some other material exchange, life options however precarious, a modicum of pleasure in an otherwise brutalized existence—bourgeois sexual subjectivity had to lose: property, status, and marriageability.</w:t>
      </w:r>
    </w:p>
    <w:p w14:paraId="04FCCC1D" w14:textId="77777777" w:rsidR="00B20B0E" w:rsidRDefault="00B20B0E" w:rsidP="00B20B0E">
      <w:r w:rsidRPr="003E2F59">
        <w:rPr>
          <w:rStyle w:val="StyleUnderline"/>
          <w:highlight w:val="yellow"/>
        </w:rPr>
        <w:t>Homosexuality has historically been an imagined community whose principles of belonging were based upon differing</w:t>
      </w:r>
      <w:r w:rsidRPr="00FD23D6">
        <w:rPr>
          <w:rStyle w:val="StyleUnderline"/>
        </w:rPr>
        <w:t>,</w:t>
      </w:r>
      <w:r>
        <w:t xml:space="preserve"> </w:t>
      </w:r>
      <w:r w:rsidRPr="00FD23D6">
        <w:t>perhaps</w:t>
      </w:r>
      <w:r w:rsidRPr="00FD23D6">
        <w:rPr>
          <w:rStyle w:val="StyleUnderline"/>
        </w:rPr>
        <w:t xml:space="preserve"> </w:t>
      </w:r>
      <w:r w:rsidRPr="003E2F59">
        <w:rPr>
          <w:rStyle w:val="StyleUnderline"/>
          <w:highlight w:val="yellow"/>
        </w:rPr>
        <w:t>fundamentally incompatible, self-understandings</w:t>
      </w:r>
      <w:r>
        <w:t xml:space="preserve">. Here it is necessary to part ways with </w:t>
      </w:r>
      <w:r w:rsidRPr="003E2F59">
        <w:rPr>
          <w:rStyle w:val="StyleUnderline"/>
          <w:highlight w:val="yellow"/>
        </w:rPr>
        <w:t>Warner’s</w:t>
      </w:r>
      <w:r>
        <w:t xml:space="preserve"> concept, for the Foucauldian assumption that “a </w:t>
      </w:r>
      <w:r w:rsidRPr="003E2F59">
        <w:rPr>
          <w:rStyle w:val="StyleUnderline"/>
          <w:highlight w:val="yellow"/>
        </w:rPr>
        <w:t>common language</w:t>
      </w:r>
      <w:r w:rsidRPr="003E2F59">
        <w:rPr>
          <w:highlight w:val="yellow"/>
        </w:rPr>
        <w:t xml:space="preserve">” </w:t>
      </w:r>
      <w:r w:rsidRPr="003E2F59">
        <w:rPr>
          <w:rStyle w:val="StyleUnderline"/>
          <w:highlight w:val="yellow"/>
        </w:rPr>
        <w:t>implies either “shared knowledge” or “exchanges of inwardness</w:t>
      </w:r>
      <w:r w:rsidRPr="003E2F59">
        <w:rPr>
          <w:highlight w:val="yellow"/>
        </w:rPr>
        <w:t xml:space="preserve">” </w:t>
      </w:r>
      <w:r w:rsidRPr="003E2F59">
        <w:rPr>
          <w:rStyle w:val="StyleUnderline"/>
          <w:highlight w:val="yellow"/>
        </w:rPr>
        <w:t>is based upon a story that attributed sweeping powers of subjective transformation to an intellectual formation of sexual science that never had the means of exerting such an influence over proletarian self-understandings.</w:t>
      </w:r>
      <w:r w:rsidRPr="00FD23D6">
        <w:rPr>
          <w:rStyle w:val="StyleUnderline"/>
        </w:rPr>
        <w:t xml:space="preserve"> </w:t>
      </w:r>
      <w:r>
        <w:t xml:space="preserve">Instead of making the bourgeois model of shared senses of interiority into the principle of group belonging, it is crucial to ask how criminal intimacies and cross-class encounters shaped multiple sexual subjectivities and principles of group cohesion and recognition by appropriating urban space in a struggle with forces seeking to impose a hegemonic moral order over such spaces. </w:t>
      </w:r>
      <w:r w:rsidRPr="003E2F59">
        <w:rPr>
          <w:rStyle w:val="StyleUnderline"/>
          <w:highlight w:val="yellow"/>
        </w:rPr>
        <w:t>Rather than viewing the private individual as the container of an inward-looking subjectivity, a critical approach seeks to understand how social space generated same-sex desires and sexual subjectivities that externalized themselves in the world</w:t>
      </w:r>
      <w:r>
        <w:t>.</w:t>
      </w:r>
    </w:p>
    <w:p w14:paraId="712F2B28" w14:textId="77777777" w:rsidR="00B20B0E" w:rsidRPr="00132A39" w:rsidRDefault="00B20B0E" w:rsidP="00B20B0E">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r>
        <w:t xml:space="preserve"> The transition to fascism is </w:t>
      </w:r>
      <w:r>
        <w:rPr>
          <w:u w:val="single"/>
        </w:rPr>
        <w:t>always</w:t>
      </w:r>
      <w:r>
        <w:t xml:space="preserve"> preceded by the abandonment of </w:t>
      </w:r>
      <w:r w:rsidRPr="00132A39">
        <w:rPr>
          <w:u w:val="single"/>
        </w:rPr>
        <w:t>liberal democracy</w:t>
      </w:r>
    </w:p>
    <w:p w14:paraId="39978755" w14:textId="77777777" w:rsidR="00B20B0E" w:rsidRPr="005C3AD8" w:rsidRDefault="00B20B0E" w:rsidP="00B20B0E">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052F8DA4" w14:textId="77777777" w:rsidR="00B20B0E" w:rsidRPr="00351139" w:rsidRDefault="00B20B0E" w:rsidP="00B20B0E">
      <w:pPr>
        <w:rPr>
          <w:sz w:val="16"/>
        </w:rPr>
      </w:pPr>
      <w:r w:rsidRPr="00351139">
        <w:rPr>
          <w:sz w:val="16"/>
        </w:rPr>
        <w:t>6 – The two moments of the fascist dynamic</w:t>
      </w:r>
    </w:p>
    <w:p w14:paraId="0C59842E" w14:textId="77777777" w:rsidR="00B20B0E" w:rsidRPr="00351139" w:rsidRDefault="00B20B0E" w:rsidP="00B20B0E">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13083A5" w14:textId="77777777" w:rsidR="00B20B0E" w:rsidRPr="00351139" w:rsidRDefault="00B20B0E" w:rsidP="00B20B0E">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1D372DDB" w14:textId="77777777" w:rsidR="00B20B0E" w:rsidRPr="00351139" w:rsidRDefault="00B20B0E" w:rsidP="00B20B0E">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68E6E706" w14:textId="77777777" w:rsidR="00B20B0E" w:rsidRPr="00351139" w:rsidRDefault="00B20B0E" w:rsidP="00B20B0E">
      <w:pPr>
        <w:rPr>
          <w:sz w:val="16"/>
        </w:rPr>
      </w:pPr>
      <w:r w:rsidRPr="00351139">
        <w:rPr>
          <w:sz w:val="16"/>
        </w:rPr>
        <w:t>7 – Fascism and the crisis of relations of oppression</w:t>
      </w:r>
    </w:p>
    <w:p w14:paraId="7D39C16B" w14:textId="77777777" w:rsidR="00B20B0E" w:rsidRPr="00351139" w:rsidRDefault="00B20B0E" w:rsidP="00B20B0E">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2BBE29D2" w14:textId="77777777" w:rsidR="00B20B0E" w:rsidRPr="00D37A8A" w:rsidRDefault="00B20B0E" w:rsidP="00B20B0E">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3957322F" w14:textId="77777777" w:rsidR="00B20B0E" w:rsidRPr="00D53750" w:rsidRDefault="00B20B0E" w:rsidP="00B20B0E">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612D0732" w14:textId="77777777" w:rsidR="00B20B0E" w:rsidRPr="00351139" w:rsidRDefault="00B20B0E" w:rsidP="00B20B0E">
      <w:pPr>
        <w:rPr>
          <w:sz w:val="16"/>
        </w:rPr>
      </w:pPr>
      <w:r w:rsidRPr="00351139">
        <w:rPr>
          <w:sz w:val="16"/>
        </w:rPr>
        <w:t>8 – Fascism, nature and the environmental crisis</w:t>
      </w:r>
    </w:p>
    <w:p w14:paraId="1779E601" w14:textId="77777777" w:rsidR="00B20B0E" w:rsidRPr="00351139" w:rsidRDefault="00B20B0E" w:rsidP="00B20B0E">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3A7969DD" w14:textId="77777777" w:rsidR="00B20B0E" w:rsidRPr="00351139" w:rsidRDefault="00B20B0E" w:rsidP="00B20B0E">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5EDF1149" w14:textId="77777777" w:rsidR="00B20B0E" w:rsidRPr="00351139" w:rsidRDefault="00B20B0E" w:rsidP="00B20B0E">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2EA6FABB" w14:textId="77777777" w:rsidR="00B20B0E" w:rsidRPr="00351139" w:rsidRDefault="00B20B0E" w:rsidP="00B20B0E">
      <w:pPr>
        <w:rPr>
          <w:sz w:val="16"/>
        </w:rPr>
      </w:pPr>
      <w:r w:rsidRPr="00351139">
        <w:rPr>
          <w:sz w:val="16"/>
        </w:rPr>
        <w:t>9 – Fascism and social order</w:t>
      </w:r>
    </w:p>
    <w:p w14:paraId="56EDB046" w14:textId="77777777" w:rsidR="00B20B0E" w:rsidRPr="00351139" w:rsidRDefault="00B20B0E" w:rsidP="00B20B0E">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77904D2F" w14:textId="77777777" w:rsidR="00B20B0E" w:rsidRPr="00487514" w:rsidRDefault="00B20B0E" w:rsidP="00B20B0E">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75EE0985" w14:textId="77777777" w:rsidR="00B20B0E" w:rsidRDefault="00B20B0E" w:rsidP="00B20B0E">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47F0207D" w14:textId="77777777" w:rsidR="00B20B0E" w:rsidRPr="00351139" w:rsidRDefault="00B20B0E" w:rsidP="00B20B0E">
      <w:pPr>
        <w:rPr>
          <w:sz w:val="16"/>
        </w:rPr>
      </w:pPr>
      <w:r w:rsidRPr="00351139">
        <w:rPr>
          <w:sz w:val="16"/>
        </w:rPr>
        <w:t>10 – Fascism and social movements</w:t>
      </w:r>
    </w:p>
    <w:p w14:paraId="621B27E9" w14:textId="77777777" w:rsidR="00B20B0E" w:rsidRPr="00351139" w:rsidRDefault="00B20B0E" w:rsidP="00B20B0E">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46D700F1" w14:textId="77777777" w:rsidR="00B20B0E" w:rsidRPr="00351139" w:rsidRDefault="00B20B0E" w:rsidP="00B20B0E">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414BFB96" w14:textId="77777777" w:rsidR="00B20B0E" w:rsidRPr="00351139" w:rsidRDefault="00B20B0E" w:rsidP="00B20B0E">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1AFF81C3" w14:textId="77777777" w:rsidR="00B20B0E" w:rsidRPr="00351139" w:rsidRDefault="00B20B0E" w:rsidP="00B20B0E">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5721C844" w14:textId="77777777" w:rsidR="00B20B0E" w:rsidRPr="00351139" w:rsidRDefault="00B20B0E" w:rsidP="00B20B0E">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460CBBE8" w14:textId="77777777" w:rsidR="00B20B0E" w:rsidRPr="00351139" w:rsidRDefault="00B20B0E" w:rsidP="00B20B0E">
      <w:pPr>
        <w:rPr>
          <w:sz w:val="16"/>
        </w:rPr>
      </w:pPr>
      <w:r w:rsidRPr="00351139">
        <w:rPr>
          <w:sz w:val="16"/>
        </w:rPr>
        <w:t>11 – Fascism and liberal democracy</w:t>
      </w:r>
    </w:p>
    <w:p w14:paraId="7191A000" w14:textId="77777777" w:rsidR="00B20B0E" w:rsidRPr="00351139" w:rsidRDefault="00B20B0E" w:rsidP="00B20B0E">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7AB40F57" w14:textId="77777777" w:rsidR="00B20B0E" w:rsidRPr="00D37A8A" w:rsidRDefault="00B20B0E" w:rsidP="00B20B0E">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68BD79A9" w14:textId="77777777" w:rsidR="00B20B0E" w:rsidRPr="00351139" w:rsidRDefault="00B20B0E" w:rsidP="00B20B0E">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47F12861" w14:textId="77777777" w:rsidR="00B20B0E" w:rsidRDefault="00B20B0E" w:rsidP="00B20B0E">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09A6DEDE" w14:textId="77777777" w:rsidR="00B20B0E" w:rsidRDefault="00B20B0E" w:rsidP="00B20B0E"/>
    <w:p w14:paraId="61C0A504" w14:textId="77777777" w:rsidR="00B20B0E" w:rsidRPr="00500385" w:rsidRDefault="00B20B0E" w:rsidP="00B20B0E">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36877766" w14:textId="77777777" w:rsidR="00B20B0E" w:rsidRDefault="00B20B0E" w:rsidP="00B20B0E">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5FC61F2" w14:textId="77777777" w:rsidR="00B20B0E" w:rsidRPr="006E328D" w:rsidRDefault="00B20B0E" w:rsidP="00B20B0E">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E4624E1" w14:textId="77777777" w:rsidR="00B20B0E" w:rsidRPr="006E328D" w:rsidRDefault="00B20B0E" w:rsidP="00B20B0E">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2401ACC6" w14:textId="77777777" w:rsidR="00B20B0E" w:rsidRPr="006E328D" w:rsidRDefault="00B20B0E" w:rsidP="00B20B0E">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6F4DE405" w14:textId="77777777" w:rsidR="00B20B0E" w:rsidRPr="006E328D" w:rsidRDefault="00B20B0E" w:rsidP="00B20B0E">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1A318795" w14:textId="77777777" w:rsidR="00B20B0E" w:rsidRPr="006E328D" w:rsidRDefault="00B20B0E" w:rsidP="00B20B0E">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792B2B07" w14:textId="77777777" w:rsidR="00B20B0E" w:rsidRPr="006E328D" w:rsidRDefault="00B20B0E" w:rsidP="00B20B0E">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081EABD3" w14:textId="77777777" w:rsidR="00B20B0E" w:rsidRDefault="00B20B0E" w:rsidP="00B20B0E">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BB26FEF" w14:textId="77777777" w:rsidR="00B20B0E" w:rsidRPr="0081446D" w:rsidRDefault="00B20B0E" w:rsidP="00B20B0E"/>
    <w:p w14:paraId="277CD2BB" w14:textId="77777777" w:rsidR="00B20B0E" w:rsidRDefault="00B20B0E" w:rsidP="00B20B0E">
      <w:pPr>
        <w:pStyle w:val="Heading3"/>
      </w:pPr>
      <w:r>
        <w:t>Case</w:t>
      </w:r>
    </w:p>
    <w:p w14:paraId="7AAD1E88" w14:textId="77777777" w:rsidR="00B20B0E" w:rsidRDefault="00B20B0E" w:rsidP="00B20B0E">
      <w:pPr>
        <w:pStyle w:val="Heading4"/>
      </w:pPr>
      <w:r>
        <w:t xml:space="preserve">Only a frame of queer realism avoids the idealistic trap of phenomenology.  To denaturalize hegemonic versions of sexuality we should treat homonationalism as a </w:t>
      </w:r>
      <w:r w:rsidRPr="006B5320">
        <w:rPr>
          <w:u w:val="single"/>
        </w:rPr>
        <w:t>particular</w:t>
      </w:r>
      <w:r>
        <w:t xml:space="preserve"> historical form of sexual hegemony rather than a continuing background for generalized queerphobia.  </w:t>
      </w:r>
    </w:p>
    <w:p w14:paraId="5E793600" w14:textId="77777777" w:rsidR="00B20B0E" w:rsidRDefault="00B20B0E" w:rsidP="00B20B0E">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25-29</w:t>
      </w:r>
    </w:p>
    <w:p w14:paraId="6B197BBC" w14:textId="77777777" w:rsidR="00B20B0E" w:rsidRDefault="00B20B0E" w:rsidP="00B20B0E">
      <w:r>
        <w:t>Queer Realism</w:t>
      </w:r>
    </w:p>
    <w:p w14:paraId="4BACBE0D" w14:textId="77777777" w:rsidR="00B20B0E" w:rsidRDefault="00B20B0E" w:rsidP="00B20B0E">
      <w:r>
        <w:t>A relationship of sexual hegemony exists wherever sexual norms benefiting a dominant social group shape the sexual conduct and self-understandings of other groups, whether or not they also stand to benefit from such norms and whether or not they can achieve them. Sexual norms operate at the level of aspirational fantasy and as a form of social status. Habituation to such norms has sometimes secured wealth and prestige for socially dominant groups and a wider sphere of influence for those in subaltern groups. Deviation from them has, at other times, altered these relations of force very little, and no strong relationship of sexual hegemony can be identified. Groups have achieved sexual hegemony with force and consent, repression and persuasion. At certain crucial points in its history, sexuality has provided a weapon for the strong and the weak in struggles for legitimacy and power.</w:t>
      </w:r>
    </w:p>
    <w:p w14:paraId="3D03E1FF" w14:textId="77777777" w:rsidR="00B20B0E" w:rsidRDefault="00B20B0E" w:rsidP="00B20B0E">
      <w:r>
        <w:t>Normalized sexual arrangements sometimes produced predictable, stable, and productive workforces, ensured national cohesion, and provided a rationale for extending state welfare assistance. Sexual norms also functioned in more oblique ways to impose a moral order upon public spaces and domestic arrangements, setting up sanitary geographies in which some bodies mattered and others didn’t. They have, at other times, been neutral with respect to these relations of power and matters of life and death.</w:t>
      </w:r>
    </w:p>
    <w:p w14:paraId="5901D558" w14:textId="77777777" w:rsidR="00B20B0E" w:rsidRDefault="00B20B0E" w:rsidP="00B20B0E">
      <w:r>
        <w:t>The problem of sexual hegemony: whether and how sexuality outside marriage and property relations congealed into opposition, defiance, or open antagonism toward socially dominant groups and their institutions. Put differently: How has sexual anarchy propped up such dominant groups and institutions by enhancing their prestige? How has marriage functioned to transmit property—and thus, the social dominance of one class over another—from generation to generation? How have the formation and dis- solution of sexual hegemonies been politically and economically necessary despite whatever moral hackles they raised?</w:t>
      </w:r>
    </w:p>
    <w:p w14:paraId="3662656A" w14:textId="77777777" w:rsidR="00B20B0E" w:rsidRDefault="00B20B0E" w:rsidP="00B20B0E">
      <w:r w:rsidRPr="003E2F59">
        <w:rPr>
          <w:rStyle w:val="StyleUnderline"/>
          <w:highlight w:val="yellow"/>
        </w:rPr>
        <w:t>I call my approach</w:t>
      </w:r>
      <w:r>
        <w:t xml:space="preserve"> to this very broad problem-field “</w:t>
      </w:r>
      <w:r w:rsidRPr="003E2F59">
        <w:rPr>
          <w:rStyle w:val="StyleUnderline"/>
          <w:highlight w:val="yellow"/>
        </w:rPr>
        <w:t xml:space="preserve">queer realism” for </w:t>
      </w:r>
      <w:r w:rsidRPr="003E2F59">
        <w:rPr>
          <w:rStyle w:val="StyleUnderline"/>
        </w:rPr>
        <w:t xml:space="preserve">a number of </w:t>
      </w:r>
      <w:r w:rsidRPr="003E2F59">
        <w:rPr>
          <w:rStyle w:val="StyleUnderline"/>
          <w:highlight w:val="yellow"/>
        </w:rPr>
        <w:t>methodological</w:t>
      </w:r>
      <w:r w:rsidRPr="003E2F59">
        <w:rPr>
          <w:highlight w:val="yellow"/>
        </w:rPr>
        <w:t>,</w:t>
      </w:r>
      <w:r>
        <w:t xml:space="preserve"> </w:t>
      </w:r>
      <w:r w:rsidRPr="003E2F59">
        <w:rPr>
          <w:rStyle w:val="StyleUnderline"/>
          <w:highlight w:val="yellow"/>
        </w:rPr>
        <w:t>aesthetic, and political reasons</w:t>
      </w:r>
      <w:r>
        <w:t xml:space="preserve">.16 </w:t>
      </w:r>
      <w:r w:rsidRPr="003E2F59">
        <w:rPr>
          <w:rStyle w:val="StyleUnderline"/>
          <w:highlight w:val="yellow"/>
        </w:rPr>
        <w:t>Queer realism is not a call for a return to positivism</w:t>
      </w:r>
      <w:r>
        <w:t xml:space="preserve">, as the term “realism” has some- times been used. Methodologically, </w:t>
      </w:r>
      <w:r w:rsidRPr="003E2F59">
        <w:rPr>
          <w:rStyle w:val="StyleUnderline"/>
          <w:highlight w:val="yellow"/>
        </w:rPr>
        <w:t>queer realism is not a theory of how power works to shape sexuality, according to some schema of repression or</w:t>
      </w:r>
      <w:r>
        <w:t xml:space="preserve"> that which is typically proposed </w:t>
      </w:r>
      <w:r w:rsidRPr="003E2F59">
        <w:rPr>
          <w:rStyle w:val="StyleUnderline"/>
          <w:highlight w:val="yellow"/>
        </w:rPr>
        <w:t>using concepts of “</w:t>
      </w:r>
      <w:r w:rsidRPr="003E2F59">
        <w:rPr>
          <w:rStyle w:val="Emphasis"/>
          <w:highlight w:val="yellow"/>
        </w:rPr>
        <w:t>normativity</w:t>
      </w:r>
      <w:r w:rsidRPr="003E2F59">
        <w:rPr>
          <w:rStyle w:val="StyleUnderline"/>
          <w:highlight w:val="yellow"/>
        </w:rPr>
        <w:t>” and “</w:t>
      </w:r>
      <w:r w:rsidRPr="003E2F59">
        <w:rPr>
          <w:rStyle w:val="Emphasis"/>
          <w:highlight w:val="yellow"/>
        </w:rPr>
        <w:t>homophobia</w:t>
      </w:r>
      <w:r>
        <w:t>.”</w:t>
      </w:r>
    </w:p>
    <w:p w14:paraId="77D9622E" w14:textId="77777777" w:rsidR="00B20B0E" w:rsidRDefault="00B20B0E" w:rsidP="00B20B0E">
      <w:r w:rsidRPr="003E2F59">
        <w:rPr>
          <w:rStyle w:val="StyleUnderline"/>
          <w:highlight w:val="yellow"/>
        </w:rPr>
        <w:t>Overt societal repression of sexuality</w:t>
      </w:r>
      <w:r w:rsidRPr="003E2F59">
        <w:rPr>
          <w:highlight w:val="yellow"/>
        </w:rPr>
        <w:t>—</w:t>
      </w:r>
      <w:r w:rsidRPr="003E2F59">
        <w:rPr>
          <w:rStyle w:val="StyleUnderline"/>
          <w:highlight w:val="yellow"/>
        </w:rPr>
        <w:t>in terms of the ability to detect, prevent, exclude, punish, and prevent sexual deviance</w:t>
      </w:r>
      <w:r w:rsidRPr="003E2F59">
        <w:rPr>
          <w:highlight w:val="yellow"/>
        </w:rPr>
        <w:t>—</w:t>
      </w:r>
      <w:r w:rsidRPr="003E2F59">
        <w:rPr>
          <w:rStyle w:val="StyleUnderline"/>
          <w:highlight w:val="yellow"/>
        </w:rPr>
        <w:t>may be one function of sexual hegemony, but this power has historically accompanied the growth of state bureaucracies</w:t>
      </w:r>
      <w:r w:rsidRPr="003E2F59">
        <w:rPr>
          <w:highlight w:val="yellow"/>
        </w:rPr>
        <w:t xml:space="preserve">. </w:t>
      </w:r>
      <w:r w:rsidRPr="003E2F59">
        <w:rPr>
          <w:rStyle w:val="StyleUnderline"/>
          <w:highlight w:val="yellow"/>
        </w:rPr>
        <w:t>It makes for a poor basis of comparative analysis</w:t>
      </w:r>
      <w:r>
        <w:t xml:space="preserve"> with the early modern period, for increasing sexual repression only ever indexes the growth and penetration of state apparatuses into the social tissue of everyday life.</w:t>
      </w:r>
    </w:p>
    <w:p w14:paraId="69987445" w14:textId="77777777" w:rsidR="00B20B0E" w:rsidRDefault="00B20B0E" w:rsidP="00B20B0E">
      <w:r w:rsidRPr="003E2F59">
        <w:rPr>
          <w:rStyle w:val="StyleUnderline"/>
          <w:highlight w:val="yellow"/>
        </w:rPr>
        <w:t xml:space="preserve">The normal will </w:t>
      </w:r>
      <w:r w:rsidRPr="003E2F59">
        <w:rPr>
          <w:rStyle w:val="Emphasis"/>
          <w:highlight w:val="yellow"/>
        </w:rPr>
        <w:t>not</w:t>
      </w:r>
      <w:r w:rsidRPr="003E2F59">
        <w:rPr>
          <w:rStyle w:val="StyleUnderline"/>
          <w:highlight w:val="yellow"/>
        </w:rPr>
        <w:t xml:space="preserve"> be understood as “</w:t>
      </w:r>
      <w:r w:rsidRPr="003E2F59">
        <w:rPr>
          <w:rStyle w:val="Emphasis"/>
          <w:highlight w:val="yellow"/>
        </w:rPr>
        <w:t>normativity</w:t>
      </w:r>
      <w:r w:rsidRPr="003E2F59">
        <w:rPr>
          <w:highlight w:val="yellow"/>
        </w:rPr>
        <w:t>”—</w:t>
      </w:r>
      <w:r>
        <w:t xml:space="preserve">some </w:t>
      </w:r>
      <w:r w:rsidRPr="003E2F59">
        <w:rPr>
          <w:rStyle w:val="Emphasis"/>
          <w:highlight w:val="yellow"/>
        </w:rPr>
        <w:t>free-floating, regulative idea</w:t>
      </w:r>
      <w:r>
        <w:t xml:space="preserve">, perhaps </w:t>
      </w:r>
      <w:r w:rsidRPr="003E2F59">
        <w:rPr>
          <w:rStyle w:val="StyleUnderline"/>
          <w:highlight w:val="yellow"/>
        </w:rPr>
        <w:t>taking shape in particular institutions, according to which human activities are monitored and judged</w:t>
      </w:r>
      <w:r w:rsidRPr="003E2F59">
        <w:rPr>
          <w:highlight w:val="yellow"/>
        </w:rPr>
        <w:t xml:space="preserve">. </w:t>
      </w:r>
      <w:r w:rsidRPr="003E2F59">
        <w:rPr>
          <w:rStyle w:val="StyleUnderline"/>
          <w:highlight w:val="yellow"/>
        </w:rPr>
        <w:t>I</w:t>
      </w:r>
      <w:r>
        <w:t xml:space="preserve"> will instead </w:t>
      </w:r>
      <w:r w:rsidRPr="003E2F59">
        <w:rPr>
          <w:rStyle w:val="StyleUnderline"/>
          <w:highlight w:val="yellow"/>
        </w:rPr>
        <w:t xml:space="preserve">conceive of the </w:t>
      </w:r>
      <w:r w:rsidRPr="003E2F59">
        <w:rPr>
          <w:rStyle w:val="Emphasis"/>
          <w:highlight w:val="yellow"/>
        </w:rPr>
        <w:t>normal as a status</w:t>
      </w:r>
      <w:r>
        <w:t>, one which—</w:t>
      </w:r>
      <w:r w:rsidRPr="003E2F59">
        <w:rPr>
          <w:rStyle w:val="StyleUnderline"/>
          <w:highlight w:val="yellow"/>
        </w:rPr>
        <w:t>given certain concrete socioeconomic conditions</w:t>
      </w:r>
      <w:r w:rsidRPr="003E2F59">
        <w:rPr>
          <w:highlight w:val="yellow"/>
        </w:rPr>
        <w:t>—</w:t>
      </w:r>
      <w:r w:rsidRPr="003E2F59">
        <w:rPr>
          <w:rStyle w:val="StyleUnderline"/>
          <w:highlight w:val="yellow"/>
        </w:rPr>
        <w:t>accrues material advantages to those who achieve it</w:t>
      </w:r>
      <w:r>
        <w:t xml:space="preserve"> or happen to be born into it.17 This understanding restores a sociological significance to the term by </w:t>
      </w:r>
      <w:r w:rsidRPr="003E2F59">
        <w:rPr>
          <w:rStyle w:val="StyleUnderline"/>
          <w:highlight w:val="yellow"/>
        </w:rPr>
        <w:t>reframing</w:t>
      </w:r>
      <w:r w:rsidRPr="003E2F59">
        <w:rPr>
          <w:highlight w:val="yellow"/>
        </w:rPr>
        <w:t xml:space="preserve"> </w:t>
      </w:r>
      <w:r w:rsidRPr="003E2F59">
        <w:rPr>
          <w:rStyle w:val="StyleUnderline"/>
          <w:highlight w:val="yellow"/>
        </w:rPr>
        <w:t xml:space="preserve">whatever cultural competences it marks as </w:t>
      </w:r>
      <w:r w:rsidRPr="003E2F59">
        <w:rPr>
          <w:rStyle w:val="Emphasis"/>
          <w:highlight w:val="yellow"/>
        </w:rPr>
        <w:t>extensions of status property</w:t>
      </w:r>
      <w:r w:rsidRPr="003E2F59">
        <w:rPr>
          <w:highlight w:val="yellow"/>
        </w:rPr>
        <w:t>.</w:t>
      </w:r>
      <w:r>
        <w:t xml:space="preserve"> As Pierre Bourdieu writes, “</w:t>
      </w:r>
      <w:r w:rsidRPr="003E2F59">
        <w:rPr>
          <w:rStyle w:val="StyleUnderline"/>
          <w:highlight w:val="yellow"/>
        </w:rPr>
        <w:t>Only those who ought to have it can really acquire it and only those who are authorized to have it feel called upon to acquire it</w:t>
      </w:r>
      <w:r w:rsidRPr="00F83525">
        <w:rPr>
          <w:rStyle w:val="StyleUnderline"/>
        </w:rPr>
        <w:t>.</w:t>
      </w:r>
      <w:r>
        <w:t>”18</w:t>
      </w:r>
    </w:p>
    <w:p w14:paraId="18B17B1F" w14:textId="77777777" w:rsidR="00B20B0E" w:rsidRDefault="00B20B0E" w:rsidP="00B20B0E">
      <w:r>
        <w:t>The “</w:t>
      </w:r>
      <w:r w:rsidRPr="003E2F59">
        <w:rPr>
          <w:rStyle w:val="StyleUnderline"/>
          <w:highlight w:val="yellow"/>
        </w:rPr>
        <w:t xml:space="preserve">queer” can </w:t>
      </w:r>
      <w:r w:rsidRPr="003E2F59">
        <w:rPr>
          <w:rStyle w:val="StyleUnderline"/>
        </w:rPr>
        <w:t xml:space="preserve">then </w:t>
      </w:r>
      <w:r w:rsidRPr="003E2F59">
        <w:rPr>
          <w:rStyle w:val="StyleUnderline"/>
          <w:highlight w:val="yellow"/>
        </w:rPr>
        <w:t>be recast as a narrower descriptive category, signifying the lack of such status property</w:t>
      </w:r>
      <w:r w:rsidRPr="003E2F59">
        <w:rPr>
          <w:highlight w:val="yellow"/>
        </w:rPr>
        <w:t xml:space="preserve">: </w:t>
      </w:r>
      <w:r w:rsidRPr="003E2F59">
        <w:rPr>
          <w:rStyle w:val="StyleUnderline"/>
          <w:highlight w:val="yellow"/>
        </w:rPr>
        <w:t xml:space="preserve">it captures the way in which norms of gender and sexuality get weakened, </w:t>
      </w:r>
      <w:r w:rsidRPr="003E2F59">
        <w:rPr>
          <w:rStyle w:val="StyleUnderline"/>
        </w:rPr>
        <w:t>damaged</w:t>
      </w:r>
      <w:r w:rsidRPr="003E2F59">
        <w:rPr>
          <w:rStyle w:val="StyleUnderline"/>
          <w:highlight w:val="yellow"/>
        </w:rPr>
        <w:t xml:space="preserve">, and reasserted under conditions of </w:t>
      </w:r>
      <w:r w:rsidRPr="003E2F59">
        <w:rPr>
          <w:rStyle w:val="StyleUnderline"/>
        </w:rPr>
        <w:t xml:space="preserve">local and generalized social, political, and economic </w:t>
      </w:r>
      <w:r w:rsidRPr="003E2F59">
        <w:rPr>
          <w:rStyle w:val="StyleUnderline"/>
          <w:highlight w:val="yellow"/>
        </w:rPr>
        <w:t>crisis</w:t>
      </w:r>
      <w:r>
        <w:t xml:space="preserve">. </w:t>
      </w:r>
      <w:r w:rsidRPr="00F83525">
        <w:rPr>
          <w:rStyle w:val="StyleUnderline"/>
        </w:rPr>
        <w:t>The queer would then imply a contradictory process in which such norms are simultaneously denatured and renaturalized.</w:t>
      </w:r>
      <w:r>
        <w:t xml:space="preserve"> </w:t>
      </w:r>
      <w:r w:rsidRPr="003E2F59">
        <w:rPr>
          <w:rStyle w:val="StyleUnderline"/>
          <w:highlight w:val="yellow"/>
        </w:rPr>
        <w:t xml:space="preserve">Rather than marking some utopian opening up of these </w:t>
      </w:r>
      <w:r w:rsidRPr="003E2F59">
        <w:rPr>
          <w:rStyle w:val="Emphasis"/>
          <w:highlight w:val="yellow"/>
        </w:rPr>
        <w:t>logics for self-transformative play</w:t>
      </w:r>
      <w:r w:rsidRPr="003E2F59">
        <w:rPr>
          <w:rStyle w:val="Emphasis"/>
        </w:rPr>
        <w:t>,</w:t>
      </w:r>
      <w:r>
        <w:t xml:space="preserve"> </w:t>
      </w:r>
      <w:r w:rsidRPr="003E2F59">
        <w:rPr>
          <w:rStyle w:val="StyleUnderline"/>
          <w:highlight w:val="yellow"/>
        </w:rPr>
        <w:t>the queer would describe forms of love and intimacy with a precarious social status outside the institutions of family, property, and couple form</w:t>
      </w:r>
      <w:r>
        <w:t xml:space="preserve">. This </w:t>
      </w:r>
      <w:r w:rsidRPr="003E2F59">
        <w:rPr>
          <w:rStyle w:val="StyleUnderline"/>
          <w:highlight w:val="yellow"/>
        </w:rPr>
        <w:t>critical redefinition of the categories of the normal and the queer has political implications for present, ongoing analyses of the intersection of gender, privilege, race, class, and sexuality</w:t>
      </w:r>
      <w:r>
        <w:t>.19</w:t>
      </w:r>
    </w:p>
    <w:p w14:paraId="6BCD17FF" w14:textId="77777777" w:rsidR="00B20B0E" w:rsidRDefault="00B20B0E" w:rsidP="00B20B0E">
      <w:r>
        <w:t xml:space="preserve">Queer realism takes its cue from the idea of an “open Marxism,” one inspired less by restrictive orthodox principles than by the ways in which Antonio Gramsci and others have sought to relate developments in the relations and forces of production to cultural developments and back again.20 In his Prison Notebooks, Gramsci makes the case that Marx’s (and Machiavelli’s) philosophical significance was to conceive of politics as operating according to principles and rules other than those of religion and morality. Princes make use of pieties when it’s favorable to do so and abandon them when it’s not. </w:t>
      </w:r>
      <w:r w:rsidRPr="003E2F59">
        <w:rPr>
          <w:rStyle w:val="StyleUnderline"/>
          <w:highlight w:val="yellow"/>
        </w:rPr>
        <w:t xml:space="preserve">My argument seeks to unsettle a commonplace that creeps into histories and theories of sexuality: that </w:t>
      </w:r>
      <w:r w:rsidRPr="003E2F59">
        <w:rPr>
          <w:rStyle w:val="Emphasis"/>
          <w:highlight w:val="yellow"/>
        </w:rPr>
        <w:t>moral or religious ideologies</w:t>
      </w:r>
      <w:r w:rsidRPr="003E2F59">
        <w:rPr>
          <w:rStyle w:val="StyleUnderline"/>
          <w:highlight w:val="yellow"/>
        </w:rPr>
        <w:t xml:space="preserve"> are at the core of sexual intolerance and oppression</w:t>
      </w:r>
      <w:r>
        <w:t xml:space="preserve">, which, in the final analysis, </w:t>
      </w:r>
      <w:r w:rsidRPr="003E2F59">
        <w:rPr>
          <w:rStyle w:val="StyleUnderline"/>
          <w:highlight w:val="yellow"/>
        </w:rPr>
        <w:t>boil down to a kind of irrational superstition or phobia awaiting the right conditions to break out</w:t>
      </w:r>
      <w:r w:rsidRPr="003E2F59">
        <w:rPr>
          <w:highlight w:val="yellow"/>
        </w:rPr>
        <w:t>.</w:t>
      </w:r>
      <w:r>
        <w:t xml:space="preserve"> </w:t>
      </w:r>
      <w:r w:rsidRPr="003E2F59">
        <w:rPr>
          <w:rStyle w:val="StyleUnderline"/>
          <w:highlight w:val="yellow"/>
        </w:rPr>
        <w:t xml:space="preserve">This kind of ideology critique frequently winds up </w:t>
      </w:r>
      <w:r w:rsidRPr="003E2F59">
        <w:rPr>
          <w:rStyle w:val="Emphasis"/>
          <w:highlight w:val="yellow"/>
        </w:rPr>
        <w:t>renaturalizing the very cultural phenomena it was meant to explain</w:t>
      </w:r>
      <w:r>
        <w:t>.</w:t>
      </w:r>
    </w:p>
    <w:p w14:paraId="361E7345" w14:textId="77777777" w:rsidR="00B20B0E" w:rsidRDefault="00B20B0E" w:rsidP="00B20B0E">
      <w:r>
        <w:t>The socialist tradition sought to portray sexual nonconformity as a logical outcome of the ruthless drive of capital toward greater profit, turning a liberal bourgeois atmospherics of scandal and titillation against itself. If property ownership incentivized stable family formations, then the development of capitalism had a tendency to generate a quasi-universal condition of propertylessness in which there was no basis for normal family life. This was especially true for the earliest phase of industrialization, during which Marx and Engels undertook their analyses.</w:t>
      </w:r>
    </w:p>
    <w:p w14:paraId="4938EB9E" w14:textId="77777777" w:rsidR="00B20B0E" w:rsidRDefault="00B20B0E" w:rsidP="00B20B0E">
      <w:r>
        <w:t>Marx’s own term for this propertyless condition—the “proletariat”— drew upon an analogy with the status of the propertyless citizens of ancient Rome. The proletarii of the Roman Constitution referred to free men who lacked sufficient property for full enfranchisement in the political community. Merely contributing a supply of human life to the polity (and occasional muscle for the Roman galleys) through their biological reproduction, they sustained the growth and expansion of the Empire.21 From this choice of words, it’s clear that Marx sought to distance himself from the moralism of his day in order to grasp the political significance of the destructive forces unleashed by capitalist development. Despite whatever liberal pieties were pronounced, the liquidation of traditional subsistence economies was a barbarous and ongoing process, providing a constant supply of new laborers to replace those destroyed by perilous working conditions and disease in cities.22</w:t>
      </w:r>
    </w:p>
    <w:p w14:paraId="27B3E62A" w14:textId="77777777" w:rsidR="00B20B0E" w:rsidRDefault="00B20B0E" w:rsidP="00B20B0E">
      <w:r>
        <w:t>During the 1840s and especially following the revolutions of 1848, middle- class reformers fretted over the effects of this propertyless condition as if it were a metaphysical “crisis of the family.” In stark contrast to the nostalgia of early bourgeois sociologists such as Frédéric Le Play and Wilhelm Heinrich Riehl, who contrasted the instability of industrial society with the bucolic sexual innocence and patriarchal power of peasant families, Engels’s The Condition of the English Working Class (1844) and The Origin of the Family, Private Property, and the State (1884) and Marx’s conscription of reports gen- erated by factory, housing, and children’s labor inspectors in Capital (1867) sought to aesthetically estrange readers from liberalism’s affective tonality for registering sexual and moral differences. To do so they juxtaposed the alarmed reports of bourgeois reformers with a steely prose, assessing the structural causes and abstract, impersonal compulsions driving such apparent moral disorder. Oscar Wilde’s withering formulations in The Soul of Man under Socialism (1890) and George Orwell’s more introspective Road to Wigan Pier (1937) provide later, more self-critical examples of the technique. As representational interventions, these texts sought to demonstrate, by way of an estrangement from learned structures of feeling, that moral responses to abjection and poverty were themselves part of the problem.</w:t>
      </w:r>
    </w:p>
    <w:p w14:paraId="3B91A3F6" w14:textId="77777777" w:rsidR="00B20B0E" w:rsidRDefault="00B20B0E" w:rsidP="00B20B0E">
      <w:r>
        <w:t xml:space="preserve">These old socialist representational strategies may no longer be suited to the present period of moral permissiveness and of widespread cynicism toward traditional ideologies. </w:t>
      </w:r>
      <w:r w:rsidRPr="003E2F59">
        <w:rPr>
          <w:rStyle w:val="StyleUnderline"/>
          <w:highlight w:val="yellow"/>
        </w:rPr>
        <w:t>Queer realism sets for itself the modest task of dedramatizing the kinds of stories we tell about the sexualities of the past</w:t>
      </w:r>
      <w:r>
        <w:t xml:space="preserve">. To do so is to short-circuit the connection between individual fantasy and collective identification. </w:t>
      </w:r>
      <w:r w:rsidRPr="003E2F59">
        <w:rPr>
          <w:rStyle w:val="StyleUnderline"/>
          <w:highlight w:val="yellow"/>
        </w:rPr>
        <w:t>As in</w:t>
      </w:r>
      <w:r>
        <w:t xml:space="preserve"> Bertolt </w:t>
      </w:r>
      <w:r w:rsidRPr="003E2F59">
        <w:rPr>
          <w:rStyle w:val="StyleUnderline"/>
          <w:highlight w:val="yellow"/>
        </w:rPr>
        <w:t xml:space="preserve">Brecht’s dedramatization of epic theater with juxtaposition, anecdote, and cut-up, the desired effect of this aesthetic realism is </w:t>
      </w:r>
      <w:r w:rsidRPr="003E2F59">
        <w:rPr>
          <w:rStyle w:val="Emphasis"/>
          <w:highlight w:val="yellow"/>
        </w:rPr>
        <w:t>deflationary</w:t>
      </w:r>
      <w:r>
        <w:t xml:space="preserve">.23 </w:t>
      </w:r>
      <w:r w:rsidRPr="003E2F59">
        <w:rPr>
          <w:rStyle w:val="StyleUnderline"/>
          <w:highlight w:val="yellow"/>
        </w:rPr>
        <w:t>Its purpose is to reopen the place for “big enough history</w:t>
      </w:r>
      <w:r>
        <w:t>,” as James Clifford writes: “</w:t>
      </w:r>
      <w:r w:rsidRPr="00F83525">
        <w:rPr>
          <w:rStyle w:val="StyleUnderline"/>
        </w:rPr>
        <w:t>Realism works self-consciously with partial histories, alert to their constitutive tensions</w:t>
      </w:r>
      <w:r>
        <w:t>.”24</w:t>
      </w:r>
    </w:p>
    <w:p w14:paraId="5D4BF1E0" w14:textId="77777777" w:rsidR="00B20B0E" w:rsidRPr="00F83525" w:rsidRDefault="00B20B0E" w:rsidP="00B20B0E">
      <w:pPr>
        <w:rPr>
          <w:rStyle w:val="StyleUnderline"/>
        </w:rPr>
      </w:pPr>
      <w:r w:rsidRPr="003E2F59">
        <w:rPr>
          <w:rStyle w:val="StyleUnderline"/>
          <w:highlight w:val="yellow"/>
        </w:rPr>
        <w:t xml:space="preserve">Dedramatization </w:t>
      </w:r>
      <w:r w:rsidRPr="003E2F59">
        <w:rPr>
          <w:rStyle w:val="Emphasis"/>
          <w:highlight w:val="yellow"/>
        </w:rPr>
        <w:t xml:space="preserve">eschews </w:t>
      </w:r>
      <w:r w:rsidRPr="003E2F59">
        <w:rPr>
          <w:highlight w:val="yellow"/>
        </w:rPr>
        <w:t>the</w:t>
      </w:r>
      <w:r w:rsidRPr="003E2F59">
        <w:rPr>
          <w:rStyle w:val="Emphasis"/>
          <w:highlight w:val="yellow"/>
        </w:rPr>
        <w:t xml:space="preserve"> whiggish </w:t>
      </w:r>
      <w:r w:rsidRPr="003E2F59">
        <w:rPr>
          <w:rStyle w:val="StyleUnderline"/>
          <w:highlight w:val="yellow"/>
        </w:rPr>
        <w:t>and</w:t>
      </w:r>
      <w:r w:rsidRPr="003E2F59">
        <w:rPr>
          <w:rStyle w:val="Emphasis"/>
          <w:highlight w:val="yellow"/>
        </w:rPr>
        <w:t xml:space="preserve"> tragic cathexes</w:t>
      </w:r>
      <w:r w:rsidRPr="003E2F59">
        <w:rPr>
          <w:rStyle w:val="StyleUnderline"/>
          <w:highlight w:val="yellow"/>
        </w:rPr>
        <w:t xml:space="preserve"> of history</w:t>
      </w:r>
      <w:r w:rsidRPr="003E2F59">
        <w:rPr>
          <w:highlight w:val="yellow"/>
        </w:rPr>
        <w:t xml:space="preserve"> </w:t>
      </w:r>
      <w:r w:rsidRPr="003E2F59">
        <w:rPr>
          <w:rStyle w:val="StyleUnderline"/>
          <w:highlight w:val="yellow"/>
        </w:rPr>
        <w:t>that inhere to liberal and romantic models, respectively</w:t>
      </w:r>
      <w:r w:rsidRPr="00F83525">
        <w:rPr>
          <w:rStyle w:val="StyleUnderline"/>
        </w:rPr>
        <w:t>.</w:t>
      </w:r>
      <w:r>
        <w:t xml:space="preserve"> </w:t>
      </w:r>
      <w:r w:rsidRPr="003E2F59">
        <w:rPr>
          <w:rStyle w:val="StyleUnderline"/>
          <w:highlight w:val="yellow"/>
        </w:rPr>
        <w:t>The intellectual formation thrown up by the gay liberation movement has</w:t>
      </w:r>
      <w:r>
        <w:t xml:space="preserve"> for decades </w:t>
      </w:r>
      <w:r w:rsidRPr="003E2F59">
        <w:rPr>
          <w:rStyle w:val="StyleUnderline"/>
          <w:highlight w:val="yellow"/>
        </w:rPr>
        <w:t>been divided</w:t>
      </w:r>
      <w:r>
        <w:t xml:space="preserve">, the efforts of one tendency fixed on the prize (and discontents) of formal equality and those of the other captured by overwhelming losses and defeats. </w:t>
      </w:r>
      <w:r w:rsidRPr="003E2F59">
        <w:rPr>
          <w:rStyle w:val="StyleUnderline"/>
          <w:highlight w:val="yellow"/>
        </w:rPr>
        <w:t>One</w:t>
      </w:r>
      <w:r>
        <w:t xml:space="preserve"> tendency </w:t>
      </w:r>
      <w:r w:rsidRPr="003E2F59">
        <w:rPr>
          <w:rStyle w:val="StyleUnderline"/>
          <w:highlight w:val="yellow"/>
        </w:rPr>
        <w:t>tells a story that mercilessly paves over such defeats with a yellow brick road of progress</w:t>
      </w:r>
      <w:r w:rsidRPr="003E2F59">
        <w:rPr>
          <w:highlight w:val="yellow"/>
        </w:rPr>
        <w:t xml:space="preserve">. </w:t>
      </w:r>
      <w:r w:rsidRPr="003E2F59">
        <w:rPr>
          <w:rStyle w:val="StyleUnderline"/>
          <w:highlight w:val="yellow"/>
        </w:rPr>
        <w:t>The other speaks of this</w:t>
      </w:r>
      <w:r w:rsidRPr="003E2F59">
        <w:rPr>
          <w:highlight w:val="yellow"/>
        </w:rPr>
        <w:t xml:space="preserve"> </w:t>
      </w:r>
      <w:r w:rsidRPr="003E2F59">
        <w:rPr>
          <w:rStyle w:val="StyleUnderline"/>
          <w:highlight w:val="yellow"/>
        </w:rPr>
        <w:t>past in a melancholic trance</w:t>
      </w:r>
      <w:r w:rsidRPr="003E2F59">
        <w:rPr>
          <w:highlight w:val="yellow"/>
        </w:rPr>
        <w:t xml:space="preserve">, </w:t>
      </w:r>
      <w:r w:rsidRPr="003E2F59">
        <w:rPr>
          <w:rStyle w:val="Emphasis"/>
          <w:highlight w:val="yellow"/>
        </w:rPr>
        <w:t>weighed down by the immeasurable losses of life</w:t>
      </w:r>
      <w:r>
        <w:t xml:space="preserve"> that brought an end to the gay counterculture of the 1970s.25 </w:t>
      </w:r>
      <w:r w:rsidRPr="003E2F59">
        <w:rPr>
          <w:rStyle w:val="StyleUnderline"/>
          <w:highlight w:val="yellow"/>
        </w:rPr>
        <w:t>To</w:t>
      </w:r>
      <w:r w:rsidRPr="003E2F59">
        <w:rPr>
          <w:highlight w:val="yellow"/>
        </w:rPr>
        <w:t xml:space="preserve"> </w:t>
      </w:r>
      <w:r w:rsidRPr="003E2F59">
        <w:rPr>
          <w:rStyle w:val="Emphasis"/>
          <w:highlight w:val="yellow"/>
        </w:rPr>
        <w:t>unburden sexual history</w:t>
      </w:r>
      <w:r w:rsidRPr="003E2F59">
        <w:rPr>
          <w:rStyle w:val="StyleUnderline"/>
          <w:highlight w:val="yellow"/>
        </w:rPr>
        <w:t xml:space="preserve"> from the </w:t>
      </w:r>
      <w:r w:rsidRPr="003E2F59">
        <w:rPr>
          <w:rStyle w:val="Emphasis"/>
          <w:highlight w:val="yellow"/>
        </w:rPr>
        <w:t>imperative</w:t>
      </w:r>
      <w:r w:rsidRPr="003E2F59">
        <w:rPr>
          <w:rStyle w:val="StyleUnderline"/>
          <w:highlight w:val="yellow"/>
        </w:rPr>
        <w:t xml:space="preserve"> that it </w:t>
      </w:r>
      <w:r w:rsidRPr="003E2F59">
        <w:rPr>
          <w:rStyle w:val="Emphasis"/>
          <w:highlight w:val="yellow"/>
        </w:rPr>
        <w:t>answer to present sexual identities</w:t>
      </w:r>
      <w:r w:rsidRPr="003E2F59">
        <w:rPr>
          <w:rStyle w:val="StyleUnderline"/>
          <w:highlight w:val="yellow"/>
        </w:rPr>
        <w:t xml:space="preserve"> and cultures is to relieve it from the sense of urgency of an earlier period</w:t>
      </w:r>
      <w:r w:rsidRPr="003E2F59">
        <w:rPr>
          <w:highlight w:val="yellow"/>
        </w:rPr>
        <w:t>.</w:t>
      </w:r>
      <w:r>
        <w:t xml:space="preserve"> </w:t>
      </w:r>
      <w:r w:rsidRPr="003E2F59">
        <w:rPr>
          <w:rStyle w:val="StyleUnderline"/>
          <w:highlight w:val="yellow"/>
        </w:rPr>
        <w:t xml:space="preserve">Although that sense of urgency was generative, this </w:t>
      </w:r>
      <w:r w:rsidRPr="003E2F59">
        <w:rPr>
          <w:rStyle w:val="Emphasis"/>
          <w:highlight w:val="yellow"/>
        </w:rPr>
        <w:t>disburdening</w:t>
      </w:r>
      <w:r w:rsidRPr="003E2F59">
        <w:rPr>
          <w:rStyle w:val="StyleUnderline"/>
          <w:highlight w:val="yellow"/>
        </w:rPr>
        <w:t xml:space="preserve"> seems to be a </w:t>
      </w:r>
      <w:r w:rsidRPr="003E2F59">
        <w:rPr>
          <w:rStyle w:val="Emphasis"/>
          <w:highlight w:val="yellow"/>
        </w:rPr>
        <w:t>necessary starting point</w:t>
      </w:r>
      <w:r w:rsidRPr="003E2F59">
        <w:rPr>
          <w:rStyle w:val="StyleUnderline"/>
          <w:highlight w:val="yellow"/>
        </w:rPr>
        <w:t xml:space="preserve"> for </w:t>
      </w:r>
      <w:r w:rsidRPr="003E2F59">
        <w:rPr>
          <w:rStyle w:val="Emphasis"/>
          <w:highlight w:val="yellow"/>
        </w:rPr>
        <w:t>experimenting with alternate kinds of historical narrative</w:t>
      </w:r>
      <w:r w:rsidRPr="003E2F59">
        <w:rPr>
          <w:rStyle w:val="StyleUnderline"/>
          <w:highlight w:val="yellow"/>
        </w:rPr>
        <w:t xml:space="preserve"> and </w:t>
      </w:r>
      <w:r w:rsidRPr="003E2F59">
        <w:rPr>
          <w:rStyle w:val="Emphasis"/>
          <w:highlight w:val="yellow"/>
        </w:rPr>
        <w:t>collective belonging</w:t>
      </w:r>
      <w:r w:rsidRPr="003E2F59">
        <w:rPr>
          <w:rStyle w:val="StyleUnderline"/>
          <w:highlight w:val="yellow"/>
        </w:rPr>
        <w:t>.</w:t>
      </w:r>
    </w:p>
    <w:p w14:paraId="458B1297" w14:textId="77777777" w:rsidR="00B20B0E" w:rsidRDefault="00B20B0E" w:rsidP="00B20B0E">
      <w:r>
        <w:t xml:space="preserve">My appeal to realism is thus a performative intervention. “Realness” was initially queer slang for the face one had to wear in the straight world—less deception or disguise than a disengaged persona and form of comportment. According to this slightly cynical understanding, realness has the meaning of subjectivating a sense of what is possible. </w:t>
      </w:r>
      <w:r w:rsidRPr="00F83525">
        <w:rPr>
          <w:rStyle w:val="StyleUnderline"/>
        </w:rPr>
        <w:t>This kind of realness has historically provided queers with rhetorical strategies for questioning dominant ideologies while nonetheless moving within them</w:t>
      </w:r>
      <w:r>
        <w:t xml:space="preserve">. </w:t>
      </w:r>
      <w:r w:rsidRPr="00F83525">
        <w:rPr>
          <w:rStyle w:val="StyleUnderline"/>
        </w:rPr>
        <w:t xml:space="preserve">The importance of a disengaged persona deserves a place alongside </w:t>
      </w:r>
      <w:r>
        <w:t xml:space="preserve">that often dreamy </w:t>
      </w:r>
      <w:r w:rsidRPr="00F83525">
        <w:rPr>
          <w:rStyle w:val="StyleUnderline"/>
        </w:rPr>
        <w:t>appeal to</w:t>
      </w:r>
      <w:r>
        <w:t xml:space="preserve"> some </w:t>
      </w:r>
      <w:r w:rsidRPr="00F83525">
        <w:rPr>
          <w:rStyle w:val="StyleUnderline"/>
        </w:rPr>
        <w:t>queer</w:t>
      </w:r>
      <w:r>
        <w:t xml:space="preserve"> </w:t>
      </w:r>
      <w:r w:rsidRPr="00F83525">
        <w:rPr>
          <w:rStyle w:val="StyleUnderline"/>
        </w:rPr>
        <w:t>utopian imaginary</w:t>
      </w:r>
      <w:r>
        <w:t>, however politically important and worth defending that may also be.</w:t>
      </w:r>
    </w:p>
    <w:p w14:paraId="0354FA22" w14:textId="77777777" w:rsidR="00B20B0E" w:rsidRPr="007729AA" w:rsidRDefault="00B20B0E" w:rsidP="00B20B0E">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6E0CA492" w14:textId="77777777" w:rsidR="00B20B0E" w:rsidRDefault="00B20B0E" w:rsidP="00B20B0E">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612540C" w14:textId="77777777" w:rsidR="00B20B0E" w:rsidRPr="00626984" w:rsidRDefault="00B20B0E" w:rsidP="00B20B0E">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82F4D6A" w14:textId="77777777" w:rsidR="00B20B0E" w:rsidRPr="00626984" w:rsidRDefault="00B20B0E" w:rsidP="00B20B0E">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09B9BB7F" w14:textId="77777777" w:rsidR="00B20B0E" w:rsidRPr="00626984" w:rsidRDefault="00B20B0E" w:rsidP="00B20B0E">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355A9E66" w14:textId="77777777" w:rsidR="00B20B0E" w:rsidRPr="00626984" w:rsidRDefault="00B20B0E" w:rsidP="00B20B0E">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707B8FC9" w14:textId="77777777" w:rsidR="00B20B0E" w:rsidRPr="00626984" w:rsidRDefault="00B20B0E" w:rsidP="00B20B0E">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F47FEF7" w14:textId="77777777" w:rsidR="00B20B0E" w:rsidRPr="00626984" w:rsidRDefault="00B20B0E" w:rsidP="00B20B0E">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80D279E" w14:textId="77777777" w:rsidR="00B20B0E" w:rsidRPr="00626984" w:rsidRDefault="00B20B0E" w:rsidP="00B20B0E">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4BB5A2BA" w14:textId="77777777" w:rsidR="00B20B0E" w:rsidRPr="00626984" w:rsidRDefault="00B20B0E" w:rsidP="00B20B0E">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12309A9B" w14:textId="77777777" w:rsidR="00B20B0E" w:rsidRPr="00626984" w:rsidRDefault="00B20B0E" w:rsidP="00B20B0E">
      <w:pPr>
        <w:rPr>
          <w:sz w:val="16"/>
        </w:rPr>
      </w:pPr>
      <w:r w:rsidRPr="00626984">
        <w:rPr>
          <w:sz w:val="16"/>
        </w:rPr>
        <w:t>We Need a New Communist Party</w:t>
      </w:r>
    </w:p>
    <w:p w14:paraId="6DA7E866" w14:textId="77777777" w:rsidR="00B20B0E" w:rsidRPr="00626984" w:rsidRDefault="00B20B0E" w:rsidP="00B20B0E">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5D8B84D1" w14:textId="77777777" w:rsidR="00B20B0E" w:rsidRPr="00626984" w:rsidRDefault="00B20B0E" w:rsidP="00B20B0E">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4C733831" w14:textId="77777777" w:rsidR="00B20B0E" w:rsidRDefault="00B20B0E" w:rsidP="00B20B0E">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7B3F89B6" w14:textId="77777777" w:rsidR="00B20B0E" w:rsidRPr="00626984" w:rsidRDefault="00B20B0E" w:rsidP="00B20B0E">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4F930A1F" w14:textId="77777777" w:rsidR="00B20B0E" w:rsidRPr="00626984" w:rsidRDefault="00B20B0E" w:rsidP="00B20B0E">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6F81C9B" w14:textId="77777777" w:rsidR="00B20B0E" w:rsidRPr="00626984" w:rsidRDefault="00B20B0E" w:rsidP="00B20B0E">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076E3BE1" w14:textId="77777777" w:rsidR="00B20B0E" w:rsidRPr="00626984" w:rsidRDefault="00B20B0E" w:rsidP="00B20B0E">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2AFBEADA" w14:textId="77777777" w:rsidR="00B20B0E" w:rsidRPr="00626984" w:rsidRDefault="00B20B0E" w:rsidP="00B20B0E">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1D6D64F2" w14:textId="77777777" w:rsidR="00B20B0E" w:rsidRPr="00626984" w:rsidRDefault="00B20B0E" w:rsidP="00B20B0E">
      <w:pPr>
        <w:rPr>
          <w:sz w:val="16"/>
        </w:rPr>
      </w:pPr>
      <w:r w:rsidRPr="00626984">
        <w:rPr>
          <w:sz w:val="16"/>
        </w:rPr>
        <w:t>Simpson: “Mr. Whitaker, according to the Little Steel formula you can give us a wage increase.”</w:t>
      </w:r>
    </w:p>
    <w:p w14:paraId="08C650CA" w14:textId="77777777" w:rsidR="00B20B0E" w:rsidRPr="00626984" w:rsidRDefault="00B20B0E" w:rsidP="00B20B0E">
      <w:pPr>
        <w:rPr>
          <w:sz w:val="16"/>
        </w:rPr>
      </w:pPr>
      <w:r w:rsidRPr="00626984">
        <w:rPr>
          <w:sz w:val="16"/>
        </w:rPr>
        <w:t>“Who told you about the Little Steel formula?” Whitaker replied.</w:t>
      </w:r>
    </w:p>
    <w:p w14:paraId="3B1603B0" w14:textId="77777777" w:rsidR="00B20B0E" w:rsidRPr="00626984" w:rsidRDefault="00B20B0E" w:rsidP="00B20B0E">
      <w:pPr>
        <w:rPr>
          <w:sz w:val="16"/>
        </w:rPr>
      </w:pPr>
      <w:r w:rsidRPr="00626984">
        <w:rPr>
          <w:sz w:val="16"/>
        </w:rPr>
        <w:t>“Whether you know it or not, I can read and I can think. It’s been in all the newspapers.”</w:t>
      </w:r>
    </w:p>
    <w:p w14:paraId="56985A84" w14:textId="77777777" w:rsidR="00B20B0E" w:rsidRPr="00626984" w:rsidRDefault="00B20B0E" w:rsidP="00B20B0E">
      <w:pPr>
        <w:rPr>
          <w:sz w:val="16"/>
        </w:rPr>
      </w:pPr>
      <w:r w:rsidRPr="00626984">
        <w:rPr>
          <w:sz w:val="16"/>
        </w:rPr>
        <w:t>“I don’t know anything about the Little Steel formula, but I’ll have the company attorneys look into it.”</w:t>
      </w:r>
    </w:p>
    <w:p w14:paraId="2DD56327" w14:textId="77777777" w:rsidR="00B20B0E" w:rsidRPr="00626984" w:rsidRDefault="00B20B0E" w:rsidP="00B20B0E">
      <w:pPr>
        <w:rPr>
          <w:sz w:val="16"/>
        </w:rPr>
      </w:pPr>
      <w:r w:rsidRPr="00626984">
        <w:rPr>
          <w:sz w:val="16"/>
        </w:rPr>
        <w:t>“Well, you start talking to them about that wage increase.”</w:t>
      </w:r>
    </w:p>
    <w:p w14:paraId="6E49A9E7" w14:textId="77777777" w:rsidR="00B20B0E" w:rsidRPr="00626984" w:rsidRDefault="00B20B0E" w:rsidP="00B20B0E">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1B0801D9" w14:textId="77777777" w:rsidR="00B20B0E" w:rsidRPr="00626984" w:rsidRDefault="00B20B0E" w:rsidP="00B20B0E">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D3BB022" w14:textId="77777777" w:rsidR="00B20B0E" w:rsidRPr="00626984" w:rsidRDefault="00B20B0E" w:rsidP="00B20B0E">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15E0DB13" w14:textId="77777777" w:rsidR="00B20B0E" w:rsidRPr="00626984" w:rsidRDefault="00B20B0E" w:rsidP="00B20B0E">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6E412FC2" w14:textId="77777777" w:rsidR="00B20B0E" w:rsidRPr="00626984" w:rsidRDefault="00B20B0E" w:rsidP="00B20B0E">
      <w:pPr>
        <w:rPr>
          <w:sz w:val="16"/>
        </w:rPr>
      </w:pPr>
      <w:r w:rsidRPr="00626984">
        <w:rPr>
          <w:sz w:val="16"/>
        </w:rPr>
        <w:t>Institutions Anchor Consciousness</w:t>
      </w:r>
    </w:p>
    <w:p w14:paraId="55D206BC" w14:textId="77777777" w:rsidR="00B20B0E" w:rsidRPr="00626984" w:rsidRDefault="00B20B0E" w:rsidP="00B20B0E">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75592B4B" w14:textId="77777777" w:rsidR="00B20B0E" w:rsidRPr="00626984" w:rsidRDefault="00B20B0E" w:rsidP="00B20B0E">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78DEC3A5" w14:textId="77777777" w:rsidR="00B20B0E" w:rsidRDefault="00B20B0E" w:rsidP="00B20B0E">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15048442" w14:textId="77777777" w:rsidR="00B20B0E" w:rsidRDefault="00B20B0E" w:rsidP="00B20B0E">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6952A06E" w14:textId="77777777" w:rsidR="00B20B0E" w:rsidRPr="00626984" w:rsidRDefault="00B20B0E" w:rsidP="00B20B0E">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1E18E9A" w14:textId="77777777" w:rsidR="00B20B0E" w:rsidRPr="00626984" w:rsidRDefault="00B20B0E" w:rsidP="00B20B0E">
      <w:pPr>
        <w:rPr>
          <w:sz w:val="16"/>
        </w:rPr>
      </w:pPr>
      <w:r w:rsidRPr="00626984">
        <w:rPr>
          <w:sz w:val="16"/>
        </w:rPr>
        <w:t>“We made the superintendent call the black Man mister,” reported union militant Velma Hopkins.</w:t>
      </w:r>
    </w:p>
    <w:p w14:paraId="65288056" w14:textId="77777777" w:rsidR="00B20B0E" w:rsidRPr="00626984" w:rsidRDefault="00B20B0E" w:rsidP="00B20B0E">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5DD04DA4" w14:textId="77777777" w:rsidR="00B20B0E" w:rsidRDefault="00B20B0E" w:rsidP="00B20B0E">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12C8690B" w14:textId="77777777" w:rsidR="00B20B0E" w:rsidRPr="004F1BE7" w:rsidRDefault="00B20B0E" w:rsidP="00B20B0E"/>
    <w:p w14:paraId="71B0C6BE" w14:textId="4E88157D" w:rsidR="005D388F" w:rsidRDefault="00B25D69" w:rsidP="00B25D69">
      <w:pPr>
        <w:pStyle w:val="Heading2"/>
      </w:pPr>
      <w:r>
        <w:t>2NC</w:t>
      </w:r>
    </w:p>
    <w:p w14:paraId="06EFFBAD" w14:textId="77777777" w:rsidR="00B25D69" w:rsidRPr="006A47D7" w:rsidRDefault="00B25D69" w:rsidP="00B25D69">
      <w:pPr>
        <w:pStyle w:val="Heading4"/>
        <w:rPr>
          <w:u w:val="single"/>
        </w:rPr>
      </w:pPr>
      <w:r>
        <w:t xml:space="preserve">3 – Generating abolitionist praxis requires that we rebuild institutions around a conceptualization of the collective that understands </w:t>
      </w:r>
      <w:r>
        <w:rPr>
          <w:u w:val="single"/>
        </w:rPr>
        <w:t>intersecting forms of violence</w:t>
      </w:r>
      <w:r>
        <w:t xml:space="preserve"> as part of a broader </w:t>
      </w:r>
      <w:r>
        <w:rPr>
          <w:u w:val="single"/>
        </w:rPr>
        <w:t>sociopolitical totality</w:t>
      </w:r>
      <w:r>
        <w:t xml:space="preserve"> – that’s mutually exclusive with both their </w:t>
      </w:r>
      <w:r>
        <w:rPr>
          <w:u w:val="single"/>
        </w:rPr>
        <w:t>theoretical starting point</w:t>
      </w:r>
      <w:r>
        <w:t xml:space="preserve"> and their </w:t>
      </w:r>
      <w:r>
        <w:rPr>
          <w:u w:val="single"/>
        </w:rPr>
        <w:t>model of organizing</w:t>
      </w:r>
    </w:p>
    <w:p w14:paraId="3F96D52B" w14:textId="77777777" w:rsidR="00B25D69" w:rsidRDefault="00B25D69" w:rsidP="00B25D69">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87CAABD" w14:textId="77777777" w:rsidR="00B25D69" w:rsidRPr="00432004" w:rsidRDefault="00B25D69" w:rsidP="00B25D69">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0F3830">
        <w:rPr>
          <w:rStyle w:val="StyleUnderline"/>
          <w:highlight w:val="yellow"/>
        </w:rPr>
        <w:t>dialectic between domination and</w:t>
      </w:r>
      <w:r w:rsidRPr="00432004">
        <w:rPr>
          <w:rStyle w:val="StyleUnderline"/>
        </w:rPr>
        <w:t xml:space="preserve"> the </w:t>
      </w:r>
      <w:r w:rsidRPr="000F3830">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01AEDF85" w14:textId="77777777" w:rsidR="00B25D69" w:rsidRPr="00432004" w:rsidRDefault="00B25D69" w:rsidP="00B25D69">
      <w:pPr>
        <w:rPr>
          <w:sz w:val="16"/>
        </w:rPr>
      </w:pPr>
      <w:r w:rsidRPr="00432004">
        <w:rPr>
          <w:rStyle w:val="StyleUnderline"/>
        </w:rPr>
        <w:t xml:space="preserve">The </w:t>
      </w:r>
      <w:r w:rsidRPr="000F3830">
        <w:rPr>
          <w:rStyle w:val="StyleUnderline"/>
          <w:highlight w:val="yellow"/>
        </w:rPr>
        <w:t>currents of rebellion</w:t>
      </w:r>
      <w:r w:rsidRPr="00432004">
        <w:rPr>
          <w:rStyle w:val="StyleUnderline"/>
        </w:rPr>
        <w:t xml:space="preserve"> that inaugurated the present abolitionist conjuncture </w:t>
      </w:r>
      <w:r w:rsidRPr="000F3830">
        <w:rPr>
          <w:rStyle w:val="StyleUnderline"/>
          <w:highlight w:val="yellow"/>
        </w:rPr>
        <w:t>can be traced to the nineties onward</w:t>
      </w:r>
      <w:r w:rsidRPr="00432004">
        <w:rPr>
          <w:sz w:val="16"/>
        </w:rPr>
        <w:t xml:space="preserve">, </w:t>
      </w:r>
      <w:r w:rsidRPr="00432004">
        <w:rPr>
          <w:rStyle w:val="StyleUnderline"/>
        </w:rPr>
        <w:t xml:space="preserve">a </w:t>
      </w:r>
      <w:r w:rsidRPr="000F3830">
        <w:rPr>
          <w:rStyle w:val="StyleUnderline"/>
          <w:highlight w:val="yellow"/>
        </w:rPr>
        <w:t>genealogy of global struggle that links</w:t>
      </w:r>
      <w:r w:rsidRPr="00432004">
        <w:rPr>
          <w:rStyle w:val="StyleUnderline"/>
        </w:rPr>
        <w:t xml:space="preserve"> the 1994 </w:t>
      </w:r>
      <w:r w:rsidRPr="000F3830">
        <w:rPr>
          <w:rStyle w:val="StyleUnderline"/>
          <w:highlight w:val="yellow"/>
        </w:rPr>
        <w:t>Zapatista</w:t>
      </w:r>
      <w:r w:rsidRPr="00432004">
        <w:rPr>
          <w:rStyle w:val="StyleUnderline"/>
        </w:rPr>
        <w:t xml:space="preserve"> uprising </w:t>
      </w:r>
      <w:r w:rsidRPr="000F3830">
        <w:rPr>
          <w:rStyle w:val="StyleUnderline"/>
          <w:highlight w:val="yellow"/>
        </w:rPr>
        <w:t>in Mexico</w:t>
      </w:r>
      <w:r w:rsidRPr="00432004">
        <w:rPr>
          <w:rStyle w:val="StyleUnderline"/>
        </w:rPr>
        <w:t xml:space="preserve">, the water and gas wars in </w:t>
      </w:r>
      <w:r w:rsidRPr="000F3830">
        <w:rPr>
          <w:rStyle w:val="StyleUnderline"/>
          <w:highlight w:val="yellow"/>
        </w:rPr>
        <w:t>Bolivia</w:t>
      </w:r>
      <w:r w:rsidRPr="00432004">
        <w:rPr>
          <w:rStyle w:val="StyleUnderline"/>
        </w:rPr>
        <w:t xml:space="preserve">, the </w:t>
      </w:r>
      <w:r w:rsidRPr="000F3830">
        <w:rPr>
          <w:rStyle w:val="StyleUnderline"/>
          <w:highlight w:val="yellow"/>
        </w:rPr>
        <w:t>uprisings in Argentina</w:t>
      </w:r>
      <w:r w:rsidRPr="00432004">
        <w:rPr>
          <w:rStyle w:val="StyleUnderline"/>
        </w:rPr>
        <w:t xml:space="preserve">, </w:t>
      </w:r>
      <w:r w:rsidRPr="000F3830">
        <w:rPr>
          <w:rStyle w:val="StyleUnderline"/>
          <w:highlight w:val="yellow"/>
        </w:rPr>
        <w:t>and</w:t>
      </w:r>
      <w:r w:rsidRPr="00432004">
        <w:rPr>
          <w:rStyle w:val="StyleUnderline"/>
        </w:rPr>
        <w:t xml:space="preserve"> the pink wave across Latin America, to the 1998 conference and subsequent founding of </w:t>
      </w:r>
      <w:r w:rsidRPr="000F3830">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2CC1900A" w14:textId="77777777" w:rsidR="00B25D69" w:rsidRPr="00432004" w:rsidRDefault="00B25D69" w:rsidP="00B25D69">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18BF953F" w14:textId="77777777" w:rsidR="00B25D69" w:rsidRPr="00432004" w:rsidRDefault="00B25D69" w:rsidP="00B25D69">
      <w:pPr>
        <w:rPr>
          <w:sz w:val="16"/>
        </w:rPr>
      </w:pPr>
      <w:r w:rsidRPr="000F3830">
        <w:rPr>
          <w:rStyle w:val="StyleUnderline"/>
          <w:highlight w:val="yellow"/>
        </w:rPr>
        <w:t>Following</w:t>
      </w:r>
      <w:r w:rsidRPr="00432004">
        <w:rPr>
          <w:rStyle w:val="StyleUnderline"/>
        </w:rPr>
        <w:t xml:space="preserve"> the global, </w:t>
      </w:r>
      <w:r w:rsidRPr="000F3830">
        <w:rPr>
          <w:rStyle w:val="StyleUnderline"/>
          <w:highlight w:val="yellow"/>
        </w:rPr>
        <w:t>Black-led uprisings of 2020,</w:t>
      </w:r>
      <w:r w:rsidRPr="00432004">
        <w:rPr>
          <w:rStyle w:val="StyleUnderline"/>
        </w:rPr>
        <w:t xml:space="preserve"> </w:t>
      </w:r>
      <w:r w:rsidRPr="000F3830">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0F3830">
        <w:rPr>
          <w:rStyle w:val="Emphasis"/>
          <w:highlight w:val="yellow"/>
        </w:rPr>
        <w:t>radical current in abolitionist theorizing in</w:t>
      </w:r>
      <w:r w:rsidRPr="00432004">
        <w:rPr>
          <w:rStyle w:val="StyleUnderline"/>
        </w:rPr>
        <w:t xml:space="preserve"> the preceding decade of </w:t>
      </w:r>
      <w:r w:rsidRPr="000F3830">
        <w:rPr>
          <w:rStyle w:val="Emphasis"/>
          <w:highlight w:val="yellow"/>
        </w:rPr>
        <w:t>Occupy Wall Street</w:t>
      </w:r>
      <w:r w:rsidRPr="00432004">
        <w:rPr>
          <w:rStyle w:val="StyleUnderline"/>
        </w:rPr>
        <w:t xml:space="preserve">, the </w:t>
      </w:r>
      <w:r w:rsidRPr="000F3830">
        <w:rPr>
          <w:rStyle w:val="Emphasis"/>
          <w:highlight w:val="yellow"/>
        </w:rPr>
        <w:t>Arab uprisings</w:t>
      </w:r>
      <w:r w:rsidRPr="00432004">
        <w:rPr>
          <w:rStyle w:val="StyleUnderline"/>
        </w:rPr>
        <w:t xml:space="preserve">, and the emergence and maturation of the </w:t>
      </w:r>
      <w:r w:rsidRPr="000F3830">
        <w:rPr>
          <w:rStyle w:val="Emphasis"/>
          <w:highlight w:val="yellow"/>
        </w:rPr>
        <w:t>Movement for Black Lives</w:t>
      </w:r>
      <w:r w:rsidRPr="00432004">
        <w:rPr>
          <w:rStyle w:val="StyleUnderline"/>
        </w:rPr>
        <w:t xml:space="preserve">, which </w:t>
      </w:r>
      <w:r w:rsidRPr="000F3830">
        <w:rPr>
          <w:rStyle w:val="Emphasis"/>
          <w:highlight w:val="yellow"/>
        </w:rPr>
        <w:t>aimed at violent institutions</w:t>
      </w:r>
      <w:r w:rsidRPr="00432004">
        <w:rPr>
          <w:rStyle w:val="StyleUnderline"/>
        </w:rPr>
        <w:t xml:space="preserve"> and structures beyond the prison, a list of that includes but is not limited to: </w:t>
      </w:r>
      <w:r w:rsidRPr="000F3830">
        <w:rPr>
          <w:rStyle w:val="Emphasis"/>
          <w:highlight w:val="yellow"/>
        </w:rPr>
        <w:t>borders</w:t>
      </w:r>
      <w:r w:rsidRPr="00432004">
        <w:rPr>
          <w:rStyle w:val="StyleUnderline"/>
        </w:rPr>
        <w:t xml:space="preserve">, </w:t>
      </w:r>
      <w:r w:rsidRPr="000F3830">
        <w:rPr>
          <w:rStyle w:val="Emphasis"/>
          <w:highlight w:val="yellow"/>
        </w:rPr>
        <w:t>Indigenous</w:t>
      </w:r>
      <w:r w:rsidRPr="00B2550D">
        <w:rPr>
          <w:rStyle w:val="Emphasis"/>
        </w:rPr>
        <w:t xml:space="preserve"> </w:t>
      </w:r>
      <w:r w:rsidRPr="000F3830">
        <w:rPr>
          <w:rStyle w:val="Emphasis"/>
          <w:highlight w:val="yellow"/>
        </w:rPr>
        <w:t>dispossession</w:t>
      </w:r>
      <w:r w:rsidRPr="00432004">
        <w:rPr>
          <w:rStyle w:val="StyleUnderline"/>
        </w:rPr>
        <w:t xml:space="preserve">, </w:t>
      </w:r>
      <w:r w:rsidRPr="000F3830">
        <w:rPr>
          <w:rStyle w:val="Emphasis"/>
          <w:highlight w:val="yellow"/>
        </w:rPr>
        <w:t>gender</w:t>
      </w:r>
      <w:r w:rsidRPr="00432004">
        <w:rPr>
          <w:rStyle w:val="StyleUnderline"/>
        </w:rPr>
        <w:t xml:space="preserve">, </w:t>
      </w:r>
      <w:r w:rsidRPr="000F3830">
        <w:rPr>
          <w:rStyle w:val="Emphasis"/>
          <w:highlight w:val="yellow"/>
        </w:rPr>
        <w:t>sexuality</w:t>
      </w:r>
      <w:r w:rsidRPr="00432004">
        <w:rPr>
          <w:rStyle w:val="StyleUnderline"/>
        </w:rPr>
        <w:t xml:space="preserve">, </w:t>
      </w:r>
      <w:r w:rsidRPr="000F3830">
        <w:rPr>
          <w:rStyle w:val="Emphasis"/>
          <w:highlight w:val="yellow"/>
        </w:rPr>
        <w:t>ableism</w:t>
      </w:r>
      <w:r w:rsidRPr="00432004">
        <w:rPr>
          <w:rStyle w:val="StyleUnderline"/>
        </w:rPr>
        <w:t xml:space="preserve">, </w:t>
      </w:r>
      <w:r w:rsidRPr="000F3830">
        <w:rPr>
          <w:rStyle w:val="Emphasis"/>
          <w:highlight w:val="yellow"/>
        </w:rPr>
        <w:t>fatness</w:t>
      </w:r>
      <w:r w:rsidRPr="00432004">
        <w:rPr>
          <w:rStyle w:val="StyleUnderline"/>
        </w:rPr>
        <w:t xml:space="preserve">, and the </w:t>
      </w:r>
      <w:r w:rsidRPr="000F3830">
        <w:rPr>
          <w:rStyle w:val="Emphasis"/>
          <w:highlight w:val="yellow"/>
        </w:rPr>
        <w:t>family</w:t>
      </w:r>
      <w:r w:rsidRPr="000F3830">
        <w:rPr>
          <w:rStyle w:val="StyleUnderline"/>
          <w:highlight w:val="yellow"/>
        </w:rPr>
        <w:t>.</w:t>
      </w:r>
      <w:r w:rsidRPr="00432004">
        <w:rPr>
          <w:sz w:val="16"/>
        </w:rPr>
        <w:t xml:space="preserve"> Just as importantly, </w:t>
      </w:r>
      <w:r w:rsidRPr="00432004">
        <w:rPr>
          <w:rStyle w:val="StyleUnderline"/>
        </w:rPr>
        <w:t xml:space="preserve">it also </w:t>
      </w:r>
      <w:r w:rsidRPr="000F3830">
        <w:rPr>
          <w:rStyle w:val="StyleUnderline"/>
          <w:highlight w:val="yellow"/>
        </w:rPr>
        <w:t>consigns to the background</w:t>
      </w:r>
      <w:r w:rsidRPr="00432004">
        <w:rPr>
          <w:rStyle w:val="StyleUnderline"/>
        </w:rPr>
        <w:t xml:space="preserve"> a </w:t>
      </w:r>
      <w:r w:rsidRPr="000F3830">
        <w:rPr>
          <w:rStyle w:val="StyleUnderline"/>
          <w:highlight w:val="yellow"/>
        </w:rPr>
        <w:t>revolutionary abolitionism that sees</w:t>
      </w:r>
      <w:r w:rsidRPr="00432004">
        <w:rPr>
          <w:rStyle w:val="StyleUnderline"/>
        </w:rPr>
        <w:t xml:space="preserve"> these </w:t>
      </w:r>
      <w:r w:rsidRPr="000F3830">
        <w:rPr>
          <w:rStyle w:val="StyleUnderline"/>
          <w:highlight w:val="yellow"/>
        </w:rPr>
        <w:t>seemingly disparate struggles as part of a sociopolitical totality</w:t>
      </w:r>
      <w:r w:rsidRPr="00432004">
        <w:rPr>
          <w:rStyle w:val="StyleUnderline"/>
        </w:rPr>
        <w:t xml:space="preserve"> that </w:t>
      </w:r>
      <w:r w:rsidRPr="000F3830">
        <w:rPr>
          <w:rStyle w:val="StyleUnderline"/>
          <w:highlight w:val="yellow"/>
        </w:rPr>
        <w:t>functions according to</w:t>
      </w:r>
      <w:r w:rsidRPr="00432004">
        <w:rPr>
          <w:rStyle w:val="StyleUnderline"/>
        </w:rPr>
        <w:t xml:space="preserve"> the imposed logic of </w:t>
      </w:r>
      <w:r w:rsidRPr="000F3830">
        <w:rPr>
          <w:rStyle w:val="StyleUnderline"/>
          <w:highlight w:val="yellow"/>
        </w:rPr>
        <w:t>white supremacy</w:t>
      </w:r>
      <w:r w:rsidRPr="00432004">
        <w:rPr>
          <w:rStyle w:val="StyleUnderline"/>
        </w:rPr>
        <w:t xml:space="preserve">, </w:t>
      </w:r>
      <w:r w:rsidRPr="000F3830">
        <w:rPr>
          <w:rStyle w:val="StyleUnderline"/>
          <w:highlight w:val="yellow"/>
        </w:rPr>
        <w:t>anti-blackness</w:t>
      </w:r>
      <w:r w:rsidRPr="00432004">
        <w:rPr>
          <w:rStyle w:val="StyleUnderline"/>
        </w:rPr>
        <w:t xml:space="preserve">, </w:t>
      </w:r>
      <w:r w:rsidRPr="000F3830">
        <w:rPr>
          <w:rStyle w:val="StyleUnderline"/>
          <w:highlight w:val="yellow"/>
        </w:rPr>
        <w:t>capital</w:t>
      </w:r>
      <w:r w:rsidRPr="00432004">
        <w:rPr>
          <w:rStyle w:val="StyleUnderline"/>
        </w:rPr>
        <w:t xml:space="preserve">, </w:t>
      </w:r>
      <w:r w:rsidRPr="000F3830">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08CD528E" w14:textId="77777777" w:rsidR="00B25D69" w:rsidRPr="00BD124A" w:rsidRDefault="00B25D69" w:rsidP="00B25D69">
      <w:pPr>
        <w:rPr>
          <w:rFonts w:asciiTheme="minorHAnsi" w:hAnsiTheme="minorHAnsi"/>
          <w:u w:val="single"/>
        </w:rPr>
      </w:pPr>
      <w:r w:rsidRPr="00432004">
        <w:rPr>
          <w:rStyle w:val="StyleUnderline"/>
        </w:rPr>
        <w:t xml:space="preserve">Against the ruse that orders even good faith attempts at reforming any of our decrepit institutions, abolition is a counter-civilizational plan of action, </w:t>
      </w:r>
      <w:r w:rsidRPr="000F3830">
        <w:rPr>
          <w:rStyle w:val="StyleUnderline"/>
          <w:highlight w:val="yellow"/>
        </w:rPr>
        <w:t>a general strike to decisively break</w:t>
      </w:r>
      <w:r w:rsidRPr="00432004">
        <w:rPr>
          <w:rStyle w:val="StyleUnderline"/>
        </w:rPr>
        <w:t xml:space="preserve">, once and for all, </w:t>
      </w:r>
      <w:r w:rsidRPr="000F3830">
        <w:rPr>
          <w:rStyle w:val="StyleUnderline"/>
          <w:highlight w:val="yellow"/>
        </w:rPr>
        <w:t>the ties that bind capital</w:t>
      </w:r>
      <w:r w:rsidRPr="00432004">
        <w:rPr>
          <w:rStyle w:val="StyleUnderline"/>
        </w:rPr>
        <w:t xml:space="preserve">, </w:t>
      </w:r>
      <w:r w:rsidRPr="000F3830">
        <w:rPr>
          <w:rStyle w:val="StyleUnderline"/>
          <w:highlight w:val="yellow"/>
        </w:rPr>
        <w:t>race</w:t>
      </w:r>
      <w:r w:rsidRPr="00432004">
        <w:rPr>
          <w:rStyle w:val="StyleUnderline"/>
        </w:rPr>
        <w:t xml:space="preserve">, </w:t>
      </w:r>
      <w:r w:rsidRPr="000F3830">
        <w:rPr>
          <w:rStyle w:val="StyleUnderline"/>
          <w:highlight w:val="yellow"/>
        </w:rPr>
        <w:t>gender</w:t>
      </w:r>
      <w:r w:rsidRPr="00432004">
        <w:rPr>
          <w:rStyle w:val="StyleUnderline"/>
        </w:rPr>
        <w:t xml:space="preserve">, </w:t>
      </w:r>
      <w:r w:rsidRPr="000F3830">
        <w:rPr>
          <w:rStyle w:val="StyleUnderline"/>
          <w:highlight w:val="yellow"/>
        </w:rPr>
        <w:t>coloniality</w:t>
      </w:r>
      <w:r w:rsidRPr="00432004">
        <w:rPr>
          <w:rStyle w:val="StyleUnderline"/>
        </w:rPr>
        <w:t xml:space="preserve">, </w:t>
      </w:r>
      <w:r w:rsidRPr="000F3830">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0F3830">
        <w:rPr>
          <w:rStyle w:val="Emphasis"/>
          <w:highlight w:val="yellow"/>
        </w:rPr>
        <w:t>ethical mandate</w:t>
      </w:r>
      <w:r w:rsidRPr="000F3830">
        <w:rPr>
          <w:rStyle w:val="StyleUnderline"/>
          <w:highlight w:val="yellow"/>
        </w:rPr>
        <w:t xml:space="preserve"> of a praxis intent on abolishing</w:t>
      </w:r>
      <w:r w:rsidRPr="00432004">
        <w:rPr>
          <w:rStyle w:val="StyleUnderline"/>
        </w:rPr>
        <w:t xml:space="preserve"> </w:t>
      </w:r>
      <w:r w:rsidRPr="000F3830">
        <w:rPr>
          <w:rStyle w:val="StyleUnderline"/>
          <w:highlight w:val="yellow"/>
        </w:rPr>
        <w:t xml:space="preserve">the world system is to </w:t>
      </w:r>
      <w:r w:rsidRPr="000F3830">
        <w:rPr>
          <w:rStyle w:val="Emphasis"/>
          <w:highlight w:val="yellow"/>
        </w:rPr>
        <w:t>urgently depart from</w:t>
      </w:r>
      <w:r w:rsidRPr="00432004">
        <w:rPr>
          <w:rStyle w:val="StyleUnderline"/>
        </w:rPr>
        <w:t xml:space="preserve"> its “history of intertwined </w:t>
      </w:r>
      <w:r w:rsidRPr="000F3830">
        <w:rPr>
          <w:rStyle w:val="Emphasis"/>
          <w:highlight w:val="yellow"/>
        </w:rPr>
        <w:t>relationships between carceral, racial</w:t>
      </w:r>
      <w:r w:rsidRPr="00432004">
        <w:rPr>
          <w:rStyle w:val="StyleUnderline"/>
        </w:rPr>
        <w:t xml:space="preserve">, sexual, and gender </w:t>
      </w:r>
      <w:r w:rsidRPr="000F3830">
        <w:rPr>
          <w:rStyle w:val="Emphasis"/>
          <w:highlight w:val="yellow"/>
        </w:rPr>
        <w:t>norms</w:t>
      </w:r>
      <w:r w:rsidRPr="00432004">
        <w:rPr>
          <w:rStyle w:val="StyleUnderline"/>
        </w:rPr>
        <w:t xml:space="preserve">” so that we might </w:t>
      </w:r>
      <w:r w:rsidRPr="000F3830">
        <w:rPr>
          <w:rStyle w:val="Emphasis"/>
          <w:highlight w:val="yellow"/>
        </w:rPr>
        <w:t>pursue “other meanings of collectivity</w:t>
      </w:r>
      <w:r w:rsidRPr="00B2550D">
        <w:rPr>
          <w:rStyle w:val="Emphasis"/>
        </w:rPr>
        <w:t>,”</w:t>
      </w:r>
      <w:r w:rsidRPr="00432004">
        <w:rPr>
          <w:rStyle w:val="StyleUnderline"/>
        </w:rPr>
        <w:t xml:space="preserve"> a universal and </w:t>
      </w:r>
      <w:r w:rsidRPr="000F3830">
        <w:rPr>
          <w:rStyle w:val="Emphasis"/>
          <w:highlight w:val="yellow"/>
        </w:rPr>
        <w:t>universalizing thrust that disavows</w:t>
      </w:r>
      <w:r w:rsidRPr="00432004">
        <w:rPr>
          <w:rStyle w:val="StyleUnderline"/>
        </w:rPr>
        <w:t xml:space="preserve"> notions of </w:t>
      </w:r>
      <w:r w:rsidRPr="000F3830">
        <w:rPr>
          <w:rStyle w:val="Emphasis"/>
          <w:highlight w:val="yellow"/>
        </w:rPr>
        <w:t>the collective constructed</w:t>
      </w:r>
      <w:r w:rsidRPr="00B2550D">
        <w:rPr>
          <w:rStyle w:val="Emphasis"/>
        </w:rPr>
        <w:t xml:space="preserve"> </w:t>
      </w:r>
      <w:r w:rsidRPr="000F3830">
        <w:rPr>
          <w:rStyle w:val="Emphasis"/>
          <w:highlight w:val="yellow"/>
        </w:rPr>
        <w:t>by</w:t>
      </w:r>
      <w:r w:rsidRPr="00432004">
        <w:rPr>
          <w:rStyle w:val="StyleUnderline"/>
        </w:rPr>
        <w:t xml:space="preserve"> the colonial and </w:t>
      </w:r>
      <w:r w:rsidRPr="000F3830">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47E4BBB2" w14:textId="77777777" w:rsidR="00B25D69" w:rsidRPr="00D571F6" w:rsidRDefault="00B25D69" w:rsidP="00B25D69"/>
    <w:p w14:paraId="2D0178A7" w14:textId="77777777" w:rsidR="00B25D69" w:rsidRDefault="00B25D69" w:rsidP="00B25D69">
      <w:pPr>
        <w:rPr>
          <w:u w:val="single"/>
        </w:rPr>
      </w:pPr>
      <w:r>
        <w:t xml:space="preserve">We answer the research DA – the counteradvocacy is a form of planning around political strategies that competes. That is good because if we win that queer people have a role in labor solidarity then it produces </w:t>
      </w:r>
      <w:r>
        <w:rPr>
          <w:u w:val="single"/>
        </w:rPr>
        <w:t>necessary research</w:t>
      </w:r>
    </w:p>
    <w:p w14:paraId="2C7E621B" w14:textId="77777777" w:rsidR="00B25D69" w:rsidRDefault="00B25D69" w:rsidP="00B25D69">
      <w:r>
        <w:t xml:space="preserve">Pope is not aff – not uq because says change and they </w:t>
      </w:r>
      <w:r>
        <w:rPr>
          <w:b/>
          <w:bCs/>
        </w:rPr>
        <w:t xml:space="preserve">dropped </w:t>
      </w:r>
      <w:r>
        <w:t>reconstruction claim and lichtenstein about geographies of solidarity</w:t>
      </w:r>
    </w:p>
    <w:p w14:paraId="07866B92" w14:textId="77777777" w:rsidR="00B25D69" w:rsidRDefault="00B25D69" w:rsidP="00B25D69">
      <w:r>
        <w:t xml:space="preserve">CP doesn’t need to legalize sex work – it’s descriptive of how law can be a </w:t>
      </w:r>
      <w:r>
        <w:rPr>
          <w:b/>
          <w:bCs/>
        </w:rPr>
        <w:t>good solution</w:t>
      </w:r>
      <w:r>
        <w:t xml:space="preserve"> and the CP creates the possibility for </w:t>
      </w:r>
      <w:r>
        <w:rPr>
          <w:b/>
          <w:bCs/>
        </w:rPr>
        <w:t>solidarity strikes</w:t>
      </w:r>
      <w:r>
        <w:t xml:space="preserve"> for protections</w:t>
      </w:r>
    </w:p>
    <w:p w14:paraId="4AD977A3" w14:textId="77777777" w:rsidR="00B25D69" w:rsidRDefault="00B25D69" w:rsidP="00B25D69">
      <w:pPr>
        <w:rPr>
          <w:b/>
          <w:bCs/>
        </w:rPr>
      </w:pPr>
      <w:r>
        <w:t xml:space="preserve">Chitty ev – frame the link debate – public/private divide – that’s the pope stuff above – </w:t>
      </w:r>
      <w:r>
        <w:rPr>
          <w:b/>
          <w:bCs/>
        </w:rPr>
        <w:t>riff on pope</w:t>
      </w:r>
    </w:p>
    <w:p w14:paraId="13CF7984" w14:textId="77777777" w:rsidR="00B25D69" w:rsidRDefault="00B25D69" w:rsidP="00B25D69">
      <w:pPr>
        <w:rPr>
          <w:b/>
          <w:bCs/>
        </w:rPr>
      </w:pPr>
    </w:p>
    <w:p w14:paraId="4354162B" w14:textId="77777777" w:rsidR="00B25D69" w:rsidRPr="009425F8" w:rsidRDefault="00B25D69" w:rsidP="00B25D69">
      <w:pPr>
        <w:pStyle w:val="Heading4"/>
      </w:pPr>
      <w:r>
        <w:t xml:space="preserve">We must act as </w:t>
      </w:r>
      <w:r>
        <w:rPr>
          <w:u w:val="single"/>
        </w:rPr>
        <w:t>radical political economists</w:t>
      </w:r>
      <w:r>
        <w:t xml:space="preserve"> in order to synchronize </w:t>
      </w:r>
      <w:r>
        <w:rPr>
          <w:u w:val="single"/>
        </w:rPr>
        <w:t>political solutions</w:t>
      </w:r>
      <w:r>
        <w:t xml:space="preserve"> with </w:t>
      </w:r>
      <w:r>
        <w:rPr>
          <w:u w:val="single"/>
        </w:rPr>
        <w:t>social movements</w:t>
      </w:r>
    </w:p>
    <w:p w14:paraId="0BE347AA" w14:textId="77777777" w:rsidR="00B25D69" w:rsidRDefault="00B25D69" w:rsidP="00B25D69">
      <w:r w:rsidRPr="00573216">
        <w:rPr>
          <w:rStyle w:val="Style13ptBold"/>
        </w:rPr>
        <w:t>Matthaei 20,</w:t>
      </w:r>
      <w:r w:rsidRPr="00573216">
        <w:t xml:space="preserve"> Julie</w:t>
      </w:r>
      <w:r>
        <w:t>. Professor of Economics at Wellesley College</w:t>
      </w:r>
      <w:r w:rsidRPr="00573216">
        <w:t xml:space="preserve">. "Thinking beyond capitalism: social movements, revolution, and the solidarity economy." </w:t>
      </w:r>
      <w:r>
        <w:t xml:space="preserve">In </w:t>
      </w:r>
      <w:r w:rsidRPr="00573216">
        <w:rPr>
          <w:i/>
          <w:iCs/>
        </w:rPr>
        <w:t>A Research Agenda for Critical Political Economy</w:t>
      </w:r>
      <w:r w:rsidRPr="00573216">
        <w:t>. Edward Elgar Publishing, 2020. 209-224.</w:t>
      </w:r>
      <w:r>
        <w:t xml:space="preserve"> // judah</w:t>
      </w:r>
    </w:p>
    <w:p w14:paraId="294108A5" w14:textId="77777777" w:rsidR="00B25D69" w:rsidRPr="008C7F30" w:rsidRDefault="00B25D69" w:rsidP="00B25D69">
      <w:pPr>
        <w:rPr>
          <w:sz w:val="16"/>
        </w:rPr>
      </w:pPr>
      <w:r w:rsidRPr="008C7F30">
        <w:rPr>
          <w:sz w:val="16"/>
        </w:rPr>
        <w:t xml:space="preserve">In my home country, the US, </w:t>
      </w:r>
      <w:r w:rsidRPr="000F3830">
        <w:rPr>
          <w:rStyle w:val="StyleUnderline"/>
          <w:highlight w:val="yellow"/>
        </w:rPr>
        <w:t>radical political economics</w:t>
      </w:r>
      <w:r w:rsidRPr="006F049C">
        <w:rPr>
          <w:rStyle w:val="StyleUnderline"/>
        </w:rPr>
        <w:t xml:space="preserve"> was born out of the progressive social movements of the 1960s</w:t>
      </w:r>
      <w:r w:rsidRPr="008C7F30">
        <w:rPr>
          <w:sz w:val="16"/>
        </w:rPr>
        <w:t xml:space="preserve">, especially the anti-war and civil rights/anti-racist movements. </w:t>
      </w:r>
      <w:r w:rsidRPr="006F049C">
        <w:rPr>
          <w:rStyle w:val="StyleUnderline"/>
        </w:rPr>
        <w:t>It has continued to develop with the evolution of these movements, and the emergence of others, such as the feminist and ecology movements, as have similar strains of critical political economy around the world.</w:t>
      </w:r>
      <w:r w:rsidRPr="008C7F30">
        <w:rPr>
          <w:sz w:val="16"/>
        </w:rPr>
        <w:t xml:space="preserve"> In my view, </w:t>
      </w:r>
      <w:r w:rsidRPr="006F049C">
        <w:rPr>
          <w:rStyle w:val="StyleUnderline"/>
        </w:rPr>
        <w:t xml:space="preserve">it is </w:t>
      </w:r>
      <w:r w:rsidRPr="000F3830">
        <w:rPr>
          <w:rStyle w:val="Emphasis"/>
          <w:highlight w:val="yellow"/>
        </w:rPr>
        <w:t>key for radical political economists to</w:t>
      </w:r>
      <w:r w:rsidRPr="006F049C">
        <w:rPr>
          <w:rStyle w:val="StyleUnderline"/>
        </w:rPr>
        <w:t xml:space="preserve"> continue to </w:t>
      </w:r>
      <w:r w:rsidRPr="000F3830">
        <w:rPr>
          <w:rStyle w:val="Emphasis"/>
          <w:highlight w:val="yellow"/>
        </w:rPr>
        <w:t>see themselves as active participants in</w:t>
      </w:r>
      <w:r w:rsidRPr="006F049C">
        <w:rPr>
          <w:rStyle w:val="StyleUnderline"/>
        </w:rPr>
        <w:t xml:space="preserve"> one or more of the </w:t>
      </w:r>
      <w:r w:rsidRPr="000F3830">
        <w:rPr>
          <w:rStyle w:val="Emphasis"/>
          <w:highlight w:val="yellow"/>
        </w:rPr>
        <w:t>progressive social movements of their time</w:t>
      </w:r>
      <w:r w:rsidRPr="00075DD1">
        <w:rPr>
          <w:rStyle w:val="StyleUnderline"/>
        </w:rPr>
        <w:t>.</w:t>
      </w:r>
      <w:r w:rsidRPr="00075DD1">
        <w:rPr>
          <w:sz w:val="16"/>
        </w:rPr>
        <w:t xml:space="preserve"> </w:t>
      </w:r>
      <w:r w:rsidRPr="00075DD1">
        <w:rPr>
          <w:rStyle w:val="StyleUnderline"/>
        </w:rPr>
        <w:t>That</w:t>
      </w:r>
      <w:r w:rsidRPr="006F049C">
        <w:rPr>
          <w:rStyle w:val="StyleUnderline"/>
        </w:rPr>
        <w:t xml:space="preserve"> is what radical political economics is for! </w:t>
      </w:r>
      <w:r w:rsidRPr="000F3830">
        <w:rPr>
          <w:rStyle w:val="Emphasis"/>
          <w:highlight w:val="yellow"/>
        </w:rPr>
        <w:t>Movements for economic and social transformation need to define</w:t>
      </w:r>
      <w:r w:rsidRPr="006F049C">
        <w:rPr>
          <w:rStyle w:val="StyleUnderline"/>
        </w:rPr>
        <w:t xml:space="preserve">, understand, and document the </w:t>
      </w:r>
      <w:r w:rsidRPr="000F3830">
        <w:rPr>
          <w:rStyle w:val="Emphasis"/>
          <w:highlight w:val="yellow"/>
        </w:rPr>
        <w:t>inequalities and injustices they are confronting</w:t>
      </w:r>
      <w:r w:rsidRPr="006F049C">
        <w:rPr>
          <w:rStyle w:val="StyleUnderline"/>
        </w:rPr>
        <w:t xml:space="preserve"> and trying to redress.</w:t>
      </w:r>
      <w:r w:rsidRPr="008C7F30">
        <w:rPr>
          <w:sz w:val="16"/>
        </w:rPr>
        <w:t xml:space="preserve"> </w:t>
      </w:r>
      <w:r w:rsidRPr="000F3830">
        <w:rPr>
          <w:rStyle w:val="StyleUnderline"/>
          <w:highlight w:val="yellow"/>
        </w:rPr>
        <w:t>They</w:t>
      </w:r>
      <w:r w:rsidRPr="006F049C">
        <w:rPr>
          <w:rStyle w:val="StyleUnderline"/>
        </w:rPr>
        <w:t xml:space="preserve"> also </w:t>
      </w:r>
      <w:r w:rsidRPr="000F3830">
        <w:rPr>
          <w:rStyle w:val="StyleUnderline"/>
          <w:highlight w:val="yellow"/>
        </w:rPr>
        <w:t>need critiques of mainstream</w:t>
      </w:r>
      <w:r w:rsidRPr="008C7F30">
        <w:rPr>
          <w:sz w:val="16"/>
        </w:rPr>
        <w:t xml:space="preserve">, </w:t>
      </w:r>
      <w:r w:rsidRPr="00032330">
        <w:rPr>
          <w:rStyle w:val="StyleUnderline"/>
        </w:rPr>
        <w:t xml:space="preserve">neoclassical </w:t>
      </w:r>
      <w:r w:rsidRPr="000F3830">
        <w:rPr>
          <w:rStyle w:val="StyleUnderline"/>
          <w:highlight w:val="yellow"/>
        </w:rPr>
        <w:t>economics</w:t>
      </w:r>
      <w:r w:rsidRPr="00032330">
        <w:rPr>
          <w:rStyle w:val="StyleUnderline"/>
        </w:rPr>
        <w:t>, and its claims</w:t>
      </w:r>
      <w:r w:rsidRPr="006F049C">
        <w:rPr>
          <w:rStyle w:val="StyleUnderline"/>
        </w:rPr>
        <w:t xml:space="preserve"> that capitalist economies are essentially just and democratic, the best possible solution to the economic problem of naturally selfish, competitive, and infinitely needy humans confronting scarce resources.</w:t>
      </w:r>
      <w:r w:rsidRPr="008C7F30">
        <w:rPr>
          <w:sz w:val="16"/>
        </w:rPr>
        <w:t xml:space="preserve"> Finally, </w:t>
      </w:r>
      <w:r w:rsidRPr="000F3830">
        <w:rPr>
          <w:rStyle w:val="StyleUnderline"/>
          <w:highlight w:val="yellow"/>
        </w:rPr>
        <w:t>they need a vision of the economic future they should advocate and fight for</w:t>
      </w:r>
      <w:r w:rsidRPr="006F049C">
        <w:rPr>
          <w:rStyle w:val="StyleUnderline"/>
        </w:rPr>
        <w:t>.</w:t>
      </w:r>
      <w:r w:rsidRPr="008C7F30">
        <w:rPr>
          <w:sz w:val="16"/>
        </w:rPr>
        <w:t xml:space="preserve"> In their research, writing, and teaching, </w:t>
      </w:r>
      <w:r w:rsidRPr="000F3830">
        <w:rPr>
          <w:rStyle w:val="Emphasis"/>
          <w:highlight w:val="yellow"/>
        </w:rPr>
        <w:t>radical political economists</w:t>
      </w:r>
      <w:r w:rsidRPr="006F049C">
        <w:rPr>
          <w:rStyle w:val="StyleUnderline"/>
        </w:rPr>
        <w:t xml:space="preserve"> can </w:t>
      </w:r>
      <w:r w:rsidRPr="000F3830">
        <w:rPr>
          <w:rStyle w:val="Emphasis"/>
          <w:highlight w:val="yellow"/>
        </w:rPr>
        <w:t>fulfill</w:t>
      </w:r>
      <w:r w:rsidRPr="006F049C">
        <w:rPr>
          <w:rStyle w:val="StyleUnderline"/>
        </w:rPr>
        <w:t xml:space="preserve"> one or more of </w:t>
      </w:r>
      <w:r w:rsidRPr="000F3830">
        <w:rPr>
          <w:rStyle w:val="StyleUnderline"/>
          <w:highlight w:val="yellow"/>
        </w:rPr>
        <w:t>these</w:t>
      </w:r>
      <w:r w:rsidRPr="006F049C">
        <w:rPr>
          <w:rStyle w:val="StyleUnderline"/>
        </w:rPr>
        <w:t xml:space="preserve"> </w:t>
      </w:r>
      <w:r w:rsidRPr="000F3830">
        <w:rPr>
          <w:rStyle w:val="Emphasis"/>
          <w:highlight w:val="yellow"/>
        </w:rPr>
        <w:t>roles</w:t>
      </w:r>
      <w:r w:rsidRPr="006F049C">
        <w:rPr>
          <w:rStyle w:val="StyleUnderline"/>
        </w:rPr>
        <w:t xml:space="preserve">, </w:t>
      </w:r>
      <w:r w:rsidRPr="000F3830">
        <w:rPr>
          <w:rStyle w:val="StyleUnderline"/>
          <w:highlight w:val="yellow"/>
        </w:rPr>
        <w:t xml:space="preserve">helping movements </w:t>
      </w:r>
      <w:r w:rsidRPr="000F3830">
        <w:rPr>
          <w:rStyle w:val="Emphasis"/>
          <w:highlight w:val="yellow"/>
        </w:rPr>
        <w:t>expose</w:t>
      </w:r>
      <w:r w:rsidRPr="00790158">
        <w:rPr>
          <w:rStyle w:val="Emphasis"/>
        </w:rPr>
        <w:t xml:space="preserve">, document, </w:t>
      </w:r>
      <w:r w:rsidRPr="000F3830">
        <w:rPr>
          <w:rStyle w:val="Emphasis"/>
          <w:highlight w:val="yellow"/>
        </w:rPr>
        <w:t>and analyze the problems with capitalist economies</w:t>
      </w:r>
      <w:r w:rsidRPr="006F049C">
        <w:rPr>
          <w:rStyle w:val="StyleUnderline"/>
        </w:rPr>
        <w:t xml:space="preserve"> which are ignored or rationalized by mainstream discourse, and supporting the necessary visioning of an economic path forward.</w:t>
      </w:r>
    </w:p>
    <w:p w14:paraId="3EF56B26" w14:textId="77777777" w:rsidR="00B25D69" w:rsidRPr="008C7F30" w:rsidRDefault="00B25D69" w:rsidP="00B25D69">
      <w:pPr>
        <w:rPr>
          <w:sz w:val="16"/>
        </w:rPr>
      </w:pPr>
      <w:r w:rsidRPr="008C7F30">
        <w:rPr>
          <w:sz w:val="16"/>
        </w:rPr>
        <w:t xml:space="preserve">All over the world, mainstream economists claim that they are “objective,” and disparage radical economists for their overtly critical view of capitalism, and feminist, anti-racist, pro-worker, and/or ecological stances. While it is crucial for radical political economists to use the highest standards of scholarship (and note that we are judged far more harshly than our neoclassical colleagues), it is important that we not feel pressured to give up or hide our association with social movements. Rather, </w:t>
      </w:r>
      <w:r w:rsidRPr="006F049C">
        <w:rPr>
          <w:rStyle w:val="StyleUnderline"/>
        </w:rPr>
        <w:t xml:space="preserve">radical political economists need to </w:t>
      </w:r>
      <w:r w:rsidRPr="000F3830">
        <w:rPr>
          <w:rStyle w:val="Emphasis"/>
          <w:highlight w:val="yellow"/>
        </w:rPr>
        <w:t>proudly affirm that we are striving to understand our economy from the standpoint of the oppressed</w:t>
      </w:r>
      <w:r w:rsidRPr="006F049C">
        <w:rPr>
          <w:rStyle w:val="StyleUnderline"/>
        </w:rPr>
        <w:t xml:space="preserve">, and to </w:t>
      </w:r>
      <w:r w:rsidRPr="000F3830">
        <w:rPr>
          <w:rStyle w:val="StyleUnderline"/>
          <w:highlight w:val="yellow"/>
        </w:rPr>
        <w:t>create liberatory knowledge</w:t>
      </w:r>
      <w:r w:rsidRPr="006F049C">
        <w:rPr>
          <w:rStyle w:val="StyleUnderline"/>
        </w:rPr>
        <w:t>.</w:t>
      </w:r>
      <w:r w:rsidRPr="008C7F30">
        <w:rPr>
          <w:sz w:val="16"/>
        </w:rPr>
        <w:t xml:space="preserve"> The philosophy of science has long since proved that objectivity does not exist – all research is biased due to the lens it applies, including what it looks at, and how it conceptualizes what it sees (Harding 1995). </w:t>
      </w:r>
      <w:r w:rsidRPr="006F049C">
        <w:rPr>
          <w:rStyle w:val="StyleUnderline"/>
        </w:rPr>
        <w:t>We need to be on the side of</w:t>
      </w:r>
      <w:r w:rsidRPr="008C7F30">
        <w:rPr>
          <w:sz w:val="16"/>
        </w:rPr>
        <w:t xml:space="preserve"> – </w:t>
      </w:r>
      <w:r w:rsidRPr="006F049C">
        <w:rPr>
          <w:rStyle w:val="StyleUnderline"/>
        </w:rPr>
        <w:t>and part of</w:t>
      </w:r>
      <w:r w:rsidRPr="008C7F30">
        <w:rPr>
          <w:sz w:val="16"/>
        </w:rPr>
        <w:t xml:space="preserve"> – </w:t>
      </w:r>
      <w:r w:rsidRPr="006F049C">
        <w:rPr>
          <w:rStyle w:val="StyleUnderline"/>
        </w:rPr>
        <w:t>liberatory movements, and proud of it.</w:t>
      </w:r>
    </w:p>
    <w:p w14:paraId="681C5609" w14:textId="77777777" w:rsidR="00B25D69" w:rsidRPr="008C7F30" w:rsidRDefault="00B25D69" w:rsidP="00B25D69">
      <w:pPr>
        <w:rPr>
          <w:sz w:val="16"/>
        </w:rPr>
      </w:pPr>
      <w:r w:rsidRPr="008C7F30">
        <w:rPr>
          <w:sz w:val="16"/>
        </w:rPr>
        <w:t xml:space="preserve">This said, I am aware that in many countries, mine included, there is tremendous discrimination against non-neoclassical economists, especially radical ones. </w:t>
      </w:r>
      <w:r w:rsidRPr="008C7F30">
        <w:rPr>
          <w:rStyle w:val="StyleUnderline"/>
        </w:rPr>
        <w:t xml:space="preserve">It requires courage and commitment to speak truth to power in a world where economics continues to be dominated by apologists for capitalism. </w:t>
      </w:r>
      <w:r w:rsidRPr="008C7F30">
        <w:rPr>
          <w:sz w:val="16"/>
        </w:rPr>
        <w:t xml:space="preserve">Many radical economists may feel the need to downplay or even avoid the radical, systemic-change-encouraging aspects of their research, at least until they receive tenure. One left-feminist-anti-racist colleague of mine shifted her research to quantitative analyses of gender and race discrimination in order to successfully avoid anti-leftist bias among journal referees. And both Stephen Marglin of Harvard and Jack Gurley at Stanford came out as radicals after receiving tenure – not a bad strategy, given the enormous power differential between tenured and untenured faculty. In the mid-1970s, my fellow graduate students at Yale warned me not to study Marxist economics with the one untenured Marxist there, David Levine – but I did, and ended up being hired for a position teaching radical economics at Wellesley College which the students had demanded be created, and eventually tenured. (It also helped that, as a left feminist, I wrote my dissertation and first book on women in US economic history and ended up helping to create the field of women’s studies!) </w:t>
      </w:r>
      <w:r w:rsidRPr="008C7F30">
        <w:rPr>
          <w:rStyle w:val="StyleUnderline"/>
        </w:rPr>
        <w:t>The fact that so many continue to do radical/critical political economy in the face of blatant discrimination by the profession, especially in Western countries, is a testament to the strength of progressive social movements.</w:t>
      </w:r>
    </w:p>
    <w:p w14:paraId="221D912E" w14:textId="77777777" w:rsidR="00B25D69" w:rsidRPr="008C7F30" w:rsidRDefault="00B25D69" w:rsidP="00B25D69">
      <w:pPr>
        <w:rPr>
          <w:sz w:val="16"/>
        </w:rPr>
      </w:pPr>
      <w:r w:rsidRPr="008C7F30">
        <w:rPr>
          <w:sz w:val="16"/>
        </w:rPr>
        <w:t xml:space="preserve">Indeed, </w:t>
      </w:r>
      <w:r w:rsidRPr="000F3830">
        <w:rPr>
          <w:rStyle w:val="StyleUnderline"/>
          <w:highlight w:val="yellow"/>
        </w:rPr>
        <w:t>one of our important roles</w:t>
      </w:r>
      <w:r w:rsidRPr="008C7F30">
        <w:rPr>
          <w:rStyle w:val="StyleUnderline"/>
        </w:rPr>
        <w:t xml:space="preserve"> as radical political economists </w:t>
      </w:r>
      <w:r w:rsidRPr="000F3830">
        <w:rPr>
          <w:rStyle w:val="StyleUnderline"/>
          <w:highlight w:val="yellow"/>
        </w:rPr>
        <w:t xml:space="preserve">in </w:t>
      </w:r>
      <w:r w:rsidRPr="000F3830">
        <w:rPr>
          <w:rStyle w:val="Emphasis"/>
          <w:highlight w:val="yellow"/>
        </w:rPr>
        <w:t>assisting systematic economic transformation</w:t>
      </w:r>
      <w:r w:rsidRPr="008C7F30">
        <w:rPr>
          <w:rStyle w:val="StyleUnderline"/>
        </w:rPr>
        <w:t xml:space="preserve"> </w:t>
      </w:r>
      <w:r w:rsidRPr="000F3830">
        <w:rPr>
          <w:rStyle w:val="StyleUnderline"/>
          <w:highlight w:val="yellow"/>
        </w:rPr>
        <w:t>is to expose</w:t>
      </w:r>
      <w:r w:rsidRPr="008C7F30">
        <w:rPr>
          <w:rStyle w:val="StyleUnderline"/>
        </w:rPr>
        <w:t xml:space="preserve"> the ways in which </w:t>
      </w:r>
      <w:r w:rsidRPr="000F3830">
        <w:rPr>
          <w:rStyle w:val="StyleUnderline"/>
          <w:highlight w:val="yellow"/>
        </w:rPr>
        <w:t xml:space="preserve">mainstream economics </w:t>
      </w:r>
      <w:r w:rsidRPr="00075DD1">
        <w:rPr>
          <w:rStyle w:val="StyleUnderline"/>
        </w:rPr>
        <w:t>is</w:t>
      </w:r>
      <w:r w:rsidRPr="008C7F30">
        <w:rPr>
          <w:rStyle w:val="StyleUnderline"/>
        </w:rPr>
        <w:t xml:space="preserve"> biased in favor of the current economic system.</w:t>
      </w:r>
      <w:r w:rsidRPr="008C7F30">
        <w:rPr>
          <w:sz w:val="16"/>
        </w:rPr>
        <w:t xml:space="preserve"> For example, </w:t>
      </w:r>
      <w:r w:rsidRPr="008C7F30">
        <w:rPr>
          <w:rStyle w:val="StyleUnderline"/>
        </w:rPr>
        <w:t xml:space="preserve">its core </w:t>
      </w:r>
      <w:r w:rsidRPr="000F3830">
        <w:rPr>
          <w:rStyle w:val="StyleUnderline"/>
          <w:highlight w:val="yellow"/>
        </w:rPr>
        <w:t>theory of income distribution</w:t>
      </w:r>
      <w:r w:rsidRPr="008C7F30">
        <w:rPr>
          <w:rStyle w:val="StyleUnderline"/>
        </w:rPr>
        <w:t xml:space="preserve">, marginal </w:t>
      </w:r>
      <w:r w:rsidRPr="000F3830">
        <w:rPr>
          <w:rStyle w:val="StyleUnderline"/>
          <w:highlight w:val="yellow"/>
        </w:rPr>
        <w:t>productivity theory</w:t>
      </w:r>
      <w:r w:rsidRPr="008C7F30">
        <w:rPr>
          <w:rStyle w:val="StyleUnderline"/>
        </w:rPr>
        <w:t xml:space="preserve">, </w:t>
      </w:r>
      <w:r w:rsidRPr="000F3830">
        <w:rPr>
          <w:rStyle w:val="StyleUnderline"/>
          <w:highlight w:val="yellow"/>
        </w:rPr>
        <w:t>assumes</w:t>
      </w:r>
      <w:r w:rsidRPr="008C7F30">
        <w:rPr>
          <w:rStyle w:val="StyleUnderline"/>
        </w:rPr>
        <w:t xml:space="preserve"> the </w:t>
      </w:r>
      <w:r w:rsidRPr="000F3830">
        <w:rPr>
          <w:rStyle w:val="StyleUnderline"/>
          <w:highlight w:val="yellow"/>
        </w:rPr>
        <w:t>absence of discrimination</w:t>
      </w:r>
      <w:r w:rsidRPr="008C7F30">
        <w:rPr>
          <w:rStyle w:val="StyleUnderline"/>
        </w:rPr>
        <w:t>, and ignores the hugely unequal distribution of “factors,” in particular of wealth, and the historical processes of colonization and slavery which created it.</w:t>
      </w:r>
      <w:r w:rsidRPr="008C7F30">
        <w:rPr>
          <w:sz w:val="16"/>
        </w:rPr>
        <w:t xml:space="preserve"> </w:t>
      </w:r>
      <w:r w:rsidRPr="008C7F30">
        <w:rPr>
          <w:rStyle w:val="StyleUnderline"/>
        </w:rPr>
        <w:t>It ignores the qualitative difference between working and owning</w:t>
      </w:r>
      <w:r w:rsidRPr="008C7F30">
        <w:rPr>
          <w:sz w:val="16"/>
        </w:rPr>
        <w:t xml:space="preserve"> (especially when one’s wealth is inherited, without effort), </w:t>
      </w:r>
      <w:r w:rsidRPr="008C7F30">
        <w:rPr>
          <w:rStyle w:val="StyleUnderline"/>
        </w:rPr>
        <w:t>and neglects to mention the ways in which the concentration of wealth in the hands of a few, the natural tendency of capitalist economies left on their own, corrupts the democratic process.</w:t>
      </w:r>
      <w:r w:rsidRPr="008C7F30">
        <w:rPr>
          <w:sz w:val="16"/>
        </w:rPr>
        <w:t xml:space="preserve"> Its analysis entirely disregards the fact that capitalist firms, where most people spend most of their lives, are structured not as democracies, but rather as dictatorships, in which workers are obliged to obey their bosses.</w:t>
      </w:r>
    </w:p>
    <w:p w14:paraId="6357597E" w14:textId="77777777" w:rsidR="00B25D69" w:rsidRDefault="00B25D69" w:rsidP="00B25D69">
      <w:pPr>
        <w:rPr>
          <w:sz w:val="16"/>
        </w:rPr>
      </w:pPr>
      <w:r w:rsidRPr="008C7F30">
        <w:rPr>
          <w:sz w:val="16"/>
        </w:rPr>
        <w:t xml:space="preserve">A final, enormous bias of mainstream economics is that it takes capitalism as a given in its analysis, in spite of its manifold failings, never considering the possibility that qualitative changes in economic agency, practices, or institutions could evolve and improve it. If pushed, mainstream economists will use the invisible hand metaphor, claiming (against the growing findings of behavioral and feminist economics) that people are narrowly self-interested and materialistic by nature, requiring markets and inequality and profits to motivate them to contribute to the whole. </w:t>
      </w:r>
      <w:r w:rsidRPr="008C7F30">
        <w:rPr>
          <w:rStyle w:val="StyleUnderline"/>
        </w:rPr>
        <w:t xml:space="preserve">We only have to refer to our sister discipline, sociology, to point out how </w:t>
      </w:r>
      <w:r w:rsidRPr="000F3830">
        <w:rPr>
          <w:rStyle w:val="Emphasis"/>
          <w:highlight w:val="yellow"/>
        </w:rPr>
        <w:t>social institutions</w:t>
      </w:r>
      <w:r w:rsidRPr="008C7F30">
        <w:rPr>
          <w:rStyle w:val="StyleUnderline"/>
        </w:rPr>
        <w:t xml:space="preserve"> – </w:t>
      </w:r>
      <w:r w:rsidRPr="000F3830">
        <w:rPr>
          <w:rStyle w:val="StyleUnderline"/>
          <w:highlight w:val="yellow"/>
        </w:rPr>
        <w:t>including economic ones</w:t>
      </w:r>
      <w:r w:rsidRPr="008C7F30">
        <w:rPr>
          <w:rStyle w:val="StyleUnderline"/>
        </w:rPr>
        <w:t xml:space="preserve"> – </w:t>
      </w:r>
      <w:r w:rsidRPr="000F3830">
        <w:rPr>
          <w:rStyle w:val="Emphasis"/>
          <w:highlight w:val="yellow"/>
        </w:rPr>
        <w:t>construct us as human beings</w:t>
      </w:r>
      <w:r w:rsidRPr="00790158">
        <w:rPr>
          <w:rStyle w:val="Emphasis"/>
        </w:rPr>
        <w:t xml:space="preserve">, </w:t>
      </w:r>
      <w:r w:rsidRPr="000F3830">
        <w:rPr>
          <w:rStyle w:val="Emphasis"/>
          <w:highlight w:val="yellow"/>
        </w:rPr>
        <w:t>creating possibilities for other forms of identity and agency</w:t>
      </w:r>
      <w:r w:rsidRPr="008C7F30">
        <w:rPr>
          <w:rStyle w:val="StyleUnderline"/>
        </w:rPr>
        <w:t xml:space="preserve"> </w:t>
      </w:r>
      <w:r w:rsidRPr="000F3830">
        <w:rPr>
          <w:rStyle w:val="StyleUnderline"/>
          <w:highlight w:val="yellow"/>
        </w:rPr>
        <w:t>to accompany more</w:t>
      </w:r>
      <w:r w:rsidRPr="008C7F30">
        <w:rPr>
          <w:rStyle w:val="StyleUnderline"/>
        </w:rPr>
        <w:t xml:space="preserve"> </w:t>
      </w:r>
      <w:r w:rsidRPr="000F3830">
        <w:rPr>
          <w:rStyle w:val="StyleUnderline"/>
          <w:highlight w:val="yellow"/>
        </w:rPr>
        <w:t>egalitarian</w:t>
      </w:r>
      <w:r w:rsidRPr="008C7F30">
        <w:rPr>
          <w:rStyle w:val="StyleUnderline"/>
        </w:rPr>
        <w:t xml:space="preserve"> and cooperative </w:t>
      </w:r>
      <w:r w:rsidRPr="000F3830">
        <w:rPr>
          <w:rStyle w:val="StyleUnderline"/>
          <w:highlight w:val="yellow"/>
        </w:rPr>
        <w:t>economic institutions</w:t>
      </w:r>
      <w:r w:rsidRPr="008C7F30">
        <w:rPr>
          <w:rStyle w:val="StyleUnderline"/>
        </w:rPr>
        <w:t>.</w:t>
      </w:r>
      <w:r w:rsidRPr="008C7F30">
        <w:rPr>
          <w:sz w:val="16"/>
        </w:rPr>
        <w:t xml:space="preserve"> For example, cooperative behavior would be far more widespread if people were not always presented with zero-sum economic situations. And people would not be as focused on consumerism, and “infinitely needy” as mainstream economists assume, were they not bombarded since childhood by marketing and advertising. </w:t>
      </w:r>
      <w:r w:rsidRPr="000F3830">
        <w:rPr>
          <w:rStyle w:val="StyleUnderline"/>
          <w:highlight w:val="yellow"/>
        </w:rPr>
        <w:t>Pointing these biases out through</w:t>
      </w:r>
      <w:r w:rsidRPr="008C7F30">
        <w:rPr>
          <w:rStyle w:val="StyleUnderline"/>
        </w:rPr>
        <w:t xml:space="preserve"> our </w:t>
      </w:r>
      <w:r w:rsidRPr="000F3830">
        <w:rPr>
          <w:rStyle w:val="StyleUnderline"/>
          <w:highlight w:val="yellow"/>
        </w:rPr>
        <w:t>research</w:t>
      </w:r>
      <w:r w:rsidRPr="008C7F30">
        <w:rPr>
          <w:rStyle w:val="StyleUnderline"/>
        </w:rPr>
        <w:t xml:space="preserve"> and teaching </w:t>
      </w:r>
      <w:r w:rsidRPr="000F3830">
        <w:rPr>
          <w:rStyle w:val="StyleUnderline"/>
          <w:highlight w:val="yellow"/>
        </w:rPr>
        <w:t>helps open minds to</w:t>
      </w:r>
      <w:r w:rsidRPr="008C7F30">
        <w:rPr>
          <w:rStyle w:val="StyleUnderline"/>
        </w:rPr>
        <w:t xml:space="preserve"> both the </w:t>
      </w:r>
      <w:r w:rsidRPr="000F3830">
        <w:rPr>
          <w:rStyle w:val="StyleUnderline"/>
          <w:highlight w:val="yellow"/>
        </w:rPr>
        <w:t>necessity and</w:t>
      </w:r>
      <w:r w:rsidRPr="008C7F30">
        <w:rPr>
          <w:rStyle w:val="StyleUnderline"/>
        </w:rPr>
        <w:t xml:space="preserve"> the </w:t>
      </w:r>
      <w:r w:rsidRPr="000F3830">
        <w:rPr>
          <w:rStyle w:val="StyleUnderline"/>
          <w:highlight w:val="yellow"/>
        </w:rPr>
        <w:t>possibility of systemic change</w:t>
      </w:r>
      <w:r w:rsidRPr="008C7F30">
        <w:rPr>
          <w:rStyle w:val="StyleUnderline"/>
        </w:rPr>
        <w:t>, helping them “think beyond capitalism.”</w:t>
      </w:r>
    </w:p>
    <w:p w14:paraId="29111110" w14:textId="77777777" w:rsidR="00B25D69" w:rsidRPr="00A22CA1" w:rsidRDefault="00B25D69" w:rsidP="00B25D69"/>
    <w:p w14:paraId="0EC867EF" w14:textId="77777777" w:rsidR="00B25D69" w:rsidRPr="00075DD1" w:rsidRDefault="00B25D69" w:rsidP="00B25D69"/>
    <w:p w14:paraId="3947FC7D" w14:textId="77777777" w:rsidR="00B25D69" w:rsidRPr="003C678F" w:rsidRDefault="00B25D69" w:rsidP="00B25D69">
      <w:pPr>
        <w:rPr>
          <w:b/>
          <w:bCs/>
        </w:rPr>
      </w:pPr>
    </w:p>
    <w:p w14:paraId="19AE17E3" w14:textId="77777777" w:rsidR="00B25D69" w:rsidRPr="005D388F" w:rsidRDefault="00B25D69" w:rsidP="00B25D69"/>
    <w:p w14:paraId="71F2BC50" w14:textId="77777777" w:rsidR="00B25D69" w:rsidRPr="00B25D69" w:rsidRDefault="00B25D69" w:rsidP="00B25D69"/>
    <w:sectPr w:rsidR="00B25D69" w:rsidRPr="00B25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0351" w14:textId="77777777" w:rsidR="00B221E7" w:rsidRDefault="00B221E7" w:rsidP="00066D2C">
      <w:r>
        <w:separator/>
      </w:r>
    </w:p>
  </w:endnote>
  <w:endnote w:type="continuationSeparator" w:id="0">
    <w:p w14:paraId="19EF32C7" w14:textId="77777777" w:rsidR="00B221E7" w:rsidRDefault="00B221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58DA" w14:textId="77777777" w:rsidR="00B221E7" w:rsidRDefault="00B221E7" w:rsidP="00066D2C">
      <w:r>
        <w:separator/>
      </w:r>
    </w:p>
  </w:footnote>
  <w:footnote w:type="continuationSeparator" w:id="0">
    <w:p w14:paraId="7D874947" w14:textId="77777777" w:rsidR="00B221E7" w:rsidRDefault="00B221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4A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22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FB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0B0E"/>
    <w:rsid w:val="00B2113E"/>
    <w:rsid w:val="00B2123B"/>
    <w:rsid w:val="00B221E7"/>
    <w:rsid w:val="00B2410E"/>
    <w:rsid w:val="00B247B3"/>
    <w:rsid w:val="00B25D69"/>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A6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EE"/>
    <w:rsid w:val="00D91348"/>
    <w:rsid w:val="00D9566D"/>
    <w:rsid w:val="00DA0EF7"/>
    <w:rsid w:val="00DA4B3F"/>
    <w:rsid w:val="00DA4EB6"/>
    <w:rsid w:val="00DA5F0C"/>
    <w:rsid w:val="00DB20EB"/>
    <w:rsid w:val="00DB33F6"/>
    <w:rsid w:val="00DB38CC"/>
    <w:rsid w:val="00DC08B6"/>
    <w:rsid w:val="00DC1BCA"/>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51FA3"/>
  <w15:chartTrackingRefBased/>
  <w15:docId w15:val="{15D08CDA-9A8B-E144-91FA-D9EB4D45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5D69"/>
    <w:rPr>
      <w:rFonts w:ascii="Calibri" w:hAnsi="Calibri" w:cs="Calibri"/>
    </w:rPr>
  </w:style>
  <w:style w:type="paragraph" w:styleId="Heading1">
    <w:name w:val="heading 1"/>
    <w:aliases w:val="Pocket"/>
    <w:basedOn w:val="Normal"/>
    <w:next w:val="Normal"/>
    <w:link w:val="Heading1Char"/>
    <w:qFormat/>
    <w:rsid w:val="00B25D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5D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B25D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B25D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5D6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5D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D69"/>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B25D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5D69"/>
    <w:rPr>
      <w:color w:val="auto"/>
      <w:u w:val="none"/>
    </w:rPr>
  </w:style>
  <w:style w:type="character" w:customStyle="1" w:styleId="Heading1Char">
    <w:name w:val="Heading 1 Char"/>
    <w:aliases w:val="Pocket Char"/>
    <w:basedOn w:val="DefaultParagraphFont"/>
    <w:link w:val="Heading1"/>
    <w:rsid w:val="00B25D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5D6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25D6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25D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25D69"/>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B25D69"/>
    <w:rPr>
      <w:rFonts w:asciiTheme="minorHAnsi" w:hAnsiTheme="minorHAnsi"/>
      <w:b w:val="0"/>
      <w:sz w:val="22"/>
      <w:u w:val="single"/>
    </w:rPr>
  </w:style>
  <w:style w:type="character" w:styleId="Strong">
    <w:name w:val="Strong"/>
    <w:basedOn w:val="DefaultParagraphFont"/>
    <w:uiPriority w:val="22"/>
    <w:semiHidden/>
    <w:qFormat/>
    <w:rsid w:val="00B25D69"/>
    <w:rPr>
      <w:b/>
      <w:bCs/>
    </w:rPr>
  </w:style>
  <w:style w:type="character" w:styleId="BookTitle">
    <w:name w:val="Book Title"/>
    <w:basedOn w:val="DefaultParagraphFont"/>
    <w:uiPriority w:val="33"/>
    <w:semiHidden/>
    <w:qFormat/>
    <w:rsid w:val="00B25D69"/>
    <w:rPr>
      <w:b/>
      <w:bCs/>
      <w:i/>
      <w:iCs/>
      <w:spacing w:val="5"/>
    </w:rPr>
  </w:style>
  <w:style w:type="character" w:customStyle="1" w:styleId="Heading5Char">
    <w:name w:val="Heading 5 Char"/>
    <w:basedOn w:val="DefaultParagraphFont"/>
    <w:link w:val="Heading5"/>
    <w:uiPriority w:val="9"/>
    <w:semiHidden/>
    <w:rsid w:val="00B25D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5D69"/>
  </w:style>
  <w:style w:type="paragraph" w:styleId="Header">
    <w:name w:val="header"/>
    <w:basedOn w:val="Normal"/>
    <w:link w:val="HeaderChar"/>
    <w:uiPriority w:val="99"/>
    <w:semiHidden/>
    <w:rsid w:val="00B25D69"/>
    <w:pPr>
      <w:tabs>
        <w:tab w:val="center" w:pos="4680"/>
        <w:tab w:val="right" w:pos="9360"/>
      </w:tabs>
    </w:pPr>
  </w:style>
  <w:style w:type="character" w:customStyle="1" w:styleId="HeaderChar">
    <w:name w:val="Header Char"/>
    <w:basedOn w:val="DefaultParagraphFont"/>
    <w:link w:val="Header"/>
    <w:uiPriority w:val="99"/>
    <w:semiHidden/>
    <w:rsid w:val="00B25D69"/>
    <w:rPr>
      <w:rFonts w:ascii="Calibri" w:hAnsi="Calibri" w:cs="Calibri"/>
    </w:rPr>
  </w:style>
  <w:style w:type="paragraph" w:styleId="Footer">
    <w:name w:val="footer"/>
    <w:basedOn w:val="Normal"/>
    <w:link w:val="FooterChar"/>
    <w:uiPriority w:val="99"/>
    <w:semiHidden/>
    <w:rsid w:val="00B25D69"/>
    <w:pPr>
      <w:tabs>
        <w:tab w:val="center" w:pos="4680"/>
        <w:tab w:val="right" w:pos="9360"/>
      </w:tabs>
    </w:pPr>
  </w:style>
  <w:style w:type="character" w:customStyle="1" w:styleId="FooterChar">
    <w:name w:val="Footer Char"/>
    <w:basedOn w:val="DefaultParagraphFont"/>
    <w:link w:val="Footer"/>
    <w:uiPriority w:val="99"/>
    <w:semiHidden/>
    <w:rsid w:val="00B25D69"/>
    <w:rPr>
      <w:rFonts w:ascii="Calibri" w:hAnsi="Calibri" w:cs="Calibri"/>
    </w:rPr>
  </w:style>
  <w:style w:type="paragraph" w:styleId="BodyText">
    <w:name w:val="Body Text"/>
    <w:basedOn w:val="Normal"/>
    <w:link w:val="BodyTextChar"/>
    <w:uiPriority w:val="99"/>
    <w:semiHidden/>
    <w:unhideWhenUsed/>
    <w:rsid w:val="00B25D69"/>
    <w:pPr>
      <w:spacing w:after="120"/>
    </w:pPr>
  </w:style>
  <w:style w:type="character" w:customStyle="1" w:styleId="BodyTextChar">
    <w:name w:val="Body Text Char"/>
    <w:basedOn w:val="DefaultParagraphFont"/>
    <w:link w:val="BodyText"/>
    <w:uiPriority w:val="99"/>
    <w:semiHidden/>
    <w:rsid w:val="00B25D69"/>
    <w:rPr>
      <w:rFonts w:ascii="Calibri" w:hAnsi="Calibri" w:cs="Calibri"/>
    </w:rPr>
  </w:style>
  <w:style w:type="paragraph" w:styleId="NoSpacing">
    <w:name w:val="No Spacing"/>
    <w:link w:val="NoSpacingChar"/>
    <w:uiPriority w:val="99"/>
    <w:semiHidden/>
    <w:unhideWhenUsed/>
    <w:qFormat/>
    <w:rsid w:val="00B25D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5D69"/>
    <w:rPr>
      <w:rFonts w:ascii="Calibri" w:hAnsi="Calibri" w:cs="Calibri"/>
    </w:rPr>
  </w:style>
  <w:style w:type="character" w:styleId="Hyperlink">
    <w:name w:val="Hyperlink"/>
    <w:basedOn w:val="DefaultParagraphFont"/>
    <w:uiPriority w:val="99"/>
    <w:unhideWhenUsed/>
    <w:rsid w:val="00B25D69"/>
    <w:rPr>
      <w:color w:val="0563C1" w:themeColor="hyperlink"/>
      <w:u w:val="single"/>
    </w:rPr>
  </w:style>
  <w:style w:type="character" w:styleId="UnresolvedMention">
    <w:name w:val="Unresolved Mention"/>
    <w:basedOn w:val="DefaultParagraphFont"/>
    <w:uiPriority w:val="99"/>
    <w:semiHidden/>
    <w:unhideWhenUsed/>
    <w:rsid w:val="00B25D69"/>
    <w:rPr>
      <w:color w:val="605E5C"/>
      <w:shd w:val="clear" w:color="auto" w:fill="E1DFDD"/>
    </w:rPr>
  </w:style>
  <w:style w:type="paragraph" w:customStyle="1" w:styleId="textbold">
    <w:name w:val="text bold"/>
    <w:basedOn w:val="Normal"/>
    <w:link w:val="Emphasis"/>
    <w:uiPriority w:val="8"/>
    <w:qFormat/>
    <w:rsid w:val="00B20B0E"/>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16822</Words>
  <Characters>95891</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2025-09-27T14:06:00Z</dcterms:created>
  <dcterms:modified xsi:type="dcterms:W3CDTF">2025-09-27T14:07:00Z</dcterms:modified>
</cp:coreProperties>
</file>