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AD8C" w14:textId="1825012A" w:rsidR="00BF54D5" w:rsidRDefault="00BF54D5" w:rsidP="00D32425">
      <w:pPr>
        <w:pStyle w:val="Heading1"/>
      </w:pPr>
      <w:r>
        <w:t>1NC</w:t>
      </w:r>
    </w:p>
    <w:p w14:paraId="64D11D5E" w14:textId="694F7FF1" w:rsidR="0031000E" w:rsidRDefault="0031000E" w:rsidP="0031000E">
      <w:pPr>
        <w:pStyle w:val="Heading2"/>
      </w:pPr>
      <w:r>
        <w:t>O</w:t>
      </w:r>
      <w:r w:rsidR="000C7FD6">
        <w:t>FF</w:t>
      </w:r>
    </w:p>
    <w:p w14:paraId="5FE3905A" w14:textId="77777777" w:rsidR="000C7FD6" w:rsidRDefault="000C7FD6" w:rsidP="000C7FD6">
      <w:pPr>
        <w:pStyle w:val="Heading4"/>
      </w:pPr>
      <w:r>
        <w:t>Interp: affs must strengthen collective bargaining rights</w:t>
      </w:r>
    </w:p>
    <w:p w14:paraId="3825BE36" w14:textId="77777777" w:rsidR="000C7FD6" w:rsidRPr="003D3E9C" w:rsidRDefault="000C7FD6" w:rsidP="000C7FD6">
      <w:pPr>
        <w:pStyle w:val="Heading4"/>
      </w:pPr>
      <w:r>
        <w:t>Strike rights are NOT collective bargaining rights</w:t>
      </w:r>
    </w:p>
    <w:p w14:paraId="1AFEFE94" w14:textId="77777777" w:rsidR="000C7FD6" w:rsidRPr="003D3E9C" w:rsidRDefault="000C7FD6" w:rsidP="000C7FD6">
      <w:r w:rsidRPr="003D3E9C">
        <w:rPr>
          <w:rStyle w:val="Style13ptBold"/>
        </w:rPr>
        <w:t>Leyton-García 17</w:t>
      </w:r>
      <w:r w:rsidRPr="003D3E9C">
        <w:t xml:space="preserve"> [Jorge Andrés, Professor of Labor Law at Pontificia Universidad, Chile, “The Right To Strike As A Fundamental Human Right: Recognition And Limitations In International Law” Revista Chilena de Derecho, vol. 44, núm. 3, 2017, pp. 781-804 </w:t>
      </w:r>
      <w:r w:rsidRPr="007214A9">
        <w:t>https://www.redalyc.org/articulo.oa?id=177054481008</w:t>
      </w:r>
      <w:r w:rsidRPr="003D3E9C">
        <w:t>]</w:t>
      </w:r>
    </w:p>
    <w:p w14:paraId="437928E4" w14:textId="77777777" w:rsidR="000C7FD6" w:rsidRPr="003D3E9C" w:rsidRDefault="000C7FD6" w:rsidP="000C7FD6">
      <w:pPr>
        <w:rPr>
          <w:rFonts w:asciiTheme="majorHAnsi" w:hAnsiTheme="majorHAnsi" w:cstheme="majorHAnsi"/>
          <w:sz w:val="12"/>
        </w:rPr>
      </w:pPr>
      <w:r w:rsidRPr="003D3E9C">
        <w:rPr>
          <w:rFonts w:asciiTheme="majorHAnsi" w:hAnsiTheme="majorHAnsi" w:cstheme="majorHAnsi"/>
          <w:sz w:val="12"/>
        </w:rPr>
        <w:t xml:space="preserve">“In the light of Demir and Baykara, cited above, </w:t>
      </w:r>
      <w:r w:rsidRPr="003D3E9C">
        <w:rPr>
          <w:rStyle w:val="StyleUnderline"/>
          <w:rFonts w:asciiTheme="majorHAnsi" w:hAnsiTheme="majorHAnsi" w:cstheme="majorHAnsi"/>
        </w:rPr>
        <w:t xml:space="preserve">the </w:t>
      </w:r>
      <w:r w:rsidRPr="00D53E13">
        <w:rPr>
          <w:rStyle w:val="StyleUnderline"/>
          <w:rFonts w:asciiTheme="majorHAnsi" w:hAnsiTheme="majorHAnsi" w:cstheme="majorHAnsi"/>
          <w:highlight w:val="cyan"/>
        </w:rPr>
        <w:t>right of association of workers includes</w:t>
      </w:r>
      <w:r w:rsidRPr="003D3E9C">
        <w:rPr>
          <w:rStyle w:val="StyleUnderline"/>
          <w:rFonts w:asciiTheme="majorHAnsi" w:hAnsiTheme="majorHAnsi" w:cstheme="majorHAnsi"/>
        </w:rPr>
        <w:t xml:space="preserve"> the following </w:t>
      </w:r>
      <w:r w:rsidRPr="00D53E13">
        <w:rPr>
          <w:rStyle w:val="StyleUnderline"/>
          <w:rFonts w:asciiTheme="majorHAnsi" w:hAnsiTheme="majorHAnsi" w:cstheme="majorHAnsi"/>
          <w:highlight w:val="cyan"/>
        </w:rPr>
        <w:t>essential elements</w:t>
      </w:r>
      <w:r w:rsidRPr="003D3E9C">
        <w:rPr>
          <w:rStyle w:val="StyleUnderline"/>
          <w:rFonts w:asciiTheme="majorHAnsi" w:hAnsiTheme="majorHAnsi" w:cstheme="majorHAnsi"/>
        </w:rPr>
        <w:t xml:space="preserve">: the </w:t>
      </w:r>
      <w:r w:rsidRPr="00D53E13">
        <w:rPr>
          <w:rStyle w:val="StyleUnderline"/>
          <w:rFonts w:asciiTheme="majorHAnsi" w:hAnsiTheme="majorHAnsi" w:cstheme="majorHAnsi"/>
          <w:highlight w:val="cyan"/>
        </w:rPr>
        <w:t>right to form and join a trade union</w:t>
      </w:r>
      <w:r w:rsidRPr="003D3E9C">
        <w:rPr>
          <w:rStyle w:val="StyleUnderline"/>
          <w:rFonts w:asciiTheme="majorHAnsi" w:hAnsiTheme="majorHAnsi" w:cstheme="majorHAnsi"/>
        </w:rPr>
        <w:t>,</w:t>
      </w:r>
      <w:r w:rsidRPr="003D3E9C">
        <w:rPr>
          <w:rFonts w:asciiTheme="majorHAnsi" w:hAnsiTheme="majorHAnsi" w:cstheme="majorHAnsi"/>
          <w:sz w:val="12"/>
        </w:rPr>
        <w:t xml:space="preserve"> the prohibition of closed-shop agreements, </w:t>
      </w:r>
      <w:r w:rsidRPr="003D3E9C">
        <w:rPr>
          <w:rStyle w:val="StyleUnderline"/>
          <w:rFonts w:asciiTheme="majorHAnsi" w:hAnsiTheme="majorHAnsi" w:cstheme="majorHAnsi"/>
        </w:rPr>
        <w:t xml:space="preserve">the </w:t>
      </w:r>
      <w:r w:rsidRPr="00D53E13">
        <w:rPr>
          <w:rStyle w:val="StyleUnderline"/>
          <w:rFonts w:asciiTheme="majorHAnsi" w:hAnsiTheme="majorHAnsi" w:cstheme="majorHAnsi"/>
          <w:highlight w:val="cyan"/>
        </w:rPr>
        <w:t>right to bargain collectively with the employer</w:t>
      </w:r>
      <w:r w:rsidRPr="003D3E9C">
        <w:rPr>
          <w:rStyle w:val="StyleUnderline"/>
          <w:rFonts w:asciiTheme="majorHAnsi" w:hAnsiTheme="majorHAnsi" w:cstheme="majorHAnsi"/>
        </w:rPr>
        <w:t xml:space="preserve"> and the </w:t>
      </w:r>
      <w:r w:rsidRPr="00D53E13">
        <w:rPr>
          <w:rStyle w:val="StyleUnderline"/>
          <w:rFonts w:asciiTheme="majorHAnsi" w:hAnsiTheme="majorHAnsi" w:cstheme="majorHAnsi"/>
          <w:highlight w:val="cyan"/>
        </w:rPr>
        <w:t>right for a trade union</w:t>
      </w:r>
      <w:r w:rsidRPr="003D3E9C">
        <w:rPr>
          <w:rStyle w:val="StyleUnderline"/>
          <w:rFonts w:asciiTheme="majorHAnsi" w:hAnsiTheme="majorHAnsi" w:cstheme="majorHAnsi"/>
        </w:rPr>
        <w:t xml:space="preserve"> to seek to </w:t>
      </w:r>
      <w:r w:rsidRPr="00D53E13">
        <w:rPr>
          <w:rStyle w:val="StyleUnderline"/>
          <w:rFonts w:asciiTheme="majorHAnsi" w:hAnsiTheme="majorHAnsi" w:cstheme="majorHAnsi"/>
          <w:highlight w:val="cyan"/>
        </w:rPr>
        <w:t>persuade the employer</w:t>
      </w:r>
      <w:r w:rsidRPr="003D3E9C">
        <w:rPr>
          <w:rStyle w:val="StyleUnderline"/>
          <w:rFonts w:asciiTheme="majorHAnsi" w:hAnsiTheme="majorHAnsi" w:cstheme="majorHAnsi"/>
        </w:rPr>
        <w:t xml:space="preserve"> to hear what it has to say on behalf of its members. </w:t>
      </w:r>
      <w:r w:rsidRPr="00D53E13">
        <w:rPr>
          <w:rStyle w:val="StyleUnderline"/>
          <w:rFonts w:asciiTheme="majorHAnsi" w:hAnsiTheme="majorHAnsi" w:cstheme="majorHAnsi"/>
          <w:highlight w:val="cyan"/>
        </w:rPr>
        <w:t>In a democratic society</w:t>
      </w:r>
      <w:r w:rsidRPr="003D3E9C">
        <w:rPr>
          <w:rStyle w:val="StyleUnderline"/>
          <w:rFonts w:asciiTheme="majorHAnsi" w:hAnsiTheme="majorHAnsi" w:cstheme="majorHAnsi"/>
        </w:rPr>
        <w:t>, the ultimate practical “</w:t>
      </w:r>
      <w:r w:rsidRPr="00D53E13">
        <w:rPr>
          <w:rStyle w:val="StyleUnderline"/>
          <w:rFonts w:asciiTheme="majorHAnsi" w:hAnsiTheme="majorHAnsi" w:cstheme="majorHAnsi"/>
          <w:highlight w:val="cyan"/>
        </w:rPr>
        <w:t>means to persuade the employer to hear”</w:t>
      </w:r>
      <w:r w:rsidRPr="003D3E9C">
        <w:rPr>
          <w:rStyle w:val="StyleUnderline"/>
          <w:rFonts w:asciiTheme="majorHAnsi" w:hAnsiTheme="majorHAnsi" w:cstheme="majorHAnsi"/>
        </w:rPr>
        <w:t xml:space="preserve"> the demands of the workers </w:t>
      </w:r>
      <w:r w:rsidRPr="00D53E13">
        <w:rPr>
          <w:rStyle w:val="StyleUnderline"/>
          <w:rFonts w:asciiTheme="majorHAnsi" w:hAnsiTheme="majorHAnsi" w:cstheme="majorHAnsi"/>
          <w:highlight w:val="cyan"/>
        </w:rPr>
        <w:t>is obviously strike action.</w:t>
      </w:r>
      <w:r w:rsidRPr="003D3E9C">
        <w:rPr>
          <w:rStyle w:val="StyleUnderline"/>
          <w:rFonts w:asciiTheme="majorHAnsi" w:hAnsiTheme="majorHAnsi" w:cstheme="majorHAnsi"/>
        </w:rPr>
        <w:t xml:space="preserve"> If </w:t>
      </w:r>
      <w:r w:rsidRPr="00D53E13">
        <w:rPr>
          <w:rStyle w:val="StyleUnderline"/>
          <w:rFonts w:asciiTheme="majorHAnsi" w:hAnsiTheme="majorHAnsi" w:cstheme="majorHAnsi"/>
          <w:highlight w:val="cyan"/>
        </w:rPr>
        <w:t>collective action represents the core of the workers’ freedom of association,</w:t>
      </w:r>
      <w:r w:rsidRPr="003D3E9C">
        <w:rPr>
          <w:rStyle w:val="StyleUnderline"/>
          <w:rFonts w:asciiTheme="majorHAnsi" w:hAnsiTheme="majorHAnsi" w:cstheme="majorHAnsi"/>
        </w:rPr>
        <w:t xml:space="preserve"> strike action is the core of the core</w:t>
      </w:r>
      <w:r w:rsidRPr="003D3E9C">
        <w:rPr>
          <w:rFonts w:asciiTheme="majorHAnsi" w:hAnsiTheme="majorHAnsi" w:cstheme="majorHAnsi"/>
          <w:sz w:val="12"/>
        </w:rPr>
        <w:t xml:space="preserve">. Indeed, striking predated both unions and collective bargaining. Thus, </w:t>
      </w:r>
      <w:r w:rsidRPr="003D3E9C">
        <w:rPr>
          <w:rStyle w:val="StyleUnderline"/>
          <w:rFonts w:asciiTheme="majorHAnsi" w:hAnsiTheme="majorHAnsi" w:cstheme="majorHAnsi"/>
        </w:rPr>
        <w:t xml:space="preserve">the taking of strike action </w:t>
      </w:r>
      <w:r w:rsidRPr="00D53E13">
        <w:rPr>
          <w:rStyle w:val="StyleUnderline"/>
          <w:rFonts w:asciiTheme="majorHAnsi" w:hAnsiTheme="majorHAnsi" w:cstheme="majorHAnsi"/>
          <w:highlight w:val="cyan"/>
        </w:rPr>
        <w:t>should be accorded the status of an essential element</w:t>
      </w:r>
      <w:r w:rsidRPr="003D3E9C">
        <w:rPr>
          <w:rFonts w:asciiTheme="majorHAnsi" w:hAnsiTheme="majorHAnsi" w:cstheme="majorHAnsi"/>
          <w:sz w:val="12"/>
        </w:rPr>
        <w:t xml:space="preserve"> of the Article 11 guarantee” 32.</w:t>
      </w:r>
    </w:p>
    <w:p w14:paraId="1A22845A" w14:textId="77777777" w:rsidR="000C7FD6" w:rsidRPr="00101B9E" w:rsidRDefault="000C7FD6" w:rsidP="000C7FD6">
      <w:pPr>
        <w:pStyle w:val="Heading4"/>
      </w:pPr>
      <w:r>
        <w:t>Vote Neg for limits---adding and stirring any mechanism that tangentially connects to unionization is a limits disaster and makes affs effects topical. Also allows them to read extrinsic advantages to the process of getting to bargaining that skirt DA links</w:t>
      </w:r>
    </w:p>
    <w:p w14:paraId="75A2A7AC" w14:textId="77777777" w:rsidR="003D5200" w:rsidRPr="003D5200" w:rsidRDefault="003D5200" w:rsidP="003D5200"/>
    <w:p w14:paraId="12CD30DC" w14:textId="595D3092" w:rsidR="00BF54D5" w:rsidRDefault="00BF54D5" w:rsidP="00BF54D5">
      <w:pPr>
        <w:pStyle w:val="Heading2"/>
      </w:pPr>
      <w:r>
        <w:t>OFF</w:t>
      </w:r>
    </w:p>
    <w:p w14:paraId="0444DEE0" w14:textId="77777777" w:rsidR="00BF54D5" w:rsidRPr="00E059F5" w:rsidRDefault="00BF54D5" w:rsidP="00BF54D5">
      <w:pPr>
        <w:pStyle w:val="Heading4"/>
        <w:rPr>
          <w:i/>
          <w:iCs w:val="0"/>
          <w:u w:val="single"/>
        </w:rPr>
      </w:pPr>
      <w:r w:rsidRPr="00570F39">
        <w:rPr>
          <w:i/>
          <w:iCs w:val="0"/>
        </w:rPr>
        <w:t xml:space="preserve">Settler Solidarity is </w:t>
      </w:r>
      <w:r w:rsidRPr="00907AC9">
        <w:rPr>
          <w:i/>
          <w:iCs w:val="0"/>
          <w:color w:val="000000" w:themeColor="text1"/>
        </w:rPr>
        <w:t>NOT</w:t>
      </w:r>
      <w:r w:rsidRPr="00907AC9">
        <w:rPr>
          <w:color w:val="000000" w:themeColor="text1"/>
        </w:rPr>
        <w:t xml:space="preserve"> </w:t>
      </w:r>
      <w:r w:rsidRPr="00907AC9">
        <w:rPr>
          <w:i/>
          <w:iCs w:val="0"/>
          <w:color w:val="00B050"/>
          <w:u w:val="thick"/>
        </w:rPr>
        <w:t>Lib</w:t>
      </w:r>
      <w:r w:rsidRPr="00907AC9">
        <w:rPr>
          <w:i/>
          <w:iCs w:val="0"/>
          <w:u w:val="thick"/>
        </w:rPr>
        <w:t>era</w:t>
      </w:r>
      <w:r w:rsidRPr="00907AC9">
        <w:rPr>
          <w:i/>
          <w:iCs w:val="0"/>
          <w:color w:val="FF0000"/>
          <w:u w:val="thick"/>
        </w:rPr>
        <w:t>tion</w:t>
      </w:r>
    </w:p>
    <w:p w14:paraId="6126E6CE" w14:textId="77777777" w:rsidR="00BF54D5" w:rsidRDefault="00BF54D5" w:rsidP="00BF54D5">
      <w:pPr>
        <w:pStyle w:val="Heading4"/>
        <w:rPr>
          <w:u w:val="thick"/>
        </w:rPr>
      </w:pPr>
      <w:r w:rsidRPr="00E059F5">
        <w:t xml:space="preserve">The aff inherits a </w:t>
      </w:r>
      <w:r w:rsidRPr="00E059F5">
        <w:rPr>
          <w:i/>
          <w:iCs w:val="0"/>
          <w:u w:val="thick"/>
        </w:rPr>
        <w:t>settler-colonial fantasy</w:t>
      </w:r>
      <w:r w:rsidRPr="00E059F5">
        <w:t xml:space="preserve"> born through </w:t>
      </w:r>
      <w:r w:rsidRPr="00E059F5">
        <w:rPr>
          <w:u w:val="thick"/>
        </w:rPr>
        <w:t>labor Zionism</w:t>
      </w:r>
      <w:r w:rsidRPr="00E059F5">
        <w:t xml:space="preserve"> </w:t>
      </w:r>
      <w:r>
        <w:t>---</w:t>
      </w:r>
      <w:r w:rsidRPr="00E059F5">
        <w:t xml:space="preserve"> projecting racial guilt outward, repressing complicity, and elevating </w:t>
      </w:r>
      <w:r w:rsidRPr="00E059F5">
        <w:rPr>
          <w:u w:val="thick"/>
        </w:rPr>
        <w:t>labor law as redemptive</w:t>
      </w:r>
      <w:r w:rsidRPr="00E059F5">
        <w:rPr>
          <w:u w:val="single"/>
        </w:rPr>
        <w:t xml:space="preserve"> </w:t>
      </w:r>
      <w:r w:rsidRPr="00E059F5">
        <w:t xml:space="preserve">while </w:t>
      </w:r>
      <w:r w:rsidRPr="00E059F5">
        <w:rPr>
          <w:u w:val="thick"/>
        </w:rPr>
        <w:t>masking its origins in violence, domination, and displacement</w:t>
      </w:r>
      <w:r>
        <w:rPr>
          <w:u w:val="thick"/>
        </w:rPr>
        <w:t xml:space="preserve">. </w:t>
      </w:r>
    </w:p>
    <w:p w14:paraId="2C7145DA" w14:textId="77777777" w:rsidR="00BF54D5" w:rsidRPr="006E1492" w:rsidRDefault="00BF54D5" w:rsidP="00BF54D5">
      <w:r w:rsidRPr="006E1492">
        <w:rPr>
          <w:rStyle w:val="Style13ptBold"/>
        </w:rPr>
        <w:t xml:space="preserve">Schuhrke </w:t>
      </w:r>
      <w:r w:rsidRPr="00D00613">
        <w:rPr>
          <w:rStyle w:val="Style13ptBold"/>
        </w:rPr>
        <w:t>23</w:t>
      </w:r>
      <w:r w:rsidRPr="00D00613">
        <w:t xml:space="preserve"> [</w:t>
      </w:r>
      <w:r w:rsidRPr="00567FCD">
        <w:t>Jeff Schuhrke is a labor historian and assistant professor at the Harry Van Arsdale Jr. School of Labor Studies, SUNY Empire State University. He is the author of Blue-Collar Empire: The Untold Story of US Labor’s Global Anticommunist Crusade</w:t>
      </w:r>
      <w:r w:rsidRPr="00D00613">
        <w:t xml:space="preserve">, </w:t>
      </w:r>
      <w:r w:rsidRPr="00D00613">
        <w:rPr>
          <w:i/>
          <w:iCs/>
        </w:rPr>
        <w:t>"The Labor Movement's History of Backing Israel—and the Changing Climate Amid the War on Gaza,"</w:t>
      </w:r>
      <w:r w:rsidRPr="00D00613">
        <w:t xml:space="preserve"> In These Times, 11-27-2023, https://inthesetimes.com/article/palestine-gaza-labor-unions-israel]</w:t>
      </w:r>
      <w:r>
        <w:t>//TM</w:t>
      </w:r>
    </w:p>
    <w:p w14:paraId="10918DF2" w14:textId="77777777" w:rsidR="00BF54D5" w:rsidRPr="00DB4D97" w:rsidRDefault="00BF54D5" w:rsidP="00BF54D5">
      <w:pPr>
        <w:rPr>
          <w:sz w:val="14"/>
        </w:rPr>
      </w:pPr>
      <w:r w:rsidRPr="00DB4D97">
        <w:rPr>
          <w:sz w:val="14"/>
        </w:rPr>
        <w:t xml:space="preserve">But </w:t>
      </w:r>
      <w:r w:rsidRPr="00E8765A">
        <w:rPr>
          <w:rStyle w:val="StyleUnderline"/>
        </w:rPr>
        <w:t>as more European Jews moved to Palestine amid new US immigration restrictions and the rise of Naziism</w:t>
      </w:r>
      <w:r w:rsidRPr="00DB4D97">
        <w:rPr>
          <w:sz w:val="14"/>
        </w:rPr>
        <w:t xml:space="preserve">, </w:t>
      </w:r>
      <w:r w:rsidRPr="00E85AA9">
        <w:rPr>
          <w:rStyle w:val="Emphasis"/>
          <w:highlight w:val="cyan"/>
        </w:rPr>
        <w:t xml:space="preserve">Jewish-American labor officials grew </w:t>
      </w:r>
      <w:r w:rsidRPr="00E8765A">
        <w:rPr>
          <w:rStyle w:val="Emphasis"/>
        </w:rPr>
        <w:t xml:space="preserve">increasingly </w:t>
      </w:r>
      <w:r w:rsidRPr="00E85AA9">
        <w:rPr>
          <w:rStyle w:val="Emphasis"/>
          <w:highlight w:val="cyan"/>
        </w:rPr>
        <w:t xml:space="preserve">sympathetic to </w:t>
      </w:r>
      <w:r w:rsidRPr="00E8765A">
        <w:rPr>
          <w:rStyle w:val="Emphasis"/>
        </w:rPr>
        <w:t xml:space="preserve">the </w:t>
      </w:r>
      <w:r w:rsidRPr="00E85AA9">
        <w:rPr>
          <w:rStyle w:val="Emphasis"/>
          <w:highlight w:val="cyan"/>
        </w:rPr>
        <w:t xml:space="preserve">leaders of </w:t>
      </w:r>
      <w:r w:rsidRPr="00E8765A">
        <w:rPr>
          <w:rStyle w:val="Emphasis"/>
        </w:rPr>
        <w:t xml:space="preserve">the </w:t>
      </w:r>
      <w:r w:rsidRPr="00E85AA9">
        <w:rPr>
          <w:rStyle w:val="Emphasis"/>
          <w:highlight w:val="cyan"/>
        </w:rPr>
        <w:t>Yishuv</w:t>
      </w:r>
      <w:r w:rsidRPr="00DB4D97">
        <w:rPr>
          <w:sz w:val="14"/>
        </w:rPr>
        <w:t xml:space="preserve"> — the Jewish community in Palestine — despite their own aversion to Zionism. </w:t>
      </w:r>
      <w:r w:rsidRPr="00E8765A">
        <w:rPr>
          <w:rStyle w:val="StyleUnderline"/>
        </w:rPr>
        <w:t xml:space="preserve">They </w:t>
      </w:r>
      <w:r w:rsidRPr="00E85AA9">
        <w:rPr>
          <w:rStyle w:val="StyleUnderline"/>
          <w:highlight w:val="cyan"/>
        </w:rPr>
        <w:t xml:space="preserve">established a close relationship with Histadrut, the Labor Zionist organization </w:t>
      </w:r>
      <w:r w:rsidRPr="00E8765A">
        <w:rPr>
          <w:rStyle w:val="StyleUnderline"/>
        </w:rPr>
        <w:t xml:space="preserve">in Palestine </w:t>
      </w:r>
      <w:r w:rsidRPr="00E85AA9">
        <w:rPr>
          <w:rStyle w:val="StyleUnderline"/>
          <w:highlight w:val="cyan"/>
        </w:rPr>
        <w:t xml:space="preserve">that </w:t>
      </w:r>
      <w:r w:rsidRPr="00E8765A">
        <w:rPr>
          <w:rStyle w:val="StyleUnderline"/>
        </w:rPr>
        <w:t xml:space="preserve">simultaneously </w:t>
      </w:r>
      <w:r w:rsidRPr="00E85AA9">
        <w:rPr>
          <w:rStyle w:val="StyleUnderline"/>
          <w:highlight w:val="cyan"/>
        </w:rPr>
        <w:t xml:space="preserve">functioned as a union federation and </w:t>
      </w:r>
      <w:r w:rsidRPr="00E8765A">
        <w:rPr>
          <w:rStyle w:val="StyleUnderline"/>
        </w:rPr>
        <w:t xml:space="preserve">a </w:t>
      </w:r>
      <w:r w:rsidRPr="00E85AA9">
        <w:rPr>
          <w:rStyle w:val="StyleUnderline"/>
          <w:highlight w:val="cyan"/>
        </w:rPr>
        <w:t>network of cooperatives</w:t>
      </w:r>
      <w:r w:rsidRPr="00E8765A">
        <w:rPr>
          <w:rStyle w:val="StyleUnderline"/>
        </w:rPr>
        <w:t xml:space="preserve">, farms, industrial enterprises, housing companies, health clinics, and banks all </w:t>
      </w:r>
      <w:r w:rsidRPr="00E85AA9">
        <w:rPr>
          <w:rStyle w:val="StyleUnderline"/>
          <w:highlight w:val="cyan"/>
        </w:rPr>
        <w:t xml:space="preserve">aimed at building a new economy </w:t>
      </w:r>
      <w:r w:rsidRPr="00E8765A">
        <w:rPr>
          <w:rStyle w:val="StyleUnderline"/>
        </w:rPr>
        <w:t>that would absorb the influx of European Jewish settlers — </w:t>
      </w:r>
      <w:r w:rsidRPr="00E85AA9">
        <w:rPr>
          <w:rStyle w:val="Emphasis"/>
          <w:highlight w:val="cyan"/>
        </w:rPr>
        <w:t xml:space="preserve">while deliberately excluding Palestinian </w:t>
      </w:r>
      <w:r w:rsidRPr="00E8765A">
        <w:rPr>
          <w:rStyle w:val="Emphasis"/>
        </w:rPr>
        <w:t>Arab</w:t>
      </w:r>
      <w:r w:rsidRPr="00E85AA9">
        <w:rPr>
          <w:rStyle w:val="Emphasis"/>
          <w:highlight w:val="cyan"/>
        </w:rPr>
        <w:t>s</w:t>
      </w:r>
      <w:r w:rsidRPr="00E8765A">
        <w:rPr>
          <w:rStyle w:val="StyleUnderline"/>
        </w:rPr>
        <w:t xml:space="preserve">. </w:t>
      </w:r>
      <w:r w:rsidRPr="00E85AA9">
        <w:rPr>
          <w:rStyle w:val="StyleUnderline"/>
          <w:highlight w:val="cyan"/>
        </w:rPr>
        <w:t xml:space="preserve">Histadrut received millions </w:t>
      </w:r>
      <w:r w:rsidRPr="00E8765A">
        <w:rPr>
          <w:rStyle w:val="StyleUnderline"/>
        </w:rPr>
        <w:t xml:space="preserve">of dollars in donations </w:t>
      </w:r>
      <w:r w:rsidRPr="00E85AA9">
        <w:rPr>
          <w:rStyle w:val="StyleUnderline"/>
          <w:highlight w:val="cyan"/>
        </w:rPr>
        <w:t>from US unions</w:t>
      </w:r>
      <w:r w:rsidRPr="00DB4D97">
        <w:rPr>
          <w:sz w:val="14"/>
          <w:highlight w:val="cyan"/>
        </w:rPr>
        <w:t xml:space="preserve"> </w:t>
      </w:r>
      <w:r w:rsidRPr="00DB4D97">
        <w:rPr>
          <w:sz w:val="14"/>
        </w:rPr>
        <w:t>between the 1920s and 1940s</w:t>
      </w:r>
      <w:r w:rsidRPr="00E8765A">
        <w:rPr>
          <w:rStyle w:val="StyleUnderline"/>
        </w:rPr>
        <w:t xml:space="preserve">. Some of </w:t>
      </w:r>
      <w:r w:rsidRPr="00E85AA9">
        <w:rPr>
          <w:rStyle w:val="StyleUnderline"/>
          <w:highlight w:val="cyan"/>
        </w:rPr>
        <w:t>its early leaders</w:t>
      </w:r>
      <w:r w:rsidRPr="00E8765A">
        <w:rPr>
          <w:rStyle w:val="StyleUnderline"/>
        </w:rPr>
        <w:t xml:space="preserve"> — like </w:t>
      </w:r>
      <w:r w:rsidRPr="00E85AA9">
        <w:rPr>
          <w:rStyle w:val="StyleUnderline"/>
          <w:highlight w:val="cyan"/>
        </w:rPr>
        <w:t xml:space="preserve">David </w:t>
      </w:r>
      <w:r w:rsidRPr="00E8765A">
        <w:rPr>
          <w:rStyle w:val="StyleUnderline"/>
        </w:rPr>
        <w:t>Ben-</w:t>
      </w:r>
      <w:r w:rsidRPr="00E85AA9">
        <w:rPr>
          <w:rStyle w:val="StyleUnderline"/>
          <w:highlight w:val="cyan"/>
        </w:rPr>
        <w:t>Gurion and Golda Meir</w:t>
      </w:r>
      <w:r w:rsidRPr="00E8765A">
        <w:rPr>
          <w:rStyle w:val="StyleUnderline"/>
        </w:rPr>
        <w:t xml:space="preserve">, who </w:t>
      </w:r>
      <w:r w:rsidRPr="00E85AA9">
        <w:rPr>
          <w:rStyle w:val="StyleUnderline"/>
          <w:highlight w:val="cyan"/>
        </w:rPr>
        <w:t>counted US labor officials among their most reliable foreign allies</w:t>
      </w:r>
      <w:r w:rsidRPr="00E8765A">
        <w:rPr>
          <w:rStyle w:val="StyleUnderline"/>
        </w:rPr>
        <w:t> — later became Israeli prime ministers</w:t>
      </w:r>
      <w:r w:rsidRPr="00DB4D97">
        <w:rPr>
          <w:sz w:val="14"/>
        </w:rPr>
        <w:t xml:space="preserve">. By the end of World War II, </w:t>
      </w:r>
      <w:r w:rsidRPr="00E85AA9">
        <w:rPr>
          <w:rStyle w:val="StyleUnderline"/>
          <w:highlight w:val="cyan"/>
        </w:rPr>
        <w:t xml:space="preserve">the </w:t>
      </w:r>
      <w:r w:rsidRPr="00E8765A">
        <w:rPr>
          <w:rStyle w:val="StyleUnderline"/>
        </w:rPr>
        <w:t xml:space="preserve">sheer horror of the </w:t>
      </w:r>
      <w:r w:rsidRPr="00E85AA9">
        <w:rPr>
          <w:rStyle w:val="StyleUnderline"/>
          <w:highlight w:val="cyan"/>
        </w:rPr>
        <w:t xml:space="preserve">Holocaust motivated </w:t>
      </w:r>
      <w:r w:rsidRPr="00E85AA9">
        <w:rPr>
          <w:rStyle w:val="Emphasis"/>
          <w:highlight w:val="cyan"/>
        </w:rPr>
        <w:t>non-Zionist Jewish</w:t>
      </w:r>
      <w:r w:rsidRPr="00E8765A">
        <w:rPr>
          <w:rStyle w:val="Emphasis"/>
        </w:rPr>
        <w:t>-</w:t>
      </w:r>
      <w:r w:rsidRPr="00E85AA9">
        <w:rPr>
          <w:rStyle w:val="Emphasis"/>
          <w:highlight w:val="cyan"/>
        </w:rPr>
        <w:t>American unionists</w:t>
      </w:r>
      <w:r w:rsidRPr="00E85AA9">
        <w:rPr>
          <w:rStyle w:val="StyleUnderline"/>
          <w:highlight w:val="cyan"/>
        </w:rPr>
        <w:t xml:space="preserve"> </w:t>
      </w:r>
      <w:r w:rsidRPr="00E8765A">
        <w:rPr>
          <w:rStyle w:val="StyleUnderline"/>
        </w:rPr>
        <w:t xml:space="preserve">like ILWGU president David Dubinsky </w:t>
      </w:r>
      <w:r w:rsidRPr="00E85AA9">
        <w:rPr>
          <w:rStyle w:val="StyleUnderline"/>
          <w:highlight w:val="cyan"/>
        </w:rPr>
        <w:t xml:space="preserve">to advocate for </w:t>
      </w:r>
      <w:r w:rsidRPr="00E8765A">
        <w:rPr>
          <w:rStyle w:val="StyleUnderline"/>
        </w:rPr>
        <w:t xml:space="preserve">the partitioning of Palestine and </w:t>
      </w:r>
      <w:r w:rsidRPr="00E85AA9">
        <w:rPr>
          <w:rStyle w:val="StyleUnderline"/>
          <w:highlight w:val="cyan"/>
        </w:rPr>
        <w:t>the creation of the State of Israel</w:t>
      </w:r>
      <w:r w:rsidRPr="00E8765A">
        <w:rPr>
          <w:rStyle w:val="StyleUnderline"/>
        </w:rPr>
        <w:t xml:space="preserve">, </w:t>
      </w:r>
      <w:r w:rsidRPr="00E8765A">
        <w:rPr>
          <w:rStyle w:val="Emphasis"/>
        </w:rPr>
        <w:t xml:space="preserve">but </w:t>
      </w:r>
      <w:r w:rsidRPr="00E85AA9">
        <w:rPr>
          <w:rStyle w:val="Emphasis"/>
          <w:highlight w:val="cyan"/>
        </w:rPr>
        <w:t xml:space="preserve">with no </w:t>
      </w:r>
      <w:r w:rsidRPr="00E8765A">
        <w:rPr>
          <w:rStyle w:val="Emphasis"/>
        </w:rPr>
        <w:t xml:space="preserve">apparent </w:t>
      </w:r>
      <w:r w:rsidRPr="00E85AA9">
        <w:rPr>
          <w:rStyle w:val="Emphasis"/>
          <w:highlight w:val="cyan"/>
        </w:rPr>
        <w:t>regard for Palestinians</w:t>
      </w:r>
      <w:r w:rsidRPr="00E8765A">
        <w:rPr>
          <w:rStyle w:val="Emphasis"/>
        </w:rPr>
        <w:t>.</w:t>
      </w:r>
      <w:r w:rsidRPr="00DB4D97">
        <w:rPr>
          <w:sz w:val="14"/>
        </w:rPr>
        <w:t xml:space="preserve"> </w:t>
      </w:r>
      <w:r w:rsidRPr="00E8765A">
        <w:rPr>
          <w:rStyle w:val="StyleUnderline"/>
        </w:rPr>
        <w:t xml:space="preserve">They were </w:t>
      </w:r>
      <w:r w:rsidRPr="008D3F54">
        <w:rPr>
          <w:rStyle w:val="StyleUnderline"/>
          <w:highlight w:val="cyan"/>
        </w:rPr>
        <w:t>joined by non</w:t>
      </w:r>
      <w:r w:rsidRPr="00E8765A">
        <w:rPr>
          <w:rStyle w:val="StyleUnderline"/>
        </w:rPr>
        <w:t>-</w:t>
      </w:r>
      <w:r w:rsidRPr="008D3F54">
        <w:rPr>
          <w:rStyle w:val="StyleUnderline"/>
          <w:highlight w:val="cyan"/>
        </w:rPr>
        <w:t xml:space="preserve">Jewish labor leaders </w:t>
      </w:r>
      <w:r w:rsidRPr="00E8765A">
        <w:rPr>
          <w:rStyle w:val="StyleUnderline"/>
        </w:rPr>
        <w:t xml:space="preserve">as well, </w:t>
      </w:r>
      <w:r w:rsidRPr="008D3F54">
        <w:rPr>
          <w:rStyle w:val="StyleUnderline"/>
          <w:highlight w:val="cyan"/>
        </w:rPr>
        <w:t xml:space="preserve">including AFL president William Green </w:t>
      </w:r>
      <w:r w:rsidRPr="00E8765A">
        <w:rPr>
          <w:rStyle w:val="StyleUnderline"/>
        </w:rPr>
        <w:t>and CIO head Philip Murray</w:t>
      </w:r>
      <w:r w:rsidRPr="00DB4D97">
        <w:rPr>
          <w:sz w:val="14"/>
        </w:rPr>
        <w:t xml:space="preserve">. In April 1948, </w:t>
      </w:r>
      <w:r w:rsidRPr="008D3F54">
        <w:rPr>
          <w:rStyle w:val="StyleUnderline"/>
          <w:highlight w:val="cyan"/>
        </w:rPr>
        <w:t xml:space="preserve">the Nakba </w:t>
      </w:r>
      <w:r w:rsidRPr="00E8765A">
        <w:rPr>
          <w:rStyle w:val="StyleUnderline"/>
        </w:rPr>
        <w:t xml:space="preserve">officially </w:t>
      </w:r>
      <w:r w:rsidRPr="008D3F54">
        <w:rPr>
          <w:rStyle w:val="StyleUnderline"/>
          <w:highlight w:val="cyan"/>
        </w:rPr>
        <w:t xml:space="preserve">began </w:t>
      </w:r>
      <w:r w:rsidRPr="00E8765A">
        <w:rPr>
          <w:rStyle w:val="StyleUnderline"/>
        </w:rPr>
        <w:t>as Zionist militias initiated their bloody Plan D (Dalet) campaign of ethnic cleansing in majority-Palestinian areas as preparation for the founding of Israel</w:t>
      </w:r>
      <w:r w:rsidRPr="00B56736">
        <w:rPr>
          <w:rStyle w:val="StyleUnderline"/>
        </w:rPr>
        <w:t xml:space="preserve">. </w:t>
      </w:r>
      <w:r w:rsidRPr="008D3F54">
        <w:rPr>
          <w:rStyle w:val="StyleUnderline"/>
          <w:highlight w:val="cyan"/>
        </w:rPr>
        <w:t xml:space="preserve">On April 14, only five days after </w:t>
      </w:r>
      <w:r w:rsidRPr="00E8765A">
        <w:rPr>
          <w:rStyle w:val="StyleUnderline"/>
        </w:rPr>
        <w:t xml:space="preserve">at least 107 Palestinian villagers were murdered in </w:t>
      </w:r>
      <w:r w:rsidRPr="008D3F54">
        <w:rPr>
          <w:rStyle w:val="StyleUnderline"/>
          <w:highlight w:val="cyan"/>
        </w:rPr>
        <w:t>the Deir Yassin massacre</w:t>
      </w:r>
      <w:r w:rsidRPr="001D615D">
        <w:rPr>
          <w:rStyle w:val="Emphasis"/>
        </w:rPr>
        <w:t xml:space="preserve">, about </w:t>
      </w:r>
      <w:r w:rsidRPr="008D3F54">
        <w:rPr>
          <w:rStyle w:val="Emphasis"/>
          <w:highlight w:val="cyan"/>
        </w:rPr>
        <w:t xml:space="preserve">thirty thousand members of </w:t>
      </w:r>
      <w:r w:rsidRPr="001D615D">
        <w:rPr>
          <w:rStyle w:val="Emphasis"/>
        </w:rPr>
        <w:t xml:space="preserve">the </w:t>
      </w:r>
      <w:r w:rsidRPr="008D3F54">
        <w:rPr>
          <w:rStyle w:val="Emphasis"/>
          <w:highlight w:val="cyan"/>
        </w:rPr>
        <w:t xml:space="preserve">ILGWU and other </w:t>
      </w:r>
      <w:r w:rsidRPr="001D615D">
        <w:rPr>
          <w:rStyle w:val="Emphasis"/>
        </w:rPr>
        <w:t xml:space="preserve">needle </w:t>
      </w:r>
      <w:r w:rsidRPr="008D3F54">
        <w:rPr>
          <w:rStyle w:val="Emphasis"/>
          <w:highlight w:val="cyan"/>
        </w:rPr>
        <w:t xml:space="preserve">trades unions </w:t>
      </w:r>
      <w:r w:rsidRPr="001D615D">
        <w:rPr>
          <w:rStyle w:val="Emphasis"/>
        </w:rPr>
        <w:t xml:space="preserve">in New York staged a half-day work stoppage and </w:t>
      </w:r>
      <w:r w:rsidRPr="008D3F54">
        <w:rPr>
          <w:rStyle w:val="Emphasis"/>
          <w:highlight w:val="cyan"/>
        </w:rPr>
        <w:t xml:space="preserve">rallied </w:t>
      </w:r>
      <w:r w:rsidRPr="001D615D">
        <w:rPr>
          <w:rStyle w:val="Emphasis"/>
        </w:rPr>
        <w:t xml:space="preserve">at Yankee Stadium </w:t>
      </w:r>
      <w:r w:rsidRPr="008D3F54">
        <w:rPr>
          <w:rStyle w:val="Emphasis"/>
          <w:highlight w:val="cyan"/>
        </w:rPr>
        <w:t xml:space="preserve">to demand </w:t>
      </w:r>
      <w:r w:rsidRPr="001D615D">
        <w:rPr>
          <w:rStyle w:val="Emphasis"/>
        </w:rPr>
        <w:t xml:space="preserve">President Harry </w:t>
      </w:r>
      <w:r w:rsidRPr="008D3F54">
        <w:rPr>
          <w:rStyle w:val="Emphasis"/>
          <w:highlight w:val="cyan"/>
        </w:rPr>
        <w:t xml:space="preserve">Truman </w:t>
      </w:r>
      <w:r w:rsidRPr="001D615D">
        <w:rPr>
          <w:rStyle w:val="Emphasis"/>
        </w:rPr>
        <w:t xml:space="preserve">embrace partition and </w:t>
      </w:r>
      <w:r w:rsidRPr="008D3F54">
        <w:rPr>
          <w:rStyle w:val="Emphasis"/>
          <w:highlight w:val="cyan"/>
        </w:rPr>
        <w:t xml:space="preserve">lift the arms embargo </w:t>
      </w:r>
      <w:r w:rsidRPr="001D615D">
        <w:rPr>
          <w:rStyle w:val="Emphasis"/>
        </w:rPr>
        <w:t xml:space="preserve">he had imposed </w:t>
      </w:r>
      <w:r w:rsidRPr="008D3F54">
        <w:rPr>
          <w:rStyle w:val="Emphasis"/>
          <w:highlight w:val="cyan"/>
        </w:rPr>
        <w:t>on Palestine so more weapons could flow to Zionist forces</w:t>
      </w:r>
      <w:r w:rsidRPr="00DB4D97">
        <w:rPr>
          <w:sz w:val="14"/>
        </w:rPr>
        <w:t xml:space="preserve">. It was partly due to this intense pressure from his allies in organized labor, during his shaky reelection campaign no less, that </w:t>
      </w:r>
      <w:r w:rsidRPr="001D615D">
        <w:rPr>
          <w:rStyle w:val="StyleUnderline"/>
        </w:rPr>
        <w:t>Truman immediately recognized Israel upon its formal founding the next month.</w:t>
      </w:r>
      <w:r w:rsidRPr="00DB4D97">
        <w:rPr>
          <w:sz w:val="14"/>
        </w:rPr>
        <w:t xml:space="preserve"> Under Dubinsky, </w:t>
      </w:r>
      <w:r w:rsidRPr="008D3F54">
        <w:rPr>
          <w:rStyle w:val="Emphasis"/>
          <w:highlight w:val="cyan"/>
        </w:rPr>
        <w:t xml:space="preserve">the ILGWU extended </w:t>
      </w:r>
      <w:r w:rsidRPr="00214704">
        <w:rPr>
          <w:rStyle w:val="Emphasis"/>
        </w:rPr>
        <w:t>a $</w:t>
      </w:r>
      <w:r w:rsidRPr="008D3F54">
        <w:rPr>
          <w:rStyle w:val="Emphasis"/>
          <w:highlight w:val="cyan"/>
        </w:rPr>
        <w:t xml:space="preserve">1 million </w:t>
      </w:r>
      <w:r w:rsidRPr="00214704">
        <w:rPr>
          <w:rStyle w:val="Emphasis"/>
        </w:rPr>
        <w:t xml:space="preserve">loan </w:t>
      </w:r>
      <w:r w:rsidRPr="008D3F54">
        <w:rPr>
          <w:rStyle w:val="Emphasis"/>
          <w:highlight w:val="cyan"/>
        </w:rPr>
        <w:t xml:space="preserve">to the </w:t>
      </w:r>
      <w:r w:rsidRPr="00214704">
        <w:rPr>
          <w:rStyle w:val="Emphasis"/>
        </w:rPr>
        <w:t xml:space="preserve">new </w:t>
      </w:r>
      <w:r w:rsidRPr="008D3F54">
        <w:rPr>
          <w:rStyle w:val="Emphasis"/>
          <w:highlight w:val="cyan"/>
        </w:rPr>
        <w:t>Israeli government and set up a multimillion</w:t>
      </w:r>
      <w:r w:rsidRPr="00214704">
        <w:rPr>
          <w:rStyle w:val="Emphasis"/>
        </w:rPr>
        <w:t xml:space="preserve">-dollar </w:t>
      </w:r>
      <w:r w:rsidRPr="008D3F54">
        <w:rPr>
          <w:rStyle w:val="Emphasis"/>
          <w:highlight w:val="cyan"/>
        </w:rPr>
        <w:t xml:space="preserve">bond program to fund </w:t>
      </w:r>
      <w:r w:rsidRPr="00214704">
        <w:rPr>
          <w:rStyle w:val="Emphasis"/>
        </w:rPr>
        <w:t xml:space="preserve">the building of </w:t>
      </w:r>
      <w:r w:rsidRPr="008D3F54">
        <w:rPr>
          <w:rStyle w:val="Emphasis"/>
          <w:highlight w:val="cyan"/>
        </w:rPr>
        <w:t xml:space="preserve">eight thousand homes in Israel for </w:t>
      </w:r>
      <w:r w:rsidRPr="00214704">
        <w:rPr>
          <w:rStyle w:val="Emphasis"/>
        </w:rPr>
        <w:t xml:space="preserve">incoming Jewish </w:t>
      </w:r>
      <w:r w:rsidRPr="008D3F54">
        <w:rPr>
          <w:rStyle w:val="Emphasis"/>
          <w:highlight w:val="cyan"/>
        </w:rPr>
        <w:t>settlers</w:t>
      </w:r>
      <w:r w:rsidRPr="00214704">
        <w:rPr>
          <w:rStyle w:val="Emphasis"/>
        </w:rPr>
        <w:t xml:space="preserve">. </w:t>
      </w:r>
      <w:r w:rsidRPr="008D3F54">
        <w:rPr>
          <w:rStyle w:val="StyleUnderline"/>
        </w:rPr>
        <w:t xml:space="preserve">In the years </w:t>
      </w:r>
      <w:r w:rsidRPr="008D3F54">
        <w:rPr>
          <w:rStyle w:val="StyleUnderline"/>
          <w:highlight w:val="cyan"/>
        </w:rPr>
        <w:t>after the Nakba</w:t>
      </w:r>
      <w:r w:rsidRPr="00214704">
        <w:rPr>
          <w:rStyle w:val="StyleUnderline"/>
        </w:rPr>
        <w:t> — which turned 750,000 Palestinians into permanent refugees — </w:t>
      </w:r>
      <w:r w:rsidRPr="008D3F54">
        <w:rPr>
          <w:rStyle w:val="StyleUnderline"/>
          <w:highlight w:val="cyan"/>
        </w:rPr>
        <w:t xml:space="preserve">US unions donated millions </w:t>
      </w:r>
      <w:r w:rsidRPr="00214704">
        <w:rPr>
          <w:rStyle w:val="StyleUnderline"/>
        </w:rPr>
        <w:t xml:space="preserve">of dollars </w:t>
      </w:r>
      <w:r w:rsidRPr="008D3F54">
        <w:rPr>
          <w:rStyle w:val="StyleUnderline"/>
          <w:highlight w:val="cyan"/>
        </w:rPr>
        <w:t xml:space="preserve">for </w:t>
      </w:r>
      <w:r w:rsidRPr="00214704">
        <w:rPr>
          <w:rStyle w:val="StyleUnderline"/>
        </w:rPr>
        <w:t xml:space="preserve">the construction of </w:t>
      </w:r>
      <w:r w:rsidRPr="008D3F54">
        <w:rPr>
          <w:rStyle w:val="StyleUnderline"/>
          <w:highlight w:val="cyan"/>
        </w:rPr>
        <w:t>public facilities in Israel</w:t>
      </w:r>
      <w:r w:rsidRPr="00214704">
        <w:rPr>
          <w:rStyle w:val="StyleUnderline"/>
        </w:rPr>
        <w:t>, several of them in previously majority-Palestinian cities, towns, and villages.</w:t>
      </w:r>
      <w:r w:rsidRPr="00DB4D97">
        <w:rPr>
          <w:sz w:val="14"/>
        </w:rPr>
        <w:t xml:space="preserve"> A partial list includes: </w:t>
      </w:r>
      <w:r w:rsidRPr="00214704">
        <w:rPr>
          <w:rStyle w:val="StyleUnderline"/>
        </w:rPr>
        <w:t>the Walter Reuther Youth Center in Holon, George Meany Stadium in Nazareth, Philip Murray Memorial Center in Elath, William Green Cultural Center in Haifa, James R. Hoffa Children’s Home in Ayn Karim, and ILGWU Hospital in Beersheba</w:t>
      </w:r>
      <w:r w:rsidRPr="00DB4D97">
        <w:rPr>
          <w:sz w:val="14"/>
        </w:rPr>
        <w:t xml:space="preserve">. In addition, </w:t>
      </w:r>
      <w:r w:rsidRPr="00214704">
        <w:rPr>
          <w:rStyle w:val="StyleUnderline"/>
        </w:rPr>
        <w:t xml:space="preserve">starting in 1951 and </w:t>
      </w:r>
      <w:r w:rsidRPr="008D3F54">
        <w:rPr>
          <w:rStyle w:val="StyleUnderline"/>
          <w:highlight w:val="cyan"/>
        </w:rPr>
        <w:t xml:space="preserve">continuing ever since, US labor at every level purchased </w:t>
      </w:r>
      <w:r w:rsidRPr="00214704">
        <w:rPr>
          <w:rStyle w:val="StyleUnderline"/>
        </w:rPr>
        <w:t xml:space="preserve">at least </w:t>
      </w:r>
      <w:r w:rsidRPr="008D3F54">
        <w:rPr>
          <w:rStyle w:val="StyleUnderline"/>
          <w:highlight w:val="cyan"/>
        </w:rPr>
        <w:t xml:space="preserve">hundreds of </w:t>
      </w:r>
      <w:r w:rsidRPr="00214704">
        <w:rPr>
          <w:rStyle w:val="StyleUnderline"/>
        </w:rPr>
        <w:t xml:space="preserve">millions (more likely </w:t>
      </w:r>
      <w:r w:rsidRPr="008D3F54">
        <w:rPr>
          <w:rStyle w:val="StyleUnderline"/>
          <w:highlight w:val="cyan"/>
        </w:rPr>
        <w:t>billions</w:t>
      </w:r>
      <w:r w:rsidRPr="00214704">
        <w:rPr>
          <w:rStyle w:val="StyleUnderline"/>
        </w:rPr>
        <w:t xml:space="preserve">) of dollars </w:t>
      </w:r>
      <w:r w:rsidRPr="008D3F54">
        <w:rPr>
          <w:rStyle w:val="StyleUnderline"/>
          <w:highlight w:val="cyan"/>
        </w:rPr>
        <w:t xml:space="preserve">in </w:t>
      </w:r>
      <w:r w:rsidRPr="00214704">
        <w:rPr>
          <w:rStyle w:val="StyleUnderline"/>
        </w:rPr>
        <w:t xml:space="preserve">State of </w:t>
      </w:r>
      <w:r w:rsidRPr="008D3F54">
        <w:rPr>
          <w:rStyle w:val="StyleUnderline"/>
          <w:highlight w:val="cyan"/>
        </w:rPr>
        <w:t>Israel</w:t>
      </w:r>
      <w:r>
        <w:rPr>
          <w:rStyle w:val="StyleUnderline"/>
          <w:highlight w:val="cyan"/>
        </w:rPr>
        <w:t>[i]</w:t>
      </w:r>
      <w:r w:rsidRPr="008D3F54">
        <w:rPr>
          <w:rStyle w:val="StyleUnderline"/>
          <w:highlight w:val="cyan"/>
        </w:rPr>
        <w:t xml:space="preserve"> bonds</w:t>
      </w:r>
      <w:r w:rsidRPr="00214704">
        <w:rPr>
          <w:rStyle w:val="StyleUnderline"/>
        </w:rPr>
        <w:t> </w:t>
      </w:r>
      <w:r w:rsidRPr="00DB4D97">
        <w:rPr>
          <w:sz w:val="14"/>
        </w:rPr>
        <w:t>— </w:t>
      </w:r>
      <w:r w:rsidRPr="008D3F54">
        <w:rPr>
          <w:rStyle w:val="Emphasis"/>
          <w:highlight w:val="cyan"/>
        </w:rPr>
        <w:t xml:space="preserve">money </w:t>
      </w:r>
      <w:r w:rsidRPr="00214704">
        <w:rPr>
          <w:rStyle w:val="Emphasis"/>
        </w:rPr>
        <w:t xml:space="preserve">primarily </w:t>
      </w:r>
      <w:r w:rsidRPr="008D3F54">
        <w:rPr>
          <w:rStyle w:val="Emphasis"/>
          <w:highlight w:val="cyan"/>
        </w:rPr>
        <w:t xml:space="preserve">used to bankroll infrastructure </w:t>
      </w:r>
      <w:r w:rsidRPr="00214704">
        <w:rPr>
          <w:rStyle w:val="Emphasis"/>
        </w:rPr>
        <w:t>projects.</w:t>
      </w:r>
      <w:r w:rsidRPr="00DB4D97">
        <w:rPr>
          <w:sz w:val="14"/>
        </w:rPr>
        <w:t xml:space="preserve"> And </w:t>
      </w:r>
      <w:r w:rsidRPr="00214704">
        <w:rPr>
          <w:rStyle w:val="StyleUnderline"/>
        </w:rPr>
        <w:t>whenever Israel went to war with neighboring Arab states</w:t>
      </w:r>
      <w:r w:rsidRPr="00DB4D97">
        <w:rPr>
          <w:sz w:val="14"/>
        </w:rPr>
        <w:t xml:space="preserve"> between the 1950s and 1980s, </w:t>
      </w:r>
      <w:r w:rsidRPr="008D3F54">
        <w:rPr>
          <w:rStyle w:val="Emphasis"/>
          <w:highlight w:val="cyan"/>
        </w:rPr>
        <w:t xml:space="preserve">US labor leaders wasted no time in expressing </w:t>
      </w:r>
      <w:r w:rsidRPr="00214704">
        <w:rPr>
          <w:rStyle w:val="Emphasis"/>
        </w:rPr>
        <w:t xml:space="preserve">their </w:t>
      </w:r>
      <w:r w:rsidRPr="008D3F54">
        <w:rPr>
          <w:rStyle w:val="Emphasis"/>
          <w:highlight w:val="cyan"/>
        </w:rPr>
        <w:t xml:space="preserve">support and </w:t>
      </w:r>
      <w:r w:rsidRPr="00214704">
        <w:rPr>
          <w:rStyle w:val="Emphasis"/>
        </w:rPr>
        <w:t xml:space="preserve">organizing emergency </w:t>
      </w:r>
      <w:r w:rsidRPr="008D3F54">
        <w:rPr>
          <w:rStyle w:val="Emphasis"/>
          <w:highlight w:val="cyan"/>
        </w:rPr>
        <w:t xml:space="preserve">fundraising campaigns for Histadrut </w:t>
      </w:r>
      <w:r w:rsidRPr="00214704">
        <w:rPr>
          <w:rStyle w:val="Emphasis"/>
        </w:rPr>
        <w:t>and the Israeli government.</w:t>
      </w:r>
    </w:p>
    <w:p w14:paraId="32FC87E3" w14:textId="77777777" w:rsidR="00BF54D5" w:rsidRPr="005D2130" w:rsidRDefault="00BF54D5" w:rsidP="00BF54D5">
      <w:pPr>
        <w:pStyle w:val="Heading4"/>
      </w:pPr>
      <w:r w:rsidRPr="005D2130">
        <w:t>Israel’s labor policy uses inclusion, exclusion, and surveillance of Palestinians to suppress resistance and enact erasure. The aff mirrors this logic by expanding labor protections without reckoning with their origins in settler-colonial control, psychological pacification, and racialized disposability. Labor is not neutral</w:t>
      </w:r>
      <w:r>
        <w:t xml:space="preserve"> --- </w:t>
      </w:r>
      <w:r w:rsidRPr="005D2130">
        <w:t>it is a technique of managing native life.</w:t>
      </w:r>
    </w:p>
    <w:p w14:paraId="1CF5F119" w14:textId="77777777" w:rsidR="00BF54D5" w:rsidRDefault="00BF54D5" w:rsidP="00BF54D5">
      <w:r w:rsidRPr="003E45D1">
        <w:rPr>
          <w:rFonts w:eastAsiaTheme="majorEastAsia"/>
          <w:b/>
          <w:bCs/>
          <w:sz w:val="26"/>
          <w:szCs w:val="26"/>
        </w:rPr>
        <w:t>Maharmeh 25</w:t>
      </w:r>
      <w:r w:rsidRPr="003E45D1">
        <w:rPr>
          <w:rFonts w:eastAsiaTheme="majorEastAsia"/>
        </w:rPr>
        <w:t xml:space="preserve"> </w:t>
      </w:r>
      <w:r w:rsidRPr="003E45D1">
        <w:t>[Iha</w:t>
      </w:r>
      <w:r>
        <w:t>b</w:t>
      </w:r>
      <w:r w:rsidRPr="003E45D1">
        <w:t xml:space="preserve"> Maharmeh, is a researcher at the Arab Center for Research and Policy Studies in Doha, and the editorial secretary of</w:t>
      </w:r>
      <w:r>
        <w:t xml:space="preserve"> </w:t>
      </w:r>
      <w:r w:rsidRPr="003E45D1">
        <w:t>Siyasat Arabiya. "Israel’s Exploitation of Palestinian Labor: A Strategy of Erasure", 01/05/2025, Al Shabaka, The Palestinian Policy Network, https://al-shabaka.org/briefs/israels-exploitation-of-palestinian-labor-a-strategy-of-erasure/</w:t>
      </w:r>
      <w:r>
        <w:t>, Shananier/AJS</w:t>
      </w:r>
      <w:r w:rsidRPr="003E45D1">
        <w:t>]</w:t>
      </w:r>
      <w:r>
        <w:t xml:space="preserve"> </w:t>
      </w:r>
    </w:p>
    <w:p w14:paraId="222F198F" w14:textId="77777777" w:rsidR="00BF54D5" w:rsidRPr="00CB1135" w:rsidRDefault="00BF54D5" w:rsidP="00BF54D5">
      <w:pPr>
        <w:rPr>
          <w:sz w:val="14"/>
        </w:rPr>
      </w:pPr>
      <w:r w:rsidRPr="003E45D1">
        <w:rPr>
          <w:sz w:val="14"/>
        </w:rPr>
        <w:t>Since the start of the genocide in Gaza, Palestinian</w:t>
      </w:r>
      <w:r w:rsidRPr="00776AFC">
        <w:rPr>
          <w:sz w:val="14"/>
        </w:rPr>
        <w:t xml:space="preserve"> </w:t>
      </w:r>
      <w:r w:rsidRPr="003E45D1">
        <w:rPr>
          <w:sz w:val="14"/>
        </w:rPr>
        <w:t>laborers working in the Israeli market have become a</w:t>
      </w:r>
      <w:r w:rsidRPr="00776AFC">
        <w:rPr>
          <w:sz w:val="14"/>
        </w:rPr>
        <w:t xml:space="preserve"> </w:t>
      </w:r>
      <w:r w:rsidRPr="003E45D1">
        <w:rPr>
          <w:sz w:val="14"/>
        </w:rPr>
        <w:t>top target for Israel’s Civil and Economic Affairs</w:t>
      </w:r>
      <w:r w:rsidRPr="00776AFC">
        <w:rPr>
          <w:sz w:val="14"/>
        </w:rPr>
        <w:t xml:space="preserve"> </w:t>
      </w:r>
      <w:r w:rsidRPr="003E45D1">
        <w:rPr>
          <w:sz w:val="14"/>
        </w:rPr>
        <w:t>Cabinet and the Knesset’s Foreign Affairs and Defense</w:t>
      </w:r>
      <w:r w:rsidRPr="00776AFC">
        <w:rPr>
          <w:sz w:val="14"/>
        </w:rPr>
        <w:t xml:space="preserve"> </w:t>
      </w:r>
      <w:r w:rsidRPr="003E45D1">
        <w:rPr>
          <w:sz w:val="14"/>
        </w:rPr>
        <w:t>Committee. Among a series of decisions taken by the</w:t>
      </w:r>
      <w:r w:rsidRPr="00776AFC">
        <w:rPr>
          <w:sz w:val="14"/>
        </w:rPr>
        <w:t xml:space="preserve"> </w:t>
      </w:r>
      <w:r w:rsidRPr="003E45D1">
        <w:rPr>
          <w:sz w:val="14"/>
        </w:rPr>
        <w:t>Israeli government following October 7, 2023, was the</w:t>
      </w:r>
      <w:r w:rsidRPr="00776AFC">
        <w:rPr>
          <w:sz w:val="14"/>
        </w:rPr>
        <w:t xml:space="preserve"> </w:t>
      </w:r>
      <w:r w:rsidRPr="003E45D1">
        <w:rPr>
          <w:sz w:val="14"/>
        </w:rPr>
        <w:t>cancellation of work permits for more than 140,000</w:t>
      </w:r>
      <w:r w:rsidRPr="00776AFC">
        <w:rPr>
          <w:sz w:val="14"/>
        </w:rPr>
        <w:t xml:space="preserve"> </w:t>
      </w:r>
      <w:r w:rsidRPr="003E45D1">
        <w:rPr>
          <w:sz w:val="14"/>
        </w:rPr>
        <w:t>Palestinian workers from the West Bank and Gaza.</w:t>
      </w:r>
      <w:r w:rsidRPr="00776AFC">
        <w:rPr>
          <w:sz w:val="14"/>
        </w:rPr>
        <w:t xml:space="preserve"> </w:t>
      </w:r>
      <w:r w:rsidRPr="003E45D1">
        <w:rPr>
          <w:sz w:val="14"/>
        </w:rPr>
        <w:t>Additionally, thousands of these workers were illegally</w:t>
      </w:r>
      <w:r w:rsidRPr="00776AFC">
        <w:rPr>
          <w:sz w:val="14"/>
        </w:rPr>
        <w:t xml:space="preserve"> </w:t>
      </w:r>
      <w:r w:rsidRPr="003E45D1">
        <w:rPr>
          <w:sz w:val="14"/>
        </w:rPr>
        <w:t>detained and transferred to detention centers. At the</w:t>
      </w:r>
      <w:r w:rsidRPr="00776AFC">
        <w:rPr>
          <w:sz w:val="14"/>
        </w:rPr>
        <w:t xml:space="preserve"> </w:t>
      </w:r>
      <w:r w:rsidRPr="003E45D1">
        <w:rPr>
          <w:sz w:val="14"/>
        </w:rPr>
        <w:t>same time, the Israeli government began formal</w:t>
      </w:r>
      <w:r w:rsidRPr="00776AFC">
        <w:rPr>
          <w:sz w:val="14"/>
        </w:rPr>
        <w:t xml:space="preserve"> </w:t>
      </w:r>
      <w:r w:rsidRPr="003E45D1">
        <w:rPr>
          <w:sz w:val="14"/>
        </w:rPr>
        <w:t>discussions with various Asian governments to recruit</w:t>
      </w:r>
      <w:r w:rsidRPr="00776AFC">
        <w:rPr>
          <w:sz w:val="14"/>
        </w:rPr>
        <w:t xml:space="preserve"> </w:t>
      </w:r>
      <w:r w:rsidRPr="003E45D1">
        <w:rPr>
          <w:sz w:val="14"/>
        </w:rPr>
        <w:t>thousands of foreign workers to replace the Palestinian</w:t>
      </w:r>
      <w:r w:rsidRPr="00776AFC">
        <w:rPr>
          <w:sz w:val="14"/>
        </w:rPr>
        <w:t xml:space="preserve"> </w:t>
      </w:r>
      <w:r w:rsidRPr="003E45D1">
        <w:rPr>
          <w:sz w:val="14"/>
        </w:rPr>
        <w:t>labor force.</w:t>
      </w:r>
      <w:r w:rsidRPr="003E45D1">
        <w:rPr>
          <w:rFonts w:eastAsiaTheme="majorEastAsia"/>
          <w:sz w:val="14"/>
        </w:rPr>
        <w:t>1</w:t>
      </w:r>
      <w:r w:rsidRPr="00776AFC">
        <w:rPr>
          <w:sz w:val="14"/>
        </w:rPr>
        <w:t xml:space="preserve"> </w:t>
      </w:r>
      <w:r w:rsidRPr="003E45D1">
        <w:rPr>
          <w:sz w:val="14"/>
        </w:rPr>
        <w:t>This policy brief situates the Israeli government’s</w:t>
      </w:r>
      <w:r w:rsidRPr="00776AFC">
        <w:rPr>
          <w:sz w:val="14"/>
        </w:rPr>
        <w:t xml:space="preserve"> </w:t>
      </w:r>
      <w:r w:rsidRPr="003E45D1">
        <w:rPr>
          <w:sz w:val="14"/>
        </w:rPr>
        <w:t>current actions against Palestinian workers within the</w:t>
      </w:r>
      <w:r w:rsidRPr="00776AFC">
        <w:rPr>
          <w:sz w:val="14"/>
        </w:rPr>
        <w:t xml:space="preserve"> </w:t>
      </w:r>
      <w:r w:rsidRPr="003E45D1">
        <w:rPr>
          <w:sz w:val="14"/>
        </w:rPr>
        <w:t>broader historical context of the Zionist settler-colonial</w:t>
      </w:r>
      <w:r w:rsidRPr="00776AFC">
        <w:rPr>
          <w:sz w:val="14"/>
        </w:rPr>
        <w:t xml:space="preserve"> </w:t>
      </w:r>
      <w:r w:rsidRPr="003E45D1">
        <w:rPr>
          <w:sz w:val="14"/>
        </w:rPr>
        <w:t>project’s relationship with Palestinian labor. It reveals a</w:t>
      </w:r>
      <w:r w:rsidRPr="00776AFC">
        <w:rPr>
          <w:sz w:val="14"/>
        </w:rPr>
        <w:t xml:space="preserve"> </w:t>
      </w:r>
      <w:r w:rsidRPr="003E45D1">
        <w:rPr>
          <w:sz w:val="14"/>
        </w:rPr>
        <w:t>recurring pattern in which Israel summons, exploits,</w:t>
      </w:r>
      <w:r w:rsidRPr="00776AFC">
        <w:rPr>
          <w:sz w:val="14"/>
        </w:rPr>
        <w:t xml:space="preserve"> </w:t>
      </w:r>
      <w:r w:rsidRPr="003E45D1">
        <w:rPr>
          <w:sz w:val="14"/>
        </w:rPr>
        <w:t>expels, or replaces the Palestinian workforce based on</w:t>
      </w:r>
      <w:r w:rsidRPr="00776AFC">
        <w:rPr>
          <w:sz w:val="14"/>
        </w:rPr>
        <w:t xml:space="preserve"> </w:t>
      </w:r>
      <w:r w:rsidRPr="003E45D1">
        <w:rPr>
          <w:sz w:val="14"/>
        </w:rPr>
        <w:t>its needs. This calculated approach, as the brief argues,</w:t>
      </w:r>
      <w:r w:rsidRPr="00776AFC">
        <w:rPr>
          <w:sz w:val="14"/>
        </w:rPr>
        <w:t xml:space="preserve"> </w:t>
      </w:r>
      <w:r w:rsidRPr="003E45D1">
        <w:rPr>
          <w:sz w:val="14"/>
        </w:rPr>
        <w:t>is designed to systematically dismantle Palestinian</w:t>
      </w:r>
      <w:r w:rsidRPr="00776AFC">
        <w:rPr>
          <w:sz w:val="14"/>
        </w:rPr>
        <w:t xml:space="preserve"> </w:t>
      </w:r>
      <w:r w:rsidRPr="003E45D1">
        <w:rPr>
          <w:sz w:val="14"/>
        </w:rPr>
        <w:t>political, economic, and social structures, ultimately</w:t>
      </w:r>
      <w:r w:rsidRPr="00776AFC">
        <w:rPr>
          <w:sz w:val="14"/>
        </w:rPr>
        <w:t xml:space="preserve"> </w:t>
      </w:r>
      <w:r w:rsidRPr="003E45D1">
        <w:rPr>
          <w:sz w:val="14"/>
        </w:rPr>
        <w:t>advancing the goal of Palestinian erasure</w:t>
      </w:r>
      <w:r w:rsidRPr="003E45D1">
        <w:rPr>
          <w:rStyle w:val="StyleUnderline"/>
        </w:rPr>
        <w:t>.</w:t>
      </w:r>
      <w:r w:rsidRPr="005D2130">
        <w:rPr>
          <w:rStyle w:val="StyleUnderline"/>
        </w:rPr>
        <w:t xml:space="preserve"> </w:t>
      </w:r>
      <w:r w:rsidRPr="003E45D1">
        <w:rPr>
          <w:rStyle w:val="StyleUnderline"/>
        </w:rPr>
        <w:t>From the outset of the settler-colonial project in</w:t>
      </w:r>
      <w:r w:rsidRPr="005D2130">
        <w:rPr>
          <w:rStyle w:val="StyleUnderline"/>
        </w:rPr>
        <w:t xml:space="preserve"> </w:t>
      </w:r>
      <w:r w:rsidRPr="003E45D1">
        <w:rPr>
          <w:rStyle w:val="StyleUnderline"/>
        </w:rPr>
        <w:t>Palestine, Palestinian workers were a significant</w:t>
      </w:r>
      <w:r w:rsidRPr="005D2130">
        <w:rPr>
          <w:rStyle w:val="StyleUnderline"/>
        </w:rPr>
        <w:t xml:space="preserve"> </w:t>
      </w:r>
      <w:r w:rsidRPr="003E45D1">
        <w:rPr>
          <w:rStyle w:val="StyleUnderline"/>
        </w:rPr>
        <w:t xml:space="preserve">concern for Zionist leaders. While </w:t>
      </w:r>
      <w:r w:rsidRPr="003E45D1">
        <w:rPr>
          <w:rStyle w:val="StyleUnderline"/>
          <w:highlight w:val="yellow"/>
        </w:rPr>
        <w:t>the</w:t>
      </w:r>
      <w:r w:rsidRPr="003E45D1">
        <w:rPr>
          <w:rStyle w:val="StyleUnderline"/>
        </w:rPr>
        <w:t xml:space="preserve"> struggle for the</w:t>
      </w:r>
      <w:r w:rsidRPr="005D2130">
        <w:rPr>
          <w:rStyle w:val="StyleUnderline"/>
        </w:rPr>
        <w:t xml:space="preserve"> </w:t>
      </w:r>
      <w:r w:rsidRPr="003E45D1">
        <w:rPr>
          <w:rStyle w:val="StyleUnderline"/>
        </w:rPr>
        <w:t xml:space="preserve">land has always been at the heart of </w:t>
      </w:r>
      <w:r w:rsidRPr="003E45D1">
        <w:rPr>
          <w:rStyle w:val="StyleUnderline"/>
          <w:highlight w:val="yellow"/>
        </w:rPr>
        <w:t>Zionist</w:t>
      </w:r>
      <w:r w:rsidRPr="003E45D1">
        <w:rPr>
          <w:rStyle w:val="StyleUnderline"/>
        </w:rPr>
        <w:t xml:space="preserve"> efforts, the</w:t>
      </w:r>
      <w:r w:rsidRPr="00776AFC">
        <w:rPr>
          <w:rStyle w:val="StyleUnderline"/>
        </w:rPr>
        <w:t xml:space="preserve"> </w:t>
      </w:r>
      <w:r w:rsidRPr="003E45D1">
        <w:rPr>
          <w:rStyle w:val="StyleUnderline"/>
          <w:highlight w:val="yellow"/>
        </w:rPr>
        <w:t>colonial</w:t>
      </w:r>
      <w:r w:rsidRPr="003E45D1">
        <w:rPr>
          <w:rStyle w:val="StyleUnderline"/>
        </w:rPr>
        <w:t xml:space="preserve"> </w:t>
      </w:r>
      <w:r w:rsidRPr="003E45D1">
        <w:rPr>
          <w:rStyle w:val="StyleUnderline"/>
          <w:highlight w:val="yellow"/>
        </w:rPr>
        <w:t>regime intrinsically linked labor to its logic of</w:t>
      </w:r>
      <w:r w:rsidRPr="005D2130">
        <w:rPr>
          <w:rStyle w:val="StyleUnderline"/>
          <w:highlight w:val="yellow"/>
        </w:rPr>
        <w:t xml:space="preserve"> </w:t>
      </w:r>
      <w:r w:rsidRPr="003E45D1">
        <w:rPr>
          <w:rStyle w:val="StyleUnderline"/>
          <w:highlight w:val="yellow"/>
        </w:rPr>
        <w:t>dispossession.</w:t>
      </w:r>
      <w:r w:rsidRPr="003E45D1">
        <w:rPr>
          <w:rStyle w:val="StyleUnderline"/>
        </w:rPr>
        <w:t xml:space="preserve"> Indeed, controlling Palestinian labor</w:t>
      </w:r>
      <w:r w:rsidRPr="005D2130">
        <w:rPr>
          <w:rStyle w:val="StyleUnderline"/>
        </w:rPr>
        <w:t xml:space="preserve"> </w:t>
      </w:r>
      <w:r w:rsidRPr="003E45D1">
        <w:rPr>
          <w:rStyle w:val="StyleUnderline"/>
        </w:rPr>
        <w:t>meant that Zionists held sway over Palestinian</w:t>
      </w:r>
      <w:r w:rsidRPr="005D2130">
        <w:rPr>
          <w:rStyle w:val="StyleUnderline"/>
        </w:rPr>
        <w:t xml:space="preserve"> </w:t>
      </w:r>
      <w:r w:rsidRPr="003E45D1">
        <w:rPr>
          <w:rStyle w:val="StyleUnderline"/>
        </w:rPr>
        <w:t>livelihood, sustainability, and presence on the land.</w:t>
      </w:r>
      <w:r w:rsidRPr="005D2130">
        <w:rPr>
          <w:rStyle w:val="StyleUnderline"/>
        </w:rPr>
        <w:t xml:space="preserve"> </w:t>
      </w:r>
      <w:r w:rsidRPr="003E45D1">
        <w:rPr>
          <w:rStyle w:val="StyleUnderline"/>
          <w:highlight w:val="yellow"/>
        </w:rPr>
        <w:t xml:space="preserve">Labor Zionism was the dominant ideology in the </w:t>
      </w:r>
      <w:r w:rsidRPr="003E45D1">
        <w:rPr>
          <w:rStyle w:val="StyleUnderline"/>
        </w:rPr>
        <w:t>early</w:t>
      </w:r>
      <w:r w:rsidRPr="00776AFC">
        <w:rPr>
          <w:rStyle w:val="StyleUnderline"/>
        </w:rPr>
        <w:t xml:space="preserve"> </w:t>
      </w:r>
      <w:r w:rsidRPr="003E45D1">
        <w:rPr>
          <w:rStyle w:val="StyleUnderline"/>
        </w:rPr>
        <w:t xml:space="preserve">years of the </w:t>
      </w:r>
      <w:r w:rsidRPr="003E45D1">
        <w:rPr>
          <w:rStyle w:val="StyleUnderline"/>
          <w:highlight w:val="yellow"/>
        </w:rPr>
        <w:t>Zionist project. It</w:t>
      </w:r>
      <w:r w:rsidRPr="003E45D1">
        <w:rPr>
          <w:rStyle w:val="StyleUnderline"/>
        </w:rPr>
        <w:t xml:space="preserve">s proponents </w:t>
      </w:r>
      <w:r w:rsidRPr="003E45D1">
        <w:rPr>
          <w:rStyle w:val="StyleUnderline"/>
          <w:highlight w:val="yellow"/>
        </w:rPr>
        <w:t>advocated</w:t>
      </w:r>
      <w:r w:rsidRPr="005D2130">
        <w:rPr>
          <w:rStyle w:val="StyleUnderline"/>
          <w:highlight w:val="yellow"/>
        </w:rPr>
        <w:t xml:space="preserve"> </w:t>
      </w:r>
      <w:r w:rsidRPr="003E45D1">
        <w:rPr>
          <w:rStyle w:val="StyleUnderline"/>
          <w:highlight w:val="yellow"/>
        </w:rPr>
        <w:t>for the exclusion of Palestinian workers to create the</w:t>
      </w:r>
      <w:r w:rsidRPr="005D2130">
        <w:rPr>
          <w:rStyle w:val="StyleUnderline"/>
          <w:highlight w:val="yellow"/>
        </w:rPr>
        <w:t xml:space="preserve"> </w:t>
      </w:r>
      <w:r w:rsidRPr="003E45D1">
        <w:rPr>
          <w:rStyle w:val="StyleUnderline"/>
          <w:highlight w:val="yellow"/>
        </w:rPr>
        <w:t>Jewish workforce necessary for establishing a Jewish</w:t>
      </w:r>
      <w:r w:rsidRPr="005D2130">
        <w:rPr>
          <w:rStyle w:val="StyleUnderline"/>
          <w:highlight w:val="yellow"/>
        </w:rPr>
        <w:t xml:space="preserve"> </w:t>
      </w:r>
      <w:r w:rsidRPr="003E45D1">
        <w:rPr>
          <w:rStyle w:val="StyleUnderline"/>
          <w:highlight w:val="yellow"/>
        </w:rPr>
        <w:t>state.</w:t>
      </w:r>
      <w:r w:rsidRPr="003E45D1">
        <w:rPr>
          <w:rStyle w:val="StyleUnderline"/>
        </w:rPr>
        <w:t xml:space="preserve"> Seeking to bridge the gap between international</w:t>
      </w:r>
      <w:r w:rsidRPr="005D2130">
        <w:rPr>
          <w:rStyle w:val="StyleUnderline"/>
        </w:rPr>
        <w:t xml:space="preserve"> </w:t>
      </w:r>
      <w:r w:rsidRPr="003E45D1">
        <w:rPr>
          <w:rStyle w:val="StyleUnderline"/>
        </w:rPr>
        <w:t>socialism and Jewish nationalism, Labor Zionists used</w:t>
      </w:r>
      <w:r w:rsidRPr="005D2130">
        <w:rPr>
          <w:rStyle w:val="StyleUnderline"/>
        </w:rPr>
        <w:t xml:space="preserve"> </w:t>
      </w:r>
      <w:r w:rsidRPr="003E45D1">
        <w:rPr>
          <w:rStyle w:val="StyleUnderline"/>
        </w:rPr>
        <w:t>slogans such as “Conquest of Labor” and “Hebrew</w:t>
      </w:r>
      <w:r w:rsidRPr="005D2130">
        <w:rPr>
          <w:rStyle w:val="StyleUnderline"/>
        </w:rPr>
        <w:t xml:space="preserve"> </w:t>
      </w:r>
      <w:r w:rsidRPr="003E45D1">
        <w:rPr>
          <w:rStyle w:val="StyleUnderline"/>
        </w:rPr>
        <w:t xml:space="preserve">Labor,” which called on European Jews </w:t>
      </w:r>
      <w:r w:rsidRPr="003E45D1">
        <w:rPr>
          <w:rStyle w:val="StyleUnderline"/>
          <w:highlight w:val="yellow"/>
        </w:rPr>
        <w:t>to build an</w:t>
      </w:r>
      <w:r w:rsidRPr="00776AFC">
        <w:rPr>
          <w:rStyle w:val="StyleUnderline"/>
          <w:highlight w:val="yellow"/>
        </w:rPr>
        <w:t xml:space="preserve"> </w:t>
      </w:r>
      <w:r w:rsidRPr="003E45D1">
        <w:rPr>
          <w:rStyle w:val="StyleUnderline"/>
          <w:highlight w:val="yellow"/>
        </w:rPr>
        <w:t>exclusively Jewish economy</w:t>
      </w:r>
      <w:r w:rsidRPr="003E45D1">
        <w:rPr>
          <w:rStyle w:val="StyleUnderline"/>
        </w:rPr>
        <w:t>.</w:t>
      </w:r>
      <w:r w:rsidRPr="005D2130">
        <w:rPr>
          <w:rStyle w:val="StyleUnderline"/>
        </w:rPr>
        <w:t xml:space="preserve"> </w:t>
      </w:r>
      <w:r w:rsidRPr="003E45D1">
        <w:rPr>
          <w:rStyle w:val="StyleUnderline"/>
        </w:rPr>
        <w:t>This ethos culminated in the establishment of Israel’s</w:t>
      </w:r>
      <w:r w:rsidRPr="005D2130">
        <w:rPr>
          <w:rStyle w:val="StyleUnderline"/>
        </w:rPr>
        <w:t xml:space="preserve"> </w:t>
      </w:r>
      <w:r w:rsidRPr="003E45D1">
        <w:rPr>
          <w:rStyle w:val="StyleUnderline"/>
        </w:rPr>
        <w:t>national trade union federation, the Histadrut, in 1920.From its first conference in Haifa, the union’s founders—</w:t>
      </w:r>
      <w:r w:rsidRPr="005D2130">
        <w:rPr>
          <w:rStyle w:val="StyleUnderline"/>
        </w:rPr>
        <w:t xml:space="preserve"> </w:t>
      </w:r>
      <w:r w:rsidRPr="003E45D1">
        <w:rPr>
          <w:rStyle w:val="StyleUnderline"/>
        </w:rPr>
        <w:t>including David Ben-Gurion, Israel’s first prime minister</w:t>
      </w:r>
      <w:r w:rsidRPr="005D2130">
        <w:rPr>
          <w:rStyle w:val="StyleUnderline"/>
        </w:rPr>
        <w:t xml:space="preserve"> </w:t>
      </w:r>
      <w:r w:rsidRPr="003E45D1">
        <w:rPr>
          <w:rStyle w:val="StyleUnderline"/>
        </w:rPr>
        <w:t>—made no secret of their intent to exclude Palestinian</w:t>
      </w:r>
      <w:r w:rsidRPr="005D2130">
        <w:rPr>
          <w:rStyle w:val="StyleUnderline"/>
        </w:rPr>
        <w:t xml:space="preserve"> </w:t>
      </w:r>
      <w:r w:rsidRPr="003E45D1">
        <w:rPr>
          <w:rStyle w:val="StyleUnderline"/>
        </w:rPr>
        <w:t>workers in the name of building an exclusively Jewish</w:t>
      </w:r>
      <w:r w:rsidRPr="005D2130">
        <w:rPr>
          <w:rStyle w:val="StyleUnderline"/>
        </w:rPr>
        <w:t xml:space="preserve"> </w:t>
      </w:r>
      <w:r w:rsidRPr="003E45D1">
        <w:rPr>
          <w:rStyle w:val="StyleUnderline"/>
        </w:rPr>
        <w:t>society in Palestine and prioritizing national interests</w:t>
      </w:r>
      <w:r w:rsidRPr="005D2130">
        <w:rPr>
          <w:rStyle w:val="StyleUnderline"/>
        </w:rPr>
        <w:t xml:space="preserve"> </w:t>
      </w:r>
      <w:r w:rsidRPr="003E45D1">
        <w:rPr>
          <w:rStyle w:val="StyleUnderline"/>
        </w:rPr>
        <w:t>over profit.</w:t>
      </w:r>
      <w:r w:rsidRPr="005D2130">
        <w:rPr>
          <w:rStyle w:val="StyleUnderline"/>
        </w:rPr>
        <w:t xml:space="preserve"> </w:t>
      </w:r>
      <w:r w:rsidRPr="003E45D1">
        <w:rPr>
          <w:sz w:val="14"/>
        </w:rPr>
        <w:t>As Jewish migration to Palestine increased in the 1930s</w:t>
      </w:r>
      <w:r w:rsidRPr="00776AFC">
        <w:rPr>
          <w:sz w:val="14"/>
        </w:rPr>
        <w:t xml:space="preserve"> </w:t>
      </w:r>
      <w:r w:rsidRPr="003E45D1">
        <w:rPr>
          <w:sz w:val="14"/>
        </w:rPr>
        <w:t>and 1940s, however, the expanding settler economy</w:t>
      </w:r>
      <w:r w:rsidRPr="00776AFC">
        <w:rPr>
          <w:sz w:val="14"/>
        </w:rPr>
        <w:t xml:space="preserve"> </w:t>
      </w:r>
      <w:r w:rsidRPr="003E45D1">
        <w:rPr>
          <w:sz w:val="14"/>
        </w:rPr>
        <w:t>necessitated the recruitment of a larger workforce.</w:t>
      </w:r>
      <w:r w:rsidRPr="00776AFC">
        <w:rPr>
          <w:sz w:val="14"/>
        </w:rPr>
        <w:t xml:space="preserve"> </w:t>
      </w:r>
      <w:r w:rsidRPr="003E45D1">
        <w:rPr>
          <w:sz w:val="14"/>
        </w:rPr>
        <w:t>Consequently, Jewish settlers began hiring Palestinian</w:t>
      </w:r>
      <w:r w:rsidRPr="00776AFC">
        <w:rPr>
          <w:sz w:val="14"/>
        </w:rPr>
        <w:t xml:space="preserve"> </w:t>
      </w:r>
      <w:r w:rsidRPr="003E45D1">
        <w:rPr>
          <w:sz w:val="14"/>
        </w:rPr>
        <w:t>workers at higher rates, drawing Palestinians away from</w:t>
      </w:r>
      <w:r w:rsidRPr="00776AFC">
        <w:rPr>
          <w:sz w:val="14"/>
        </w:rPr>
        <w:t xml:space="preserve"> </w:t>
      </w:r>
      <w:r w:rsidRPr="003E45D1">
        <w:rPr>
          <w:sz w:val="14"/>
        </w:rPr>
        <w:t>local indigenous industries. This period saw Zionist</w:t>
      </w:r>
      <w:r w:rsidRPr="00776AFC">
        <w:rPr>
          <w:sz w:val="14"/>
        </w:rPr>
        <w:t xml:space="preserve"> </w:t>
      </w:r>
      <w:r w:rsidRPr="003E45D1">
        <w:rPr>
          <w:sz w:val="14"/>
        </w:rPr>
        <w:t>attempts to exclude and re-incorporate Palestinian</w:t>
      </w:r>
      <w:r w:rsidRPr="00776AFC">
        <w:rPr>
          <w:sz w:val="14"/>
        </w:rPr>
        <w:t xml:space="preserve"> </w:t>
      </w:r>
      <w:r w:rsidRPr="003E45D1">
        <w:rPr>
          <w:sz w:val="14"/>
        </w:rPr>
        <w:t>workers on demand, seize Palestinian lands, and</w:t>
      </w:r>
      <w:r w:rsidRPr="00776AFC">
        <w:rPr>
          <w:sz w:val="14"/>
        </w:rPr>
        <w:t xml:space="preserve"> </w:t>
      </w:r>
      <w:r w:rsidRPr="003E45D1">
        <w:rPr>
          <w:sz w:val="14"/>
        </w:rPr>
        <w:t>consequently displace Palestinian farmers, forcing them</w:t>
      </w:r>
      <w:r w:rsidRPr="00776AFC">
        <w:rPr>
          <w:sz w:val="14"/>
        </w:rPr>
        <w:t xml:space="preserve"> </w:t>
      </w:r>
      <w:r w:rsidRPr="003E45D1">
        <w:rPr>
          <w:sz w:val="14"/>
        </w:rPr>
        <w:t>to search for labor opportunities elsewhere. The</w:t>
      </w:r>
      <w:r w:rsidRPr="00776AFC">
        <w:rPr>
          <w:sz w:val="14"/>
        </w:rPr>
        <w:t xml:space="preserve"> </w:t>
      </w:r>
      <w:r w:rsidRPr="003E45D1">
        <w:rPr>
          <w:sz w:val="14"/>
        </w:rPr>
        <w:t>inevitable outcome of this practice was the shrinkage of</w:t>
      </w:r>
      <w:r w:rsidRPr="00776AFC">
        <w:rPr>
          <w:sz w:val="14"/>
        </w:rPr>
        <w:t xml:space="preserve"> </w:t>
      </w:r>
      <w:r w:rsidRPr="003E45D1">
        <w:rPr>
          <w:sz w:val="14"/>
        </w:rPr>
        <w:t>the Palestinian agricultural and industrial sectors in the</w:t>
      </w:r>
      <w:r w:rsidRPr="00776AFC">
        <w:rPr>
          <w:sz w:val="14"/>
        </w:rPr>
        <w:t xml:space="preserve"> </w:t>
      </w:r>
      <w:r w:rsidRPr="003E45D1">
        <w:rPr>
          <w:sz w:val="14"/>
        </w:rPr>
        <w:t>lead-up to total upheaval in the 1948 Nakba.</w:t>
      </w:r>
      <w:r w:rsidRPr="00776AFC">
        <w:rPr>
          <w:sz w:val="14"/>
        </w:rPr>
        <w:t xml:space="preserve"> </w:t>
      </w:r>
      <w:r w:rsidRPr="003E45D1">
        <w:rPr>
          <w:sz w:val="14"/>
        </w:rPr>
        <w:t>From the Nakba to Oslo</w:t>
      </w:r>
      <w:r w:rsidRPr="00776AFC">
        <w:rPr>
          <w:sz w:val="14"/>
        </w:rPr>
        <w:t xml:space="preserve"> </w:t>
      </w:r>
      <w:r w:rsidRPr="003E45D1">
        <w:rPr>
          <w:sz w:val="14"/>
        </w:rPr>
        <w:t>Zionist militias expelled over 700,000 Palestinians</w:t>
      </w:r>
      <w:r w:rsidRPr="00776AFC">
        <w:rPr>
          <w:sz w:val="14"/>
        </w:rPr>
        <w:t xml:space="preserve"> </w:t>
      </w:r>
      <w:r w:rsidRPr="003E45D1">
        <w:rPr>
          <w:sz w:val="14"/>
        </w:rPr>
        <w:t>during the Nakba. While the Israeli regime granted</w:t>
      </w:r>
      <w:r w:rsidRPr="00776AFC">
        <w:rPr>
          <w:sz w:val="14"/>
        </w:rPr>
        <w:t xml:space="preserve"> </w:t>
      </w:r>
      <w:r w:rsidRPr="003E45D1">
        <w:rPr>
          <w:sz w:val="14"/>
        </w:rPr>
        <w:t>citizenship to the roughly 150,000 Palestinians who</w:t>
      </w:r>
      <w:r w:rsidRPr="00776AFC">
        <w:rPr>
          <w:sz w:val="14"/>
        </w:rPr>
        <w:t xml:space="preserve"> </w:t>
      </w:r>
      <w:r w:rsidRPr="003E45D1">
        <w:rPr>
          <w:sz w:val="14"/>
        </w:rPr>
        <w:t>remained within its borders, it stripped them of their</w:t>
      </w:r>
      <w:r w:rsidRPr="00776AFC">
        <w:rPr>
          <w:sz w:val="14"/>
        </w:rPr>
        <w:t xml:space="preserve"> </w:t>
      </w:r>
      <w:r w:rsidRPr="003E45D1">
        <w:rPr>
          <w:sz w:val="14"/>
        </w:rPr>
        <w:t>land and subjected them to a series of discriminatory</w:t>
      </w:r>
      <w:r w:rsidRPr="00776AFC">
        <w:rPr>
          <w:sz w:val="14"/>
        </w:rPr>
        <w:t xml:space="preserve"> </w:t>
      </w:r>
      <w:r w:rsidRPr="003E45D1">
        <w:rPr>
          <w:sz w:val="14"/>
        </w:rPr>
        <w:t>laws that sought to entrench their political and</w:t>
      </w:r>
      <w:r w:rsidRPr="00776AFC">
        <w:rPr>
          <w:sz w:val="14"/>
        </w:rPr>
        <w:t xml:space="preserve"> </w:t>
      </w:r>
      <w:r w:rsidRPr="003E45D1">
        <w:rPr>
          <w:sz w:val="14"/>
        </w:rPr>
        <w:t>economic subjugation.</w:t>
      </w:r>
      <w:r w:rsidRPr="00776AFC">
        <w:rPr>
          <w:sz w:val="14"/>
        </w:rPr>
        <w:t xml:space="preserve"> </w:t>
      </w:r>
      <w:r w:rsidRPr="003E45D1">
        <w:rPr>
          <w:rStyle w:val="StyleUnderline"/>
        </w:rPr>
        <w:t>By the mid-1960s, Palestinians in the 1948 territories</w:t>
      </w:r>
      <w:r w:rsidRPr="005D2130">
        <w:rPr>
          <w:rStyle w:val="StyleUnderline"/>
        </w:rPr>
        <w:t xml:space="preserve"> </w:t>
      </w:r>
      <w:r w:rsidRPr="003E45D1">
        <w:rPr>
          <w:rStyle w:val="StyleUnderline"/>
        </w:rPr>
        <w:t>made up a significant part of Israel’s labor force. No</w:t>
      </w:r>
      <w:r w:rsidRPr="005D2130">
        <w:rPr>
          <w:rStyle w:val="StyleUnderline"/>
        </w:rPr>
        <w:t xml:space="preserve"> </w:t>
      </w:r>
      <w:r w:rsidRPr="003E45D1">
        <w:rPr>
          <w:rStyle w:val="StyleUnderline"/>
        </w:rPr>
        <w:t>longer considered a demographic threat, they primarily</w:t>
      </w:r>
      <w:r w:rsidRPr="005D2130">
        <w:rPr>
          <w:rStyle w:val="StyleUnderline"/>
        </w:rPr>
        <w:t xml:space="preserve"> </w:t>
      </w:r>
      <w:r w:rsidRPr="003E45D1">
        <w:rPr>
          <w:rStyle w:val="StyleUnderline"/>
        </w:rPr>
        <w:t>worked in the agriculture, construction, andmanufacturing sectors in lower-wage roles. This</w:t>
      </w:r>
      <w:r w:rsidRPr="005D2130">
        <w:rPr>
          <w:rStyle w:val="StyleUnderline"/>
        </w:rPr>
        <w:t xml:space="preserve"> </w:t>
      </w:r>
      <w:r w:rsidRPr="003E45D1">
        <w:rPr>
          <w:rStyle w:val="StyleUnderline"/>
        </w:rPr>
        <w:t>employment approach served Israel’s policy of</w:t>
      </w:r>
      <w:r w:rsidRPr="005D2130">
        <w:rPr>
          <w:rStyle w:val="StyleUnderline"/>
        </w:rPr>
        <w:t xml:space="preserve"> </w:t>
      </w:r>
      <w:r w:rsidRPr="003E45D1">
        <w:rPr>
          <w:rStyle w:val="StyleUnderline"/>
        </w:rPr>
        <w:t>containment, utilizing Palestinian labor for production</w:t>
      </w:r>
      <w:r w:rsidRPr="005D2130">
        <w:rPr>
          <w:rStyle w:val="StyleUnderline"/>
        </w:rPr>
        <w:t xml:space="preserve"> </w:t>
      </w:r>
      <w:r w:rsidRPr="003E45D1">
        <w:rPr>
          <w:rStyle w:val="StyleUnderline"/>
        </w:rPr>
        <w:t>needs while ensuring their continued systemic</w:t>
      </w:r>
      <w:r w:rsidRPr="005D2130">
        <w:rPr>
          <w:rStyle w:val="StyleUnderline"/>
        </w:rPr>
        <w:t xml:space="preserve"> </w:t>
      </w:r>
      <w:r w:rsidRPr="003E45D1">
        <w:rPr>
          <w:rStyle w:val="StyleUnderline"/>
        </w:rPr>
        <w:t>impoverishment.</w:t>
      </w:r>
      <w:r w:rsidRPr="005D2130">
        <w:rPr>
          <w:rStyle w:val="StyleUnderline"/>
        </w:rPr>
        <w:t xml:space="preserve"> </w:t>
      </w:r>
      <w:r w:rsidRPr="003E45D1">
        <w:rPr>
          <w:rStyle w:val="StyleUnderline"/>
          <w:highlight w:val="yellow"/>
        </w:rPr>
        <w:t>Following the 1967 war, Israel extended work permits to</w:t>
      </w:r>
      <w:r w:rsidRPr="005D2130">
        <w:rPr>
          <w:rStyle w:val="StyleUnderline"/>
          <w:highlight w:val="yellow"/>
        </w:rPr>
        <w:t xml:space="preserve"> </w:t>
      </w:r>
      <w:r w:rsidRPr="003E45D1">
        <w:rPr>
          <w:rStyle w:val="StyleUnderline"/>
          <w:highlight w:val="yellow"/>
        </w:rPr>
        <w:t xml:space="preserve">Palestinians </w:t>
      </w:r>
      <w:r w:rsidRPr="003E45D1">
        <w:rPr>
          <w:rStyle w:val="StyleUnderline"/>
        </w:rPr>
        <w:t>from the West Bank and Gaza. Similar to</w:t>
      </w:r>
      <w:r w:rsidRPr="005D2130">
        <w:rPr>
          <w:rStyle w:val="StyleUnderline"/>
        </w:rPr>
        <w:t xml:space="preserve"> </w:t>
      </w:r>
      <w:r w:rsidRPr="003E45D1">
        <w:rPr>
          <w:rStyle w:val="StyleUnderline"/>
        </w:rPr>
        <w:t>its logic toward Palestinian citizens of Israel, the Israeli</w:t>
      </w:r>
      <w:r w:rsidRPr="005D2130">
        <w:rPr>
          <w:rStyle w:val="StyleUnderline"/>
        </w:rPr>
        <w:t xml:space="preserve"> </w:t>
      </w:r>
      <w:r w:rsidRPr="003E45D1">
        <w:rPr>
          <w:rStyle w:val="StyleUnderline"/>
        </w:rPr>
        <w:t xml:space="preserve">regime aimed to use these permits as a means </w:t>
      </w:r>
      <w:r w:rsidRPr="003E45D1">
        <w:rPr>
          <w:rStyle w:val="Emphasis"/>
          <w:highlight w:val="yellow"/>
        </w:rPr>
        <w:t>to</w:t>
      </w:r>
      <w:r w:rsidRPr="00776AFC">
        <w:rPr>
          <w:rStyle w:val="Emphasis"/>
          <w:highlight w:val="yellow"/>
        </w:rPr>
        <w:t xml:space="preserve"> </w:t>
      </w:r>
      <w:r w:rsidRPr="003E45D1">
        <w:rPr>
          <w:rStyle w:val="Emphasis"/>
          <w:highlight w:val="yellow"/>
        </w:rPr>
        <w:t xml:space="preserve">thwart mounting </w:t>
      </w:r>
      <w:r w:rsidRPr="003E45D1">
        <w:t>popular</w:t>
      </w:r>
      <w:r w:rsidRPr="003E45D1">
        <w:rPr>
          <w:rStyle w:val="Emphasis"/>
        </w:rPr>
        <w:t xml:space="preserve"> </w:t>
      </w:r>
      <w:r w:rsidRPr="003E45D1">
        <w:rPr>
          <w:rStyle w:val="Emphasis"/>
          <w:highlight w:val="yellow"/>
        </w:rPr>
        <w:t>resistance</w:t>
      </w:r>
      <w:r w:rsidRPr="003E45D1">
        <w:rPr>
          <w:rStyle w:val="StyleUnderline"/>
          <w:highlight w:val="yellow"/>
        </w:rPr>
        <w:t>.</w:t>
      </w:r>
      <w:r w:rsidRPr="003E45D1">
        <w:rPr>
          <w:rStyle w:val="StyleUnderline"/>
        </w:rPr>
        <w:t xml:space="preserve"> </w:t>
      </w:r>
      <w:r w:rsidRPr="003E45D1">
        <w:rPr>
          <w:rStyle w:val="StyleUnderline"/>
          <w:highlight w:val="yellow"/>
        </w:rPr>
        <w:t xml:space="preserve">This </w:t>
      </w:r>
      <w:r w:rsidRPr="003E45D1">
        <w:rPr>
          <w:rStyle w:val="StyleUnderline"/>
        </w:rPr>
        <w:t>strategy</w:t>
      </w:r>
      <w:r w:rsidRPr="00776AFC">
        <w:rPr>
          <w:rStyle w:val="StyleUnderline"/>
        </w:rPr>
        <w:t xml:space="preserve"> </w:t>
      </w:r>
      <w:r w:rsidRPr="003E45D1">
        <w:rPr>
          <w:rStyle w:val="StyleUnderline"/>
          <w:highlight w:val="yellow"/>
        </w:rPr>
        <w:t>further increased Palestinian dependency on the Israeli</w:t>
      </w:r>
      <w:r w:rsidRPr="005D2130">
        <w:rPr>
          <w:rStyle w:val="StyleUnderline"/>
          <w:highlight w:val="yellow"/>
        </w:rPr>
        <w:t xml:space="preserve"> </w:t>
      </w:r>
      <w:r w:rsidRPr="003E45D1">
        <w:rPr>
          <w:rStyle w:val="StyleUnderline"/>
          <w:highlight w:val="yellow"/>
        </w:rPr>
        <w:t xml:space="preserve">economy while </w:t>
      </w:r>
      <w:r w:rsidRPr="003E45D1">
        <w:rPr>
          <w:rStyle w:val="StyleUnderline"/>
        </w:rPr>
        <w:t xml:space="preserve">Israeli </w:t>
      </w:r>
      <w:r w:rsidRPr="003E45D1">
        <w:rPr>
          <w:rStyle w:val="StyleUnderline"/>
          <w:highlight w:val="yellow"/>
        </w:rPr>
        <w:t>settlers continued to seize</w:t>
      </w:r>
      <w:r w:rsidRPr="005D2130">
        <w:rPr>
          <w:rStyle w:val="StyleUnderline"/>
          <w:highlight w:val="yellow"/>
        </w:rPr>
        <w:t xml:space="preserve"> </w:t>
      </w:r>
      <w:r w:rsidRPr="003E45D1">
        <w:rPr>
          <w:rStyle w:val="StyleUnderline"/>
          <w:highlight w:val="yellow"/>
        </w:rPr>
        <w:t xml:space="preserve">Palestinian land and </w:t>
      </w:r>
      <w:r w:rsidRPr="003E45D1">
        <w:rPr>
          <w:rStyle w:val="StyleUnderline"/>
        </w:rPr>
        <w:t xml:space="preserve">natural </w:t>
      </w:r>
      <w:r w:rsidRPr="003E45D1">
        <w:rPr>
          <w:rStyle w:val="StyleUnderline"/>
          <w:highlight w:val="yellow"/>
        </w:rPr>
        <w:t>resources.</w:t>
      </w:r>
      <w:r w:rsidRPr="005D2130">
        <w:rPr>
          <w:rStyle w:val="StyleUnderline"/>
        </w:rPr>
        <w:t xml:space="preserve"> </w:t>
      </w:r>
      <w:r w:rsidRPr="003E45D1">
        <w:rPr>
          <w:rStyle w:val="StyleUnderline"/>
        </w:rPr>
        <w:t>Thus, this post-Nakba period marked a departure from</w:t>
      </w:r>
      <w:r w:rsidRPr="005D2130">
        <w:rPr>
          <w:rStyle w:val="StyleUnderline"/>
        </w:rPr>
        <w:t xml:space="preserve"> </w:t>
      </w:r>
      <w:r w:rsidRPr="003E45D1">
        <w:rPr>
          <w:rStyle w:val="StyleUnderline"/>
        </w:rPr>
        <w:t xml:space="preserve">the early Zionist policy of exclusion. Instead, </w:t>
      </w:r>
      <w:r w:rsidRPr="003E45D1">
        <w:rPr>
          <w:rStyle w:val="Emphasis"/>
          <w:highlight w:val="yellow"/>
        </w:rPr>
        <w:t>a system of</w:t>
      </w:r>
      <w:r w:rsidRPr="00776AFC">
        <w:rPr>
          <w:rStyle w:val="Emphasis"/>
          <w:highlight w:val="yellow"/>
        </w:rPr>
        <w:t xml:space="preserve"> </w:t>
      </w:r>
      <w:r w:rsidRPr="003E45D1">
        <w:rPr>
          <w:rStyle w:val="Emphasis"/>
          <w:highlight w:val="yellow"/>
        </w:rPr>
        <w:t>controlled inclusion</w:t>
      </w:r>
      <w:r w:rsidRPr="003E45D1">
        <w:rPr>
          <w:rStyle w:val="StyleUnderline"/>
          <w:highlight w:val="yellow"/>
        </w:rPr>
        <w:t xml:space="preserve"> in the Israeli labor market</w:t>
      </w:r>
      <w:r w:rsidRPr="005D2130">
        <w:rPr>
          <w:rStyle w:val="StyleUnderline"/>
          <w:highlight w:val="yellow"/>
        </w:rPr>
        <w:t xml:space="preserve"> </w:t>
      </w:r>
      <w:r w:rsidRPr="003E45D1">
        <w:rPr>
          <w:rStyle w:val="StyleUnderline"/>
        </w:rPr>
        <w:t xml:space="preserve">presented the colonial state with </w:t>
      </w:r>
      <w:r w:rsidRPr="003E45D1">
        <w:rPr>
          <w:rStyle w:val="StyleUnderline"/>
          <w:highlight w:val="yellow"/>
        </w:rPr>
        <w:t>an opportunity to</w:t>
      </w:r>
      <w:r w:rsidRPr="005D2130">
        <w:rPr>
          <w:rStyle w:val="StyleUnderline"/>
          <w:highlight w:val="yellow"/>
        </w:rPr>
        <w:t xml:space="preserve"> </w:t>
      </w:r>
      <w:r w:rsidRPr="003E45D1">
        <w:rPr>
          <w:rStyle w:val="StyleUnderline"/>
          <w:highlight w:val="yellow"/>
        </w:rPr>
        <w:t>subjugate and manage Palestinians while undermining</w:t>
      </w:r>
      <w:r w:rsidRPr="005D2130">
        <w:rPr>
          <w:rStyle w:val="StyleUnderline"/>
          <w:highlight w:val="yellow"/>
        </w:rPr>
        <w:t xml:space="preserve"> </w:t>
      </w:r>
      <w:r w:rsidRPr="003E45D1">
        <w:rPr>
          <w:rStyle w:val="StyleUnderline"/>
          <w:highlight w:val="yellow"/>
        </w:rPr>
        <w:t xml:space="preserve">local Palestinian economic sectors and </w:t>
      </w:r>
      <w:r w:rsidRPr="003E45D1">
        <w:rPr>
          <w:rStyle w:val="StyleUnderline"/>
        </w:rPr>
        <w:t>the possibility</w:t>
      </w:r>
      <w:r w:rsidRPr="00776AFC">
        <w:rPr>
          <w:rStyle w:val="StyleUnderline"/>
        </w:rPr>
        <w:t xml:space="preserve"> </w:t>
      </w:r>
      <w:r w:rsidRPr="003E45D1">
        <w:rPr>
          <w:rStyle w:val="StyleUnderline"/>
        </w:rPr>
        <w:t xml:space="preserve">of </w:t>
      </w:r>
      <w:r w:rsidRPr="003E45D1">
        <w:rPr>
          <w:rStyle w:val="StyleUnderline"/>
          <w:highlight w:val="yellow"/>
        </w:rPr>
        <w:t>self-sustainability. Palestinian workers found</w:t>
      </w:r>
      <w:r w:rsidRPr="005D2130">
        <w:rPr>
          <w:rStyle w:val="StyleUnderline"/>
          <w:highlight w:val="yellow"/>
        </w:rPr>
        <w:t xml:space="preserve"> </w:t>
      </w:r>
      <w:r w:rsidRPr="003E45D1">
        <w:rPr>
          <w:rStyle w:val="StyleUnderline"/>
          <w:highlight w:val="yellow"/>
        </w:rPr>
        <w:t xml:space="preserve">themselves </w:t>
      </w:r>
      <w:r w:rsidRPr="003E45D1">
        <w:rPr>
          <w:rStyle w:val="StyleUnderline"/>
        </w:rPr>
        <w:t>to be, by design,</w:t>
      </w:r>
      <w:r w:rsidRPr="003E45D1">
        <w:rPr>
          <w:rStyle w:val="StyleUnderline"/>
          <w:highlight w:val="yellow"/>
        </w:rPr>
        <w:t xml:space="preserve"> a low-wage reserve labor</w:t>
      </w:r>
      <w:r w:rsidRPr="005D2130">
        <w:rPr>
          <w:rStyle w:val="StyleUnderline"/>
          <w:highlight w:val="yellow"/>
        </w:rPr>
        <w:t xml:space="preserve"> </w:t>
      </w:r>
      <w:r w:rsidRPr="003E45D1">
        <w:rPr>
          <w:rStyle w:val="StyleUnderline"/>
          <w:highlight w:val="yellow"/>
        </w:rPr>
        <w:t xml:space="preserve">force for the </w:t>
      </w:r>
      <w:r w:rsidRPr="003E45D1">
        <w:rPr>
          <w:rStyle w:val="StyleUnderline"/>
        </w:rPr>
        <w:t xml:space="preserve">very </w:t>
      </w:r>
      <w:r w:rsidRPr="003E45D1">
        <w:rPr>
          <w:rStyle w:val="StyleUnderline"/>
          <w:highlight w:val="yellow"/>
        </w:rPr>
        <w:t xml:space="preserve">regime that </w:t>
      </w:r>
      <w:r w:rsidRPr="003E45D1">
        <w:rPr>
          <w:rStyle w:val="StyleUnderline"/>
        </w:rPr>
        <w:t xml:space="preserve">had </w:t>
      </w:r>
      <w:r w:rsidRPr="003E45D1">
        <w:rPr>
          <w:rStyle w:val="StyleUnderline"/>
          <w:highlight w:val="yellow"/>
        </w:rPr>
        <w:t>ethnically cleansed</w:t>
      </w:r>
      <w:r w:rsidRPr="005D2130">
        <w:rPr>
          <w:rStyle w:val="StyleUnderline"/>
          <w:highlight w:val="yellow"/>
        </w:rPr>
        <w:t xml:space="preserve"> </w:t>
      </w:r>
      <w:r w:rsidRPr="003E45D1">
        <w:rPr>
          <w:rStyle w:val="StyleUnderline"/>
          <w:highlight w:val="yellow"/>
        </w:rPr>
        <w:t xml:space="preserve">their </w:t>
      </w:r>
      <w:r w:rsidRPr="003E45D1">
        <w:rPr>
          <w:rStyle w:val="StyleUnderline"/>
        </w:rPr>
        <w:t xml:space="preserve">historic </w:t>
      </w:r>
      <w:r w:rsidRPr="003E45D1">
        <w:rPr>
          <w:rStyle w:val="StyleUnderline"/>
          <w:highlight w:val="yellow"/>
        </w:rPr>
        <w:t>homeland.</w:t>
      </w:r>
      <w:r w:rsidRPr="003E45D1">
        <w:rPr>
          <w:rStyle w:val="StyleUnderline"/>
        </w:rPr>
        <w:t xml:space="preserve"> This colonial labor policy</w:t>
      </w:r>
      <w:r w:rsidRPr="005D2130">
        <w:rPr>
          <w:rStyle w:val="StyleUnderline"/>
        </w:rPr>
        <w:t xml:space="preserve"> </w:t>
      </w:r>
      <w:r w:rsidRPr="003E45D1">
        <w:rPr>
          <w:rStyle w:val="StyleUnderline"/>
        </w:rPr>
        <w:t>continued until the First Intifada when Israel imposed</w:t>
      </w:r>
      <w:r w:rsidRPr="005D2130">
        <w:rPr>
          <w:rStyle w:val="StyleUnderline"/>
        </w:rPr>
        <w:t xml:space="preserve"> </w:t>
      </w:r>
      <w:r w:rsidRPr="003E45D1">
        <w:rPr>
          <w:rStyle w:val="StyleUnderline"/>
        </w:rPr>
        <w:t>severe restrictions on the indigenous population and</w:t>
      </w:r>
      <w:r w:rsidRPr="005D2130">
        <w:rPr>
          <w:rStyle w:val="StyleUnderline"/>
        </w:rPr>
        <w:t xml:space="preserve"> </w:t>
      </w:r>
      <w:r w:rsidRPr="003E45D1">
        <w:rPr>
          <w:rStyle w:val="StyleUnderline"/>
        </w:rPr>
        <w:t>began replacing Palestinian workers with immigrants</w:t>
      </w:r>
      <w:r w:rsidRPr="005D2130">
        <w:rPr>
          <w:rStyle w:val="StyleUnderline"/>
        </w:rPr>
        <w:t xml:space="preserve"> </w:t>
      </w:r>
      <w:r w:rsidRPr="003E45D1">
        <w:rPr>
          <w:rStyle w:val="StyleUnderline"/>
        </w:rPr>
        <w:t>from the former Soviet Union.</w:t>
      </w:r>
      <w:r w:rsidRPr="00776AFC">
        <w:rPr>
          <w:sz w:val="14"/>
        </w:rPr>
        <w:t xml:space="preserve"> </w:t>
      </w:r>
      <w:r w:rsidRPr="003E45D1">
        <w:rPr>
          <w:sz w:val="14"/>
        </w:rPr>
        <w:t>Oslo and the Second Intifada</w:t>
      </w:r>
      <w:r w:rsidRPr="00776AFC">
        <w:rPr>
          <w:sz w:val="14"/>
        </w:rPr>
        <w:t xml:space="preserve"> </w:t>
      </w:r>
      <w:r w:rsidRPr="003E45D1">
        <w:rPr>
          <w:sz w:val="14"/>
        </w:rPr>
        <w:t>In the wake of the First Intifada, the Oslo Accords</w:t>
      </w:r>
      <w:r w:rsidRPr="00776AFC">
        <w:rPr>
          <w:sz w:val="14"/>
        </w:rPr>
        <w:t xml:space="preserve"> </w:t>
      </w:r>
      <w:r w:rsidRPr="003E45D1">
        <w:rPr>
          <w:sz w:val="14"/>
        </w:rPr>
        <w:t>ushered in a promise of statehood for Palestinians in</w:t>
      </w:r>
      <w:r w:rsidRPr="00776AFC">
        <w:rPr>
          <w:sz w:val="14"/>
        </w:rPr>
        <w:t xml:space="preserve"> </w:t>
      </w:r>
      <w:r w:rsidRPr="003E45D1">
        <w:rPr>
          <w:sz w:val="14"/>
        </w:rPr>
        <w:t>the West Bank and Gaza. The agreement, however, didnot stop Israel’s dispossessive labor policies that have</w:t>
      </w:r>
      <w:r w:rsidRPr="00776AFC">
        <w:rPr>
          <w:sz w:val="14"/>
        </w:rPr>
        <w:t xml:space="preserve"> </w:t>
      </w:r>
      <w:r w:rsidRPr="003E45D1">
        <w:rPr>
          <w:sz w:val="14"/>
        </w:rPr>
        <w:t>continued to undermine the ability of the Palestinian</w:t>
      </w:r>
      <w:r w:rsidRPr="00776AFC">
        <w:rPr>
          <w:sz w:val="14"/>
        </w:rPr>
        <w:t xml:space="preserve"> </w:t>
      </w:r>
      <w:r w:rsidRPr="003E45D1">
        <w:rPr>
          <w:sz w:val="14"/>
        </w:rPr>
        <w:t>people to become economically independent. Indeed,</w:t>
      </w:r>
      <w:r w:rsidRPr="00776AFC">
        <w:rPr>
          <w:sz w:val="14"/>
        </w:rPr>
        <w:t xml:space="preserve"> </w:t>
      </w:r>
      <w:r w:rsidRPr="003E45D1">
        <w:rPr>
          <w:sz w:val="14"/>
        </w:rPr>
        <w:t>by maintaining de facto control over the Palestinian</w:t>
      </w:r>
      <w:r w:rsidRPr="00776AFC">
        <w:rPr>
          <w:sz w:val="14"/>
        </w:rPr>
        <w:t xml:space="preserve"> </w:t>
      </w:r>
      <w:r w:rsidRPr="003E45D1">
        <w:rPr>
          <w:sz w:val="14"/>
        </w:rPr>
        <w:t>economy and resources, the Israeli regime was able to</w:t>
      </w:r>
      <w:r w:rsidRPr="00776AFC">
        <w:rPr>
          <w:sz w:val="14"/>
        </w:rPr>
        <w:t xml:space="preserve"> </w:t>
      </w:r>
      <w:r w:rsidRPr="003E45D1">
        <w:rPr>
          <w:sz w:val="14"/>
        </w:rPr>
        <w:t>continue its subjugation of the Palestinian workforce.</w:t>
      </w:r>
      <w:r w:rsidRPr="00776AFC">
        <w:rPr>
          <w:sz w:val="14"/>
        </w:rPr>
        <w:t xml:space="preserve"> </w:t>
      </w:r>
      <w:r w:rsidRPr="003E45D1">
        <w:rPr>
          <w:sz w:val="14"/>
        </w:rPr>
        <w:t>By 1999, nearly 23% of the total Palestinian workforce</w:t>
      </w:r>
      <w:r w:rsidRPr="00776AFC">
        <w:rPr>
          <w:sz w:val="14"/>
        </w:rPr>
        <w:t xml:space="preserve"> </w:t>
      </w:r>
      <w:r w:rsidRPr="003E45D1">
        <w:rPr>
          <w:sz w:val="14"/>
        </w:rPr>
        <w:t>from the West Bank and Gaza worked in the Israeli</w:t>
      </w:r>
      <w:r w:rsidRPr="00776AFC">
        <w:rPr>
          <w:sz w:val="14"/>
        </w:rPr>
        <w:t xml:space="preserve"> </w:t>
      </w:r>
      <w:r w:rsidRPr="003E45D1">
        <w:rPr>
          <w:sz w:val="14"/>
        </w:rPr>
        <w:t>economy. This rate dropped to less than 10% by 2005,</w:t>
      </w:r>
      <w:r w:rsidRPr="00776AFC">
        <w:rPr>
          <w:sz w:val="14"/>
        </w:rPr>
        <w:t xml:space="preserve"> </w:t>
      </w:r>
      <w:r w:rsidRPr="003E45D1">
        <w:rPr>
          <w:sz w:val="14"/>
        </w:rPr>
        <w:t>however, after the Israeli state implemented a series of</w:t>
      </w:r>
      <w:r w:rsidRPr="00776AFC">
        <w:rPr>
          <w:sz w:val="14"/>
        </w:rPr>
        <w:t xml:space="preserve"> </w:t>
      </w:r>
      <w:r w:rsidRPr="003E45D1">
        <w:rPr>
          <w:sz w:val="14"/>
        </w:rPr>
        <w:t>collective punishment measures against the indigenous</w:t>
      </w:r>
      <w:r w:rsidRPr="00776AFC">
        <w:rPr>
          <w:sz w:val="14"/>
        </w:rPr>
        <w:t xml:space="preserve"> </w:t>
      </w:r>
      <w:r w:rsidRPr="003E45D1">
        <w:rPr>
          <w:sz w:val="14"/>
        </w:rPr>
        <w:t>population during the Second Intifada.</w:t>
      </w:r>
      <w:r w:rsidRPr="00776AFC">
        <w:rPr>
          <w:sz w:val="14"/>
        </w:rPr>
        <w:t xml:space="preserve"> </w:t>
      </w:r>
      <w:r w:rsidRPr="003E45D1">
        <w:rPr>
          <w:sz w:val="14"/>
        </w:rPr>
        <w:t>After the Second Intifada, Israel intensified its</w:t>
      </w:r>
      <w:r w:rsidRPr="00776AFC">
        <w:rPr>
          <w:sz w:val="14"/>
        </w:rPr>
        <w:t xml:space="preserve"> </w:t>
      </w:r>
      <w:r w:rsidRPr="003E45D1">
        <w:rPr>
          <w:sz w:val="14"/>
        </w:rPr>
        <w:t>bantustanization of the West Bank, annexing more</w:t>
      </w:r>
      <w:r w:rsidRPr="00776AFC">
        <w:rPr>
          <w:sz w:val="14"/>
        </w:rPr>
        <w:t xml:space="preserve"> </w:t>
      </w:r>
      <w:r w:rsidRPr="003E45D1">
        <w:rPr>
          <w:sz w:val="14"/>
        </w:rPr>
        <w:t>land, establishing more checkpoints, and building the</w:t>
      </w:r>
      <w:r w:rsidRPr="00776AFC">
        <w:rPr>
          <w:sz w:val="14"/>
        </w:rPr>
        <w:t xml:space="preserve"> </w:t>
      </w:r>
      <w:r w:rsidRPr="003E45D1">
        <w:rPr>
          <w:sz w:val="14"/>
        </w:rPr>
        <w:t>apartheid wall. This strategy aimed to diminish</w:t>
      </w:r>
      <w:r w:rsidRPr="00776AFC">
        <w:rPr>
          <w:sz w:val="14"/>
        </w:rPr>
        <w:t xml:space="preserve"> </w:t>
      </w:r>
      <w:r w:rsidRPr="003E45D1">
        <w:rPr>
          <w:sz w:val="14"/>
        </w:rPr>
        <w:t>Palestinian presence and dismantle their ability to</w:t>
      </w:r>
      <w:r w:rsidRPr="00776AFC">
        <w:rPr>
          <w:sz w:val="14"/>
        </w:rPr>
        <w:t xml:space="preserve"> </w:t>
      </w:r>
      <w:r w:rsidRPr="003E45D1">
        <w:rPr>
          <w:sz w:val="14"/>
        </w:rPr>
        <w:t>remain on their land, but it was also part of an effort to</w:t>
      </w:r>
      <w:r w:rsidRPr="00776AFC">
        <w:rPr>
          <w:sz w:val="14"/>
        </w:rPr>
        <w:t xml:space="preserve"> </w:t>
      </w:r>
      <w:r w:rsidRPr="003E45D1">
        <w:rPr>
          <w:sz w:val="14"/>
        </w:rPr>
        <w:t>undermine Palestinians’ ability to engage in agriculture,</w:t>
      </w:r>
      <w:r w:rsidRPr="00776AFC">
        <w:rPr>
          <w:sz w:val="14"/>
        </w:rPr>
        <w:t xml:space="preserve"> </w:t>
      </w:r>
      <w:r w:rsidRPr="003E45D1">
        <w:rPr>
          <w:sz w:val="14"/>
        </w:rPr>
        <w:t>industry, and trade. These measures created a</w:t>
      </w:r>
      <w:r w:rsidRPr="00776AFC">
        <w:rPr>
          <w:sz w:val="14"/>
        </w:rPr>
        <w:t xml:space="preserve"> </w:t>
      </w:r>
      <w:r w:rsidRPr="003E45D1">
        <w:rPr>
          <w:sz w:val="14"/>
        </w:rPr>
        <w:t>significant structural gap between the costs of</w:t>
      </w:r>
      <w:r w:rsidRPr="00776AFC">
        <w:rPr>
          <w:sz w:val="14"/>
        </w:rPr>
        <w:t xml:space="preserve"> </w:t>
      </w:r>
      <w:r w:rsidRPr="003E45D1">
        <w:rPr>
          <w:sz w:val="14"/>
        </w:rPr>
        <w:t>production in the Palestinian and Israeli economies,favoring the latter and gradually dismantling many</w:t>
      </w:r>
      <w:r w:rsidRPr="00776AFC">
        <w:rPr>
          <w:sz w:val="14"/>
        </w:rPr>
        <w:t xml:space="preserve"> </w:t>
      </w:r>
      <w:r w:rsidRPr="003E45D1">
        <w:rPr>
          <w:sz w:val="14"/>
        </w:rPr>
        <w:t>Palestinian productive and agricultural sectors.</w:t>
      </w:r>
      <w:r w:rsidRPr="00776AFC">
        <w:rPr>
          <w:sz w:val="14"/>
        </w:rPr>
        <w:t xml:space="preserve"> </w:t>
      </w:r>
      <w:r w:rsidRPr="003E45D1">
        <w:rPr>
          <w:sz w:val="14"/>
        </w:rPr>
        <w:t>Conflict Minimization and Securitization</w:t>
      </w:r>
      <w:r w:rsidRPr="00776AFC">
        <w:rPr>
          <w:sz w:val="14"/>
        </w:rPr>
        <w:t xml:space="preserve"> </w:t>
      </w:r>
      <w:r w:rsidRPr="003E45D1">
        <w:rPr>
          <w:sz w:val="14"/>
        </w:rPr>
        <w:t>Over the past decade, Israeli leaders have highlighted</w:t>
      </w:r>
      <w:r w:rsidRPr="00776AFC">
        <w:rPr>
          <w:sz w:val="14"/>
        </w:rPr>
        <w:t xml:space="preserve"> </w:t>
      </w:r>
      <w:r w:rsidRPr="003E45D1">
        <w:rPr>
          <w:sz w:val="14"/>
        </w:rPr>
        <w:t>increasing Palestinian resistance as a key threat to the</w:t>
      </w:r>
      <w:r w:rsidRPr="00776AFC">
        <w:rPr>
          <w:sz w:val="14"/>
        </w:rPr>
        <w:t xml:space="preserve"> </w:t>
      </w:r>
      <w:r w:rsidRPr="003E45D1">
        <w:rPr>
          <w:sz w:val="14"/>
        </w:rPr>
        <w:t>settler-colonial state’s stability. In response, they have</w:t>
      </w:r>
      <w:r w:rsidRPr="00776AFC">
        <w:rPr>
          <w:sz w:val="14"/>
        </w:rPr>
        <w:t xml:space="preserve"> </w:t>
      </w:r>
      <w:r w:rsidRPr="003E45D1">
        <w:rPr>
          <w:sz w:val="14"/>
        </w:rPr>
        <w:t>introduced mounting securitization efforts and</w:t>
      </w:r>
      <w:r w:rsidRPr="00776AFC">
        <w:rPr>
          <w:sz w:val="14"/>
        </w:rPr>
        <w:t xml:space="preserve"> </w:t>
      </w:r>
      <w:r w:rsidRPr="003E45D1">
        <w:rPr>
          <w:sz w:val="14"/>
        </w:rPr>
        <w:t>economic measures to surveil and pacify the</w:t>
      </w:r>
      <w:r w:rsidRPr="00776AFC">
        <w:rPr>
          <w:sz w:val="14"/>
        </w:rPr>
        <w:t xml:space="preserve"> </w:t>
      </w:r>
      <w:r w:rsidRPr="003E45D1">
        <w:rPr>
          <w:sz w:val="14"/>
        </w:rPr>
        <w:t>Palestinian struggle.</w:t>
      </w:r>
      <w:r w:rsidRPr="00776AFC">
        <w:rPr>
          <w:sz w:val="14"/>
        </w:rPr>
        <w:t xml:space="preserve"> </w:t>
      </w:r>
      <w:r w:rsidRPr="003E45D1">
        <w:rPr>
          <w:sz w:val="14"/>
        </w:rPr>
        <w:t>This approach included a notable increase, once again,</w:t>
      </w:r>
      <w:r w:rsidRPr="00776AFC">
        <w:rPr>
          <w:sz w:val="14"/>
        </w:rPr>
        <w:t xml:space="preserve"> </w:t>
      </w:r>
      <w:r w:rsidRPr="003E45D1">
        <w:rPr>
          <w:sz w:val="14"/>
        </w:rPr>
        <w:t>in work permits issued for Palestinians from the West</w:t>
      </w:r>
      <w:r w:rsidRPr="00776AFC">
        <w:rPr>
          <w:sz w:val="14"/>
        </w:rPr>
        <w:t xml:space="preserve"> </w:t>
      </w:r>
      <w:r w:rsidRPr="003E45D1">
        <w:rPr>
          <w:sz w:val="14"/>
        </w:rPr>
        <w:t>Bank and Gaza. From 2012 to late 2023, the number of</w:t>
      </w:r>
      <w:r w:rsidRPr="00776AFC">
        <w:rPr>
          <w:sz w:val="14"/>
        </w:rPr>
        <w:t xml:space="preserve"> </w:t>
      </w:r>
      <w:r w:rsidRPr="003E45D1">
        <w:rPr>
          <w:sz w:val="14"/>
        </w:rPr>
        <w:t>Palestinian workers in the Israeli economy grew from</w:t>
      </w:r>
      <w:r w:rsidRPr="00776AFC">
        <w:rPr>
          <w:sz w:val="14"/>
        </w:rPr>
        <w:t xml:space="preserve"> </w:t>
      </w:r>
      <w:r w:rsidRPr="003E45D1">
        <w:rPr>
          <w:sz w:val="14"/>
        </w:rPr>
        <w:t>about 77,000 to approximately 178,000, alongside an</w:t>
      </w:r>
      <w:r w:rsidRPr="00776AFC">
        <w:rPr>
          <w:sz w:val="14"/>
        </w:rPr>
        <w:t xml:space="preserve"> </w:t>
      </w:r>
      <w:r w:rsidRPr="003E45D1">
        <w:rPr>
          <w:sz w:val="14"/>
        </w:rPr>
        <w:t>estimated 40,000 informal workers. In 2022, the Israeli</w:t>
      </w:r>
      <w:r w:rsidRPr="00776AFC">
        <w:rPr>
          <w:sz w:val="14"/>
        </w:rPr>
        <w:t xml:space="preserve"> </w:t>
      </w:r>
      <w:r w:rsidRPr="003E45D1">
        <w:rPr>
          <w:sz w:val="14"/>
        </w:rPr>
        <w:t>government allowed workers from Gaza back into its</w:t>
      </w:r>
      <w:r w:rsidRPr="00776AFC">
        <w:rPr>
          <w:sz w:val="14"/>
        </w:rPr>
        <w:t xml:space="preserve"> </w:t>
      </w:r>
      <w:r w:rsidRPr="003E45D1">
        <w:rPr>
          <w:sz w:val="14"/>
        </w:rPr>
        <w:t>economy for the first time since 2006. Meanwhile, in the</w:t>
      </w:r>
      <w:r w:rsidRPr="00776AFC">
        <w:rPr>
          <w:sz w:val="14"/>
        </w:rPr>
        <w:t xml:space="preserve"> </w:t>
      </w:r>
      <w:r w:rsidRPr="003E45D1">
        <w:rPr>
          <w:sz w:val="14"/>
        </w:rPr>
        <w:t>West Bank, an influential group among the Palestinian</w:t>
      </w:r>
      <w:r w:rsidRPr="00776AFC">
        <w:rPr>
          <w:sz w:val="14"/>
        </w:rPr>
        <w:t xml:space="preserve"> </w:t>
      </w:r>
      <w:r w:rsidRPr="003E45D1">
        <w:rPr>
          <w:sz w:val="14"/>
        </w:rPr>
        <w:t>elite championed neoliberal policies that have curtailed</w:t>
      </w:r>
      <w:r w:rsidRPr="00776AFC">
        <w:rPr>
          <w:sz w:val="14"/>
        </w:rPr>
        <w:t xml:space="preserve"> </w:t>
      </w:r>
      <w:r w:rsidRPr="003E45D1">
        <w:rPr>
          <w:sz w:val="14"/>
        </w:rPr>
        <w:t>people’s access to economic opportunities.</w:t>
      </w:r>
      <w:r w:rsidRPr="00776AFC">
        <w:rPr>
          <w:sz w:val="14"/>
        </w:rPr>
        <w:t xml:space="preserve"> </w:t>
      </w:r>
      <w:r w:rsidRPr="003E45D1">
        <w:rPr>
          <w:sz w:val="14"/>
        </w:rPr>
        <w:t>Consequently, many Palestinians turned to work in</w:t>
      </w:r>
      <w:r w:rsidRPr="00776AFC">
        <w:rPr>
          <w:sz w:val="14"/>
        </w:rPr>
        <w:t xml:space="preserve"> </w:t>
      </w:r>
      <w:r w:rsidRPr="003E45D1">
        <w:rPr>
          <w:sz w:val="14"/>
        </w:rPr>
        <w:t>Israeli settlements as a way to improve their dire</w:t>
      </w:r>
      <w:r w:rsidRPr="00776AFC">
        <w:rPr>
          <w:sz w:val="14"/>
        </w:rPr>
        <w:t xml:space="preserve"> </w:t>
      </w:r>
      <w:r w:rsidRPr="003E45D1">
        <w:rPr>
          <w:sz w:val="14"/>
        </w:rPr>
        <w:t>economic and social conditions.</w:t>
      </w:r>
      <w:r w:rsidRPr="00776AFC">
        <w:rPr>
          <w:sz w:val="14"/>
        </w:rPr>
        <w:t xml:space="preserve"> </w:t>
      </w:r>
      <w:r w:rsidRPr="003E45D1">
        <w:rPr>
          <w:sz w:val="14"/>
        </w:rPr>
        <w:t>The Israeli Strategy Laid Bare</w:t>
      </w:r>
      <w:r w:rsidRPr="00776AFC">
        <w:rPr>
          <w:sz w:val="14"/>
        </w:rPr>
        <w:t xml:space="preserve"> </w:t>
      </w:r>
      <w:r w:rsidRPr="003E45D1">
        <w:rPr>
          <w:rStyle w:val="StyleUnderline"/>
        </w:rPr>
        <w:t>This historical account lays bare Israel’s four main</w:t>
      </w:r>
      <w:r w:rsidRPr="005D2130">
        <w:rPr>
          <w:rStyle w:val="StyleUnderline"/>
        </w:rPr>
        <w:t xml:space="preserve"> </w:t>
      </w:r>
      <w:r w:rsidRPr="003E45D1">
        <w:rPr>
          <w:rStyle w:val="StyleUnderline"/>
        </w:rPr>
        <w:t>tactics to design and sustain a dependent Palestinian</w:t>
      </w:r>
      <w:r w:rsidRPr="005D2130">
        <w:rPr>
          <w:rStyle w:val="StyleUnderline"/>
        </w:rPr>
        <w:t xml:space="preserve"> </w:t>
      </w:r>
      <w:r w:rsidRPr="003E45D1">
        <w:rPr>
          <w:rStyle w:val="StyleUnderline"/>
        </w:rPr>
        <w:t>workforce:</w:t>
      </w:r>
      <w:r w:rsidRPr="005D2130">
        <w:rPr>
          <w:rStyle w:val="StyleUnderline"/>
        </w:rPr>
        <w:t xml:space="preserve"> </w:t>
      </w:r>
      <w:r w:rsidRPr="003E45D1">
        <w:rPr>
          <w:rStyle w:val="StyleUnderline"/>
        </w:rPr>
        <w:t>First, employ Palestinian workers as needed to fill</w:t>
      </w:r>
      <w:r w:rsidRPr="005D2130">
        <w:rPr>
          <w:rStyle w:val="StyleUnderline"/>
        </w:rPr>
        <w:t xml:space="preserve"> </w:t>
      </w:r>
      <w:r w:rsidRPr="003E45D1">
        <w:rPr>
          <w:rStyle w:val="StyleUnderline"/>
        </w:rPr>
        <w:t>its own labor force gaps, relegating them primarily</w:t>
      </w:r>
      <w:r w:rsidRPr="005D2130">
        <w:rPr>
          <w:rStyle w:val="StyleUnderline"/>
        </w:rPr>
        <w:t xml:space="preserve"> </w:t>
      </w:r>
      <w:r w:rsidRPr="003E45D1">
        <w:rPr>
          <w:rStyle w:val="StyleUnderline"/>
        </w:rPr>
        <w:t>to low-wage positions.</w:t>
      </w:r>
      <w:r w:rsidRPr="005D2130">
        <w:rPr>
          <w:rStyle w:val="StyleUnderline"/>
        </w:rPr>
        <w:t xml:space="preserve"> </w:t>
      </w:r>
      <w:r w:rsidRPr="003E45D1">
        <w:rPr>
          <w:rStyle w:val="StyleUnderline"/>
        </w:rPr>
        <w:t>Second, focus on employing Palestinians in</w:t>
      </w:r>
      <w:r w:rsidRPr="005D2130">
        <w:rPr>
          <w:rStyle w:val="StyleUnderline"/>
        </w:rPr>
        <w:t xml:space="preserve"> </w:t>
      </w:r>
      <w:r w:rsidRPr="003E45D1">
        <w:rPr>
          <w:rStyle w:val="StyleUnderline"/>
        </w:rPr>
        <w:t>agriculture, manufacturing, and construction to</w:t>
      </w:r>
      <w:r w:rsidRPr="005D2130">
        <w:rPr>
          <w:rStyle w:val="StyleUnderline"/>
        </w:rPr>
        <w:t xml:space="preserve"> </w:t>
      </w:r>
      <w:r w:rsidRPr="003E45D1">
        <w:rPr>
          <w:rStyle w:val="StyleUnderline"/>
        </w:rPr>
        <w:t>ensure a labor deficit in the corresponding</w:t>
      </w:r>
      <w:r w:rsidRPr="005D2130">
        <w:rPr>
          <w:rStyle w:val="StyleUnderline"/>
        </w:rPr>
        <w:t xml:space="preserve"> </w:t>
      </w:r>
      <w:r w:rsidRPr="003E45D1">
        <w:rPr>
          <w:rStyle w:val="StyleUnderline"/>
        </w:rPr>
        <w:t>Palestinian sectors vital to economic self-</w:t>
      </w:r>
      <w:r w:rsidRPr="005D2130">
        <w:rPr>
          <w:rStyle w:val="StyleUnderline"/>
        </w:rPr>
        <w:t xml:space="preserve"> </w:t>
      </w:r>
      <w:r w:rsidRPr="003E45D1">
        <w:rPr>
          <w:rStyle w:val="StyleUnderline"/>
        </w:rPr>
        <w:t>sufficiency.</w:t>
      </w:r>
      <w:r w:rsidRPr="005D2130">
        <w:rPr>
          <w:rStyle w:val="StyleUnderline"/>
        </w:rPr>
        <w:t xml:space="preserve"> </w:t>
      </w:r>
      <w:r w:rsidRPr="003E45D1">
        <w:rPr>
          <w:rStyle w:val="StyleUnderline"/>
        </w:rPr>
        <w:t>Third, continue to expand illegal settlements</w:t>
      </w:r>
      <w:r w:rsidRPr="005D2130">
        <w:rPr>
          <w:rStyle w:val="StyleUnderline"/>
        </w:rPr>
        <w:t xml:space="preserve"> </w:t>
      </w:r>
      <w:r w:rsidRPr="003E45D1">
        <w:rPr>
          <w:rStyle w:val="StyleUnderline"/>
        </w:rPr>
        <w:t>across the West Bank, thereby growing the Israeli</w:t>
      </w:r>
      <w:r w:rsidRPr="005D2130">
        <w:rPr>
          <w:rStyle w:val="StyleUnderline"/>
        </w:rPr>
        <w:t xml:space="preserve"> </w:t>
      </w:r>
      <w:r w:rsidRPr="003E45D1">
        <w:rPr>
          <w:rStyle w:val="StyleUnderline"/>
        </w:rPr>
        <w:t>economy while simultaneously shrinking</w:t>
      </w:r>
      <w:r w:rsidRPr="005D2130">
        <w:rPr>
          <w:rStyle w:val="StyleUnderline"/>
        </w:rPr>
        <w:t xml:space="preserve"> </w:t>
      </w:r>
      <w:r w:rsidRPr="003E45D1">
        <w:rPr>
          <w:rStyle w:val="StyleUnderline"/>
        </w:rPr>
        <w:t>Palestinian industry due to ongoing land seizures.</w:t>
      </w:r>
      <w:r w:rsidRPr="005D2130">
        <w:rPr>
          <w:rStyle w:val="StyleUnderline"/>
        </w:rPr>
        <w:t xml:space="preserve"> </w:t>
      </w:r>
      <w:r w:rsidRPr="003E45D1">
        <w:rPr>
          <w:rStyle w:val="StyleUnderline"/>
        </w:rPr>
        <w:t>Fourth, revoke worker permits when the Israeli</w:t>
      </w:r>
      <w:r w:rsidRPr="005D2130">
        <w:rPr>
          <w:rStyle w:val="StyleUnderline"/>
        </w:rPr>
        <w:t xml:space="preserve"> </w:t>
      </w:r>
      <w:r w:rsidRPr="003E45D1">
        <w:rPr>
          <w:rStyle w:val="StyleUnderline"/>
        </w:rPr>
        <w:t>regime no longer needs Palestinian labor or as a</w:t>
      </w:r>
      <w:r w:rsidRPr="005D2130">
        <w:rPr>
          <w:rStyle w:val="StyleUnderline"/>
        </w:rPr>
        <w:t xml:space="preserve"> </w:t>
      </w:r>
      <w:r w:rsidRPr="003E45D1">
        <w:rPr>
          <w:rStyle w:val="StyleUnderline"/>
        </w:rPr>
        <w:t>means of collective punishment, sending workers</w:t>
      </w:r>
      <w:r w:rsidRPr="005D2130">
        <w:rPr>
          <w:rStyle w:val="StyleUnderline"/>
        </w:rPr>
        <w:t xml:space="preserve"> </w:t>
      </w:r>
      <w:r w:rsidRPr="003E45D1">
        <w:rPr>
          <w:rStyle w:val="StyleUnderline"/>
        </w:rPr>
        <w:t>back to Palestinian sectors that the colonial</w:t>
      </w:r>
      <w:r w:rsidRPr="005D2130">
        <w:rPr>
          <w:rStyle w:val="StyleUnderline"/>
        </w:rPr>
        <w:t xml:space="preserve"> </w:t>
      </w:r>
      <w:r w:rsidRPr="003E45D1">
        <w:rPr>
          <w:rStyle w:val="StyleUnderline"/>
        </w:rPr>
        <w:t>government has already depleted through the</w:t>
      </w:r>
      <w:r w:rsidRPr="005D2130">
        <w:rPr>
          <w:rStyle w:val="StyleUnderline"/>
        </w:rPr>
        <w:t xml:space="preserve"> </w:t>
      </w:r>
      <w:r w:rsidRPr="003E45D1">
        <w:rPr>
          <w:rStyle w:val="StyleUnderline"/>
        </w:rPr>
        <w:t>tactics above and replacing them with foreign</w:t>
      </w:r>
      <w:r w:rsidRPr="005D2130">
        <w:rPr>
          <w:rStyle w:val="StyleUnderline"/>
        </w:rPr>
        <w:t xml:space="preserve"> </w:t>
      </w:r>
      <w:r w:rsidRPr="003E45D1">
        <w:rPr>
          <w:rStyle w:val="StyleUnderline"/>
        </w:rPr>
        <w:t>labor.</w:t>
      </w:r>
      <w:r w:rsidRPr="005D2130">
        <w:rPr>
          <w:rStyle w:val="StyleUnderline"/>
        </w:rPr>
        <w:t xml:space="preserve"> </w:t>
      </w:r>
      <w:r w:rsidRPr="003E45D1">
        <w:rPr>
          <w:rStyle w:val="StyleUnderline"/>
        </w:rPr>
        <w:t>In the short term, Israel’s strategy results in an</w:t>
      </w:r>
      <w:r w:rsidRPr="005D2130">
        <w:rPr>
          <w:rStyle w:val="StyleUnderline"/>
        </w:rPr>
        <w:t xml:space="preserve"> </w:t>
      </w:r>
      <w:r w:rsidRPr="003E45D1">
        <w:rPr>
          <w:rStyle w:val="StyleUnderline"/>
        </w:rPr>
        <w:t>expendable and dehumanized Palestinian workforce,</w:t>
      </w:r>
      <w:r w:rsidRPr="005D2130">
        <w:rPr>
          <w:rStyle w:val="StyleUnderline"/>
        </w:rPr>
        <w:t xml:space="preserve"> </w:t>
      </w:r>
      <w:r w:rsidRPr="003E45D1">
        <w:rPr>
          <w:rStyle w:val="StyleUnderline"/>
        </w:rPr>
        <w:t>largely dependent on the Israeli market, as well as a</w:t>
      </w:r>
      <w:r w:rsidRPr="005D2130">
        <w:rPr>
          <w:rStyle w:val="StyleUnderline"/>
        </w:rPr>
        <w:t xml:space="preserve"> </w:t>
      </w:r>
      <w:r w:rsidRPr="003E45D1">
        <w:rPr>
          <w:rStyle w:val="StyleUnderline"/>
        </w:rPr>
        <w:t xml:space="preserve">dwindling Palestinian economy. In the long term, </w:t>
      </w:r>
      <w:r w:rsidRPr="003E45D1">
        <w:rPr>
          <w:rStyle w:val="StyleUnderline"/>
          <w:highlight w:val="yellow"/>
        </w:rPr>
        <w:t>the</w:t>
      </w:r>
      <w:r w:rsidRPr="005D2130">
        <w:rPr>
          <w:rStyle w:val="StyleUnderline"/>
          <w:highlight w:val="yellow"/>
        </w:rPr>
        <w:t xml:space="preserve"> </w:t>
      </w:r>
      <w:r w:rsidRPr="003E45D1">
        <w:rPr>
          <w:rStyle w:val="StyleUnderline"/>
          <w:highlight w:val="yellow"/>
        </w:rPr>
        <w:t>Israeli regime’s approach to Palestinian labor rests on a</w:t>
      </w:r>
      <w:r w:rsidRPr="005D2130">
        <w:rPr>
          <w:rStyle w:val="StyleUnderline"/>
          <w:highlight w:val="yellow"/>
        </w:rPr>
        <w:t xml:space="preserve"> </w:t>
      </w:r>
      <w:r w:rsidRPr="003E45D1">
        <w:rPr>
          <w:rStyle w:val="StyleUnderline"/>
          <w:highlight w:val="yellow"/>
        </w:rPr>
        <w:t>primary goal</w:t>
      </w:r>
      <w:r w:rsidRPr="003E45D1">
        <w:rPr>
          <w:rStyle w:val="StyleUnderline"/>
        </w:rPr>
        <w:t xml:space="preserve"> that impacts nearly every facet of</w:t>
      </w:r>
      <w:r w:rsidRPr="005D2130">
        <w:rPr>
          <w:rStyle w:val="StyleUnderline"/>
        </w:rPr>
        <w:t xml:space="preserve"> </w:t>
      </w:r>
      <w:r w:rsidRPr="003E45D1">
        <w:rPr>
          <w:rStyle w:val="StyleUnderline"/>
        </w:rPr>
        <w:t xml:space="preserve">Palestinian life: </w:t>
      </w:r>
      <w:r w:rsidRPr="003E45D1">
        <w:rPr>
          <w:rStyle w:val="StyleUnderline"/>
          <w:highlight w:val="yellow"/>
        </w:rPr>
        <w:t xml:space="preserve">to make everyday life so </w:t>
      </w:r>
      <w:r w:rsidRPr="003E45D1">
        <w:rPr>
          <w:rStyle w:val="Emphasis"/>
          <w:highlight w:val="yellow"/>
        </w:rPr>
        <w:t>unbearable</w:t>
      </w:r>
      <w:r w:rsidRPr="005D2130">
        <w:rPr>
          <w:rStyle w:val="StyleUnderline"/>
          <w:highlight w:val="yellow"/>
        </w:rPr>
        <w:t xml:space="preserve"> </w:t>
      </w:r>
      <w:r w:rsidRPr="003E45D1">
        <w:rPr>
          <w:rStyle w:val="StyleUnderline"/>
          <w:highlight w:val="yellow"/>
        </w:rPr>
        <w:t xml:space="preserve">that Palestinians are forced to </w:t>
      </w:r>
      <w:r w:rsidRPr="003E45D1">
        <w:rPr>
          <w:rStyle w:val="Emphasis"/>
          <w:highlight w:val="yellow"/>
        </w:rPr>
        <w:t>leave their homeland.</w:t>
      </w:r>
      <w:r w:rsidRPr="005D2130">
        <w:rPr>
          <w:rStyle w:val="StyleUnderline"/>
        </w:rPr>
        <w:t xml:space="preserve"> </w:t>
      </w:r>
      <w:r w:rsidRPr="003E45D1">
        <w:rPr>
          <w:rStyle w:val="StyleUnderline"/>
        </w:rPr>
        <w:t>The aim, as always, is Palestinian erasure and Jewish</w:t>
      </w:r>
      <w:r w:rsidRPr="005D2130">
        <w:rPr>
          <w:rStyle w:val="StyleUnderline"/>
        </w:rPr>
        <w:t xml:space="preserve"> </w:t>
      </w:r>
      <w:r w:rsidRPr="003E45D1">
        <w:rPr>
          <w:rStyle w:val="StyleUnderline"/>
        </w:rPr>
        <w:t>expansion.</w:t>
      </w:r>
      <w:r w:rsidRPr="00776AFC">
        <w:rPr>
          <w:sz w:val="14"/>
        </w:rPr>
        <w:t xml:space="preserve"> </w:t>
      </w:r>
      <w:r w:rsidRPr="003E45D1">
        <w:rPr>
          <w:sz w:val="14"/>
        </w:rPr>
        <w:t>The Gaza Genocide: Israel’s</w:t>
      </w:r>
      <w:r w:rsidRPr="00776AFC">
        <w:rPr>
          <w:sz w:val="14"/>
        </w:rPr>
        <w:t xml:space="preserve"> </w:t>
      </w:r>
      <w:r w:rsidRPr="003E45D1">
        <w:rPr>
          <w:sz w:val="14"/>
        </w:rPr>
        <w:t>Return to a Familiar Strategy</w:t>
      </w:r>
      <w:r w:rsidRPr="00776AFC">
        <w:rPr>
          <w:sz w:val="14"/>
        </w:rPr>
        <w:t xml:space="preserve"> </w:t>
      </w:r>
      <w:r w:rsidRPr="003E45D1">
        <w:rPr>
          <w:sz w:val="14"/>
        </w:rPr>
        <w:t>With the start of Israel’s genocide in Gaza, the settler-colonial regime returned to its well-known collective</w:t>
      </w:r>
      <w:r w:rsidRPr="00776AFC">
        <w:rPr>
          <w:sz w:val="14"/>
        </w:rPr>
        <w:t xml:space="preserve"> </w:t>
      </w:r>
      <w:r w:rsidRPr="003E45D1">
        <w:rPr>
          <w:sz w:val="14"/>
        </w:rPr>
        <w:t>punishment tactic against Palestinian workers at an</w:t>
      </w:r>
      <w:r w:rsidRPr="00776AFC">
        <w:rPr>
          <w:sz w:val="14"/>
        </w:rPr>
        <w:t xml:space="preserve"> </w:t>
      </w:r>
      <w:r w:rsidRPr="003E45D1">
        <w:rPr>
          <w:sz w:val="14"/>
        </w:rPr>
        <w:t>escalated scale.</w:t>
      </w:r>
      <w:r w:rsidRPr="00776AFC">
        <w:rPr>
          <w:sz w:val="14"/>
        </w:rPr>
        <w:t xml:space="preserve"> </w:t>
      </w:r>
      <w:r w:rsidRPr="003E45D1">
        <w:rPr>
          <w:sz w:val="14"/>
        </w:rPr>
        <w:t>In addition to canceling work permits for Palestinians</w:t>
      </w:r>
      <w:r w:rsidRPr="00776AFC">
        <w:rPr>
          <w:sz w:val="14"/>
        </w:rPr>
        <w:t xml:space="preserve"> </w:t>
      </w:r>
      <w:r w:rsidRPr="003E45D1">
        <w:rPr>
          <w:sz w:val="14"/>
        </w:rPr>
        <w:t>from the West Bank and Gaza, the Israeli regime</w:t>
      </w:r>
      <w:r w:rsidRPr="00776AFC">
        <w:rPr>
          <w:sz w:val="14"/>
        </w:rPr>
        <w:t xml:space="preserve"> </w:t>
      </w:r>
      <w:r w:rsidRPr="003E45D1">
        <w:rPr>
          <w:sz w:val="14"/>
        </w:rPr>
        <w:t>arbitrarily arrested an estimated 10,300 workers from</w:t>
      </w:r>
      <w:r w:rsidRPr="00776AFC">
        <w:rPr>
          <w:sz w:val="14"/>
        </w:rPr>
        <w:t xml:space="preserve"> </w:t>
      </w:r>
      <w:r w:rsidRPr="003E45D1">
        <w:rPr>
          <w:sz w:val="14"/>
        </w:rPr>
        <w:t>Gaza immediately after October 7, transferring them to</w:t>
      </w:r>
      <w:r w:rsidRPr="00776AFC">
        <w:rPr>
          <w:sz w:val="14"/>
        </w:rPr>
        <w:t xml:space="preserve"> </w:t>
      </w:r>
      <w:r w:rsidRPr="003E45D1">
        <w:rPr>
          <w:sz w:val="14"/>
        </w:rPr>
        <w:t>Israeli prisons and detention centers while refusing to</w:t>
      </w:r>
      <w:r w:rsidRPr="00776AFC">
        <w:rPr>
          <w:sz w:val="14"/>
        </w:rPr>
        <w:t xml:space="preserve"> </w:t>
      </w:r>
      <w:r w:rsidRPr="003E45D1">
        <w:rPr>
          <w:sz w:val="14"/>
        </w:rPr>
        <w:t>disclose their names or whereabouts. Of these workers,</w:t>
      </w:r>
      <w:r w:rsidRPr="00776AFC">
        <w:rPr>
          <w:sz w:val="14"/>
        </w:rPr>
        <w:t xml:space="preserve"> </w:t>
      </w:r>
      <w:r w:rsidRPr="003E45D1">
        <w:rPr>
          <w:sz w:val="14"/>
        </w:rPr>
        <w:t>the Israeli government released 3,200 within a month</w:t>
      </w:r>
      <w:r w:rsidRPr="00776AFC">
        <w:rPr>
          <w:sz w:val="14"/>
        </w:rPr>
        <w:t xml:space="preserve"> </w:t>
      </w:r>
      <w:r w:rsidRPr="003E45D1">
        <w:rPr>
          <w:sz w:val="14"/>
        </w:rPr>
        <w:t>and deported 6,441 to the West Bank, while</w:t>
      </w:r>
      <w:r w:rsidRPr="00776AFC">
        <w:rPr>
          <w:sz w:val="14"/>
        </w:rPr>
        <w:t xml:space="preserve"> </w:t>
      </w:r>
      <w:r w:rsidRPr="003E45D1">
        <w:rPr>
          <w:sz w:val="14"/>
        </w:rPr>
        <w:t>approximately 1,000 remain missing. In early November</w:t>
      </w:r>
      <w:r w:rsidRPr="00776AFC">
        <w:rPr>
          <w:sz w:val="14"/>
        </w:rPr>
        <w:t xml:space="preserve"> </w:t>
      </w:r>
      <w:r w:rsidRPr="003E45D1">
        <w:rPr>
          <w:sz w:val="14"/>
        </w:rPr>
        <w:t>2023, Israeli soldiers forcibly returned thousands of</w:t>
      </w:r>
      <w:r w:rsidRPr="00776AFC">
        <w:rPr>
          <w:sz w:val="14"/>
        </w:rPr>
        <w:t xml:space="preserve"> </w:t>
      </w:r>
      <w:r w:rsidRPr="003E45D1">
        <w:rPr>
          <w:sz w:val="14"/>
        </w:rPr>
        <w:t>these workers back to Gaza after stripping them of</w:t>
      </w:r>
      <w:r w:rsidRPr="00776AFC">
        <w:rPr>
          <w:sz w:val="14"/>
        </w:rPr>
        <w:t xml:space="preserve"> </w:t>
      </w:r>
      <w:r w:rsidRPr="003E45D1">
        <w:rPr>
          <w:sz w:val="14"/>
        </w:rPr>
        <w:t>their belongings. As with those from Gaza, Israeli</w:t>
      </w:r>
      <w:r w:rsidRPr="00776AFC">
        <w:rPr>
          <w:sz w:val="14"/>
        </w:rPr>
        <w:t xml:space="preserve"> </w:t>
      </w:r>
      <w:r w:rsidRPr="003E45D1">
        <w:rPr>
          <w:sz w:val="14"/>
        </w:rPr>
        <w:t>authorities also reportedly arrested and tortured</w:t>
      </w:r>
      <w:r w:rsidRPr="00776AFC">
        <w:rPr>
          <w:sz w:val="14"/>
        </w:rPr>
        <w:t xml:space="preserve"> </w:t>
      </w:r>
      <w:r w:rsidRPr="003E45D1">
        <w:rPr>
          <w:sz w:val="14"/>
        </w:rPr>
        <w:t>Palestinian workers from the West Bank during this</w:t>
      </w:r>
      <w:r w:rsidRPr="00776AFC">
        <w:rPr>
          <w:sz w:val="14"/>
        </w:rPr>
        <w:t xml:space="preserve"> </w:t>
      </w:r>
      <w:r w:rsidRPr="003E45D1">
        <w:rPr>
          <w:sz w:val="14"/>
        </w:rPr>
        <w:t>time. Many others had their overdue wages withheld.</w:t>
      </w:r>
      <w:r w:rsidRPr="00776AFC">
        <w:rPr>
          <w:sz w:val="14"/>
        </w:rPr>
        <w:t xml:space="preserve"> </w:t>
      </w:r>
      <w:r w:rsidRPr="003E45D1">
        <w:rPr>
          <w:sz w:val="14"/>
        </w:rPr>
        <w:t>Israeli Minister of Finance Bezalel Smotrich and Minister</w:t>
      </w:r>
      <w:r w:rsidRPr="00776AFC">
        <w:rPr>
          <w:sz w:val="14"/>
        </w:rPr>
        <w:t xml:space="preserve"> </w:t>
      </w:r>
      <w:r w:rsidRPr="003E45D1">
        <w:rPr>
          <w:sz w:val="14"/>
        </w:rPr>
        <w:t>of National Security Itamar Ben-Gvir led the charge</w:t>
      </w:r>
      <w:r w:rsidRPr="00776AFC">
        <w:rPr>
          <w:sz w:val="14"/>
        </w:rPr>
        <w:t xml:space="preserve"> </w:t>
      </w:r>
      <w:r w:rsidRPr="003E45D1">
        <w:rPr>
          <w:sz w:val="14"/>
        </w:rPr>
        <w:t>against Palestinian workers following the October 7</w:t>
      </w:r>
      <w:r w:rsidRPr="00776AFC">
        <w:rPr>
          <w:sz w:val="14"/>
        </w:rPr>
        <w:t xml:space="preserve"> </w:t>
      </w:r>
      <w:r w:rsidRPr="003E45D1">
        <w:rPr>
          <w:sz w:val="14"/>
        </w:rPr>
        <w:t>operation. Together, they framed Palestinian workers as</w:t>
      </w:r>
      <w:r w:rsidRPr="00776AFC">
        <w:rPr>
          <w:sz w:val="14"/>
        </w:rPr>
        <w:t xml:space="preserve"> </w:t>
      </w:r>
      <w:r w:rsidRPr="003E45D1">
        <w:rPr>
          <w:sz w:val="14"/>
        </w:rPr>
        <w:t>enemies from within and threats to Israel’s stability.</w:t>
      </w:r>
      <w:r w:rsidRPr="00776AFC">
        <w:rPr>
          <w:sz w:val="14"/>
        </w:rPr>
        <w:t xml:space="preserve"> </w:t>
      </w:r>
      <w:r w:rsidRPr="003E45D1">
        <w:rPr>
          <w:sz w:val="14"/>
        </w:rPr>
        <w:t>Israeli Minister of Economy Nir Barkat also called for</w:t>
      </w:r>
      <w:r w:rsidRPr="00776AFC">
        <w:rPr>
          <w:sz w:val="14"/>
        </w:rPr>
        <w:t xml:space="preserve"> </w:t>
      </w:r>
      <w:r w:rsidRPr="003E45D1">
        <w:rPr>
          <w:sz w:val="14"/>
        </w:rPr>
        <w:t>reducing Israel’s reliance on Palestinian labor. Instead,</w:t>
      </w:r>
      <w:r w:rsidRPr="00776AFC">
        <w:rPr>
          <w:sz w:val="14"/>
        </w:rPr>
        <w:t xml:space="preserve"> </w:t>
      </w:r>
      <w:r w:rsidRPr="003E45D1">
        <w:rPr>
          <w:sz w:val="14"/>
        </w:rPr>
        <w:t>he advocated for increasing foreign labor as a</w:t>
      </w:r>
      <w:r w:rsidRPr="00776AFC">
        <w:rPr>
          <w:sz w:val="14"/>
        </w:rPr>
        <w:t xml:space="preserve"> </w:t>
      </w:r>
      <w:r w:rsidRPr="003E45D1">
        <w:rPr>
          <w:sz w:val="14"/>
        </w:rPr>
        <w:t>replacement, reviving plans to bring in tens of</w:t>
      </w:r>
      <w:r w:rsidRPr="00776AFC">
        <w:rPr>
          <w:sz w:val="14"/>
        </w:rPr>
        <w:t xml:space="preserve"> </w:t>
      </w:r>
      <w:r w:rsidRPr="003E45D1">
        <w:rPr>
          <w:sz w:val="14"/>
        </w:rPr>
        <w:t>thousands of workers from other countries, including Sri</w:t>
      </w:r>
      <w:r w:rsidRPr="00776AFC">
        <w:rPr>
          <w:sz w:val="14"/>
        </w:rPr>
        <w:t xml:space="preserve"> </w:t>
      </w:r>
      <w:r w:rsidRPr="003E45D1">
        <w:rPr>
          <w:sz w:val="14"/>
        </w:rPr>
        <w:t>Lanka, China, India, and Thailand.</w:t>
      </w:r>
      <w:r w:rsidRPr="00776AFC">
        <w:rPr>
          <w:sz w:val="14"/>
        </w:rPr>
        <w:t xml:space="preserve"> </w:t>
      </w:r>
      <w:r w:rsidRPr="003E45D1">
        <w:rPr>
          <w:sz w:val="14"/>
        </w:rPr>
        <w:t>Today, Israel's attack on Palestinianlabor is not just an economic issue</w:t>
      </w:r>
      <w:r w:rsidRPr="00776AFC">
        <w:rPr>
          <w:sz w:val="14"/>
        </w:rPr>
        <w:t xml:space="preserve"> </w:t>
      </w:r>
      <w:r w:rsidRPr="003E45D1">
        <w:rPr>
          <w:sz w:val="14"/>
        </w:rPr>
        <w:t>but an existential one, as it forms a</w:t>
      </w:r>
      <w:r w:rsidRPr="00776AFC">
        <w:rPr>
          <w:sz w:val="14"/>
        </w:rPr>
        <w:t xml:space="preserve"> </w:t>
      </w:r>
      <w:r w:rsidRPr="003E45D1">
        <w:rPr>
          <w:sz w:val="14"/>
        </w:rPr>
        <w:t>core component of the regime's</w:t>
      </w:r>
      <w:r w:rsidRPr="00776AFC">
        <w:rPr>
          <w:sz w:val="14"/>
        </w:rPr>
        <w:t xml:space="preserve"> </w:t>
      </w:r>
      <w:r w:rsidRPr="003E45D1">
        <w:rPr>
          <w:sz w:val="14"/>
        </w:rPr>
        <w:t>efforts toward Palestinian erasure</w:t>
      </w:r>
      <w:r w:rsidRPr="00776AFC">
        <w:rPr>
          <w:sz w:val="14"/>
        </w:rPr>
        <w:t xml:space="preserve"> </w:t>
      </w:r>
      <w:r w:rsidRPr="003E45D1">
        <w:rPr>
          <w:sz w:val="14"/>
        </w:rPr>
        <w:t>Barkat’s proposal highlights a broader strategy to</w:t>
      </w:r>
      <w:r w:rsidRPr="00776AFC">
        <w:rPr>
          <w:sz w:val="14"/>
        </w:rPr>
        <w:t xml:space="preserve"> </w:t>
      </w:r>
      <w:r w:rsidRPr="003E45D1">
        <w:rPr>
          <w:sz w:val="14"/>
        </w:rPr>
        <w:t>sideline Palestinians economically, further intensifying</w:t>
      </w:r>
      <w:r w:rsidRPr="00776AFC">
        <w:rPr>
          <w:sz w:val="14"/>
        </w:rPr>
        <w:t xml:space="preserve"> </w:t>
      </w:r>
      <w:r w:rsidRPr="003E45D1">
        <w:rPr>
          <w:sz w:val="14"/>
        </w:rPr>
        <w:t>their marginalization. This approach of economic</w:t>
      </w:r>
      <w:r w:rsidRPr="00776AFC">
        <w:rPr>
          <w:sz w:val="14"/>
        </w:rPr>
        <w:t xml:space="preserve"> </w:t>
      </w:r>
      <w:r w:rsidRPr="003E45D1">
        <w:rPr>
          <w:sz w:val="14"/>
        </w:rPr>
        <w:t>exclusion is compounded by Israel’s ongoing efforts to</w:t>
      </w:r>
      <w:r w:rsidRPr="00776AFC">
        <w:rPr>
          <w:sz w:val="14"/>
        </w:rPr>
        <w:t xml:space="preserve"> </w:t>
      </w:r>
      <w:r w:rsidRPr="003E45D1">
        <w:rPr>
          <w:sz w:val="14"/>
        </w:rPr>
        <w:t>exacerbate the dire financial situation faced by</w:t>
      </w:r>
      <w:r w:rsidRPr="00776AFC">
        <w:rPr>
          <w:sz w:val="14"/>
        </w:rPr>
        <w:t xml:space="preserve"> </w:t>
      </w:r>
      <w:r w:rsidRPr="003E45D1">
        <w:rPr>
          <w:sz w:val="14"/>
        </w:rPr>
        <w:t>Palestinians. As a result, many have to choose between</w:t>
      </w:r>
      <w:r w:rsidRPr="00776AFC">
        <w:rPr>
          <w:sz w:val="14"/>
        </w:rPr>
        <w:t xml:space="preserve"> </w:t>
      </w:r>
      <w:r w:rsidRPr="003E45D1">
        <w:rPr>
          <w:sz w:val="14"/>
        </w:rPr>
        <w:t>taking dangerous smuggling routes into Israel for</w:t>
      </w:r>
      <w:r w:rsidRPr="00776AFC">
        <w:rPr>
          <w:sz w:val="14"/>
        </w:rPr>
        <w:t xml:space="preserve"> </w:t>
      </w:r>
      <w:r w:rsidRPr="003E45D1">
        <w:rPr>
          <w:sz w:val="14"/>
        </w:rPr>
        <w:t>undocumented labor or seeking employment</w:t>
      </w:r>
      <w:r w:rsidRPr="00776AFC">
        <w:rPr>
          <w:sz w:val="14"/>
        </w:rPr>
        <w:t xml:space="preserve"> </w:t>
      </w:r>
      <w:r w:rsidRPr="003E45D1">
        <w:rPr>
          <w:sz w:val="14"/>
        </w:rPr>
        <w:t>opportunities abroad.</w:t>
      </w:r>
      <w:r w:rsidRPr="00776AFC">
        <w:rPr>
          <w:sz w:val="14"/>
        </w:rPr>
        <w:t xml:space="preserve"> </w:t>
      </w:r>
      <w:r w:rsidRPr="003E45D1">
        <w:rPr>
          <w:sz w:val="14"/>
        </w:rPr>
        <w:t>The effects of these policies on Palestinian workers are</w:t>
      </w:r>
      <w:r w:rsidRPr="00776AFC">
        <w:rPr>
          <w:sz w:val="14"/>
        </w:rPr>
        <w:t xml:space="preserve"> </w:t>
      </w:r>
      <w:r w:rsidRPr="003E45D1">
        <w:rPr>
          <w:sz w:val="14"/>
        </w:rPr>
        <w:t>far-reaching. Employment in Israel has long been a</w:t>
      </w:r>
      <w:r w:rsidRPr="00776AFC">
        <w:rPr>
          <w:sz w:val="14"/>
        </w:rPr>
        <w:t xml:space="preserve"> </w:t>
      </w:r>
      <w:r w:rsidRPr="003E45D1">
        <w:rPr>
          <w:sz w:val="14"/>
        </w:rPr>
        <w:t>critical pillar of the Palestinian economy. Palestinian</w:t>
      </w:r>
      <w:r w:rsidRPr="00776AFC">
        <w:rPr>
          <w:sz w:val="14"/>
        </w:rPr>
        <w:t xml:space="preserve"> </w:t>
      </w:r>
      <w:r w:rsidRPr="003E45D1">
        <w:rPr>
          <w:sz w:val="14"/>
        </w:rPr>
        <w:t>workers in the Israeli economy contribute over $380</w:t>
      </w:r>
      <w:r w:rsidRPr="00776AFC">
        <w:rPr>
          <w:sz w:val="14"/>
        </w:rPr>
        <w:t xml:space="preserve"> </w:t>
      </w:r>
      <w:r w:rsidRPr="003E45D1">
        <w:rPr>
          <w:sz w:val="14"/>
        </w:rPr>
        <w:t>million monthly to local markets, with their wages often</w:t>
      </w:r>
      <w:r w:rsidRPr="00776AFC">
        <w:rPr>
          <w:sz w:val="14"/>
        </w:rPr>
        <w:t xml:space="preserve"> </w:t>
      </w:r>
      <w:r w:rsidRPr="003E45D1">
        <w:rPr>
          <w:sz w:val="14"/>
        </w:rPr>
        <w:t>representing a lifeline for families. Palestinian workers</w:t>
      </w:r>
      <w:r w:rsidRPr="00776AFC">
        <w:rPr>
          <w:sz w:val="14"/>
        </w:rPr>
        <w:t xml:space="preserve"> </w:t>
      </w:r>
      <w:r w:rsidRPr="003E45D1">
        <w:rPr>
          <w:sz w:val="14"/>
        </w:rPr>
        <w:t>earn around $81 daily in the Israeli market—more than</w:t>
      </w:r>
      <w:r w:rsidRPr="00776AFC">
        <w:rPr>
          <w:sz w:val="14"/>
        </w:rPr>
        <w:t xml:space="preserve"> </w:t>
      </w:r>
      <w:r w:rsidRPr="003E45D1">
        <w:rPr>
          <w:sz w:val="14"/>
        </w:rPr>
        <w:t>double the average daily wage of $31 in the West Bank.</w:t>
      </w:r>
      <w:r w:rsidRPr="00776AFC">
        <w:rPr>
          <w:sz w:val="14"/>
        </w:rPr>
        <w:t xml:space="preserve"> </w:t>
      </w:r>
      <w:r w:rsidRPr="003E45D1">
        <w:rPr>
          <w:sz w:val="14"/>
        </w:rPr>
        <w:t>The loss of these wages is more than a personal</w:t>
      </w:r>
      <w:r w:rsidRPr="00776AFC">
        <w:rPr>
          <w:sz w:val="14"/>
        </w:rPr>
        <w:t xml:space="preserve"> </w:t>
      </w:r>
      <w:r w:rsidRPr="003E45D1">
        <w:rPr>
          <w:sz w:val="14"/>
        </w:rPr>
        <w:t>hardship for individuals and families—it threatens to</w:t>
      </w:r>
      <w:r w:rsidRPr="00776AFC">
        <w:rPr>
          <w:sz w:val="14"/>
        </w:rPr>
        <w:t xml:space="preserve"> </w:t>
      </w:r>
      <w:r w:rsidRPr="003E45D1">
        <w:rPr>
          <w:sz w:val="14"/>
        </w:rPr>
        <w:t>destabilize the entire Palestinian economy by putting</w:t>
      </w:r>
      <w:r w:rsidRPr="00776AFC">
        <w:rPr>
          <w:sz w:val="14"/>
        </w:rPr>
        <w:t xml:space="preserve"> </w:t>
      </w:r>
      <w:r w:rsidRPr="003E45D1">
        <w:rPr>
          <w:sz w:val="14"/>
        </w:rPr>
        <w:t>over 20% of the annual GDP at risk.</w:t>
      </w:r>
      <w:r w:rsidRPr="00776AFC">
        <w:rPr>
          <w:sz w:val="14"/>
        </w:rPr>
        <w:t xml:space="preserve"> </w:t>
      </w:r>
      <w:r w:rsidRPr="003E45D1">
        <w:rPr>
          <w:sz w:val="14"/>
        </w:rPr>
        <w:t>The broader economic impact is already visible: the</w:t>
      </w:r>
      <w:r w:rsidRPr="00776AFC">
        <w:rPr>
          <w:sz w:val="14"/>
        </w:rPr>
        <w:t xml:space="preserve"> </w:t>
      </w:r>
      <w:r w:rsidRPr="003E45D1">
        <w:rPr>
          <w:sz w:val="14"/>
        </w:rPr>
        <w:t>mass revocation of work permits and expulsion of</w:t>
      </w:r>
      <w:r w:rsidRPr="00776AFC">
        <w:rPr>
          <w:sz w:val="14"/>
        </w:rPr>
        <w:t xml:space="preserve"> </w:t>
      </w:r>
      <w:r w:rsidRPr="003E45D1">
        <w:rPr>
          <w:sz w:val="14"/>
        </w:rPr>
        <w:t>workers has disrupted vital service and commercialsectors. Unemployment has risen dramatically, with</w:t>
      </w:r>
      <w:r w:rsidRPr="00776AFC">
        <w:rPr>
          <w:sz w:val="14"/>
        </w:rPr>
        <w:t xml:space="preserve"> </w:t>
      </w:r>
      <w:r w:rsidRPr="003E45D1">
        <w:rPr>
          <w:sz w:val="14"/>
        </w:rPr>
        <w:t>more than 306,000 jobs lost, equivalent to more than a</w:t>
      </w:r>
      <w:r w:rsidRPr="00776AFC">
        <w:rPr>
          <w:sz w:val="14"/>
        </w:rPr>
        <w:t xml:space="preserve"> </w:t>
      </w:r>
      <w:r w:rsidRPr="003E45D1">
        <w:rPr>
          <w:sz w:val="14"/>
        </w:rPr>
        <w:t>third of total employment in the West Bank. The</w:t>
      </w:r>
      <w:r w:rsidRPr="00776AFC">
        <w:rPr>
          <w:sz w:val="14"/>
        </w:rPr>
        <w:t xml:space="preserve"> </w:t>
      </w:r>
      <w:r w:rsidRPr="003E45D1">
        <w:rPr>
          <w:sz w:val="14"/>
        </w:rPr>
        <w:t>unemployment rate among individuals actively seeking</w:t>
      </w:r>
      <w:r w:rsidRPr="00776AFC">
        <w:rPr>
          <w:sz w:val="14"/>
        </w:rPr>
        <w:t xml:space="preserve"> </w:t>
      </w:r>
      <w:r w:rsidRPr="003E45D1">
        <w:rPr>
          <w:sz w:val="14"/>
        </w:rPr>
        <w:t>work has skyrocketed to 32%, up from 13% in the third</w:t>
      </w:r>
      <w:r w:rsidRPr="00776AFC">
        <w:rPr>
          <w:sz w:val="14"/>
        </w:rPr>
        <w:t xml:space="preserve"> </w:t>
      </w:r>
      <w:r w:rsidRPr="003E45D1">
        <w:rPr>
          <w:sz w:val="14"/>
        </w:rPr>
        <w:t>quarter of 2023. Poverty levels have nearly doubled,</w:t>
      </w:r>
      <w:r w:rsidRPr="00776AFC">
        <w:rPr>
          <w:sz w:val="14"/>
        </w:rPr>
        <w:t xml:space="preserve"> </w:t>
      </w:r>
      <w:r w:rsidRPr="003E45D1">
        <w:rPr>
          <w:sz w:val="14"/>
        </w:rPr>
        <w:t>soaring from 12% to 28%, exacerbating the</w:t>
      </w:r>
      <w:r w:rsidRPr="00776AFC">
        <w:rPr>
          <w:sz w:val="14"/>
        </w:rPr>
        <w:t xml:space="preserve"> </w:t>
      </w:r>
      <w:r w:rsidRPr="003E45D1">
        <w:rPr>
          <w:sz w:val="14"/>
        </w:rPr>
        <w:t>socioeconomic crisis.</w:t>
      </w:r>
      <w:r w:rsidRPr="00776AFC">
        <w:rPr>
          <w:sz w:val="14"/>
        </w:rPr>
        <w:t xml:space="preserve"> </w:t>
      </w:r>
      <w:r w:rsidRPr="003E45D1">
        <w:rPr>
          <w:sz w:val="14"/>
        </w:rPr>
        <w:t>The Palestinian Authority has been notably ineffective</w:t>
      </w:r>
      <w:r w:rsidRPr="00776AFC">
        <w:rPr>
          <w:sz w:val="14"/>
        </w:rPr>
        <w:t xml:space="preserve"> </w:t>
      </w:r>
      <w:r w:rsidRPr="003E45D1">
        <w:rPr>
          <w:sz w:val="14"/>
        </w:rPr>
        <w:t>in responding to this emergency. In December 2023,</w:t>
      </w:r>
      <w:r w:rsidRPr="00776AFC">
        <w:rPr>
          <w:sz w:val="14"/>
        </w:rPr>
        <w:t xml:space="preserve"> </w:t>
      </w:r>
      <w:r w:rsidRPr="003E45D1">
        <w:rPr>
          <w:sz w:val="14"/>
        </w:rPr>
        <w:t>former Palestinian Prime Minister Mohammad Shtayyeh</w:t>
      </w:r>
      <w:r w:rsidRPr="00776AFC">
        <w:rPr>
          <w:sz w:val="14"/>
        </w:rPr>
        <w:t xml:space="preserve"> </w:t>
      </w:r>
      <w:r w:rsidRPr="003E45D1">
        <w:rPr>
          <w:sz w:val="14"/>
        </w:rPr>
        <w:t>urged workers to return to farming as an alternative</w:t>
      </w:r>
      <w:r w:rsidRPr="00776AFC">
        <w:rPr>
          <w:sz w:val="14"/>
        </w:rPr>
        <w:t xml:space="preserve"> </w:t>
      </w:r>
      <w:r w:rsidRPr="003E45D1">
        <w:rPr>
          <w:sz w:val="14"/>
        </w:rPr>
        <w:t>source of income—a suggestion met with mockery and</w:t>
      </w:r>
      <w:r w:rsidRPr="00776AFC">
        <w:rPr>
          <w:sz w:val="14"/>
        </w:rPr>
        <w:t xml:space="preserve"> </w:t>
      </w:r>
      <w:r w:rsidRPr="003E45D1">
        <w:rPr>
          <w:sz w:val="14"/>
        </w:rPr>
        <w:t>disbelief by many. The advice to return to agriculture</w:t>
      </w:r>
      <w:r w:rsidRPr="00776AFC">
        <w:rPr>
          <w:sz w:val="14"/>
        </w:rPr>
        <w:t xml:space="preserve"> </w:t>
      </w:r>
      <w:r w:rsidRPr="003E45D1">
        <w:rPr>
          <w:sz w:val="14"/>
        </w:rPr>
        <w:t>rings hollow in a context where settlers continue to</w:t>
      </w:r>
      <w:r w:rsidRPr="00776AFC">
        <w:rPr>
          <w:sz w:val="14"/>
        </w:rPr>
        <w:t xml:space="preserve"> </w:t>
      </w:r>
      <w:r w:rsidRPr="003E45D1">
        <w:rPr>
          <w:sz w:val="14"/>
        </w:rPr>
        <w:t>seize Palestinian lands, further limiting opportunities for</w:t>
      </w:r>
      <w:r w:rsidRPr="00776AFC">
        <w:rPr>
          <w:sz w:val="14"/>
        </w:rPr>
        <w:t xml:space="preserve"> </w:t>
      </w:r>
      <w:r w:rsidRPr="003E45D1">
        <w:rPr>
          <w:sz w:val="14"/>
        </w:rPr>
        <w:t>Palestinian farmers. Additionally, the “Bader” Program,</w:t>
      </w:r>
      <w:r w:rsidRPr="00776AFC">
        <w:rPr>
          <w:sz w:val="14"/>
        </w:rPr>
        <w:t xml:space="preserve"> </w:t>
      </w:r>
      <w:r w:rsidRPr="003E45D1">
        <w:rPr>
          <w:sz w:val="14"/>
        </w:rPr>
        <w:t>a joint initiative between the PA and other bodies, aims</w:t>
      </w:r>
      <w:r w:rsidRPr="00776AFC">
        <w:rPr>
          <w:sz w:val="14"/>
        </w:rPr>
        <w:t xml:space="preserve"> </w:t>
      </w:r>
      <w:r w:rsidRPr="003E45D1">
        <w:rPr>
          <w:sz w:val="14"/>
        </w:rPr>
        <w:t>to provide interest-free loans to displaced workers</w:t>
      </w:r>
      <w:r w:rsidRPr="00776AFC">
        <w:rPr>
          <w:sz w:val="14"/>
        </w:rPr>
        <w:t xml:space="preserve"> </w:t>
      </w:r>
      <w:r w:rsidRPr="003E45D1">
        <w:rPr>
          <w:sz w:val="14"/>
        </w:rPr>
        <w:t>seeking to start small businesses. However, limited</w:t>
      </w:r>
      <w:r w:rsidRPr="00776AFC">
        <w:rPr>
          <w:sz w:val="14"/>
        </w:rPr>
        <w:t xml:space="preserve"> </w:t>
      </w:r>
      <w:r w:rsidRPr="003E45D1">
        <w:rPr>
          <w:sz w:val="14"/>
        </w:rPr>
        <w:t>purchasing power among Palestinians and a declining</w:t>
      </w:r>
      <w:r w:rsidRPr="00776AFC">
        <w:rPr>
          <w:sz w:val="14"/>
        </w:rPr>
        <w:t xml:space="preserve"> </w:t>
      </w:r>
      <w:r w:rsidRPr="003E45D1">
        <w:rPr>
          <w:sz w:val="14"/>
        </w:rPr>
        <w:t>private sector that has seen a 42% relocation of</w:t>
      </w:r>
      <w:r w:rsidRPr="00776AFC">
        <w:rPr>
          <w:sz w:val="14"/>
        </w:rPr>
        <w:t xml:space="preserve"> </w:t>
      </w:r>
      <w:r w:rsidRPr="003E45D1">
        <w:rPr>
          <w:sz w:val="14"/>
        </w:rPr>
        <w:t>facilities and a reduction in workforce severely hinder</w:t>
      </w:r>
      <w:r w:rsidRPr="00776AFC">
        <w:rPr>
          <w:sz w:val="14"/>
        </w:rPr>
        <w:t xml:space="preserve"> </w:t>
      </w:r>
      <w:r w:rsidRPr="003E45D1">
        <w:rPr>
          <w:sz w:val="14"/>
        </w:rPr>
        <w:t>the program’s effectiveness. These efforts fall short of</w:t>
      </w:r>
      <w:r w:rsidRPr="00776AFC">
        <w:rPr>
          <w:sz w:val="14"/>
        </w:rPr>
        <w:t xml:space="preserve"> </w:t>
      </w:r>
      <w:r w:rsidRPr="003E45D1">
        <w:rPr>
          <w:sz w:val="14"/>
        </w:rPr>
        <w:t>addressing the larger structural economic crisis, and</w:t>
      </w:r>
      <w:r w:rsidRPr="00776AFC">
        <w:rPr>
          <w:sz w:val="14"/>
        </w:rPr>
        <w:t xml:space="preserve"> </w:t>
      </w:r>
      <w:r w:rsidRPr="003E45D1">
        <w:rPr>
          <w:sz w:val="14"/>
        </w:rPr>
        <w:t>the absence of meaningful alternatives only deepens</w:t>
      </w:r>
      <w:r w:rsidRPr="00776AFC">
        <w:rPr>
          <w:sz w:val="14"/>
        </w:rPr>
        <w:t xml:space="preserve"> </w:t>
      </w:r>
      <w:r w:rsidRPr="003E45D1">
        <w:rPr>
          <w:sz w:val="14"/>
        </w:rPr>
        <w:t>the sense of abandonment felt by the Palestinian</w:t>
      </w:r>
      <w:r w:rsidRPr="00776AFC">
        <w:rPr>
          <w:sz w:val="14"/>
        </w:rPr>
        <w:t xml:space="preserve"> </w:t>
      </w:r>
      <w:r w:rsidRPr="003E45D1">
        <w:rPr>
          <w:sz w:val="14"/>
        </w:rPr>
        <w:t>people</w:t>
      </w:r>
      <w:r w:rsidRPr="003E45D1">
        <w:rPr>
          <w:rStyle w:val="StyleUnderline"/>
        </w:rPr>
        <w:t>.</w:t>
      </w:r>
      <w:r w:rsidRPr="00776AFC">
        <w:rPr>
          <w:rStyle w:val="StyleUnderline"/>
        </w:rPr>
        <w:t xml:space="preserve"> </w:t>
      </w:r>
      <w:r w:rsidRPr="003E45D1">
        <w:rPr>
          <w:rStyle w:val="StyleUnderline"/>
          <w:highlight w:val="yellow"/>
        </w:rPr>
        <w:t>Israel’s campaign against Palestinian workers</w:t>
      </w:r>
      <w:r w:rsidRPr="003E45D1">
        <w:rPr>
          <w:rStyle w:val="StyleUnderline"/>
        </w:rPr>
        <w:t>,</w:t>
      </w:r>
      <w:r w:rsidRPr="00776AFC">
        <w:rPr>
          <w:rStyle w:val="StyleUnderline"/>
        </w:rPr>
        <w:t xml:space="preserve"> </w:t>
      </w:r>
      <w:r w:rsidRPr="003E45D1">
        <w:rPr>
          <w:rStyle w:val="StyleUnderline"/>
        </w:rPr>
        <w:t xml:space="preserve">particularly in the aftermath of October 7, </w:t>
      </w:r>
      <w:r w:rsidRPr="003E45D1">
        <w:rPr>
          <w:rStyle w:val="StyleUnderline"/>
          <w:highlight w:val="yellow"/>
        </w:rPr>
        <w:t>is part of a</w:t>
      </w:r>
      <w:r w:rsidRPr="00776AFC">
        <w:rPr>
          <w:rStyle w:val="StyleUnderline"/>
          <w:highlight w:val="yellow"/>
        </w:rPr>
        <w:t xml:space="preserve"> </w:t>
      </w:r>
      <w:r w:rsidRPr="003E45D1">
        <w:rPr>
          <w:rStyle w:val="StyleUnderline"/>
          <w:highlight w:val="yellow"/>
        </w:rPr>
        <w:t xml:space="preserve">broader strategy of </w:t>
      </w:r>
      <w:r w:rsidRPr="003E45D1">
        <w:rPr>
          <w:rStyle w:val="Emphasis"/>
          <w:highlight w:val="yellow"/>
        </w:rPr>
        <w:t>economic warfare</w:t>
      </w:r>
      <w:r w:rsidRPr="003E45D1">
        <w:rPr>
          <w:rStyle w:val="StyleUnderline"/>
          <w:highlight w:val="yellow"/>
        </w:rPr>
        <w:t xml:space="preserve"> designed to</w:t>
      </w:r>
      <w:r w:rsidRPr="00776AFC">
        <w:rPr>
          <w:rStyle w:val="StyleUnderline"/>
          <w:highlight w:val="yellow"/>
        </w:rPr>
        <w:t xml:space="preserve"> </w:t>
      </w:r>
      <w:r w:rsidRPr="003E45D1">
        <w:rPr>
          <w:rStyle w:val="StyleUnderline"/>
          <w:highlight w:val="yellow"/>
        </w:rPr>
        <w:t>weaken Palestinian resistance by forcing people into</w:t>
      </w:r>
      <w:r w:rsidRPr="00776AFC">
        <w:rPr>
          <w:rStyle w:val="StyleUnderline"/>
          <w:highlight w:val="yellow"/>
        </w:rPr>
        <w:t xml:space="preserve"> </w:t>
      </w:r>
      <w:r w:rsidRPr="003E45D1">
        <w:rPr>
          <w:rStyle w:val="Emphasis"/>
          <w:highlight w:val="yellow"/>
        </w:rPr>
        <w:t>poverty and</w:t>
      </w:r>
      <w:r w:rsidRPr="003E45D1">
        <w:rPr>
          <w:rStyle w:val="StyleUnderline"/>
          <w:highlight w:val="yellow"/>
        </w:rPr>
        <w:t xml:space="preserve"> </w:t>
      </w:r>
      <w:r w:rsidRPr="003E45D1">
        <w:rPr>
          <w:rStyle w:val="StyleUnderline"/>
        </w:rPr>
        <w:t xml:space="preserve">a heightened state of </w:t>
      </w:r>
      <w:r w:rsidRPr="003E45D1">
        <w:rPr>
          <w:rStyle w:val="Emphasis"/>
          <w:highlight w:val="yellow"/>
        </w:rPr>
        <w:t>disenfranchisement</w:t>
      </w:r>
      <w:r w:rsidRPr="003E45D1">
        <w:rPr>
          <w:rStyle w:val="StyleUnderline"/>
          <w:highlight w:val="yellow"/>
        </w:rPr>
        <w:t>.</w:t>
      </w:r>
      <w:r w:rsidRPr="00776AFC">
        <w:rPr>
          <w:rStyle w:val="StyleUnderline"/>
        </w:rPr>
        <w:t xml:space="preserve"> </w:t>
      </w:r>
      <w:r w:rsidRPr="003E45D1">
        <w:rPr>
          <w:rStyle w:val="StyleUnderline"/>
        </w:rPr>
        <w:t>The Israeli government seeks to control the lives of</w:t>
      </w:r>
      <w:r w:rsidRPr="00776AFC">
        <w:rPr>
          <w:rStyle w:val="StyleUnderline"/>
        </w:rPr>
        <w:t xml:space="preserve"> </w:t>
      </w:r>
      <w:r w:rsidRPr="003E45D1">
        <w:rPr>
          <w:rStyle w:val="StyleUnderline"/>
        </w:rPr>
        <w:t>Palestinians by undermining their ability to provide for</w:t>
      </w:r>
      <w:r w:rsidRPr="00776AFC">
        <w:rPr>
          <w:rStyle w:val="StyleUnderline"/>
        </w:rPr>
        <w:t xml:space="preserve"> </w:t>
      </w:r>
      <w:r w:rsidRPr="003E45D1">
        <w:rPr>
          <w:rStyle w:val="StyleUnderline"/>
        </w:rPr>
        <w:t>themselves and their families, using economic</w:t>
      </w:r>
      <w:r w:rsidRPr="00776AFC">
        <w:rPr>
          <w:rStyle w:val="StyleUnderline"/>
        </w:rPr>
        <w:t xml:space="preserve"> </w:t>
      </w:r>
      <w:r w:rsidRPr="003E45D1">
        <w:rPr>
          <w:rStyle w:val="StyleUnderline"/>
        </w:rPr>
        <w:t>vulnerability as a tool of coercion. This weaponization</w:t>
      </w:r>
      <w:r w:rsidRPr="00776AFC">
        <w:rPr>
          <w:rStyle w:val="StyleUnderline"/>
        </w:rPr>
        <w:t xml:space="preserve"> </w:t>
      </w:r>
      <w:r w:rsidRPr="003E45D1">
        <w:rPr>
          <w:rStyle w:val="StyleUnderline"/>
        </w:rPr>
        <w:t>of poverty, however, does not only affect Palestinians—</w:t>
      </w:r>
      <w:r w:rsidRPr="00776AFC">
        <w:rPr>
          <w:rStyle w:val="StyleUnderline"/>
        </w:rPr>
        <w:t xml:space="preserve"> </w:t>
      </w:r>
      <w:r w:rsidRPr="003E45D1">
        <w:rPr>
          <w:rStyle w:val="StyleUnderline"/>
        </w:rPr>
        <w:t>it has profound consequences for the Israeli economy</w:t>
      </w:r>
      <w:r w:rsidRPr="00776AFC">
        <w:rPr>
          <w:rStyle w:val="StyleUnderline"/>
        </w:rPr>
        <w:t xml:space="preserve"> </w:t>
      </w:r>
      <w:r w:rsidRPr="003E45D1">
        <w:rPr>
          <w:rStyle w:val="StyleUnderline"/>
        </w:rPr>
        <w:t>as well.</w:t>
      </w:r>
      <w:r w:rsidRPr="00776AFC">
        <w:rPr>
          <w:rStyle w:val="StyleUnderline"/>
        </w:rPr>
        <w:t xml:space="preserve"> </w:t>
      </w:r>
      <w:r w:rsidRPr="003E45D1">
        <w:rPr>
          <w:rStyle w:val="StyleUnderline"/>
        </w:rPr>
        <w:t>With Palestinian labor forcibly expelled or restricted,</w:t>
      </w:r>
      <w:r w:rsidRPr="00776AFC">
        <w:rPr>
          <w:rStyle w:val="StyleUnderline"/>
        </w:rPr>
        <w:t xml:space="preserve"> </w:t>
      </w:r>
      <w:r w:rsidRPr="003E45D1">
        <w:rPr>
          <w:rStyle w:val="StyleUnderline"/>
        </w:rPr>
        <w:t>Israel’s economy has already begun to feel the strain.</w:t>
      </w:r>
      <w:r w:rsidRPr="00776AFC">
        <w:rPr>
          <w:rStyle w:val="StyleUnderline"/>
        </w:rPr>
        <w:t xml:space="preserve"> </w:t>
      </w:r>
      <w:r w:rsidRPr="003E45D1">
        <w:rPr>
          <w:rStyle w:val="StyleUnderline"/>
        </w:rPr>
        <w:t>The Israeli economy is estimated to lose more than</w:t>
      </w:r>
      <w:r w:rsidRPr="00776AFC">
        <w:rPr>
          <w:rStyle w:val="StyleUnderline"/>
        </w:rPr>
        <w:t xml:space="preserve"> </w:t>
      </w:r>
      <w:r w:rsidRPr="003E45D1">
        <w:rPr>
          <w:rStyle w:val="StyleUnderline"/>
        </w:rPr>
        <w:t>$800 million each month due to labor shortages in the</w:t>
      </w:r>
      <w:r w:rsidRPr="00776AFC">
        <w:rPr>
          <w:rStyle w:val="StyleUnderline"/>
        </w:rPr>
        <w:t xml:space="preserve"> </w:t>
      </w:r>
      <w:r w:rsidRPr="003E45D1">
        <w:rPr>
          <w:rStyle w:val="StyleUnderline"/>
        </w:rPr>
        <w:t>construction, industry and agriculture sectors.</w:t>
      </w:r>
      <w:r w:rsidRPr="003E45D1">
        <w:rPr>
          <w:sz w:val="14"/>
        </w:rPr>
        <w:t xml:space="preserve"> The</w:t>
      </w:r>
      <w:r w:rsidRPr="00776AFC">
        <w:rPr>
          <w:sz w:val="14"/>
        </w:rPr>
        <w:t xml:space="preserve"> </w:t>
      </w:r>
      <w:r w:rsidRPr="003E45D1">
        <w:rPr>
          <w:sz w:val="14"/>
        </w:rPr>
        <w:t>sudden loss of Palestinian workers has led to delays in</w:t>
      </w:r>
      <w:r w:rsidRPr="00776AFC">
        <w:rPr>
          <w:sz w:val="14"/>
        </w:rPr>
        <w:t xml:space="preserve"> </w:t>
      </w:r>
      <w:r w:rsidRPr="003E45D1">
        <w:rPr>
          <w:sz w:val="14"/>
        </w:rPr>
        <w:t>dozens of construction projects, particularly in the</w:t>
      </w:r>
      <w:r w:rsidRPr="00776AFC">
        <w:rPr>
          <w:sz w:val="14"/>
        </w:rPr>
        <w:t xml:space="preserve"> </w:t>
      </w:r>
      <w:r w:rsidRPr="003E45D1">
        <w:rPr>
          <w:sz w:val="14"/>
        </w:rPr>
        <w:t>housing sector, driving up costs and contributing to</w:t>
      </w:r>
      <w:r w:rsidRPr="00776AFC">
        <w:rPr>
          <w:sz w:val="14"/>
        </w:rPr>
        <w:t xml:space="preserve"> </w:t>
      </w:r>
      <w:r w:rsidRPr="003E45D1">
        <w:rPr>
          <w:sz w:val="14"/>
        </w:rPr>
        <w:t>inflation. Several Israeli construction firms, which have</w:t>
      </w:r>
      <w:r w:rsidRPr="00776AFC">
        <w:rPr>
          <w:sz w:val="14"/>
        </w:rPr>
        <w:t xml:space="preserve"> </w:t>
      </w:r>
      <w:r w:rsidRPr="003E45D1">
        <w:rPr>
          <w:sz w:val="14"/>
        </w:rPr>
        <w:t>lost significant portions of their workforce, have raised</w:t>
      </w:r>
      <w:r w:rsidRPr="00776AFC">
        <w:rPr>
          <w:sz w:val="14"/>
        </w:rPr>
        <w:t xml:space="preserve"> </w:t>
      </w:r>
      <w:r w:rsidRPr="003E45D1">
        <w:rPr>
          <w:sz w:val="14"/>
        </w:rPr>
        <w:t>alarms about the long-term impact of these shortages,</w:t>
      </w:r>
      <w:r w:rsidRPr="00776AFC">
        <w:rPr>
          <w:sz w:val="14"/>
        </w:rPr>
        <w:t xml:space="preserve"> </w:t>
      </w:r>
      <w:r w:rsidRPr="003E45D1">
        <w:rPr>
          <w:sz w:val="14"/>
        </w:rPr>
        <w:t>particularly in light of the failed attempts to replace</w:t>
      </w:r>
      <w:r w:rsidRPr="00776AFC">
        <w:rPr>
          <w:sz w:val="14"/>
        </w:rPr>
        <w:t xml:space="preserve"> </w:t>
      </w:r>
      <w:r w:rsidRPr="003E45D1">
        <w:rPr>
          <w:sz w:val="14"/>
        </w:rPr>
        <w:t>Palestinian workers with Israeli or foreign labor.</w:t>
      </w:r>
      <w:r w:rsidRPr="003E45D1">
        <w:rPr>
          <w:rFonts w:eastAsiaTheme="majorEastAsia"/>
          <w:sz w:val="14"/>
        </w:rPr>
        <w:t xml:space="preserve"> </w:t>
      </w:r>
      <w:r w:rsidRPr="003E45D1">
        <w:rPr>
          <w:rStyle w:val="StyleUnderline"/>
          <w:rFonts w:eastAsiaTheme="majorEastAsia"/>
          <w:rtl/>
        </w:rPr>
        <w:t>ُ</w:t>
      </w:r>
      <w:r w:rsidRPr="003E45D1">
        <w:rPr>
          <w:rStyle w:val="StyleUnderline"/>
        </w:rPr>
        <w:t>The</w:t>
      </w:r>
      <w:r w:rsidRPr="00776AFC">
        <w:rPr>
          <w:rStyle w:val="StyleUnderline"/>
        </w:rPr>
        <w:t xml:space="preserve"> </w:t>
      </w:r>
      <w:r w:rsidRPr="003E45D1">
        <w:rPr>
          <w:rStyle w:val="StyleUnderline"/>
        </w:rPr>
        <w:t>freeze on construction projects will likely lead to sharp</w:t>
      </w:r>
      <w:r w:rsidRPr="00776AFC">
        <w:rPr>
          <w:rStyle w:val="StyleUnderline"/>
        </w:rPr>
        <w:t xml:space="preserve"> </w:t>
      </w:r>
      <w:r w:rsidRPr="003E45D1">
        <w:rPr>
          <w:rStyle w:val="StyleUnderline"/>
        </w:rPr>
        <w:t>housing price increases in the years to come.</w:t>
      </w:r>
      <w:r w:rsidRPr="00776AFC">
        <w:rPr>
          <w:rStyle w:val="StyleUnderline"/>
        </w:rPr>
        <w:t xml:space="preserve"> </w:t>
      </w:r>
      <w:r w:rsidRPr="003E45D1">
        <w:rPr>
          <w:rStyle w:val="StyleUnderline"/>
        </w:rPr>
        <w:t>Nonetheless, the Israeli government continues to create</w:t>
      </w:r>
      <w:r w:rsidRPr="00776AFC">
        <w:rPr>
          <w:rStyle w:val="StyleUnderline"/>
        </w:rPr>
        <w:t xml:space="preserve"> </w:t>
      </w:r>
      <w:r w:rsidRPr="003E45D1">
        <w:rPr>
          <w:rStyle w:val="StyleUnderline"/>
        </w:rPr>
        <w:t xml:space="preserve">a highly militarized environment for </w:t>
      </w:r>
      <w:r w:rsidRPr="003E45D1">
        <w:rPr>
          <w:rStyle w:val="StyleUnderline"/>
          <w:highlight w:val="yellow"/>
        </w:rPr>
        <w:t>Palestinian workers</w:t>
      </w:r>
      <w:r w:rsidRPr="003E45D1">
        <w:rPr>
          <w:rStyle w:val="StyleUnderline"/>
        </w:rPr>
        <w:t>.</w:t>
      </w:r>
      <w:r w:rsidRPr="00776AFC">
        <w:rPr>
          <w:rStyle w:val="StyleUnderline"/>
        </w:rPr>
        <w:t xml:space="preserve"> </w:t>
      </w:r>
      <w:r w:rsidRPr="003E45D1">
        <w:rPr>
          <w:rStyle w:val="StyleUnderline"/>
        </w:rPr>
        <w:t>By late October 2023, it allowed only a small number of</w:t>
      </w:r>
      <w:r w:rsidRPr="00776AFC">
        <w:rPr>
          <w:rStyle w:val="StyleUnderline"/>
        </w:rPr>
        <w:t xml:space="preserve"> </w:t>
      </w:r>
      <w:r w:rsidRPr="003E45D1">
        <w:rPr>
          <w:rStyle w:val="StyleUnderline"/>
        </w:rPr>
        <w:t>workers to return to jobs in Israeli settlements across</w:t>
      </w:r>
      <w:r w:rsidRPr="00776AFC">
        <w:rPr>
          <w:rStyle w:val="StyleUnderline"/>
        </w:rPr>
        <w:t xml:space="preserve"> </w:t>
      </w:r>
      <w:r w:rsidRPr="003E45D1">
        <w:rPr>
          <w:rStyle w:val="StyleUnderline"/>
        </w:rPr>
        <w:t>the West Bank, but the conditions they faced were even</w:t>
      </w:r>
      <w:r w:rsidRPr="00776AFC">
        <w:rPr>
          <w:rStyle w:val="StyleUnderline"/>
        </w:rPr>
        <w:t xml:space="preserve"> </w:t>
      </w:r>
      <w:r w:rsidRPr="003E45D1">
        <w:rPr>
          <w:rStyle w:val="StyleUnderline"/>
        </w:rPr>
        <w:t xml:space="preserve">more dire than before. These workers </w:t>
      </w:r>
      <w:r w:rsidRPr="003E45D1">
        <w:rPr>
          <w:rStyle w:val="StyleUnderline"/>
          <w:highlight w:val="yellow"/>
        </w:rPr>
        <w:t>now endure</w:t>
      </w:r>
      <w:r w:rsidRPr="00776AFC">
        <w:rPr>
          <w:rStyle w:val="StyleUnderline"/>
          <w:highlight w:val="yellow"/>
        </w:rPr>
        <w:t xml:space="preserve"> </w:t>
      </w:r>
      <w:r w:rsidRPr="003E45D1">
        <w:rPr>
          <w:rStyle w:val="StyleUnderline"/>
          <w:highlight w:val="yellow"/>
        </w:rPr>
        <w:t xml:space="preserve">greater humiliations at military checkpoints, </w:t>
      </w:r>
      <w:r w:rsidRPr="003E45D1">
        <w:rPr>
          <w:rStyle w:val="StyleUnderline"/>
        </w:rPr>
        <w:t>where</w:t>
      </w:r>
      <w:r w:rsidRPr="00776AFC">
        <w:rPr>
          <w:rStyle w:val="StyleUnderline"/>
        </w:rPr>
        <w:t xml:space="preserve"> </w:t>
      </w:r>
      <w:r w:rsidRPr="003E45D1">
        <w:rPr>
          <w:rStyle w:val="StyleUnderline"/>
        </w:rPr>
        <w:t>Israeli soldiers subject them to threats and verbal</w:t>
      </w:r>
      <w:r w:rsidRPr="00776AFC">
        <w:rPr>
          <w:rStyle w:val="StyleUnderline"/>
        </w:rPr>
        <w:t xml:space="preserve"> </w:t>
      </w:r>
      <w:r w:rsidRPr="003E45D1">
        <w:rPr>
          <w:rStyle w:val="StyleUnderline"/>
        </w:rPr>
        <w:t xml:space="preserve">abuse. </w:t>
      </w:r>
      <w:r w:rsidRPr="003E45D1">
        <w:rPr>
          <w:rStyle w:val="StyleUnderline"/>
          <w:highlight w:val="yellow"/>
        </w:rPr>
        <w:t>Workplaces have become heavily militarized</w:t>
      </w:r>
      <w:r w:rsidRPr="00776AFC">
        <w:rPr>
          <w:rStyle w:val="StyleUnderline"/>
          <w:highlight w:val="yellow"/>
        </w:rPr>
        <w:t xml:space="preserve"> </w:t>
      </w:r>
      <w:r w:rsidRPr="003E45D1">
        <w:rPr>
          <w:rStyle w:val="StyleUnderline"/>
          <w:highlight w:val="yellow"/>
        </w:rPr>
        <w:t xml:space="preserve">zones, </w:t>
      </w:r>
      <w:r w:rsidRPr="003E45D1">
        <w:rPr>
          <w:rStyle w:val="StyleUnderline"/>
        </w:rPr>
        <w:t>characterized by increased surveillance and the</w:t>
      </w:r>
      <w:r w:rsidRPr="00776AFC">
        <w:rPr>
          <w:rStyle w:val="StyleUnderline"/>
        </w:rPr>
        <w:t xml:space="preserve"> </w:t>
      </w:r>
      <w:r w:rsidRPr="003E45D1">
        <w:rPr>
          <w:rStyle w:val="StyleUnderline"/>
        </w:rPr>
        <w:t>presence of armed employers. Many workers report</w:t>
      </w:r>
      <w:r w:rsidRPr="00776AFC">
        <w:rPr>
          <w:rStyle w:val="StyleUnderline"/>
        </w:rPr>
        <w:t xml:space="preserve"> </w:t>
      </w:r>
      <w:r w:rsidRPr="003E45D1">
        <w:rPr>
          <w:rStyle w:val="StyleUnderline"/>
        </w:rPr>
        <w:t>experiencing routine harassment, including metal</w:t>
      </w:r>
      <w:r w:rsidRPr="00776AFC">
        <w:rPr>
          <w:rStyle w:val="StyleUnderline"/>
        </w:rPr>
        <w:t xml:space="preserve"> </w:t>
      </w:r>
      <w:r w:rsidRPr="003E45D1">
        <w:rPr>
          <w:rStyle w:val="StyleUnderline"/>
        </w:rPr>
        <w:t>detector searches in factories and on farms. Incidents</w:t>
      </w:r>
      <w:r w:rsidRPr="00776AFC">
        <w:rPr>
          <w:rStyle w:val="StyleUnderline"/>
        </w:rPr>
        <w:t xml:space="preserve"> </w:t>
      </w:r>
      <w:r w:rsidRPr="003E45D1">
        <w:rPr>
          <w:rStyle w:val="StyleUnderline"/>
        </w:rPr>
        <w:t>of violence have also become ever more common, with</w:t>
      </w:r>
      <w:r w:rsidRPr="00776AFC">
        <w:rPr>
          <w:rStyle w:val="StyleUnderline"/>
        </w:rPr>
        <w:t xml:space="preserve"> </w:t>
      </w:r>
      <w:r w:rsidRPr="003E45D1">
        <w:rPr>
          <w:rStyle w:val="StyleUnderline"/>
        </w:rPr>
        <w:t>settlers often vandalizing workers’ cars in industrial</w:t>
      </w:r>
      <w:r w:rsidRPr="00776AFC">
        <w:rPr>
          <w:rStyle w:val="StyleUnderline"/>
        </w:rPr>
        <w:t xml:space="preserve"> </w:t>
      </w:r>
      <w:r w:rsidRPr="003E45D1">
        <w:rPr>
          <w:rStyle w:val="StyleUnderline"/>
        </w:rPr>
        <w:t>areas like Mishor Adumim.</w:t>
      </w:r>
      <w:r w:rsidRPr="00776AFC">
        <w:rPr>
          <w:rStyle w:val="StyleUnderline"/>
        </w:rPr>
        <w:t xml:space="preserve"> </w:t>
      </w:r>
      <w:r w:rsidRPr="003E45D1">
        <w:rPr>
          <w:rStyle w:val="StyleUnderline"/>
        </w:rPr>
        <w:t>Further complicating matters, Israeli Prime Minister</w:t>
      </w:r>
      <w:r w:rsidRPr="00776AFC">
        <w:rPr>
          <w:rStyle w:val="StyleUnderline"/>
        </w:rPr>
        <w:t xml:space="preserve"> </w:t>
      </w:r>
      <w:r w:rsidRPr="003E45D1">
        <w:rPr>
          <w:rStyle w:val="StyleUnderline"/>
        </w:rPr>
        <w:t>Benjamin Netanyahu approved a pilot program in</w:t>
      </w:r>
      <w:r w:rsidRPr="00776AFC">
        <w:rPr>
          <w:rStyle w:val="StyleUnderline"/>
        </w:rPr>
        <w:t xml:space="preserve"> </w:t>
      </w:r>
      <w:r w:rsidRPr="003E45D1">
        <w:rPr>
          <w:rStyle w:val="StyleUnderline"/>
        </w:rPr>
        <w:t>March 2024 to allow a limited number of West Bank</w:t>
      </w:r>
      <w:r w:rsidRPr="00776AFC">
        <w:rPr>
          <w:rStyle w:val="StyleUnderline"/>
        </w:rPr>
        <w:t xml:space="preserve"> </w:t>
      </w:r>
      <w:r w:rsidRPr="003E45D1">
        <w:rPr>
          <w:rStyle w:val="StyleUnderline"/>
        </w:rPr>
        <w:t>workers to return to Israel’s construction sector.</w:t>
      </w:r>
      <w:r w:rsidRPr="00776AFC">
        <w:rPr>
          <w:sz w:val="14"/>
        </w:rPr>
        <w:t xml:space="preserve"> </w:t>
      </w:r>
      <w:r w:rsidRPr="003E45D1">
        <w:rPr>
          <w:sz w:val="14"/>
        </w:rPr>
        <w:t>However, this plan includes various new security</w:t>
      </w:r>
      <w:r w:rsidRPr="00776AFC">
        <w:rPr>
          <w:sz w:val="14"/>
        </w:rPr>
        <w:t xml:space="preserve"> </w:t>
      </w:r>
      <w:r w:rsidRPr="003E45D1">
        <w:rPr>
          <w:sz w:val="14"/>
        </w:rPr>
        <w:t>measures, including comprehensive background checks</w:t>
      </w:r>
      <w:r w:rsidRPr="00776AFC">
        <w:rPr>
          <w:sz w:val="14"/>
        </w:rPr>
        <w:t xml:space="preserve"> </w:t>
      </w:r>
      <w:r w:rsidRPr="003E45D1">
        <w:rPr>
          <w:sz w:val="14"/>
        </w:rPr>
        <w:t>for workers and their families, intensive checkpoint</w:t>
      </w:r>
      <w:r w:rsidRPr="00776AFC">
        <w:rPr>
          <w:sz w:val="14"/>
        </w:rPr>
        <w:t xml:space="preserve"> </w:t>
      </w:r>
      <w:r w:rsidRPr="003E45D1">
        <w:rPr>
          <w:sz w:val="14"/>
        </w:rPr>
        <w:t>screenings, and electronic bracelets to track laborers’</w:t>
      </w:r>
      <w:r w:rsidRPr="00776AFC">
        <w:rPr>
          <w:sz w:val="14"/>
        </w:rPr>
        <w:t xml:space="preserve"> </w:t>
      </w:r>
      <w:r w:rsidRPr="003E45D1">
        <w:rPr>
          <w:sz w:val="14"/>
        </w:rPr>
        <w:t>movements. Workers must also sign in and out</w:t>
      </w:r>
      <w:r w:rsidRPr="00776AFC">
        <w:rPr>
          <w:sz w:val="14"/>
        </w:rPr>
        <w:t xml:space="preserve"> </w:t>
      </w:r>
      <w:r w:rsidRPr="003E45D1">
        <w:rPr>
          <w:sz w:val="14"/>
        </w:rPr>
        <w:t>electronically each day while armed security heavily</w:t>
      </w:r>
      <w:r w:rsidRPr="00776AFC">
        <w:rPr>
          <w:sz w:val="14"/>
        </w:rPr>
        <w:t xml:space="preserve"> </w:t>
      </w:r>
      <w:r w:rsidRPr="003E45D1">
        <w:rPr>
          <w:sz w:val="14"/>
        </w:rPr>
        <w:t>guards their workplaces. These measures reinforce the</w:t>
      </w:r>
      <w:r w:rsidRPr="00776AFC">
        <w:rPr>
          <w:sz w:val="14"/>
        </w:rPr>
        <w:t xml:space="preserve"> </w:t>
      </w:r>
      <w:r w:rsidRPr="003E45D1">
        <w:rPr>
          <w:sz w:val="14"/>
        </w:rPr>
        <w:t>idea that Palestinians are not to be trusted and that</w:t>
      </w:r>
      <w:r w:rsidRPr="00776AFC">
        <w:rPr>
          <w:sz w:val="14"/>
        </w:rPr>
        <w:t xml:space="preserve"> </w:t>
      </w:r>
      <w:r w:rsidRPr="003E45D1">
        <w:rPr>
          <w:sz w:val="14"/>
        </w:rPr>
        <w:t>their presence must be continuously surveilled and</w:t>
      </w:r>
      <w:r w:rsidRPr="00776AFC">
        <w:rPr>
          <w:sz w:val="14"/>
        </w:rPr>
        <w:t xml:space="preserve"> </w:t>
      </w:r>
      <w:r w:rsidRPr="003E45D1">
        <w:rPr>
          <w:sz w:val="14"/>
        </w:rPr>
        <w:t>controlled.</w:t>
      </w:r>
      <w:r w:rsidRPr="00776AFC">
        <w:rPr>
          <w:sz w:val="14"/>
        </w:rPr>
        <w:t xml:space="preserve"> </w:t>
      </w:r>
      <w:r w:rsidRPr="003E45D1">
        <w:rPr>
          <w:sz w:val="14"/>
        </w:rPr>
        <w:t>The militarization of the workplace is a deliberate</w:t>
      </w:r>
      <w:r w:rsidRPr="00776AFC">
        <w:rPr>
          <w:sz w:val="14"/>
        </w:rPr>
        <w:t xml:space="preserve"> </w:t>
      </w:r>
      <w:r w:rsidRPr="003E45D1">
        <w:rPr>
          <w:sz w:val="14"/>
        </w:rPr>
        <w:t>strategy aimed at making life unbearable for</w:t>
      </w:r>
      <w:r w:rsidRPr="00776AFC">
        <w:rPr>
          <w:sz w:val="14"/>
        </w:rPr>
        <w:t xml:space="preserve"> </w:t>
      </w:r>
      <w:r w:rsidRPr="003E45D1">
        <w:rPr>
          <w:sz w:val="14"/>
        </w:rPr>
        <w:t>Palestinians. Israeli authorities are effectively</w:t>
      </w:r>
      <w:r w:rsidRPr="00776AFC">
        <w:rPr>
          <w:sz w:val="14"/>
        </w:rPr>
        <w:t xml:space="preserve"> </w:t>
      </w:r>
      <w:r w:rsidRPr="003E45D1">
        <w:rPr>
          <w:sz w:val="14"/>
        </w:rPr>
        <w:t>transforming everyday labor into a form of</w:t>
      </w:r>
      <w:r w:rsidRPr="00776AFC">
        <w:rPr>
          <w:sz w:val="14"/>
        </w:rPr>
        <w:t xml:space="preserve"> </w:t>
      </w:r>
      <w:r w:rsidRPr="003E45D1">
        <w:rPr>
          <w:sz w:val="14"/>
        </w:rPr>
        <w:t>psychological warfare, intending to force workers to</w:t>
      </w:r>
      <w:r w:rsidRPr="00776AFC">
        <w:rPr>
          <w:sz w:val="14"/>
        </w:rPr>
        <w:t xml:space="preserve"> </w:t>
      </w:r>
      <w:r w:rsidRPr="003E45D1">
        <w:rPr>
          <w:sz w:val="14"/>
        </w:rPr>
        <w:t>abandon their land and livelihoods and migrate. In</w:t>
      </w:r>
      <w:r w:rsidRPr="00776AFC">
        <w:rPr>
          <w:sz w:val="14"/>
        </w:rPr>
        <w:t xml:space="preserve"> </w:t>
      </w:r>
      <w:r w:rsidRPr="003E45D1">
        <w:rPr>
          <w:sz w:val="14"/>
        </w:rPr>
        <w:t>other words, the security measures enforced on these</w:t>
      </w:r>
      <w:r w:rsidRPr="00776AFC">
        <w:rPr>
          <w:sz w:val="14"/>
        </w:rPr>
        <w:t xml:space="preserve"> </w:t>
      </w:r>
      <w:r w:rsidRPr="003E45D1">
        <w:rPr>
          <w:sz w:val="14"/>
        </w:rPr>
        <w:t>workers create an atmosphere of constant fear,</w:t>
      </w:r>
      <w:r w:rsidRPr="00776AFC">
        <w:rPr>
          <w:sz w:val="14"/>
        </w:rPr>
        <w:t xml:space="preserve"> </w:t>
      </w:r>
      <w:r w:rsidRPr="003E45D1">
        <w:rPr>
          <w:sz w:val="14"/>
        </w:rPr>
        <w:t>designed not only to humiliate and control but also to</w:t>
      </w:r>
      <w:r w:rsidRPr="00776AFC">
        <w:rPr>
          <w:sz w:val="14"/>
        </w:rPr>
        <w:t xml:space="preserve"> </w:t>
      </w:r>
      <w:r w:rsidRPr="003E45D1">
        <w:rPr>
          <w:sz w:val="14"/>
        </w:rPr>
        <w:t>drive Palestinian workers to seek alternatives outside of</w:t>
      </w:r>
      <w:r w:rsidRPr="00776AFC">
        <w:rPr>
          <w:sz w:val="14"/>
        </w:rPr>
        <w:t xml:space="preserve"> </w:t>
      </w:r>
      <w:r w:rsidRPr="003E45D1">
        <w:rPr>
          <w:sz w:val="14"/>
        </w:rPr>
        <w:t>Palestine. The targeting of Palestinian workers,</w:t>
      </w:r>
      <w:r w:rsidRPr="00776AFC">
        <w:rPr>
          <w:sz w:val="14"/>
        </w:rPr>
        <w:t xml:space="preserve"> </w:t>
      </w:r>
      <w:r w:rsidRPr="003E45D1">
        <w:rPr>
          <w:sz w:val="14"/>
        </w:rPr>
        <w:t>especially in the context of the ongoing genocide, is</w:t>
      </w:r>
      <w:r w:rsidRPr="00776AFC">
        <w:rPr>
          <w:sz w:val="14"/>
        </w:rPr>
        <w:t xml:space="preserve"> </w:t>
      </w:r>
      <w:r w:rsidRPr="003E45D1">
        <w:rPr>
          <w:sz w:val="14"/>
        </w:rPr>
        <w:t>thus part of the broader colonial strategy that has been</w:t>
      </w:r>
      <w:r w:rsidRPr="00776AFC">
        <w:rPr>
          <w:sz w:val="14"/>
        </w:rPr>
        <w:t xml:space="preserve"> </w:t>
      </w:r>
      <w:r w:rsidRPr="003E45D1">
        <w:rPr>
          <w:sz w:val="14"/>
        </w:rPr>
        <w:t>in place since the early 20th century when Zionistsettlers sought to marginalize and exclude Palestinians</w:t>
      </w:r>
      <w:r w:rsidRPr="00776AFC">
        <w:rPr>
          <w:sz w:val="14"/>
        </w:rPr>
        <w:t xml:space="preserve"> </w:t>
      </w:r>
      <w:r w:rsidRPr="003E45D1">
        <w:rPr>
          <w:sz w:val="14"/>
        </w:rPr>
        <w:t xml:space="preserve">from the workforce. Today, </w:t>
      </w:r>
      <w:r w:rsidRPr="003E45D1">
        <w:rPr>
          <w:rStyle w:val="StyleUnderline"/>
          <w:highlight w:val="yellow"/>
        </w:rPr>
        <w:t>Israel’s attack on Palestinian</w:t>
      </w:r>
      <w:r w:rsidRPr="00776AFC">
        <w:rPr>
          <w:rStyle w:val="StyleUnderline"/>
          <w:highlight w:val="yellow"/>
        </w:rPr>
        <w:t xml:space="preserve"> </w:t>
      </w:r>
      <w:r w:rsidRPr="003E45D1">
        <w:rPr>
          <w:rStyle w:val="StyleUnderline"/>
          <w:highlight w:val="yellow"/>
        </w:rPr>
        <w:t xml:space="preserve">labor is not just an economic issue but an </w:t>
      </w:r>
      <w:r w:rsidRPr="003E45D1">
        <w:rPr>
          <w:rStyle w:val="Emphasis"/>
          <w:highlight w:val="yellow"/>
        </w:rPr>
        <w:t>existential</w:t>
      </w:r>
      <w:r w:rsidRPr="00776AFC">
        <w:rPr>
          <w:rStyle w:val="Emphasis"/>
          <w:highlight w:val="yellow"/>
        </w:rPr>
        <w:t xml:space="preserve"> </w:t>
      </w:r>
      <w:r w:rsidRPr="003E45D1">
        <w:rPr>
          <w:rStyle w:val="Emphasis"/>
          <w:highlight w:val="yellow"/>
        </w:rPr>
        <w:t>one</w:t>
      </w:r>
      <w:r w:rsidRPr="003E45D1">
        <w:rPr>
          <w:rStyle w:val="StyleUnderline"/>
          <w:highlight w:val="yellow"/>
        </w:rPr>
        <w:t>, as it forms a core component of the regime’s</w:t>
      </w:r>
      <w:r w:rsidRPr="00776AFC">
        <w:rPr>
          <w:rStyle w:val="StyleUnderline"/>
          <w:highlight w:val="yellow"/>
        </w:rPr>
        <w:t xml:space="preserve"> </w:t>
      </w:r>
      <w:r w:rsidRPr="003E45D1">
        <w:rPr>
          <w:rStyle w:val="StyleUnderline"/>
          <w:highlight w:val="yellow"/>
        </w:rPr>
        <w:t xml:space="preserve">efforts toward </w:t>
      </w:r>
      <w:r w:rsidRPr="003E45D1">
        <w:rPr>
          <w:rStyle w:val="Emphasis"/>
          <w:highlight w:val="yellow"/>
        </w:rPr>
        <w:t>Palestinian erasure.</w:t>
      </w:r>
      <w:r w:rsidRPr="00776AFC">
        <w:rPr>
          <w:sz w:val="14"/>
        </w:rPr>
        <w:t xml:space="preserve"> </w:t>
      </w:r>
      <w:r w:rsidRPr="003E45D1">
        <w:rPr>
          <w:sz w:val="14"/>
        </w:rPr>
        <w:t>The expulsion and marginalization of Palestinian</w:t>
      </w:r>
      <w:r w:rsidRPr="00776AFC">
        <w:rPr>
          <w:sz w:val="14"/>
        </w:rPr>
        <w:t xml:space="preserve"> </w:t>
      </w:r>
      <w:r w:rsidRPr="003E45D1">
        <w:rPr>
          <w:sz w:val="14"/>
        </w:rPr>
        <w:t>workers, the erosion of their economic independence,</w:t>
      </w:r>
      <w:r w:rsidRPr="00776AFC">
        <w:rPr>
          <w:sz w:val="14"/>
        </w:rPr>
        <w:t xml:space="preserve"> </w:t>
      </w:r>
      <w:r w:rsidRPr="003E45D1">
        <w:rPr>
          <w:sz w:val="14"/>
        </w:rPr>
        <w:t>and the harsh treatment they endure in their</w:t>
      </w:r>
      <w:r w:rsidRPr="00776AFC">
        <w:rPr>
          <w:sz w:val="14"/>
        </w:rPr>
        <w:t xml:space="preserve"> </w:t>
      </w:r>
      <w:r w:rsidRPr="003E45D1">
        <w:rPr>
          <w:sz w:val="14"/>
        </w:rPr>
        <w:t>workplaces are central to the broader goal of</w:t>
      </w:r>
      <w:r w:rsidRPr="00776AFC">
        <w:rPr>
          <w:sz w:val="14"/>
        </w:rPr>
        <w:t xml:space="preserve"> </w:t>
      </w:r>
      <w:r w:rsidRPr="003E45D1">
        <w:rPr>
          <w:sz w:val="14"/>
        </w:rPr>
        <w:t>advancing Israel’s settler-colonial project. The Israeli</w:t>
      </w:r>
      <w:r w:rsidRPr="00776AFC">
        <w:rPr>
          <w:sz w:val="14"/>
        </w:rPr>
        <w:t xml:space="preserve"> </w:t>
      </w:r>
      <w:r w:rsidRPr="003E45D1">
        <w:rPr>
          <w:sz w:val="14"/>
        </w:rPr>
        <w:t>regime designed this strategy to create conditions</w:t>
      </w:r>
      <w:r w:rsidRPr="00776AFC">
        <w:rPr>
          <w:sz w:val="14"/>
        </w:rPr>
        <w:t xml:space="preserve"> </w:t>
      </w:r>
      <w:r w:rsidRPr="003E45D1">
        <w:rPr>
          <w:sz w:val="14"/>
        </w:rPr>
        <w:t>where Palestinians, unable to support themselves or</w:t>
      </w:r>
      <w:r w:rsidRPr="00776AFC">
        <w:rPr>
          <w:sz w:val="14"/>
        </w:rPr>
        <w:t xml:space="preserve"> </w:t>
      </w:r>
      <w:r w:rsidRPr="003E45D1">
        <w:rPr>
          <w:sz w:val="14"/>
        </w:rPr>
        <w:t>their families, are driven to flee their homeland in</w:t>
      </w:r>
      <w:r w:rsidRPr="00776AFC">
        <w:rPr>
          <w:sz w:val="14"/>
        </w:rPr>
        <w:t xml:space="preserve"> </w:t>
      </w:r>
      <w:r w:rsidRPr="003E45D1">
        <w:rPr>
          <w:sz w:val="14"/>
        </w:rPr>
        <w:t>search of a better life. In this context, the targeting of</w:t>
      </w:r>
      <w:r w:rsidRPr="00776AFC">
        <w:rPr>
          <w:sz w:val="14"/>
        </w:rPr>
        <w:t xml:space="preserve"> </w:t>
      </w:r>
      <w:r w:rsidRPr="003E45D1">
        <w:rPr>
          <w:sz w:val="14"/>
        </w:rPr>
        <w:t>Palestinian labor represents more than just a financial</w:t>
      </w:r>
      <w:r w:rsidRPr="00776AFC">
        <w:rPr>
          <w:sz w:val="14"/>
        </w:rPr>
        <w:t xml:space="preserve"> </w:t>
      </w:r>
      <w:r w:rsidRPr="003E45D1">
        <w:rPr>
          <w:sz w:val="14"/>
        </w:rPr>
        <w:t>tactic—it is a deliberate effort to break the Palestinian</w:t>
      </w:r>
      <w:r w:rsidRPr="00776AFC">
        <w:rPr>
          <w:sz w:val="14"/>
        </w:rPr>
        <w:t xml:space="preserve"> </w:t>
      </w:r>
      <w:r w:rsidRPr="003E45D1">
        <w:rPr>
          <w:sz w:val="14"/>
        </w:rPr>
        <w:t>will to resist and to remove them from their land.</w:t>
      </w:r>
      <w:r w:rsidRPr="00776AFC">
        <w:rPr>
          <w:sz w:val="14"/>
        </w:rPr>
        <w:t xml:space="preserve"> </w:t>
      </w:r>
      <w:r w:rsidRPr="003E45D1">
        <w:rPr>
          <w:sz w:val="14"/>
        </w:rPr>
        <w:t>Recommendations</w:t>
      </w:r>
      <w:r w:rsidRPr="00776AFC">
        <w:rPr>
          <w:sz w:val="14"/>
        </w:rPr>
        <w:t xml:space="preserve"> </w:t>
      </w:r>
      <w:r w:rsidRPr="006A5753">
        <w:rPr>
          <w:rStyle w:val="StyleUnderline"/>
          <w:highlight w:val="yellow"/>
        </w:rPr>
        <w:t>To</w:t>
      </w:r>
      <w:r w:rsidRPr="003E45D1">
        <w:rPr>
          <w:sz w:val="14"/>
        </w:rPr>
        <w:t xml:space="preserve"> effectively </w:t>
      </w:r>
      <w:r w:rsidRPr="006A5753">
        <w:rPr>
          <w:rStyle w:val="StyleUnderline"/>
          <w:highlight w:val="yellow"/>
        </w:rPr>
        <w:t>challenge the current reality</w:t>
      </w:r>
      <w:r w:rsidRPr="003E45D1">
        <w:rPr>
          <w:sz w:val="14"/>
        </w:rPr>
        <w:t>—where</w:t>
      </w:r>
      <w:r w:rsidRPr="00776AFC">
        <w:rPr>
          <w:sz w:val="14"/>
        </w:rPr>
        <w:t xml:space="preserve"> </w:t>
      </w:r>
      <w:r w:rsidRPr="003E45D1">
        <w:rPr>
          <w:sz w:val="14"/>
        </w:rPr>
        <w:t>Palestinian labor is central to the strategy of</w:t>
      </w:r>
      <w:r w:rsidRPr="00776AFC">
        <w:rPr>
          <w:sz w:val="14"/>
        </w:rPr>
        <w:t xml:space="preserve"> </w:t>
      </w:r>
      <w:r w:rsidRPr="003E45D1">
        <w:rPr>
          <w:sz w:val="14"/>
        </w:rPr>
        <w:t xml:space="preserve">Indigenous erasure—and </w:t>
      </w:r>
      <w:r w:rsidRPr="006A5753">
        <w:rPr>
          <w:rStyle w:val="StyleUnderline"/>
          <w:highlight w:val="yellow"/>
        </w:rPr>
        <w:t>to foreground the question of liberation amid colonial dominance</w:t>
      </w:r>
      <w:r w:rsidRPr="003E45D1">
        <w:rPr>
          <w:sz w:val="14"/>
        </w:rPr>
        <w:t>, several steps must</w:t>
      </w:r>
      <w:r w:rsidRPr="00776AFC">
        <w:rPr>
          <w:sz w:val="14"/>
        </w:rPr>
        <w:t xml:space="preserve"> </w:t>
      </w:r>
      <w:r w:rsidRPr="003E45D1">
        <w:rPr>
          <w:sz w:val="14"/>
        </w:rPr>
        <w:t>be taken:</w:t>
      </w:r>
      <w:r w:rsidRPr="00776AFC">
        <w:rPr>
          <w:sz w:val="14"/>
        </w:rPr>
        <w:t xml:space="preserve"> </w:t>
      </w:r>
      <w:r w:rsidRPr="006A5753">
        <w:rPr>
          <w:rStyle w:val="StyleUnderline"/>
          <w:highlight w:val="yellow"/>
        </w:rPr>
        <w:t>Political and academic discussions</w:t>
      </w:r>
      <w:r w:rsidRPr="003E45D1">
        <w:rPr>
          <w:sz w:val="14"/>
        </w:rPr>
        <w:t xml:space="preserve"> </w:t>
      </w:r>
      <w:r w:rsidRPr="006A5753">
        <w:rPr>
          <w:rStyle w:val="StyleUnderline"/>
          <w:highlight w:val="yellow"/>
        </w:rPr>
        <w:t>on the</w:t>
      </w:r>
      <w:r w:rsidRPr="003E45D1">
        <w:rPr>
          <w:sz w:val="14"/>
        </w:rPr>
        <w:t xml:space="preserve"> role of</w:t>
      </w:r>
      <w:r w:rsidRPr="00776AFC">
        <w:rPr>
          <w:sz w:val="14"/>
        </w:rPr>
        <w:t xml:space="preserve"> </w:t>
      </w:r>
      <w:r w:rsidRPr="003E45D1">
        <w:rPr>
          <w:sz w:val="14"/>
        </w:rPr>
        <w:t>Palestinian labor in the Israeli economy must shift</w:t>
      </w:r>
      <w:r w:rsidRPr="00776AFC">
        <w:rPr>
          <w:sz w:val="14"/>
        </w:rPr>
        <w:t xml:space="preserve"> </w:t>
      </w:r>
      <w:r w:rsidRPr="003E45D1">
        <w:rPr>
          <w:sz w:val="14"/>
        </w:rPr>
        <w:t xml:space="preserve">focus from short-term analyses to the </w:t>
      </w:r>
      <w:r w:rsidRPr="006A5753">
        <w:rPr>
          <w:rStyle w:val="StyleUnderline"/>
          <w:highlight w:val="yellow"/>
        </w:rPr>
        <w:t>overarching objective of Israel’s ethnic cleansing</w:t>
      </w:r>
      <w:r w:rsidRPr="003E45D1">
        <w:rPr>
          <w:sz w:val="14"/>
        </w:rPr>
        <w:t xml:space="preserve"> of</w:t>
      </w:r>
      <w:r w:rsidRPr="00776AFC">
        <w:rPr>
          <w:sz w:val="14"/>
        </w:rPr>
        <w:t xml:space="preserve"> </w:t>
      </w:r>
      <w:r w:rsidRPr="003E45D1">
        <w:rPr>
          <w:sz w:val="14"/>
        </w:rPr>
        <w:t xml:space="preserve">Palestinians. </w:t>
      </w:r>
      <w:r w:rsidRPr="006A5753">
        <w:rPr>
          <w:rStyle w:val="StyleUnderline"/>
          <w:highlight w:val="yellow"/>
        </w:rPr>
        <w:t>Recognizing that the Israeli regime systematically exploits Palestinian labor as</w:t>
      </w:r>
      <w:r w:rsidRPr="003E45D1">
        <w:rPr>
          <w:sz w:val="14"/>
        </w:rPr>
        <w:t xml:space="preserve"> part of</w:t>
      </w:r>
      <w:r w:rsidRPr="00776AFC">
        <w:rPr>
          <w:sz w:val="14"/>
        </w:rPr>
        <w:t xml:space="preserve"> </w:t>
      </w:r>
      <w:r w:rsidRPr="003E45D1">
        <w:rPr>
          <w:sz w:val="14"/>
        </w:rPr>
        <w:t xml:space="preserve">the settler-colonial </w:t>
      </w:r>
      <w:r w:rsidRPr="006A5753">
        <w:rPr>
          <w:rStyle w:val="StyleUnderline"/>
          <w:highlight w:val="yellow"/>
        </w:rPr>
        <w:t>strategy of erasure</w:t>
      </w:r>
      <w:r w:rsidRPr="003E45D1">
        <w:rPr>
          <w:sz w:val="14"/>
        </w:rPr>
        <w:t>, these</w:t>
      </w:r>
      <w:r>
        <w:rPr>
          <w:sz w:val="14"/>
        </w:rPr>
        <w:t xml:space="preserve"> </w:t>
      </w:r>
      <w:r w:rsidRPr="006A5753">
        <w:rPr>
          <w:rStyle w:val="StyleUnderline"/>
          <w:highlight w:val="yellow"/>
        </w:rPr>
        <w:t>discussions must interrogate</w:t>
      </w:r>
      <w:r w:rsidRPr="003E45D1">
        <w:rPr>
          <w:sz w:val="14"/>
        </w:rPr>
        <w:t xml:space="preserve"> the profits accrued</w:t>
      </w:r>
      <w:r w:rsidRPr="00776AFC">
        <w:rPr>
          <w:sz w:val="14"/>
        </w:rPr>
        <w:t xml:space="preserve"> </w:t>
      </w:r>
      <w:r w:rsidRPr="003E45D1">
        <w:rPr>
          <w:sz w:val="14"/>
        </w:rPr>
        <w:t xml:space="preserve">from </w:t>
      </w:r>
      <w:r w:rsidRPr="006A5753">
        <w:rPr>
          <w:rStyle w:val="StyleUnderline"/>
          <w:highlight w:val="yellow"/>
        </w:rPr>
        <w:t>this exploitation and its role in sustaining the colonial project.</w:t>
      </w:r>
      <w:r w:rsidRPr="003E45D1">
        <w:rPr>
          <w:sz w:val="14"/>
        </w:rPr>
        <w:t xml:space="preserve"> Furthermore, analysts should</w:t>
      </w:r>
      <w:r w:rsidRPr="00776AFC">
        <w:rPr>
          <w:sz w:val="14"/>
        </w:rPr>
        <w:t xml:space="preserve"> </w:t>
      </w:r>
      <w:r w:rsidRPr="003E45D1">
        <w:rPr>
          <w:sz w:val="14"/>
        </w:rPr>
        <w:t>critically examine the intersection between</w:t>
      </w:r>
      <w:r w:rsidRPr="00776AFC">
        <w:rPr>
          <w:sz w:val="14"/>
        </w:rPr>
        <w:t xml:space="preserve"> </w:t>
      </w:r>
      <w:r w:rsidRPr="003E45D1">
        <w:rPr>
          <w:sz w:val="14"/>
        </w:rPr>
        <w:t>neoliberalism and settler colonialism, which</w:t>
      </w:r>
      <w:r w:rsidRPr="00776AFC">
        <w:rPr>
          <w:sz w:val="14"/>
        </w:rPr>
        <w:t xml:space="preserve"> </w:t>
      </w:r>
      <w:r w:rsidRPr="003E45D1">
        <w:rPr>
          <w:sz w:val="14"/>
        </w:rPr>
        <w:t>together subject Palestinian workers to a dual</w:t>
      </w:r>
      <w:r w:rsidRPr="00776AFC">
        <w:rPr>
          <w:sz w:val="14"/>
        </w:rPr>
        <w:t xml:space="preserve"> </w:t>
      </w:r>
      <w:r w:rsidRPr="003E45D1">
        <w:rPr>
          <w:sz w:val="14"/>
        </w:rPr>
        <w:t>regime of oppression and exploitation.</w:t>
      </w:r>
      <w:r w:rsidRPr="00776AFC">
        <w:rPr>
          <w:sz w:val="14"/>
        </w:rPr>
        <w:t xml:space="preserve"> </w:t>
      </w:r>
      <w:r w:rsidRPr="003E45D1">
        <w:rPr>
          <w:sz w:val="14"/>
        </w:rPr>
        <w:t>Solidarity organizing should build on the critical</w:t>
      </w:r>
      <w:r w:rsidRPr="00776AFC">
        <w:rPr>
          <w:sz w:val="14"/>
        </w:rPr>
        <w:t xml:space="preserve"> </w:t>
      </w:r>
      <w:r w:rsidRPr="003E45D1">
        <w:rPr>
          <w:sz w:val="14"/>
        </w:rPr>
        <w:t>efforts made by the international labor movement</w:t>
      </w:r>
      <w:r w:rsidRPr="00776AFC">
        <w:rPr>
          <w:sz w:val="14"/>
        </w:rPr>
        <w:t xml:space="preserve"> </w:t>
      </w:r>
      <w:r w:rsidRPr="003E45D1">
        <w:rPr>
          <w:sz w:val="14"/>
        </w:rPr>
        <w:t>since the beginning of the genocide. Statements,</w:t>
      </w:r>
      <w:r w:rsidRPr="00776AFC">
        <w:rPr>
          <w:sz w:val="14"/>
        </w:rPr>
        <w:t xml:space="preserve"> </w:t>
      </w:r>
      <w:r w:rsidRPr="003E45D1">
        <w:rPr>
          <w:sz w:val="14"/>
        </w:rPr>
        <w:t>demonstrations, and legal actions can lay the</w:t>
      </w:r>
      <w:r w:rsidRPr="00776AFC">
        <w:rPr>
          <w:sz w:val="14"/>
        </w:rPr>
        <w:t xml:space="preserve"> </w:t>
      </w:r>
      <w:r w:rsidRPr="003E45D1">
        <w:rPr>
          <w:sz w:val="14"/>
        </w:rPr>
        <w:t>groundwork for addressing the rights of Palestinian</w:t>
      </w:r>
      <w:r w:rsidRPr="00776AFC">
        <w:rPr>
          <w:sz w:val="14"/>
        </w:rPr>
        <w:t xml:space="preserve"> </w:t>
      </w:r>
      <w:r w:rsidRPr="003E45D1">
        <w:rPr>
          <w:sz w:val="14"/>
        </w:rPr>
        <w:t>workers and finding political, economic, social, and</w:t>
      </w:r>
      <w:r w:rsidRPr="00776AFC">
        <w:rPr>
          <w:sz w:val="14"/>
        </w:rPr>
        <w:t xml:space="preserve"> </w:t>
      </w:r>
      <w:r w:rsidRPr="003E45D1">
        <w:rPr>
          <w:sz w:val="14"/>
        </w:rPr>
        <w:t>legal solutions that protect these rights, sustain</w:t>
      </w:r>
      <w:r w:rsidRPr="00776AFC">
        <w:rPr>
          <w:sz w:val="14"/>
        </w:rPr>
        <w:t xml:space="preserve"> </w:t>
      </w:r>
      <w:r w:rsidRPr="003E45D1">
        <w:rPr>
          <w:sz w:val="14"/>
        </w:rPr>
        <w:t>their presence on the land, and provide economic</w:t>
      </w:r>
      <w:r w:rsidRPr="00776AFC">
        <w:rPr>
          <w:sz w:val="14"/>
        </w:rPr>
        <w:t xml:space="preserve"> </w:t>
      </w:r>
      <w:r w:rsidRPr="003E45D1">
        <w:rPr>
          <w:sz w:val="14"/>
        </w:rPr>
        <w:t>alternatives in the absence of action by</w:t>
      </w:r>
      <w:r w:rsidRPr="00776AFC">
        <w:rPr>
          <w:sz w:val="14"/>
        </w:rPr>
        <w:t xml:space="preserve"> </w:t>
      </w:r>
      <w:r w:rsidRPr="003E45D1">
        <w:rPr>
          <w:sz w:val="14"/>
        </w:rPr>
        <w:t>Palestinian, regional, and international leadership.</w:t>
      </w:r>
      <w:r w:rsidRPr="00776AFC">
        <w:rPr>
          <w:sz w:val="14"/>
        </w:rPr>
        <w:t xml:space="preserve"> </w:t>
      </w:r>
      <w:r w:rsidRPr="003E45D1">
        <w:rPr>
          <w:sz w:val="14"/>
        </w:rPr>
        <w:t>Palestinian society, in collaboration with</w:t>
      </w:r>
      <w:r w:rsidRPr="00776AFC">
        <w:rPr>
          <w:sz w:val="14"/>
        </w:rPr>
        <w:t xml:space="preserve"> </w:t>
      </w:r>
      <w:r w:rsidRPr="003E45D1">
        <w:rPr>
          <w:sz w:val="14"/>
        </w:rPr>
        <w:t>international labor organizations and movements,</w:t>
      </w:r>
      <w:r w:rsidRPr="00776AFC">
        <w:rPr>
          <w:sz w:val="14"/>
        </w:rPr>
        <w:t xml:space="preserve"> </w:t>
      </w:r>
      <w:r w:rsidRPr="003E45D1">
        <w:rPr>
          <w:sz w:val="14"/>
        </w:rPr>
        <w:t>should empower Palestinian workers to resist and</w:t>
      </w:r>
      <w:r w:rsidRPr="00776AFC">
        <w:rPr>
          <w:sz w:val="14"/>
        </w:rPr>
        <w:t xml:space="preserve"> </w:t>
      </w:r>
      <w:r w:rsidRPr="003E45D1">
        <w:rPr>
          <w:sz w:val="14"/>
        </w:rPr>
        <w:t>liberate themselves from economic, political,</w:t>
      </w:r>
      <w:r w:rsidRPr="00776AFC">
        <w:rPr>
          <w:sz w:val="14"/>
        </w:rPr>
        <w:t xml:space="preserve"> </w:t>
      </w:r>
      <w:r w:rsidRPr="003E45D1">
        <w:rPr>
          <w:sz w:val="14"/>
        </w:rPr>
        <w:t>settler-colonial, and neoliberal domination through</w:t>
      </w:r>
      <w:r w:rsidRPr="00776AFC">
        <w:rPr>
          <w:sz w:val="14"/>
        </w:rPr>
        <w:t xml:space="preserve"> </w:t>
      </w:r>
      <w:r w:rsidRPr="003E45D1">
        <w:rPr>
          <w:sz w:val="14"/>
        </w:rPr>
        <w:t>innovative and unconventional strategies. These</w:t>
      </w:r>
      <w:r w:rsidRPr="00776AFC">
        <w:rPr>
          <w:sz w:val="14"/>
        </w:rPr>
        <w:t xml:space="preserve"> </w:t>
      </w:r>
      <w:r w:rsidRPr="003E45D1">
        <w:rPr>
          <w:sz w:val="14"/>
        </w:rPr>
        <w:t>efforts could include strengthening cooperatives,</w:t>
      </w:r>
      <w:r w:rsidRPr="00776AFC">
        <w:rPr>
          <w:sz w:val="14"/>
        </w:rPr>
        <w:t xml:space="preserve"> </w:t>
      </w:r>
      <w:r w:rsidRPr="003E45D1">
        <w:rPr>
          <w:sz w:val="14"/>
        </w:rPr>
        <w:t>launching locally driven initiatives, advancing</w:t>
      </w:r>
      <w:r w:rsidRPr="00776AFC">
        <w:rPr>
          <w:sz w:val="14"/>
        </w:rPr>
        <w:t xml:space="preserve"> </w:t>
      </w:r>
      <w:r w:rsidRPr="003E45D1">
        <w:rPr>
          <w:sz w:val="14"/>
        </w:rPr>
        <w:t>sustainable and innovative agricultural practices,</w:t>
      </w:r>
      <w:r w:rsidRPr="00776AFC">
        <w:rPr>
          <w:sz w:val="14"/>
        </w:rPr>
        <w:t xml:space="preserve"> </w:t>
      </w:r>
      <w:r w:rsidRPr="003E45D1">
        <w:rPr>
          <w:sz w:val="14"/>
        </w:rPr>
        <w:t>expanding solidarity-based social economies, and</w:t>
      </w:r>
      <w:r w:rsidRPr="00776AFC">
        <w:rPr>
          <w:sz w:val="14"/>
        </w:rPr>
        <w:t xml:space="preserve"> </w:t>
      </w:r>
      <w:r w:rsidRPr="003E45D1">
        <w:rPr>
          <w:sz w:val="14"/>
        </w:rPr>
        <w:t>harnessing technology to develop economic</w:t>
      </w:r>
      <w:r w:rsidRPr="00776AFC">
        <w:rPr>
          <w:sz w:val="14"/>
        </w:rPr>
        <w:t xml:space="preserve"> </w:t>
      </w:r>
      <w:r w:rsidRPr="003E45D1">
        <w:rPr>
          <w:sz w:val="14"/>
        </w:rPr>
        <w:t>platforms that generate income for the Palestinian</w:t>
      </w:r>
      <w:r w:rsidRPr="00776AFC">
        <w:rPr>
          <w:sz w:val="14"/>
        </w:rPr>
        <w:t xml:space="preserve"> </w:t>
      </w:r>
      <w:r w:rsidRPr="003E45D1">
        <w:rPr>
          <w:sz w:val="14"/>
        </w:rPr>
        <w:t>people.</w:t>
      </w:r>
    </w:p>
    <w:p w14:paraId="23814690" w14:textId="77777777" w:rsidR="00BF54D5" w:rsidRPr="00A51880" w:rsidRDefault="00BF54D5" w:rsidP="00BF54D5">
      <w:pPr>
        <w:pStyle w:val="Heading4"/>
      </w:pPr>
      <w:r w:rsidRPr="00A51880">
        <w:t>U.S. labor protections are built on settler solidarity—reforming them reaffirms the Zionist alliance between empire and labor</w:t>
      </w:r>
    </w:p>
    <w:p w14:paraId="317CCAB2" w14:textId="77777777" w:rsidR="00BF54D5" w:rsidRDefault="00BF54D5" w:rsidP="00BF54D5">
      <w:r w:rsidRPr="005D00E2">
        <w:rPr>
          <w:rFonts w:eastAsiaTheme="majorEastAsia"/>
          <w:b/>
          <w:bCs/>
          <w:sz w:val="26"/>
          <w:szCs w:val="26"/>
        </w:rPr>
        <w:t xml:space="preserve">Letwin </w:t>
      </w:r>
      <w:r>
        <w:rPr>
          <w:b/>
          <w:bCs/>
          <w:sz w:val="26"/>
          <w:szCs w:val="26"/>
        </w:rPr>
        <w:t xml:space="preserve">et al </w:t>
      </w:r>
      <w:r w:rsidRPr="005D00E2">
        <w:rPr>
          <w:rFonts w:eastAsiaTheme="majorEastAsia"/>
          <w:b/>
          <w:bCs/>
          <w:sz w:val="26"/>
          <w:szCs w:val="26"/>
        </w:rPr>
        <w:t>15</w:t>
      </w:r>
      <w:r w:rsidRPr="005D00E2">
        <w:rPr>
          <w:rFonts w:eastAsiaTheme="majorEastAsia"/>
        </w:rPr>
        <w:t xml:space="preserve"> </w:t>
      </w:r>
      <w:r w:rsidRPr="005D00E2">
        <w:t>[Michael Letwin,</w:t>
      </w:r>
      <w:r w:rsidRPr="00A51880">
        <w:t xml:space="preserve">  is a public defender in Brooklyn, New York. He is co-convener of New York City Labor Against the War; a founding member of Labor for Palestine and former president of the Association of Legal Aid Attorneys, Suzanne Adely, is a </w:t>
      </w:r>
      <w:r w:rsidRPr="00A51880">
        <w:rPr>
          <w:rFonts w:eastAsiaTheme="majorEastAsia"/>
        </w:rPr>
        <w:t>labor and community organizer and human rights attorney</w:t>
      </w:r>
      <w:r w:rsidRPr="00A51880">
        <w:t>, Jaime Veve, Veteran labor organizer, activist and educator,</w:t>
      </w:r>
      <w:r w:rsidRPr="005D00E2">
        <w:t xml:space="preserve"> "Labor for Palestine: Challenging US Labor Zionism on JSTOR", 12/2015, American Quarterly, Vol. 67, No. 4, pp. 1047-1055, https://www.jstor.org/stable/43822938?seq=1</w:t>
      </w:r>
      <w:r>
        <w:t>, Shananier/AJS</w:t>
      </w:r>
      <w:r w:rsidRPr="005D00E2">
        <w:t>]</w:t>
      </w:r>
      <w:r>
        <w:t xml:space="preserve"> </w:t>
      </w:r>
    </w:p>
    <w:p w14:paraId="1B78D3FA" w14:textId="77777777" w:rsidR="00BF54D5" w:rsidRPr="00544893" w:rsidRDefault="00BF54D5" w:rsidP="00BF54D5">
      <w:pPr>
        <w:rPr>
          <w:sz w:val="12"/>
        </w:rPr>
      </w:pPr>
      <w:r w:rsidRPr="00A51880">
        <w:rPr>
          <w:sz w:val="12"/>
        </w:rPr>
        <w:t>R</w:t>
      </w:r>
      <w:r w:rsidRPr="00544893">
        <w:rPr>
          <w:sz w:val="12"/>
        </w:rPr>
        <w:t>ecent years have seen rapidly growing momentum behind the Palestin-</w:t>
      </w:r>
      <w:r w:rsidRPr="00A51880">
        <w:rPr>
          <w:sz w:val="12"/>
        </w:rPr>
        <w:t xml:space="preserve"> </w:t>
      </w:r>
      <w:r w:rsidRPr="00544893">
        <w:rPr>
          <w:sz w:val="12"/>
        </w:rPr>
        <w:t>ian call for boycott, divestment, and sanctions (BDS), particularly in</w:t>
      </w:r>
      <w:r w:rsidRPr="00A51880">
        <w:rPr>
          <w:sz w:val="12"/>
        </w:rPr>
        <w:t xml:space="preserve"> </w:t>
      </w:r>
      <w:r w:rsidRPr="00544893">
        <w:rPr>
          <w:sz w:val="12"/>
        </w:rPr>
        <w:t>the wake of repeated Israeli attacks on Gaza since 2008–9 that have</w:t>
      </w:r>
      <w:r w:rsidRPr="00A51880">
        <w:rPr>
          <w:sz w:val="12"/>
        </w:rPr>
        <w:t xml:space="preserve"> </w:t>
      </w:r>
      <w:r w:rsidRPr="00544893">
        <w:rPr>
          <w:sz w:val="12"/>
        </w:rPr>
        <w:t>left thousands dead, maimed, and homeless. In February 2007, as part of this</w:t>
      </w:r>
      <w:r w:rsidRPr="00A51880">
        <w:rPr>
          <w:sz w:val="12"/>
        </w:rPr>
        <w:t xml:space="preserve"> </w:t>
      </w:r>
      <w:r w:rsidRPr="00544893">
        <w:rPr>
          <w:sz w:val="12"/>
        </w:rPr>
        <w:t>campaign, Palestinian trade union bodies appealed directly for support, includ-</w:t>
      </w:r>
      <w:r w:rsidRPr="00A51880">
        <w:rPr>
          <w:sz w:val="12"/>
        </w:rPr>
        <w:t xml:space="preserve"> </w:t>
      </w:r>
      <w:r w:rsidRPr="00544893">
        <w:rPr>
          <w:sz w:val="12"/>
        </w:rPr>
        <w:t>ing a request for international labor to cut ties with the Histadrut, the Zionist</w:t>
      </w:r>
      <w:r w:rsidRPr="00A51880">
        <w:rPr>
          <w:sz w:val="12"/>
        </w:rPr>
        <w:t xml:space="preserve"> </w:t>
      </w:r>
      <w:r w:rsidRPr="00544893">
        <w:rPr>
          <w:sz w:val="12"/>
        </w:rPr>
        <w:t>labor federation. Although these calls have received wide-ranging support</w:t>
      </w:r>
      <w:r w:rsidRPr="00A51880">
        <w:rPr>
          <w:sz w:val="12"/>
        </w:rPr>
        <w:t xml:space="preserve"> </w:t>
      </w:r>
      <w:r w:rsidRPr="00544893">
        <w:rPr>
          <w:sz w:val="12"/>
        </w:rPr>
        <w:t>from trade unionists in South Africa, the UK, Ireland, Canada, Norway, and</w:t>
      </w:r>
      <w:r w:rsidRPr="00A51880">
        <w:rPr>
          <w:sz w:val="12"/>
        </w:rPr>
        <w:t xml:space="preserve"> </w:t>
      </w:r>
      <w:r w:rsidRPr="00544893">
        <w:rPr>
          <w:sz w:val="12"/>
        </w:rPr>
        <w:t xml:space="preserve">elsewhere, Labor Zionism remains ubiquitous in the United States. </w:t>
      </w:r>
      <w:r w:rsidRPr="00544893">
        <w:rPr>
          <w:rStyle w:val="StyleUnderline"/>
        </w:rPr>
        <w:t>This first</w:t>
      </w:r>
      <w:r w:rsidRPr="00A51880">
        <w:rPr>
          <w:rStyle w:val="StyleUnderline"/>
        </w:rPr>
        <w:t xml:space="preserve"> </w:t>
      </w:r>
      <w:r w:rsidRPr="00544893">
        <w:rPr>
          <w:rStyle w:val="StyleUnderline"/>
        </w:rPr>
        <w:t>dates to the Balfour Declaration in 1917 and establishment of the Histadrut</w:t>
      </w:r>
      <w:r w:rsidRPr="00A51880">
        <w:rPr>
          <w:rStyle w:val="StyleUnderline"/>
        </w:rPr>
        <w:t xml:space="preserve"> </w:t>
      </w:r>
      <w:r w:rsidRPr="00544893">
        <w:rPr>
          <w:rStyle w:val="StyleUnderline"/>
        </w:rPr>
        <w:t>in 1920. Such US Labor Zionism grew rapidly in the 1940s, as a combined</w:t>
      </w:r>
      <w:r w:rsidRPr="00A51880">
        <w:rPr>
          <w:rStyle w:val="StyleUnderline"/>
        </w:rPr>
        <w:t xml:space="preserve"> </w:t>
      </w:r>
      <w:r w:rsidRPr="00544893">
        <w:rPr>
          <w:rStyle w:val="StyleUnderline"/>
        </w:rPr>
        <w:t>result of the Nazi Holocaust, the Cold War, neocolonialism, and the USSR’s</w:t>
      </w:r>
      <w:r w:rsidRPr="00A51880">
        <w:rPr>
          <w:rStyle w:val="StyleUnderline"/>
        </w:rPr>
        <w:t xml:space="preserve"> </w:t>
      </w:r>
      <w:r w:rsidRPr="00544893">
        <w:rPr>
          <w:rStyle w:val="StyleUnderline"/>
        </w:rPr>
        <w:t>pivotal support for establishment of the Israel state. Even then, however, it</w:t>
      </w:r>
      <w:r w:rsidRPr="00A51880">
        <w:rPr>
          <w:rStyle w:val="StyleUnderline"/>
        </w:rPr>
        <w:t xml:space="preserve"> </w:t>
      </w:r>
      <w:r w:rsidRPr="00544893">
        <w:rPr>
          <w:rStyle w:val="StyleUnderline"/>
        </w:rPr>
        <w:t>has never had significant working-class roots. Since the Nakba of 1947–49,</w:t>
      </w:r>
      <w:r w:rsidRPr="00A51880">
        <w:rPr>
          <w:rStyle w:val="StyleUnderline"/>
        </w:rPr>
        <w:t xml:space="preserve"> </w:t>
      </w:r>
      <w:r w:rsidRPr="00544893">
        <w:rPr>
          <w:rStyle w:val="StyleUnderline"/>
          <w:highlight w:val="yellow"/>
        </w:rPr>
        <w:t>Labor Zionism in the United States has been promoted by the Histadrut’s</w:t>
      </w:r>
      <w:r w:rsidRPr="00A51880">
        <w:rPr>
          <w:rStyle w:val="StyleUnderline"/>
          <w:highlight w:val="yellow"/>
        </w:rPr>
        <w:t xml:space="preserve"> </w:t>
      </w:r>
      <w:r w:rsidRPr="00544893">
        <w:rPr>
          <w:rStyle w:val="StyleUnderline"/>
          <w:highlight w:val="yellow"/>
        </w:rPr>
        <w:t>US mouthpiece,</w:t>
      </w:r>
      <w:r w:rsidRPr="00544893">
        <w:rPr>
          <w:rStyle w:val="StyleUnderline"/>
        </w:rPr>
        <w:t xml:space="preserve"> </w:t>
      </w:r>
      <w:r w:rsidRPr="00544893">
        <w:rPr>
          <w:rStyle w:val="StyleUnderline"/>
          <w:highlight w:val="yellow"/>
        </w:rPr>
        <w:t>the</w:t>
      </w:r>
      <w:r w:rsidRPr="00544893">
        <w:rPr>
          <w:rStyle w:val="StyleUnderline"/>
        </w:rPr>
        <w:t xml:space="preserve"> Jewish Labor Committee (</w:t>
      </w:r>
      <w:r w:rsidRPr="00544893">
        <w:rPr>
          <w:rStyle w:val="StyleUnderline"/>
          <w:highlight w:val="yellow"/>
        </w:rPr>
        <w:t>JLC</w:t>
      </w:r>
      <w:r w:rsidRPr="00544893">
        <w:rPr>
          <w:rStyle w:val="StyleUnderline"/>
        </w:rPr>
        <w:t>). Through such efforts,</w:t>
      </w:r>
      <w:r w:rsidRPr="00A51880">
        <w:rPr>
          <w:rStyle w:val="StyleUnderline"/>
        </w:rPr>
        <w:t xml:space="preserve"> </w:t>
      </w:r>
      <w:r w:rsidRPr="00544893">
        <w:rPr>
          <w:rStyle w:val="StyleUnderline"/>
          <w:highlight w:val="yellow"/>
        </w:rPr>
        <w:t xml:space="preserve">closely coordinated with Israeli officials, </w:t>
      </w:r>
      <w:r w:rsidRPr="00544893">
        <w:rPr>
          <w:rStyle w:val="StyleUnderline"/>
        </w:rPr>
        <w:t xml:space="preserve">the JLC has </w:t>
      </w:r>
      <w:r w:rsidRPr="00544893">
        <w:rPr>
          <w:rStyle w:val="StyleUnderline"/>
          <w:highlight w:val="yellow"/>
        </w:rPr>
        <w:t>organized trade union</w:t>
      </w:r>
      <w:r w:rsidRPr="00A51880">
        <w:rPr>
          <w:rStyle w:val="StyleUnderline"/>
          <w:highlight w:val="yellow"/>
        </w:rPr>
        <w:t xml:space="preserve"> </w:t>
      </w:r>
      <w:r w:rsidRPr="00544893">
        <w:rPr>
          <w:rStyle w:val="StyleUnderline"/>
          <w:highlight w:val="yellow"/>
        </w:rPr>
        <w:t>leaders’ support for Zionism</w:t>
      </w:r>
      <w:r w:rsidRPr="00544893">
        <w:rPr>
          <w:rStyle w:val="StyleUnderline"/>
        </w:rPr>
        <w:t>.</w:t>
      </w:r>
      <w:r w:rsidRPr="00A51880">
        <w:rPr>
          <w:rStyle w:val="StyleUnderline"/>
        </w:rPr>
        <w:t xml:space="preserve"> </w:t>
      </w:r>
      <w:r w:rsidRPr="00544893">
        <w:rPr>
          <w:rStyle w:val="StyleUnderline"/>
        </w:rPr>
        <w:t>Notable challenges to this dominant Labor Zionism began in the late 1960s.</w:t>
      </w:r>
      <w:r w:rsidRPr="00A51880">
        <w:rPr>
          <w:rStyle w:val="StyleUnderline"/>
        </w:rPr>
        <w:t xml:space="preserve"> </w:t>
      </w:r>
      <w:r w:rsidRPr="00544893">
        <w:rPr>
          <w:rStyle w:val="StyleUnderline"/>
        </w:rPr>
        <w:t>These include positions taken by the League of Revolutionary Black Workers in</w:t>
      </w:r>
      <w:r w:rsidRPr="00A51880">
        <w:rPr>
          <w:rStyle w:val="StyleUnderline"/>
        </w:rPr>
        <w:t xml:space="preserve"> </w:t>
      </w:r>
      <w:r w:rsidRPr="00544893">
        <w:rPr>
          <w:rStyle w:val="StyleUnderline"/>
        </w:rPr>
        <w:t>1967 and wildcat strikes against the United Auto Workers (UAW) leadership’s</w:t>
      </w:r>
      <w:r w:rsidRPr="00A51880">
        <w:rPr>
          <w:rStyle w:val="StyleUnderline"/>
        </w:rPr>
        <w:t xml:space="preserve"> </w:t>
      </w:r>
      <w:r w:rsidRPr="00544893">
        <w:rPr>
          <w:rStyle w:val="StyleUnderline"/>
        </w:rPr>
        <w:t>support for Israel in 1973. Since September 11, 2001, Israel’s wars and other</w:t>
      </w:r>
      <w:r w:rsidRPr="00A51880">
        <w:rPr>
          <w:rStyle w:val="StyleUnderline"/>
        </w:rPr>
        <w:t xml:space="preserve"> </w:t>
      </w:r>
      <w:r w:rsidRPr="00544893">
        <w:rPr>
          <w:rStyle w:val="StyleUnderline"/>
        </w:rPr>
        <w:t>apartheid policies have been challenged by New York City Labor Against the</w:t>
      </w:r>
      <w:r w:rsidRPr="00A51880">
        <w:rPr>
          <w:rStyle w:val="StyleUnderline"/>
        </w:rPr>
        <w:t xml:space="preserve"> </w:t>
      </w:r>
      <w:r w:rsidRPr="00544893">
        <w:rPr>
          <w:rStyle w:val="StyleUnderline"/>
        </w:rPr>
        <w:t>War (NYCLAW), Labor for Palestine, ILWU Local 10 dockworkers, UAW</w:t>
      </w:r>
      <w:r w:rsidRPr="00A51880">
        <w:rPr>
          <w:rStyle w:val="StyleUnderline"/>
        </w:rPr>
        <w:t xml:space="preserve"> </w:t>
      </w:r>
      <w:r w:rsidRPr="00544893">
        <w:rPr>
          <w:rStyle w:val="StyleUnderline"/>
        </w:rPr>
        <w:t>Local 2865 graduate students at the University of California, the United Elec-</w:t>
      </w:r>
      <w:r w:rsidRPr="00A51880">
        <w:rPr>
          <w:rStyle w:val="StyleUnderline"/>
        </w:rPr>
        <w:t xml:space="preserve"> </w:t>
      </w:r>
      <w:r w:rsidRPr="00544893">
        <w:rPr>
          <w:rStyle w:val="StyleUnderline"/>
        </w:rPr>
        <w:t>trical Workers, and others</w:t>
      </w:r>
      <w:r w:rsidRPr="00544893">
        <w:rPr>
          <w:sz w:val="12"/>
        </w:rPr>
        <w:t>. Increasingly, such efforts have made common cause</w:t>
      </w:r>
      <w:r w:rsidRPr="00A51880">
        <w:rPr>
          <w:sz w:val="12"/>
        </w:rPr>
        <w:t xml:space="preserve"> </w:t>
      </w:r>
      <w:r w:rsidRPr="00544893">
        <w:rPr>
          <w:sz w:val="12"/>
        </w:rPr>
        <w:t>with racial justice and other movements, and—at the margins—have begun to</w:t>
      </w:r>
      <w:r w:rsidRPr="00A51880">
        <w:rPr>
          <w:sz w:val="12"/>
        </w:rPr>
        <w:t xml:space="preserve"> </w:t>
      </w:r>
      <w:r w:rsidRPr="00544893">
        <w:rPr>
          <w:sz w:val="12"/>
        </w:rPr>
        <w:t>crack Labor Zionism’s seemingly impregnable hold in the United States. These</w:t>
      </w:r>
      <w:r w:rsidRPr="00A51880">
        <w:rPr>
          <w:sz w:val="12"/>
        </w:rPr>
        <w:t xml:space="preserve"> </w:t>
      </w:r>
      <w:r w:rsidRPr="00544893">
        <w:rPr>
          <w:sz w:val="12"/>
        </w:rPr>
        <w:t>recent developments run parallel to, and draw inspiration from, the American</w:t>
      </w:r>
      <w:r w:rsidRPr="00A51880">
        <w:rPr>
          <w:sz w:val="12"/>
        </w:rPr>
        <w:t xml:space="preserve"> </w:t>
      </w:r>
      <w:r w:rsidRPr="00544893">
        <w:rPr>
          <w:sz w:val="12"/>
        </w:rPr>
        <w:t>Studies Association’s own endorsement of BDS on December 13, 2013.</w:t>
      </w:r>
      <w:r w:rsidRPr="00A51880">
        <w:rPr>
          <w:sz w:val="12"/>
        </w:rPr>
        <w:t xml:space="preserve"> </w:t>
      </w:r>
      <w:r w:rsidRPr="00544893">
        <w:rPr>
          <w:sz w:val="12"/>
        </w:rPr>
        <w:t>Zionist Roots in US Labor</w:t>
      </w:r>
      <w:r w:rsidRPr="00A51880">
        <w:rPr>
          <w:sz w:val="12"/>
        </w:rPr>
        <w:t xml:space="preserve"> </w:t>
      </w:r>
      <w:r w:rsidRPr="00544893">
        <w:rPr>
          <w:sz w:val="12"/>
        </w:rPr>
        <w:t>Through the 1930s Jewish workers in the United States were adamantly anti-</w:t>
      </w:r>
      <w:r w:rsidRPr="00A51880">
        <w:rPr>
          <w:sz w:val="12"/>
        </w:rPr>
        <w:t xml:space="preserve"> </w:t>
      </w:r>
      <w:r w:rsidRPr="00544893">
        <w:rPr>
          <w:sz w:val="12"/>
        </w:rPr>
        <w:t>Zionist.</w:t>
      </w:r>
      <w:r w:rsidRPr="00544893">
        <w:rPr>
          <w:rFonts w:eastAsiaTheme="majorEastAsia"/>
          <w:sz w:val="12"/>
        </w:rPr>
        <w:t>1</w:t>
      </w:r>
      <w:r w:rsidRPr="00544893">
        <w:rPr>
          <w:sz w:val="12"/>
        </w:rPr>
        <w:t xml:space="preserve"> Jewish Bundists viewed Zionism as a “sinister deviation from the true</w:t>
      </w:r>
      <w:r w:rsidRPr="00A51880">
        <w:rPr>
          <w:sz w:val="12"/>
        </w:rPr>
        <w:t xml:space="preserve"> </w:t>
      </w:r>
      <w:r w:rsidRPr="00544893">
        <w:rPr>
          <w:sz w:val="12"/>
        </w:rPr>
        <w:t>path . . . a mirage, compounded of religious romanticism and chauvinism,”</w:t>
      </w:r>
      <w:r w:rsidRPr="00A51880">
        <w:rPr>
          <w:sz w:val="12"/>
        </w:rPr>
        <w:t xml:space="preserve"> </w:t>
      </w:r>
      <w:r w:rsidRPr="00544893">
        <w:rPr>
          <w:sz w:val="12"/>
        </w:rPr>
        <w:t>and after the Nazis took power in 1933, “many Jews within American labor</w:t>
      </w:r>
      <w:r w:rsidRPr="00A51880">
        <w:rPr>
          <w:sz w:val="12"/>
        </w:rPr>
        <w:t xml:space="preserve"> </w:t>
      </w:r>
      <w:r w:rsidRPr="00544893">
        <w:rPr>
          <w:sz w:val="12"/>
        </w:rPr>
        <w:t>vehemently opposed Zionist efforts.”</w:t>
      </w:r>
      <w:r w:rsidRPr="00544893">
        <w:rPr>
          <w:rFonts w:eastAsiaTheme="majorEastAsia"/>
          <w:sz w:val="12"/>
        </w:rPr>
        <w:t>2</w:t>
      </w:r>
      <w:r w:rsidRPr="00544893">
        <w:rPr>
          <w:sz w:val="12"/>
        </w:rPr>
        <w:t xml:space="preserve"> For example, the JLC, founded in 1934</w:t>
      </w:r>
      <w:r w:rsidRPr="00A51880">
        <w:rPr>
          <w:sz w:val="12"/>
        </w:rPr>
        <w:t xml:space="preserve"> </w:t>
      </w:r>
      <w:r w:rsidRPr="00544893">
        <w:rPr>
          <w:sz w:val="12"/>
        </w:rPr>
        <w:t>to oppose the rise of Nazism, noted that</w:t>
      </w:r>
      <w:r w:rsidRPr="00A51880">
        <w:rPr>
          <w:sz w:val="12"/>
        </w:rPr>
        <w:t xml:space="preserve"> </w:t>
      </w:r>
      <w:r w:rsidRPr="00544893">
        <w:rPr>
          <w:sz w:val="12"/>
        </w:rPr>
        <w:t>the great bulk of Jewish labor in the United States are . . . of the opinion that the Jewish</w:t>
      </w:r>
      <w:r w:rsidRPr="00A51880">
        <w:rPr>
          <w:sz w:val="12"/>
        </w:rPr>
        <w:t xml:space="preserve"> </w:t>
      </w:r>
      <w:r w:rsidRPr="00544893">
        <w:rPr>
          <w:sz w:val="12"/>
        </w:rPr>
        <w:t>question must be solved in the countries in which Jews live and therefore must be solved as</w:t>
      </w:r>
      <w:r w:rsidRPr="00A51880">
        <w:rPr>
          <w:sz w:val="12"/>
        </w:rPr>
        <w:t xml:space="preserve"> </w:t>
      </w:r>
      <w:r w:rsidRPr="00544893">
        <w:rPr>
          <w:sz w:val="12"/>
        </w:rPr>
        <w:t>part of the more general question of re-adjusting the economic, political, social and cultural</w:t>
      </w:r>
      <w:r w:rsidRPr="00A51880">
        <w:rPr>
          <w:sz w:val="12"/>
        </w:rPr>
        <w:t xml:space="preserve"> </w:t>
      </w:r>
      <w:r w:rsidRPr="00544893">
        <w:rPr>
          <w:sz w:val="12"/>
        </w:rPr>
        <w:t>life of our country to the needs of a new day.</w:t>
      </w:r>
      <w:r w:rsidRPr="00544893">
        <w:rPr>
          <w:rFonts w:eastAsiaTheme="majorEastAsia"/>
          <w:sz w:val="12"/>
        </w:rPr>
        <w:t>3</w:t>
      </w:r>
      <w:r w:rsidRPr="00A51880">
        <w:rPr>
          <w:sz w:val="12"/>
        </w:rPr>
        <w:t xml:space="preserve"> </w:t>
      </w:r>
      <w:r w:rsidRPr="00544893">
        <w:rPr>
          <w:rStyle w:val="StyleUnderline"/>
        </w:rPr>
        <w:t xml:space="preserve">In the 1940s, however, </w:t>
      </w:r>
      <w:r w:rsidRPr="00544893">
        <w:rPr>
          <w:rStyle w:val="StyleUnderline"/>
          <w:highlight w:val="yellow"/>
        </w:rPr>
        <w:t>US</w:t>
      </w:r>
      <w:r w:rsidRPr="00544893">
        <w:rPr>
          <w:rStyle w:val="StyleUnderline"/>
        </w:rPr>
        <w:t xml:space="preserve"> </w:t>
      </w:r>
      <w:r w:rsidRPr="00544893">
        <w:rPr>
          <w:rStyle w:val="StyleUnderline"/>
          <w:highlight w:val="yellow"/>
        </w:rPr>
        <w:t>labor leaders</w:t>
      </w:r>
      <w:r w:rsidRPr="00544893">
        <w:rPr>
          <w:rStyle w:val="StyleUnderline"/>
        </w:rPr>
        <w:t xml:space="preserve"> enlisted in the Histadrut’s well-</w:t>
      </w:r>
      <w:r w:rsidRPr="00A51880">
        <w:rPr>
          <w:rStyle w:val="StyleUnderline"/>
        </w:rPr>
        <w:t xml:space="preserve"> </w:t>
      </w:r>
      <w:r w:rsidRPr="00544893">
        <w:rPr>
          <w:rStyle w:val="StyleUnderline"/>
        </w:rPr>
        <w:t>orchestrated campaign for a Jewish state in Palestine,</w:t>
      </w:r>
      <w:r w:rsidRPr="00544893">
        <w:rPr>
          <w:rStyle w:val="StyleUnderline"/>
          <w:rFonts w:eastAsiaTheme="majorEastAsia"/>
        </w:rPr>
        <w:t>4</w:t>
      </w:r>
      <w:r w:rsidRPr="00544893">
        <w:rPr>
          <w:rStyle w:val="StyleUnderline"/>
        </w:rPr>
        <w:t xml:space="preserve"> and finally won support</w:t>
      </w:r>
      <w:r w:rsidRPr="00A51880">
        <w:rPr>
          <w:rStyle w:val="StyleUnderline"/>
        </w:rPr>
        <w:t xml:space="preserve"> </w:t>
      </w:r>
      <w:r w:rsidRPr="00544893">
        <w:rPr>
          <w:rStyle w:val="StyleUnderline"/>
        </w:rPr>
        <w:t>of the previously anti-Zionist JLC.</w:t>
      </w:r>
      <w:r w:rsidRPr="00544893">
        <w:rPr>
          <w:rStyle w:val="StyleUnderline"/>
          <w:rFonts w:eastAsiaTheme="majorEastAsia"/>
        </w:rPr>
        <w:t>5</w:t>
      </w:r>
      <w:r w:rsidRPr="00544893">
        <w:rPr>
          <w:rStyle w:val="StyleUnderline"/>
        </w:rPr>
        <w:t xml:space="preserve"> These efforts helped enable the impending</w:t>
      </w:r>
      <w:r w:rsidRPr="00A51880">
        <w:rPr>
          <w:rStyle w:val="StyleUnderline"/>
        </w:rPr>
        <w:t xml:space="preserve"> </w:t>
      </w:r>
      <w:r w:rsidRPr="00544893">
        <w:rPr>
          <w:rStyle w:val="StyleUnderline"/>
        </w:rPr>
        <w:t>Nakba (Catastrophe). Labor leaders established the National Trade Union</w:t>
      </w:r>
      <w:r w:rsidRPr="00A51880">
        <w:rPr>
          <w:rStyle w:val="StyleUnderline"/>
        </w:rPr>
        <w:t xml:space="preserve"> </w:t>
      </w:r>
      <w:r w:rsidRPr="00544893">
        <w:rPr>
          <w:rStyle w:val="StyleUnderline"/>
        </w:rPr>
        <w:t>Emergency Conference on Labor Palestine, which won over Jewish Bundists;</w:t>
      </w:r>
      <w:r w:rsidRPr="00A51880">
        <w:rPr>
          <w:rStyle w:val="StyleUnderline"/>
        </w:rPr>
        <w:t xml:space="preserve"> </w:t>
      </w:r>
      <w:r w:rsidRPr="00544893">
        <w:rPr>
          <w:rStyle w:val="StyleUnderline"/>
        </w:rPr>
        <w:t>silenced anti-Zionist holdouts;</w:t>
      </w:r>
      <w:r w:rsidRPr="00544893">
        <w:rPr>
          <w:rStyle w:val="StyleUnderline"/>
          <w:rFonts w:eastAsiaTheme="majorEastAsia"/>
        </w:rPr>
        <w:t>6</w:t>
      </w:r>
      <w:r w:rsidRPr="00544893">
        <w:rPr>
          <w:rStyle w:val="StyleUnderline"/>
        </w:rPr>
        <w:t xml:space="preserve"> exploited rank-and-file workers’ sympathy for</w:t>
      </w:r>
      <w:r w:rsidRPr="00A51880">
        <w:rPr>
          <w:rStyle w:val="StyleUnderline"/>
        </w:rPr>
        <w:t xml:space="preserve"> </w:t>
      </w:r>
      <w:r w:rsidRPr="00544893">
        <w:rPr>
          <w:rStyle w:val="StyleUnderline"/>
        </w:rPr>
        <w:t>Holocaust victims; and helped convince Truman to support partition</w:t>
      </w:r>
      <w:r w:rsidRPr="00544893">
        <w:rPr>
          <w:rStyle w:val="StyleUnderline"/>
          <w:rFonts w:eastAsiaTheme="majorEastAsia"/>
        </w:rPr>
        <w:t>8</w:t>
      </w:r>
      <w:r w:rsidRPr="00544893">
        <w:rPr>
          <w:rStyle w:val="StyleUnderline"/>
        </w:rPr>
        <w:t xml:space="preserve"> and</w:t>
      </w:r>
      <w:r w:rsidRPr="00A51880">
        <w:rPr>
          <w:rStyle w:val="StyleUnderline"/>
        </w:rPr>
        <w:t xml:space="preserve"> </w:t>
      </w:r>
      <w:r w:rsidRPr="00544893">
        <w:rPr>
          <w:rStyle w:val="StyleUnderline"/>
        </w:rPr>
        <w:t>lift the US arms embargo against the Zionist militias.</w:t>
      </w:r>
      <w:r w:rsidRPr="00A51880">
        <w:rPr>
          <w:rStyle w:val="StyleUnderline"/>
        </w:rPr>
        <w:t xml:space="preserve"> </w:t>
      </w:r>
      <w:r w:rsidRPr="00544893">
        <w:rPr>
          <w:rStyle w:val="StyleUnderline"/>
          <w:highlight w:val="yellow"/>
        </w:rPr>
        <w:t xml:space="preserve">The Zionism of </w:t>
      </w:r>
      <w:r w:rsidRPr="00544893">
        <w:rPr>
          <w:rStyle w:val="StyleUnderline"/>
        </w:rPr>
        <w:t xml:space="preserve">these </w:t>
      </w:r>
      <w:r w:rsidRPr="00544893">
        <w:rPr>
          <w:rStyle w:val="StyleUnderline"/>
          <w:highlight w:val="yellow"/>
        </w:rPr>
        <w:t>labor officials was closely linked to their support</w:t>
      </w:r>
      <w:r w:rsidRPr="00A51880">
        <w:rPr>
          <w:rStyle w:val="StyleUnderline"/>
          <w:highlight w:val="yellow"/>
        </w:rPr>
        <w:t xml:space="preserve"> </w:t>
      </w:r>
      <w:r w:rsidRPr="00544893">
        <w:rPr>
          <w:rStyle w:val="StyleUnderline"/>
          <w:highlight w:val="yellow"/>
        </w:rPr>
        <w:t xml:space="preserve">for </w:t>
      </w:r>
      <w:r w:rsidRPr="00544893">
        <w:rPr>
          <w:rStyle w:val="Emphasis"/>
          <w:highlight w:val="yellow"/>
        </w:rPr>
        <w:t>US imperialism</w:t>
      </w:r>
      <w:r w:rsidRPr="00544893">
        <w:rPr>
          <w:rStyle w:val="StyleUnderline"/>
          <w:highlight w:val="yellow"/>
        </w:rPr>
        <w:t xml:space="preserve">, </w:t>
      </w:r>
      <w:r w:rsidRPr="00544893">
        <w:rPr>
          <w:rStyle w:val="Emphasis"/>
          <w:highlight w:val="yellow"/>
        </w:rPr>
        <w:t>anticommunism</w:t>
      </w:r>
      <w:r w:rsidRPr="00544893">
        <w:rPr>
          <w:rStyle w:val="StyleUnderline"/>
          <w:highlight w:val="yellow"/>
        </w:rPr>
        <w:t xml:space="preserve">, and </w:t>
      </w:r>
      <w:r w:rsidRPr="00544893">
        <w:rPr>
          <w:rStyle w:val="Emphasis"/>
          <w:highlight w:val="yellow"/>
        </w:rPr>
        <w:t>racism</w:t>
      </w:r>
      <w:r w:rsidRPr="00544893">
        <w:rPr>
          <w:rStyle w:val="StyleUnderline"/>
          <w:highlight w:val="yellow"/>
        </w:rPr>
        <w:t xml:space="preserve"> against workers of color</w:t>
      </w:r>
      <w:r w:rsidRPr="00A51880">
        <w:rPr>
          <w:rStyle w:val="StyleUnderline"/>
          <w:highlight w:val="yellow"/>
        </w:rPr>
        <w:t xml:space="preserve"> </w:t>
      </w:r>
      <w:r w:rsidRPr="00544893">
        <w:rPr>
          <w:rStyle w:val="StyleUnderline"/>
          <w:highlight w:val="yellow"/>
        </w:rPr>
        <w:t>in the U</w:t>
      </w:r>
      <w:r w:rsidRPr="00544893">
        <w:rPr>
          <w:rStyle w:val="StyleUnderline"/>
        </w:rPr>
        <w:t xml:space="preserve">nited </w:t>
      </w:r>
      <w:r w:rsidRPr="00544893">
        <w:rPr>
          <w:rStyle w:val="StyleUnderline"/>
          <w:highlight w:val="yellow"/>
        </w:rPr>
        <w:t>S</w:t>
      </w:r>
      <w:r w:rsidRPr="00544893">
        <w:rPr>
          <w:rStyle w:val="StyleUnderline"/>
        </w:rPr>
        <w:t xml:space="preserve">tates. </w:t>
      </w:r>
      <w:r w:rsidRPr="00544893">
        <w:rPr>
          <w:rStyle w:val="StyleUnderline"/>
          <w:highlight w:val="yellow"/>
        </w:rPr>
        <w:t>This was consistent with Israel’s self-proclaimed role</w:t>
      </w:r>
      <w:r w:rsidRPr="00A51880">
        <w:rPr>
          <w:rStyle w:val="StyleUnderline"/>
          <w:highlight w:val="yellow"/>
        </w:rPr>
        <w:t xml:space="preserve"> </w:t>
      </w:r>
      <w:r w:rsidRPr="00544893">
        <w:rPr>
          <w:rStyle w:val="StyleUnderline"/>
          <w:highlight w:val="yellow"/>
        </w:rPr>
        <w:t>as “watchdog” for US imperial interests</w:t>
      </w:r>
      <w:r w:rsidRPr="00544893">
        <w:rPr>
          <w:rStyle w:val="StyleUnderline"/>
        </w:rPr>
        <w:t>.</w:t>
      </w:r>
      <w:r w:rsidRPr="00544893">
        <w:rPr>
          <w:rStyle w:val="StyleUnderline"/>
          <w:rFonts w:eastAsiaTheme="majorEastAsia"/>
        </w:rPr>
        <w:t>12</w:t>
      </w:r>
      <w:r w:rsidRPr="00544893">
        <w:rPr>
          <w:rStyle w:val="StyleUnderline"/>
        </w:rPr>
        <w:t xml:space="preserve"> Meanwhile, nearly all of the US</w:t>
      </w:r>
      <w:r w:rsidRPr="00A51880">
        <w:rPr>
          <w:rStyle w:val="StyleUnderline"/>
        </w:rPr>
        <w:t xml:space="preserve"> </w:t>
      </w:r>
      <w:r w:rsidRPr="00544893">
        <w:rPr>
          <w:rStyle w:val="StyleUnderline"/>
        </w:rPr>
        <w:t>labor Left mirrored the USSR’s indispensable support for establishment of</w:t>
      </w:r>
      <w:r w:rsidRPr="00A51880">
        <w:rPr>
          <w:rStyle w:val="StyleUnderline"/>
        </w:rPr>
        <w:t xml:space="preserve"> </w:t>
      </w:r>
      <w:r w:rsidRPr="00544893">
        <w:rPr>
          <w:rStyle w:val="StyleUnderline"/>
        </w:rPr>
        <w:t>the Israeli state.</w:t>
      </w:r>
      <w:r w:rsidRPr="00544893">
        <w:rPr>
          <w:rStyle w:val="StyleUnderline"/>
          <w:rFonts w:eastAsiaTheme="majorEastAsia"/>
        </w:rPr>
        <w:t>13</w:t>
      </w:r>
      <w:r w:rsidRPr="00A51880">
        <w:rPr>
          <w:rStyle w:val="StyleUnderline"/>
        </w:rPr>
        <w:t xml:space="preserve"> </w:t>
      </w:r>
      <w:r w:rsidRPr="00544893">
        <w:rPr>
          <w:rStyle w:val="StyleUnderline"/>
        </w:rPr>
        <w:t xml:space="preserve">In the subsequent decades, </w:t>
      </w:r>
      <w:r w:rsidRPr="00544893">
        <w:rPr>
          <w:rStyle w:val="StyleUnderline"/>
          <w:highlight w:val="yellow"/>
        </w:rPr>
        <w:t xml:space="preserve">US trade union leaders </w:t>
      </w:r>
      <w:r w:rsidRPr="00544893">
        <w:rPr>
          <w:rStyle w:val="StyleUnderline"/>
        </w:rPr>
        <w:t>across the political</w:t>
      </w:r>
      <w:r w:rsidRPr="00A51880">
        <w:rPr>
          <w:rStyle w:val="StyleUnderline"/>
        </w:rPr>
        <w:t xml:space="preserve"> </w:t>
      </w:r>
      <w:r w:rsidRPr="00544893">
        <w:rPr>
          <w:rStyle w:val="StyleUnderline"/>
        </w:rPr>
        <w:t xml:space="preserve">spectrum </w:t>
      </w:r>
      <w:r w:rsidRPr="00544893">
        <w:rPr>
          <w:rStyle w:val="StyleUnderline"/>
          <w:highlight w:val="yellow"/>
        </w:rPr>
        <w:t>supported Israeli wars, charged “anti-Semitism” against those who</w:t>
      </w:r>
      <w:r w:rsidRPr="00A51880">
        <w:rPr>
          <w:rStyle w:val="StyleUnderline"/>
          <w:highlight w:val="yellow"/>
        </w:rPr>
        <w:t xml:space="preserve"> </w:t>
      </w:r>
      <w:r w:rsidRPr="00544893">
        <w:rPr>
          <w:rStyle w:val="StyleUnderline"/>
          <w:highlight w:val="yellow"/>
        </w:rPr>
        <w:t xml:space="preserve">criticized Israel’s </w:t>
      </w:r>
      <w:r w:rsidRPr="00544893">
        <w:rPr>
          <w:rStyle w:val="StyleUnderline"/>
        </w:rPr>
        <w:t xml:space="preserve">close </w:t>
      </w:r>
      <w:r w:rsidRPr="00544893">
        <w:rPr>
          <w:rStyle w:val="StyleUnderline"/>
          <w:highlight w:val="yellow"/>
        </w:rPr>
        <w:t xml:space="preserve">alliance with apartheid South Africa,” </w:t>
      </w:r>
      <w:r w:rsidRPr="00544893">
        <w:rPr>
          <w:rStyle w:val="StyleUnderline"/>
        </w:rPr>
        <w:t xml:space="preserve">and </w:t>
      </w:r>
      <w:r w:rsidRPr="00544893">
        <w:rPr>
          <w:rStyle w:val="StyleUnderline"/>
          <w:highlight w:val="yellow"/>
        </w:rPr>
        <w:t xml:space="preserve">bought </w:t>
      </w:r>
      <w:r w:rsidRPr="00544893">
        <w:rPr>
          <w:rStyle w:val="StyleUnderline"/>
        </w:rPr>
        <w:t>huge</w:t>
      </w:r>
      <w:r w:rsidRPr="00A51880">
        <w:rPr>
          <w:rStyle w:val="StyleUnderline"/>
        </w:rPr>
        <w:t xml:space="preserve"> </w:t>
      </w:r>
      <w:r w:rsidRPr="00544893">
        <w:rPr>
          <w:rStyle w:val="StyleUnderline"/>
        </w:rPr>
        <w:t xml:space="preserve">quantities of </w:t>
      </w:r>
      <w:r w:rsidRPr="00544893">
        <w:rPr>
          <w:rStyle w:val="StyleUnderline"/>
          <w:highlight w:val="yellow"/>
        </w:rPr>
        <w:t xml:space="preserve">State of Israel Bonds, which paralleled </w:t>
      </w:r>
      <w:r w:rsidRPr="00544893">
        <w:rPr>
          <w:rStyle w:val="StyleUnderline"/>
        </w:rPr>
        <w:t xml:space="preserve">overall </w:t>
      </w:r>
      <w:r w:rsidRPr="00544893">
        <w:rPr>
          <w:rStyle w:val="StyleUnderline"/>
          <w:highlight w:val="yellow"/>
        </w:rPr>
        <w:t xml:space="preserve">US </w:t>
      </w:r>
      <w:r w:rsidRPr="00544893">
        <w:rPr>
          <w:rStyle w:val="StyleUnderline"/>
        </w:rPr>
        <w:t>government</w:t>
      </w:r>
      <w:r w:rsidRPr="00A51880">
        <w:rPr>
          <w:rStyle w:val="StyleUnderline"/>
        </w:rPr>
        <w:t xml:space="preserve"> </w:t>
      </w:r>
      <w:r w:rsidRPr="00544893">
        <w:rPr>
          <w:rStyle w:val="StyleUnderline"/>
          <w:highlight w:val="yellow"/>
        </w:rPr>
        <w:t>economic and military support for the Israeli state.</w:t>
      </w:r>
      <w:r w:rsidRPr="00A51880">
        <w:rPr>
          <w:rStyle w:val="StyleUnderline"/>
        </w:rPr>
        <w:t xml:space="preserve"> </w:t>
      </w:r>
      <w:r w:rsidRPr="00544893">
        <w:rPr>
          <w:sz w:val="12"/>
        </w:rPr>
        <w:t>Labor Anti-Zionism</w:t>
      </w:r>
      <w:r w:rsidRPr="00A51880">
        <w:rPr>
          <w:sz w:val="12"/>
        </w:rPr>
        <w:t xml:space="preserve"> </w:t>
      </w:r>
      <w:r w:rsidRPr="00544893">
        <w:rPr>
          <w:rStyle w:val="StyleUnderline"/>
        </w:rPr>
        <w:t>The first postwar challenge to Labor Zionism in the United States came from</w:t>
      </w:r>
      <w:r w:rsidRPr="00A51880">
        <w:rPr>
          <w:rStyle w:val="StyleUnderline"/>
        </w:rPr>
        <w:t xml:space="preserve"> </w:t>
      </w:r>
      <w:r w:rsidRPr="00544893">
        <w:rPr>
          <w:rStyle w:val="StyleUnderline"/>
        </w:rPr>
        <w:t>the Detroit-based League of Revolutionary Black Workers in January 1969,</w:t>
      </w:r>
      <w:r w:rsidRPr="00A51880">
        <w:rPr>
          <w:rStyle w:val="StyleUnderline"/>
        </w:rPr>
        <w:t xml:space="preserve"> </w:t>
      </w:r>
      <w:r w:rsidRPr="00544893">
        <w:rPr>
          <w:rStyle w:val="StyleUnderline"/>
        </w:rPr>
        <w:t>which recognized Palestinian oppression as a reflection of the same system of</w:t>
      </w:r>
      <w:r w:rsidRPr="00A51880">
        <w:rPr>
          <w:rStyle w:val="StyleUnderline"/>
        </w:rPr>
        <w:t xml:space="preserve"> </w:t>
      </w:r>
      <w:r w:rsidRPr="00544893">
        <w:rPr>
          <w:rStyle w:val="StyleUnderline"/>
        </w:rPr>
        <w:t>racism and colonialism suffered by black South Africans, Vietnamese, Latin</w:t>
      </w:r>
      <w:r w:rsidRPr="00A51880">
        <w:rPr>
          <w:rStyle w:val="StyleUnderline"/>
        </w:rPr>
        <w:t xml:space="preserve"> </w:t>
      </w:r>
      <w:r w:rsidRPr="00544893">
        <w:rPr>
          <w:rStyle w:val="StyleUnderline"/>
        </w:rPr>
        <w:t>Americans, and African Americans.</w:t>
      </w:r>
      <w:r w:rsidRPr="00544893">
        <w:rPr>
          <w:rFonts w:eastAsiaTheme="majorEastAsia"/>
          <w:sz w:val="12"/>
        </w:rPr>
        <w:t>17</w:t>
      </w:r>
      <w:r w:rsidRPr="00544893">
        <w:rPr>
          <w:sz w:val="12"/>
        </w:rPr>
        <w:t xml:space="preserve"> On October 14, 1973, Detroit was the</w:t>
      </w:r>
      <w:r w:rsidRPr="00A51880">
        <w:rPr>
          <w:sz w:val="12"/>
        </w:rPr>
        <w:t xml:space="preserve"> </w:t>
      </w:r>
      <w:r w:rsidRPr="00544893">
        <w:rPr>
          <w:sz w:val="12"/>
        </w:rPr>
        <w:t>site of the first industrial action against US labor officials’ support for Israel,</w:t>
      </w:r>
      <w:r w:rsidRPr="00A51880">
        <w:rPr>
          <w:sz w:val="12"/>
        </w:rPr>
        <w:t xml:space="preserve"> </w:t>
      </w:r>
      <w:r w:rsidRPr="00544893">
        <w:rPr>
          <w:sz w:val="12"/>
        </w:rPr>
        <w:t>when three thousand Arab autoworkers joined a wildcat strike to protest UAW</w:t>
      </w:r>
      <w:r w:rsidRPr="00A51880">
        <w:rPr>
          <w:sz w:val="12"/>
        </w:rPr>
        <w:t xml:space="preserve"> </w:t>
      </w:r>
      <w:r w:rsidRPr="00544893">
        <w:rPr>
          <w:sz w:val="12"/>
        </w:rPr>
        <w:t>Local 600’s purchase (without membership approval) of $300,000 in Israel</w:t>
      </w:r>
      <w:r w:rsidRPr="00A51880">
        <w:rPr>
          <w:sz w:val="12"/>
        </w:rPr>
        <w:t xml:space="preserve"> </w:t>
      </w:r>
      <w:r w:rsidRPr="00544893">
        <w:rPr>
          <w:sz w:val="12"/>
        </w:rPr>
        <w:t>Bonds. On November 28, 1973, Arab and other autoworkers struck to pro-</w:t>
      </w:r>
      <w:r w:rsidRPr="00A51880">
        <w:rPr>
          <w:sz w:val="12"/>
        </w:rPr>
        <w:t xml:space="preserve"> </w:t>
      </w:r>
      <w:r w:rsidRPr="00544893">
        <w:rPr>
          <w:sz w:val="12"/>
        </w:rPr>
        <w:t>test bestowal of B’nai B’rith’s “Humanitarian Award” on International UAW</w:t>
      </w:r>
      <w:r w:rsidRPr="00A51880">
        <w:rPr>
          <w:sz w:val="12"/>
        </w:rPr>
        <w:t xml:space="preserve"> </w:t>
      </w:r>
      <w:r w:rsidRPr="00544893">
        <w:rPr>
          <w:sz w:val="12"/>
        </w:rPr>
        <w:t>president Leonard Woodcock.</w:t>
      </w:r>
      <w:r w:rsidRPr="00544893">
        <w:rPr>
          <w:rFonts w:eastAsiaTheme="majorEastAsia"/>
          <w:sz w:val="12"/>
        </w:rPr>
        <w:t>18</w:t>
      </w:r>
      <w:r w:rsidRPr="00A51880">
        <w:rPr>
          <w:sz w:val="12"/>
        </w:rPr>
        <w:t xml:space="preserve"> </w:t>
      </w:r>
      <w:r w:rsidRPr="00544893">
        <w:rPr>
          <w:sz w:val="12"/>
        </w:rPr>
        <w:t>The next visible labor opposition to Zionism came in the wake of September</w:t>
      </w:r>
      <w:r w:rsidRPr="00A51880">
        <w:rPr>
          <w:sz w:val="12"/>
        </w:rPr>
        <w:t xml:space="preserve"> </w:t>
      </w:r>
      <w:r w:rsidRPr="00544893">
        <w:rPr>
          <w:sz w:val="12"/>
        </w:rPr>
        <w:t>11, 2001. On April 18, 2002, Local 10 of the International Longshore and</w:t>
      </w:r>
      <w:r w:rsidRPr="00A51880">
        <w:rPr>
          <w:sz w:val="12"/>
        </w:rPr>
        <w:t xml:space="preserve"> </w:t>
      </w:r>
      <w:r w:rsidRPr="00544893">
        <w:rPr>
          <w:sz w:val="12"/>
        </w:rPr>
        <w:t>Warehouse Union (ILWU), a largely African American union with a long social</w:t>
      </w:r>
      <w:r w:rsidRPr="00A51880">
        <w:rPr>
          <w:sz w:val="12"/>
        </w:rPr>
        <w:t xml:space="preserve"> </w:t>
      </w:r>
      <w:r w:rsidRPr="00544893">
        <w:rPr>
          <w:sz w:val="12"/>
        </w:rPr>
        <w:t>justice history, condemned Israel’s attacks on the West Bank and “call[ed] for</w:t>
      </w:r>
      <w:r w:rsidRPr="00A51880">
        <w:rPr>
          <w:sz w:val="12"/>
        </w:rPr>
        <w:t xml:space="preserve"> </w:t>
      </w:r>
      <w:r w:rsidRPr="00544893">
        <w:rPr>
          <w:sz w:val="12"/>
        </w:rPr>
        <w:t>the halt of all military aid to the State of Israel.”</w:t>
      </w:r>
      <w:r w:rsidRPr="00544893">
        <w:rPr>
          <w:rFonts w:eastAsiaTheme="majorEastAsia"/>
          <w:sz w:val="12"/>
        </w:rPr>
        <w:t>19</w:t>
      </w:r>
      <w:r w:rsidRPr="00544893">
        <w:rPr>
          <w:sz w:val="12"/>
        </w:rPr>
        <w:t xml:space="preserve"> That same day, NYCLAW,</w:t>
      </w:r>
      <w:r w:rsidRPr="00A51880">
        <w:rPr>
          <w:sz w:val="12"/>
        </w:rPr>
        <w:t xml:space="preserve"> </w:t>
      </w:r>
      <w:r w:rsidRPr="00544893">
        <w:rPr>
          <w:sz w:val="12"/>
        </w:rPr>
        <w:t>a grassroots, interracial organization formed immediately after September</w:t>
      </w:r>
      <w:r w:rsidRPr="00A51880">
        <w:rPr>
          <w:sz w:val="12"/>
        </w:rPr>
        <w:t xml:space="preserve"> </w:t>
      </w:r>
      <w:r w:rsidRPr="00544893">
        <w:rPr>
          <w:sz w:val="12"/>
        </w:rPr>
        <w:t>11, 2001,</w:t>
      </w:r>
      <w:r w:rsidRPr="00544893">
        <w:rPr>
          <w:rFonts w:eastAsiaTheme="majorEastAsia"/>
          <w:sz w:val="12"/>
        </w:rPr>
        <w:t>20</w:t>
      </w:r>
      <w:r w:rsidRPr="00544893">
        <w:rPr>
          <w:sz w:val="12"/>
        </w:rPr>
        <w:t xml:space="preserve"> linked its overall opposition to the pretextual US “War Against</w:t>
      </w:r>
      <w:r w:rsidRPr="00A51880">
        <w:rPr>
          <w:sz w:val="12"/>
        </w:rPr>
        <w:t xml:space="preserve"> </w:t>
      </w:r>
      <w:r w:rsidRPr="00544893">
        <w:rPr>
          <w:sz w:val="12"/>
        </w:rPr>
        <w:t>Terror” by calling for an end to US military aid to Israel, Israeli withdrawal</w:t>
      </w:r>
      <w:r w:rsidRPr="00A51880">
        <w:rPr>
          <w:sz w:val="12"/>
        </w:rPr>
        <w:t xml:space="preserve"> </w:t>
      </w:r>
      <w:r w:rsidRPr="00544893">
        <w:rPr>
          <w:sz w:val="12"/>
        </w:rPr>
        <w:t>from the West Bank and Gaza, and support for the Palestinian right of return</w:t>
      </w:r>
      <w:r w:rsidRPr="00A51880">
        <w:rPr>
          <w:sz w:val="12"/>
        </w:rPr>
        <w:t xml:space="preserve"> </w:t>
      </w:r>
      <w:r w:rsidRPr="00544893">
        <w:rPr>
          <w:sz w:val="12"/>
        </w:rPr>
        <w:t>and Israeli military resisters.</w:t>
      </w:r>
      <w:r w:rsidRPr="00544893">
        <w:rPr>
          <w:rFonts w:eastAsiaTheme="majorEastAsia"/>
          <w:sz w:val="12"/>
        </w:rPr>
        <w:t>21</w:t>
      </w:r>
      <w:r w:rsidRPr="00544893">
        <w:rPr>
          <w:sz w:val="12"/>
        </w:rPr>
        <w:t xml:space="preserve"> </w:t>
      </w:r>
      <w:r w:rsidRPr="00544893">
        <w:rPr>
          <w:rStyle w:val="StyleUnderline"/>
        </w:rPr>
        <w:t>NYCLAW also spearheaded unity between two</w:t>
      </w:r>
      <w:r w:rsidRPr="00A51880">
        <w:rPr>
          <w:rStyle w:val="StyleUnderline"/>
        </w:rPr>
        <w:t xml:space="preserve"> </w:t>
      </w:r>
      <w:r w:rsidRPr="00544893">
        <w:rPr>
          <w:rStyle w:val="StyleUnderline"/>
        </w:rPr>
        <w:t>separate coalitions behind a march in DC on April 20, 2002, the first post-</w:t>
      </w:r>
      <w:r w:rsidRPr="00A51880">
        <w:rPr>
          <w:rStyle w:val="StyleUnderline"/>
        </w:rPr>
        <w:t xml:space="preserve"> </w:t>
      </w:r>
      <w:r w:rsidRPr="00544893">
        <w:rPr>
          <w:rStyle w:val="StyleUnderline"/>
        </w:rPr>
        <w:t>9/11 national antiwar protest, in which 150,000 marched with the largest</w:t>
      </w:r>
      <w:r w:rsidRPr="00A51880">
        <w:rPr>
          <w:rStyle w:val="StyleUnderline"/>
        </w:rPr>
        <w:t xml:space="preserve"> </w:t>
      </w:r>
      <w:r w:rsidRPr="00544893">
        <w:rPr>
          <w:rStyle w:val="StyleUnderline"/>
        </w:rPr>
        <w:t>Palestinian contingent in US history.</w:t>
      </w:r>
      <w:r w:rsidRPr="00544893">
        <w:rPr>
          <w:rStyle w:val="StyleUnderline"/>
          <w:rFonts w:eastAsiaTheme="majorEastAsia"/>
        </w:rPr>
        <w:t>22</w:t>
      </w:r>
      <w:r w:rsidRPr="00544893">
        <w:rPr>
          <w:rStyle w:val="StyleUnderline"/>
        </w:rPr>
        <w:t xml:space="preserve"> Such efforts were accompanied by</w:t>
      </w:r>
      <w:r w:rsidRPr="00A51880">
        <w:rPr>
          <w:rStyle w:val="StyleUnderline"/>
        </w:rPr>
        <w:t xml:space="preserve"> </w:t>
      </w:r>
      <w:r w:rsidRPr="00544893">
        <w:rPr>
          <w:rStyle w:val="StyleUnderline"/>
        </w:rPr>
        <w:t>a small number of local labor resolutions criticizing Israel.</w:t>
      </w:r>
      <w:r w:rsidRPr="00544893">
        <w:rPr>
          <w:rStyle w:val="StyleUnderline"/>
          <w:rFonts w:eastAsiaTheme="majorEastAsia"/>
        </w:rPr>
        <w:t>23</w:t>
      </w:r>
      <w:r w:rsidRPr="00544893">
        <w:rPr>
          <w:rStyle w:val="StyleUnderline"/>
        </w:rPr>
        <w:t xml:space="preserve"> Ironically, this</w:t>
      </w:r>
      <w:r w:rsidRPr="00A51880">
        <w:rPr>
          <w:rStyle w:val="StyleUnderline"/>
        </w:rPr>
        <w:t xml:space="preserve"> </w:t>
      </w:r>
      <w:r w:rsidRPr="00544893">
        <w:rPr>
          <w:rStyle w:val="StyleUnderline"/>
          <w:highlight w:val="yellow"/>
        </w:rPr>
        <w:t>emerging labor solidarity with Palestine was blunted by formation of U.S.</w:t>
      </w:r>
      <w:r w:rsidRPr="0045545F">
        <w:rPr>
          <w:rStyle w:val="StyleUnderline"/>
          <w:highlight w:val="yellow"/>
        </w:rPr>
        <w:t xml:space="preserve"> </w:t>
      </w:r>
      <w:r w:rsidRPr="00544893">
        <w:rPr>
          <w:rStyle w:val="StyleUnderline"/>
          <w:highlight w:val="yellow"/>
        </w:rPr>
        <w:t xml:space="preserve">Labor Against the War </w:t>
      </w:r>
      <w:r w:rsidRPr="00544893">
        <w:rPr>
          <w:rStyle w:val="StyleUnderline"/>
        </w:rPr>
        <w:t>in January 2003</w:t>
      </w:r>
      <w:r w:rsidRPr="00544893">
        <w:rPr>
          <w:rStyle w:val="StyleUnderline"/>
          <w:highlight w:val="yellow"/>
        </w:rPr>
        <w:t>, whose leadership was dominated by</w:t>
      </w:r>
      <w:r w:rsidRPr="0045545F">
        <w:rPr>
          <w:rStyle w:val="StyleUnderline"/>
          <w:highlight w:val="yellow"/>
        </w:rPr>
        <w:t xml:space="preserve"> </w:t>
      </w:r>
      <w:r w:rsidRPr="00544893">
        <w:rPr>
          <w:rStyle w:val="StyleUnderline"/>
          <w:highlight w:val="yellow"/>
        </w:rPr>
        <w:t xml:space="preserve">full-time union staffers who argued that </w:t>
      </w:r>
      <w:r w:rsidRPr="00544893">
        <w:rPr>
          <w:rStyle w:val="Emphasis"/>
          <w:highlight w:val="yellow"/>
        </w:rPr>
        <w:t>criticism of Israel would jeopardize</w:t>
      </w:r>
      <w:r w:rsidRPr="00A51880">
        <w:rPr>
          <w:rStyle w:val="Emphasis"/>
          <w:highlight w:val="yellow"/>
        </w:rPr>
        <w:t xml:space="preserve"> </w:t>
      </w:r>
      <w:r w:rsidRPr="00544893">
        <w:rPr>
          <w:rStyle w:val="Emphasis"/>
          <w:highlight w:val="yellow"/>
        </w:rPr>
        <w:t>support from major unions.</w:t>
      </w:r>
      <w:r w:rsidRPr="00544893">
        <w:rPr>
          <w:rFonts w:eastAsiaTheme="majorEastAsia"/>
          <w:sz w:val="12"/>
        </w:rPr>
        <w:t>24</w:t>
      </w:r>
      <w:r w:rsidRPr="00A51880">
        <w:rPr>
          <w:sz w:val="12"/>
        </w:rPr>
        <w:t xml:space="preserve"> </w:t>
      </w:r>
      <w:r w:rsidRPr="00544893">
        <w:rPr>
          <w:sz w:val="12"/>
        </w:rPr>
        <w:t>Nonetheless, NYCLAW and its allies continued to fight for inclusion of Pal-</w:t>
      </w:r>
      <w:r w:rsidRPr="00A51880">
        <w:rPr>
          <w:sz w:val="12"/>
        </w:rPr>
        <w:t xml:space="preserve"> </w:t>
      </w:r>
      <w:r w:rsidRPr="00544893">
        <w:rPr>
          <w:sz w:val="12"/>
        </w:rPr>
        <w:t>estine in the antiwar movement. In April 2004 the Second National Convention</w:t>
      </w:r>
      <w:r w:rsidRPr="00A51880">
        <w:rPr>
          <w:sz w:val="12"/>
        </w:rPr>
        <w:t xml:space="preserve"> </w:t>
      </w:r>
      <w:r w:rsidRPr="00544893">
        <w:rPr>
          <w:sz w:val="12"/>
        </w:rPr>
        <w:t>of Al-Awda: The Palestinian Right to Return Coalition, adopted NYCLAW’s</w:t>
      </w:r>
      <w:r w:rsidRPr="00A51880">
        <w:rPr>
          <w:sz w:val="12"/>
        </w:rPr>
        <w:t xml:space="preserve"> </w:t>
      </w:r>
      <w:r w:rsidRPr="00544893">
        <w:rPr>
          <w:sz w:val="12"/>
        </w:rPr>
        <w:t>proposal for a campaign against US labor’s complicity with Israel.</w:t>
      </w:r>
      <w:r w:rsidRPr="00544893">
        <w:rPr>
          <w:rFonts w:eastAsiaTheme="majorEastAsia"/>
          <w:sz w:val="12"/>
        </w:rPr>
        <w:t>25</w:t>
      </w:r>
      <w:r w:rsidRPr="00544893">
        <w:rPr>
          <w:sz w:val="12"/>
        </w:rPr>
        <w:t xml:space="preserve"> Toward</w:t>
      </w:r>
      <w:r w:rsidRPr="00A51880">
        <w:rPr>
          <w:sz w:val="12"/>
        </w:rPr>
        <w:t xml:space="preserve"> </w:t>
      </w:r>
      <w:r w:rsidRPr="00544893">
        <w:rPr>
          <w:sz w:val="12"/>
        </w:rPr>
        <w:t>that end, in October 2004, NYCLAW and Al-Awda NY jointly established</w:t>
      </w:r>
      <w:r w:rsidRPr="00A51880">
        <w:rPr>
          <w:sz w:val="12"/>
        </w:rPr>
        <w:t xml:space="preserve"> </w:t>
      </w:r>
      <w:r w:rsidRPr="00544893">
        <w:rPr>
          <w:sz w:val="12"/>
        </w:rPr>
        <w:t>Labor for Palestine, whose founding statement called on trade unionists to (1)</w:t>
      </w:r>
      <w:r w:rsidRPr="00A51880">
        <w:rPr>
          <w:sz w:val="12"/>
        </w:rPr>
        <w:t xml:space="preserve"> </w:t>
      </w:r>
      <w:r w:rsidRPr="00544893">
        <w:rPr>
          <w:sz w:val="12"/>
        </w:rPr>
        <w:t>fully support Palestinian national, democratic, and labor rights throughout</w:t>
      </w:r>
      <w:r w:rsidRPr="00A51880">
        <w:rPr>
          <w:sz w:val="12"/>
        </w:rPr>
        <w:t xml:space="preserve"> </w:t>
      </w:r>
      <w:r w:rsidRPr="00544893">
        <w:rPr>
          <w:sz w:val="12"/>
        </w:rPr>
        <w:t>historical Palestine, including the right of all Palestinian refugees to return to</w:t>
      </w:r>
      <w:r w:rsidRPr="00A51880">
        <w:rPr>
          <w:sz w:val="12"/>
        </w:rPr>
        <w:t xml:space="preserve"> </w:t>
      </w:r>
      <w:r w:rsidRPr="00544893">
        <w:rPr>
          <w:sz w:val="12"/>
        </w:rPr>
        <w:t>their homes and land; (2) demand an end to US military and economic sup-</w:t>
      </w:r>
      <w:r w:rsidRPr="00A51880">
        <w:rPr>
          <w:sz w:val="12"/>
        </w:rPr>
        <w:t xml:space="preserve"> </w:t>
      </w:r>
      <w:r w:rsidRPr="00544893">
        <w:rPr>
          <w:sz w:val="12"/>
        </w:rPr>
        <w:t>port for Israeli apartheid; (3) divest all labor investments in Israeli apartheid;</w:t>
      </w:r>
      <w:r w:rsidRPr="00A51880">
        <w:rPr>
          <w:sz w:val="12"/>
        </w:rPr>
        <w:t xml:space="preserve"> </w:t>
      </w:r>
      <w:r w:rsidRPr="00544893">
        <w:rPr>
          <w:sz w:val="12"/>
        </w:rPr>
        <w:t>and (4) affiliate with Labor for Palestine.</w:t>
      </w:r>
      <w:r w:rsidRPr="00544893">
        <w:rPr>
          <w:rFonts w:eastAsiaTheme="majorEastAsia"/>
          <w:sz w:val="12"/>
        </w:rPr>
        <w:t>26</w:t>
      </w:r>
      <w:r w:rsidRPr="00A51880">
        <w:rPr>
          <w:sz w:val="12"/>
        </w:rPr>
        <w:t xml:space="preserve"> </w:t>
      </w:r>
      <w:r w:rsidRPr="00544893">
        <w:rPr>
          <w:sz w:val="12"/>
        </w:rPr>
        <w:t>The founding of LFP spurred additional efforts. In 2006 NYCLAW and</w:t>
      </w:r>
      <w:r w:rsidRPr="00A51880">
        <w:rPr>
          <w:sz w:val="12"/>
        </w:rPr>
        <w:t xml:space="preserve"> </w:t>
      </w:r>
      <w:r w:rsidRPr="00544893">
        <w:rPr>
          <w:sz w:val="12"/>
        </w:rPr>
        <w:t>several other labor antiwar groups denounced Israeli attacks on Lebanon and</w:t>
      </w:r>
      <w:r w:rsidRPr="00A51880">
        <w:rPr>
          <w:sz w:val="12"/>
        </w:rPr>
        <w:t xml:space="preserve"> </w:t>
      </w:r>
      <w:r w:rsidRPr="00544893">
        <w:rPr>
          <w:sz w:val="12"/>
        </w:rPr>
        <w:t>Gaza.</w:t>
      </w:r>
      <w:r w:rsidRPr="00544893">
        <w:rPr>
          <w:rFonts w:eastAsiaTheme="majorEastAsia"/>
          <w:sz w:val="12"/>
        </w:rPr>
        <w:t>27</w:t>
      </w:r>
      <w:r w:rsidRPr="00544893">
        <w:rPr>
          <w:sz w:val="12"/>
        </w:rPr>
        <w:t xml:space="preserve"> On October 19, 2007, the Chief, New York City’s civil service newspa-</w:t>
      </w:r>
      <w:r w:rsidRPr="00A51880">
        <w:rPr>
          <w:sz w:val="12"/>
        </w:rPr>
        <w:t xml:space="preserve"> </w:t>
      </w:r>
      <w:r w:rsidRPr="00544893">
        <w:rPr>
          <w:sz w:val="12"/>
        </w:rPr>
        <w:t>per, published a letter from NYCLAW members defending BDS as “no more</w:t>
      </w:r>
      <w:r w:rsidRPr="00A51880">
        <w:rPr>
          <w:sz w:val="12"/>
        </w:rPr>
        <w:t xml:space="preserve"> </w:t>
      </w:r>
      <w:r w:rsidRPr="00544893">
        <w:rPr>
          <w:sz w:val="12"/>
        </w:rPr>
        <w:t>unfairly selective or one-sided than the isolation of apartheid South Africa, a</w:t>
      </w:r>
      <w:r w:rsidRPr="00A51880">
        <w:rPr>
          <w:sz w:val="12"/>
        </w:rPr>
        <w:t xml:space="preserve"> </w:t>
      </w:r>
      <w:r w:rsidRPr="00544893">
        <w:rPr>
          <w:sz w:val="12"/>
        </w:rPr>
        <w:t>campaign in which we and many others actively participated,” and pointing</w:t>
      </w:r>
      <w:r w:rsidRPr="00A51880">
        <w:rPr>
          <w:sz w:val="12"/>
        </w:rPr>
        <w:t xml:space="preserve"> </w:t>
      </w:r>
      <w:r w:rsidRPr="00544893">
        <w:rPr>
          <w:sz w:val="12"/>
        </w:rPr>
        <w:t>out that “this boycott—many of whose supporters are Jewish—does not target</w:t>
      </w:r>
      <w:r w:rsidRPr="00A51880">
        <w:rPr>
          <w:sz w:val="12"/>
        </w:rPr>
        <w:t xml:space="preserve"> </w:t>
      </w:r>
      <w:r w:rsidRPr="00544893">
        <w:rPr>
          <w:sz w:val="12"/>
        </w:rPr>
        <w:t>Israel for its ethnicity, but for theft and colonization of Arab lands, denial of</w:t>
      </w:r>
      <w:r w:rsidRPr="00A51880">
        <w:rPr>
          <w:sz w:val="12"/>
        </w:rPr>
        <w:t xml:space="preserve"> </w:t>
      </w:r>
      <w:r w:rsidRPr="00544893">
        <w:rPr>
          <w:sz w:val="12"/>
        </w:rPr>
        <w:t>equality to Arab-Palestinians in Israel, and violation of Palestinian refugees’</w:t>
      </w:r>
      <w:r w:rsidRPr="00A51880">
        <w:rPr>
          <w:sz w:val="12"/>
        </w:rPr>
        <w:t xml:space="preserve"> </w:t>
      </w:r>
      <w:r w:rsidRPr="00544893">
        <w:rPr>
          <w:sz w:val="12"/>
        </w:rPr>
        <w:t>right to return home.”</w:t>
      </w:r>
      <w:r w:rsidRPr="00544893">
        <w:rPr>
          <w:rFonts w:eastAsiaTheme="majorEastAsia"/>
          <w:sz w:val="12"/>
        </w:rPr>
        <w:t>28</w:t>
      </w:r>
      <w:r w:rsidRPr="00A51880">
        <w:rPr>
          <w:sz w:val="12"/>
        </w:rPr>
        <w:t xml:space="preserve"> </w:t>
      </w:r>
      <w:r w:rsidRPr="00544893">
        <w:rPr>
          <w:rStyle w:val="StyleUnderline"/>
        </w:rPr>
        <w:t>On March 23, 2008, NYCLAW condemned new Israeli attacks on Gaza</w:t>
      </w:r>
      <w:r w:rsidRPr="00A51880">
        <w:rPr>
          <w:rStyle w:val="StyleUnderline"/>
        </w:rPr>
        <w:t xml:space="preserve"> </w:t>
      </w:r>
      <w:r w:rsidRPr="00544893">
        <w:rPr>
          <w:rStyle w:val="StyleUnderline"/>
        </w:rPr>
        <w:t>and pointed out that “through a combination of intent, ignorance and/or</w:t>
      </w:r>
      <w:r w:rsidRPr="00A51880">
        <w:rPr>
          <w:rStyle w:val="StyleUnderline"/>
        </w:rPr>
        <w:t xml:space="preserve"> </w:t>
      </w:r>
      <w:r w:rsidRPr="00544893">
        <w:rPr>
          <w:rStyle w:val="StyleUnderline"/>
        </w:rPr>
        <w:t xml:space="preserve">expediency, </w:t>
      </w:r>
      <w:r w:rsidRPr="00544893">
        <w:rPr>
          <w:rStyle w:val="StyleUnderline"/>
          <w:highlight w:val="yellow"/>
        </w:rPr>
        <w:t>much of labor officialdom in this country—</w:t>
      </w:r>
      <w:r w:rsidRPr="00544893">
        <w:rPr>
          <w:rStyle w:val="StyleUnderline"/>
        </w:rPr>
        <w:t>often without the</w:t>
      </w:r>
      <w:r w:rsidRPr="00A51880">
        <w:rPr>
          <w:rStyle w:val="StyleUnderline"/>
        </w:rPr>
        <w:t xml:space="preserve"> </w:t>
      </w:r>
      <w:r w:rsidRPr="00544893">
        <w:rPr>
          <w:rStyle w:val="StyleUnderline"/>
        </w:rPr>
        <w:t>knowledge or consent of union members—</w:t>
      </w:r>
      <w:r w:rsidRPr="00544893">
        <w:rPr>
          <w:rStyle w:val="StyleUnderline"/>
          <w:highlight w:val="yellow"/>
        </w:rPr>
        <w:t>is an accomplice of Israeli Apartheid.”</w:t>
      </w:r>
      <w:r w:rsidRPr="00544893">
        <w:rPr>
          <w:rFonts w:eastAsiaTheme="majorEastAsia"/>
          <w:sz w:val="12"/>
        </w:rPr>
        <w:t>29</w:t>
      </w:r>
      <w:r w:rsidRPr="00544893">
        <w:rPr>
          <w:sz w:val="12"/>
        </w:rPr>
        <w:t xml:space="preserve"> On June 5, 2008, fifteen union members and other activists joined</w:t>
      </w:r>
      <w:r w:rsidRPr="00A51880">
        <w:rPr>
          <w:sz w:val="12"/>
        </w:rPr>
        <w:t xml:space="preserve"> </w:t>
      </w:r>
      <w:r w:rsidRPr="00544893">
        <w:rPr>
          <w:sz w:val="12"/>
        </w:rPr>
        <w:t>an emergency NYCLAW-LFP picket line in front of a “Celebration” of the</w:t>
      </w:r>
      <w:r w:rsidRPr="00A51880">
        <w:rPr>
          <w:sz w:val="12"/>
        </w:rPr>
        <w:t xml:space="preserve"> </w:t>
      </w:r>
      <w:r w:rsidRPr="00544893">
        <w:rPr>
          <w:sz w:val="12"/>
        </w:rPr>
        <w:t>“60th Anniversary of Israel” held at American Federation of State, County, and</w:t>
      </w:r>
      <w:r w:rsidRPr="00A51880">
        <w:rPr>
          <w:sz w:val="12"/>
        </w:rPr>
        <w:t xml:space="preserve"> </w:t>
      </w:r>
      <w:r w:rsidRPr="00544893">
        <w:rPr>
          <w:sz w:val="12"/>
        </w:rPr>
        <w:t>Municipal Employees (AFSCME) District Council 37, the largest municipal</w:t>
      </w:r>
      <w:r w:rsidRPr="00A51880">
        <w:rPr>
          <w:sz w:val="12"/>
        </w:rPr>
        <w:t xml:space="preserve"> </w:t>
      </w:r>
      <w:r w:rsidRPr="00544893">
        <w:rPr>
          <w:sz w:val="12"/>
        </w:rPr>
        <w:t>workers’ union in New York.</w:t>
      </w:r>
      <w:r w:rsidRPr="00544893">
        <w:rPr>
          <w:rFonts w:eastAsiaTheme="majorEastAsia"/>
          <w:sz w:val="12"/>
        </w:rPr>
        <w:t>30</w:t>
      </w:r>
      <w:r w:rsidRPr="00A51880">
        <w:rPr>
          <w:sz w:val="12"/>
        </w:rPr>
        <w:t xml:space="preserve"> </w:t>
      </w:r>
      <w:r w:rsidRPr="00544893">
        <w:rPr>
          <w:sz w:val="12"/>
        </w:rPr>
        <w:t>The next trigger was “Operation Cast Lead,” Israel’s brutal attack on Gaza</w:t>
      </w:r>
      <w:r w:rsidRPr="00A51880">
        <w:rPr>
          <w:sz w:val="12"/>
        </w:rPr>
        <w:t xml:space="preserve"> </w:t>
      </w:r>
      <w:r w:rsidRPr="00544893">
        <w:rPr>
          <w:sz w:val="12"/>
        </w:rPr>
        <w:t>in 2008–9. On December 31, 2008, NYCLAW echoed the Congress of South</w:t>
      </w:r>
      <w:r w:rsidRPr="00A51880">
        <w:rPr>
          <w:sz w:val="12"/>
        </w:rPr>
        <w:t xml:space="preserve"> </w:t>
      </w:r>
      <w:r w:rsidRPr="00544893">
        <w:rPr>
          <w:sz w:val="12"/>
        </w:rPr>
        <w:t>African Trade Unions and other international labor bodies by denouncing the</w:t>
      </w:r>
      <w:r w:rsidRPr="00A51880">
        <w:rPr>
          <w:sz w:val="12"/>
        </w:rPr>
        <w:t xml:space="preserve"> </w:t>
      </w:r>
      <w:r w:rsidRPr="00544893">
        <w:rPr>
          <w:sz w:val="12"/>
        </w:rPr>
        <w:t>attack, which it put in the context of “Israel’s ongoing dispossession and ethnic</w:t>
      </w:r>
      <w:r w:rsidRPr="00A51880">
        <w:rPr>
          <w:sz w:val="12"/>
        </w:rPr>
        <w:t xml:space="preserve"> </w:t>
      </w:r>
      <w:r w:rsidRPr="00544893">
        <w:rPr>
          <w:sz w:val="12"/>
        </w:rPr>
        <w:t>cleansing of the Palestinians since before the Nakba (Catastrophe) of 1948,” and</w:t>
      </w:r>
      <w:r w:rsidRPr="00A51880">
        <w:rPr>
          <w:sz w:val="12"/>
        </w:rPr>
        <w:t xml:space="preserve"> </w:t>
      </w:r>
      <w:r w:rsidRPr="00544893">
        <w:rPr>
          <w:sz w:val="12"/>
        </w:rPr>
        <w:t>reaffirmed “support for the international Boycotts, Sanctions and Divestment</w:t>
      </w:r>
      <w:r w:rsidRPr="00A51880">
        <w:rPr>
          <w:sz w:val="12"/>
        </w:rPr>
        <w:t xml:space="preserve"> </w:t>
      </w:r>
      <w:r w:rsidRPr="00544893">
        <w:rPr>
          <w:sz w:val="12"/>
        </w:rPr>
        <w:t>campaign, including an immediate end to all support for Israel—including</w:t>
      </w:r>
      <w:r w:rsidRPr="00A51880">
        <w:rPr>
          <w:sz w:val="12"/>
        </w:rPr>
        <w:t xml:space="preserve"> </w:t>
      </w:r>
      <w:r w:rsidRPr="00544893">
        <w:rPr>
          <w:sz w:val="12"/>
        </w:rPr>
        <w:t>that provided by US labor leaders.”</w:t>
      </w:r>
      <w:r w:rsidRPr="00544893">
        <w:rPr>
          <w:rFonts w:eastAsiaTheme="majorEastAsia"/>
          <w:sz w:val="12"/>
        </w:rPr>
        <w:t>31</w:t>
      </w:r>
      <w:r w:rsidRPr="00A51880">
        <w:rPr>
          <w:sz w:val="12"/>
        </w:rPr>
        <w:t xml:space="preserve"> </w:t>
      </w:r>
      <w:r w:rsidRPr="00544893">
        <w:rPr>
          <w:sz w:val="12"/>
        </w:rPr>
        <w:t>On December 4, 2009, LFP issued an open letter challenging AFL-CIO</w:t>
      </w:r>
      <w:r w:rsidRPr="00A51880">
        <w:rPr>
          <w:sz w:val="12"/>
        </w:rPr>
        <w:t xml:space="preserve"> </w:t>
      </w:r>
      <w:r w:rsidRPr="00544893">
        <w:rPr>
          <w:sz w:val="12"/>
        </w:rPr>
        <w:t>president Richard Trumka’s opposition to BDS. The letter, signed by scores of</w:t>
      </w:r>
      <w:r w:rsidRPr="00A51880">
        <w:rPr>
          <w:sz w:val="12"/>
        </w:rPr>
        <w:t xml:space="preserve"> </w:t>
      </w:r>
      <w:r w:rsidRPr="00544893">
        <w:rPr>
          <w:sz w:val="12"/>
        </w:rPr>
        <w:t>trade unionists, called for divestment from Israel Bonds, support for workers’</w:t>
      </w:r>
      <w:r w:rsidRPr="00A51880">
        <w:rPr>
          <w:sz w:val="12"/>
        </w:rPr>
        <w:t xml:space="preserve"> </w:t>
      </w:r>
      <w:r w:rsidRPr="00544893">
        <w:rPr>
          <w:sz w:val="12"/>
        </w:rPr>
        <w:t>refusal to handle Israeli cargo, an end to ties with the Histadrut, and opposition</w:t>
      </w:r>
      <w:r w:rsidRPr="00A51880">
        <w:rPr>
          <w:sz w:val="12"/>
        </w:rPr>
        <w:t xml:space="preserve"> </w:t>
      </w:r>
      <w:r w:rsidRPr="00544893">
        <w:rPr>
          <w:sz w:val="12"/>
        </w:rPr>
        <w:t>to US aid for Israel.</w:t>
      </w:r>
      <w:r w:rsidRPr="00544893">
        <w:rPr>
          <w:rFonts w:eastAsiaTheme="majorEastAsia"/>
          <w:sz w:val="12"/>
        </w:rPr>
        <w:t>32</w:t>
      </w:r>
      <w:r w:rsidRPr="00544893">
        <w:rPr>
          <w:sz w:val="12"/>
        </w:rPr>
        <w:t xml:space="preserve"> Trade union BDS further escalated in the wake of Israel’s</w:t>
      </w:r>
      <w:r w:rsidRPr="00A51880">
        <w:rPr>
          <w:sz w:val="12"/>
        </w:rPr>
        <w:t xml:space="preserve"> </w:t>
      </w:r>
      <w:r w:rsidRPr="00544893">
        <w:rPr>
          <w:sz w:val="12"/>
        </w:rPr>
        <w:t>lethal May 2010 attack on the Mavi Marmara, an unarmed Turkish merchant</w:t>
      </w:r>
      <w:r w:rsidRPr="00A51880">
        <w:rPr>
          <w:sz w:val="12"/>
        </w:rPr>
        <w:t xml:space="preserve"> </w:t>
      </w:r>
      <w:r w:rsidRPr="00544893">
        <w:rPr>
          <w:sz w:val="12"/>
        </w:rPr>
        <w:t>vessel carrying humanitarian relief to Gaza in the wake of the Israeli 2008–9</w:t>
      </w:r>
      <w:r w:rsidRPr="00A51880">
        <w:rPr>
          <w:sz w:val="12"/>
        </w:rPr>
        <w:t xml:space="preserve"> </w:t>
      </w:r>
      <w:r w:rsidRPr="00544893">
        <w:rPr>
          <w:sz w:val="12"/>
        </w:rPr>
        <w:t>attacks. On June 8, 2010, the executive board of ILWU Local 10 issued a</w:t>
      </w:r>
      <w:r w:rsidRPr="00A51880">
        <w:rPr>
          <w:sz w:val="12"/>
        </w:rPr>
        <w:t xml:space="preserve"> </w:t>
      </w:r>
      <w:r w:rsidRPr="00544893">
        <w:rPr>
          <w:sz w:val="12"/>
        </w:rPr>
        <w:t>unanimous condemnation of the massacre and a “call for unions to protest by</w:t>
      </w:r>
      <w:r w:rsidRPr="00A51880">
        <w:rPr>
          <w:sz w:val="12"/>
        </w:rPr>
        <w:t xml:space="preserve"> </w:t>
      </w:r>
      <w:r w:rsidRPr="00544893">
        <w:rPr>
          <w:sz w:val="12"/>
        </w:rPr>
        <w:t>any action they choose to take.”</w:t>
      </w:r>
      <w:r w:rsidRPr="00544893">
        <w:rPr>
          <w:rFonts w:eastAsiaTheme="majorEastAsia"/>
          <w:sz w:val="12"/>
        </w:rPr>
        <w:t>33</w:t>
      </w:r>
      <w:r w:rsidRPr="00544893">
        <w:rPr>
          <w:sz w:val="12"/>
        </w:rPr>
        <w:t xml:space="preserve"> This statement was particularly significant,</w:t>
      </w:r>
      <w:r w:rsidRPr="00A51880">
        <w:rPr>
          <w:sz w:val="12"/>
        </w:rPr>
        <w:t xml:space="preserve"> </w:t>
      </w:r>
      <w:r w:rsidRPr="00544893">
        <w:rPr>
          <w:sz w:val="12"/>
        </w:rPr>
        <w:t>since ILWU members had refused to handle cargo for Nazi Germany (1934),</w:t>
      </w:r>
      <w:r w:rsidRPr="00A51880">
        <w:rPr>
          <w:sz w:val="12"/>
        </w:rPr>
        <w:t xml:space="preserve"> </w:t>
      </w:r>
      <w:r w:rsidRPr="00544893">
        <w:rPr>
          <w:sz w:val="12"/>
        </w:rPr>
        <w:t>fascist Italy (1935), Chile (1978), apartheid South Africa (1984), and US wars</w:t>
      </w:r>
      <w:r w:rsidRPr="00A51880">
        <w:rPr>
          <w:sz w:val="12"/>
        </w:rPr>
        <w:t xml:space="preserve"> </w:t>
      </w:r>
      <w:r w:rsidRPr="00544893">
        <w:rPr>
          <w:sz w:val="12"/>
        </w:rPr>
        <w:t>in Iraq and Afghanistan (2008).</w:t>
      </w:r>
      <w:r w:rsidRPr="00544893">
        <w:rPr>
          <w:rFonts w:eastAsiaTheme="majorEastAsia"/>
          <w:sz w:val="12"/>
        </w:rPr>
        <w:t>34</w:t>
      </w:r>
      <w:r w:rsidRPr="00544893">
        <w:rPr>
          <w:sz w:val="12"/>
        </w:rPr>
        <w:t xml:space="preserve"> On June 9, 2010, 133 US trade unionists</w:t>
      </w:r>
      <w:r w:rsidRPr="00A51880">
        <w:rPr>
          <w:sz w:val="12"/>
        </w:rPr>
        <w:t xml:space="preserve"> </w:t>
      </w:r>
      <w:r w:rsidRPr="00544893">
        <w:rPr>
          <w:rFonts w:eastAsiaTheme="majorEastAsia"/>
          <w:sz w:val="12"/>
        </w:rPr>
        <w:t>signed Labor for Palestine’s response, which reaffirmed the BDS call.</w:t>
      </w:r>
      <w:r w:rsidRPr="00544893">
        <w:rPr>
          <w:sz w:val="12"/>
        </w:rPr>
        <w:t>35</w:t>
      </w:r>
      <w:r w:rsidRPr="00A51880">
        <w:rPr>
          <w:sz w:val="12"/>
        </w:rPr>
        <w:t xml:space="preserve"> </w:t>
      </w:r>
      <w:r w:rsidRPr="00544893">
        <w:rPr>
          <w:sz w:val="12"/>
        </w:rPr>
        <w:t>Challenging US Labor Zionism</w:t>
      </w:r>
      <w:r w:rsidRPr="00A51880">
        <w:rPr>
          <w:sz w:val="12"/>
        </w:rPr>
        <w:t xml:space="preserve"> </w:t>
      </w:r>
      <w:r w:rsidRPr="00544893">
        <w:rPr>
          <w:sz w:val="12"/>
        </w:rPr>
        <w:t>| 1051</w:t>
      </w:r>
      <w:r w:rsidRPr="00A51880">
        <w:rPr>
          <w:sz w:val="12"/>
        </w:rPr>
        <w:t xml:space="preserve"> </w:t>
      </w:r>
      <w:r w:rsidRPr="00544893">
        <w:rPr>
          <w:sz w:val="12"/>
        </w:rPr>
        <w:t>Most importantly, on June 20, 2010, members of ILWU locals 10 and 34</w:t>
      </w:r>
      <w:r w:rsidRPr="00A51880">
        <w:rPr>
          <w:sz w:val="12"/>
        </w:rPr>
        <w:t xml:space="preserve"> </w:t>
      </w:r>
      <w:r w:rsidRPr="00544893">
        <w:rPr>
          <w:sz w:val="12"/>
        </w:rPr>
        <w:t>in Oakland reaffirmed their tradition of industrial action for social justice by</w:t>
      </w:r>
      <w:r w:rsidRPr="00A51880">
        <w:rPr>
          <w:sz w:val="12"/>
        </w:rPr>
        <w:t xml:space="preserve"> </w:t>
      </w:r>
      <w:r w:rsidRPr="00544893">
        <w:rPr>
          <w:sz w:val="12"/>
        </w:rPr>
        <w:t>honoring an eight-hundred-strong picket line against the Israeli-owned Zim</w:t>
      </w:r>
      <w:r w:rsidRPr="00A51880">
        <w:rPr>
          <w:sz w:val="12"/>
        </w:rPr>
        <w:t xml:space="preserve"> </w:t>
      </w:r>
      <w:r w:rsidRPr="00544893">
        <w:rPr>
          <w:sz w:val="12"/>
        </w:rPr>
        <w:t>Shenzhen ship—the first US labor-based BDS action.</w:t>
      </w:r>
      <w:r w:rsidRPr="00544893">
        <w:rPr>
          <w:rFonts w:eastAsiaTheme="majorEastAsia"/>
          <w:sz w:val="12"/>
        </w:rPr>
        <w:t>36</w:t>
      </w:r>
      <w:r w:rsidRPr="00544893">
        <w:rPr>
          <w:sz w:val="12"/>
        </w:rPr>
        <w:t xml:space="preserve"> On December 2, 2010,</w:t>
      </w:r>
      <w:r w:rsidRPr="00A51880">
        <w:rPr>
          <w:sz w:val="12"/>
        </w:rPr>
        <w:t xml:space="preserve"> </w:t>
      </w:r>
      <w:r w:rsidRPr="00544893">
        <w:rPr>
          <w:sz w:val="12"/>
        </w:rPr>
        <w:t>the Industrial Workers of the World (IWW) announced that it had become</w:t>
      </w:r>
      <w:r w:rsidRPr="00A51880">
        <w:rPr>
          <w:sz w:val="12"/>
        </w:rPr>
        <w:t xml:space="preserve"> </w:t>
      </w:r>
      <w:r w:rsidRPr="00544893">
        <w:rPr>
          <w:sz w:val="12"/>
        </w:rPr>
        <w:t>“the first union in the US and the third union in Canada to officially support</w:t>
      </w:r>
      <w:r w:rsidRPr="00A51880">
        <w:rPr>
          <w:sz w:val="12"/>
        </w:rPr>
        <w:t xml:space="preserve"> </w:t>
      </w:r>
      <w:r w:rsidRPr="00544893">
        <w:rPr>
          <w:sz w:val="12"/>
        </w:rPr>
        <w:t>the Palestinian United Call for Boycott, Divestment and Sanctions.”</w:t>
      </w:r>
      <w:r w:rsidRPr="00544893">
        <w:rPr>
          <w:rFonts w:eastAsiaTheme="majorEastAsia"/>
          <w:sz w:val="12"/>
        </w:rPr>
        <w:t>37</w:t>
      </w:r>
      <w:r w:rsidRPr="00544893">
        <w:rPr>
          <w:sz w:val="12"/>
        </w:rPr>
        <w:t xml:space="preserve"> On June</w:t>
      </w:r>
      <w:r w:rsidRPr="00A51880">
        <w:rPr>
          <w:sz w:val="12"/>
        </w:rPr>
        <w:t xml:space="preserve"> </w:t>
      </w:r>
      <w:r w:rsidRPr="00544893">
        <w:rPr>
          <w:sz w:val="12"/>
        </w:rPr>
        <w:t>13, 2011, in the wake of another Israeli massacre in Gaza, fifty supporters of</w:t>
      </w:r>
      <w:r w:rsidRPr="00A51880">
        <w:rPr>
          <w:sz w:val="12"/>
        </w:rPr>
        <w:t xml:space="preserve"> </w:t>
      </w:r>
      <w:r w:rsidRPr="00544893">
        <w:rPr>
          <w:sz w:val="12"/>
        </w:rPr>
        <w:t>LFP and other organizations picketed a NYC Israel Bonds “celebration” chaired</w:t>
      </w:r>
      <w:r w:rsidRPr="00A51880">
        <w:rPr>
          <w:sz w:val="12"/>
        </w:rPr>
        <w:t xml:space="preserve"> </w:t>
      </w:r>
      <w:r w:rsidRPr="00544893">
        <w:rPr>
          <w:sz w:val="12"/>
        </w:rPr>
        <w:t>by Retail, Wholesale and Department Store Union and JLC head Stuart Ap-</w:t>
      </w:r>
      <w:r w:rsidRPr="00A51880">
        <w:rPr>
          <w:sz w:val="12"/>
        </w:rPr>
        <w:t xml:space="preserve"> </w:t>
      </w:r>
      <w:r w:rsidRPr="00544893">
        <w:rPr>
          <w:sz w:val="12"/>
        </w:rPr>
        <w:t>pelbaum, at which New York State AFL-CIO president Dennis Hughes was</w:t>
      </w:r>
      <w:r w:rsidRPr="00A51880">
        <w:rPr>
          <w:sz w:val="12"/>
        </w:rPr>
        <w:t xml:space="preserve"> </w:t>
      </w:r>
      <w:r w:rsidRPr="00544893">
        <w:rPr>
          <w:sz w:val="12"/>
        </w:rPr>
        <w:t>awarded a “Peace Medal.”</w:t>
      </w:r>
      <w:r w:rsidRPr="00544893">
        <w:rPr>
          <w:rFonts w:eastAsiaTheme="majorEastAsia"/>
          <w:sz w:val="12"/>
        </w:rPr>
        <w:t>38</w:t>
      </w:r>
      <w:r w:rsidRPr="00A51880">
        <w:rPr>
          <w:sz w:val="12"/>
        </w:rPr>
        <w:t xml:space="preserve"> </w:t>
      </w:r>
      <w:r w:rsidRPr="00544893">
        <w:rPr>
          <w:sz w:val="12"/>
        </w:rPr>
        <w:t>The next major spark was Israel’s renewed war on Gaza in July 2014.</w:t>
      </w:r>
      <w:r w:rsidRPr="00A51880">
        <w:rPr>
          <w:sz w:val="12"/>
        </w:rPr>
        <w:t xml:space="preserve"> </w:t>
      </w:r>
      <w:r w:rsidRPr="00544893">
        <w:rPr>
          <w:sz w:val="12"/>
        </w:rPr>
        <w:t>Hundreds of trade unionists signed LFP’s July 28, 2014 statement reiterating</w:t>
      </w:r>
      <w:r w:rsidRPr="00A51880">
        <w:rPr>
          <w:sz w:val="12"/>
        </w:rPr>
        <w:t xml:space="preserve"> </w:t>
      </w:r>
      <w:r w:rsidRPr="00544893">
        <w:rPr>
          <w:sz w:val="12"/>
        </w:rPr>
        <w:t>its calls for an end to aid for Israel; for “workers to emulate dockers in South</w:t>
      </w:r>
      <w:r w:rsidRPr="00A51880">
        <w:rPr>
          <w:sz w:val="12"/>
        </w:rPr>
        <w:t xml:space="preserve"> </w:t>
      </w:r>
      <w:r w:rsidRPr="00544893">
        <w:rPr>
          <w:sz w:val="12"/>
        </w:rPr>
        <w:t>Africa, India, Sweden, Norway, Turkey, the US west coast, and elsewhere, by</w:t>
      </w:r>
      <w:r w:rsidRPr="00A51880">
        <w:rPr>
          <w:sz w:val="12"/>
        </w:rPr>
        <w:t xml:space="preserve"> </w:t>
      </w:r>
      <w:r w:rsidRPr="00544893">
        <w:rPr>
          <w:sz w:val="12"/>
        </w:rPr>
        <w:t>refusing to handle military or any other cargo destined for Israel”; and for “la-</w:t>
      </w:r>
      <w:r w:rsidRPr="00A51880">
        <w:rPr>
          <w:sz w:val="12"/>
        </w:rPr>
        <w:t xml:space="preserve"> </w:t>
      </w:r>
      <w:r w:rsidRPr="00544893">
        <w:rPr>
          <w:sz w:val="12"/>
        </w:rPr>
        <w:t>bor bodies to divest from Israel Bonds, and cut ties with the Histadrut, Israel’s</w:t>
      </w:r>
      <w:r w:rsidRPr="00A51880">
        <w:rPr>
          <w:sz w:val="12"/>
        </w:rPr>
        <w:t xml:space="preserve"> </w:t>
      </w:r>
      <w:r w:rsidRPr="00544893">
        <w:rPr>
          <w:sz w:val="12"/>
        </w:rPr>
        <w:t>racist labor federation.”</w:t>
      </w:r>
      <w:r w:rsidRPr="00544893">
        <w:rPr>
          <w:rFonts w:eastAsiaTheme="majorEastAsia"/>
          <w:sz w:val="12"/>
        </w:rPr>
        <w:t>39</w:t>
      </w:r>
      <w:r w:rsidRPr="00544893">
        <w:rPr>
          <w:sz w:val="12"/>
        </w:rPr>
        <w:t xml:space="preserve"> On July 29, 2014, the eighty-three member Joint</w:t>
      </w:r>
      <w:r w:rsidRPr="00A51880">
        <w:rPr>
          <w:sz w:val="12"/>
        </w:rPr>
        <w:t xml:space="preserve"> </w:t>
      </w:r>
      <w:r w:rsidRPr="00544893">
        <w:rPr>
          <w:sz w:val="12"/>
        </w:rPr>
        <w:t>Council of UAW Local 2865, representing thirteen thousand graduate student</w:t>
      </w:r>
      <w:r w:rsidRPr="00A51880">
        <w:rPr>
          <w:sz w:val="12"/>
        </w:rPr>
        <w:t xml:space="preserve"> </w:t>
      </w:r>
      <w:r w:rsidRPr="00544893">
        <w:rPr>
          <w:sz w:val="12"/>
        </w:rPr>
        <w:t>workers throughout the University of California, responded to Palestinian</w:t>
      </w:r>
      <w:r w:rsidRPr="00A51880">
        <w:rPr>
          <w:sz w:val="12"/>
        </w:rPr>
        <w:t xml:space="preserve"> </w:t>
      </w:r>
      <w:r w:rsidRPr="00544893">
        <w:rPr>
          <w:sz w:val="12"/>
        </w:rPr>
        <w:t>trade union and Labor for Palestine appeals by submitting a BDS resolution</w:t>
      </w:r>
      <w:r w:rsidRPr="00A51880">
        <w:rPr>
          <w:sz w:val="12"/>
        </w:rPr>
        <w:t xml:space="preserve"> </w:t>
      </w:r>
      <w:r w:rsidRPr="00544893">
        <w:rPr>
          <w:sz w:val="12"/>
        </w:rPr>
        <w:t>for a full membership vote.</w:t>
      </w:r>
      <w:r w:rsidRPr="00544893">
        <w:rPr>
          <w:rFonts w:eastAsiaTheme="majorEastAsia"/>
          <w:sz w:val="12"/>
        </w:rPr>
        <w:t>40</w:t>
      </w:r>
      <w:r w:rsidRPr="00A51880">
        <w:rPr>
          <w:sz w:val="12"/>
        </w:rPr>
        <w:t xml:space="preserve"> </w:t>
      </w:r>
      <w:r w:rsidRPr="00544893">
        <w:rPr>
          <w:sz w:val="12"/>
        </w:rPr>
        <w:t>Israel’s 2014 assault on Gaza also set off an unprecedented community-</w:t>
      </w:r>
      <w:r w:rsidRPr="00A51880">
        <w:rPr>
          <w:sz w:val="12"/>
        </w:rPr>
        <w:t xml:space="preserve"> </w:t>
      </w:r>
      <w:r w:rsidRPr="00544893">
        <w:rPr>
          <w:sz w:val="12"/>
        </w:rPr>
        <w:t>labor campaign against Zim Integrated Shipping Services, Israel’s largest cargo</w:t>
      </w:r>
      <w:r w:rsidRPr="00A51880">
        <w:rPr>
          <w:sz w:val="12"/>
        </w:rPr>
        <w:t xml:space="preserve"> </w:t>
      </w:r>
      <w:r w:rsidRPr="00544893">
        <w:rPr>
          <w:sz w:val="12"/>
        </w:rPr>
        <w:t>shipping company (and tenth largest in the world).</w:t>
      </w:r>
      <w:r w:rsidRPr="00544893">
        <w:rPr>
          <w:rFonts w:eastAsiaTheme="majorEastAsia"/>
          <w:sz w:val="12"/>
        </w:rPr>
        <w:t>41</w:t>
      </w:r>
      <w:r w:rsidRPr="00544893">
        <w:rPr>
          <w:sz w:val="12"/>
        </w:rPr>
        <w:t xml:space="preserve"> On August 16, 2014,</w:t>
      </w:r>
      <w:r w:rsidRPr="00A51880">
        <w:rPr>
          <w:sz w:val="12"/>
        </w:rPr>
        <w:t xml:space="preserve"> </w:t>
      </w:r>
      <w:r w:rsidRPr="00544893">
        <w:rPr>
          <w:sz w:val="12"/>
        </w:rPr>
        <w:t>a coalition of seventy San Francisco Bay Area organizations led by the Arab</w:t>
      </w:r>
      <w:r w:rsidRPr="00A51880">
        <w:rPr>
          <w:sz w:val="12"/>
        </w:rPr>
        <w:t xml:space="preserve"> </w:t>
      </w:r>
      <w:r w:rsidRPr="00544893">
        <w:rPr>
          <w:sz w:val="12"/>
        </w:rPr>
        <w:t>Resource and Organizing Center (AROC) responded to a call from the Pales-</w:t>
      </w:r>
      <w:r w:rsidRPr="00A51880">
        <w:rPr>
          <w:sz w:val="12"/>
        </w:rPr>
        <w:t xml:space="preserve"> </w:t>
      </w:r>
      <w:r w:rsidRPr="00544893">
        <w:rPr>
          <w:sz w:val="12"/>
        </w:rPr>
        <w:t>tinian General Federation of Trade Unions by mobilizing a mass community</w:t>
      </w:r>
      <w:r w:rsidRPr="00A51880">
        <w:rPr>
          <w:sz w:val="12"/>
        </w:rPr>
        <w:t xml:space="preserve"> </w:t>
      </w:r>
      <w:r w:rsidRPr="00544893">
        <w:rPr>
          <w:sz w:val="12"/>
        </w:rPr>
        <w:t>picket under the banner of Block the Boat for Gaza to prevent unloading of</w:t>
      </w:r>
      <w:r w:rsidRPr="00A51880">
        <w:rPr>
          <w:sz w:val="12"/>
        </w:rPr>
        <w:t xml:space="preserve"> </w:t>
      </w:r>
      <w:r w:rsidRPr="00544893">
        <w:rPr>
          <w:sz w:val="12"/>
        </w:rPr>
        <w:t>the Israeli vessel Zim Piraeus.</w:t>
      </w:r>
      <w:r w:rsidRPr="00A51880">
        <w:rPr>
          <w:sz w:val="12"/>
        </w:rPr>
        <w:t xml:space="preserve"> </w:t>
      </w:r>
      <w:r w:rsidRPr="00544893">
        <w:rPr>
          <w:rFonts w:eastAsiaTheme="majorEastAsia"/>
          <w:sz w:val="12"/>
        </w:rPr>
        <w:t>42</w:t>
      </w:r>
      <w:r w:rsidRPr="00544893">
        <w:rPr>
          <w:sz w:val="12"/>
        </w:rPr>
        <w:t xml:space="preserve"> Countering Zim’s attempts to evade the picket,</w:t>
      </w:r>
      <w:r w:rsidRPr="00A51880">
        <w:rPr>
          <w:sz w:val="12"/>
        </w:rPr>
        <w:t xml:space="preserve"> </w:t>
      </w:r>
      <w:r w:rsidRPr="00544893">
        <w:rPr>
          <w:sz w:val="12"/>
        </w:rPr>
        <w:t>over three thousand people marched to the docks, chanting “When people are</w:t>
      </w:r>
      <w:r w:rsidRPr="00A51880">
        <w:rPr>
          <w:sz w:val="12"/>
        </w:rPr>
        <w:t xml:space="preserve"> </w:t>
      </w:r>
      <w:r w:rsidRPr="00544893">
        <w:rPr>
          <w:sz w:val="12"/>
        </w:rPr>
        <w:t>occupied, resistance is justified” and “From Ferguson to Palestine, occupation</w:t>
      </w:r>
      <w:r w:rsidRPr="00A51880">
        <w:rPr>
          <w:sz w:val="12"/>
        </w:rPr>
        <w:t xml:space="preserve"> </w:t>
      </w:r>
      <w:r w:rsidRPr="00544893">
        <w:rPr>
          <w:sz w:val="12"/>
        </w:rPr>
        <w:t>is a crime.” When the ship finally docked, ILWU Local 10 members responded</w:t>
      </w:r>
      <w:r w:rsidRPr="00A51880">
        <w:rPr>
          <w:sz w:val="12"/>
        </w:rPr>
        <w:t xml:space="preserve"> </w:t>
      </w:r>
      <w:r w:rsidRPr="00544893">
        <w:rPr>
          <w:sz w:val="12"/>
        </w:rPr>
        <w:t>to various pickets, some organized independently of AROC, by refusing to</w:t>
      </w:r>
      <w:r w:rsidRPr="00A51880">
        <w:rPr>
          <w:sz w:val="12"/>
        </w:rPr>
        <w:t xml:space="preserve"> </w:t>
      </w:r>
      <w:r w:rsidRPr="00544893">
        <w:rPr>
          <w:sz w:val="12"/>
        </w:rPr>
        <w:t>unload it for four consecutive days.</w:t>
      </w:r>
      <w:r w:rsidRPr="00544893">
        <w:rPr>
          <w:rFonts w:eastAsiaTheme="majorEastAsia"/>
          <w:sz w:val="12"/>
        </w:rPr>
        <w:t>43</w:t>
      </w:r>
      <w:r w:rsidRPr="00544893">
        <w:rPr>
          <w:sz w:val="12"/>
        </w:rPr>
        <w:t xml:space="preserve"> These events were mirrored by solidar-</w:t>
      </w:r>
      <w:r w:rsidRPr="00A51880">
        <w:rPr>
          <w:sz w:val="12"/>
        </w:rPr>
        <w:t xml:space="preserve"> </w:t>
      </w:r>
      <w:r w:rsidRPr="00544893">
        <w:rPr>
          <w:sz w:val="12"/>
        </w:rPr>
        <w:t>ity actions in New York City, Long Beach, Seattle/Tacoma, and Vancouver,</w:t>
      </w:r>
      <w:r w:rsidRPr="00A51880">
        <w:rPr>
          <w:sz w:val="12"/>
        </w:rPr>
        <w:t xml:space="preserve"> </w:t>
      </w:r>
      <w:r w:rsidRPr="00544893">
        <w:rPr>
          <w:sz w:val="12"/>
        </w:rPr>
        <w:t>and were widely covered in the international press.</w:t>
      </w:r>
      <w:r w:rsidRPr="00544893">
        <w:rPr>
          <w:rFonts w:eastAsiaTheme="majorEastAsia"/>
          <w:sz w:val="12"/>
        </w:rPr>
        <w:t>44</w:t>
      </w:r>
      <w:r w:rsidRPr="00544893">
        <w:rPr>
          <w:sz w:val="12"/>
        </w:rPr>
        <w:t xml:space="preserve"> Inspired by the victory</w:t>
      </w:r>
      <w:r w:rsidRPr="00A51880">
        <w:rPr>
          <w:sz w:val="12"/>
        </w:rPr>
        <w:t xml:space="preserve"> </w:t>
      </w:r>
      <w:r w:rsidRPr="00544893">
        <w:rPr>
          <w:sz w:val="12"/>
        </w:rPr>
        <w:t>in August, another picket was called by the Stop Zim Action Committee on</w:t>
      </w:r>
      <w:r w:rsidRPr="00A51880">
        <w:rPr>
          <w:sz w:val="12"/>
        </w:rPr>
        <w:t xml:space="preserve"> </w:t>
      </w:r>
      <w:r w:rsidRPr="00544893">
        <w:rPr>
          <w:sz w:val="12"/>
        </w:rPr>
        <w:t>September 27, which Local 10 members honored by not working the Zim</w:t>
      </w:r>
      <w:r w:rsidRPr="00A51880">
        <w:rPr>
          <w:sz w:val="12"/>
        </w:rPr>
        <w:t xml:space="preserve"> </w:t>
      </w:r>
      <w:r w:rsidRPr="00544893">
        <w:rPr>
          <w:sz w:val="12"/>
        </w:rPr>
        <w:t>Shanghai.</w:t>
      </w:r>
      <w:r w:rsidRPr="00A51880">
        <w:rPr>
          <w:sz w:val="12"/>
        </w:rPr>
        <w:t xml:space="preserve"> </w:t>
      </w:r>
      <w:r w:rsidRPr="00544893">
        <w:rPr>
          <w:rFonts w:eastAsiaTheme="majorEastAsia"/>
          <w:sz w:val="12"/>
        </w:rPr>
        <w:t>45</w:t>
      </w:r>
      <w:r w:rsidRPr="00544893">
        <w:rPr>
          <w:sz w:val="12"/>
        </w:rPr>
        <w:t xml:space="preserve"> On October 25, Block the Boat once again preempted the ship’s</w:t>
      </w:r>
      <w:r w:rsidRPr="00A51880">
        <w:rPr>
          <w:sz w:val="12"/>
        </w:rPr>
        <w:t xml:space="preserve"> </w:t>
      </w:r>
      <w:r w:rsidRPr="00544893">
        <w:rPr>
          <w:sz w:val="12"/>
        </w:rPr>
        <w:t>return to Oakland,</w:t>
      </w:r>
      <w:r w:rsidRPr="00544893">
        <w:rPr>
          <w:rFonts w:eastAsiaTheme="majorEastAsia"/>
          <w:sz w:val="12"/>
        </w:rPr>
        <w:t>46</w:t>
      </w:r>
      <w:r w:rsidRPr="00544893">
        <w:rPr>
          <w:sz w:val="12"/>
        </w:rPr>
        <w:t xml:space="preserve"> and Zim line has subsequently abandoned attempts to</w:t>
      </w:r>
      <w:r w:rsidRPr="00A51880">
        <w:rPr>
          <w:sz w:val="12"/>
        </w:rPr>
        <w:t xml:space="preserve"> </w:t>
      </w:r>
      <w:r w:rsidRPr="00544893">
        <w:rPr>
          <w:sz w:val="12"/>
        </w:rPr>
        <w:t>return to Oakland or Los Angeles.</w:t>
      </w:r>
      <w:r w:rsidRPr="00544893">
        <w:rPr>
          <w:rFonts w:eastAsiaTheme="majorEastAsia"/>
          <w:sz w:val="12"/>
        </w:rPr>
        <w:t>47</w:t>
      </w:r>
      <w:r w:rsidRPr="00A51880">
        <w:rPr>
          <w:sz w:val="12"/>
        </w:rPr>
        <w:t xml:space="preserve"> </w:t>
      </w:r>
      <w:r w:rsidRPr="00544893">
        <w:rPr>
          <w:sz w:val="12"/>
        </w:rPr>
        <w:t>On December 4, 2014, in the wake of these events, UAW 2865 mem-</w:t>
      </w:r>
      <w:r w:rsidRPr="00A51880">
        <w:rPr>
          <w:sz w:val="12"/>
        </w:rPr>
        <w:t xml:space="preserve"> </w:t>
      </w:r>
      <w:r w:rsidRPr="00544893">
        <w:rPr>
          <w:sz w:val="12"/>
        </w:rPr>
        <w:t>bers voted by 65 percent to adopt their leadership’s BDS proposal. Thus the</w:t>
      </w:r>
      <w:r w:rsidRPr="00A51880">
        <w:rPr>
          <w:sz w:val="12"/>
        </w:rPr>
        <w:t xml:space="preserve"> </w:t>
      </w:r>
      <w:r w:rsidRPr="00544893">
        <w:rPr>
          <w:sz w:val="12"/>
        </w:rPr>
        <w:t>union had “become the first major U.S. labor union to hold a membership</w:t>
      </w:r>
      <w:r w:rsidRPr="00A51880">
        <w:rPr>
          <w:sz w:val="12"/>
        </w:rPr>
        <w:t xml:space="preserve"> </w:t>
      </w:r>
      <w:r w:rsidRPr="00544893">
        <w:rPr>
          <w:sz w:val="12"/>
        </w:rPr>
        <w:t>vote responding to the Palestinian civil society call for boycott, divestment</w:t>
      </w:r>
      <w:r w:rsidRPr="00A51880">
        <w:rPr>
          <w:sz w:val="12"/>
        </w:rPr>
        <w:t xml:space="preserve"> </w:t>
      </w:r>
      <w:r w:rsidRPr="00544893">
        <w:rPr>
          <w:sz w:val="12"/>
        </w:rPr>
        <w:t>and sanctions against Israeli occupation and in solidarity with Palestinian</w:t>
      </w:r>
      <w:r w:rsidRPr="00A51880">
        <w:rPr>
          <w:sz w:val="12"/>
        </w:rPr>
        <w:t xml:space="preserve"> </w:t>
      </w:r>
      <w:r w:rsidRPr="00544893">
        <w:rPr>
          <w:sz w:val="12"/>
        </w:rPr>
        <w:t>self-determination.”</w:t>
      </w:r>
      <w:r w:rsidRPr="00544893">
        <w:rPr>
          <w:rFonts w:eastAsiaTheme="majorEastAsia"/>
          <w:sz w:val="12"/>
        </w:rPr>
        <w:t>48</w:t>
      </w:r>
      <w:r w:rsidRPr="00544893">
        <w:rPr>
          <w:sz w:val="12"/>
        </w:rPr>
        <w:t xml:space="preserve"> Nine months later, the United Electrical Workers, with</w:t>
      </w:r>
      <w:r w:rsidRPr="00A51880">
        <w:rPr>
          <w:sz w:val="12"/>
        </w:rPr>
        <w:t xml:space="preserve"> </w:t>
      </w:r>
      <w:r w:rsidRPr="00544893">
        <w:rPr>
          <w:sz w:val="12"/>
        </w:rPr>
        <w:t>thirty-five thousand members, became the second national union (after the</w:t>
      </w:r>
      <w:r w:rsidRPr="00A51880">
        <w:rPr>
          <w:sz w:val="12"/>
        </w:rPr>
        <w:t xml:space="preserve"> </w:t>
      </w:r>
      <w:r w:rsidRPr="00544893">
        <w:rPr>
          <w:sz w:val="12"/>
        </w:rPr>
        <w:t>IWW) in the United States to endorse BDS.</w:t>
      </w:r>
      <w:r w:rsidRPr="00544893">
        <w:rPr>
          <w:rFonts w:eastAsiaTheme="majorEastAsia"/>
          <w:sz w:val="12"/>
        </w:rPr>
        <w:t>49</w:t>
      </w:r>
      <w:r w:rsidRPr="00544893">
        <w:rPr>
          <w:sz w:val="12"/>
        </w:rPr>
        <w:t xml:space="preserve"> Significantly, both of these</w:t>
      </w:r>
      <w:r w:rsidRPr="00A51880">
        <w:rPr>
          <w:sz w:val="12"/>
        </w:rPr>
        <w:t xml:space="preserve"> </w:t>
      </w:r>
      <w:r w:rsidRPr="00544893">
        <w:rPr>
          <w:sz w:val="12"/>
        </w:rPr>
        <w:t>resolutions embraced the full BDS call, which demands not only an end to</w:t>
      </w:r>
      <w:r w:rsidRPr="00A51880">
        <w:rPr>
          <w:sz w:val="12"/>
        </w:rPr>
        <w:t xml:space="preserve"> </w:t>
      </w:r>
      <w:r w:rsidRPr="00544893">
        <w:rPr>
          <w:sz w:val="12"/>
        </w:rPr>
        <w:t>the 1967 occupation but equality for Palestinians with Israeli citizenship and</w:t>
      </w:r>
      <w:r w:rsidRPr="00A51880">
        <w:rPr>
          <w:sz w:val="12"/>
        </w:rPr>
        <w:t xml:space="preserve"> </w:t>
      </w:r>
      <w:r w:rsidRPr="00544893">
        <w:rPr>
          <w:sz w:val="12"/>
        </w:rPr>
        <w:t>refugees’ right of return.</w:t>
      </w:r>
      <w:r w:rsidRPr="00A51880">
        <w:rPr>
          <w:sz w:val="12"/>
        </w:rPr>
        <w:t xml:space="preserve"> </w:t>
      </w:r>
      <w:r w:rsidRPr="00544893">
        <w:rPr>
          <w:sz w:val="12"/>
        </w:rPr>
        <w:t>Conclusion</w:t>
      </w:r>
      <w:r w:rsidRPr="00A51880">
        <w:rPr>
          <w:sz w:val="12"/>
        </w:rPr>
        <w:t xml:space="preserve"> </w:t>
      </w:r>
      <w:r w:rsidRPr="00544893">
        <w:rPr>
          <w:sz w:val="12"/>
        </w:rPr>
        <w:t>Zionism has long been the default position in US labor. However, there has</w:t>
      </w:r>
      <w:r w:rsidRPr="00A51880">
        <w:rPr>
          <w:sz w:val="12"/>
        </w:rPr>
        <w:t xml:space="preserve"> </w:t>
      </w:r>
      <w:r w:rsidRPr="00544893">
        <w:rPr>
          <w:sz w:val="12"/>
        </w:rPr>
        <w:t>been another, hidden tradition of postwar labor anti-Zionism that began with</w:t>
      </w:r>
      <w:r w:rsidRPr="00A51880">
        <w:rPr>
          <w:sz w:val="12"/>
        </w:rPr>
        <w:t xml:space="preserve"> </w:t>
      </w:r>
      <w:r w:rsidRPr="00544893">
        <w:rPr>
          <w:sz w:val="12"/>
        </w:rPr>
        <w:t>Detroit in 1969–73 and has slowly reemerged after September 11, 2011, from</w:t>
      </w:r>
      <w:r w:rsidRPr="00A51880">
        <w:rPr>
          <w:sz w:val="12"/>
        </w:rPr>
        <w:t xml:space="preserve"> </w:t>
      </w:r>
      <w:r w:rsidRPr="00544893">
        <w:rPr>
          <w:sz w:val="12"/>
        </w:rPr>
        <w:t>the antiwar, Palestine solidarity, and racial justice movements. As shown above,</w:t>
      </w:r>
      <w:r w:rsidRPr="00A51880">
        <w:rPr>
          <w:sz w:val="12"/>
        </w:rPr>
        <w:t xml:space="preserve"> </w:t>
      </w:r>
      <w:r w:rsidRPr="00544893">
        <w:rPr>
          <w:sz w:val="12"/>
        </w:rPr>
        <w:t>such efforts have the potential to play an increasingly important role in the</w:t>
      </w:r>
      <w:r w:rsidRPr="00A51880">
        <w:rPr>
          <w:sz w:val="12"/>
        </w:rPr>
        <w:t xml:space="preserve"> </w:t>
      </w:r>
      <w:r w:rsidRPr="00544893">
        <w:rPr>
          <w:sz w:val="12"/>
        </w:rPr>
        <w:t>growing BDS movement.</w:t>
      </w:r>
    </w:p>
    <w:p w14:paraId="43E161CB" w14:textId="77777777" w:rsidR="00E620DF" w:rsidRDefault="00E620DF" w:rsidP="00E620DF">
      <w:pPr>
        <w:pStyle w:val="Heading4"/>
      </w:pPr>
      <w:r>
        <w:t xml:space="preserve">The alternative is to endorse Migrant Fugitivity. It is a creation of community for migrant and Indigenous workers through a praxis of fugitive sociality. </w:t>
      </w:r>
    </w:p>
    <w:p w14:paraId="3871801D" w14:textId="77777777" w:rsidR="00E620DF" w:rsidRPr="00DE7B0F" w:rsidRDefault="00E620DF" w:rsidP="00E620DF">
      <w:pPr>
        <w:rPr>
          <w:b/>
          <w:bCs/>
          <w:sz w:val="26"/>
        </w:rPr>
      </w:pPr>
      <w:r>
        <w:rPr>
          <w:rStyle w:val="Style13ptBold"/>
        </w:rPr>
        <w:t xml:space="preserve">Venkatesh 25 </w:t>
      </w:r>
      <w:r w:rsidRPr="005368E0">
        <w:t>[Dr. Vasanthi Venkatesh is Associate Professor in Law, Land, and Local Economies at the University of Windsor, Faculty of Law. Her research focuses on law, resistance, and social movements; labour migration and citizenship; racialisation, colonialism and discrimination; and political economy of agriculture and technology</w:t>
      </w:r>
      <w:r>
        <w:t>. (March 2025). “</w:t>
      </w:r>
      <w:r w:rsidRPr="005368E0">
        <w:rPr>
          <w:i/>
          <w:iCs/>
        </w:rPr>
        <w:t>Radical Resistance in the Penumbra of the Law: Legal Mobilization for Migrant Farmworkers under Neo-colonial Racial Capitalism</w:t>
      </w:r>
      <w:r w:rsidRPr="00DE7B0F">
        <w:t xml:space="preserve">,” Journal of </w:t>
      </w:r>
      <w:r>
        <w:t>Law</w:t>
      </w:r>
      <w:r w:rsidRPr="00DE7B0F">
        <w:t xml:space="preserve"> and </w:t>
      </w:r>
      <w:r>
        <w:t>Social</w:t>
      </w:r>
      <w:r w:rsidRPr="00DE7B0F">
        <w:t xml:space="preserve"> </w:t>
      </w:r>
      <w:r>
        <w:t xml:space="preserve">Policy. </w:t>
      </w:r>
      <w:r w:rsidRPr="00DE7B0F">
        <w:t>https://heinonline.org/HOL/LandingPage?handle=hein.journals/jlsp37&amp;div=5&amp;id=&amp;page=</w:t>
      </w:r>
      <w:r>
        <w:t>]//TM</w:t>
      </w:r>
    </w:p>
    <w:p w14:paraId="754CAA6E" w14:textId="77777777" w:rsidR="00E620DF" w:rsidRDefault="00E620DF" w:rsidP="00E620DF">
      <w:pPr>
        <w:rPr>
          <w:rStyle w:val="StyleUnderline"/>
        </w:rPr>
      </w:pPr>
      <w:r w:rsidRPr="00655BAE">
        <w:rPr>
          <w:rStyle w:val="Emphasis"/>
          <w:highlight w:val="cyan"/>
        </w:rPr>
        <w:t xml:space="preserve">Fugitivity is not </w:t>
      </w:r>
      <w:r w:rsidRPr="00CC0370">
        <w:rPr>
          <w:rStyle w:val="Emphasis"/>
        </w:rPr>
        <w:t>(</w:t>
      </w:r>
      <w:r w:rsidRPr="00655BAE">
        <w:rPr>
          <w:rStyle w:val="Emphasis"/>
          <w:highlight w:val="cyan"/>
        </w:rPr>
        <w:t>only</w:t>
      </w:r>
      <w:r w:rsidRPr="00CC0370">
        <w:rPr>
          <w:rStyle w:val="Emphasis"/>
        </w:rPr>
        <w:t xml:space="preserve">) </w:t>
      </w:r>
      <w:r w:rsidRPr="00655BAE">
        <w:rPr>
          <w:rStyle w:val="Emphasis"/>
          <w:highlight w:val="cyan"/>
        </w:rPr>
        <w:t xml:space="preserve">escape </w:t>
      </w:r>
      <w:r w:rsidRPr="00CC0370">
        <w:rPr>
          <w:rStyle w:val="Emphasis"/>
        </w:rPr>
        <w:t xml:space="preserve">or exit </w:t>
      </w:r>
      <w:r w:rsidRPr="00655BAE">
        <w:rPr>
          <w:rStyle w:val="Emphasis"/>
          <w:highlight w:val="cyan"/>
        </w:rPr>
        <w:t xml:space="preserve">but </w:t>
      </w:r>
      <w:r w:rsidRPr="00CC0370">
        <w:rPr>
          <w:rStyle w:val="Emphasis"/>
        </w:rPr>
        <w:t>a practice of "</w:t>
      </w:r>
      <w:r w:rsidRPr="00655BAE">
        <w:rPr>
          <w:rStyle w:val="Emphasis"/>
          <w:highlight w:val="cyan"/>
        </w:rPr>
        <w:t>being together</w:t>
      </w:r>
      <w:r w:rsidRPr="00CC0370">
        <w:rPr>
          <w:rStyle w:val="Emphasis"/>
        </w:rPr>
        <w:t xml:space="preserve">" </w:t>
      </w:r>
      <w:r w:rsidRPr="00655BAE">
        <w:rPr>
          <w:rStyle w:val="Emphasis"/>
          <w:highlight w:val="cyan"/>
        </w:rPr>
        <w:t xml:space="preserve">in the state of refusal of </w:t>
      </w:r>
      <w:r w:rsidRPr="00CC0370">
        <w:rPr>
          <w:rStyle w:val="Emphasis"/>
        </w:rPr>
        <w:t xml:space="preserve">that </w:t>
      </w:r>
      <w:r w:rsidRPr="00655BAE">
        <w:rPr>
          <w:rStyle w:val="Emphasis"/>
          <w:highlight w:val="cyan"/>
        </w:rPr>
        <w:t>which has been refused to them</w:t>
      </w:r>
      <w:r w:rsidRPr="00AD38EB">
        <w:rPr>
          <w:sz w:val="12"/>
        </w:rPr>
        <w:t xml:space="preserve">: the undercommons. 99 </w:t>
      </w:r>
      <w:r w:rsidRPr="00CC0370">
        <w:rPr>
          <w:rStyle w:val="StyleUnderline"/>
        </w:rPr>
        <w:t>Harney and Moten talk about "hapticality" or the touch of the undercommons, "</w:t>
      </w:r>
      <w:r w:rsidRPr="00655BAE">
        <w:rPr>
          <w:rStyle w:val="StyleUnderline"/>
          <w:highlight w:val="cyan"/>
        </w:rPr>
        <w:t>the capacity tofeel through others and for others to feel to you</w:t>
      </w:r>
      <w:r w:rsidRPr="00CC0370">
        <w:rPr>
          <w:rStyle w:val="StyleUnderline"/>
        </w:rPr>
        <w:t xml:space="preserve">" </w:t>
      </w:r>
      <w:r w:rsidRPr="00655BAE">
        <w:rPr>
          <w:rStyle w:val="StyleUnderline"/>
          <w:highlight w:val="cyan"/>
        </w:rPr>
        <w:t xml:space="preserve">in a space unregulated by </w:t>
      </w:r>
      <w:r w:rsidRPr="00CC0370">
        <w:rPr>
          <w:rStyle w:val="StyleUnderline"/>
        </w:rPr>
        <w:t xml:space="preserve">state, religion, capital, or </w:t>
      </w:r>
      <w:r w:rsidRPr="00655BAE">
        <w:rPr>
          <w:rStyle w:val="StyleUnderline"/>
          <w:highlight w:val="cyan"/>
        </w:rPr>
        <w:t>empire</w:t>
      </w:r>
      <w:r w:rsidRPr="00AD38EB">
        <w:rPr>
          <w:sz w:val="12"/>
        </w:rPr>
        <w:t xml:space="preserve">.100 The "success" of the SAWP in Canada is predicated on the perfection of the tools of racial capitalism. </w:t>
      </w:r>
      <w:r w:rsidRPr="00CC0370">
        <w:rPr>
          <w:rStyle w:val="StyleUnderline"/>
        </w:rPr>
        <w:t xml:space="preserve">The program </w:t>
      </w:r>
      <w:r w:rsidRPr="00655BAE">
        <w:rPr>
          <w:rStyle w:val="StyleUnderline"/>
          <w:highlight w:val="cyan"/>
        </w:rPr>
        <w:t xml:space="preserve">thwarts </w:t>
      </w:r>
      <w:r w:rsidRPr="00CC0370">
        <w:rPr>
          <w:rStyle w:val="StyleUnderline"/>
        </w:rPr>
        <w:t xml:space="preserve">the </w:t>
      </w:r>
      <w:r w:rsidRPr="00655BAE">
        <w:rPr>
          <w:rStyle w:val="StyleUnderline"/>
          <w:highlight w:val="cyan"/>
        </w:rPr>
        <w:t>bonds of kinship and solidarity among workers.</w:t>
      </w:r>
      <w:r w:rsidRPr="00655BAE">
        <w:rPr>
          <w:sz w:val="12"/>
          <w:highlight w:val="cyan"/>
        </w:rPr>
        <w:t xml:space="preserve"> </w:t>
      </w:r>
      <w:r w:rsidRPr="00655BAE">
        <w:rPr>
          <w:rStyle w:val="StyleUnderline"/>
          <w:highlight w:val="cyan"/>
        </w:rPr>
        <w:t xml:space="preserve">Migrant workers are restricted from </w:t>
      </w:r>
      <w:r w:rsidRPr="00CC0370">
        <w:rPr>
          <w:rStyle w:val="StyleUnderline"/>
        </w:rPr>
        <w:t xml:space="preserve">forming </w:t>
      </w:r>
      <w:r w:rsidRPr="00655BAE">
        <w:rPr>
          <w:rStyle w:val="StyleUnderline"/>
          <w:highlight w:val="cyan"/>
        </w:rPr>
        <w:t xml:space="preserve">community networks </w:t>
      </w:r>
      <w:r w:rsidRPr="00CC0370">
        <w:rPr>
          <w:rStyle w:val="StyleUnderline"/>
        </w:rPr>
        <w:t>and breaking through linguistic and cultural barriers.</w:t>
      </w:r>
      <w:r w:rsidRPr="00AD38EB">
        <w:rPr>
          <w:sz w:val="12"/>
        </w:rPr>
        <w:t xml:space="preserve"> In addition to the employment immobility created by the tied visa system. </w:t>
      </w:r>
      <w:r w:rsidRPr="00CC0370">
        <w:rPr>
          <w:rStyle w:val="StyleUnderline"/>
        </w:rPr>
        <w:t xml:space="preserve">The </w:t>
      </w:r>
      <w:r w:rsidRPr="00655BAE">
        <w:rPr>
          <w:rStyle w:val="StyleUnderline"/>
          <w:highlight w:val="cyan"/>
        </w:rPr>
        <w:t xml:space="preserve">structure of </w:t>
      </w:r>
      <w:r w:rsidRPr="00CC0370">
        <w:rPr>
          <w:rStyle w:val="StyleUnderline"/>
        </w:rPr>
        <w:t xml:space="preserve">the </w:t>
      </w:r>
      <w:r w:rsidRPr="00655BAE">
        <w:rPr>
          <w:rStyle w:val="StyleUnderline"/>
          <w:highlight w:val="cyan"/>
        </w:rPr>
        <w:t xml:space="preserve">program and </w:t>
      </w:r>
      <w:r w:rsidRPr="00CC0370">
        <w:rPr>
          <w:rStyle w:val="StyleUnderline"/>
        </w:rPr>
        <w:t xml:space="preserve">remote </w:t>
      </w:r>
      <w:r w:rsidRPr="00655BAE">
        <w:rPr>
          <w:rStyle w:val="StyleUnderline"/>
          <w:highlight w:val="cyan"/>
        </w:rPr>
        <w:t xml:space="preserve">location of </w:t>
      </w:r>
      <w:r w:rsidRPr="00CC0370">
        <w:rPr>
          <w:rStyle w:val="StyleUnderline"/>
        </w:rPr>
        <w:t xml:space="preserve">the </w:t>
      </w:r>
      <w:r w:rsidRPr="00655BAE">
        <w:rPr>
          <w:rStyle w:val="StyleUnderline"/>
          <w:highlight w:val="cyan"/>
        </w:rPr>
        <w:t xml:space="preserve">work </w:t>
      </w:r>
      <w:r w:rsidRPr="00CC0370">
        <w:rPr>
          <w:rStyle w:val="StyleUnderline"/>
        </w:rPr>
        <w:t xml:space="preserve">locations </w:t>
      </w:r>
      <w:r w:rsidRPr="00655BAE">
        <w:rPr>
          <w:rStyle w:val="StyleUnderline"/>
          <w:highlight w:val="cyan"/>
        </w:rPr>
        <w:t xml:space="preserve">makes workers dependent on </w:t>
      </w:r>
      <w:r w:rsidRPr="00CC0370">
        <w:rPr>
          <w:rStyle w:val="StyleUnderline"/>
        </w:rPr>
        <w:t xml:space="preserve">their </w:t>
      </w:r>
      <w:r w:rsidRPr="00655BAE">
        <w:rPr>
          <w:rStyle w:val="StyleUnderline"/>
          <w:highlight w:val="cyan"/>
        </w:rPr>
        <w:t xml:space="preserve">employers </w:t>
      </w:r>
      <w:r w:rsidRPr="00CC0370">
        <w:rPr>
          <w:rStyle w:val="StyleUnderline"/>
        </w:rPr>
        <w:t xml:space="preserve">for housing, transportation, and everyday living. </w:t>
      </w:r>
      <w:r w:rsidRPr="00AD38EB">
        <w:rPr>
          <w:sz w:val="12"/>
        </w:rPr>
        <w:t xml:space="preserve">Social relations are further controlled by limitations on their place of residence (which is tied to the workplace) and by preventing the families of foreign workers from joining them. </w:t>
      </w:r>
      <w:r w:rsidRPr="00655BAE">
        <w:rPr>
          <w:rStyle w:val="Emphasis"/>
          <w:highlight w:val="cyan"/>
        </w:rPr>
        <w:t xml:space="preserve">The creation of </w:t>
      </w:r>
      <w:r w:rsidRPr="00CC0370">
        <w:rPr>
          <w:rStyle w:val="Emphasis"/>
        </w:rPr>
        <w:t xml:space="preserve">a </w:t>
      </w:r>
      <w:r w:rsidRPr="00655BAE">
        <w:rPr>
          <w:rStyle w:val="Emphasis"/>
          <w:highlight w:val="cyan"/>
        </w:rPr>
        <w:t>community among workers is a praxis of fugitive sociality because evenfeeling others has been regulated and refused by the state</w:t>
      </w:r>
      <w:r w:rsidRPr="00CC0370">
        <w:rPr>
          <w:rStyle w:val="Emphasis"/>
        </w:rPr>
        <w:t>.</w:t>
      </w:r>
      <w:r w:rsidRPr="00AD38EB">
        <w:rPr>
          <w:sz w:val="12"/>
        </w:rPr>
        <w:t xml:space="preserve"> </w:t>
      </w:r>
      <w:r w:rsidRPr="00655BAE">
        <w:rPr>
          <w:rStyle w:val="StyleUnderline"/>
          <w:highlight w:val="cyan"/>
        </w:rPr>
        <w:t xml:space="preserve">The state uses transnational divide </w:t>
      </w:r>
      <w:r w:rsidRPr="00CC0370">
        <w:rPr>
          <w:rStyle w:val="StyleUnderline"/>
        </w:rPr>
        <w:t xml:space="preserve">and rule mechanisms </w:t>
      </w:r>
      <w:r w:rsidRPr="00655BAE">
        <w:rPr>
          <w:rStyle w:val="StyleUnderline"/>
          <w:highlight w:val="cyan"/>
        </w:rPr>
        <w:t>by creating competition</w:t>
      </w:r>
      <w:r w:rsidRPr="00655BAE">
        <w:rPr>
          <w:sz w:val="12"/>
          <w:highlight w:val="cyan"/>
        </w:rPr>
        <w:t xml:space="preserve"> </w:t>
      </w:r>
      <w:r w:rsidRPr="00AD38EB">
        <w:rPr>
          <w:sz w:val="12"/>
        </w:rPr>
        <w:t xml:space="preserve">among countries of the Global South whose populations participate in these migrant labour programs. </w:t>
      </w:r>
      <w:r w:rsidRPr="00CC0370">
        <w:rPr>
          <w:rStyle w:val="StyleUnderline"/>
        </w:rPr>
        <w:t>"</w:t>
      </w:r>
      <w:r w:rsidRPr="00655BAE">
        <w:rPr>
          <w:rStyle w:val="StyleUnderline"/>
          <w:highlight w:val="cyan"/>
        </w:rPr>
        <w:t>You cannot complain</w:t>
      </w:r>
      <w:r w:rsidRPr="00CC0370">
        <w:rPr>
          <w:rStyle w:val="StyleUnderline"/>
        </w:rPr>
        <w:t xml:space="preserve">. If you have got to complain, </w:t>
      </w:r>
      <w:r w:rsidRPr="00655BAE">
        <w:rPr>
          <w:rStyle w:val="StyleUnderline"/>
          <w:highlight w:val="cyan"/>
        </w:rPr>
        <w:t>all of you have to complain together</w:t>
      </w:r>
      <w:r w:rsidRPr="00CC0370">
        <w:rPr>
          <w:rStyle w:val="StyleUnderline"/>
        </w:rPr>
        <w:t>.</w:t>
      </w:r>
      <w:r w:rsidRPr="00AD38EB">
        <w:rPr>
          <w:sz w:val="12"/>
        </w:rPr>
        <w:t xml:space="preserve"> If I say I do not want to work, 50 other Jamaicans are ready to work. Plenty people do not understand. "11 Capitalism requires the law to support a continuous creation of a racialized subaltern and the cooptation of the relatively less exploited because it requires a self-perpetuating chasm between the exploited and co-opted beneficiaries for continued value extraction and capital accumulation.102 Employers reify cultural stereotypes to prefer workers from one country over others, create insecurities, and systematize differential racialization." 10 3 For example, Jamaican workers are considered more confrontational and demanding but suited to work in orchards and tobacco farms because of their perceived height and ability to carry heavy loads.104 Mexican workers are deemed to be easier to exploit and more suitable for stoop labour, which led to the expansion of the SAWP to using Mexican workers. Guatemalan farmworkers have been hired over Mexican farmworkers using the two-year work permit system on the assumption that they are less likely to denounce unfavourable working conditions and have fewer resources to do so.1° 5 </w:t>
      </w:r>
      <w:r w:rsidRPr="00655BAE">
        <w:rPr>
          <w:rStyle w:val="StyleUnderline"/>
          <w:highlight w:val="cyan"/>
        </w:rPr>
        <w:t xml:space="preserve">Employers try to separate </w:t>
      </w:r>
      <w:r w:rsidRPr="00AD38EB">
        <w:rPr>
          <w:rStyle w:val="StyleUnderline"/>
        </w:rPr>
        <w:t xml:space="preserve">the </w:t>
      </w:r>
      <w:r w:rsidRPr="00655BAE">
        <w:rPr>
          <w:rStyle w:val="StyleUnderline"/>
          <w:highlight w:val="cyan"/>
        </w:rPr>
        <w:t xml:space="preserve">workers by nationality and gender, </w:t>
      </w:r>
      <w:r w:rsidRPr="00AD38EB">
        <w:rPr>
          <w:rStyle w:val="StyleUnderline"/>
        </w:rPr>
        <w:t xml:space="preserve">even in the same farm. 10 6 </w:t>
      </w:r>
      <w:r w:rsidRPr="005048BC">
        <w:rPr>
          <w:rStyle w:val="StyleUnderline"/>
          <w:highlight w:val="cyan"/>
        </w:rPr>
        <w:t xml:space="preserve">Racialized (and gendered) segmentation </w:t>
      </w:r>
      <w:r w:rsidRPr="00655BAE">
        <w:rPr>
          <w:rStyle w:val="StyleUnderline"/>
          <w:highlight w:val="cyan"/>
        </w:rPr>
        <w:t xml:space="preserve">of </w:t>
      </w:r>
      <w:r w:rsidRPr="00AD38EB">
        <w:rPr>
          <w:rStyle w:val="StyleUnderline"/>
        </w:rPr>
        <w:t xml:space="preserve">the </w:t>
      </w:r>
      <w:r w:rsidRPr="00655BAE">
        <w:rPr>
          <w:rStyle w:val="StyleUnderline"/>
          <w:highlight w:val="cyan"/>
        </w:rPr>
        <w:t xml:space="preserve">work force impedes </w:t>
      </w:r>
      <w:r w:rsidRPr="00AD38EB">
        <w:rPr>
          <w:rStyle w:val="StyleUnderline"/>
        </w:rPr>
        <w:t xml:space="preserve">organizing and </w:t>
      </w:r>
      <w:r w:rsidRPr="00655BAE">
        <w:rPr>
          <w:rStyle w:val="StyleUnderline"/>
          <w:highlight w:val="cyan"/>
        </w:rPr>
        <w:t>solidaritybuilding</w:t>
      </w:r>
      <w:r w:rsidRPr="00AD38EB">
        <w:rPr>
          <w:rStyle w:val="StyleUnderline"/>
        </w:rPr>
        <w:t>;</w:t>
      </w:r>
      <w:r w:rsidRPr="00AD38EB">
        <w:rPr>
          <w:sz w:val="12"/>
        </w:rPr>
        <w:t xml:space="preserve"> </w:t>
      </w:r>
      <w:r w:rsidRPr="00AD38EB">
        <w:rPr>
          <w:rStyle w:val="StyleUnderline"/>
        </w:rPr>
        <w:t>it is a fundamental characteristic of a global taxonomy of labour value extraction through such programs.</w:t>
      </w:r>
      <w:r w:rsidRPr="00AD38EB">
        <w:rPr>
          <w:sz w:val="12"/>
        </w:rPr>
        <w:t xml:space="preserve">107 </w:t>
      </w:r>
      <w:r w:rsidRPr="00655BAE">
        <w:rPr>
          <w:rStyle w:val="Emphasis"/>
          <w:highlight w:val="cyan"/>
        </w:rPr>
        <w:t xml:space="preserve">Organized labour has had a tradition of </w:t>
      </w:r>
      <w:r w:rsidRPr="005048BC">
        <w:rPr>
          <w:rStyle w:val="Emphasis"/>
          <w:highlight w:val="cyan"/>
        </w:rPr>
        <w:t xml:space="preserve">anti-immigrant </w:t>
      </w:r>
      <w:r w:rsidRPr="00655BAE">
        <w:rPr>
          <w:rStyle w:val="Emphasis"/>
          <w:highlight w:val="cyan"/>
        </w:rPr>
        <w:t xml:space="preserve">hostility by painting migrant workers </w:t>
      </w:r>
      <w:r w:rsidRPr="005048BC">
        <w:rPr>
          <w:rStyle w:val="Emphasis"/>
          <w:highlight w:val="cyan"/>
        </w:rPr>
        <w:t>as "scabs</w:t>
      </w:r>
      <w:r w:rsidRPr="00AD38EB">
        <w:rPr>
          <w:rStyle w:val="Emphasis"/>
        </w:rPr>
        <w:t xml:space="preserve">," </w:t>
      </w:r>
      <w:r w:rsidRPr="00655BAE">
        <w:rPr>
          <w:rStyle w:val="Emphasis"/>
          <w:highlight w:val="cyan"/>
        </w:rPr>
        <w:t xml:space="preserve">unentitled to </w:t>
      </w:r>
      <w:r w:rsidRPr="00AD38EB">
        <w:rPr>
          <w:rStyle w:val="Emphasis"/>
        </w:rPr>
        <w:t xml:space="preserve">the spoils of </w:t>
      </w:r>
      <w:r w:rsidRPr="00655BAE">
        <w:rPr>
          <w:rStyle w:val="Emphasis"/>
          <w:highlight w:val="cyan"/>
        </w:rPr>
        <w:t>the (white</w:t>
      </w:r>
      <w:r w:rsidRPr="00AD38EB">
        <w:rPr>
          <w:rStyle w:val="Emphasis"/>
        </w:rPr>
        <w:t xml:space="preserve">) </w:t>
      </w:r>
      <w:r w:rsidRPr="00655BAE">
        <w:rPr>
          <w:rStyle w:val="Emphasis"/>
          <w:highlight w:val="cyan"/>
        </w:rPr>
        <w:t>welfare state</w:t>
      </w:r>
      <w:r w:rsidRPr="00AD38EB">
        <w:rPr>
          <w:sz w:val="12"/>
        </w:rPr>
        <w:t xml:space="preserve">.1 Under this regime TFWs are reduced to commodified labourers who are not political persons anywhere- not in their countries of nationality because they are not resident there, nor in their country of work because they have no political or social status there. This structurally diminished personhood affects all areas of the workers' lives including their ability to organize and to make rights claims. </w:t>
      </w:r>
      <w:r w:rsidRPr="00655BAE">
        <w:rPr>
          <w:rStyle w:val="StyleUnderline"/>
          <w:highlight w:val="cyan"/>
        </w:rPr>
        <w:t>In such spaces</w:t>
      </w:r>
      <w:r w:rsidRPr="00AD38EB">
        <w:rPr>
          <w:rStyle w:val="StyleUnderline"/>
        </w:rPr>
        <w:t xml:space="preserve">, </w:t>
      </w:r>
      <w:r w:rsidRPr="00655BAE">
        <w:rPr>
          <w:rStyle w:val="StyleUnderline"/>
          <w:highlight w:val="cyan"/>
        </w:rPr>
        <w:t>resistance</w:t>
      </w:r>
      <w:r w:rsidRPr="00AD38EB">
        <w:rPr>
          <w:rStyle w:val="StyleUnderline"/>
        </w:rPr>
        <w:t xml:space="preserve">, be it radical, militant, hidden, or open, </w:t>
      </w:r>
      <w:r w:rsidRPr="00655BAE">
        <w:rPr>
          <w:rStyle w:val="StyleUnderline"/>
          <w:highlight w:val="cyan"/>
        </w:rPr>
        <w:t>is seen not in large</w:t>
      </w:r>
      <w:r w:rsidRPr="00AD38EB">
        <w:rPr>
          <w:rStyle w:val="StyleUnderline"/>
        </w:rPr>
        <w:t>-</w:t>
      </w:r>
      <w:r w:rsidRPr="00655BAE">
        <w:rPr>
          <w:rStyle w:val="StyleUnderline"/>
          <w:highlight w:val="cyan"/>
        </w:rPr>
        <w:t xml:space="preserve">scale </w:t>
      </w:r>
      <w:r w:rsidRPr="00AD38EB">
        <w:rPr>
          <w:rStyle w:val="StyleUnderline"/>
        </w:rPr>
        <w:t xml:space="preserve">demonstrations or in </w:t>
      </w:r>
      <w:r w:rsidRPr="00655BAE">
        <w:rPr>
          <w:rStyle w:val="StyleUnderline"/>
          <w:highlight w:val="cyan"/>
        </w:rPr>
        <w:t>institutions</w:t>
      </w:r>
      <w:r w:rsidRPr="00AD38EB">
        <w:rPr>
          <w:rStyle w:val="Emphasis"/>
        </w:rPr>
        <w:t xml:space="preserve">, </w:t>
      </w:r>
      <w:r w:rsidRPr="00655BAE">
        <w:rPr>
          <w:rStyle w:val="Emphasis"/>
          <w:highlight w:val="cyan"/>
        </w:rPr>
        <w:t xml:space="preserve">but in </w:t>
      </w:r>
      <w:r w:rsidRPr="00AD38EB">
        <w:rPr>
          <w:rStyle w:val="Emphasis"/>
        </w:rPr>
        <w:t xml:space="preserve">their </w:t>
      </w:r>
      <w:r w:rsidRPr="00655BAE">
        <w:rPr>
          <w:rStyle w:val="Emphasis"/>
          <w:highlight w:val="cyan"/>
        </w:rPr>
        <w:t>everyday lives and small actions</w:t>
      </w:r>
      <w:r w:rsidRPr="00AD38EB">
        <w:rPr>
          <w:rStyle w:val="Emphasis"/>
        </w:rPr>
        <w:t>.</w:t>
      </w:r>
      <w:r w:rsidRPr="00AD38EB">
        <w:rPr>
          <w:sz w:val="12"/>
        </w:rPr>
        <w:t xml:space="preserve"> 109 In fact, J4MW was formed in 2002 to provide solidarity and allyship to workers engaged in a wildcat strike (a strike without union support or authorization) in the face of limited support from organized labour. </w:t>
      </w:r>
      <w:r w:rsidRPr="00AD38EB">
        <w:rPr>
          <w:rStyle w:val="StyleUnderline"/>
        </w:rPr>
        <w:t>The core of J4MW's work</w:t>
      </w:r>
      <w:r w:rsidRPr="00AD38EB">
        <w:rPr>
          <w:sz w:val="12"/>
        </w:rPr>
        <w:t xml:space="preserve"> </w:t>
      </w:r>
      <w:r w:rsidRPr="00AD38EB">
        <w:rPr>
          <w:rStyle w:val="StyleUnderline"/>
        </w:rPr>
        <w:t>comes from a praxis that challenges the racialized, capitalist, neocolonial liberal state order and seeks to create a space for workers to feel for each other and be with each other-creating community and solidarity in a group that has been segregated from</w:t>
      </w:r>
      <w:r w:rsidRPr="00AD38EB">
        <w:rPr>
          <w:sz w:val="12"/>
        </w:rPr>
        <w:t xml:space="preserve"> the Canadian </w:t>
      </w:r>
      <w:r w:rsidRPr="00AD38EB">
        <w:rPr>
          <w:rStyle w:val="StyleUnderline"/>
        </w:rPr>
        <w:t>national community</w:t>
      </w:r>
      <w:r w:rsidRPr="00AD38EB">
        <w:rPr>
          <w:rStyle w:val="Emphasis"/>
        </w:rPr>
        <w:t xml:space="preserve">. </w:t>
      </w:r>
      <w:r w:rsidRPr="00AD38EB">
        <w:rPr>
          <w:rStyle w:val="StyleUnderline"/>
        </w:rPr>
        <w:t xml:space="preserve">While </w:t>
      </w:r>
      <w:r w:rsidRPr="00655BAE">
        <w:rPr>
          <w:rStyle w:val="StyleUnderline"/>
          <w:highlight w:val="cyan"/>
        </w:rPr>
        <w:t xml:space="preserve">a politics of care and mutual aid forms </w:t>
      </w:r>
      <w:r w:rsidRPr="00AD38EB">
        <w:rPr>
          <w:rStyle w:val="StyleUnderline"/>
        </w:rPr>
        <w:t xml:space="preserve">the foundation of their </w:t>
      </w:r>
      <w:r w:rsidRPr="00655BAE">
        <w:rPr>
          <w:rStyle w:val="StyleUnderline"/>
          <w:highlight w:val="cyan"/>
        </w:rPr>
        <w:t>organising</w:t>
      </w:r>
      <w:r w:rsidRPr="00AD38EB">
        <w:rPr>
          <w:rStyle w:val="StyleUnderline"/>
        </w:rPr>
        <w:t xml:space="preserve">, J4MW encourages </w:t>
      </w:r>
      <w:r w:rsidRPr="00655BAE">
        <w:rPr>
          <w:rStyle w:val="StyleUnderline"/>
          <w:highlight w:val="cyan"/>
        </w:rPr>
        <w:t xml:space="preserve">discussion and dissection of statutes </w:t>
      </w:r>
      <w:r w:rsidRPr="00AD38EB">
        <w:rPr>
          <w:rStyle w:val="StyleUnderline"/>
        </w:rPr>
        <w:t xml:space="preserve">and caselaw </w:t>
      </w:r>
      <w:r w:rsidRPr="00655BAE">
        <w:rPr>
          <w:rStyle w:val="StyleUnderline"/>
          <w:highlight w:val="cyan"/>
        </w:rPr>
        <w:t xml:space="preserve">as strategic conversation </w:t>
      </w:r>
      <w:r w:rsidRPr="00AD38EB">
        <w:rPr>
          <w:rStyle w:val="StyleUnderline"/>
        </w:rPr>
        <w:t xml:space="preserve">starters </w:t>
      </w:r>
      <w:r w:rsidRPr="00655BAE">
        <w:rPr>
          <w:rStyle w:val="StyleUnderline"/>
          <w:highlight w:val="cyan"/>
        </w:rPr>
        <w:t xml:space="preserve">that </w:t>
      </w:r>
      <w:r w:rsidRPr="00AD38EB">
        <w:rPr>
          <w:rStyle w:val="StyleUnderline"/>
        </w:rPr>
        <w:t xml:space="preserve">ultimately help </w:t>
      </w:r>
      <w:r w:rsidRPr="00655BAE">
        <w:rPr>
          <w:rStyle w:val="StyleUnderline"/>
          <w:highlight w:val="cyan"/>
        </w:rPr>
        <w:t>advance the movement</w:t>
      </w:r>
      <w:r w:rsidRPr="00AD38EB">
        <w:rPr>
          <w:sz w:val="12"/>
        </w:rPr>
        <w:t xml:space="preserve">. </w:t>
      </w:r>
      <w:r w:rsidRPr="00655BAE">
        <w:rPr>
          <w:rStyle w:val="StyleUnderline"/>
          <w:highlight w:val="cyan"/>
        </w:rPr>
        <w:t>For example</w:t>
      </w:r>
      <w:r w:rsidRPr="00AD38EB">
        <w:rPr>
          <w:rStyle w:val="StyleUnderline"/>
        </w:rPr>
        <w:t xml:space="preserve">, </w:t>
      </w:r>
      <w:r w:rsidRPr="00655BAE">
        <w:rPr>
          <w:rStyle w:val="StyleUnderline"/>
          <w:highlight w:val="cyan"/>
        </w:rPr>
        <w:t xml:space="preserve">with </w:t>
      </w:r>
      <w:r w:rsidRPr="00AD38EB">
        <w:rPr>
          <w:rStyle w:val="StyleUnderline"/>
        </w:rPr>
        <w:t xml:space="preserve">the </w:t>
      </w:r>
      <w:r w:rsidRPr="00655BAE">
        <w:rPr>
          <w:rStyle w:val="StyleUnderline"/>
          <w:highlight w:val="cyan"/>
        </w:rPr>
        <w:t xml:space="preserve">support of the family of Ned Livingston </w:t>
      </w:r>
      <w:r w:rsidRPr="00AD38EB">
        <w:rPr>
          <w:rStyle w:val="StyleUnderline"/>
        </w:rPr>
        <w:t xml:space="preserve">Peart, </w:t>
      </w:r>
      <w:r w:rsidRPr="00655BAE">
        <w:rPr>
          <w:rStyle w:val="StyleUnderline"/>
          <w:highlight w:val="cyan"/>
        </w:rPr>
        <w:t xml:space="preserve">a migrant worker who died </w:t>
      </w:r>
      <w:r w:rsidRPr="00AD38EB">
        <w:rPr>
          <w:rStyle w:val="StyleUnderline"/>
        </w:rPr>
        <w:t xml:space="preserve">while working at a farm, </w:t>
      </w:r>
      <w:r w:rsidRPr="00655BAE">
        <w:rPr>
          <w:rStyle w:val="StyleUnderline"/>
          <w:highlight w:val="cyan"/>
        </w:rPr>
        <w:t xml:space="preserve">J4MW spearheaded </w:t>
      </w:r>
      <w:r w:rsidRPr="00AD38EB">
        <w:rPr>
          <w:rStyle w:val="StyleUnderline"/>
        </w:rPr>
        <w:t xml:space="preserve">the </w:t>
      </w:r>
      <w:r w:rsidRPr="00655BAE">
        <w:rPr>
          <w:rStyle w:val="StyleUnderline"/>
          <w:highlight w:val="cyan"/>
        </w:rPr>
        <w:t xml:space="preserve">campaign to make a coroner's inquiry into </w:t>
      </w:r>
      <w:r w:rsidRPr="00AD38EB">
        <w:rPr>
          <w:rStyle w:val="StyleUnderline"/>
        </w:rPr>
        <w:t xml:space="preserve">the </w:t>
      </w:r>
      <w:r w:rsidRPr="00655BAE">
        <w:rPr>
          <w:rStyle w:val="StyleUnderline"/>
          <w:highlight w:val="cyan"/>
        </w:rPr>
        <w:t xml:space="preserve">deaths of migrant farmworkers </w:t>
      </w:r>
      <w:r w:rsidRPr="00AD38EB">
        <w:rPr>
          <w:rStyle w:val="StyleUnderline"/>
        </w:rPr>
        <w:t>mandatory</w:t>
      </w:r>
      <w:r w:rsidRPr="00AD38EB">
        <w:rPr>
          <w:sz w:val="12"/>
        </w:rPr>
        <w:t>. JM4W advanced this campaign by helping Peart's family initiate an HRTO claim."° The case was lost despite agriculture being deemed as one of the most hazardous sectors to work in. Nevertheless</w:t>
      </w:r>
      <w:r w:rsidRPr="00AD38EB">
        <w:rPr>
          <w:rStyle w:val="StyleUnderline"/>
        </w:rPr>
        <w:t xml:space="preserve">, </w:t>
      </w:r>
      <w:r w:rsidRPr="00655BAE">
        <w:rPr>
          <w:rStyle w:val="StyleUnderline"/>
          <w:highlight w:val="cyan"/>
        </w:rPr>
        <w:t xml:space="preserve">the case was instrumental in building solidarity and radical empathy </w:t>
      </w:r>
      <w:r w:rsidRPr="00AD38EB">
        <w:rPr>
          <w:rStyle w:val="StyleUnderline"/>
        </w:rPr>
        <w:t>among migrant farmworkers.</w:t>
      </w:r>
      <w:r w:rsidRPr="00AD38EB">
        <w:rPr>
          <w:sz w:val="12"/>
        </w:rPr>
        <w:t xml:space="preserve"> J4MW used the hearing process to pursue an order against FARMS to reveal heretofore undisclosed data on SAWP worker deaths and repatriations Kenroy and Denville's Ontario Health Insurance Plan (OHIP) challenge was lost on the basis of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w:t>
      </w:r>
      <w:r w:rsidRPr="00655BAE">
        <w:rPr>
          <w:rStyle w:val="StyleUnderline"/>
          <w:highlight w:val="cyan"/>
        </w:rPr>
        <w:t>importantly</w:t>
      </w:r>
      <w:r w:rsidRPr="00AD38EB">
        <w:rPr>
          <w:rStyle w:val="StyleUnderline"/>
        </w:rPr>
        <w:t xml:space="preserve">, </w:t>
      </w:r>
      <w:r w:rsidRPr="00655BAE">
        <w:rPr>
          <w:rStyle w:val="StyleUnderline"/>
          <w:highlight w:val="cyan"/>
        </w:rPr>
        <w:t xml:space="preserve">workers from all over </w:t>
      </w:r>
      <w:r w:rsidRPr="00AD38EB">
        <w:rPr>
          <w:rStyle w:val="StyleUnderline"/>
        </w:rPr>
        <w:t xml:space="preserve">the world </w:t>
      </w:r>
      <w:r w:rsidRPr="00655BAE">
        <w:rPr>
          <w:rStyle w:val="StyleUnderline"/>
          <w:highlight w:val="cyan"/>
        </w:rPr>
        <w:t xml:space="preserve">commiserated together on </w:t>
      </w:r>
      <w:r w:rsidRPr="00AD38EB">
        <w:rPr>
          <w:rStyle w:val="StyleUnderline"/>
        </w:rPr>
        <w:t xml:space="preserve">the </w:t>
      </w:r>
      <w:r w:rsidRPr="00655BAE">
        <w:rPr>
          <w:rStyle w:val="StyleUnderline"/>
          <w:highlight w:val="cyan"/>
        </w:rPr>
        <w:t xml:space="preserve">issues of injuries </w:t>
      </w:r>
      <w:r w:rsidRPr="00AD38EB">
        <w:rPr>
          <w:rStyle w:val="StyleUnderline"/>
        </w:rPr>
        <w:t xml:space="preserve">and </w:t>
      </w:r>
      <w:r w:rsidRPr="00655BAE">
        <w:rPr>
          <w:rStyle w:val="StyleUnderline"/>
          <w:highlight w:val="cyan"/>
        </w:rPr>
        <w:t xml:space="preserve">health and </w:t>
      </w:r>
      <w:r w:rsidRPr="00AD38EB">
        <w:rPr>
          <w:rStyle w:val="StyleUnderline"/>
        </w:rPr>
        <w:t xml:space="preserve">being forced to go back to their families </w:t>
      </w:r>
      <w:r>
        <w:rPr>
          <w:rStyle w:val="StyleUnderline"/>
        </w:rPr>
        <w:t>[</w:t>
      </w:r>
      <w:r w:rsidRPr="00655BAE">
        <w:rPr>
          <w:rStyle w:val="StyleUnderline"/>
          <w:highlight w:val="cyan"/>
        </w:rPr>
        <w:t>disability</w:t>
      </w:r>
      <w:r>
        <w:rPr>
          <w:rStyle w:val="StyleUnderline"/>
        </w:rPr>
        <w:t xml:space="preserve">] </w:t>
      </w:r>
      <w:r w:rsidRPr="00655BAE">
        <w:rPr>
          <w:rStyle w:val="StyleUnderline"/>
        </w:rPr>
        <w:t>disabled</w:t>
      </w:r>
      <w:r w:rsidRPr="00AD38EB">
        <w:rPr>
          <w:rStyle w:val="StyleUnderline"/>
        </w:rPr>
        <w:t>.</w:t>
      </w:r>
      <w:r w:rsidRPr="00AD38EB">
        <w:rPr>
          <w:sz w:val="12"/>
        </w:rPr>
        <w:t xml:space="preserve"> </w:t>
      </w:r>
      <w:r w:rsidRPr="00AD38EB">
        <w:rPr>
          <w:rStyle w:val="StyleUnderline"/>
        </w:rPr>
        <w:t xml:space="preserve">When </w:t>
      </w:r>
      <w:r w:rsidRPr="00655BAE">
        <w:rPr>
          <w:rStyle w:val="StyleUnderline"/>
          <w:highlight w:val="cyan"/>
        </w:rPr>
        <w:t xml:space="preserve">J4MW </w:t>
      </w:r>
      <w:r w:rsidRPr="00AD38EB">
        <w:rPr>
          <w:rStyle w:val="StyleUnderline"/>
        </w:rPr>
        <w:t xml:space="preserve">learned about the DNA sweep of SAWP workers in 2013, they </w:t>
      </w:r>
      <w:r w:rsidRPr="00655BAE">
        <w:rPr>
          <w:rStyle w:val="StyleUnderline"/>
          <w:highlight w:val="cyan"/>
        </w:rPr>
        <w:t xml:space="preserve">visited </w:t>
      </w:r>
      <w:r w:rsidRPr="00AD38EB">
        <w:rPr>
          <w:rStyle w:val="StyleUnderline"/>
        </w:rPr>
        <w:t xml:space="preserve">the </w:t>
      </w:r>
      <w:r w:rsidRPr="00655BAE">
        <w:rPr>
          <w:rStyle w:val="StyleUnderline"/>
          <w:highlight w:val="cyan"/>
        </w:rPr>
        <w:t xml:space="preserve">workers and listened to stories of </w:t>
      </w:r>
      <w:r w:rsidRPr="00AD38EB">
        <w:rPr>
          <w:rStyle w:val="StyleUnderline"/>
        </w:rPr>
        <w:t xml:space="preserve">the </w:t>
      </w:r>
      <w:r w:rsidRPr="00655BAE">
        <w:rPr>
          <w:rStyle w:val="StyleUnderline"/>
          <w:highlight w:val="cyan"/>
        </w:rPr>
        <w:t>humiliation that workers felt</w:t>
      </w:r>
      <w:r w:rsidRPr="00AD38EB">
        <w:rPr>
          <w:rStyle w:val="StyleUnderline"/>
        </w:rPr>
        <w:t>, leading J4MW to launch a media blitz and a direct-action campaign</w:t>
      </w:r>
      <w:r w:rsidRPr="00AD38EB">
        <w:rPr>
          <w:sz w:val="12"/>
        </w:rPr>
        <w:t xml:space="preserve">.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a named litigant. One of the workers who refused to give his DNA due to religious reasons had been promptly repatriated. Furthermore, the Jamaican consular liaison officer gave false assurance to the workers that the matter was being "handled," and cautioned them against raising the matter with J4MW or anybody else. J4MW volunteers were forcibly removed from the farms whenever they visited the workers."' Despite these challenges, J4MW shared the various legal options available with the workers to ensure that workers could make a meaningful choice in the legal strategy they pursued. After energetic discussions about rights and justice, the workers decided that they wanted to file a human rights claim, even if it was not anonymous. They expressed their frustrations with the injustices they suffered and were very vocal about how they felt during the sweep. Fifty-four workers agreed to pursue a racial discrimination claim while acknowledging that they might lose or not receive any financial compensation. They were doing it, as one worker said, "so that others after us do not face the same." 112 The test case named three workers who had left the program and could give testimony without fearing reprisal. Numerous workers watched the proceedings broadcast online. The community and rights consciousness generated by this process served future organizing and mobilization efforts. These workers became active in other J4MW campaigns such as Harvesting Freedom and in representing J4MW before the United Nations and legislative committees. During Fraser, J4MW brought numerous SAWP workers to the Supreme Court for court proceedings, vigils, and demonstrations in Ottawa. The workers found the process a transformative experience as they listened to the J4MW intervention, even though the Court ultimately ignored their submissions. One worker reflected: "I felt something ... sitting there in the Supreme Court. These big judges were actually listening to my problems, the voice of the workers. It was a great experience."13 </w:t>
      </w:r>
      <w:r w:rsidRPr="00655BAE">
        <w:rPr>
          <w:rStyle w:val="StyleUnderline"/>
          <w:highlight w:val="cyan"/>
        </w:rPr>
        <w:t xml:space="preserve">During </w:t>
      </w:r>
      <w:r w:rsidRPr="00AD38EB">
        <w:rPr>
          <w:rStyle w:val="StyleUnderline"/>
        </w:rPr>
        <w:t xml:space="preserve">the </w:t>
      </w:r>
      <w:r w:rsidRPr="00655BAE">
        <w:rPr>
          <w:rStyle w:val="StyleUnderline"/>
          <w:highlight w:val="cyan"/>
        </w:rPr>
        <w:t>pandemic</w:t>
      </w:r>
      <w:r w:rsidRPr="00AD38EB">
        <w:rPr>
          <w:rStyle w:val="StyleUnderline"/>
        </w:rPr>
        <w:t xml:space="preserve">, </w:t>
      </w:r>
      <w:r w:rsidRPr="00655BAE">
        <w:rPr>
          <w:rStyle w:val="StyleUnderline"/>
          <w:highlight w:val="cyan"/>
        </w:rPr>
        <w:t xml:space="preserve">J4MW set up WhatsApp and Zoom groups to connect </w:t>
      </w:r>
      <w:r w:rsidRPr="00AD38EB">
        <w:rPr>
          <w:rStyle w:val="StyleUnderline"/>
        </w:rPr>
        <w:t xml:space="preserve">with </w:t>
      </w:r>
      <w:r w:rsidRPr="00655BAE">
        <w:rPr>
          <w:rStyle w:val="StyleUnderline"/>
          <w:highlight w:val="cyan"/>
        </w:rPr>
        <w:t xml:space="preserve">workers facing </w:t>
      </w:r>
      <w:r w:rsidRPr="00AD38EB">
        <w:rPr>
          <w:rStyle w:val="StyleUnderline"/>
        </w:rPr>
        <w:t xml:space="preserve">reprisals and </w:t>
      </w:r>
      <w:r w:rsidRPr="00655BAE">
        <w:rPr>
          <w:rStyle w:val="StyleUnderline"/>
          <w:highlight w:val="cyan"/>
        </w:rPr>
        <w:t>poor working conditions</w:t>
      </w:r>
      <w:r w:rsidRPr="00AD38EB">
        <w:rPr>
          <w:rStyle w:val="StyleUnderline"/>
        </w:rPr>
        <w:t xml:space="preserve">. Workers spoke about the inability to access COVIDrelated income supports, which </w:t>
      </w:r>
      <w:r w:rsidRPr="00655BAE">
        <w:rPr>
          <w:rStyle w:val="StyleUnderline"/>
          <w:highlight w:val="cyan"/>
        </w:rPr>
        <w:t xml:space="preserve">resulted in </w:t>
      </w:r>
      <w:r w:rsidRPr="00AD38EB">
        <w:rPr>
          <w:rStyle w:val="StyleUnderline"/>
        </w:rPr>
        <w:t xml:space="preserve">J4MW </w:t>
      </w:r>
      <w:r w:rsidRPr="00655BAE">
        <w:rPr>
          <w:rStyle w:val="StyleUnderline"/>
          <w:highlight w:val="cyan"/>
        </w:rPr>
        <w:t>helping fill forms for them en masse</w:t>
      </w:r>
      <w:r w:rsidRPr="00AD38EB">
        <w:rPr>
          <w:rStyle w:val="StyleUnderline"/>
        </w:rPr>
        <w:t xml:space="preserve">, </w:t>
      </w:r>
      <w:r w:rsidRPr="00655BAE">
        <w:rPr>
          <w:rStyle w:val="StyleUnderline"/>
          <w:highlight w:val="cyan"/>
        </w:rPr>
        <w:t xml:space="preserve">in </w:t>
      </w:r>
      <w:r w:rsidRPr="00AD38EB">
        <w:rPr>
          <w:rStyle w:val="StyleUnderline"/>
        </w:rPr>
        <w:t xml:space="preserve">the WhatsApp and Zoom </w:t>
      </w:r>
      <w:r w:rsidRPr="00655BAE">
        <w:rPr>
          <w:rStyle w:val="StyleUnderline"/>
          <w:highlight w:val="cyan"/>
        </w:rPr>
        <w:t xml:space="preserve">groups that brought </w:t>
      </w:r>
      <w:r w:rsidRPr="00AD38EB">
        <w:rPr>
          <w:rStyle w:val="StyleUnderline"/>
        </w:rPr>
        <w:t xml:space="preserve">workers of </w:t>
      </w:r>
      <w:r w:rsidRPr="00655BAE">
        <w:rPr>
          <w:rStyle w:val="StyleUnderline"/>
          <w:highlight w:val="cyan"/>
        </w:rPr>
        <w:t xml:space="preserve">different nationalities </w:t>
      </w:r>
      <w:r w:rsidRPr="00AD38EB">
        <w:rPr>
          <w:rStyle w:val="StyleUnderline"/>
        </w:rPr>
        <w:t xml:space="preserve">and </w:t>
      </w:r>
      <w:r w:rsidRPr="00655BAE">
        <w:rPr>
          <w:rStyle w:val="StyleUnderline"/>
          <w:highlight w:val="cyan"/>
        </w:rPr>
        <w:t xml:space="preserve">from different farms </w:t>
      </w:r>
      <w:r w:rsidRPr="00AD38EB">
        <w:rPr>
          <w:rStyle w:val="StyleUnderline"/>
        </w:rPr>
        <w:t xml:space="preserve">together. </w:t>
      </w:r>
      <w:r w:rsidRPr="00655BAE">
        <w:rPr>
          <w:rStyle w:val="StyleUnderline"/>
          <w:highlight w:val="cyan"/>
        </w:rPr>
        <w:t xml:space="preserve">The workers helped each other </w:t>
      </w:r>
      <w:r w:rsidRPr="00AD38EB">
        <w:rPr>
          <w:rStyle w:val="StyleUnderline"/>
        </w:rPr>
        <w:t>fill out forms-</w:t>
      </w:r>
      <w:r w:rsidRPr="00655BAE">
        <w:rPr>
          <w:rStyle w:val="StyleUnderline"/>
          <w:highlight w:val="cyan"/>
        </w:rPr>
        <w:t xml:space="preserve">crossing </w:t>
      </w:r>
      <w:r w:rsidRPr="00AD38EB">
        <w:rPr>
          <w:rStyle w:val="StyleUnderline"/>
        </w:rPr>
        <w:t xml:space="preserve">the </w:t>
      </w:r>
      <w:r w:rsidRPr="00655BAE">
        <w:rPr>
          <w:rStyle w:val="StyleUnderline"/>
          <w:highlight w:val="cyan"/>
        </w:rPr>
        <w:t>boundaries created by employers</w:t>
      </w:r>
      <w:r w:rsidRPr="00AD38EB">
        <w:rPr>
          <w:rStyle w:val="StyleUnderline"/>
        </w:rPr>
        <w:t xml:space="preserve">, immigration </w:t>
      </w:r>
      <w:r w:rsidRPr="00655BAE">
        <w:rPr>
          <w:rStyle w:val="StyleUnderline"/>
          <w:highlight w:val="cyan"/>
        </w:rPr>
        <w:t xml:space="preserve">law and </w:t>
      </w:r>
      <w:r w:rsidRPr="00AD38EB">
        <w:rPr>
          <w:rStyle w:val="StyleUnderline"/>
        </w:rPr>
        <w:t xml:space="preserve">state </w:t>
      </w:r>
      <w:r w:rsidRPr="00655BAE">
        <w:rPr>
          <w:rStyle w:val="StyleUnderline"/>
          <w:highlight w:val="cyan"/>
        </w:rPr>
        <w:t>borders</w:t>
      </w:r>
      <w:r w:rsidRPr="00AD38EB">
        <w:rPr>
          <w:sz w:val="12"/>
        </w:rPr>
        <w:t xml:space="preserve">. </w:t>
      </w:r>
      <w:r w:rsidRPr="00AD38EB">
        <w:rPr>
          <w:rStyle w:val="StyleUnderline"/>
        </w:rPr>
        <w:t>Through this process J4MW and the workers identified systemic access problems</w:t>
      </w:r>
      <w:r w:rsidRPr="00AD38EB">
        <w:rPr>
          <w:sz w:val="12"/>
        </w:rPr>
        <w:t xml:space="preserve"> that were put to agents of the Ministry of Labour and Service Canada. </w:t>
      </w:r>
      <w:r w:rsidRPr="00AD38EB">
        <w:rPr>
          <w:rStyle w:val="StyleUnderline"/>
        </w:rPr>
        <w:t xml:space="preserve">Scores of VOWPs, ESA, and reprisal cases were filed. These were publicized and the proceedings were attended by other workers and their families in their home countries. </w:t>
      </w:r>
      <w:r w:rsidRPr="00655BAE">
        <w:rPr>
          <w:rStyle w:val="StyleUnderline"/>
          <w:highlight w:val="cyan"/>
        </w:rPr>
        <w:t xml:space="preserve">The solidarity that </w:t>
      </w:r>
      <w:r w:rsidRPr="00AD38EB">
        <w:rPr>
          <w:rStyle w:val="StyleUnderline"/>
        </w:rPr>
        <w:t xml:space="preserve">the </w:t>
      </w:r>
      <w:r w:rsidRPr="00655BAE">
        <w:rPr>
          <w:rStyle w:val="StyleUnderline"/>
          <w:highlight w:val="cyan"/>
        </w:rPr>
        <w:t xml:space="preserve">claimant workers received encouraged other workers to question </w:t>
      </w:r>
      <w:r w:rsidRPr="00AD38EB">
        <w:rPr>
          <w:rStyle w:val="StyleUnderline"/>
        </w:rPr>
        <w:t xml:space="preserve">the </w:t>
      </w:r>
      <w:r w:rsidRPr="00655BAE">
        <w:rPr>
          <w:rStyle w:val="StyleUnderline"/>
          <w:highlight w:val="cyan"/>
        </w:rPr>
        <w:t>program and follow suit</w:t>
      </w:r>
      <w:r w:rsidRPr="00AD38EB">
        <w:rPr>
          <w:rStyle w:val="StyleUnderline"/>
        </w:rPr>
        <w:t>. Numerous cases have received a positive decision with workers extracting thousands of dollars from their employers, which the workers framed as a form of collective retribution for all workers</w:t>
      </w:r>
      <w:r w:rsidRPr="00AD38EB">
        <w:rPr>
          <w:sz w:val="12"/>
        </w:rPr>
        <w:t xml:space="preserve">.11 </w:t>
      </w:r>
      <w:r w:rsidRPr="00AD38EB">
        <w:rPr>
          <w:rStyle w:val="StyleUnderline"/>
        </w:rPr>
        <w:t xml:space="preserve">4 </w:t>
      </w:r>
      <w:r w:rsidRPr="00655BAE">
        <w:rPr>
          <w:rStyle w:val="StyleUnderline"/>
          <w:highlight w:val="cyan"/>
        </w:rPr>
        <w:t>Workers</w:t>
      </w:r>
      <w:r w:rsidRPr="00AD38EB">
        <w:rPr>
          <w:rStyle w:val="StyleUnderline"/>
        </w:rPr>
        <w:t>, their families</w:t>
      </w:r>
      <w:r w:rsidRPr="00655BAE">
        <w:rPr>
          <w:rStyle w:val="StyleUnderline"/>
          <w:highlight w:val="cyan"/>
        </w:rPr>
        <w:t xml:space="preserve">, and friends from across the globe were </w:t>
      </w:r>
      <w:r w:rsidRPr="00AD38EB">
        <w:rPr>
          <w:rStyle w:val="StyleUnderline"/>
        </w:rPr>
        <w:t xml:space="preserve">thus </w:t>
      </w:r>
      <w:r w:rsidRPr="00655BAE">
        <w:rPr>
          <w:rStyle w:val="StyleUnderline"/>
          <w:highlight w:val="cyan"/>
        </w:rPr>
        <w:t xml:space="preserve">able to </w:t>
      </w:r>
      <w:r w:rsidRPr="00AD38EB">
        <w:rPr>
          <w:rStyle w:val="StyleUnderline"/>
        </w:rPr>
        <w:t>"</w:t>
      </w:r>
      <w:r w:rsidRPr="00655BAE">
        <w:rPr>
          <w:rStyle w:val="StyleUnderline"/>
          <w:highlight w:val="cyan"/>
        </w:rPr>
        <w:t>enter</w:t>
      </w:r>
      <w:r w:rsidRPr="00AD38EB">
        <w:rPr>
          <w:rStyle w:val="StyleUnderline"/>
        </w:rPr>
        <w:t xml:space="preserve">" </w:t>
      </w:r>
      <w:r w:rsidRPr="00655BAE">
        <w:rPr>
          <w:rStyle w:val="StyleUnderline"/>
          <w:highlight w:val="cyan"/>
        </w:rPr>
        <w:t>the courtroom</w:t>
      </w:r>
      <w:r w:rsidRPr="00AD38EB">
        <w:rPr>
          <w:rStyle w:val="StyleUnderline"/>
        </w:rPr>
        <w:t xml:space="preserve">, </w:t>
      </w:r>
      <w:r w:rsidRPr="00655BAE">
        <w:rPr>
          <w:rStyle w:val="StyleUnderline"/>
          <w:highlight w:val="cyan"/>
        </w:rPr>
        <w:t xml:space="preserve">transforming it into a site for solidarity </w:t>
      </w:r>
      <w:r w:rsidRPr="00AD38EB">
        <w:rPr>
          <w:rStyle w:val="StyleUnderline"/>
        </w:rPr>
        <w:t>building and organizing</w:t>
      </w:r>
      <w:r w:rsidRPr="00AD38EB">
        <w:rPr>
          <w:sz w:val="12"/>
        </w:rPr>
        <w:t xml:space="preserve">. The lawyers who work with J4MW and the migrant farmworkers clinic regularly visit the farms and engage with workers at all levels of organizing. </w:t>
      </w:r>
      <w:r w:rsidRPr="00655BAE">
        <w:rPr>
          <w:rStyle w:val="StyleUnderline"/>
          <w:highlight w:val="cyan"/>
        </w:rPr>
        <w:t xml:space="preserve">The legal </w:t>
      </w:r>
      <w:r w:rsidRPr="00AD38EB">
        <w:rPr>
          <w:rStyle w:val="StyleUnderline"/>
        </w:rPr>
        <w:t xml:space="preserve">profession </w:t>
      </w:r>
      <w:r w:rsidRPr="00655BAE">
        <w:rPr>
          <w:rStyle w:val="StyleUnderline"/>
          <w:highlight w:val="cyan"/>
        </w:rPr>
        <w:t xml:space="preserve">demands </w:t>
      </w:r>
      <w:r w:rsidRPr="00AD38EB">
        <w:rPr>
          <w:rStyle w:val="StyleUnderline"/>
        </w:rPr>
        <w:t xml:space="preserve">a </w:t>
      </w:r>
      <w:r w:rsidRPr="00655BAE">
        <w:rPr>
          <w:rStyle w:val="StyleUnderline"/>
          <w:highlight w:val="cyan"/>
        </w:rPr>
        <w:t xml:space="preserve">detachment from community for </w:t>
      </w:r>
      <w:r w:rsidRPr="00AD38EB">
        <w:rPr>
          <w:rStyle w:val="StyleUnderline"/>
        </w:rPr>
        <w:t xml:space="preserve">the </w:t>
      </w:r>
      <w:r w:rsidRPr="00655BAE">
        <w:rPr>
          <w:rStyle w:val="StyleUnderline"/>
          <w:highlight w:val="cyan"/>
        </w:rPr>
        <w:t>interests of dispassionate</w:t>
      </w:r>
      <w:r w:rsidRPr="00AD38EB">
        <w:rPr>
          <w:rStyle w:val="StyleUnderline"/>
        </w:rPr>
        <w:t xml:space="preserve">, zealous </w:t>
      </w:r>
      <w:r w:rsidRPr="00655BAE">
        <w:rPr>
          <w:rStyle w:val="StyleUnderline"/>
          <w:highlight w:val="cyan"/>
        </w:rPr>
        <w:t>advocacy for individual clients</w:t>
      </w:r>
      <w:r w:rsidRPr="00AD38EB">
        <w:rPr>
          <w:rStyle w:val="StyleUnderline"/>
        </w:rPr>
        <w:t xml:space="preserve">. Cause lawyering in the form of impact litigation is valorized, where </w:t>
      </w:r>
      <w:r w:rsidRPr="00655BAE">
        <w:rPr>
          <w:rStyle w:val="StyleUnderline"/>
          <w:highlight w:val="cyan"/>
        </w:rPr>
        <w:t xml:space="preserve">lawyers helicopter into social justice </w:t>
      </w:r>
      <w:r w:rsidRPr="00AD38EB">
        <w:rPr>
          <w:rStyle w:val="StyleUnderline"/>
        </w:rPr>
        <w:t xml:space="preserve">issues </w:t>
      </w:r>
      <w:r w:rsidRPr="00655BAE">
        <w:rPr>
          <w:rStyle w:val="StyleUnderline"/>
          <w:highlight w:val="cyan"/>
        </w:rPr>
        <w:t xml:space="preserve">for </w:t>
      </w:r>
      <w:r w:rsidRPr="00AD38EB">
        <w:rPr>
          <w:rStyle w:val="StyleUnderline"/>
        </w:rPr>
        <w:t xml:space="preserve">a specific case over </w:t>
      </w:r>
      <w:r w:rsidRPr="00655BAE">
        <w:rPr>
          <w:rStyle w:val="StyleUnderline"/>
          <w:highlight w:val="cyan"/>
        </w:rPr>
        <w:t xml:space="preserve">a short period </w:t>
      </w:r>
      <w:r w:rsidRPr="00AD38EB">
        <w:rPr>
          <w:rStyle w:val="StyleUnderline"/>
        </w:rPr>
        <w:t>of time</w:t>
      </w:r>
      <w:r w:rsidRPr="00AD38EB">
        <w:rPr>
          <w:sz w:val="12"/>
        </w:rPr>
        <w:t xml:space="preserve">. 115 </w:t>
      </w:r>
      <w:r w:rsidRPr="00655BAE">
        <w:rPr>
          <w:rStyle w:val="StyleUnderline"/>
          <w:highlight w:val="cyan"/>
        </w:rPr>
        <w:t xml:space="preserve">Interaction is </w:t>
      </w:r>
      <w:r w:rsidRPr="00AD38EB">
        <w:rPr>
          <w:rStyle w:val="StyleUnderline"/>
        </w:rPr>
        <w:t xml:space="preserve">often </w:t>
      </w:r>
      <w:r w:rsidRPr="00655BAE">
        <w:rPr>
          <w:rStyle w:val="StyleUnderline"/>
          <w:highlight w:val="cyan"/>
        </w:rPr>
        <w:t xml:space="preserve">limited to </w:t>
      </w:r>
      <w:r w:rsidRPr="00AD38EB">
        <w:rPr>
          <w:rStyle w:val="StyleUnderline"/>
        </w:rPr>
        <w:t xml:space="preserve">the </w:t>
      </w:r>
      <w:r w:rsidRPr="00655BAE">
        <w:rPr>
          <w:rStyle w:val="StyleUnderline"/>
          <w:highlight w:val="cyan"/>
        </w:rPr>
        <w:t xml:space="preserve">extraction of evidence from </w:t>
      </w:r>
      <w:r w:rsidRPr="00AD38EB">
        <w:rPr>
          <w:rStyle w:val="StyleUnderline"/>
        </w:rPr>
        <w:t xml:space="preserve">Black and </w:t>
      </w:r>
      <w:r w:rsidRPr="00655BAE">
        <w:rPr>
          <w:rStyle w:val="StyleUnderline"/>
          <w:highlight w:val="cyan"/>
        </w:rPr>
        <w:t xml:space="preserve">racialized clients </w:t>
      </w:r>
      <w:r w:rsidRPr="00AD38EB">
        <w:rPr>
          <w:rStyle w:val="StyleUnderline"/>
        </w:rPr>
        <w:t xml:space="preserve">and witnesses for a successful case; </w:t>
      </w:r>
      <w:r w:rsidRPr="00655BAE">
        <w:rPr>
          <w:rStyle w:val="Emphasis"/>
          <w:highlight w:val="cyan"/>
        </w:rPr>
        <w:t xml:space="preserve">but there is no being together in radical fugitive sociality in this </w:t>
      </w:r>
      <w:r w:rsidRPr="00AD38EB">
        <w:rPr>
          <w:rStyle w:val="Emphasis"/>
        </w:rPr>
        <w:t xml:space="preserve">formal </w:t>
      </w:r>
      <w:r w:rsidRPr="00655BAE">
        <w:rPr>
          <w:rStyle w:val="Emphasis"/>
          <w:highlight w:val="cyan"/>
        </w:rPr>
        <w:t>process</w:t>
      </w:r>
      <w:r w:rsidRPr="00AD38EB">
        <w:rPr>
          <w:sz w:val="12"/>
        </w:rPr>
        <w:t xml:space="preserve">. </w:t>
      </w:r>
      <w:r w:rsidRPr="00655BAE">
        <w:rPr>
          <w:rStyle w:val="Emphasis"/>
          <w:highlight w:val="cyan"/>
        </w:rPr>
        <w:t xml:space="preserve">The social </w:t>
      </w:r>
      <w:r w:rsidRPr="00AD38EB">
        <w:rPr>
          <w:rStyle w:val="Emphasis"/>
        </w:rPr>
        <w:t xml:space="preserve">and legal </w:t>
      </w:r>
      <w:r w:rsidRPr="00655BAE">
        <w:rPr>
          <w:rStyle w:val="Emphasis"/>
          <w:highlight w:val="cyan"/>
        </w:rPr>
        <w:t xml:space="preserve">alienation of the migrant worker is a constituent factor of the </w:t>
      </w:r>
      <w:r w:rsidRPr="00AD38EB">
        <w:rPr>
          <w:rStyle w:val="Emphasis"/>
        </w:rPr>
        <w:t xml:space="preserve">oppressive </w:t>
      </w:r>
      <w:r w:rsidRPr="00655BAE">
        <w:rPr>
          <w:rStyle w:val="Emphasis"/>
          <w:highlight w:val="cyan"/>
        </w:rPr>
        <w:t xml:space="preserve">system that cannot </w:t>
      </w:r>
      <w:r w:rsidRPr="00AD38EB">
        <w:rPr>
          <w:rStyle w:val="Emphasis"/>
        </w:rPr>
        <w:t xml:space="preserve">merely </w:t>
      </w:r>
      <w:r w:rsidRPr="00655BAE">
        <w:rPr>
          <w:rStyle w:val="Emphasis"/>
          <w:highlight w:val="cyan"/>
        </w:rPr>
        <w:t xml:space="preserve">be addressed through singular moments of </w:t>
      </w:r>
      <w:r w:rsidRPr="00AD38EB">
        <w:rPr>
          <w:rStyle w:val="Emphasis"/>
        </w:rPr>
        <w:t xml:space="preserve">client </w:t>
      </w:r>
      <w:r w:rsidRPr="00655BAE">
        <w:rPr>
          <w:rStyle w:val="Emphasis"/>
          <w:highlight w:val="cyan"/>
        </w:rPr>
        <w:t>representation</w:t>
      </w:r>
      <w:r w:rsidRPr="00AD38EB">
        <w:rPr>
          <w:sz w:val="12"/>
        </w:rPr>
        <w:t xml:space="preserve">. </w:t>
      </w:r>
      <w:r w:rsidRPr="00AD38EB">
        <w:rPr>
          <w:rStyle w:val="StyleUnderline"/>
        </w:rPr>
        <w:t xml:space="preserve">The foregoing </w:t>
      </w:r>
      <w:r w:rsidRPr="00655BAE">
        <w:rPr>
          <w:rStyle w:val="StyleUnderline"/>
          <w:highlight w:val="cyan"/>
        </w:rPr>
        <w:t xml:space="preserve">discussion shows a radical reimagination of </w:t>
      </w:r>
      <w:r w:rsidRPr="00AD38EB">
        <w:rPr>
          <w:rStyle w:val="StyleUnderline"/>
        </w:rPr>
        <w:t xml:space="preserve">what the </w:t>
      </w:r>
      <w:r w:rsidRPr="00655BAE">
        <w:rPr>
          <w:rStyle w:val="StyleUnderline"/>
          <w:highlight w:val="cyan"/>
        </w:rPr>
        <w:t xml:space="preserve">law </w:t>
      </w:r>
      <w:r w:rsidRPr="00AD38EB">
        <w:rPr>
          <w:rStyle w:val="StyleUnderline"/>
        </w:rPr>
        <w:t xml:space="preserve">can be made to do </w:t>
      </w:r>
      <w:r w:rsidRPr="00655BAE">
        <w:rPr>
          <w:rStyle w:val="StyleUnderline"/>
          <w:highlight w:val="cyan"/>
        </w:rPr>
        <w:t xml:space="preserve">when cases are used to create </w:t>
      </w:r>
      <w:r w:rsidRPr="00AD38EB">
        <w:rPr>
          <w:rStyle w:val="StyleUnderline"/>
        </w:rPr>
        <w:t xml:space="preserve">a </w:t>
      </w:r>
      <w:r w:rsidRPr="00655BAE">
        <w:rPr>
          <w:rStyle w:val="StyleUnderline"/>
          <w:highlight w:val="cyan"/>
        </w:rPr>
        <w:t xml:space="preserve">kinship and </w:t>
      </w:r>
      <w:r w:rsidRPr="00AD38EB">
        <w:rPr>
          <w:rStyle w:val="StyleUnderline"/>
        </w:rPr>
        <w:t>what Moten calls a "</w:t>
      </w:r>
      <w:r w:rsidRPr="00655BAE">
        <w:rPr>
          <w:rStyle w:val="StyleUnderline"/>
          <w:highlight w:val="cyan"/>
        </w:rPr>
        <w:t>general antagonism</w:t>
      </w:r>
      <w:r w:rsidRPr="00AD38EB">
        <w:rPr>
          <w:rStyle w:val="StyleUnderline"/>
        </w:rPr>
        <w:t>"-</w:t>
      </w:r>
      <w:r w:rsidRPr="00655BAE">
        <w:rPr>
          <w:rStyle w:val="StyleUnderline"/>
          <w:highlight w:val="cyan"/>
        </w:rPr>
        <w:t xml:space="preserve">to be together among </w:t>
      </w:r>
      <w:r w:rsidRPr="00AD38EB">
        <w:rPr>
          <w:rStyle w:val="StyleUnderline"/>
        </w:rPr>
        <w:t xml:space="preserve">the dispossessed </w:t>
      </w:r>
      <w:r w:rsidRPr="00655BAE">
        <w:rPr>
          <w:rStyle w:val="StyleUnderline"/>
          <w:highlight w:val="cyan"/>
        </w:rPr>
        <w:t xml:space="preserve">in a </w:t>
      </w:r>
      <w:r w:rsidRPr="00AD38EB">
        <w:rPr>
          <w:rStyle w:val="StyleUnderline"/>
        </w:rPr>
        <w:t>"</w:t>
      </w:r>
      <w:r w:rsidRPr="00655BAE">
        <w:rPr>
          <w:rStyle w:val="StyleUnderline"/>
          <w:highlight w:val="cyan"/>
        </w:rPr>
        <w:t>sense of dispossession</w:t>
      </w:r>
      <w:r w:rsidRPr="00AD38EB">
        <w:rPr>
          <w:rStyle w:val="StyleUnderline"/>
        </w:rPr>
        <w:t>."</w:t>
      </w:r>
    </w:p>
    <w:p w14:paraId="6502CB68" w14:textId="77777777" w:rsidR="00BF54D5" w:rsidRPr="00544893" w:rsidRDefault="00BF54D5" w:rsidP="00BF54D5">
      <w:pPr>
        <w:rPr>
          <w:sz w:val="12"/>
        </w:rPr>
      </w:pPr>
    </w:p>
    <w:p w14:paraId="106CD7CA" w14:textId="70FC5F88" w:rsidR="00BF54D5" w:rsidRDefault="00BF54D5" w:rsidP="00BF54D5">
      <w:pPr>
        <w:pStyle w:val="Heading2"/>
      </w:pPr>
      <w:r>
        <w:t>Case</w:t>
      </w:r>
    </w:p>
    <w:p w14:paraId="795A5F5E" w14:textId="5552A7F7" w:rsidR="0024239D" w:rsidRPr="00F34364" w:rsidRDefault="0024239D" w:rsidP="0024239D">
      <w:pPr>
        <w:pStyle w:val="Heading4"/>
        <w:rPr>
          <w:rFonts w:eastAsia="Times New Roman" w:cs="Times New Roman"/>
        </w:rPr>
      </w:pPr>
      <w:r>
        <w:t>The AFF’s neoliberal policy only “</w:t>
      </w:r>
      <w:r w:rsidRPr="003F3A60">
        <w:rPr>
          <w:u w:val="single"/>
        </w:rPr>
        <w:t xml:space="preserve">protects </w:t>
      </w:r>
      <w:r>
        <w:rPr>
          <w:u w:val="single"/>
        </w:rPr>
        <w:t>worker</w:t>
      </w:r>
      <w:r>
        <w:t xml:space="preserve">” only insofar as they are </w:t>
      </w:r>
      <w:r w:rsidRPr="003F3A60">
        <w:rPr>
          <w:u w:val="single"/>
        </w:rPr>
        <w:t>economically valuable</w:t>
      </w:r>
      <w:r>
        <w:t>---attempting to “</w:t>
      </w:r>
      <w:r w:rsidRPr="003F3A60">
        <w:rPr>
          <w:u w:val="single"/>
        </w:rPr>
        <w:t xml:space="preserve">protect </w:t>
      </w:r>
      <w:r w:rsidR="00D67F53">
        <w:rPr>
          <w:u w:val="single"/>
        </w:rPr>
        <w:t>worker</w:t>
      </w:r>
      <w:r w:rsidRPr="003F3A60">
        <w:rPr>
          <w:u w:val="single"/>
        </w:rPr>
        <w:t xml:space="preserve"> life”</w:t>
      </w:r>
      <w:r>
        <w:t xml:space="preserve"> </w:t>
      </w:r>
      <w:r w:rsidRPr="00F34364">
        <w:rPr>
          <w:rFonts w:eastAsia="Times New Roman" w:cs="Times New Roman"/>
        </w:rPr>
        <w:t xml:space="preserve">without dismantling </w:t>
      </w:r>
      <w:r w:rsidRPr="00F34364">
        <w:rPr>
          <w:rFonts w:eastAsia="Times New Roman" w:cs="Times New Roman"/>
          <w:u w:val="single"/>
        </w:rPr>
        <w:t>capitalist logics of accumulation</w:t>
      </w:r>
      <w:r w:rsidRPr="00F34364">
        <w:rPr>
          <w:rFonts w:eastAsia="Times New Roman" w:cs="Times New Roman"/>
        </w:rPr>
        <w:t xml:space="preserve"> re-legitimizes the same structures of oppression</w:t>
      </w:r>
    </w:p>
    <w:p w14:paraId="1B099FA6" w14:textId="77777777" w:rsidR="0024239D" w:rsidRPr="00F34364" w:rsidRDefault="0024239D" w:rsidP="0024239D">
      <w:pPr>
        <w:spacing w:line="256" w:lineRule="auto"/>
        <w:rPr>
          <w:rFonts w:eastAsia="Calibri"/>
        </w:rPr>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Chronic suffering: Chronic illness, disability, and violence among mexican migrant women</w:t>
      </w:r>
      <w:r w:rsidRPr="00F34364">
        <w:rPr>
          <w:rFonts w:eastAsia="Calibri"/>
        </w:rPr>
        <w:t xml:space="preserve">,” University of Maryland College Park; 2023. </w:t>
      </w:r>
      <w:hyperlink r:id="rId8" w:history="1">
        <w:r w:rsidRPr="00F34364">
          <w:rPr>
            <w:rStyle w:val="Hyperlink"/>
            <w:rFonts w:eastAsia="Calibri"/>
          </w:rPr>
          <w:t>https://brill.com/view/journals/wusa/10/3/article-p287_3.xml</w:t>
        </w:r>
      </w:hyperlink>
      <w:r w:rsidRPr="00F34364">
        <w:rPr>
          <w:rFonts w:eastAsia="Calibri"/>
        </w:rPr>
        <w:t xml:space="preserve"> BJR]</w:t>
      </w:r>
    </w:p>
    <w:p w14:paraId="5B3E5894" w14:textId="77777777" w:rsidR="0024239D" w:rsidRPr="00F34364" w:rsidRDefault="0024239D" w:rsidP="0024239D">
      <w:pPr>
        <w:spacing w:line="256" w:lineRule="auto"/>
        <w:rPr>
          <w:rFonts w:eastAsia="Calibri"/>
          <w:sz w:val="16"/>
        </w:rPr>
      </w:pPr>
      <w:r w:rsidRPr="00F34364">
        <w:rPr>
          <w:rFonts w:eastAsia="Calibri"/>
          <w:u w:val="single"/>
        </w:rPr>
        <w:t>Though Mexican labor migration to the United States predominated throughout the 20th century</w:t>
      </w:r>
      <w:r w:rsidRPr="00F34364">
        <w:rPr>
          <w:rFonts w:eastAsia="Calibri"/>
          <w:sz w:val="16"/>
        </w:rPr>
        <w:t xml:space="preserve">, Mexican women’s entry into it was fundamentally shaped by neoliberal economic policies and changes to the global economy ushered in starting in the 1990s. </w:t>
      </w:r>
      <w:r w:rsidRPr="00F34364">
        <w:rPr>
          <w:rFonts w:eastAsia="Calibri"/>
          <w:u w:val="single"/>
        </w:rPr>
        <w:t xml:space="preserve">The evolution of the crab industry exemplifies the transformation of many industries through </w:t>
      </w:r>
      <w:r w:rsidRPr="003F3A60">
        <w:rPr>
          <w:rFonts w:eastAsia="Calibri"/>
          <w:highlight w:val="yellow"/>
          <w:u w:val="single"/>
        </w:rPr>
        <w:t>the process of globalization and its increasing reliance on</w:t>
      </w:r>
      <w:r w:rsidRPr="00F34364">
        <w:rPr>
          <w:rFonts w:eastAsia="Calibri"/>
          <w:u w:val="single"/>
        </w:rPr>
        <w:t xml:space="preserve"> Mexican </w:t>
      </w:r>
      <w:r w:rsidRPr="003F3A60">
        <w:rPr>
          <w:rFonts w:eastAsia="Calibri"/>
          <w:highlight w:val="yellow"/>
          <w:u w:val="single"/>
        </w:rPr>
        <w:t>migrant women laborers.</w:t>
      </w:r>
      <w:r w:rsidRPr="00F34364">
        <w:rPr>
          <w:rFonts w:eastAsia="Calibri"/>
          <w:u w:val="single"/>
        </w:rPr>
        <w:t xml:space="preserve"> </w:t>
      </w:r>
      <w:r w:rsidRPr="003F3A60">
        <w:rPr>
          <w:rFonts w:eastAsia="Calibri"/>
          <w:highlight w:val="yellow"/>
          <w:u w:val="single"/>
        </w:rPr>
        <w:t>Contemporary globalization is the increasing</w:t>
      </w:r>
      <w:r w:rsidRPr="00F34364">
        <w:rPr>
          <w:rFonts w:eastAsia="Calibri"/>
          <w:u w:val="single"/>
        </w:rPr>
        <w:t xml:space="preserve"> flow </w:t>
      </w:r>
      <w:r w:rsidRPr="003F3A60">
        <w:rPr>
          <w:rFonts w:eastAsia="Calibri"/>
          <w:highlight w:val="yellow"/>
          <w:u w:val="single"/>
        </w:rPr>
        <w:t>of</w:t>
      </w:r>
      <w:r w:rsidRPr="00F34364">
        <w:rPr>
          <w:rFonts w:eastAsia="Calibri"/>
          <w:u w:val="single"/>
        </w:rPr>
        <w:t xml:space="preserve"> trade, finance, culture, ideas, and people brought about by recent technologies of communication and travel and </w:t>
      </w:r>
      <w:r w:rsidRPr="003F3A60">
        <w:rPr>
          <w:rFonts w:eastAsia="Calibri"/>
          <w:highlight w:val="yellow"/>
          <w:u w:val="single"/>
        </w:rPr>
        <w:t>the global spread of neoliberal capitalism</w:t>
      </w:r>
      <w:r w:rsidRPr="00F34364">
        <w:rPr>
          <w:rFonts w:eastAsia="Calibri"/>
          <w:u w:val="single"/>
        </w:rPr>
        <w:t>, as well as the local adaptation and resistance to those flows (Kearney 2004</w:t>
      </w:r>
      <w:r w:rsidRPr="00F34364">
        <w:rPr>
          <w:rFonts w:eastAsia="Calibri"/>
          <w:sz w:val="16"/>
        </w:rPr>
        <w:t xml:space="preserve">). </w:t>
      </w:r>
      <w:r w:rsidRPr="003F3A60">
        <w:rPr>
          <w:rFonts w:eastAsia="Calibri"/>
          <w:highlight w:val="yellow"/>
          <w:u w:val="single"/>
        </w:rPr>
        <w:t>Neoliberalism stresses the desirability of shifting economic power</w:t>
      </w:r>
      <w:r w:rsidRPr="00F34364">
        <w:rPr>
          <w:rFonts w:eastAsia="Calibri"/>
          <w:u w:val="single"/>
        </w:rPr>
        <w:t xml:space="preserve">, governance, and control from governments </w:t>
      </w:r>
      <w:r w:rsidRPr="003F3A60">
        <w:rPr>
          <w:rFonts w:eastAsia="Calibri"/>
          <w:highlight w:val="yellow"/>
          <w:u w:val="single"/>
        </w:rPr>
        <w:t>into unregulated private markets</w:t>
      </w:r>
      <w:r w:rsidRPr="00F34364">
        <w:rPr>
          <w:rFonts w:eastAsia="Calibri"/>
          <w:sz w:val="16"/>
        </w:rPr>
        <w:t xml:space="preserve"> (Comaroff and Comaroff 2001; Ferguson 2002; Foucault 2008; Harvey 2005, 2007; Ong 2006; Steger &amp; Roy 2010;). </w:t>
      </w:r>
      <w:r w:rsidRPr="003F3A60">
        <w:rPr>
          <w:rFonts w:eastAsia="Calibri"/>
          <w:b/>
          <w:bCs/>
          <w:highlight w:val="yellow"/>
          <w:u w:val="single"/>
        </w:rPr>
        <w:t>Globalization</w:t>
      </w:r>
      <w:r w:rsidRPr="003F3A60">
        <w:rPr>
          <w:rFonts w:eastAsia="Calibri"/>
          <w:highlight w:val="yellow"/>
          <w:u w:val="single"/>
        </w:rPr>
        <w:t xml:space="preserve"> grew out of</w:t>
      </w:r>
      <w:r w:rsidRPr="00F34364">
        <w:rPr>
          <w:rFonts w:eastAsia="Calibri"/>
          <w:u w:val="single"/>
        </w:rPr>
        <w:t xml:space="preserve"> various interrelated influences:</w:t>
      </w:r>
      <w:r w:rsidRPr="003F3A60">
        <w:rPr>
          <w:rFonts w:eastAsia="Calibri"/>
          <w:highlight w:val="yellow"/>
          <w:u w:val="single"/>
        </w:rPr>
        <w:t xml:space="preserve"> </w:t>
      </w:r>
      <w:r w:rsidRPr="003F3A60">
        <w:rPr>
          <w:rFonts w:eastAsia="Calibri"/>
          <w:b/>
          <w:bCs/>
          <w:highlight w:val="yellow"/>
          <w:u w:val="single"/>
        </w:rPr>
        <w:t>neoliberal capitalism</w:t>
      </w:r>
      <w:r w:rsidRPr="00F34364">
        <w:rPr>
          <w:rFonts w:eastAsia="Calibri"/>
          <w:u w:val="single"/>
        </w:rPr>
        <w:t>, Postfordism, technological innovations in communications and travel, and shifting ideologies</w:t>
      </w:r>
      <w:r w:rsidRPr="00F34364">
        <w:rPr>
          <w:rFonts w:eastAsia="Calibri"/>
          <w:sz w:val="16"/>
        </w:rPr>
        <w:t>. Worldwide debt crises allowed international financial organizations like the World Bank and International Monetary Fund to impose structural adjustments (privatization, fiscal austerity, free trade, and deregulation) in the Global South. As a result</w:t>
      </w:r>
      <w:r w:rsidRPr="00F34364">
        <w:rPr>
          <w:rFonts w:eastAsia="Calibri"/>
          <w:u w:val="single"/>
        </w:rPr>
        <w:t>, neoliberal capitalism as a mode of production developed into an ideology that was accepted into political and social institutions</w:t>
      </w:r>
      <w:r w:rsidRPr="00F34364">
        <w:rPr>
          <w:rFonts w:eastAsia="Calibri"/>
          <w:sz w:val="16"/>
        </w:rPr>
        <w:t xml:space="preserve"> (Harvey 1989; Lewellen 2002). Until recently, </w:t>
      </w:r>
      <w:r w:rsidRPr="00F34364">
        <w:rPr>
          <w:rFonts w:eastAsia="Calibri"/>
          <w:b/>
          <w:bCs/>
          <w:u w:val="single"/>
        </w:rPr>
        <w:t>the Global South operated on the assumption that their domestic industries, small and large, needed protection from international competition</w:t>
      </w:r>
      <w:r w:rsidRPr="00F34364">
        <w:rPr>
          <w:rFonts w:eastAsia="Calibri"/>
          <w:sz w:val="16"/>
        </w:rPr>
        <w:t xml:space="preserve"> (Liverman and Vilas 2006</w:t>
      </w:r>
      <w:r w:rsidRPr="00F34364">
        <w:rPr>
          <w:rFonts w:eastAsia="Calibri"/>
          <w:u w:val="single"/>
        </w:rPr>
        <w:t xml:space="preserve">). </w:t>
      </w:r>
      <w:r w:rsidRPr="003F3A60">
        <w:rPr>
          <w:rFonts w:eastAsia="Calibri"/>
          <w:highlight w:val="yellow"/>
          <w:u w:val="single"/>
        </w:rPr>
        <w:t>The current phase of globalization</w:t>
      </w:r>
      <w:r w:rsidRPr="00F34364">
        <w:rPr>
          <w:rFonts w:eastAsia="Calibri"/>
          <w:u w:val="single"/>
        </w:rPr>
        <w:t xml:space="preserve"> no longer relies on the "de-skilled, repetitive, rationalized industrial production" of Fordism and now </w:t>
      </w:r>
      <w:r w:rsidRPr="003F3A60">
        <w:rPr>
          <w:rFonts w:eastAsia="Calibri"/>
          <w:highlight w:val="yellow"/>
          <w:u w:val="single"/>
        </w:rPr>
        <w:t>includes</w:t>
      </w:r>
      <w:r w:rsidRPr="00F34364">
        <w:rPr>
          <w:rFonts w:eastAsia="Calibri"/>
          <w:u w:val="single"/>
        </w:rPr>
        <w:t xml:space="preserve"> Postfordism, a form of flexible technology of </w:t>
      </w:r>
      <w:r w:rsidRPr="003F3A60">
        <w:rPr>
          <w:rFonts w:eastAsia="Calibri"/>
          <w:highlight w:val="yellow"/>
          <w:u w:val="single"/>
        </w:rPr>
        <w:t>governance that reconfigures sovereignty</w:t>
      </w:r>
      <w:r w:rsidRPr="00F34364">
        <w:rPr>
          <w:rFonts w:eastAsia="Calibri"/>
          <w:u w:val="single"/>
        </w:rPr>
        <w:t>, territoriality</w:t>
      </w:r>
      <w:r w:rsidRPr="003F3A60">
        <w:rPr>
          <w:rFonts w:eastAsia="Calibri"/>
          <w:highlight w:val="yellow"/>
          <w:u w:val="single"/>
        </w:rPr>
        <w:t xml:space="preserve">, and citizenship, or "flexible accumulation" that consists of the restructuring of the labor market into </w:t>
      </w:r>
      <w:r w:rsidRPr="00F34364">
        <w:rPr>
          <w:rFonts w:eastAsia="Calibri"/>
          <w:u w:val="single"/>
        </w:rPr>
        <w:t xml:space="preserve">more adaptable forms, including </w:t>
      </w:r>
      <w:r w:rsidRPr="003F3A60">
        <w:rPr>
          <w:rFonts w:eastAsia="Calibri"/>
          <w:highlight w:val="yellow"/>
          <w:u w:val="single"/>
        </w:rPr>
        <w:t>more malleable laborers</w:t>
      </w:r>
      <w:r w:rsidRPr="00F34364">
        <w:rPr>
          <w:rFonts w:eastAsia="Calibri"/>
          <w:u w:val="single"/>
        </w:rPr>
        <w:t>.</w:t>
      </w:r>
      <w:r w:rsidRPr="00F34364">
        <w:rPr>
          <w:rFonts w:eastAsia="Calibri"/>
          <w:sz w:val="16"/>
        </w:rPr>
        <w:t xml:space="preserve"> </w:t>
      </w:r>
      <w:r w:rsidRPr="00F34364">
        <w:rPr>
          <w:rFonts w:eastAsia="Calibri"/>
          <w:u w:val="single"/>
        </w:rPr>
        <w:t>Postfordism also allows for the removal of traditional, highly paid "core" jobs in favor of a "periphery" and "second periphery," which enables capitalists to reduce employment during economically challenging times and permits for the rearrangement of production, which prevents laborers from organizing (</w:t>
      </w:r>
      <w:r w:rsidRPr="00F34364">
        <w:rPr>
          <w:rFonts w:eastAsia="Calibri"/>
          <w:sz w:val="16"/>
        </w:rPr>
        <w:t xml:space="preserve">Harvey 2007). </w:t>
      </w:r>
      <w:r w:rsidRPr="003F3A60">
        <w:rPr>
          <w:rFonts w:eastAsia="Calibri"/>
          <w:highlight w:val="yellow"/>
          <w:u w:val="single"/>
        </w:rPr>
        <w:t>The neoliberal policies</w:t>
      </w:r>
      <w:r w:rsidRPr="00F34364">
        <w:rPr>
          <w:rFonts w:eastAsia="Calibri"/>
          <w:u w:val="single"/>
        </w:rPr>
        <w:t xml:space="preserve"> that altered international migration flows also </w:t>
      </w:r>
      <w:r w:rsidRPr="003F3A60">
        <w:rPr>
          <w:rFonts w:eastAsia="Calibri"/>
          <w:highlight w:val="yellow"/>
          <w:u w:val="single"/>
        </w:rPr>
        <w:t>affected the U.S. economic landscape, moving operations of large corporations overseas</w:t>
      </w:r>
      <w:r w:rsidRPr="00F34364">
        <w:rPr>
          <w:rFonts w:eastAsia="Calibri"/>
          <w:u w:val="single"/>
        </w:rPr>
        <w:t>.</w:t>
      </w:r>
      <w:r w:rsidRPr="00F34364">
        <w:rPr>
          <w:rFonts w:eastAsia="Calibri"/>
          <w:sz w:val="16"/>
        </w:rPr>
        <w:t xml:space="preserve"> </w:t>
      </w:r>
      <w:r w:rsidRPr="00F34364">
        <w:rPr>
          <w:rFonts w:eastAsia="Calibri"/>
          <w:u w:val="single"/>
        </w:rPr>
        <w:t xml:space="preserve">Smaller domestic firms relocated to regions of the United States such as the rural South, </w:t>
      </w:r>
      <w:r w:rsidRPr="003F3A60">
        <w:rPr>
          <w:rFonts w:eastAsia="Calibri"/>
          <w:highlight w:val="yellow"/>
          <w:u w:val="single"/>
        </w:rPr>
        <w:t>where lower wages are standard, and</w:t>
      </w:r>
      <w:r w:rsidRPr="00F34364">
        <w:rPr>
          <w:rFonts w:eastAsia="Calibri"/>
          <w:u w:val="single"/>
        </w:rPr>
        <w:t xml:space="preserve"> began hiring cheaper </w:t>
      </w:r>
      <w:r w:rsidRPr="003F3A60">
        <w:rPr>
          <w:rFonts w:eastAsia="Calibri"/>
          <w:highlight w:val="yellow"/>
          <w:u w:val="single"/>
        </w:rPr>
        <w:t>immigrant labor to fulfill domestic labor needs</w:t>
      </w:r>
      <w:r w:rsidRPr="00F34364">
        <w:rPr>
          <w:rFonts w:eastAsia="Calibri"/>
          <w:sz w:val="16"/>
        </w:rPr>
        <w:t xml:space="preserve"> (Hamilton and Stoltz Chinchilla 1996; Stull, Broadway, and Griffith 1995). </w:t>
      </w:r>
      <w:r w:rsidRPr="00F34364">
        <w:rPr>
          <w:rFonts w:eastAsia="Calibri"/>
          <w:u w:val="single"/>
        </w:rPr>
        <w:t xml:space="preserve">Temporary guest worker programs </w:t>
      </w:r>
      <w:r w:rsidRPr="00F34364">
        <w:rPr>
          <w:rFonts w:eastAsia="Calibri"/>
          <w:sz w:val="16"/>
        </w:rPr>
        <w:t xml:space="preserve">(through the formal channels of the H-2A and H-2B visa system) </w:t>
      </w:r>
      <w:r w:rsidRPr="00F34364">
        <w:rPr>
          <w:rFonts w:eastAsia="Calibri"/>
          <w:u w:val="single"/>
        </w:rPr>
        <w:t>permitted migrant laborers to fill jobs in the agricultural sector, service-oriented tourism industry, and the production-oriented seafood processing business that locals already associated with women</w:t>
      </w:r>
      <w:r w:rsidRPr="00F34364">
        <w:rPr>
          <w:rFonts w:eastAsia="Calibri"/>
          <w:sz w:val="16"/>
        </w:rPr>
        <w:t xml:space="preserve"> (Griffith 2006; Sangaramoorthy 2019). The notable increase in the number of women migrants is a result of the changing nature of the economy and, in response to factors such as changes in immigration legislation in receiving countries, shifts in gender-specific labor demands. Transformations in gender relations in migrants’ countries of origin have resulted in what some scholars label the ‘feminization’ of migration, and labor migration in particular (Castles and Miller 2003). Indeed, gender differences are mentioned in early migration literature: in 1885, E.G. Ravenstein asserted that "Woman is a greater migrant than man" (Ravenstein 1885:196). However, much of the literature on migration throughout the 20th century conceptualized migrants as male breadwinners who were followed by wives and children (Lee 1966). The invisibility of women within migration scholarship did not correspond to the reality that women cross international boundaries at similar rates to men (DeLaet 1999). </w:t>
      </w:r>
      <w:r w:rsidRPr="00F34364">
        <w:rPr>
          <w:rFonts w:eastAsia="Calibri"/>
          <w:u w:val="single"/>
        </w:rPr>
        <w:t xml:space="preserve">Migration scholarship largely overlooked gender as a central theoretical concern, often taking a gender-neutral approach to the migration process </w:t>
      </w:r>
      <w:r w:rsidRPr="00F34364">
        <w:rPr>
          <w:rFonts w:eastAsia="Calibri"/>
          <w:sz w:val="16"/>
        </w:rPr>
        <w:t xml:space="preserve">(Kossoudji and Ranney 1984; Hondagneu-Sotelo 2003; Pessar and Mahler 2003). However, feminist research in the late 1970s and 80s started documenting the importance of women in migratory flows. This scholarship brought forth a robust ethnographic literature on </w:t>
      </w:r>
      <w:r w:rsidRPr="00F34364">
        <w:rPr>
          <w:rFonts w:eastAsia="Calibri"/>
          <w:u w:val="single"/>
        </w:rPr>
        <w:t>the experiences of migrant women in domestic and transnational manufacturing work and the "new economy"</w:t>
      </w:r>
      <w:r w:rsidRPr="00F34364">
        <w:rPr>
          <w:rFonts w:eastAsia="Calibri"/>
          <w:sz w:val="16"/>
        </w:rPr>
        <w:t xml:space="preserve"> (Aymer 1997; Bolles 1983, 1996; Brown 2011; Chaney &amp; Castro 1989; Chang 2000; Colen 1989; Constable 2007; Ehrenreich &amp; Hochschild 2004; Enloe 1990; Harrison 1991; Nash &amp; Fernandez-Kelly 1983; Ong 1987; Parrenas 2001, 2008; Safa 1981; Wright 2006). While earlier scholarship focused more explicitly on race as an analytic framework for understanding transnational processes, newer scholarship on </w:t>
      </w:r>
      <w:r w:rsidRPr="00F34364">
        <w:rPr>
          <w:rFonts w:eastAsia="Calibri"/>
          <w:u w:val="single"/>
        </w:rPr>
        <w:t>the gendered patterns of labor became focused less on race and social difference in the contemporary economy</w:t>
      </w:r>
      <w:r w:rsidRPr="00F34364">
        <w:rPr>
          <w:rFonts w:eastAsia="Calibri"/>
          <w:sz w:val="16"/>
        </w:rPr>
        <w:t xml:space="preserve"> (Thomas and Clarke 2013). Scholars of global health and migration emphasize the importance of the social, political, and economic production of disease and illness, as well as the forces that shape the quality of care and specific patterns of access to health services for im/migrants (Castro and Singer 2004; Chavez 1986; Nichter 2008; Sargent and Larchanché 2011). As with migration scholars, they likewise situate the health of transnational migrants in broader global economic processes and policies (Farmer 1997; Tsing 2000; Sangaramoorthy 2019). </w:t>
      </w:r>
      <w:r w:rsidRPr="003F3A60">
        <w:rPr>
          <w:rFonts w:eastAsia="Calibri"/>
          <w:b/>
          <w:bCs/>
          <w:highlight w:val="yellow"/>
          <w:u w:val="single"/>
        </w:rPr>
        <w:t>Neoliberal 'free trade' agreements undermined the traditional subsistence agricultural communities</w:t>
      </w:r>
      <w:r w:rsidRPr="00F34364">
        <w:rPr>
          <w:rFonts w:eastAsia="Calibri"/>
          <w:u w:val="single"/>
        </w:rPr>
        <w:t xml:space="preserve"> and small-scale manufacturing that provided wage employment in the cities and countryside in the non-industrialized world</w:t>
      </w:r>
      <w:r w:rsidRPr="00F34364">
        <w:rPr>
          <w:rFonts w:eastAsia="Calibri"/>
          <w:sz w:val="16"/>
        </w:rPr>
        <w:t xml:space="preserve"> (Harvey 2007; Quesada et al. 2009</w:t>
      </w:r>
      <w:r w:rsidRPr="00F34364">
        <w:rPr>
          <w:rFonts w:eastAsia="Calibri"/>
          <w:u w:val="single"/>
        </w:rPr>
        <w:t xml:space="preserve">). </w:t>
      </w:r>
      <w:r w:rsidRPr="003F3A60">
        <w:rPr>
          <w:rFonts w:eastAsia="Calibri"/>
          <w:highlight w:val="yellow"/>
          <w:u w:val="single"/>
        </w:rPr>
        <w:t xml:space="preserve">These economic processes </w:t>
      </w:r>
      <w:r w:rsidRPr="003F3A60">
        <w:rPr>
          <w:rFonts w:eastAsia="Calibri"/>
          <w:b/>
          <w:bCs/>
          <w:highlight w:val="yellow"/>
          <w:u w:val="single"/>
        </w:rPr>
        <w:t>displaced workers</w:t>
      </w:r>
      <w:r w:rsidRPr="003F3A60">
        <w:rPr>
          <w:rFonts w:eastAsia="Calibri"/>
          <w:highlight w:val="yellow"/>
          <w:u w:val="single"/>
        </w:rPr>
        <w:t>, including women, who then had to cross borders to seek employment opportunities</w:t>
      </w:r>
      <w:r w:rsidRPr="00F34364">
        <w:rPr>
          <w:rFonts w:eastAsia="Calibri"/>
          <w:u w:val="single"/>
        </w:rPr>
        <w:t xml:space="preserve"> (</w:t>
      </w:r>
      <w:r w:rsidRPr="00F34364">
        <w:rPr>
          <w:rFonts w:eastAsia="Calibri"/>
          <w:sz w:val="16"/>
        </w:rPr>
        <w:t xml:space="preserve">Carney 2015; Gamlin 2015; Saxton 2015; Vogt 2013). The promotion of economic deregulation by International Monetary Fund fiscal austerity measures and multilateral agencies have significantly impacted health policies globally (Chabot et al. 1996; Turshen 1999; McCoy et al. 2000; Fort et al. 2004; Navarro 2004; Hammonds and Ooms 2004; Ooms and Schrecker 2005; Ferguson 2005; Keshavjee and Farmer 2014.). Examples of neoliberal policies include cuts to essential public sector health care services and the imposition of fees for health care services. </w:t>
      </w:r>
    </w:p>
    <w:p w14:paraId="6890694D" w14:textId="77777777" w:rsidR="00915054" w:rsidRPr="00915054" w:rsidRDefault="00915054" w:rsidP="00915054"/>
    <w:p w14:paraId="638DDB93" w14:textId="77777777" w:rsidR="00043F1F" w:rsidRPr="007463D0" w:rsidRDefault="00043F1F" w:rsidP="00043F1F">
      <w:pPr>
        <w:pStyle w:val="Heading4"/>
      </w:pPr>
      <w:r>
        <w:t xml:space="preserve">Reject </w:t>
      </w:r>
      <w:r w:rsidRPr="000326F6">
        <w:rPr>
          <w:i/>
          <w:u w:val="single"/>
        </w:rPr>
        <w:t>settler vitality politics</w:t>
      </w:r>
      <w:r>
        <w:t xml:space="preserve"> – they require the dispossession of indigenous life – refuse to </w:t>
      </w:r>
      <w:r>
        <w:rPr>
          <w:u w:val="single"/>
        </w:rPr>
        <w:t>rationalize conquest</w:t>
      </w:r>
      <w:r>
        <w:t xml:space="preserve"> through </w:t>
      </w:r>
      <w:r>
        <w:rPr>
          <w:u w:val="single"/>
        </w:rPr>
        <w:t>imperialist scapegoating</w:t>
      </w:r>
      <w:r>
        <w:t xml:space="preserve"> in favor of </w:t>
      </w:r>
      <w:r>
        <w:rPr>
          <w:u w:val="single"/>
        </w:rPr>
        <w:t>effacing</w:t>
      </w:r>
      <w:r>
        <w:t xml:space="preserve"> settler sovereignty. </w:t>
      </w:r>
    </w:p>
    <w:p w14:paraId="542D8B4A" w14:textId="77777777" w:rsidR="00043F1F" w:rsidRPr="007463D0" w:rsidRDefault="00043F1F" w:rsidP="00043F1F">
      <w:r w:rsidRPr="007463D0">
        <w:rPr>
          <w:rStyle w:val="Style13ptBold"/>
        </w:rPr>
        <w:t>Schotten 18</w:t>
      </w:r>
      <w:r w:rsidRPr="007463D0">
        <w:t xml:space="preserve"> (C. Heike Schotten – Professor of Political Science and an affiliated faculty in Women's, Gender, and Sexuality Studies. “Queer Terror: Life, Death, And Desire In The Settler Colony” pgs. 49-61) liz</w:t>
      </w:r>
    </w:p>
    <w:p w14:paraId="72457D82" w14:textId="77777777" w:rsidR="00043F1F" w:rsidRDefault="00043F1F" w:rsidP="00043F1F">
      <w:pPr>
        <w:rPr>
          <w:sz w:val="16"/>
        </w:rPr>
      </w:pPr>
      <w:r w:rsidRPr="00194D66">
        <w:rPr>
          <w:sz w:val="16"/>
        </w:rPr>
        <w:t xml:space="preserve">Despite my emphasis so far on life and survival, </w:t>
      </w:r>
      <w:r w:rsidRPr="007669FF">
        <w:rPr>
          <w:rStyle w:val="StyleUnderline"/>
        </w:rPr>
        <w:t>the</w:t>
      </w:r>
      <w:r w:rsidRPr="00BC1A30">
        <w:rPr>
          <w:rStyle w:val="StyleUnderline"/>
        </w:rPr>
        <w:t xml:space="preserve"> production of “death” through the inauguration of temporality is just as important as the constitution of life</w:t>
      </w:r>
      <w:r w:rsidRPr="00194D66">
        <w:rPr>
          <w:sz w:val="16"/>
        </w:rPr>
        <w:t xml:space="preserve">. After all, if life only becomes recognizable as life retrospectively, the same can and must be true about death. Thus, while the sovereign is consistently presented as the beacon of peace in Leviathan, war and death are just as much his creations as are peace and life. This is one, merely formal way of substantiating the claim that biopolitics is simultaneously and necessarily a necropolitics. However, what is also evident in Hobbes (but notably absent in Edelman) is the important qualification of this bio/necropolitics as specifically colonial. Closer examination of the time/place that is the state of nature makes clear that Hobbes’s </w:t>
      </w:r>
      <w:r w:rsidRPr="00AA135A">
        <w:rPr>
          <w:rStyle w:val="StyleUnderline"/>
          <w:highlight w:val="yellow"/>
        </w:rPr>
        <w:t>championing</w:t>
      </w:r>
      <w:r w:rsidRPr="00BC1A30">
        <w:rPr>
          <w:rStyle w:val="StyleUnderline"/>
        </w:rPr>
        <w:t xml:space="preserve"> of </w:t>
      </w:r>
      <w:r w:rsidRPr="00AA135A">
        <w:rPr>
          <w:rStyle w:val="Emphasis"/>
          <w:highlight w:val="yellow"/>
        </w:rPr>
        <w:t>life</w:t>
      </w:r>
      <w:r w:rsidRPr="00AA135A">
        <w:rPr>
          <w:sz w:val="16"/>
          <w:highlight w:val="yellow"/>
        </w:rPr>
        <w:t xml:space="preserve"> </w:t>
      </w:r>
      <w:r w:rsidRPr="00AA135A">
        <w:rPr>
          <w:rStyle w:val="StyleUnderline"/>
          <w:highlight w:val="yellow"/>
        </w:rPr>
        <w:t xml:space="preserve">is a </w:t>
      </w:r>
      <w:r w:rsidRPr="00AA135A">
        <w:rPr>
          <w:rStyle w:val="Emphasis"/>
          <w:highlight w:val="yellow"/>
        </w:rPr>
        <w:t>celebration</w:t>
      </w:r>
      <w:r w:rsidRPr="00BC1A30">
        <w:rPr>
          <w:rStyle w:val="StyleUnderline"/>
        </w:rPr>
        <w:t xml:space="preserve"> and </w:t>
      </w:r>
      <w:r w:rsidRPr="00BC1A30">
        <w:rPr>
          <w:rStyle w:val="Emphasis"/>
        </w:rPr>
        <w:t>protection</w:t>
      </w:r>
      <w:r w:rsidRPr="00BC1A30">
        <w:rPr>
          <w:rStyle w:val="StyleUnderline"/>
        </w:rPr>
        <w:t xml:space="preserve"> </w:t>
      </w:r>
      <w:r w:rsidRPr="00BC1A30">
        <w:rPr>
          <w:rStyle w:val="Emphasis"/>
        </w:rPr>
        <w:t>only</w:t>
      </w:r>
      <w:r w:rsidRPr="00BC1A30">
        <w:rPr>
          <w:rStyle w:val="StyleUnderline"/>
        </w:rPr>
        <w:t xml:space="preserve"> </w:t>
      </w:r>
      <w:r w:rsidRPr="00AA135A">
        <w:rPr>
          <w:rStyle w:val="StyleUnderline"/>
          <w:highlight w:val="yellow"/>
        </w:rPr>
        <w:t>of</w:t>
      </w:r>
      <w:r w:rsidRPr="00BC1A30">
        <w:rPr>
          <w:rStyle w:val="StyleUnderline"/>
        </w:rPr>
        <w:t xml:space="preserve"> the </w:t>
      </w:r>
      <w:r w:rsidRPr="00AA135A">
        <w:rPr>
          <w:rStyle w:val="StyleUnderline"/>
          <w:highlight w:val="yellow"/>
        </w:rPr>
        <w:t>lives</w:t>
      </w:r>
      <w:r w:rsidRPr="00BC1A30">
        <w:rPr>
          <w:rStyle w:val="StyleUnderline"/>
        </w:rPr>
        <w:t xml:space="preserve"> of those who are “</w:t>
      </w:r>
      <w:r w:rsidRPr="00BC1A30">
        <w:rPr>
          <w:rStyle w:val="Emphasis"/>
        </w:rPr>
        <w:t>civilized</w:t>
      </w:r>
      <w:r w:rsidRPr="00BC1A30">
        <w:rPr>
          <w:rStyle w:val="StyleUnderline"/>
        </w:rPr>
        <w:t xml:space="preserve">,” a safeguarding </w:t>
      </w:r>
      <w:r w:rsidRPr="00AA135A">
        <w:rPr>
          <w:rStyle w:val="StyleUnderline"/>
          <w:highlight w:val="yellow"/>
        </w:rPr>
        <w:t>that come</w:t>
      </w:r>
      <w:r w:rsidRPr="00BC1A30">
        <w:rPr>
          <w:rStyle w:val="StyleUnderline"/>
        </w:rPr>
        <w:t xml:space="preserve">s </w:t>
      </w:r>
      <w:r w:rsidRPr="00AA135A">
        <w:rPr>
          <w:rStyle w:val="StyleUnderline"/>
          <w:highlight w:val="yellow"/>
        </w:rPr>
        <w:t>at the</w:t>
      </w:r>
      <w:r w:rsidRPr="00BC1A30">
        <w:rPr>
          <w:rStyle w:val="StyleUnderline"/>
        </w:rPr>
        <w:t xml:space="preserve"> necessary </w:t>
      </w:r>
      <w:r w:rsidRPr="00AA135A">
        <w:rPr>
          <w:rStyle w:val="Emphasis"/>
          <w:highlight w:val="yellow"/>
        </w:rPr>
        <w:t>expense</w:t>
      </w:r>
      <w:r w:rsidRPr="00BC1A30">
        <w:rPr>
          <w:rStyle w:val="StyleUnderline"/>
        </w:rPr>
        <w:t xml:space="preserve">, </w:t>
      </w:r>
      <w:r w:rsidRPr="00AA135A">
        <w:rPr>
          <w:rStyle w:val="Emphasis"/>
          <w:highlight w:val="yellow"/>
        </w:rPr>
        <w:t>obliteration</w:t>
      </w:r>
      <w:r w:rsidRPr="00BC1A30">
        <w:rPr>
          <w:rStyle w:val="StyleUnderline"/>
        </w:rPr>
        <w:t xml:space="preserve">, </w:t>
      </w:r>
      <w:r w:rsidRPr="00BC1A30">
        <w:rPr>
          <w:rStyle w:val="Emphasis"/>
        </w:rPr>
        <w:t>transfer</w:t>
      </w:r>
      <w:r w:rsidRPr="00BC1A30">
        <w:rPr>
          <w:rStyle w:val="StyleUnderline"/>
        </w:rPr>
        <w:t xml:space="preserve">, </w:t>
      </w:r>
      <w:r w:rsidRPr="00BC1A30">
        <w:rPr>
          <w:rStyle w:val="Emphasis"/>
        </w:rPr>
        <w:t>removal</w:t>
      </w:r>
      <w:r w:rsidRPr="00BC1A30">
        <w:rPr>
          <w:rStyle w:val="StyleUnderline"/>
        </w:rPr>
        <w:t xml:space="preserve">, </w:t>
      </w:r>
      <w:r w:rsidRPr="00AA135A">
        <w:rPr>
          <w:rStyle w:val="StyleUnderline"/>
          <w:highlight w:val="yellow"/>
        </w:rPr>
        <w:t xml:space="preserve">and </w:t>
      </w:r>
      <w:r w:rsidRPr="00AA135A">
        <w:rPr>
          <w:rStyle w:val="Emphasis"/>
          <w:highlight w:val="yellow"/>
        </w:rPr>
        <w:t>dispossession</w:t>
      </w:r>
      <w:r w:rsidRPr="00AA135A">
        <w:rPr>
          <w:rStyle w:val="StyleUnderline"/>
          <w:highlight w:val="yellow"/>
        </w:rPr>
        <w:t xml:space="preserve"> of</w:t>
      </w:r>
      <w:r w:rsidRPr="00BC1A30">
        <w:rPr>
          <w:rStyle w:val="StyleUnderline"/>
        </w:rPr>
        <w:t xml:space="preserve"> “savage” </w:t>
      </w:r>
      <w:r w:rsidRPr="00AA135A">
        <w:rPr>
          <w:rStyle w:val="StyleUnderline"/>
          <w:highlight w:val="yellow"/>
        </w:rPr>
        <w:t>others.</w:t>
      </w:r>
      <w:r w:rsidRPr="00194D66">
        <w:rPr>
          <w:sz w:val="16"/>
        </w:rPr>
        <w:t xml:space="preserve"> In other words, </w:t>
      </w:r>
      <w:r w:rsidRPr="00AA135A">
        <w:rPr>
          <w:rStyle w:val="Emphasis"/>
          <w:sz w:val="28"/>
          <w:szCs w:val="28"/>
          <w:highlight w:val="yellow"/>
        </w:rPr>
        <w:t>“life”</w:t>
      </w:r>
      <w:r w:rsidRPr="00AA135A">
        <w:rPr>
          <w:sz w:val="16"/>
          <w:szCs w:val="28"/>
          <w:highlight w:val="yellow"/>
        </w:rPr>
        <w:t xml:space="preserve"> </w:t>
      </w:r>
      <w:r w:rsidRPr="00194D66">
        <w:rPr>
          <w:sz w:val="16"/>
        </w:rPr>
        <w:t xml:space="preserve">in biopolitical sovereignty </w:t>
      </w:r>
      <w:r w:rsidRPr="00AA135A">
        <w:rPr>
          <w:rStyle w:val="Emphasis"/>
          <w:sz w:val="28"/>
          <w:szCs w:val="28"/>
          <w:highlight w:val="yellow"/>
        </w:rPr>
        <w:t>is specifically settler life</w:t>
      </w:r>
      <w:r w:rsidRPr="00194D66">
        <w:rPr>
          <w:sz w:val="16"/>
        </w:rPr>
        <w:t>, characterized as “civilization,” while “death” demarcates “savagery,” or all those who cannot or will not conform to this particular political formation, as its foremost threat</w:t>
      </w:r>
      <w:r w:rsidRPr="00AA135A">
        <w:rPr>
          <w:rStyle w:val="Emphasis"/>
          <w:highlight w:val="yellow"/>
        </w:rPr>
        <w:t>.</w:t>
      </w:r>
      <w:r w:rsidRPr="00194D66">
        <w:rPr>
          <w:sz w:val="16"/>
        </w:rPr>
        <w:t xml:space="preserve"> In other words, </w:t>
      </w:r>
      <w:r w:rsidRPr="00BC1A30">
        <w:rPr>
          <w:rStyle w:val="StyleUnderline"/>
        </w:rPr>
        <w:t xml:space="preserve">it is the specifically </w:t>
      </w:r>
      <w:r w:rsidRPr="00BC1A30">
        <w:rPr>
          <w:rStyle w:val="Emphasis"/>
        </w:rPr>
        <w:t>settler</w:t>
      </w:r>
      <w:r w:rsidRPr="00BC1A30">
        <w:rPr>
          <w:rStyle w:val="StyleUnderline"/>
        </w:rPr>
        <w:t xml:space="preserve"> character of “</w:t>
      </w:r>
      <w:r w:rsidRPr="00BC1A30">
        <w:rPr>
          <w:rStyle w:val="Emphasis"/>
        </w:rPr>
        <w:t>life</w:t>
      </w:r>
      <w:r w:rsidRPr="00BC1A30">
        <w:rPr>
          <w:rStyle w:val="StyleUnderline"/>
        </w:rPr>
        <w:t xml:space="preserve">” that explains the </w:t>
      </w:r>
      <w:r w:rsidRPr="00BC1A30">
        <w:rPr>
          <w:rStyle w:val="Emphasis"/>
        </w:rPr>
        <w:t>simultaneity</w:t>
      </w:r>
      <w:r w:rsidRPr="00BC1A30">
        <w:rPr>
          <w:rStyle w:val="StyleUnderline"/>
        </w:rPr>
        <w:t xml:space="preserve"> and </w:t>
      </w:r>
      <w:r w:rsidRPr="00BC1A30">
        <w:rPr>
          <w:rStyle w:val="Emphasis"/>
        </w:rPr>
        <w:t>coincidence</w:t>
      </w:r>
      <w:r w:rsidRPr="00BC1A30">
        <w:rPr>
          <w:rStyle w:val="StyleUnderline"/>
        </w:rPr>
        <w:t xml:space="preserve"> of sovereignty’s </w:t>
      </w:r>
      <w:r w:rsidRPr="00BC1A30">
        <w:rPr>
          <w:rStyle w:val="Emphasis"/>
        </w:rPr>
        <w:t>bio- and necropolitics</w:t>
      </w:r>
      <w:r w:rsidRPr="00194D66">
        <w:rPr>
          <w:sz w:val="16"/>
        </w:rPr>
        <w:t xml:space="preserve">. Returning once more to that notorious state of nature, recall my claim that time cannot exist there. Hobbes might potentially be seen as acknowledging this fact insofar as he refers to the state of nature as not only a “time” but also a “condition,” two terms he seems to use interchangeably throughout chapter 13. For example, in the first sentence of the paragraph about war, he writes that “during the time men live without a common Power to keep them all in awe, they are in that condition which is called Warre.” 68 Later, entertaining objections to his arguments about the state of nature, he muses, “It may peradventure be thought, there was never such a time, nor condition of warre as this.” 69 He then further complicates things by proceeding to conflate time and condition with geographical location, noting immediately thereafter, “and I believe it was never generally so, over all the world: but there are many places, where they live so now”70— for example, “the savage people in many places of America.”71 These ambiguous and confusing characterizations of the state of nature nevertheless cohere around one feature that unites them, which is their ultimately civilizationalist character. First, as already discussed, if the state of nature is a time— an era, say, or an epoch— it is simultaneously a moment that is completely timeless, an existence lacking any dynamism or principle of change. Indeed, although Hobbes famously characterizes life in the state of nature as “solitary, poore, nasty, brutish, and short,”72 that last adjective is simply unwarranted given that no time is possible there. However rhetorically effective it may be, lodged at the end of a litany of dreary adjectives, life in the state of nature cannot be characterized as short any more than it can be characterized as long or even average because, as Hobbes makes clear, temporality does not pertain to it.73 However, if the state of nature is instead a condition, then it is one of “savagery,” as Hobbes makes explicit. </w:t>
      </w:r>
      <w:r w:rsidRPr="00BC1A30">
        <w:rPr>
          <w:rStyle w:val="StyleUnderline"/>
        </w:rPr>
        <w:t>Bolstering the view that the state of nature is a story about humanity’s prehistory, Hobbes here rehearses the colonialist trope of indigenous peoples as European humanity’s ancestors or premodern childhood. Savagery is therefore associated with stalled temporality, timelessness, and the failure of forward movement or progress</w:t>
      </w:r>
      <w:r w:rsidRPr="00194D66">
        <w:rPr>
          <w:sz w:val="16"/>
        </w:rPr>
        <w:t xml:space="preserve">. Conclusively, however, when referenced as geographical location, Hobbes materializes the state of nature in “America” and the seventeenth- century European notion of the New World, an uncharted territory ripe for exploration and conquest. The specifications of the state of nature as premodern, timeless, “savage,” and “America” make clear that </w:t>
      </w:r>
      <w:r w:rsidRPr="00BC1A30">
        <w:rPr>
          <w:rStyle w:val="StyleUnderline"/>
        </w:rPr>
        <w:t>the establishment of the commonwealth imposes a distinction not simply between life and death, peace and war, but also between progress and timelessness, modernity and backwardness, civilization and savagery</w:t>
      </w:r>
      <w:r w:rsidRPr="00194D66">
        <w:rPr>
          <w:sz w:val="16"/>
        </w:rPr>
        <w:t xml:space="preserve">. </w:t>
      </w:r>
      <w:r w:rsidRPr="00BC1A30">
        <w:rPr>
          <w:rStyle w:val="Emphasis"/>
        </w:rPr>
        <w:t>Each of these categorial pairs functions as a surrogate for the others</w:t>
      </w:r>
      <w:r w:rsidRPr="00194D66">
        <w:rPr>
          <w:sz w:val="16"/>
        </w:rPr>
        <w:t xml:space="preserve">; taken together, they suggest the deep implication of categories of life and death with colonization and conquest for European political theory. Once sovereignty, civilization, and peace are established as the domain of life, the state of nature, “savagery,” and war are established as the domain of death. Nichols writes, “The ‘savage’ of the Americas thus becomes the symbolic negative— the embodiment of the state of nature itself, and thus all which is to be avoided by civilized men living in civil (political) society.”74 The state of nature is most concrete, in Hobbes’s varying descriptions of it, as a place— that is, “America.” Immediately after declaring this, however, he concedes: But though there had never been any time, wherein particular men were in a condition of warre against one another; yet in all times, Kings, and Persons of Soveraigne authority, because of their Independency, are in continuall jealousies, and in the state and posture of Gladiators; having their weapons pointing, and their eyes fixed on one another; that is, their Forts, Garrisons, and Guns upon the Frontiers of their Kingdomes; and continuall Spyes upon their neighbours, which is a posture of War. But because they uphold thereby, the Industry of their Subjects; there does not follow from it, that misery, which accompanies the Liberty of particular men.75 Rescinding his prior example of native North Americans, Hobbes concedes that there never really was any such time or condition as this state of nature. Not only are native peoples not in a state of nature, then, but also, and quite literally, there is no state of nature because, as we have seen, no time is possible there. Instead, Hobbes now claims, in “all times,” the situation of international relations is like that of the state of nature, because heads of state are in perpetual warfare with one another. The state of nature, then, is neither a time nor a condition nor a place but, rather, an allegory of interstate behavior. And yet, even in this new global location, anarchy does not lead to the misery of the state of nature Hobbes described earlier because, as he says, sovereigns engage in foreign wars in the interest of securing their domestic subjects (rather than their own personages, presumably). Thus even as a metaphor the state of nature does not exist. It is a time that is no time, a condition that cannot exist in its unconditionality, a place that is nowhere, a representation of the unrepresentable.76 Hobbes’s vacillation, confusion, and ultimate retraction of any concrete examples of the state of nature can be productively deciphered by linking it to theories of settler colonialism, on the one hand, and Edelman’s critique of futurism, on the other. Regarding the first, Lorenzo Veracini has argued that settler colonialism is distinct from other types of colonialism insofar as its seeks consistently to erase itself as settler colonial, to “supersede the conditions of its operation.”77 </w:t>
      </w:r>
      <w:r w:rsidRPr="00BC1A30">
        <w:rPr>
          <w:rStyle w:val="StyleUnderline"/>
        </w:rPr>
        <w:t xml:space="preserve">Following Patrick Wolfe’s argument that </w:t>
      </w:r>
      <w:r w:rsidRPr="00AA135A">
        <w:rPr>
          <w:rStyle w:val="StyleUnderline"/>
          <w:highlight w:val="yellow"/>
        </w:rPr>
        <w:t xml:space="preserve">settler colonialism pursues </w:t>
      </w:r>
      <w:r w:rsidRPr="00AA135A">
        <w:rPr>
          <w:rStyle w:val="Emphasis"/>
          <w:highlight w:val="yellow"/>
        </w:rPr>
        <w:t>a “logic of elimination”</w:t>
      </w:r>
      <w:r w:rsidRPr="00BC1A30">
        <w:rPr>
          <w:rStyle w:val="StyleUnderline"/>
        </w:rPr>
        <w:t xml:space="preserve"> whereby settlers seek to </w:t>
      </w:r>
      <w:r w:rsidRPr="00BC1A30">
        <w:rPr>
          <w:rStyle w:val="Emphasis"/>
        </w:rPr>
        <w:t>replace the natives and indigenize themselves post</w:t>
      </w:r>
      <w:r w:rsidRPr="00194D66">
        <w:rPr>
          <w:sz w:val="16"/>
        </w:rPr>
        <w:t xml:space="preserve"> facto,78 Veracini argues that because it aims at the elimination of the native, settler colonialism necessarily aims at its own elimination: The successful settler colonies “tame” a variety of wildernesses, end up establishing independent nations, effectively repress, co- opt, and extinguish indigenous alterities, and productively manage ethnic diversity. By the end of this trajectory, they claim to be no longer settler colonial (they are putatively “settled” and “postcolonial”— except that unsettling anxieties remain, and references to a postcolonial condition appear hollow as soon as indigenous disadvantage is taken into account). </w:t>
      </w:r>
      <w:r w:rsidRPr="00BC1A30">
        <w:rPr>
          <w:rStyle w:val="Emphasis"/>
        </w:rPr>
        <w:t>Settler colonialism thus covers its tracks and operates towards its self- supersession</w:t>
      </w:r>
      <w:r w:rsidRPr="00194D66">
        <w:rPr>
          <w:sz w:val="16"/>
        </w:rPr>
        <w:t xml:space="preserve"> (this is why, paradoxically, settler colonialism is most recognizable when it is most imperfect— say, 1950s Kenya or 1970s Zimbabwe— and least visible in the settler cities).79 The truly “successful” settler colonial project, in other words, would manage to efface the native entirely, whether </w:t>
      </w:r>
      <w:r w:rsidRPr="00AA135A">
        <w:rPr>
          <w:rStyle w:val="Emphasis"/>
          <w:highlight w:val="yellow"/>
        </w:rPr>
        <w:t>through genocide</w:t>
      </w:r>
      <w:r w:rsidRPr="00BC1A30">
        <w:rPr>
          <w:rStyle w:val="Emphasis"/>
        </w:rPr>
        <w:t xml:space="preserve"> or </w:t>
      </w:r>
      <w:r w:rsidRPr="00AA135A">
        <w:rPr>
          <w:rStyle w:val="Emphasis"/>
          <w:highlight w:val="yellow"/>
        </w:rPr>
        <w:t>assimilation or</w:t>
      </w:r>
      <w:r w:rsidRPr="00BC1A30">
        <w:rPr>
          <w:rStyle w:val="Emphasis"/>
        </w:rPr>
        <w:t xml:space="preserve"> some other form of </w:t>
      </w:r>
      <w:r w:rsidRPr="00AA135A">
        <w:rPr>
          <w:rStyle w:val="Emphasis"/>
          <w:highlight w:val="yellow"/>
        </w:rPr>
        <w:t>disappearance</w:t>
      </w:r>
      <w:r w:rsidRPr="00BC1A30">
        <w:rPr>
          <w:rStyle w:val="Emphasis"/>
        </w:rPr>
        <w:t xml:space="preserve">— more recently, </w:t>
      </w:r>
      <w:r w:rsidRPr="00AA135A">
        <w:rPr>
          <w:rStyle w:val="Emphasis"/>
          <w:highlight w:val="yellow"/>
        </w:rPr>
        <w:t>via a politics of recognition</w:t>
      </w:r>
      <w:r w:rsidRPr="00194D66">
        <w:rPr>
          <w:sz w:val="16"/>
        </w:rPr>
        <w:t>, as Glen Coulthard has argued</w:t>
      </w:r>
      <w:r w:rsidRPr="00AA135A">
        <w:rPr>
          <w:rStyle w:val="Emphasis"/>
          <w:highlight w:val="yellow"/>
        </w:rPr>
        <w:t>.</w:t>
      </w:r>
      <w:r w:rsidRPr="00194D66">
        <w:rPr>
          <w:sz w:val="16"/>
        </w:rPr>
        <w:t xml:space="preserve">80 One way this happens is through the narration of settlement itself, which disappears the native through discourses of nonexistence, invisibility, or terra nullius. 81 In Hobbes, this emerges as his inability to definitively locate or circumscribe the state of nature. This is consistent with the originary imaginings of all settler polities. As Veracini observes, “It is not a coincidence that the cultural traditions of the settler polities often focus on real or imaginary locales putatively epitomising specific national attributes: the ‘outback,’ the ‘backblocks,’ and, most famously, the ‘frontier.’ Generally speaking, these are not specific locations, and their most important characteristic is to be always somewhere else.”82 The state of nature is one such highly abstract geographical imagining and, as we have seen, Hobbes displaces it from a time to a condition to a place to a metaphor, eventually determining that it never existed at all, even as a hermeneutic. Of course, regardless of how Hobbes defines or determines the “state of nature,” the fact of the matter is that neither settlement nor indigenous people are, in fact, “elsewhere,” but ever- present facts of the here and now.83 Yet Veracini argues that settler colonialism must nevertheless constantly imagine native peoples as elsewhere, an act of symbolic displacement that effaces the actual existence of native peoples and erases them even in their existence: If the indigene is fundamental to the settler relation, where the indigene is located does matter. Thus, the “real” indigence is always somewhere else; that is why, to play on Philip J. Deloria’s insight, he is always “unexpected” in actual places. Likewise, indigenous peoples are generally not seen in the settler cities, the places where the settlers live. Examples abound; the main point is that discursive devices aimed at redirecting attention away from emplaced settler- indigenous relationships are indeed many.84 Veracini suggests that all forms of indigenous removal can be characterized as different versions of “transfer,” which he argues is foundational to the settler colonial project.85 Regardless of whether we call it transfer or elimination, however, unless and until it is accomplished, settler states engage in all sorts of contortions, both political and ideological, to obscure the native in order to naturalize conquest. In short, </w:t>
      </w:r>
      <w:r w:rsidRPr="00BC1A30">
        <w:rPr>
          <w:rStyle w:val="StyleUnderline"/>
        </w:rPr>
        <w:t>disappearance of the land’s indigenous inhabitants and subsequent attempts to “indigenize” settlers are the means by which land expropriation is simultaneously naturalized and obscured.</w:t>
      </w:r>
      <w:r w:rsidRPr="00194D66">
        <w:rPr>
          <w:sz w:val="16"/>
        </w:rPr>
        <w:t xml:space="preserve"> Veracini presents this iterative, imaginary displacement either as conceptually embedded in the definition of settler colonialism or else as a kind of bad faith on the </w:t>
      </w:r>
      <w:r w:rsidRPr="00AA135A">
        <w:rPr>
          <w:rStyle w:val="Emphasis"/>
          <w:highlight w:val="yellow"/>
        </w:rPr>
        <w:t>settlers’</w:t>
      </w:r>
      <w:r w:rsidRPr="00BC1A30">
        <w:rPr>
          <w:rStyle w:val="Emphasis"/>
        </w:rPr>
        <w:t xml:space="preserve"> part, potentially implying that a </w:t>
      </w:r>
      <w:r w:rsidRPr="00AA135A">
        <w:rPr>
          <w:rStyle w:val="Emphasis"/>
          <w:highlight w:val="yellow"/>
        </w:rPr>
        <w:t>guilty conscience gives rise to</w:t>
      </w:r>
      <w:r w:rsidRPr="00BC1A30">
        <w:rPr>
          <w:rStyle w:val="Emphasis"/>
        </w:rPr>
        <w:t xml:space="preserve"> a host of </w:t>
      </w:r>
      <w:r w:rsidRPr="00AA135A">
        <w:rPr>
          <w:rStyle w:val="Emphasis"/>
          <w:sz w:val="28"/>
          <w:szCs w:val="32"/>
          <w:highlight w:val="yellow"/>
        </w:rPr>
        <w:t>defense mechanisms to ward off (knowledge of) conquest</w:t>
      </w:r>
      <w:r w:rsidRPr="00AA135A">
        <w:rPr>
          <w:rStyle w:val="Emphasis"/>
          <w:highlight w:val="yellow"/>
        </w:rPr>
        <w:t>.</w:t>
      </w:r>
      <w:r w:rsidRPr="00194D66">
        <w:rPr>
          <w:sz w:val="16"/>
        </w:rPr>
        <w:t xml:space="preserve"> In other contexts, political theorists have considered that such recursive movement is definitive of sovereignty itself, which can establish the law only via a prior, extralegal, and illegitimate assertion of force. </w:t>
      </w:r>
      <w:r w:rsidRPr="00BC1A30">
        <w:rPr>
          <w:rStyle w:val="StyleUnderline"/>
        </w:rPr>
        <w:t>Yet the recursive ideological contortions of settler sovereignty are neither the result of guilt nor somehow intrinsic to its conceptual definitions.</w:t>
      </w:r>
      <w:r w:rsidRPr="00194D66">
        <w:rPr>
          <w:sz w:val="16"/>
        </w:rPr>
        <w:t xml:space="preserve"> Robert Nichols has already persuasively argued that </w:t>
      </w:r>
      <w:r w:rsidRPr="00BC1A30">
        <w:rPr>
          <w:rStyle w:val="Emphasis"/>
        </w:rPr>
        <w:t>the recursive character of settlement is a means of facilitating dispossession, denying the existence of indigenous peoples, and disregarding their claims to land and sovereignty</w:t>
      </w:r>
      <w:r w:rsidRPr="00194D66">
        <w:rPr>
          <w:sz w:val="16"/>
        </w:rPr>
        <w:t xml:space="preserve">.86 So the materiality of this operation is clear. Yet what to make of the specifically ideological character of this recursivity? What explains the reiterative rationales for conquest that attempt to erase it as conquest at all? Borrowing from Edelman, one might say that </w:t>
      </w:r>
      <w:r w:rsidRPr="00AA135A">
        <w:rPr>
          <w:rStyle w:val="Emphasis"/>
          <w:highlight w:val="yellow"/>
        </w:rPr>
        <w:t>while these ideological contortions are fundamental to settler colonialism, they are also fundamental to any futurist narrativization of “life.”</w:t>
      </w:r>
      <w:r w:rsidRPr="00194D66">
        <w:rPr>
          <w:sz w:val="16"/>
        </w:rPr>
        <w:t xml:space="preserve"> In other words, the reason why Hobbes cannot definitively locate or circumscribe the state of nature is the same the reason why the settler state seeks ideologically to naturalize settlers as native to the lands they have conquered. It is because, to use Edelman’s vocabulary, both are futurist narrativizations of the drive, his Lacanian term for that aspect of human existence that resists any temporal or symbolic determination. Hobbes talks about this in terms of “endeavor.” But Edelman’s drive/Hobbes’s endeavor is what in fact defines the unending present that is the time/condition/place of the state of nature; indeed, Hobbes’s state of nature is effectively an attempt at a representation of this drive/endeavor, which both thinkers are clear is unrepresentable. For, while Hobbes defines the motion of human life in terms of desire and aversion, these terms are only appropriate monikers for motion once it becomes perceptible. Before it is manifest in the form of desire, it exists as “small beginnings of Motion, within the body of man, before they appear in walking, speaking, striking, and other visible actions.”87 In other words, it is only once endeavor takes an object and becomes motion toward something that it becomes simultaneously apprehensible and also properly called desire, while endeavor away from an object “is generally called Aversion.”88 This drive/endeavor is not only prior to or outside of representation, but it also has no intrinsic justification, much less any clear or uncontroversial narrative articulation. It simply is. Thus any </w:t>
      </w:r>
      <w:r w:rsidRPr="00CB1324">
        <w:rPr>
          <w:sz w:val="16"/>
        </w:rPr>
        <w:t xml:space="preserve">imposition of terms onto it— in order to render it apprehensible, coherent, or legible— is precisely that, an imposition, and thus an explicitly ideological move that serves a particular political agenda. For Edelman, this act of transforming the otherwise unsignifiable endeavor of human existence into “the fictive form of a narrative”89 is the very definition of politics. As he says, “politics is a name for the temporalization of desire, for its translation into a narrative, for its teleological determination.”90 This definition of politics explains his insistence that </w:t>
      </w:r>
      <w:r w:rsidRPr="00CB1324">
        <w:rPr>
          <w:rStyle w:val="Emphasis"/>
          <w:sz w:val="28"/>
          <w:szCs w:val="28"/>
        </w:rPr>
        <w:t>politics is necessarily “conservative”— because “it works to affirm a structure, to authenticate a social order”91 in its very existence</w:t>
      </w:r>
      <w:r w:rsidRPr="00CB1324">
        <w:rPr>
          <w:sz w:val="16"/>
        </w:rPr>
        <w:t xml:space="preserve">— and also destined to fail. For Edelman, </w:t>
      </w:r>
      <w:r w:rsidRPr="00CB1324">
        <w:rPr>
          <w:rStyle w:val="Emphasis"/>
        </w:rPr>
        <w:t>futurism</w:t>
      </w:r>
      <w:r w:rsidRPr="00CB1324">
        <w:rPr>
          <w:rStyle w:val="StyleUnderline"/>
        </w:rPr>
        <w:t xml:space="preserve"> perpetuates “the fantasy of meaning’s </w:t>
      </w:r>
      <w:r w:rsidRPr="00CB1324">
        <w:rPr>
          <w:rStyle w:val="Emphasis"/>
        </w:rPr>
        <w:t>eventual realization</w:t>
      </w:r>
      <w:r w:rsidRPr="00CB1324">
        <w:rPr>
          <w:rStyle w:val="StyleUnderline"/>
        </w:rPr>
        <w:t>,” a realization that is by definition impossible insofar as endeavor itself has no intrinsic meaning and “the future” as its justification is always only ever to come. As the future, it is just out of reach, ever beyond our grasp, “an always about- to- be- realized identity</w:t>
      </w:r>
      <w:r w:rsidRPr="00CB1324">
        <w:rPr>
          <w:sz w:val="16"/>
        </w:rPr>
        <w:t xml:space="preserve">.”92 </w:t>
      </w:r>
      <w:r w:rsidRPr="00CB1324">
        <w:rPr>
          <w:rStyle w:val="Emphasis"/>
        </w:rPr>
        <w:t>Rather than confront its own, necessary impossibility</w:t>
      </w:r>
      <w:r w:rsidRPr="00194D66">
        <w:rPr>
          <w:sz w:val="16"/>
        </w:rPr>
        <w:t xml:space="preserve">, Edelman argues that </w:t>
      </w:r>
      <w:r w:rsidRPr="00AA135A">
        <w:rPr>
          <w:rStyle w:val="Emphasis"/>
          <w:highlight w:val="yellow"/>
        </w:rPr>
        <w:t>futurism</w:t>
      </w:r>
      <w:r w:rsidRPr="00BC1A30">
        <w:rPr>
          <w:rStyle w:val="Emphasis"/>
        </w:rPr>
        <w:t xml:space="preserve"> instead </w:t>
      </w:r>
      <w:r w:rsidRPr="00AA135A">
        <w:rPr>
          <w:rStyle w:val="Emphasis"/>
          <w:highlight w:val="yellow"/>
        </w:rPr>
        <w:t xml:space="preserve">generates </w:t>
      </w:r>
      <w:r w:rsidRPr="00AA135A">
        <w:rPr>
          <w:rStyle w:val="Emphasis"/>
          <w:sz w:val="28"/>
          <w:szCs w:val="32"/>
          <w:highlight w:val="yellow"/>
        </w:rPr>
        <w:t xml:space="preserve">scapegoats </w:t>
      </w:r>
      <w:r w:rsidRPr="00AA135A">
        <w:rPr>
          <w:rStyle w:val="Emphasis"/>
          <w:highlight w:val="yellow"/>
        </w:rPr>
        <w:t>to distract</w:t>
      </w:r>
      <w:r w:rsidRPr="00BC1A30">
        <w:rPr>
          <w:rStyle w:val="Emphasis"/>
        </w:rPr>
        <w:t xml:space="preserve"> from </w:t>
      </w:r>
      <w:r w:rsidRPr="00AA135A">
        <w:rPr>
          <w:rStyle w:val="Emphasis"/>
          <w:highlight w:val="yellow"/>
        </w:rPr>
        <w:t xml:space="preserve">and take the fall for it, people </w:t>
      </w:r>
      <w:r w:rsidRPr="00A06A0E">
        <w:rPr>
          <w:rStyle w:val="Emphasis"/>
        </w:rPr>
        <w:t xml:space="preserve">or </w:t>
      </w:r>
      <w:r w:rsidRPr="00AA135A">
        <w:rPr>
          <w:rStyle w:val="Emphasis"/>
          <w:highlight w:val="yellow"/>
        </w:rPr>
        <w:t xml:space="preserve">places or events that become the </w:t>
      </w:r>
      <w:r w:rsidRPr="00BC1A30">
        <w:rPr>
          <w:rStyle w:val="Emphasis"/>
        </w:rPr>
        <w:t xml:space="preserve">displaced, </w:t>
      </w:r>
      <w:r w:rsidRPr="00AA135A">
        <w:rPr>
          <w:rStyle w:val="Emphasis"/>
          <w:highlight w:val="yellow"/>
        </w:rPr>
        <w:t>villainized obstacles to futurism’s</w:t>
      </w:r>
      <w:r w:rsidRPr="00BC1A30">
        <w:rPr>
          <w:rStyle w:val="Emphasis"/>
        </w:rPr>
        <w:t xml:space="preserve"> otherwise </w:t>
      </w:r>
      <w:r w:rsidRPr="00AA135A">
        <w:rPr>
          <w:rStyle w:val="Emphasis"/>
          <w:highlight w:val="yellow"/>
        </w:rPr>
        <w:t>successful realization</w:t>
      </w:r>
      <w:r w:rsidRPr="00AA135A">
        <w:rPr>
          <w:rStyle w:val="StyleUnderline"/>
          <w:highlight w:val="yellow"/>
        </w:rPr>
        <w:t>.</w:t>
      </w:r>
      <w:r w:rsidRPr="002678AB">
        <w:rPr>
          <w:rStyle w:val="StyleUnderline"/>
        </w:rPr>
        <w:t xml:space="preserve"> </w:t>
      </w:r>
      <w:r w:rsidRPr="00194D66">
        <w:rPr>
          <w:sz w:val="16"/>
        </w:rPr>
        <w:t xml:space="preserve">His name for these scapegoats is “queer.” This queerness, also unrepresentable because it is another name for the drive/endeavor that politics (that is, narrativization) impossibly seeks to domesticate and resolve, takes on the figure of whatever or whoever threatens the disarticulation of the self and social order, which are ideologically presumed to be the prepolitical premises of our existence. This futile and fantasmatic futurism is a surprisingly apt characterization of the settler state, the full realization of which would, as Veracini notes, effect its erasure. </w:t>
      </w:r>
      <w:r w:rsidRPr="00BC1A30">
        <w:rPr>
          <w:rStyle w:val="StyleUnderline"/>
        </w:rPr>
        <w:t>Settler colonies resort to any number of destructive forms of managing futurism’s failings, of course, from transfer and removal to outright extermination through war, massacre, starvation, and disease</w:t>
      </w:r>
      <w:r w:rsidRPr="00194D66">
        <w:rPr>
          <w:sz w:val="16"/>
        </w:rPr>
        <w:t xml:space="preserve">. (There are also a multitude of cultural forms of indigenous “transfer,” whether it be the usage of indigenous peoples as sports team mascots, the fetishization of indigenous religious and spiritual practices in order to deny Indianness to Indians while claiming it for settlers, or the racialization of Indians into minority populations.) Yet this anxious, reiterative activity is wholly predictable from an Edelmanian perspective and ineliminable from the structure of settler sovereignty, because the futurist narration of the drive/endeavor has rendered settlers beholden to an unsustainable temporality that must produce queerness or death in order to continue to produce meaning, survival, and civilization for itself. Settler sovereignty cannot, in other words, do without the death- native it brings into being; </w:t>
      </w:r>
      <w:r w:rsidRPr="00BC1A30">
        <w:rPr>
          <w:rStyle w:val="Emphasis"/>
        </w:rPr>
        <w:t xml:space="preserve">the </w:t>
      </w:r>
      <w:r w:rsidRPr="00AA135A">
        <w:rPr>
          <w:rStyle w:val="Emphasis"/>
          <w:highlight w:val="yellow"/>
        </w:rPr>
        <w:t>native</w:t>
      </w:r>
      <w:r w:rsidRPr="00BC1A30">
        <w:rPr>
          <w:rStyle w:val="Emphasis"/>
        </w:rPr>
        <w:t xml:space="preserve"> as </w:t>
      </w:r>
      <w:r w:rsidRPr="00AA135A">
        <w:rPr>
          <w:rStyle w:val="Emphasis"/>
          <w:highlight w:val="yellow"/>
        </w:rPr>
        <w:t>death must exist</w:t>
      </w:r>
      <w:r w:rsidRPr="00BC1A30">
        <w:rPr>
          <w:rStyle w:val="Emphasis"/>
        </w:rPr>
        <w:t xml:space="preserve"> in order </w:t>
      </w:r>
      <w:r w:rsidRPr="00AA135A">
        <w:rPr>
          <w:rStyle w:val="Emphasis"/>
          <w:highlight w:val="yellow"/>
        </w:rPr>
        <w:t>to purchase life and survival for the settler</w:t>
      </w:r>
      <w:r w:rsidRPr="00194D66">
        <w:rPr>
          <w:sz w:val="16"/>
        </w:rPr>
        <w:t xml:space="preserve"> and is the figure of queerness </w:t>
      </w:r>
      <w:r w:rsidRPr="00AA135A">
        <w:rPr>
          <w:rStyle w:val="Emphasis"/>
          <w:highlight w:val="yellow"/>
        </w:rPr>
        <w:t>in this futurist scheme</w:t>
      </w:r>
      <w:r w:rsidRPr="00AA135A">
        <w:rPr>
          <w:rStyle w:val="StyleUnderline"/>
          <w:highlight w:val="yellow"/>
        </w:rPr>
        <w:t>.</w:t>
      </w:r>
      <w:r w:rsidRPr="00194D66">
        <w:rPr>
          <w:sz w:val="16"/>
        </w:rPr>
        <w:t xml:space="preserve"> “Queerness” in Hobbes is represented, figured, or embodied by those who fail to conform to the lineaments of rationality that his particular sovereign formation takes for granted— in this case, the rational character of life and its value. Hobbes calls these figures “absurd” rather than queer, but the meaning is the same. The queer or absurd are those who do not seek to preserve themselves or flee death. Such figures barely show up in this text and are largely incomprehensible in his schema. They both instantiate death and invite it as the only proper response to their incomprehensible and insupportable rejection of the social order. For example, any remaining holdouts in the state of nature unwilling to join a majority decision to create a commonwealth must be forced to go along with them “or be left in the condition of warre he was in before; wherein he might without injustice be destroyed by any man whatsoever.”93 </w:t>
      </w:r>
      <w:r w:rsidRPr="00AA135A">
        <w:rPr>
          <w:rStyle w:val="Emphasis"/>
          <w:sz w:val="32"/>
          <w:szCs w:val="32"/>
          <w:highlight w:val="yellow"/>
        </w:rPr>
        <w:t>This is the rationalization of conquest, however</w:t>
      </w:r>
      <w:r w:rsidRPr="00D633AE">
        <w:rPr>
          <w:rStyle w:val="Emphasis"/>
          <w:sz w:val="32"/>
          <w:szCs w:val="32"/>
        </w:rPr>
        <w:t xml:space="preserve"> abstract, unmarked, or </w:t>
      </w:r>
      <w:r w:rsidRPr="00AA135A">
        <w:rPr>
          <w:rStyle w:val="Emphasis"/>
          <w:sz w:val="32"/>
          <w:szCs w:val="32"/>
          <w:highlight w:val="yellow"/>
        </w:rPr>
        <w:t>“rational” it may seem to be</w:t>
      </w:r>
      <w:r w:rsidRPr="00AA135A">
        <w:rPr>
          <w:rStyle w:val="Emphasis"/>
          <w:highlight w:val="yellow"/>
        </w:rPr>
        <w:t>.</w:t>
      </w:r>
      <w:r w:rsidRPr="00194D66">
        <w:rPr>
          <w:sz w:val="16"/>
        </w:rPr>
        <w:t xml:space="preserve"> For, as has become clear, those who do not recognize the value of life are not simply absurd or irrational; they are specifically those “savage” or precivilizational people(s) who have no concept of time or established system of governance. Of course, the “savage” as deathly threat has been produced precisely as that threat by the settler polity itself, which can only sustain itself via this anxious, recursive, and impossible- to- resolve dynamic of producing and eliminating the enemy of its own order, the enemy that it requires if it is to be an order at all and yet that it must eliminate if it is to “overcome” what it is. As Alyosha Goldstein observes, “</w:t>
      </w:r>
      <w:r w:rsidRPr="00B36339">
        <w:rPr>
          <w:rStyle w:val="StyleUnderline"/>
        </w:rPr>
        <w:t>United States colonialism is a continuously failing— or at least a perpetually incomplete— project that labors to find a workable means of resolution to sustain its logic of possession and inevitability by disavowing the ongoing contestation with which it is confronted and violent displacement that it demands</w:t>
      </w:r>
      <w:r w:rsidRPr="00194D66">
        <w:rPr>
          <w:sz w:val="16"/>
        </w:rPr>
        <w:t xml:space="preserve">.”94 </w:t>
      </w:r>
      <w:r w:rsidRPr="00AA135A">
        <w:rPr>
          <w:rStyle w:val="Emphasis"/>
          <w:highlight w:val="yellow"/>
        </w:rPr>
        <w:t>This constant aspiration toward an unrealizable future is a promise bought at the expense of effacing</w:t>
      </w:r>
      <w:r w:rsidRPr="00B36339">
        <w:rPr>
          <w:rStyle w:val="Emphasis"/>
        </w:rPr>
        <w:t xml:space="preserve"> the founding violence that is the institution of </w:t>
      </w:r>
      <w:r w:rsidRPr="00AA135A">
        <w:rPr>
          <w:rStyle w:val="Emphasis"/>
          <w:highlight w:val="yellow"/>
        </w:rPr>
        <w:t>settler sovereignty</w:t>
      </w:r>
      <w:r w:rsidRPr="00B36339">
        <w:rPr>
          <w:rStyle w:val="Emphasis"/>
        </w:rPr>
        <w:t xml:space="preserve"> itself</w:t>
      </w:r>
      <w:r w:rsidRPr="00AA135A">
        <w:rPr>
          <w:rStyle w:val="Emphasis"/>
          <w:highlight w:val="yellow"/>
        </w:rPr>
        <w:t>.</w:t>
      </w:r>
      <w:r w:rsidRPr="00194D66">
        <w:rPr>
          <w:sz w:val="16"/>
        </w:rPr>
        <w:t xml:space="preserve"> Because that foundation is impossible to leave behind, because the native has not been finally eliminated once and for all, because the subjects of the commonwealth remain settlers, they cannot rest. They cannot rest until the last trace of the native has been eliminated, such that settlement can become a truly legitimate commonwealth founded on the basis of a free and equal social contract of its “native” citizens. In the face of the impossibility of this achievement, however, they must find other outlets for their anxious desire. This is how and why the settler colonial foundation of biopolitical sovereignty transforms itself into an expansionist, imperial security state that finds new enemies abroad, new obstacles to its endless expansion, thereby solving (albeit only ever temporarily and incompletely) the problem of futurist failure that constituted settlement to begin with. This transformation is immediately apparent in Hobbes’s astute psychology of the life of futurist desire. Regarding desire, Hobbes claims that one seeks not simply “enjoyment” in the present or “to enjoy once onely, and for one instant of time.” Rather, one seeks “to assure for ever, the way of his future desire.”95 If the nature of desire is such that we seek to assure satisfaction forever, indefinitely into the future, then life/desire is inevitably bound up with anxiety, on the one hand, and power- seeking, on the other. Perpetually uncertain about the prospects of successfully getting what we want, we must continually seek to enlarge our power in order to secure the objects of our desire. It is important to note that this everexpanding sphere of influence is not the result of a snowballing or addictive sort of pleasure- seeking behavior, nor is it due to some essential will to power at the heart of human nature. It is, rather, simply what is required in order to preserve the status quo: “It is not alwayes that a man hopes for a more intensive delight, than he has already attained to; or that he cannot be content with a moderate power: but because he cannot assure the power and means to live well, which he hath present, without the acquisition of more.”96 Mere maintenance of the present, in other words, requires accumulation, undertaken in perpetual reference to an uncertain future. The successful maintenance of an indefinite present is, for Hobbes, the content of human happiness: “Continuall successe in obtaining those things which a man from time to time desireth, that is to say, continuall prospering, is that men call Felicity.”97 Such felicity is impossible, of course, as Hobbes concedes in the very next sentence: “I mean the Felicity of this life. For there is no such thing as perpetuall Tranquillity of mind, while we live here; because Life itself is but Motion, and can never be without Desire, nor without Feare, no more than without Sense.”98 Hobbes acknowledges, in other words, that, based on his own futurist accounting of life/desire and in fact precisely because of it, “happiness” (that is, getting what you want) is impossible. Even supposing one were able to secure the requisite amount of power necessary to maintain the status quo, such an (impossible) achievement would mean that our desire would be satisfied, and therefore extinguished. It would mean, in other words, no longer being alive, since “to have no desire is to be dead.”99 As he explains, To which we are to consider, that the Felicity of this life, consisteth not in the repose of a mind satisfied. For there is no such Finis ultimus, (utmost ayme,) nor Summum Bonum, (greatest Good,) as is spoken of in the Books of the old Morall Philosophers. Nor can a man any more live, whose Desires are at an end, than he, whose Senses and Imaginations are at a stand. Felicity is a continuall progress of the desire, from one object to another; the attaining of the former, being still but the way to the later.100 Suggesting that (attainment of) the highest good of Aristotelian ethics is itself a kind of stasis or death, Hobbes plainly rejects the idea that the endless motion that characterizes human life could come to a halt in some fashion that does not entail death. Understood psychologically, he is making clear that human happiness— the only kind available to us in “this life”— means never actually being satisfied. The perpetuity of enjoyment at which desire aims is a consumption that is never, can never fully be (allowed to be) complete(d). Hobbes’s specifically futurist and expansionist understanding of desire makes clear that, rather than confront the impossibility of security, happiness, and immortality, he instead offers the commonwealth and an everexpanding pursuit of power as a substitutive satisfaction. In other words, he both institutes life and pushes it forward via a futurist narrativization of endeavor into an insatiable, accumulative desire. Rather than face the founding violence that brought peace and “life itself” into being, Hobbes instead naturalizes this act by declaring it to be “a generall inclination of all mankind” to engage in “a perpetuall and restlesse desire of Power after power, that ceaseth onely in Death.”101 Yet while desire may push us ever forward, ever beyond the initial moments of settlement, it cannot erase that settlement or relieve settler sovereignty of the burden of conquest. This is neither because of settler colonialism’s theoretical definition nor because settlers secretly feel guilty about conquest, but rather because of the impossibility of fulfilling futurism’s fantastical promises. Empire functions as a kind of substitutive satisfaction to compensate for the failure of settler sovereignty to finally and fully exterminate indigenous peoples. </w:t>
      </w:r>
      <w:r w:rsidRPr="00B36339">
        <w:rPr>
          <w:rStyle w:val="StyleUnderline"/>
        </w:rPr>
        <w:t>The pleasures of endless imperial expansion— the restless desire of “power after power” in an attempt to secure the future, once and for all— relieve the burden of the failed “completion” of the settler colonial project and the impossible promise of happiness</w:t>
      </w:r>
      <w:r w:rsidRPr="00194D66">
        <w:rPr>
          <w:sz w:val="16"/>
        </w:rPr>
        <w:t xml:space="preserve">. Empire is thus the settler impulse turned outward. It is a salve for settlement in its promise of an impossible, if now- externalized, future happiness and security.102 Built into Hobbes’s understanding of desire, then (and, therefore, the Commonwealth), is the failed teleology of futurism, which, as Edelman instructs, is fundamentally and futilely political. The reason the commonwealth cannot alleviate the anxiety that runs apace with desire is because it cannot eliminate the foundations of its existence and the basis of its regime: on the one hand, indigenous removal and dispossession; on the other, the futurist constitution of “life” and/as desire. Indigenous removal and dispossession are accomplished, therefore, not only via the exertion of violence, domination, war, famine, genocide, and disease, but also via a specifically ideological imposition of the meaning of “life” and “death” that requires an indigenous removal and dispossession that it cannot accomplish without killing itself. This intractable dilemma explains the transformation of settler societies into security states, which reformulates the indigenous threat of “savagery” and death into external, terroristic opponents of its “way of life.” As Jodi Byrd observes, “Indianness becomes a site through which U.S. empire orients and replicates itself by transforming those to be colonized into ‘Indians’ through continual reiterations of pioneer logics, whether in the Pacific, the Caribbean, or the Middle East.”103 Empire, in other words, relocates the state of nature from the domain of the indigenous “savage” to the “wilderness” abroad, itself in need of taming and civilizing if life and its value are to be satisfactorily protected. Twenty- first- century empire is thus legible, as Byrd and others have argued, as an outgrowth of the settlement of the United States and a contemporary episode of its ongoing structure.104 Stephen Silliman has documented the US military’s usage of “Indian country” to describe Iraq and Afghanistan in the War on Terror. While the Revolutionary War or Civil War possess just as much “resonance in the psyche of the United States as wars for freedom, unity, and democracy,” nevertheless “soldiers in the Middle East draw on the ‘Indian wars’ of the 19th  century to inform their daily experiences in combat.”105 Silliman argues that “The efficacy of this metaphor relies not in the accuracy of the historical or cultural details . . . but on the believability and acceptability of them as part of a narrative of conquest and nation building.”106 The “Indian country” characterization serves, in other words, to naturalize the “success” of the conquest of North America by casting contemporary US empire as an inevitably victorious, if now- worldwide, battle against “savagery,” this time in the form of Islam and “terrorism.” Of George W. Bush’s expressed desire to “smoke” Osama Bin Laden “out of his cave,” for example, Alex Lubin writes, The invocation of the Western drama of settler colonialism has always animated American thinking about and activity in the Middle East, and Bush is merely tapping into a well of affective politics that links the United States to the Middle East as well as provides support for increased surveillance and the suspension of rights domestically. Yet, in the contemporary era of neoliberal globalization, the United States’ comparative rendering of the Middle East through its own settler colonial past has been multiplied and transformed into a “global war on terror.” That is, the United States’ unparalleled superpower status enables it to universalize and globalize its comparative politics into a global “clash of civilizations.”107 Simultaneously, then, as the “terrorist” obstacles to empire become projected versions of Indians, Indians become retroactively legible as the first or foundational examples of “terrorism.” Of the Declaration of Independence, for example, which complains that King George “has endeavored to bring on the inhabitants of our frontiers, the merciless Indian Savages whose known rule of warfare, is an undistinguished destruction of all ages, sexes, and conditions,” Byrd observes, The non- discriminating, proto- inclusive “merciless Indian Savage” stands as the terrorist, externalized from “our frontiers,” and functions as abjected horror through whom civilization is articulated oppositionally. This non- recuperative category, a derealization of the Other, serves as a paranoid foundation for what Jasbir K. Puar defines in Terrorist Assemblages as Islamic “monster- terrorist- fags,” the affectively produced and queered West Asian (including South Asian, Arab American, and Muslim) body that is targeted for surveillance and destruction by U.S. patriotic pathology.108 The “terrorist” of today, the contemporary obstacle to empire, is the native of an alleged “yesterday,” the archaic obstacle to settlement. </w:t>
      </w:r>
      <w:r w:rsidRPr="00194D66">
        <w:rPr>
          <w:rStyle w:val="Emphasis"/>
        </w:rPr>
        <w:t>Whether in the domain of conquest or empire, however, the failed futurism of settler colonial sovereignty produces abjected queer repositories of death that stand as a threat to the civilized life of the settler society</w:t>
      </w:r>
      <w:r w:rsidRPr="00194D66">
        <w:rPr>
          <w:sz w:val="16"/>
        </w:rPr>
        <w:t xml:space="preserve">.109 Their interconnection is crucial; the logic that connects them continuous. Unsurprisingly, then, Hobbes’s political theory serves as a justification for what it claimed only to describe. </w:t>
      </w:r>
      <w:r w:rsidRPr="00AA135A">
        <w:rPr>
          <w:rStyle w:val="Emphasis"/>
          <w:highlight w:val="yellow"/>
        </w:rPr>
        <w:t>While an unmarked</w:t>
      </w:r>
      <w:r w:rsidRPr="00194D66">
        <w:rPr>
          <w:rStyle w:val="Emphasis"/>
        </w:rPr>
        <w:t xml:space="preserve"> self- preservation and </w:t>
      </w:r>
      <w:r w:rsidRPr="00AA135A">
        <w:rPr>
          <w:rStyle w:val="Emphasis"/>
          <w:highlight w:val="yellow"/>
        </w:rPr>
        <w:t>fear of death have</w:t>
      </w:r>
      <w:r w:rsidRPr="00194D66">
        <w:rPr>
          <w:rStyle w:val="Emphasis"/>
        </w:rPr>
        <w:t xml:space="preserve"> typically </w:t>
      </w:r>
      <w:r w:rsidRPr="00AA135A">
        <w:rPr>
          <w:rStyle w:val="Emphasis"/>
          <w:highlight w:val="yellow"/>
        </w:rPr>
        <w:t>been taken to be</w:t>
      </w:r>
      <w:r w:rsidRPr="00194D66">
        <w:rPr>
          <w:rStyle w:val="Emphasis"/>
        </w:rPr>
        <w:t xml:space="preserve"> the </w:t>
      </w:r>
      <w:r w:rsidRPr="00AA135A">
        <w:rPr>
          <w:rStyle w:val="Emphasis"/>
          <w:highlight w:val="yellow"/>
        </w:rPr>
        <w:t>natural and logical preconditions of</w:t>
      </w:r>
      <w:r w:rsidRPr="00194D66">
        <w:rPr>
          <w:rStyle w:val="Emphasis"/>
        </w:rPr>
        <w:t xml:space="preserve"> the sovereign </w:t>
      </w:r>
      <w:r w:rsidRPr="00AA135A">
        <w:rPr>
          <w:rStyle w:val="Emphasis"/>
          <w:highlight w:val="yellow"/>
        </w:rPr>
        <w:t>politics</w:t>
      </w:r>
      <w:r w:rsidRPr="00194D66">
        <w:rPr>
          <w:rStyle w:val="Emphasis"/>
        </w:rPr>
        <w:t xml:space="preserve"> Hobbes institutes in Leviathan, an Edelmanian approach to </w:t>
      </w:r>
      <w:r w:rsidRPr="00AA135A">
        <w:rPr>
          <w:rStyle w:val="Emphasis"/>
          <w:highlight w:val="yellow"/>
        </w:rPr>
        <w:t>this text reveals them to be the premier values settler sovereignty</w:t>
      </w:r>
      <w:r w:rsidRPr="00194D66">
        <w:rPr>
          <w:rStyle w:val="Emphasis"/>
        </w:rPr>
        <w:t xml:space="preserve"> ideologically </w:t>
      </w:r>
      <w:r w:rsidRPr="00AA135A">
        <w:rPr>
          <w:rStyle w:val="Emphasis"/>
          <w:highlight w:val="yellow"/>
        </w:rPr>
        <w:t>seeks</w:t>
      </w:r>
      <w:r w:rsidRPr="00194D66">
        <w:rPr>
          <w:rStyle w:val="Emphasis"/>
        </w:rPr>
        <w:t xml:space="preserve"> retroactively </w:t>
      </w:r>
      <w:r w:rsidRPr="00AA135A">
        <w:rPr>
          <w:rStyle w:val="Emphasis"/>
          <w:highlight w:val="yellow"/>
        </w:rPr>
        <w:t>to (re)produce and uphold.</w:t>
      </w:r>
      <w:r w:rsidRPr="00194D66">
        <w:rPr>
          <w:sz w:val="16"/>
        </w:rPr>
        <w:t xml:space="preserve"> What this means, then, is that Hobbes’s entire state of nature story is an anachronism. Like all origin stories, it is fundamentally ideological and offered primarily in order to legitimate an already- existing political order and the political commitment of its storyteller.110 The particular agenda being naturalized in Hobbes’s biopolitical story of the state of nature is settler conquest, and its futurist determination is the reason why he cannot decide when and where it is, and also why settler colonial societies seek constantly to erase themselves as settler societies.111 The insecurity lodged at the heart of settler colonialism’s futurist desire renders satisfaction impossible, an impossibility that remains unacknowledged and is instead foisted onto those “savages” who refuse collaboration with its ideological ruses. Leviathan is thus a settler colonial text par excellence. Like Agamben in this regard, it is a rationalization of empire that ignores all those queered by its machinations. Unlike Agamben, however, it makes explicit the connection between the biopolitics of settler colonialism and that of contemporary empire, revealing the futurist temporality that links them together and renders them continuous projects.</w:t>
      </w:r>
    </w:p>
    <w:p w14:paraId="417968BB" w14:textId="77777777" w:rsidR="00BB4BE0" w:rsidRPr="005F087E" w:rsidRDefault="00BB4BE0" w:rsidP="00BB4BE0">
      <w:pPr>
        <w:pStyle w:val="Heading4"/>
      </w:pPr>
      <w:r>
        <w:t xml:space="preserve">Increased unionization leads to </w:t>
      </w:r>
      <w:r w:rsidRPr="000E5E57">
        <w:rPr>
          <w:u w:val="single"/>
        </w:rPr>
        <w:t>increased crackdown</w:t>
      </w:r>
      <w:r>
        <w:t xml:space="preserve">, which </w:t>
      </w:r>
      <w:r w:rsidRPr="000E5E57">
        <w:rPr>
          <w:u w:val="single"/>
        </w:rPr>
        <w:t>weakens unionization</w:t>
      </w:r>
      <w:r>
        <w:t xml:space="preserve"> and </w:t>
      </w:r>
      <w:r w:rsidRPr="000E5E57">
        <w:rPr>
          <w:u w:val="single"/>
        </w:rPr>
        <w:t>hurts employees</w:t>
      </w:r>
      <w:r>
        <w:t>.</w:t>
      </w:r>
    </w:p>
    <w:p w14:paraId="69B3A48C" w14:textId="77777777" w:rsidR="00BB4BE0" w:rsidRDefault="00BB4BE0" w:rsidP="00BB4BE0">
      <w:r w:rsidRPr="005F087E">
        <w:rPr>
          <w:rStyle w:val="Style13ptBold"/>
        </w:rPr>
        <w:t>Shierholz et al 24</w:t>
      </w:r>
      <w:r w:rsidRPr="005F087E">
        <w:t xml:space="preserve"> [Heidi Shierholz President at EPI, Celine McNicholas Director of Policy/General Counsel , Margaret Poydock Senior Policy Analyst, and Jennifer Sherer</w:t>
      </w:r>
      <w:r>
        <w:t xml:space="preserve"> Deputy Director, EARN; Director, State Worker Power Initiative</w:t>
      </w:r>
      <w:r w:rsidRPr="005F087E">
        <w:t xml:space="preserve">, 1-23-2024, "Workers want unions, but the latest data point to obstacles in their path: Private-sector unionization rose by more than a quarter million in 2023, while unionization in state and local governments fell", Economic Policy Institute, </w:t>
      </w:r>
      <w:r w:rsidRPr="00F049D9">
        <w:t>https://www.epi.org/publication/union-membership-data/</w:t>
      </w:r>
      <w:r w:rsidRPr="005F087E">
        <w:t>, Taxali]</w:t>
      </w:r>
    </w:p>
    <w:p w14:paraId="2BBC8E2A" w14:textId="77777777" w:rsidR="00BB4BE0" w:rsidRPr="00D43B79" w:rsidRDefault="00BB4BE0" w:rsidP="00BB4BE0">
      <w:pPr>
        <w:rPr>
          <w:sz w:val="16"/>
        </w:rPr>
      </w:pPr>
      <w:r w:rsidRPr="00D43B79">
        <w:rPr>
          <w:sz w:val="16"/>
        </w:rPr>
        <w:t>Attacks on unions have created a long-term decline</w:t>
      </w:r>
    </w:p>
    <w:p w14:paraId="7BA6AC08" w14:textId="77777777" w:rsidR="00BB4BE0" w:rsidRPr="00D31737" w:rsidRDefault="00BB4BE0" w:rsidP="00BB4BE0">
      <w:pPr>
        <w:rPr>
          <w:rStyle w:val="StyleUnderline"/>
        </w:rPr>
      </w:pPr>
      <w:r w:rsidRPr="00D31737">
        <w:rPr>
          <w:rStyle w:val="StyleUnderline"/>
        </w:rPr>
        <w:t xml:space="preserve">Despite the </w:t>
      </w:r>
      <w:r w:rsidRPr="00D31737">
        <w:rPr>
          <w:rStyle w:val="StyleUnderline"/>
          <w:highlight w:val="cyan"/>
        </w:rPr>
        <w:t>continued popularity of unions</w:t>
      </w:r>
      <w:r w:rsidRPr="00D31737">
        <w:rPr>
          <w:rStyle w:val="StyleUnderline"/>
        </w:rPr>
        <w:t xml:space="preserve"> among workers and the public, we have </w:t>
      </w:r>
      <w:r w:rsidRPr="00D31737">
        <w:rPr>
          <w:rStyle w:val="StyleUnderline"/>
          <w:highlight w:val="cyan"/>
        </w:rPr>
        <w:t>yet to see</w:t>
      </w:r>
      <w:r w:rsidRPr="00D31737">
        <w:rPr>
          <w:rStyle w:val="StyleUnderline"/>
        </w:rPr>
        <w:t xml:space="preserve"> this momentum translate into </w:t>
      </w:r>
      <w:r w:rsidRPr="00D31737">
        <w:rPr>
          <w:rStyle w:val="StyleUnderline"/>
          <w:highlight w:val="cyan"/>
        </w:rPr>
        <w:t>substantial increases</w:t>
      </w:r>
      <w:r w:rsidRPr="00D31737">
        <w:rPr>
          <w:rStyle w:val="StyleUnderline"/>
        </w:rPr>
        <w:t xml:space="preserve"> in the number of workers represented by a union.</w:t>
      </w:r>
      <w:r w:rsidRPr="00D43B79">
        <w:rPr>
          <w:sz w:val="16"/>
        </w:rPr>
        <w:t xml:space="preserve"> It’s worth noting that the current trend is still unfolding. It takes time to organize and win union elections, and not all of the union activity of the last couple of years will have yet translated into increased unionization. However, it does not explain the long-term trend of declining unionization. In fact, today’s overall union density is lower than before the National Labor Relations Act was passed in 1935.4 What is causing this disconnect? Simply put, </w:t>
      </w:r>
      <w:r w:rsidRPr="00D31737">
        <w:rPr>
          <w:rStyle w:val="StyleUnderline"/>
          <w:highlight w:val="cyan"/>
        </w:rPr>
        <w:t>decades of policy</w:t>
      </w:r>
      <w:r w:rsidRPr="00D31737">
        <w:rPr>
          <w:rStyle w:val="StyleUnderline"/>
        </w:rPr>
        <w:t xml:space="preserve"> decisions have </w:t>
      </w:r>
      <w:r w:rsidRPr="00D31737">
        <w:rPr>
          <w:rStyle w:val="StyleUnderline"/>
          <w:highlight w:val="cyan"/>
        </w:rPr>
        <w:t>made it harder</w:t>
      </w:r>
      <w:r w:rsidRPr="00D31737">
        <w:rPr>
          <w:rStyle w:val="StyleUnderline"/>
        </w:rPr>
        <w:t xml:space="preserve"> </w:t>
      </w:r>
      <w:r w:rsidRPr="00D31737">
        <w:rPr>
          <w:rStyle w:val="StyleUnderline"/>
          <w:highlight w:val="cyan"/>
        </w:rPr>
        <w:t>for</w:t>
      </w:r>
      <w:r w:rsidRPr="00D31737">
        <w:rPr>
          <w:rStyle w:val="StyleUnderline"/>
        </w:rPr>
        <w:t xml:space="preserve"> workers to form </w:t>
      </w:r>
      <w:r w:rsidRPr="00D31737">
        <w:rPr>
          <w:rStyle w:val="StyleUnderline"/>
          <w:highlight w:val="cyan"/>
        </w:rPr>
        <w:t>unions</w:t>
      </w:r>
      <w:r w:rsidRPr="00D31737">
        <w:rPr>
          <w:rStyle w:val="StyleUnderline"/>
        </w:rPr>
        <w:t xml:space="preserve"> and bargain collectively.</w:t>
      </w:r>
    </w:p>
    <w:p w14:paraId="4422B9C0" w14:textId="77777777" w:rsidR="00BB4BE0" w:rsidRPr="00D43B79" w:rsidRDefault="00BB4BE0" w:rsidP="00BB4BE0">
      <w:pPr>
        <w:rPr>
          <w:sz w:val="16"/>
        </w:rPr>
      </w:pPr>
      <w:r w:rsidRPr="00D43B79">
        <w:rPr>
          <w:sz w:val="16"/>
        </w:rPr>
        <w:t>Private-sector workers face barriers to union membership under weak federal law</w:t>
      </w:r>
    </w:p>
    <w:p w14:paraId="033CC48F" w14:textId="77777777" w:rsidR="00BB4BE0" w:rsidRPr="00D43B79" w:rsidRDefault="00BB4BE0" w:rsidP="00BB4BE0">
      <w:pPr>
        <w:rPr>
          <w:sz w:val="16"/>
        </w:rPr>
      </w:pPr>
      <w:r w:rsidRPr="00D43B79">
        <w:rPr>
          <w:sz w:val="16"/>
        </w:rPr>
        <w:t>In the private sector, decades of federal policy and court decisions have weakened labor law. Most notably, the passage of the Taft-Hartley Act in 1947 allowed new legalized forms of employer anti-union activity. Under Taft-Hartley, an “employer free speech” clause was added, mandatory captive audience meetings were allowed, and employers were given the right to file representation petitions to determine whether their workers want to form a union.</w:t>
      </w:r>
    </w:p>
    <w:p w14:paraId="4D4D5234" w14:textId="77777777" w:rsidR="00BB4BE0" w:rsidRPr="00D43B79" w:rsidRDefault="00BB4BE0" w:rsidP="00BB4BE0">
      <w:pPr>
        <w:rPr>
          <w:sz w:val="16"/>
        </w:rPr>
      </w:pPr>
      <w:r w:rsidRPr="00D43B79">
        <w:rPr>
          <w:sz w:val="16"/>
        </w:rPr>
        <w:t>Starting in the 1970s, when the overall unionization rate was over 25</w:t>
      </w:r>
      <w:r w:rsidRPr="00D43B79">
        <w:rPr>
          <w:rStyle w:val="StyleUnderline"/>
        </w:rPr>
        <w:t xml:space="preserve">%, </w:t>
      </w:r>
      <w:r w:rsidRPr="00D43B79">
        <w:rPr>
          <w:rStyle w:val="StyleUnderline"/>
          <w:highlight w:val="cyan"/>
        </w:rPr>
        <w:t>employers</w:t>
      </w:r>
      <w:r w:rsidRPr="00D43B79">
        <w:rPr>
          <w:rStyle w:val="StyleUnderline"/>
        </w:rPr>
        <w:t xml:space="preserve"> began to </w:t>
      </w:r>
      <w:r w:rsidRPr="00D43B79">
        <w:rPr>
          <w:rStyle w:val="StyleUnderline"/>
          <w:highlight w:val="cyan"/>
        </w:rPr>
        <w:t>exploit</w:t>
      </w:r>
      <w:r w:rsidRPr="00D43B79">
        <w:rPr>
          <w:rStyle w:val="StyleUnderline"/>
        </w:rPr>
        <w:t xml:space="preserve"> </w:t>
      </w:r>
      <w:r w:rsidRPr="00D43B79">
        <w:rPr>
          <w:rStyle w:val="StyleUnderline"/>
          <w:highlight w:val="cyan"/>
        </w:rPr>
        <w:t>the</w:t>
      </w:r>
      <w:r w:rsidRPr="00D43B79">
        <w:rPr>
          <w:rStyle w:val="StyleUnderline"/>
        </w:rPr>
        <w:t xml:space="preserve"> </w:t>
      </w:r>
      <w:r w:rsidRPr="00D43B79">
        <w:rPr>
          <w:rStyle w:val="StyleUnderline"/>
          <w:highlight w:val="cyan"/>
        </w:rPr>
        <w:t>weaknesses</w:t>
      </w:r>
      <w:r w:rsidRPr="00D43B79">
        <w:rPr>
          <w:rStyle w:val="StyleUnderline"/>
        </w:rPr>
        <w:t xml:space="preserve"> </w:t>
      </w:r>
      <w:r w:rsidRPr="00D43B79">
        <w:rPr>
          <w:rStyle w:val="StyleUnderline"/>
          <w:highlight w:val="cyan"/>
        </w:rPr>
        <w:t>in the</w:t>
      </w:r>
      <w:r w:rsidRPr="00D43B79">
        <w:rPr>
          <w:rStyle w:val="StyleUnderline"/>
        </w:rPr>
        <w:t xml:space="preserve"> </w:t>
      </w:r>
      <w:r w:rsidRPr="00D43B79">
        <w:rPr>
          <w:rStyle w:val="StyleUnderline"/>
          <w:highlight w:val="cyan"/>
        </w:rPr>
        <w:t>N</w:t>
      </w:r>
      <w:r w:rsidRPr="00D43B79">
        <w:rPr>
          <w:rStyle w:val="StyleUnderline"/>
        </w:rPr>
        <w:t xml:space="preserve">ational </w:t>
      </w:r>
      <w:r w:rsidRPr="00D43B79">
        <w:rPr>
          <w:rStyle w:val="StyleUnderline"/>
          <w:highlight w:val="cyan"/>
        </w:rPr>
        <w:t>L</w:t>
      </w:r>
      <w:r w:rsidRPr="00D43B79">
        <w:rPr>
          <w:rStyle w:val="StyleUnderline"/>
        </w:rPr>
        <w:t xml:space="preserve">abor </w:t>
      </w:r>
      <w:r w:rsidRPr="00D43B79">
        <w:rPr>
          <w:rStyle w:val="StyleUnderline"/>
          <w:highlight w:val="cyan"/>
        </w:rPr>
        <w:t>R</w:t>
      </w:r>
      <w:r w:rsidRPr="00D43B79">
        <w:rPr>
          <w:rStyle w:val="StyleUnderline"/>
        </w:rPr>
        <w:t xml:space="preserve">elations </w:t>
      </w:r>
      <w:r w:rsidRPr="00D43B79">
        <w:rPr>
          <w:rStyle w:val="StyleUnderline"/>
          <w:highlight w:val="cyan"/>
        </w:rPr>
        <w:t>A</w:t>
      </w:r>
      <w:r w:rsidRPr="00D43B79">
        <w:rPr>
          <w:rStyle w:val="StyleUnderline"/>
        </w:rPr>
        <w:t xml:space="preserve">ct (EPI 2023a). For example, employers use </w:t>
      </w:r>
      <w:r w:rsidRPr="00D43B79">
        <w:rPr>
          <w:rStyle w:val="StyleUnderline"/>
          <w:highlight w:val="cyan"/>
        </w:rPr>
        <w:t>the lack of civil monetary penalties</w:t>
      </w:r>
      <w:r w:rsidRPr="00D43B79">
        <w:rPr>
          <w:rStyle w:val="StyleUnderline"/>
        </w:rPr>
        <w:t xml:space="preserve"> </w:t>
      </w:r>
      <w:r w:rsidRPr="00D43B79">
        <w:rPr>
          <w:rStyle w:val="StyleUnderline"/>
          <w:highlight w:val="cyan"/>
        </w:rPr>
        <w:t>for breaking labor law</w:t>
      </w:r>
      <w:r w:rsidRPr="00D43B79">
        <w:rPr>
          <w:rStyle w:val="StyleUnderline"/>
        </w:rPr>
        <w:t xml:space="preserve"> to their advantage and </w:t>
      </w:r>
      <w:r w:rsidRPr="00D43B79">
        <w:rPr>
          <w:rStyle w:val="StyleUnderline"/>
          <w:highlight w:val="cyan"/>
        </w:rPr>
        <w:t>interfere with workers’ right</w:t>
      </w:r>
      <w:r w:rsidRPr="00D43B79">
        <w:rPr>
          <w:rStyle w:val="StyleUnderline"/>
        </w:rPr>
        <w:t xml:space="preserve"> to organize with little to no repercussions. Today, employers continue to </w:t>
      </w:r>
      <w:r w:rsidRPr="00D43B79">
        <w:rPr>
          <w:rStyle w:val="StyleUnderline"/>
          <w:highlight w:val="cyan"/>
        </w:rPr>
        <w:t>engage in aggressive</w:t>
      </w:r>
      <w:r w:rsidRPr="00D43B79">
        <w:rPr>
          <w:rStyle w:val="StyleUnderline"/>
        </w:rPr>
        <w:t xml:space="preserve">, coercive, and intimidating </w:t>
      </w:r>
      <w:r w:rsidRPr="00D43B79">
        <w:rPr>
          <w:rStyle w:val="StyleUnderline"/>
          <w:highlight w:val="cyan"/>
        </w:rPr>
        <w:t>opposition</w:t>
      </w:r>
      <w:r w:rsidRPr="00D43B79">
        <w:rPr>
          <w:rStyle w:val="StyleUnderline"/>
        </w:rPr>
        <w:t xml:space="preserve"> toward workers’ efforts to unionize. </w:t>
      </w:r>
      <w:r w:rsidRPr="00D43B79">
        <w:rPr>
          <w:sz w:val="16"/>
        </w:rPr>
        <w:t>EPI research estimates that employers are charged with violating federal law in 41.5% of all union election campaigns (McNicholas et al. 2019).</w:t>
      </w:r>
    </w:p>
    <w:p w14:paraId="2A576DD6" w14:textId="77777777" w:rsidR="00BB4BE0" w:rsidRPr="00D43B79" w:rsidRDefault="00BB4BE0" w:rsidP="00BB4BE0">
      <w:pPr>
        <w:rPr>
          <w:sz w:val="16"/>
        </w:rPr>
      </w:pPr>
      <w:r w:rsidRPr="00D43B79">
        <w:rPr>
          <w:sz w:val="16"/>
        </w:rPr>
        <w:t>The organizing effort at Starbucks stores is a prime example of how employers are willing to break labor law. Since December 2021, more than 370 Starbucks stores in 42 states have voted in favor of unionizing (More Perfect Union 2023). Over the last two years, the National Labor Relations Board has fielded hundreds of unfair labor practice charges from Starbucks workers and from Starbucks Workers United (Jamieson 2023</w:t>
      </w:r>
      <w:r w:rsidRPr="00D43B79">
        <w:rPr>
          <w:rStyle w:val="StyleUnderline"/>
        </w:rPr>
        <w:t xml:space="preserve">). Further, </w:t>
      </w:r>
      <w:r w:rsidRPr="00D43B79">
        <w:rPr>
          <w:rStyle w:val="StyleUnderline"/>
          <w:highlight w:val="cyan"/>
        </w:rPr>
        <w:t>employers</w:t>
      </w:r>
      <w:r w:rsidRPr="00D43B79">
        <w:rPr>
          <w:rStyle w:val="StyleUnderline"/>
        </w:rPr>
        <w:t xml:space="preserve"> </w:t>
      </w:r>
      <w:r w:rsidRPr="00D43B79">
        <w:rPr>
          <w:rStyle w:val="StyleUnderline"/>
          <w:highlight w:val="cyan"/>
        </w:rPr>
        <w:t>spend</w:t>
      </w:r>
      <w:r w:rsidRPr="00D43B79">
        <w:rPr>
          <w:rStyle w:val="StyleUnderline"/>
        </w:rPr>
        <w:t xml:space="preserve"> more than </w:t>
      </w:r>
      <w:r w:rsidRPr="00D43B79">
        <w:rPr>
          <w:rStyle w:val="StyleUnderline"/>
          <w:highlight w:val="cyan"/>
        </w:rPr>
        <w:t>$400 million</w:t>
      </w:r>
      <w:r w:rsidRPr="00D43B79">
        <w:rPr>
          <w:rStyle w:val="StyleUnderline"/>
        </w:rPr>
        <w:t xml:space="preserve"> a year </w:t>
      </w:r>
      <w:r w:rsidRPr="00D43B79">
        <w:rPr>
          <w:rStyle w:val="StyleUnderline"/>
          <w:highlight w:val="cyan"/>
        </w:rPr>
        <w:t>on consultants</w:t>
      </w:r>
      <w:r w:rsidRPr="00D43B79">
        <w:rPr>
          <w:rStyle w:val="StyleUnderline"/>
        </w:rPr>
        <w:t xml:space="preserve"> </w:t>
      </w:r>
      <w:r w:rsidRPr="00D43B79">
        <w:rPr>
          <w:rStyle w:val="StyleUnderline"/>
          <w:highlight w:val="cyan"/>
        </w:rPr>
        <w:t>to</w:t>
      </w:r>
      <w:r w:rsidRPr="00D43B79">
        <w:rPr>
          <w:rStyle w:val="StyleUnderline"/>
        </w:rPr>
        <w:t xml:space="preserve"> dissuade and </w:t>
      </w:r>
      <w:r w:rsidRPr="00D43B79">
        <w:rPr>
          <w:rStyle w:val="StyleUnderline"/>
          <w:highlight w:val="cyan"/>
        </w:rPr>
        <w:t>weaken</w:t>
      </w:r>
      <w:r w:rsidRPr="00D43B79">
        <w:rPr>
          <w:rStyle w:val="StyleUnderline"/>
        </w:rPr>
        <w:t xml:space="preserve"> workers’ </w:t>
      </w:r>
      <w:r w:rsidRPr="00D43B79">
        <w:rPr>
          <w:rStyle w:val="StyleUnderline"/>
          <w:highlight w:val="cyan"/>
        </w:rPr>
        <w:t>unionization</w:t>
      </w:r>
      <w:r w:rsidRPr="00D43B79">
        <w:rPr>
          <w:rStyle w:val="StyleUnderline"/>
        </w:rPr>
        <w:t xml:space="preserve"> </w:t>
      </w:r>
      <w:r w:rsidRPr="00D43B79">
        <w:rPr>
          <w:rStyle w:val="StyleUnderline"/>
          <w:highlight w:val="cyan"/>
        </w:rPr>
        <w:t>efforts</w:t>
      </w:r>
      <w:r w:rsidRPr="00D43B79">
        <w:rPr>
          <w:sz w:val="16"/>
        </w:rPr>
        <w:t xml:space="preserve"> (McNicholas 2023). In the case of Starbucks, the company has retained Littler Mendelson, a law firm notorious for its union avoidance services (Wise and Iafolla 2023).</w:t>
      </w:r>
    </w:p>
    <w:p w14:paraId="771D6628" w14:textId="77777777" w:rsidR="00BB4BE0" w:rsidRPr="00D43B79" w:rsidRDefault="00BB4BE0" w:rsidP="00BB4BE0">
      <w:pPr>
        <w:rPr>
          <w:sz w:val="16"/>
        </w:rPr>
      </w:pPr>
      <w:r w:rsidRPr="00D43B79">
        <w:rPr>
          <w:rStyle w:val="StyleUnderline"/>
          <w:highlight w:val="cyan"/>
        </w:rPr>
        <w:t>As</w:t>
      </w:r>
      <w:r w:rsidRPr="00D43B79">
        <w:rPr>
          <w:rStyle w:val="StyleUnderline"/>
        </w:rPr>
        <w:t xml:space="preserve"> a result of the </w:t>
      </w:r>
      <w:r w:rsidRPr="00D43B79">
        <w:rPr>
          <w:rStyle w:val="StyleUnderline"/>
          <w:highlight w:val="cyan"/>
        </w:rPr>
        <w:t>growing</w:t>
      </w:r>
      <w:r w:rsidRPr="00D43B79">
        <w:rPr>
          <w:rStyle w:val="StyleUnderline"/>
        </w:rPr>
        <w:t xml:space="preserve"> employer </w:t>
      </w:r>
      <w:r w:rsidRPr="00D43B79">
        <w:rPr>
          <w:rStyle w:val="StyleUnderline"/>
          <w:highlight w:val="cyan"/>
        </w:rPr>
        <w:t>opposition</w:t>
      </w:r>
      <w:r w:rsidRPr="00D43B79">
        <w:rPr>
          <w:rStyle w:val="StyleUnderline"/>
        </w:rPr>
        <w:t xml:space="preserve"> </w:t>
      </w:r>
      <w:r w:rsidRPr="00D43B79">
        <w:rPr>
          <w:rStyle w:val="StyleUnderline"/>
          <w:highlight w:val="cyan"/>
        </w:rPr>
        <w:t>to</w:t>
      </w:r>
      <w:r w:rsidRPr="00D43B79">
        <w:rPr>
          <w:rStyle w:val="StyleUnderline"/>
        </w:rPr>
        <w:t xml:space="preserve"> </w:t>
      </w:r>
      <w:r w:rsidRPr="00D43B79">
        <w:rPr>
          <w:rStyle w:val="StyleUnderline"/>
          <w:highlight w:val="cyan"/>
        </w:rPr>
        <w:t>unions</w:t>
      </w:r>
      <w:r w:rsidRPr="00D43B79">
        <w:rPr>
          <w:rStyle w:val="StyleUnderline"/>
        </w:rPr>
        <w:t xml:space="preserve"> and the failure of policy to stem it,</w:t>
      </w:r>
      <w:r w:rsidRPr="00D43B79">
        <w:rPr>
          <w:sz w:val="16"/>
        </w:rPr>
        <w:t xml:space="preserve"> workers are unable to organize new union members fast enough under current labor law to keep pace with the natural “churning out” of unionized jobs. Every year in the U.S. economy—even during times when the aggregate economy is healthy—hundreds of thousands of establishments close, </w:t>
      </w:r>
      <w:r w:rsidRPr="00D43B79">
        <w:rPr>
          <w:rStyle w:val="StyleUnderline"/>
        </w:rPr>
        <w:t xml:space="preserve">leading to </w:t>
      </w:r>
      <w:r w:rsidRPr="00D43B79">
        <w:rPr>
          <w:rStyle w:val="StyleUnderline"/>
          <w:highlight w:val="cyan"/>
        </w:rPr>
        <w:t>millions of workers los</w:t>
      </w:r>
      <w:r w:rsidRPr="00D43B79">
        <w:rPr>
          <w:rStyle w:val="StyleUnderline"/>
        </w:rPr>
        <w:t xml:space="preserve">ing </w:t>
      </w:r>
      <w:r w:rsidRPr="00D43B79">
        <w:rPr>
          <w:rStyle w:val="StyleUnderline"/>
          <w:highlight w:val="cyan"/>
        </w:rPr>
        <w:t>their jobs</w:t>
      </w:r>
      <w:r w:rsidRPr="00D43B79">
        <w:rPr>
          <w:rStyle w:val="StyleUnderline"/>
        </w:rPr>
        <w:t xml:space="preserve"> (BLS 2023d).</w:t>
      </w:r>
      <w:r w:rsidRPr="00D43B79">
        <w:rPr>
          <w:sz w:val="16"/>
        </w:rPr>
        <w:t xml:space="preserve"> Some of these business closings and employment losses fall on unionized workers. When the economy is healthy, hundreds of thousands of establishments also open each year, leading to millions of workers finding new jobs. However, </w:t>
      </w:r>
      <w:r w:rsidRPr="00D43B79">
        <w:rPr>
          <w:rStyle w:val="StyleUnderline"/>
          <w:highlight w:val="cyan"/>
        </w:rPr>
        <w:t>employer hostility</w:t>
      </w:r>
      <w:r w:rsidRPr="00D43B79">
        <w:rPr>
          <w:rStyle w:val="StyleUnderline"/>
        </w:rPr>
        <w:t xml:space="preserve"> </w:t>
      </w:r>
      <w:r w:rsidRPr="00D43B79">
        <w:rPr>
          <w:rStyle w:val="StyleUnderline"/>
          <w:highlight w:val="cyan"/>
        </w:rPr>
        <w:t>and</w:t>
      </w:r>
      <w:r w:rsidRPr="00D43B79">
        <w:rPr>
          <w:rStyle w:val="StyleUnderline"/>
        </w:rPr>
        <w:t xml:space="preserve"> our </w:t>
      </w:r>
      <w:r w:rsidRPr="00D43B79">
        <w:rPr>
          <w:rStyle w:val="StyleUnderline"/>
          <w:highlight w:val="cyan"/>
        </w:rPr>
        <w:t>dysfunctional</w:t>
      </w:r>
      <w:r w:rsidRPr="00D43B79">
        <w:rPr>
          <w:rStyle w:val="StyleUnderline"/>
        </w:rPr>
        <w:t xml:space="preserve"> system of </w:t>
      </w:r>
      <w:r w:rsidRPr="00D43B79">
        <w:rPr>
          <w:rStyle w:val="StyleUnderline"/>
          <w:highlight w:val="cyan"/>
        </w:rPr>
        <w:t>labor law</w:t>
      </w:r>
      <w:r w:rsidRPr="00D43B79">
        <w:rPr>
          <w:rStyle w:val="StyleUnderline"/>
        </w:rPr>
        <w:t xml:space="preserve"> </w:t>
      </w:r>
      <w:r w:rsidRPr="00D43B79">
        <w:rPr>
          <w:rStyle w:val="StyleUnderline"/>
          <w:highlight w:val="cyan"/>
        </w:rPr>
        <w:t>keeps new jobs from becoming unionized</w:t>
      </w:r>
      <w:r w:rsidRPr="00D43B79">
        <w:rPr>
          <w:rStyle w:val="StyleUnderline"/>
        </w:rPr>
        <w:t xml:space="preserve"> </w:t>
      </w:r>
      <w:r w:rsidRPr="00D43B79">
        <w:rPr>
          <w:sz w:val="16"/>
        </w:rPr>
        <w:t>at anywhere near the rate at which unionized jobs are disappearing.</w:t>
      </w:r>
    </w:p>
    <w:p w14:paraId="3DE50E4F" w14:textId="77777777" w:rsidR="00BB4BE0" w:rsidRPr="00D43B79" w:rsidRDefault="00BB4BE0" w:rsidP="00BB4BE0">
      <w:pPr>
        <w:rPr>
          <w:sz w:val="16"/>
        </w:rPr>
      </w:pPr>
      <w:r w:rsidRPr="00D43B79">
        <w:rPr>
          <w:sz w:val="16"/>
        </w:rPr>
        <w:t xml:space="preserve">In the private sector, workers can form a union in two ways: They can ask their employer to voluntarily recognize their union (after a majority of workers have indicated interest in unionizing), or they can file a petition for a union election with the National Labor Relations Board. </w:t>
      </w:r>
      <w:r w:rsidRPr="00D43B79">
        <w:rPr>
          <w:rStyle w:val="StyleUnderline"/>
        </w:rPr>
        <w:t xml:space="preserve">The </w:t>
      </w:r>
      <w:r w:rsidRPr="00D43B79">
        <w:rPr>
          <w:rStyle w:val="StyleUnderline"/>
          <w:highlight w:val="cyan"/>
        </w:rPr>
        <w:t>NLRB</w:t>
      </w:r>
      <w:r w:rsidRPr="00D43B79">
        <w:rPr>
          <w:rStyle w:val="StyleUnderline"/>
        </w:rPr>
        <w:t xml:space="preserve"> election </w:t>
      </w:r>
      <w:r w:rsidRPr="00D43B79">
        <w:rPr>
          <w:rStyle w:val="StyleUnderline"/>
          <w:highlight w:val="cyan"/>
        </w:rPr>
        <w:t>process</w:t>
      </w:r>
      <w:r w:rsidRPr="00D43B79">
        <w:rPr>
          <w:rStyle w:val="StyleUnderline"/>
        </w:rPr>
        <w:t xml:space="preserve"> </w:t>
      </w:r>
      <w:r w:rsidRPr="00D43B79">
        <w:rPr>
          <w:rStyle w:val="StyleUnderline"/>
          <w:highlight w:val="cyan"/>
        </w:rPr>
        <w:t>can</w:t>
      </w:r>
      <w:r w:rsidRPr="00D43B79">
        <w:rPr>
          <w:rStyle w:val="StyleUnderline"/>
        </w:rPr>
        <w:t xml:space="preserve"> </w:t>
      </w:r>
      <w:r w:rsidRPr="00D43B79">
        <w:rPr>
          <w:rStyle w:val="StyleUnderline"/>
          <w:highlight w:val="cyan"/>
        </w:rPr>
        <w:t>be</w:t>
      </w:r>
      <w:r w:rsidRPr="00D43B79">
        <w:rPr>
          <w:rStyle w:val="StyleUnderline"/>
        </w:rPr>
        <w:t xml:space="preserve"> </w:t>
      </w:r>
      <w:r w:rsidRPr="00D43B79">
        <w:rPr>
          <w:rStyle w:val="StyleUnderline"/>
          <w:highlight w:val="cyan"/>
        </w:rPr>
        <w:t>lengthy</w:t>
      </w:r>
      <w:r w:rsidRPr="00D43B79">
        <w:rPr>
          <w:rStyle w:val="StyleUnderline"/>
        </w:rPr>
        <w:t xml:space="preserve"> </w:t>
      </w:r>
      <w:r w:rsidRPr="00D43B79">
        <w:rPr>
          <w:rStyle w:val="StyleUnderline"/>
          <w:highlight w:val="cyan"/>
        </w:rPr>
        <w:t>and</w:t>
      </w:r>
      <w:r w:rsidRPr="00D43B79">
        <w:rPr>
          <w:rStyle w:val="StyleUnderline"/>
        </w:rPr>
        <w:t xml:space="preserve"> can </w:t>
      </w:r>
      <w:r w:rsidRPr="00D43B79">
        <w:rPr>
          <w:rStyle w:val="StyleUnderline"/>
          <w:highlight w:val="cyan"/>
        </w:rPr>
        <w:t>involve</w:t>
      </w:r>
      <w:r w:rsidRPr="00D43B79">
        <w:rPr>
          <w:rStyle w:val="StyleUnderline"/>
        </w:rPr>
        <w:t xml:space="preserve"> employer </w:t>
      </w:r>
      <w:r w:rsidRPr="00D43B79">
        <w:rPr>
          <w:rStyle w:val="StyleUnderline"/>
          <w:highlight w:val="cyan"/>
        </w:rPr>
        <w:t>interference</w:t>
      </w:r>
      <w:r w:rsidRPr="00D43B79">
        <w:rPr>
          <w:rStyle w:val="StyleUnderline"/>
        </w:rPr>
        <w:t>.</w:t>
      </w:r>
    </w:p>
    <w:p w14:paraId="1762B741" w14:textId="77777777" w:rsidR="00BB4BE0" w:rsidRPr="00D43B79" w:rsidRDefault="00BB4BE0" w:rsidP="00BB4BE0">
      <w:pPr>
        <w:rPr>
          <w:sz w:val="16"/>
        </w:rPr>
      </w:pPr>
      <w:r w:rsidRPr="00D43B79">
        <w:rPr>
          <w:sz w:val="16"/>
        </w:rPr>
        <w:t xml:space="preserve">The breakdown of the National Labor Relations Board election process as a tool that protects workers’ rights to unionize can be seen along two broad dimensions—far fewer workers have been participating in NLRB elections in recent decades and the share of elections resulting in a win for unions declined substantially from 1951 to 2000. While the win rate for workers who managed to force an NLRB election began increasing a bit after 2000—and has risen substantially in more recent years—the share of workers participating in an NLRB election has remained radically lower than it was in the mid to late 20th century (Mishel, Rhinehart, and Windham 2020). </w:t>
      </w:r>
      <w:r w:rsidRPr="00D43B79">
        <w:rPr>
          <w:rStyle w:val="StyleUnderline"/>
        </w:rPr>
        <w:t xml:space="preserve">This </w:t>
      </w:r>
      <w:r w:rsidRPr="00D43B79">
        <w:rPr>
          <w:rStyle w:val="StyleUnderline"/>
          <w:highlight w:val="cyan"/>
        </w:rPr>
        <w:t>decline in union election</w:t>
      </w:r>
      <w:r w:rsidRPr="00D43B79">
        <w:rPr>
          <w:rStyle w:val="StyleUnderline"/>
        </w:rPr>
        <w:t xml:space="preserve"> activity </w:t>
      </w:r>
      <w:r w:rsidRPr="00D43B79">
        <w:rPr>
          <w:rStyle w:val="StyleUnderline"/>
          <w:highlight w:val="cyan"/>
        </w:rPr>
        <w:t>meant</w:t>
      </w:r>
      <w:r w:rsidRPr="00D43B79">
        <w:rPr>
          <w:rStyle w:val="StyleUnderline"/>
        </w:rPr>
        <w:t xml:space="preserve"> fewer new union members entering the labor market. As a result, the natural </w:t>
      </w:r>
      <w:r w:rsidRPr="00D43B79">
        <w:rPr>
          <w:rStyle w:val="StyleUnderline"/>
          <w:highlight w:val="cyan"/>
        </w:rPr>
        <w:t>job losses</w:t>
      </w:r>
      <w:r w:rsidRPr="00D43B79">
        <w:rPr>
          <w:rStyle w:val="StyleUnderline"/>
        </w:rPr>
        <w:t xml:space="preserve"> that are part of the labor market’s churn every year </w:t>
      </w:r>
      <w:r w:rsidRPr="00D43B79">
        <w:rPr>
          <w:rStyle w:val="StyleUnderline"/>
          <w:highlight w:val="cyan"/>
        </w:rPr>
        <w:t>reduce unionization</w:t>
      </w:r>
      <w:r w:rsidRPr="00D43B79">
        <w:rPr>
          <w:rStyle w:val="StyleUnderline"/>
        </w:rPr>
        <w:t xml:space="preserve"> rates as union jobs are lost and there is </w:t>
      </w:r>
      <w:r w:rsidRPr="00D43B79">
        <w:rPr>
          <w:rStyle w:val="StyleUnderline"/>
          <w:highlight w:val="cyan"/>
        </w:rPr>
        <w:t>no effective mechanism to replace</w:t>
      </w:r>
      <w:r w:rsidRPr="00D43B79">
        <w:rPr>
          <w:rStyle w:val="StyleUnderline"/>
        </w:rPr>
        <w:t xml:space="preserve"> the </w:t>
      </w:r>
      <w:r w:rsidRPr="00D43B79">
        <w:rPr>
          <w:rStyle w:val="StyleUnderline"/>
          <w:highlight w:val="cyan"/>
        </w:rPr>
        <w:t>lost</w:t>
      </w:r>
      <w:r w:rsidRPr="00D43B79">
        <w:rPr>
          <w:rStyle w:val="StyleUnderline"/>
        </w:rPr>
        <w:t xml:space="preserve"> unionized </w:t>
      </w:r>
      <w:r w:rsidRPr="00D43B79">
        <w:rPr>
          <w:rStyle w:val="StyleUnderline"/>
          <w:highlight w:val="cyan"/>
        </w:rPr>
        <w:t>jobs</w:t>
      </w:r>
      <w:r w:rsidRPr="00D43B79">
        <w:rPr>
          <w:rStyle w:val="StyleUnderline"/>
        </w:rPr>
        <w:t xml:space="preserve"> with new unionized jobs.</w:t>
      </w:r>
    </w:p>
    <w:p w14:paraId="411D0830" w14:textId="77777777" w:rsidR="00BB4BE0" w:rsidRPr="0031764E" w:rsidRDefault="00BB4BE0" w:rsidP="00BB4BE0">
      <w:pPr>
        <w:pStyle w:val="Heading4"/>
      </w:pPr>
      <w:r w:rsidRPr="00705772">
        <w:rPr>
          <w:u w:val="single"/>
        </w:rPr>
        <w:t>Fiat</w:t>
      </w:r>
      <w:r>
        <w:t xml:space="preserve"> and </w:t>
      </w:r>
      <w:r w:rsidRPr="00705772">
        <w:rPr>
          <w:u w:val="single"/>
        </w:rPr>
        <w:t>reform</w:t>
      </w:r>
      <w:r>
        <w:t xml:space="preserve"> can’t solve </w:t>
      </w:r>
      <w:r w:rsidRPr="0031764E">
        <w:rPr>
          <w:u w:val="single"/>
        </w:rPr>
        <w:t xml:space="preserve">slow </w:t>
      </w:r>
      <w:r>
        <w:rPr>
          <w:u w:val="single"/>
        </w:rPr>
        <w:t xml:space="preserve">contract </w:t>
      </w:r>
      <w:r w:rsidRPr="0031764E">
        <w:rPr>
          <w:u w:val="single"/>
        </w:rPr>
        <w:t>rollout</w:t>
      </w:r>
      <w:r>
        <w:t xml:space="preserve"> – employers </w:t>
      </w:r>
      <w:r w:rsidRPr="00705772">
        <w:rPr>
          <w:u w:val="single"/>
        </w:rPr>
        <w:t>almost always</w:t>
      </w:r>
      <w:r>
        <w:t xml:space="preserve"> set the pace of negotiations </w:t>
      </w:r>
    </w:p>
    <w:p w14:paraId="11CFEF89" w14:textId="77777777" w:rsidR="00BB4BE0" w:rsidRPr="0031764E" w:rsidRDefault="00BB4BE0" w:rsidP="00BB4BE0">
      <w:pPr>
        <w:rPr>
          <w:szCs w:val="20"/>
        </w:rPr>
      </w:pPr>
      <w:r>
        <w:rPr>
          <w:rStyle w:val="Style13ptBold"/>
        </w:rPr>
        <w:t xml:space="preserve">McNicholas et al., 23 </w:t>
      </w:r>
      <w:r>
        <w:rPr>
          <w:rStyle w:val="Style13ptBold"/>
          <w:b w:val="0"/>
          <w:bCs w:val="0"/>
          <w:sz w:val="22"/>
          <w:szCs w:val="20"/>
        </w:rPr>
        <w:t xml:space="preserve">[Celine McNicholas </w:t>
      </w:r>
      <w:r w:rsidRPr="0089731B">
        <w:rPr>
          <w:rStyle w:val="Style13ptBold"/>
          <w:b w:val="0"/>
          <w:bCs w:val="0"/>
          <w:sz w:val="22"/>
          <w:szCs w:val="20"/>
        </w:rPr>
        <w:t>is the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rPr>
          <w:rStyle w:val="Style13ptBold"/>
          <w:b w:val="0"/>
          <w:bCs w:val="0"/>
          <w:sz w:val="22"/>
          <w:szCs w:val="20"/>
        </w:rPr>
        <w:t xml:space="preserve"> Margaret Poydock and John Schmitt are both analysts with the EPI. “</w:t>
      </w:r>
      <w:r w:rsidRPr="0089731B">
        <w:rPr>
          <w:rStyle w:val="Style13ptBold"/>
          <w:b w:val="0"/>
          <w:bCs w:val="0"/>
          <w:sz w:val="22"/>
          <w:szCs w:val="20"/>
        </w:rPr>
        <w:t>Workers are winning union elections, but it can take years to get their first contract</w:t>
      </w:r>
      <w:r>
        <w:rPr>
          <w:rStyle w:val="Style13ptBold"/>
          <w:b w:val="0"/>
          <w:bCs w:val="0"/>
          <w:sz w:val="22"/>
          <w:szCs w:val="20"/>
        </w:rPr>
        <w:t xml:space="preserve">.” 5-1-23. </w:t>
      </w:r>
      <w:r w:rsidRPr="006608B3">
        <w:rPr>
          <w:rStyle w:val="Style13ptBold"/>
          <w:b w:val="0"/>
          <w:bCs w:val="0"/>
          <w:sz w:val="22"/>
          <w:szCs w:val="20"/>
        </w:rPr>
        <w:t>https://www.epi.org/publication/union-first-contract-fact-sheet/</w:t>
      </w:r>
      <w:r>
        <w:rPr>
          <w:rStyle w:val="Style13ptBold"/>
          <w:b w:val="0"/>
          <w:bCs w:val="0"/>
          <w:sz w:val="22"/>
          <w:szCs w:val="20"/>
        </w:rPr>
        <w:t>. GMU NR]</w:t>
      </w:r>
    </w:p>
    <w:p w14:paraId="712502EE" w14:textId="77777777" w:rsidR="00BB4BE0" w:rsidRPr="00503897" w:rsidRDefault="00BB4BE0" w:rsidP="00BB4BE0">
      <w:pPr>
        <w:rPr>
          <w:rStyle w:val="StyleUnderline"/>
        </w:rPr>
      </w:pPr>
      <w:r w:rsidRPr="00503897">
        <w:rPr>
          <w:rStyle w:val="StyleUnderline"/>
          <w:b/>
          <w:bCs/>
          <w:highlight w:val="cyan"/>
        </w:rPr>
        <w:t>Why does it take so long</w:t>
      </w:r>
      <w:r w:rsidRPr="00503897">
        <w:rPr>
          <w:rStyle w:val="StyleUnderline"/>
          <w:b/>
          <w:bCs/>
        </w:rPr>
        <w:t xml:space="preserve"> to reach a first contract</w:t>
      </w:r>
      <w:r w:rsidRPr="00503897">
        <w:rPr>
          <w:rStyle w:val="StyleUnderline"/>
        </w:rPr>
        <w:t>?</w:t>
      </w:r>
    </w:p>
    <w:p w14:paraId="33EE4C16" w14:textId="77777777" w:rsidR="00BB4BE0" w:rsidRPr="00503897" w:rsidRDefault="00BB4BE0" w:rsidP="00BB4BE0">
      <w:pPr>
        <w:rPr>
          <w:rStyle w:val="StyleUnderline"/>
        </w:rPr>
      </w:pPr>
      <w:r w:rsidRPr="00503897">
        <w:rPr>
          <w:rStyle w:val="StyleUnderline"/>
        </w:rPr>
        <w:t xml:space="preserve">Collective bargaining agreements covering employment relationships are, of course, </w:t>
      </w:r>
      <w:r w:rsidRPr="00503897">
        <w:rPr>
          <w:rStyle w:val="StyleUnderline"/>
          <w:b/>
          <w:bCs/>
        </w:rPr>
        <w:t>complicated</w:t>
      </w:r>
      <w:r w:rsidRPr="00503897">
        <w:rPr>
          <w:rStyle w:val="Style13ptBold"/>
          <w:b w:val="0"/>
          <w:bCs w:val="0"/>
          <w:sz w:val="16"/>
          <w:szCs w:val="20"/>
        </w:rPr>
        <w:t xml:space="preserve">, and the two sides have different objective interests regarding many of the issues covered, all of which can take time to negotiate. </w:t>
      </w:r>
      <w:r w:rsidRPr="00503897">
        <w:rPr>
          <w:rStyle w:val="StyleUnderline"/>
        </w:rPr>
        <w:t xml:space="preserve">But </w:t>
      </w:r>
      <w:r w:rsidRPr="00503897">
        <w:rPr>
          <w:rStyle w:val="StyleUnderline"/>
          <w:highlight w:val="cyan"/>
        </w:rPr>
        <w:t xml:space="preserve">the </w:t>
      </w:r>
      <w:r w:rsidRPr="00503897">
        <w:rPr>
          <w:rStyle w:val="StyleUnderline"/>
          <w:b/>
          <w:bCs/>
          <w:highlight w:val="cyan"/>
        </w:rPr>
        <w:t>most salient reason</w:t>
      </w:r>
      <w:r w:rsidRPr="00503897">
        <w:rPr>
          <w:rStyle w:val="StyleUnderline"/>
        </w:rPr>
        <w:t xml:space="preserve"> for the long lags </w:t>
      </w:r>
      <w:r w:rsidRPr="00503897">
        <w:rPr>
          <w:rStyle w:val="StyleUnderline"/>
          <w:highlight w:val="cyan"/>
        </w:rPr>
        <w:t>is that delays</w:t>
      </w:r>
      <w:r w:rsidRPr="00503897">
        <w:rPr>
          <w:rStyle w:val="StyleUnderline"/>
        </w:rPr>
        <w:t xml:space="preserve"> </w:t>
      </w:r>
      <w:r w:rsidRPr="00503897">
        <w:rPr>
          <w:rStyle w:val="StyleUnderline"/>
          <w:b/>
          <w:bCs/>
          <w:highlight w:val="cyan"/>
        </w:rPr>
        <w:t>overwhelmingly benefit employers</w:t>
      </w:r>
      <w:r w:rsidRPr="00503897">
        <w:rPr>
          <w:rStyle w:val="StyleUnderline"/>
        </w:rPr>
        <w:t xml:space="preserve"> and current labor law </w:t>
      </w:r>
      <w:r w:rsidRPr="00503897">
        <w:rPr>
          <w:rStyle w:val="StyleUnderline"/>
          <w:b/>
          <w:bCs/>
        </w:rPr>
        <w:t>tilts strongly in their favor</w:t>
      </w:r>
      <w:r w:rsidRPr="00503897">
        <w:rPr>
          <w:rStyle w:val="StyleUnderline"/>
        </w:rPr>
        <w:t xml:space="preserve">. </w:t>
      </w:r>
    </w:p>
    <w:p w14:paraId="57E9C9EC" w14:textId="77777777" w:rsidR="00BB4BE0" w:rsidRPr="00503897" w:rsidRDefault="00BB4BE0" w:rsidP="00BB4BE0">
      <w:pPr>
        <w:rPr>
          <w:rStyle w:val="StyleUnderline"/>
        </w:rPr>
      </w:pPr>
      <w:r w:rsidRPr="00503897">
        <w:rPr>
          <w:rStyle w:val="StyleUnderline"/>
          <w:highlight w:val="cyan"/>
        </w:rPr>
        <w:t>Employers have</w:t>
      </w:r>
      <w:r w:rsidRPr="00503897">
        <w:rPr>
          <w:rStyle w:val="StyleUnderline"/>
        </w:rPr>
        <w:t xml:space="preserve"> </w:t>
      </w:r>
      <w:r w:rsidRPr="00503897">
        <w:rPr>
          <w:rStyle w:val="StyleUnderline"/>
          <w:b/>
          <w:bCs/>
        </w:rPr>
        <w:t xml:space="preserve">many </w:t>
      </w:r>
      <w:r w:rsidRPr="00503897">
        <w:rPr>
          <w:rStyle w:val="StyleUnderline"/>
          <w:b/>
          <w:bCs/>
          <w:highlight w:val="cyan"/>
        </w:rPr>
        <w:t>reasons</w:t>
      </w:r>
      <w:r w:rsidRPr="00503897">
        <w:rPr>
          <w:rStyle w:val="StyleUnderline"/>
          <w:highlight w:val="cyan"/>
        </w:rPr>
        <w:t xml:space="preserve"> to </w:t>
      </w:r>
      <w:r w:rsidRPr="00503897">
        <w:rPr>
          <w:rStyle w:val="StyleUnderline"/>
          <w:b/>
          <w:bCs/>
          <w:highlight w:val="cyan"/>
        </w:rPr>
        <w:t>drag their feet</w:t>
      </w:r>
      <w:r w:rsidRPr="00503897">
        <w:rPr>
          <w:rStyle w:val="StyleUnderline"/>
        </w:rPr>
        <w:t xml:space="preserve"> when </w:t>
      </w:r>
      <w:r w:rsidRPr="00503897">
        <w:rPr>
          <w:rStyle w:val="StyleUnderline"/>
          <w:b/>
          <w:bCs/>
        </w:rPr>
        <w:t>negotiating</w:t>
      </w:r>
      <w:r w:rsidRPr="00503897">
        <w:rPr>
          <w:rStyle w:val="StyleUnderline"/>
        </w:rPr>
        <w:t xml:space="preserve"> a </w:t>
      </w:r>
      <w:r w:rsidRPr="00503897">
        <w:rPr>
          <w:rStyle w:val="StyleUnderline"/>
          <w:b/>
          <w:bCs/>
        </w:rPr>
        <w:t>first contract</w:t>
      </w:r>
      <w:r w:rsidRPr="00503897">
        <w:rPr>
          <w:rStyle w:val="Style13ptBold"/>
          <w:b w:val="0"/>
          <w:bCs w:val="0"/>
          <w:sz w:val="16"/>
          <w:szCs w:val="20"/>
        </w:rPr>
        <w:t xml:space="preserve">. </w:t>
      </w:r>
      <w:r w:rsidRPr="00503897">
        <w:rPr>
          <w:rStyle w:val="StyleUnderline"/>
        </w:rPr>
        <w:t>The union has just won legal recognition, usually in the face of significant employer opposition</w:t>
      </w:r>
      <w:r w:rsidRPr="00503897">
        <w:rPr>
          <w:rStyle w:val="Style13ptBold"/>
          <w:b w:val="0"/>
          <w:bCs w:val="0"/>
          <w:sz w:val="16"/>
          <w:szCs w:val="20"/>
        </w:rPr>
        <w:t xml:space="preserve">. </w:t>
      </w:r>
      <w:r w:rsidRPr="00503897">
        <w:rPr>
          <w:rStyle w:val="StyleUnderline"/>
          <w:b/>
          <w:bCs/>
          <w:highlight w:val="cyan"/>
        </w:rPr>
        <w:t>A swift move</w:t>
      </w:r>
      <w:r w:rsidRPr="00503897">
        <w:rPr>
          <w:rStyle w:val="StyleUnderline"/>
        </w:rPr>
        <w:t xml:space="preserve"> from a </w:t>
      </w:r>
      <w:r w:rsidRPr="00503897">
        <w:rPr>
          <w:rStyle w:val="StyleUnderline"/>
          <w:b/>
          <w:bCs/>
        </w:rPr>
        <w:t>recognition victory</w:t>
      </w:r>
      <w:r w:rsidRPr="00503897">
        <w:rPr>
          <w:rStyle w:val="StyleUnderline"/>
        </w:rPr>
        <w:t xml:space="preserve"> to a contract </w:t>
      </w:r>
      <w:r w:rsidRPr="00503897">
        <w:rPr>
          <w:rStyle w:val="StyleUnderline"/>
          <w:highlight w:val="cyan"/>
        </w:rPr>
        <w:t xml:space="preserve">sends a </w:t>
      </w:r>
      <w:r w:rsidRPr="00503897">
        <w:rPr>
          <w:rStyle w:val="StyleUnderline"/>
          <w:b/>
          <w:bCs/>
          <w:highlight w:val="cyan"/>
        </w:rPr>
        <w:t>signal to workers</w:t>
      </w:r>
      <w:r w:rsidRPr="00503897">
        <w:rPr>
          <w:rStyle w:val="StyleUnderline"/>
        </w:rPr>
        <w:t xml:space="preserve"> that </w:t>
      </w:r>
      <w:r w:rsidRPr="00503897">
        <w:rPr>
          <w:rStyle w:val="StyleUnderline"/>
          <w:highlight w:val="cyan"/>
        </w:rPr>
        <w:t xml:space="preserve">the </w:t>
      </w:r>
      <w:r w:rsidRPr="00503897">
        <w:rPr>
          <w:rStyle w:val="StyleUnderline"/>
          <w:b/>
          <w:bCs/>
          <w:highlight w:val="cyan"/>
        </w:rPr>
        <w:t>union is powerfu</w:t>
      </w:r>
      <w:r w:rsidRPr="00503897">
        <w:rPr>
          <w:rStyle w:val="StyleUnderline"/>
          <w:highlight w:val="cyan"/>
        </w:rPr>
        <w:t>l</w:t>
      </w:r>
      <w:r w:rsidRPr="00503897">
        <w:rPr>
          <w:rStyle w:val="StyleUnderline"/>
        </w:rPr>
        <w:t xml:space="preserve"> and able to quickly</w:t>
      </w:r>
      <w:r w:rsidRPr="00503897">
        <w:rPr>
          <w:rStyle w:val="Style13ptBold"/>
          <w:b w:val="0"/>
          <w:bCs w:val="0"/>
          <w:sz w:val="16"/>
          <w:szCs w:val="20"/>
        </w:rPr>
        <w:t xml:space="preserve"> press employers to improve wages, benefits, and working conditions. </w:t>
      </w:r>
      <w:r w:rsidRPr="00503897">
        <w:rPr>
          <w:rStyle w:val="StyleUnderline"/>
          <w:b/>
          <w:bCs/>
          <w:highlight w:val="cyan"/>
        </w:rPr>
        <w:t>Long delays</w:t>
      </w:r>
      <w:r w:rsidRPr="00503897">
        <w:rPr>
          <w:rStyle w:val="StyleUnderline"/>
        </w:rPr>
        <w:t xml:space="preserve">, on the other hand, </w:t>
      </w:r>
      <w:r w:rsidRPr="00503897">
        <w:rPr>
          <w:rStyle w:val="StyleUnderline"/>
          <w:b/>
          <w:bCs/>
          <w:highlight w:val="cyan"/>
        </w:rPr>
        <w:t>suggest</w:t>
      </w:r>
      <w:r w:rsidRPr="00503897">
        <w:rPr>
          <w:rStyle w:val="StyleUnderline"/>
        </w:rPr>
        <w:t xml:space="preserve"> that </w:t>
      </w:r>
      <w:r w:rsidRPr="00503897">
        <w:rPr>
          <w:rStyle w:val="StyleUnderline"/>
          <w:highlight w:val="cyan"/>
        </w:rPr>
        <w:t xml:space="preserve">the union is </w:t>
      </w:r>
      <w:r w:rsidRPr="00503897">
        <w:rPr>
          <w:rStyle w:val="StyleUnderline"/>
          <w:b/>
          <w:bCs/>
          <w:highlight w:val="cyan"/>
        </w:rPr>
        <w:t>less powerful</w:t>
      </w:r>
      <w:r w:rsidRPr="00503897">
        <w:rPr>
          <w:rStyle w:val="StyleUnderline"/>
        </w:rPr>
        <w:t xml:space="preserve"> than the </w:t>
      </w:r>
      <w:r w:rsidRPr="00503897">
        <w:rPr>
          <w:rStyle w:val="StyleUnderline"/>
          <w:b/>
          <w:bCs/>
        </w:rPr>
        <w:t>initial win suggested</w:t>
      </w:r>
      <w:r w:rsidRPr="00503897">
        <w:rPr>
          <w:rStyle w:val="StyleUnderline"/>
        </w:rPr>
        <w:t xml:space="preserve">. </w:t>
      </w:r>
      <w:r w:rsidRPr="00503897">
        <w:rPr>
          <w:rStyle w:val="StyleUnderline"/>
          <w:b/>
          <w:bCs/>
          <w:highlight w:val="cyan"/>
        </w:rPr>
        <w:t>Delays can sap solidarity</w:t>
      </w:r>
      <w:r w:rsidRPr="00503897">
        <w:rPr>
          <w:rStyle w:val="StyleUnderline"/>
        </w:rPr>
        <w:t xml:space="preserve">, eroding some of the cohesion of the newly formed bargaining unit. </w:t>
      </w:r>
    </w:p>
    <w:p w14:paraId="3EF44C15" w14:textId="77777777" w:rsidR="00BB4BE0" w:rsidRPr="00503897" w:rsidRDefault="00BB4BE0" w:rsidP="00BB4BE0">
      <w:pPr>
        <w:rPr>
          <w:rStyle w:val="Style13ptBold"/>
          <w:b w:val="0"/>
          <w:bCs w:val="0"/>
          <w:sz w:val="16"/>
          <w:szCs w:val="20"/>
        </w:rPr>
      </w:pPr>
      <w:r w:rsidRPr="00503897">
        <w:rPr>
          <w:rStyle w:val="Style13ptBold"/>
          <w:b w:val="0"/>
          <w:bCs w:val="0"/>
          <w:sz w:val="16"/>
          <w:szCs w:val="20"/>
        </w:rPr>
        <w:t xml:space="preserve">The main leverage workers have when management drags its feet is that drawn-out negotiations generally hurt morale, which can translate into lower productivity, higher turnover, and—in the short run, at least—lower profits. But </w:t>
      </w:r>
      <w:r w:rsidRPr="00503897">
        <w:rPr>
          <w:rStyle w:val="StyleUnderline"/>
          <w:highlight w:val="cyan"/>
        </w:rPr>
        <w:t>in many industries</w:t>
      </w:r>
      <w:r w:rsidRPr="00503897">
        <w:rPr>
          <w:rStyle w:val="Style13ptBold"/>
          <w:b w:val="0"/>
          <w:bCs w:val="0"/>
          <w:sz w:val="16"/>
          <w:szCs w:val="20"/>
        </w:rPr>
        <w:t xml:space="preserve">, especially those that typically have high turnover (Amazon warehouses and Starbucks stores, for example), </w:t>
      </w:r>
      <w:r w:rsidRPr="00503897">
        <w:rPr>
          <w:rStyle w:val="StyleUnderline"/>
        </w:rPr>
        <w:t xml:space="preserve">a </w:t>
      </w:r>
      <w:r w:rsidRPr="00503897">
        <w:rPr>
          <w:rStyle w:val="StyleUnderline"/>
          <w:b/>
          <w:bCs/>
          <w:highlight w:val="cyan"/>
        </w:rPr>
        <w:t>drop in morale</w:t>
      </w:r>
      <w:r w:rsidRPr="00503897">
        <w:rPr>
          <w:rStyle w:val="StyleUnderline"/>
        </w:rPr>
        <w:t xml:space="preserve"> and increase in turnover </w:t>
      </w:r>
      <w:r w:rsidRPr="00503897">
        <w:rPr>
          <w:rStyle w:val="StyleUnderline"/>
          <w:highlight w:val="cyan"/>
        </w:rPr>
        <w:t xml:space="preserve">may be </w:t>
      </w:r>
      <w:r w:rsidRPr="00503897">
        <w:rPr>
          <w:rStyle w:val="StyleUnderline"/>
          <w:b/>
          <w:bCs/>
          <w:highlight w:val="cyan"/>
        </w:rPr>
        <w:t>exactly</w:t>
      </w:r>
      <w:r w:rsidRPr="00503897">
        <w:rPr>
          <w:rStyle w:val="StyleUnderline"/>
        </w:rPr>
        <w:t xml:space="preserve"> </w:t>
      </w:r>
      <w:r w:rsidRPr="00503897">
        <w:rPr>
          <w:rStyle w:val="StyleUnderline"/>
          <w:highlight w:val="cyan"/>
        </w:rPr>
        <w:t>the outcome</w:t>
      </w:r>
      <w:r w:rsidRPr="00503897">
        <w:rPr>
          <w:rStyle w:val="StyleUnderline"/>
        </w:rPr>
        <w:t xml:space="preserve"> </w:t>
      </w:r>
      <w:r w:rsidRPr="00503897">
        <w:rPr>
          <w:rStyle w:val="StyleUnderline"/>
          <w:highlight w:val="cyan"/>
        </w:rPr>
        <w:t xml:space="preserve">management is </w:t>
      </w:r>
      <w:r w:rsidRPr="00503897">
        <w:rPr>
          <w:rStyle w:val="StyleUnderline"/>
          <w:b/>
          <w:bCs/>
          <w:highlight w:val="cyan"/>
        </w:rPr>
        <w:t>seeking</w:t>
      </w:r>
      <w:r w:rsidRPr="00503897">
        <w:rPr>
          <w:rStyle w:val="Style13ptBold"/>
          <w:b w:val="0"/>
          <w:bCs w:val="0"/>
          <w:sz w:val="16"/>
          <w:szCs w:val="20"/>
        </w:rPr>
        <w:t xml:space="preserve">. </w:t>
      </w:r>
      <w:r w:rsidRPr="00503897">
        <w:rPr>
          <w:rStyle w:val="StyleUnderline"/>
        </w:rPr>
        <w:t>High turnover means the employer can recruit new workers who did not participate in the successful organizing campaign</w:t>
      </w:r>
      <w:r w:rsidRPr="00503897">
        <w:rPr>
          <w:rStyle w:val="Style13ptBold"/>
          <w:b w:val="0"/>
          <w:bCs w:val="0"/>
          <w:sz w:val="16"/>
          <w:szCs w:val="20"/>
        </w:rPr>
        <w:t xml:space="preserve">. In human terms, absent the shared experience that led to union recognition, the new workers may not identify as strongly with the new union, directly reducing the union’s bargaining power. In legal terms, the increased turnover may open up opportunities for employers to ask the NLRB to conduct a union decertification election by arguing that the union no longer represents the current workforce. </w:t>
      </w:r>
    </w:p>
    <w:p w14:paraId="3D17AA4E" w14:textId="77777777" w:rsidR="00BB4BE0" w:rsidRPr="00503897" w:rsidRDefault="00BB4BE0" w:rsidP="00BB4BE0">
      <w:pPr>
        <w:rPr>
          <w:rStyle w:val="Style13ptBold"/>
          <w:b w:val="0"/>
          <w:bCs w:val="0"/>
          <w:sz w:val="16"/>
          <w:szCs w:val="20"/>
        </w:rPr>
      </w:pPr>
      <w:r w:rsidRPr="00503897">
        <w:rPr>
          <w:rStyle w:val="StyleUnderline"/>
          <w:b/>
          <w:bCs/>
          <w:highlight w:val="cyan"/>
        </w:rPr>
        <w:t>Anti-union employers</w:t>
      </w:r>
      <w:r w:rsidRPr="00503897">
        <w:rPr>
          <w:rStyle w:val="StyleUnderline"/>
        </w:rPr>
        <w:t xml:space="preserve"> who have lost a union recognition election </w:t>
      </w:r>
      <w:r w:rsidRPr="00503897">
        <w:rPr>
          <w:rStyle w:val="StyleUnderline"/>
          <w:highlight w:val="cyan"/>
        </w:rPr>
        <w:t>may see contract</w:t>
      </w:r>
      <w:r w:rsidRPr="00503897">
        <w:rPr>
          <w:rStyle w:val="StyleUnderline"/>
        </w:rPr>
        <w:t xml:space="preserve"> negotiations </w:t>
      </w:r>
      <w:r w:rsidRPr="00503897">
        <w:rPr>
          <w:rStyle w:val="StyleUnderline"/>
          <w:highlight w:val="cyan"/>
        </w:rPr>
        <w:t xml:space="preserve">as a </w:t>
      </w:r>
      <w:r w:rsidRPr="00503897">
        <w:rPr>
          <w:rStyle w:val="StyleUnderline"/>
          <w:b/>
          <w:bCs/>
          <w:highlight w:val="cyan"/>
          <w:bdr w:val="single" w:sz="4" w:space="0" w:color="auto"/>
        </w:rPr>
        <w:t>second chance</w:t>
      </w:r>
      <w:r w:rsidRPr="00503897">
        <w:rPr>
          <w:rStyle w:val="StyleUnderline"/>
          <w:b/>
          <w:bCs/>
          <w:bdr w:val="single" w:sz="4" w:space="0" w:color="auto"/>
        </w:rPr>
        <w:t xml:space="preserve"> to defeat the union</w:t>
      </w:r>
      <w:r w:rsidRPr="00503897">
        <w:rPr>
          <w:rStyle w:val="Style13ptBold"/>
          <w:b w:val="0"/>
          <w:bCs w:val="0"/>
          <w:sz w:val="16"/>
          <w:szCs w:val="20"/>
        </w:rPr>
        <w:t>—</w:t>
      </w:r>
      <w:r w:rsidRPr="00503897">
        <w:rPr>
          <w:rStyle w:val="StyleUnderline"/>
          <w:highlight w:val="cyan"/>
        </w:rPr>
        <w:t xml:space="preserve">by </w:t>
      </w:r>
      <w:r w:rsidRPr="00503897">
        <w:rPr>
          <w:rStyle w:val="StyleUnderline"/>
          <w:b/>
          <w:bCs/>
          <w:highlight w:val="cyan"/>
        </w:rPr>
        <w:t>never reaching</w:t>
      </w:r>
      <w:r w:rsidRPr="00503897">
        <w:rPr>
          <w:rStyle w:val="StyleUnderline"/>
          <w:b/>
          <w:bCs/>
        </w:rPr>
        <w:t xml:space="preserve"> a collective </w:t>
      </w:r>
      <w:r w:rsidRPr="00503897">
        <w:rPr>
          <w:rStyle w:val="StyleUnderline"/>
          <w:b/>
          <w:bCs/>
          <w:highlight w:val="cyan"/>
        </w:rPr>
        <w:t>bargaining agreement</w:t>
      </w:r>
      <w:r w:rsidRPr="00503897">
        <w:rPr>
          <w:rStyle w:val="Style13ptBold"/>
          <w:b w:val="0"/>
          <w:bCs w:val="0"/>
          <w:sz w:val="16"/>
          <w:szCs w:val="20"/>
        </w:rPr>
        <w:t xml:space="preserve">. </w:t>
      </w:r>
      <w:r w:rsidRPr="00503897">
        <w:rPr>
          <w:rStyle w:val="StyleUnderline"/>
        </w:rPr>
        <w:t>The</w:t>
      </w:r>
      <w:r w:rsidRPr="00503897">
        <w:rPr>
          <w:rStyle w:val="Style13ptBold"/>
          <w:b w:val="0"/>
          <w:bCs w:val="0"/>
          <w:sz w:val="16"/>
          <w:szCs w:val="20"/>
        </w:rPr>
        <w:t xml:space="preserve"> National Labor Relations Act (</w:t>
      </w:r>
      <w:r w:rsidRPr="00503897">
        <w:rPr>
          <w:rStyle w:val="StyleUnderline"/>
        </w:rPr>
        <w:t>NLRA) requires unions and management to bargain in good faith but does not require that the two sides reach an agreement</w:t>
      </w:r>
      <w:r w:rsidRPr="00503897">
        <w:rPr>
          <w:rStyle w:val="Style13ptBold"/>
          <w:b w:val="0"/>
          <w:bCs w:val="0"/>
          <w:sz w:val="16"/>
          <w:szCs w:val="20"/>
        </w:rPr>
        <w:t>, for example, by imposing binding arbitration in the absence of a negotiated agreement.</w:t>
      </w:r>
    </w:p>
    <w:p w14:paraId="4FED42A9" w14:textId="77777777" w:rsidR="00BB4BE0" w:rsidRDefault="00BB4BE0" w:rsidP="00BB4BE0">
      <w:pPr>
        <w:rPr>
          <w:rStyle w:val="Style13ptBold"/>
          <w:b w:val="0"/>
          <w:bCs w:val="0"/>
          <w:sz w:val="16"/>
          <w:szCs w:val="20"/>
        </w:rPr>
      </w:pPr>
      <w:r w:rsidRPr="00503897">
        <w:rPr>
          <w:rStyle w:val="StyleUnderline"/>
        </w:rPr>
        <w:t xml:space="preserve">Since a </w:t>
      </w:r>
      <w:r w:rsidRPr="00503897">
        <w:rPr>
          <w:rStyle w:val="StyleUnderline"/>
          <w:b/>
          <w:bCs/>
        </w:rPr>
        <w:t>failure</w:t>
      </w:r>
      <w:r w:rsidRPr="00503897">
        <w:rPr>
          <w:rStyle w:val="StyleUnderline"/>
        </w:rPr>
        <w:t xml:space="preserve"> to reach an agreement </w:t>
      </w:r>
      <w:r w:rsidRPr="00503897">
        <w:rPr>
          <w:rStyle w:val="StyleUnderline"/>
          <w:b/>
          <w:bCs/>
        </w:rPr>
        <w:t>essentially leaves</w:t>
      </w:r>
      <w:r w:rsidRPr="00503897">
        <w:rPr>
          <w:rStyle w:val="StyleUnderline"/>
        </w:rPr>
        <w:t xml:space="preserve"> labor relations in the state </w:t>
      </w:r>
      <w:r w:rsidRPr="00503897">
        <w:rPr>
          <w:rStyle w:val="StyleUnderline"/>
          <w:b/>
          <w:bCs/>
        </w:rPr>
        <w:t>they were in before</w:t>
      </w:r>
      <w:r w:rsidRPr="00503897">
        <w:rPr>
          <w:rStyle w:val="Style13ptBold"/>
          <w:b w:val="0"/>
          <w:bCs w:val="0"/>
          <w:sz w:val="16"/>
          <w:szCs w:val="20"/>
        </w:rPr>
        <w:t xml:space="preserve"> the union organizing campaign, </w:t>
      </w:r>
      <w:r w:rsidRPr="00503897">
        <w:rPr>
          <w:rStyle w:val="StyleUnderline"/>
        </w:rPr>
        <w:t xml:space="preserve">this purportedly </w:t>
      </w:r>
      <w:r w:rsidRPr="00503897">
        <w:rPr>
          <w:rStyle w:val="StyleUnderline"/>
          <w:b/>
          <w:bCs/>
        </w:rPr>
        <w:t>even-handed treatment</w:t>
      </w:r>
      <w:r w:rsidRPr="00503897">
        <w:rPr>
          <w:rStyle w:val="StyleUnderline"/>
        </w:rPr>
        <w:t xml:space="preserve"> of union and management is in fact </w:t>
      </w:r>
      <w:r w:rsidRPr="00503897">
        <w:rPr>
          <w:rStyle w:val="StyleUnderline"/>
          <w:b/>
          <w:bCs/>
        </w:rPr>
        <w:t>biased</w:t>
      </w:r>
      <w:r w:rsidRPr="00503897">
        <w:rPr>
          <w:rStyle w:val="StyleUnderline"/>
        </w:rPr>
        <w:t xml:space="preserve"> against the </w:t>
      </w:r>
      <w:r w:rsidRPr="00503897">
        <w:rPr>
          <w:rStyle w:val="StyleUnderline"/>
          <w:b/>
          <w:bCs/>
        </w:rPr>
        <w:t>new union</w:t>
      </w:r>
      <w:r w:rsidRPr="00503897">
        <w:rPr>
          <w:rStyle w:val="StyleUnderline"/>
        </w:rPr>
        <w:t xml:space="preserve"> and </w:t>
      </w:r>
      <w:r w:rsidRPr="00503897">
        <w:rPr>
          <w:rStyle w:val="StyleUnderline"/>
          <w:b/>
          <w:bCs/>
        </w:rPr>
        <w:t>heavily in favor of management</w:t>
      </w:r>
      <w:r w:rsidRPr="00503897">
        <w:rPr>
          <w:rStyle w:val="StyleUnderline"/>
        </w:rPr>
        <w:t>.</w:t>
      </w:r>
      <w:r w:rsidRPr="00503897">
        <w:rPr>
          <w:rStyle w:val="Style13ptBold"/>
          <w:b w:val="0"/>
          <w:bCs w:val="0"/>
          <w:sz w:val="16"/>
          <w:szCs w:val="20"/>
        </w:rPr>
        <w:t xml:space="preserve"> </w:t>
      </w:r>
      <w:r w:rsidRPr="00503897">
        <w:rPr>
          <w:rStyle w:val="StyleUnderline"/>
        </w:rPr>
        <w:t xml:space="preserve">Management has a </w:t>
      </w:r>
      <w:r w:rsidRPr="00503897">
        <w:rPr>
          <w:rStyle w:val="StyleUnderline"/>
          <w:b/>
          <w:bCs/>
        </w:rPr>
        <w:t>strong incentive</w:t>
      </w:r>
      <w:r w:rsidRPr="00503897">
        <w:rPr>
          <w:rStyle w:val="StyleUnderline"/>
        </w:rPr>
        <w:t xml:space="preserve"> to </w:t>
      </w:r>
      <w:r w:rsidRPr="00503897">
        <w:rPr>
          <w:rStyle w:val="StyleUnderline"/>
          <w:b/>
          <w:bCs/>
        </w:rPr>
        <w:t>play out the clock</w:t>
      </w:r>
      <w:r w:rsidRPr="00503897">
        <w:rPr>
          <w:rStyle w:val="StyleUnderline"/>
        </w:rPr>
        <w:t xml:space="preserve"> in the hope of </w:t>
      </w:r>
      <w:r w:rsidRPr="00503897">
        <w:rPr>
          <w:rStyle w:val="StyleUnderline"/>
          <w:b/>
          <w:bCs/>
        </w:rPr>
        <w:t>never reaching an agreement</w:t>
      </w:r>
      <w:r w:rsidRPr="00503897">
        <w:rPr>
          <w:rStyle w:val="StyleUnderline"/>
        </w:rPr>
        <w:t>.</w:t>
      </w:r>
      <w:r w:rsidRPr="00503897">
        <w:rPr>
          <w:rStyle w:val="Style13ptBold"/>
          <w:b w:val="0"/>
          <w:bCs w:val="0"/>
          <w:sz w:val="16"/>
          <w:szCs w:val="20"/>
        </w:rPr>
        <w:t xml:space="preserve"> Even if management ultimately signs a contract, management can use its ability to outwait the union to squeeze concessions that it would not have been able to on a more equal playing</w:t>
      </w:r>
    </w:p>
    <w:p w14:paraId="1073B1D1" w14:textId="77777777" w:rsidR="00BB4BE0" w:rsidRDefault="00BB4BE0" w:rsidP="00043F1F">
      <w:pPr>
        <w:rPr>
          <w:sz w:val="16"/>
        </w:rPr>
      </w:pPr>
    </w:p>
    <w:p w14:paraId="3A23CACD" w14:textId="77777777" w:rsidR="00511935" w:rsidRDefault="00511935" w:rsidP="00511935">
      <w:pPr>
        <w:pStyle w:val="Heading4"/>
      </w:pPr>
      <w:r>
        <w:t>Trump says NO---empirics prove</w:t>
      </w:r>
    </w:p>
    <w:p w14:paraId="0A27ED46" w14:textId="77777777" w:rsidR="00511935" w:rsidRPr="00673A8A" w:rsidRDefault="00511935" w:rsidP="00511935">
      <w:r w:rsidRPr="00673A8A">
        <w:rPr>
          <w:b/>
          <w:bCs/>
          <w:sz w:val="26"/>
          <w:szCs w:val="26"/>
        </w:rPr>
        <w:t>Poydock 25</w:t>
      </w:r>
      <w:r>
        <w:t xml:space="preserve"> </w:t>
      </w:r>
      <w:r w:rsidRPr="00673A8A">
        <w:t xml:space="preserve">[Margaret Poydock </w:t>
      </w:r>
      <w:r>
        <w:t>(</w:t>
      </w:r>
      <w:r w:rsidRPr="00673A8A">
        <w:t>senior policy analyst</w:t>
      </w:r>
      <w:r>
        <w:t xml:space="preserve"> for the Economic Policy Insitute who </w:t>
      </w:r>
      <w:r w:rsidRPr="00673A8A">
        <w:t>works on issues of unions, labor standards, and strikes</w:t>
      </w:r>
      <w:r>
        <w:t xml:space="preserve">), </w:t>
      </w:r>
      <w:r w:rsidRPr="00673A8A">
        <w:t>"Trump’s attacks on the Department of Labor will hurt wages and working conditions," Economic Policy Institute, June 6, 2025, https://www.epi.org/blog/trumps-attacks-on-the-department-of-labor-will-hurt-wages-and-working-conditions/] AND?</w:t>
      </w:r>
    </w:p>
    <w:p w14:paraId="38C63EE4" w14:textId="77777777" w:rsidR="00511935" w:rsidRPr="00451FED" w:rsidRDefault="00511935" w:rsidP="00511935">
      <w:pPr>
        <w:rPr>
          <w:color w:val="000000" w:themeColor="text1"/>
          <w:sz w:val="16"/>
        </w:rPr>
      </w:pPr>
      <w:r w:rsidRPr="00451FED">
        <w:rPr>
          <w:color w:val="000000" w:themeColor="text1"/>
          <w:sz w:val="16"/>
        </w:rPr>
        <w:t xml:space="preserve">In just a few months, </w:t>
      </w:r>
      <w:r w:rsidRPr="00451FED">
        <w:rPr>
          <w:b/>
          <w:bCs/>
          <w:color w:val="000000" w:themeColor="text1"/>
          <w:highlight w:val="yellow"/>
          <w:u w:val="single"/>
        </w:rPr>
        <w:t>the Trump admin</w:t>
      </w:r>
      <w:r w:rsidRPr="00451FED">
        <w:rPr>
          <w:b/>
          <w:bCs/>
          <w:color w:val="000000" w:themeColor="text1"/>
          <w:u w:val="single"/>
        </w:rPr>
        <w:t>istration</w:t>
      </w:r>
      <w:r w:rsidRPr="00451FED">
        <w:rPr>
          <w:color w:val="000000" w:themeColor="text1"/>
          <w:u w:val="single"/>
        </w:rPr>
        <w:t xml:space="preserve"> has demonstrated its </w:t>
      </w:r>
      <w:r w:rsidRPr="00451FED">
        <w:rPr>
          <w:b/>
          <w:bCs/>
          <w:color w:val="000000" w:themeColor="text1"/>
          <w:u w:val="single"/>
        </w:rPr>
        <w:t>willing</w:t>
      </w:r>
      <w:r w:rsidRPr="00451FED">
        <w:rPr>
          <w:color w:val="000000" w:themeColor="text1"/>
          <w:u w:val="single"/>
        </w:rPr>
        <w:t xml:space="preserve">ness </w:t>
      </w:r>
      <w:r w:rsidRPr="00451FED">
        <w:rPr>
          <w:b/>
          <w:bCs/>
          <w:color w:val="000000" w:themeColor="text1"/>
          <w:u w:val="single"/>
        </w:rPr>
        <w:t xml:space="preserve">to </w:t>
      </w:r>
      <w:r w:rsidRPr="00451FED">
        <w:rPr>
          <w:b/>
          <w:bCs/>
          <w:color w:val="000000" w:themeColor="text1"/>
          <w:highlight w:val="yellow"/>
          <w:u w:val="single"/>
        </w:rPr>
        <w:t>abandon workers</w:t>
      </w:r>
      <w:r w:rsidRPr="00451FED">
        <w:rPr>
          <w:color w:val="000000" w:themeColor="text1"/>
          <w:highlight w:val="yellow"/>
          <w:u w:val="single"/>
        </w:rPr>
        <w:t xml:space="preserve"> </w:t>
      </w:r>
      <w:r w:rsidRPr="00451FED">
        <w:rPr>
          <w:b/>
          <w:bCs/>
          <w:color w:val="000000" w:themeColor="text1"/>
          <w:highlight w:val="yellow"/>
          <w:u w:val="single"/>
        </w:rPr>
        <w:t>and</w:t>
      </w:r>
      <w:r w:rsidRPr="00451FED">
        <w:rPr>
          <w:color w:val="000000" w:themeColor="text1"/>
          <w:highlight w:val="yellow"/>
          <w:u w:val="single"/>
        </w:rPr>
        <w:t xml:space="preserve"> </w:t>
      </w:r>
      <w:r w:rsidRPr="00451FED">
        <w:rPr>
          <w:b/>
          <w:bCs/>
          <w:color w:val="000000" w:themeColor="text1"/>
          <w:highlight w:val="yellow"/>
          <w:u w:val="single"/>
        </w:rPr>
        <w:t>undermine</w:t>
      </w:r>
      <w:r w:rsidRPr="00451FED">
        <w:rPr>
          <w:color w:val="000000" w:themeColor="text1"/>
          <w:u w:val="single"/>
        </w:rPr>
        <w:t xml:space="preserve"> their wages and </w:t>
      </w:r>
      <w:r w:rsidRPr="00451FED">
        <w:rPr>
          <w:b/>
          <w:bCs/>
          <w:color w:val="000000" w:themeColor="text1"/>
          <w:highlight w:val="yellow"/>
          <w:u w:val="single"/>
        </w:rPr>
        <w:t>working conditions</w:t>
      </w:r>
      <w:r w:rsidRPr="00451FED">
        <w:rPr>
          <w:color w:val="000000" w:themeColor="text1"/>
          <w:u w:val="single"/>
        </w:rPr>
        <w:t xml:space="preserve">. </w:t>
      </w:r>
      <w:r w:rsidRPr="00451FED">
        <w:rPr>
          <w:color w:val="000000" w:themeColor="text1"/>
          <w:sz w:val="16"/>
        </w:rPr>
        <w:t xml:space="preserve">This includes repeated </w:t>
      </w:r>
      <w:r w:rsidRPr="00451FED">
        <w:rPr>
          <w:color w:val="000000" w:themeColor="text1"/>
          <w:highlight w:val="yellow"/>
          <w:u w:val="single"/>
        </w:rPr>
        <w:t>attack</w:t>
      </w:r>
      <w:r w:rsidRPr="00451FED">
        <w:rPr>
          <w:color w:val="000000" w:themeColor="text1"/>
          <w:u w:val="single"/>
        </w:rPr>
        <w:t xml:space="preserve">s to the </w:t>
      </w:r>
      <w:r w:rsidRPr="00451FED">
        <w:rPr>
          <w:b/>
          <w:bCs/>
          <w:color w:val="000000" w:themeColor="text1"/>
          <w:highlight w:val="yellow"/>
          <w:u w:val="single"/>
        </w:rPr>
        <w:t>Department of Labor</w:t>
      </w:r>
      <w:r w:rsidRPr="00451FED">
        <w:rPr>
          <w:color w:val="000000" w:themeColor="text1"/>
          <w:sz w:val="16"/>
        </w:rPr>
        <w:t xml:space="preserve"> (DOL)—the federal agency that oversees federal wage and hour laws, worker safety, workforce development, and employee benefits protection programs. </w:t>
      </w:r>
      <w:r w:rsidRPr="00451FED">
        <w:rPr>
          <w:color w:val="000000" w:themeColor="text1"/>
          <w:u w:val="single"/>
        </w:rPr>
        <w:t>Anti-worker nominations to key DOL positions—currently under Senate consideration—pose future risk to workers’ rights</w:t>
      </w:r>
      <w:r w:rsidRPr="00451FED">
        <w:rPr>
          <w:color w:val="000000" w:themeColor="text1"/>
          <w:sz w:val="16"/>
        </w:rPr>
        <w:t>. </w:t>
      </w:r>
    </w:p>
    <w:p w14:paraId="28678DF7" w14:textId="77777777" w:rsidR="00511935" w:rsidRPr="00451FED" w:rsidRDefault="00511935" w:rsidP="00511935">
      <w:pPr>
        <w:rPr>
          <w:color w:val="000000" w:themeColor="text1"/>
          <w:sz w:val="16"/>
        </w:rPr>
      </w:pPr>
      <w:r w:rsidRPr="00451FED">
        <w:rPr>
          <w:color w:val="000000" w:themeColor="text1"/>
          <w:u w:val="single"/>
        </w:rPr>
        <w:t>In January</w:t>
      </w:r>
      <w:r w:rsidRPr="00451FED">
        <w:rPr>
          <w:color w:val="000000" w:themeColor="text1"/>
          <w:sz w:val="16"/>
        </w:rPr>
        <w:t xml:space="preserve">, </w:t>
      </w:r>
      <w:r w:rsidRPr="00451FED">
        <w:rPr>
          <w:b/>
          <w:bCs/>
          <w:color w:val="000000" w:themeColor="text1"/>
          <w:highlight w:val="yellow"/>
          <w:u w:val="single"/>
        </w:rPr>
        <w:t>Trump rescinded Executive Order</w:t>
      </w:r>
      <w:r w:rsidRPr="00451FED">
        <w:rPr>
          <w:b/>
          <w:bCs/>
          <w:color w:val="000000" w:themeColor="text1"/>
          <w:u w:val="single"/>
        </w:rPr>
        <w:t xml:space="preserve"> 11246</w:t>
      </w:r>
      <w:r w:rsidRPr="00451FED">
        <w:rPr>
          <w:color w:val="000000" w:themeColor="text1"/>
          <w:sz w:val="16"/>
        </w:rPr>
        <w:t xml:space="preserve">, </w:t>
      </w:r>
      <w:r w:rsidRPr="00451FED">
        <w:rPr>
          <w:b/>
          <w:bCs/>
          <w:color w:val="000000" w:themeColor="text1"/>
          <w:highlight w:val="yellow"/>
          <w:u w:val="single"/>
        </w:rPr>
        <w:t>which enforced anti-discrimination protections and</w:t>
      </w:r>
      <w:r w:rsidRPr="00451FED">
        <w:rPr>
          <w:color w:val="000000" w:themeColor="text1"/>
          <w:highlight w:val="yellow"/>
          <w:u w:val="single"/>
        </w:rPr>
        <w:t xml:space="preserve"> </w:t>
      </w:r>
      <w:r w:rsidRPr="00451FED">
        <w:rPr>
          <w:b/>
          <w:bCs/>
          <w:color w:val="000000" w:themeColor="text1"/>
          <w:highlight w:val="yellow"/>
          <w:u w:val="single"/>
        </w:rPr>
        <w:t xml:space="preserve">equal employment </w:t>
      </w:r>
      <w:r w:rsidRPr="00451FED">
        <w:rPr>
          <w:b/>
          <w:bCs/>
          <w:color w:val="000000" w:themeColor="text1"/>
          <w:u w:val="single"/>
        </w:rPr>
        <w:t xml:space="preserve">opportunity </w:t>
      </w:r>
      <w:r w:rsidRPr="00451FED">
        <w:rPr>
          <w:b/>
          <w:bCs/>
          <w:color w:val="000000" w:themeColor="text1"/>
          <w:highlight w:val="yellow"/>
          <w:u w:val="single"/>
        </w:rPr>
        <w:t>requirements</w:t>
      </w:r>
      <w:r w:rsidRPr="00451FED">
        <w:rPr>
          <w:color w:val="000000" w:themeColor="text1"/>
          <w:u w:val="single"/>
        </w:rPr>
        <w:t xml:space="preserve"> in federal contracting—effectively halting the work of the Office of Federal Contract Compliance Programs</w:t>
      </w:r>
      <w:r w:rsidRPr="00451FED">
        <w:rPr>
          <w:color w:val="000000" w:themeColor="text1"/>
          <w:sz w:val="16"/>
        </w:rPr>
        <w:t xml:space="preserve">. In March, </w:t>
      </w:r>
      <w:r w:rsidRPr="00451FED">
        <w:rPr>
          <w:b/>
          <w:bCs/>
          <w:color w:val="000000" w:themeColor="text1"/>
          <w:highlight w:val="yellow"/>
          <w:u w:val="single"/>
        </w:rPr>
        <w:t>Trump </w:t>
      </w:r>
      <w:hyperlink r:id="rId9" w:history="1">
        <w:r w:rsidRPr="00451FED">
          <w:rPr>
            <w:rStyle w:val="Hyperlink"/>
            <w:b/>
            <w:bCs/>
            <w:color w:val="000000" w:themeColor="text1"/>
            <w:highlight w:val="yellow"/>
          </w:rPr>
          <w:t>rescinded an executive order</w:t>
        </w:r>
      </w:hyperlink>
      <w:r w:rsidRPr="00451FED">
        <w:rPr>
          <w:b/>
          <w:bCs/>
          <w:color w:val="000000" w:themeColor="text1"/>
          <w:highlight w:val="yellow"/>
          <w:u w:val="single"/>
        </w:rPr>
        <w:t> that</w:t>
      </w:r>
      <w:r w:rsidRPr="00451FED">
        <w:rPr>
          <w:color w:val="000000" w:themeColor="text1"/>
          <w:u w:val="single"/>
        </w:rPr>
        <w:t xml:space="preserve"> </w:t>
      </w:r>
      <w:r w:rsidRPr="00451FED">
        <w:rPr>
          <w:b/>
          <w:bCs/>
          <w:color w:val="000000" w:themeColor="text1"/>
          <w:highlight w:val="yellow"/>
          <w:u w:val="single"/>
        </w:rPr>
        <w:t>raised the minimum wage</w:t>
      </w:r>
      <w:r w:rsidRPr="00451FED">
        <w:rPr>
          <w:b/>
          <w:bCs/>
          <w:color w:val="000000" w:themeColor="text1"/>
          <w:u w:val="single"/>
        </w:rPr>
        <w:t xml:space="preserve"> for federal contractor</w:t>
      </w:r>
      <w:r w:rsidRPr="00451FED">
        <w:rPr>
          <w:b/>
          <w:bCs/>
          <w:color w:val="000000" w:themeColor="text1"/>
          <w:sz w:val="16"/>
        </w:rPr>
        <w:t>s</w:t>
      </w:r>
      <w:r w:rsidRPr="00451FED">
        <w:rPr>
          <w:color w:val="000000" w:themeColor="text1"/>
          <w:sz w:val="16"/>
        </w:rPr>
        <w:t xml:space="preserve">, </w:t>
      </w:r>
      <w:r w:rsidRPr="00451FED">
        <w:rPr>
          <w:color w:val="000000" w:themeColor="text1"/>
          <w:highlight w:val="yellow"/>
          <w:u w:val="single"/>
        </w:rPr>
        <w:t>which</w:t>
      </w:r>
      <w:r w:rsidRPr="00451FED">
        <w:rPr>
          <w:color w:val="000000" w:themeColor="text1"/>
          <w:sz w:val="16"/>
        </w:rPr>
        <w:t xml:space="preserve"> could </w:t>
      </w:r>
      <w:r w:rsidRPr="00451FED">
        <w:rPr>
          <w:color w:val="000000" w:themeColor="text1"/>
          <w:highlight w:val="yellow"/>
          <w:u w:val="single"/>
        </w:rPr>
        <w:t>cut</w:t>
      </w:r>
      <w:r w:rsidRPr="00451FED">
        <w:rPr>
          <w:color w:val="000000" w:themeColor="text1"/>
          <w:u w:val="single"/>
        </w:rPr>
        <w:t xml:space="preserve"> these workers’ </w:t>
      </w:r>
      <w:r w:rsidRPr="00451FED">
        <w:rPr>
          <w:color w:val="000000" w:themeColor="text1"/>
          <w:highlight w:val="yellow"/>
          <w:u w:val="single"/>
        </w:rPr>
        <w:t>wages</w:t>
      </w:r>
      <w:r w:rsidRPr="00451FED">
        <w:rPr>
          <w:color w:val="000000" w:themeColor="text1"/>
          <w:u w:val="single"/>
        </w:rPr>
        <w:t xml:space="preserve"> anywhere from </w:t>
      </w:r>
      <w:hyperlink r:id="rId10" w:history="1">
        <w:r w:rsidRPr="00451FED">
          <w:rPr>
            <w:rStyle w:val="Hyperlink"/>
            <w:color w:val="000000" w:themeColor="text1"/>
          </w:rPr>
          <w:t xml:space="preserve">25% to </w:t>
        </w:r>
        <w:r w:rsidRPr="00451FED">
          <w:rPr>
            <w:rStyle w:val="Hyperlink"/>
            <w:color w:val="000000" w:themeColor="text1"/>
            <w:highlight w:val="yellow"/>
          </w:rPr>
          <w:t>60%</w:t>
        </w:r>
      </w:hyperlink>
      <w:r w:rsidRPr="00451FED">
        <w:rPr>
          <w:color w:val="000000" w:themeColor="text1"/>
          <w:sz w:val="16"/>
        </w:rPr>
        <w:t>. In early April, the Mine Safety and Health Administration—a DOL subagency—announced they were </w:t>
      </w:r>
      <w:hyperlink r:id="rId11" w:history="1">
        <w:r w:rsidRPr="00451FED">
          <w:rPr>
            <w:rStyle w:val="Hyperlink"/>
            <w:color w:val="000000" w:themeColor="text1"/>
          </w:rPr>
          <w:t>delaying the enforcement of the Biden-era silica rule</w:t>
        </w:r>
      </w:hyperlink>
      <w:r w:rsidRPr="00451FED">
        <w:rPr>
          <w:color w:val="000000" w:themeColor="text1"/>
          <w:sz w:val="16"/>
        </w:rPr>
        <w:t> for coal miners, increasing the risk of coal miners being exposed to silica dust.  </w:t>
      </w:r>
    </w:p>
    <w:p w14:paraId="27BE0E1B" w14:textId="77777777" w:rsidR="00511935" w:rsidRPr="00451FED" w:rsidRDefault="00511935" w:rsidP="00511935">
      <w:pPr>
        <w:rPr>
          <w:color w:val="000000" w:themeColor="text1"/>
          <w:sz w:val="16"/>
        </w:rPr>
      </w:pPr>
      <w:r w:rsidRPr="00451FED">
        <w:rPr>
          <w:color w:val="000000" w:themeColor="text1"/>
          <w:sz w:val="16"/>
        </w:rPr>
        <w:t xml:space="preserve">Most recently, </w:t>
      </w:r>
      <w:r w:rsidRPr="00451FED">
        <w:rPr>
          <w:b/>
          <w:bCs/>
          <w:color w:val="000000" w:themeColor="text1"/>
          <w:highlight w:val="yellow"/>
          <w:u w:val="single"/>
        </w:rPr>
        <w:t>Trump</w:t>
      </w:r>
      <w:r w:rsidRPr="00451FED">
        <w:rPr>
          <w:color w:val="000000" w:themeColor="text1"/>
          <w:u w:val="single"/>
        </w:rPr>
        <w:t>’s DOL asked to </w:t>
      </w:r>
      <w:hyperlink r:id="rId12" w:history="1">
        <w:r w:rsidRPr="00451FED">
          <w:rPr>
            <w:rStyle w:val="Hyperlink"/>
            <w:b/>
            <w:bCs/>
            <w:color w:val="000000" w:themeColor="text1"/>
            <w:highlight w:val="yellow"/>
          </w:rPr>
          <w:t>pause litigation</w:t>
        </w:r>
      </w:hyperlink>
      <w:r w:rsidRPr="00451FED">
        <w:rPr>
          <w:color w:val="000000" w:themeColor="text1"/>
          <w:u w:val="single"/>
        </w:rPr>
        <w:t xml:space="preserve"> on the Biden-era overtime pay rule, seemingly indicating that the department </w:t>
      </w:r>
      <w:r w:rsidRPr="00451FED">
        <w:rPr>
          <w:b/>
          <w:bCs/>
          <w:color w:val="000000" w:themeColor="text1"/>
          <w:highlight w:val="yellow"/>
          <w:u w:val="single"/>
        </w:rPr>
        <w:t>plans to rescind</w:t>
      </w:r>
      <w:r w:rsidRPr="00451FED">
        <w:rPr>
          <w:color w:val="000000" w:themeColor="text1"/>
          <w:u w:val="single"/>
        </w:rPr>
        <w:t xml:space="preserve"> the rule that expanded </w:t>
      </w:r>
      <w:r w:rsidRPr="00451FED">
        <w:rPr>
          <w:b/>
          <w:bCs/>
          <w:color w:val="000000" w:themeColor="text1"/>
          <w:highlight w:val="yellow"/>
          <w:u w:val="single"/>
        </w:rPr>
        <w:t>the right to overtime pay</w:t>
      </w:r>
      <w:r w:rsidRPr="00451FED">
        <w:rPr>
          <w:color w:val="000000" w:themeColor="text1"/>
          <w:u w:val="single"/>
        </w:rPr>
        <w:t> </w:t>
      </w:r>
      <w:hyperlink r:id="rId13" w:history="1">
        <w:r w:rsidRPr="00451FED">
          <w:rPr>
            <w:rStyle w:val="Hyperlink"/>
            <w:color w:val="000000" w:themeColor="text1"/>
          </w:rPr>
          <w:t>for 4.3 million workers</w:t>
        </w:r>
      </w:hyperlink>
      <w:r w:rsidRPr="00451FED">
        <w:rPr>
          <w:color w:val="000000" w:themeColor="text1"/>
          <w:sz w:val="16"/>
        </w:rPr>
        <w:t xml:space="preserve">. </w:t>
      </w:r>
      <w:r w:rsidRPr="00451FED">
        <w:rPr>
          <w:b/>
          <w:bCs/>
          <w:color w:val="000000" w:themeColor="text1"/>
          <w:highlight w:val="yellow"/>
          <w:u w:val="single"/>
        </w:rPr>
        <w:t>DOL</w:t>
      </w:r>
      <w:r w:rsidRPr="00451FED">
        <w:rPr>
          <w:b/>
          <w:bCs/>
          <w:color w:val="000000" w:themeColor="text1"/>
          <w:u w:val="single"/>
        </w:rPr>
        <w:t xml:space="preserve"> </w:t>
      </w:r>
      <w:r w:rsidRPr="00451FED">
        <w:rPr>
          <w:color w:val="000000" w:themeColor="text1"/>
          <w:u w:val="single"/>
        </w:rPr>
        <w:t xml:space="preserve">also </w:t>
      </w:r>
      <w:r w:rsidRPr="00451FED">
        <w:rPr>
          <w:b/>
          <w:bCs/>
          <w:color w:val="000000" w:themeColor="text1"/>
          <w:highlight w:val="yellow"/>
          <w:u w:val="single"/>
        </w:rPr>
        <w:t>announced it would</w:t>
      </w:r>
      <w:r w:rsidRPr="00451FED">
        <w:rPr>
          <w:b/>
          <w:bCs/>
          <w:color w:val="000000" w:themeColor="text1"/>
          <w:sz w:val="16"/>
          <w:highlight w:val="yellow"/>
        </w:rPr>
        <w:t> </w:t>
      </w:r>
      <w:hyperlink r:id="rId14" w:history="1">
        <w:r w:rsidRPr="00451FED">
          <w:rPr>
            <w:rStyle w:val="Hyperlink"/>
            <w:b/>
            <w:bCs/>
            <w:color w:val="000000" w:themeColor="text1"/>
            <w:highlight w:val="yellow"/>
          </w:rPr>
          <w:t>stop enforcing a Biden-era rule</w:t>
        </w:r>
      </w:hyperlink>
      <w:r w:rsidRPr="00451FED">
        <w:rPr>
          <w:color w:val="000000" w:themeColor="text1"/>
          <w:sz w:val="16"/>
        </w:rPr>
        <w:t xml:space="preserve"> that </w:t>
      </w:r>
      <w:r w:rsidRPr="00451FED">
        <w:rPr>
          <w:b/>
          <w:bCs/>
          <w:color w:val="000000" w:themeColor="text1"/>
          <w:highlight w:val="yellow"/>
          <w:u w:val="single"/>
        </w:rPr>
        <w:t>made it harder for employers to misclassify workers as independent contractors</w:t>
      </w:r>
      <w:r w:rsidRPr="00451FED">
        <w:rPr>
          <w:color w:val="000000" w:themeColor="text1"/>
          <w:sz w:val="16"/>
        </w:rPr>
        <w:t>, </w:t>
      </w:r>
      <w:hyperlink r:id="rId15" w:history="1">
        <w:r w:rsidRPr="00451FED">
          <w:rPr>
            <w:rStyle w:val="Hyperlink"/>
            <w:color w:val="000000" w:themeColor="text1"/>
          </w:rPr>
          <w:t>potentially costing workers thousands of dollars each year</w:t>
        </w:r>
      </w:hyperlink>
      <w:r w:rsidRPr="00451FED">
        <w:rPr>
          <w:color w:val="000000" w:themeColor="text1"/>
          <w:sz w:val="16"/>
        </w:rPr>
        <w:t>.  </w:t>
      </w:r>
    </w:p>
    <w:p w14:paraId="412FDF53" w14:textId="77777777" w:rsidR="00511935" w:rsidRPr="00451FED" w:rsidRDefault="00511935" w:rsidP="00511935">
      <w:pPr>
        <w:rPr>
          <w:color w:val="000000" w:themeColor="text1"/>
          <w:sz w:val="16"/>
        </w:rPr>
      </w:pPr>
      <w:r w:rsidRPr="00451FED">
        <w:rPr>
          <w:color w:val="000000" w:themeColor="text1"/>
          <w:sz w:val="16"/>
        </w:rPr>
        <w:t xml:space="preserve">In addition to policy changes, Trump has put forward nominations that could impact workers’ rights. </w:t>
      </w:r>
      <w:r w:rsidRPr="00451FED">
        <w:rPr>
          <w:color w:val="000000" w:themeColor="text1"/>
          <w:highlight w:val="yellow"/>
          <w:u w:val="single"/>
        </w:rPr>
        <w:t>Trump nominated </w:t>
      </w:r>
      <w:hyperlink r:id="rId16" w:history="1">
        <w:r w:rsidRPr="00451FED">
          <w:rPr>
            <w:rStyle w:val="Hyperlink"/>
            <w:color w:val="000000" w:themeColor="text1"/>
            <w:highlight w:val="yellow"/>
          </w:rPr>
          <w:t>Jonathan Berry</w:t>
        </w:r>
      </w:hyperlink>
      <w:r w:rsidRPr="00451FED">
        <w:rPr>
          <w:color w:val="000000" w:themeColor="text1"/>
          <w:highlight w:val="yellow"/>
          <w:u w:val="single"/>
        </w:rPr>
        <w:t> as</w:t>
      </w:r>
      <w:r w:rsidRPr="00451FED">
        <w:rPr>
          <w:color w:val="000000" w:themeColor="text1"/>
          <w:u w:val="single"/>
        </w:rPr>
        <w:t xml:space="preserve"> the </w:t>
      </w:r>
      <w:r w:rsidRPr="00451FED">
        <w:rPr>
          <w:b/>
          <w:bCs/>
          <w:color w:val="000000" w:themeColor="text1"/>
          <w:highlight w:val="yellow"/>
          <w:u w:val="single"/>
        </w:rPr>
        <w:t>Solicitor of Labor</w:t>
      </w:r>
      <w:r w:rsidRPr="00451FED">
        <w:rPr>
          <w:color w:val="000000" w:themeColor="text1"/>
          <w:sz w:val="16"/>
        </w:rPr>
        <w:t xml:space="preserve">, who is now awaiting his Senate confirmation hearing. Berry </w:t>
      </w:r>
      <w:r w:rsidRPr="00451FED">
        <w:rPr>
          <w:color w:val="000000" w:themeColor="text1"/>
          <w:highlight w:val="yellow"/>
          <w:u w:val="single"/>
        </w:rPr>
        <w:t>authored</w:t>
      </w:r>
      <w:r w:rsidRPr="00451FED">
        <w:rPr>
          <w:color w:val="000000" w:themeColor="text1"/>
          <w:u w:val="single"/>
        </w:rPr>
        <w:t xml:space="preserve"> the </w:t>
      </w:r>
      <w:hyperlink r:id="rId17" w:history="1">
        <w:r w:rsidRPr="00451FED">
          <w:rPr>
            <w:rStyle w:val="Hyperlink"/>
            <w:color w:val="000000" w:themeColor="text1"/>
            <w:highlight w:val="yellow"/>
          </w:rPr>
          <w:t>Project 2025</w:t>
        </w:r>
        <w:r w:rsidRPr="00451FED">
          <w:rPr>
            <w:rStyle w:val="Hyperlink"/>
            <w:color w:val="000000" w:themeColor="text1"/>
          </w:rPr>
          <w:t xml:space="preserve"> section on the Department of Labor</w:t>
        </w:r>
      </w:hyperlink>
      <w:r w:rsidRPr="00451FED">
        <w:rPr>
          <w:color w:val="000000" w:themeColor="text1"/>
          <w:u w:val="single"/>
        </w:rPr>
        <w:t xml:space="preserve">, which dangerously </w:t>
      </w:r>
      <w:r w:rsidRPr="00451FED">
        <w:rPr>
          <w:color w:val="000000" w:themeColor="text1"/>
          <w:highlight w:val="yellow"/>
          <w:u w:val="single"/>
        </w:rPr>
        <w:t>calls for weak</w:t>
      </w:r>
      <w:r w:rsidRPr="00451FED">
        <w:rPr>
          <w:color w:val="000000" w:themeColor="text1"/>
          <w:u w:val="single"/>
        </w:rPr>
        <w:t xml:space="preserve">ening the federal </w:t>
      </w:r>
      <w:r w:rsidRPr="00451FED">
        <w:rPr>
          <w:color w:val="000000" w:themeColor="text1"/>
          <w:highlight w:val="yellow"/>
          <w:u w:val="single"/>
        </w:rPr>
        <w:t>minimum wage</w:t>
      </w:r>
      <w:r w:rsidRPr="00451FED">
        <w:rPr>
          <w:color w:val="000000" w:themeColor="text1"/>
          <w:u w:val="single"/>
        </w:rPr>
        <w:t xml:space="preserve">, </w:t>
      </w:r>
      <w:r w:rsidRPr="00451FED">
        <w:rPr>
          <w:color w:val="000000" w:themeColor="text1"/>
          <w:highlight w:val="yellow"/>
          <w:u w:val="single"/>
        </w:rPr>
        <w:t>limit</w:t>
      </w:r>
      <w:r w:rsidRPr="00451FED">
        <w:rPr>
          <w:color w:val="000000" w:themeColor="text1"/>
          <w:u w:val="single"/>
        </w:rPr>
        <w:t xml:space="preserve">ing </w:t>
      </w:r>
      <w:r w:rsidRPr="00451FED">
        <w:rPr>
          <w:color w:val="000000" w:themeColor="text1"/>
          <w:highlight w:val="yellow"/>
          <w:u w:val="single"/>
        </w:rPr>
        <w:t>overtime</w:t>
      </w:r>
      <w:r w:rsidRPr="00451FED">
        <w:rPr>
          <w:color w:val="000000" w:themeColor="text1"/>
          <w:u w:val="single"/>
        </w:rPr>
        <w:t xml:space="preserve"> eligibility, </w:t>
      </w:r>
      <w:r w:rsidRPr="00451FED">
        <w:rPr>
          <w:color w:val="000000" w:themeColor="text1"/>
          <w:highlight w:val="yellow"/>
          <w:u w:val="single"/>
        </w:rPr>
        <w:t>and</w:t>
      </w:r>
      <w:r w:rsidRPr="00451FED">
        <w:rPr>
          <w:color w:val="000000" w:themeColor="text1"/>
          <w:u w:val="single"/>
        </w:rPr>
        <w:t xml:space="preserve"> repealing prevailing wage requirements for </w:t>
      </w:r>
      <w:r w:rsidRPr="00451FED">
        <w:rPr>
          <w:color w:val="000000" w:themeColor="text1"/>
          <w:highlight w:val="yellow"/>
          <w:u w:val="single"/>
        </w:rPr>
        <w:t>fed</w:t>
      </w:r>
      <w:r w:rsidRPr="00451FED">
        <w:rPr>
          <w:color w:val="000000" w:themeColor="text1"/>
          <w:u w:val="single"/>
        </w:rPr>
        <w:t xml:space="preserve">erally </w:t>
      </w:r>
      <w:r w:rsidRPr="00451FED">
        <w:rPr>
          <w:color w:val="000000" w:themeColor="text1"/>
          <w:highlight w:val="yellow"/>
          <w:u w:val="single"/>
        </w:rPr>
        <w:t>funded construction projects</w:t>
      </w:r>
      <w:r w:rsidRPr="00451FED">
        <w:rPr>
          <w:color w:val="000000" w:themeColor="text1"/>
          <w:u w:val="single"/>
        </w:rPr>
        <w:t>.</w:t>
      </w:r>
      <w:r w:rsidRPr="00451FED">
        <w:rPr>
          <w:color w:val="000000" w:themeColor="text1"/>
          <w:sz w:val="16"/>
        </w:rPr>
        <w:t xml:space="preserve"> If confirmed, Berry will be DOL’s chief legal officer with independent authority to initiate lawsuits enforcing federal labor laws. </w:t>
      </w:r>
    </w:p>
    <w:p w14:paraId="649751DC" w14:textId="77777777" w:rsidR="00511935" w:rsidRPr="00451FED" w:rsidRDefault="00511935" w:rsidP="00511935">
      <w:pPr>
        <w:rPr>
          <w:color w:val="000000" w:themeColor="text1"/>
          <w:sz w:val="16"/>
        </w:rPr>
      </w:pPr>
      <w:r w:rsidRPr="00451FED">
        <w:rPr>
          <w:color w:val="000000" w:themeColor="text1"/>
          <w:sz w:val="16"/>
        </w:rPr>
        <w:t>But that’s not all. Reports suggest that </w:t>
      </w:r>
      <w:hyperlink r:id="rId18" w:history="1">
        <w:r w:rsidRPr="00451FED">
          <w:rPr>
            <w:rStyle w:val="Hyperlink"/>
            <w:color w:val="000000" w:themeColor="text1"/>
          </w:rPr>
          <w:t>roughly 20%</w:t>
        </w:r>
      </w:hyperlink>
      <w:r w:rsidRPr="00451FED">
        <w:rPr>
          <w:color w:val="000000" w:themeColor="text1"/>
          <w:sz w:val="16"/>
        </w:rPr>
        <w:t> of DOL’s workforce has taken some form of retirement or buyout since Trump took office. This “voluntary” reduction in DOL staff will negatively impact the agency’s services, including enforcement of labor laws, funding of workforce development, and publication of credible labor market data. Trump continues to advance an anti-worker agenda by proposing a </w:t>
      </w:r>
      <w:hyperlink r:id="rId19" w:history="1">
        <w:r w:rsidRPr="00451FED">
          <w:rPr>
            <w:rStyle w:val="Hyperlink"/>
            <w:color w:val="000000" w:themeColor="text1"/>
          </w:rPr>
          <w:t>35% cut to DOL’s budget</w:t>
        </w:r>
      </w:hyperlink>
      <w:r w:rsidRPr="00451FED">
        <w:rPr>
          <w:color w:val="000000" w:themeColor="text1"/>
          <w:sz w:val="16"/>
        </w:rPr>
        <w:t> in the administration’s fiscal year 2026 budget request. EPI will continue to monitor actions from the Trump administration, Congress, and the courts that impact workers at </w:t>
      </w:r>
      <w:hyperlink r:id="rId20" w:history="1">
        <w:r w:rsidRPr="00451FED">
          <w:rPr>
            <w:rStyle w:val="Hyperlink"/>
            <w:color w:val="000000" w:themeColor="text1"/>
          </w:rPr>
          <w:t>Federal Policy Watch</w:t>
        </w:r>
      </w:hyperlink>
      <w:r w:rsidRPr="00451FED">
        <w:rPr>
          <w:color w:val="000000" w:themeColor="text1"/>
          <w:sz w:val="16"/>
        </w:rPr>
        <w:t>.  </w:t>
      </w:r>
    </w:p>
    <w:p w14:paraId="4B324BAC" w14:textId="77777777" w:rsidR="00043F1F" w:rsidRPr="00AC30E5" w:rsidRDefault="00043F1F" w:rsidP="00A43AA0"/>
    <w:sectPr w:rsidR="00043F1F" w:rsidRPr="00AC30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4F26D" w14:textId="77777777" w:rsidR="00006CDB" w:rsidRDefault="00006CDB" w:rsidP="00066D2C">
      <w:pPr>
        <w:spacing w:after="0" w:line="240" w:lineRule="auto"/>
      </w:pPr>
      <w:r>
        <w:separator/>
      </w:r>
    </w:p>
  </w:endnote>
  <w:endnote w:type="continuationSeparator" w:id="0">
    <w:p w14:paraId="36CF5C4F" w14:textId="77777777" w:rsidR="00006CDB" w:rsidRDefault="00006C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97A6" w14:textId="77777777" w:rsidR="00006CDB" w:rsidRDefault="00006CDB" w:rsidP="00066D2C">
      <w:pPr>
        <w:spacing w:after="0" w:line="240" w:lineRule="auto"/>
      </w:pPr>
      <w:r>
        <w:separator/>
      </w:r>
    </w:p>
  </w:footnote>
  <w:footnote w:type="continuationSeparator" w:id="0">
    <w:p w14:paraId="25F4D86D" w14:textId="77777777" w:rsidR="00006CDB" w:rsidRDefault="00006C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01898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ira"/>
    <w:docVar w:name="OS" w:val="Windows NT"/>
    <w:docVar w:name="OSVersion" w:val="10.0"/>
    <w:docVar w:name="RibbonPointer" w:val="321688408"/>
    <w:docVar w:name="Team" w:val="GMU"/>
    <w:docVar w:name="VerbatimVersion" w:val="6.0.0"/>
    <w:docVar w:name="WordVersion" w:val="16.0"/>
  </w:docVars>
  <w:rsids>
    <w:rsidRoot w:val="00BF54D5"/>
    <w:rsid w:val="00001C7E"/>
    <w:rsid w:val="0000487C"/>
    <w:rsid w:val="00006CDB"/>
    <w:rsid w:val="00011FEF"/>
    <w:rsid w:val="00013C8B"/>
    <w:rsid w:val="00023AEF"/>
    <w:rsid w:val="000250CA"/>
    <w:rsid w:val="00032119"/>
    <w:rsid w:val="000427BD"/>
    <w:rsid w:val="00043C82"/>
    <w:rsid w:val="00043F1F"/>
    <w:rsid w:val="00045777"/>
    <w:rsid w:val="00050713"/>
    <w:rsid w:val="00053D0F"/>
    <w:rsid w:val="00056966"/>
    <w:rsid w:val="000615B0"/>
    <w:rsid w:val="00063921"/>
    <w:rsid w:val="000657E9"/>
    <w:rsid w:val="00066D2C"/>
    <w:rsid w:val="0007328F"/>
    <w:rsid w:val="0007430C"/>
    <w:rsid w:val="00074F1E"/>
    <w:rsid w:val="0007566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E87"/>
    <w:rsid w:val="000A5EE1"/>
    <w:rsid w:val="000B3425"/>
    <w:rsid w:val="000B5FBB"/>
    <w:rsid w:val="000B6974"/>
    <w:rsid w:val="000B6B3E"/>
    <w:rsid w:val="000C137E"/>
    <w:rsid w:val="000C7FD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39D"/>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B94"/>
    <w:rsid w:val="002E663F"/>
    <w:rsid w:val="002F0384"/>
    <w:rsid w:val="002F276B"/>
    <w:rsid w:val="002F28CE"/>
    <w:rsid w:val="002F2CFC"/>
    <w:rsid w:val="002F37D1"/>
    <w:rsid w:val="002F5A47"/>
    <w:rsid w:val="002F636E"/>
    <w:rsid w:val="00300F2F"/>
    <w:rsid w:val="00304257"/>
    <w:rsid w:val="00304A78"/>
    <w:rsid w:val="00306FDE"/>
    <w:rsid w:val="00307FBA"/>
    <w:rsid w:val="0031000E"/>
    <w:rsid w:val="003106D9"/>
    <w:rsid w:val="00311112"/>
    <w:rsid w:val="00311C1F"/>
    <w:rsid w:val="0031266A"/>
    <w:rsid w:val="00313987"/>
    <w:rsid w:val="0031761F"/>
    <w:rsid w:val="00323E50"/>
    <w:rsid w:val="003264E7"/>
    <w:rsid w:val="00333A69"/>
    <w:rsid w:val="003352D6"/>
    <w:rsid w:val="00345BF2"/>
    <w:rsid w:val="00347131"/>
    <w:rsid w:val="003479B5"/>
    <w:rsid w:val="003500B6"/>
    <w:rsid w:val="00352622"/>
    <w:rsid w:val="0035460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533"/>
    <w:rsid w:val="003B734D"/>
    <w:rsid w:val="003C177C"/>
    <w:rsid w:val="003C251E"/>
    <w:rsid w:val="003C3CCA"/>
    <w:rsid w:val="003C6CA9"/>
    <w:rsid w:val="003D3B44"/>
    <w:rsid w:val="003D4150"/>
    <w:rsid w:val="003D5200"/>
    <w:rsid w:val="003D5367"/>
    <w:rsid w:val="003F3920"/>
    <w:rsid w:val="003F4D5F"/>
    <w:rsid w:val="00405AD7"/>
    <w:rsid w:val="004127EF"/>
    <w:rsid w:val="00414EB4"/>
    <w:rsid w:val="004178C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E29"/>
    <w:rsid w:val="004D5EAC"/>
    <w:rsid w:val="004D6EEE"/>
    <w:rsid w:val="004D73E6"/>
    <w:rsid w:val="004D7907"/>
    <w:rsid w:val="004E6CD8"/>
    <w:rsid w:val="004E6F12"/>
    <w:rsid w:val="004E746C"/>
    <w:rsid w:val="004E7533"/>
    <w:rsid w:val="004F16CA"/>
    <w:rsid w:val="004F4139"/>
    <w:rsid w:val="004F682B"/>
    <w:rsid w:val="00500F93"/>
    <w:rsid w:val="005015BF"/>
    <w:rsid w:val="0050270E"/>
    <w:rsid w:val="00503593"/>
    <w:rsid w:val="005036B1"/>
    <w:rsid w:val="00511177"/>
    <w:rsid w:val="00511935"/>
    <w:rsid w:val="005125C9"/>
    <w:rsid w:val="00515BDD"/>
    <w:rsid w:val="00521B9F"/>
    <w:rsid w:val="005268F8"/>
    <w:rsid w:val="0053626E"/>
    <w:rsid w:val="00544936"/>
    <w:rsid w:val="005449A8"/>
    <w:rsid w:val="00551C1E"/>
    <w:rsid w:val="0055242A"/>
    <w:rsid w:val="005525AE"/>
    <w:rsid w:val="005546C5"/>
    <w:rsid w:val="005558FC"/>
    <w:rsid w:val="00557B59"/>
    <w:rsid w:val="00565142"/>
    <w:rsid w:val="00567656"/>
    <w:rsid w:val="00567D6A"/>
    <w:rsid w:val="00567D90"/>
    <w:rsid w:val="00575723"/>
    <w:rsid w:val="00583644"/>
    <w:rsid w:val="00585F11"/>
    <w:rsid w:val="005906F9"/>
    <w:rsid w:val="005932B4"/>
    <w:rsid w:val="005A3550"/>
    <w:rsid w:val="005A4DE4"/>
    <w:rsid w:val="005A5162"/>
    <w:rsid w:val="005A6204"/>
    <w:rsid w:val="005A6D5A"/>
    <w:rsid w:val="005B41CE"/>
    <w:rsid w:val="005B566C"/>
    <w:rsid w:val="005B5DC5"/>
    <w:rsid w:val="005B6286"/>
    <w:rsid w:val="005C04F0"/>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318"/>
    <w:rsid w:val="00650C88"/>
    <w:rsid w:val="0065258E"/>
    <w:rsid w:val="00655035"/>
    <w:rsid w:val="00656090"/>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E54"/>
    <w:rsid w:val="006A3677"/>
    <w:rsid w:val="006A5B27"/>
    <w:rsid w:val="006B1633"/>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91C"/>
    <w:rsid w:val="007245F1"/>
    <w:rsid w:val="007247B8"/>
    <w:rsid w:val="0072731C"/>
    <w:rsid w:val="0073056C"/>
    <w:rsid w:val="00735B1F"/>
    <w:rsid w:val="0073725E"/>
    <w:rsid w:val="00737502"/>
    <w:rsid w:val="00740B3A"/>
    <w:rsid w:val="00740C8B"/>
    <w:rsid w:val="00743263"/>
    <w:rsid w:val="007454B6"/>
    <w:rsid w:val="0074789B"/>
    <w:rsid w:val="00754ABD"/>
    <w:rsid w:val="00754D3B"/>
    <w:rsid w:val="00760D6A"/>
    <w:rsid w:val="0076343C"/>
    <w:rsid w:val="00764C12"/>
    <w:rsid w:val="00771659"/>
    <w:rsid w:val="007750DF"/>
    <w:rsid w:val="00777C19"/>
    <w:rsid w:val="00782487"/>
    <w:rsid w:val="00784C8D"/>
    <w:rsid w:val="00785E47"/>
    <w:rsid w:val="0078601B"/>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DBF"/>
    <w:rsid w:val="007C6F91"/>
    <w:rsid w:val="007C72C0"/>
    <w:rsid w:val="007D034D"/>
    <w:rsid w:val="007D12ED"/>
    <w:rsid w:val="007D2F9C"/>
    <w:rsid w:val="007E1757"/>
    <w:rsid w:val="007E18CC"/>
    <w:rsid w:val="007E1E34"/>
    <w:rsid w:val="007E6B5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88D"/>
    <w:rsid w:val="00901E9C"/>
    <w:rsid w:val="009025A4"/>
    <w:rsid w:val="00906F79"/>
    <w:rsid w:val="00907369"/>
    <w:rsid w:val="00910B12"/>
    <w:rsid w:val="00912404"/>
    <w:rsid w:val="00915054"/>
    <w:rsid w:val="00920B9A"/>
    <w:rsid w:val="009249C5"/>
    <w:rsid w:val="00925558"/>
    <w:rsid w:val="00925B25"/>
    <w:rsid w:val="009263C9"/>
    <w:rsid w:val="00930B2A"/>
    <w:rsid w:val="00934C7B"/>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AA0"/>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2FC"/>
    <w:rsid w:val="00A90163"/>
    <w:rsid w:val="00A9286B"/>
    <w:rsid w:val="00AA1AC0"/>
    <w:rsid w:val="00AA3B66"/>
    <w:rsid w:val="00AA5803"/>
    <w:rsid w:val="00AA584F"/>
    <w:rsid w:val="00AB2843"/>
    <w:rsid w:val="00AB3118"/>
    <w:rsid w:val="00AB31CF"/>
    <w:rsid w:val="00AB6F32"/>
    <w:rsid w:val="00AC30E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65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76D"/>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BE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2D93"/>
    <w:rsid w:val="00BF4E3B"/>
    <w:rsid w:val="00BF5454"/>
    <w:rsid w:val="00BF54D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AC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8D"/>
    <w:rsid w:val="00CA5FFF"/>
    <w:rsid w:val="00CA7F86"/>
    <w:rsid w:val="00CB32EF"/>
    <w:rsid w:val="00CC1BDF"/>
    <w:rsid w:val="00CC21EC"/>
    <w:rsid w:val="00CC482B"/>
    <w:rsid w:val="00CC7866"/>
    <w:rsid w:val="00CD105E"/>
    <w:rsid w:val="00CD4AE6"/>
    <w:rsid w:val="00CD5211"/>
    <w:rsid w:val="00CD57F9"/>
    <w:rsid w:val="00CD5CD1"/>
    <w:rsid w:val="00CE0BB8"/>
    <w:rsid w:val="00CE54E0"/>
    <w:rsid w:val="00CE5835"/>
    <w:rsid w:val="00CE6FA1"/>
    <w:rsid w:val="00CF1938"/>
    <w:rsid w:val="00CF24CD"/>
    <w:rsid w:val="00D00047"/>
    <w:rsid w:val="00D01F0A"/>
    <w:rsid w:val="00D13012"/>
    <w:rsid w:val="00D14159"/>
    <w:rsid w:val="00D14990"/>
    <w:rsid w:val="00D24268"/>
    <w:rsid w:val="00D25BE6"/>
    <w:rsid w:val="00D321DB"/>
    <w:rsid w:val="00D32425"/>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F53"/>
    <w:rsid w:val="00D70E15"/>
    <w:rsid w:val="00D714E5"/>
    <w:rsid w:val="00D7546D"/>
    <w:rsid w:val="00D75C54"/>
    <w:rsid w:val="00D839C5"/>
    <w:rsid w:val="00D84043"/>
    <w:rsid w:val="00D91348"/>
    <w:rsid w:val="00D9566D"/>
    <w:rsid w:val="00DA03E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CE3"/>
    <w:rsid w:val="00E12F22"/>
    <w:rsid w:val="00E15EFB"/>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0D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E16"/>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38AB86"/>
  <w15:chartTrackingRefBased/>
  <w15:docId w15:val="{9792D7B2-893B-476E-B0FC-EDE376E5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54D5"/>
    <w:rPr>
      <w:rFonts w:ascii="Calibri" w:hAnsi="Calibri" w:cs="Calibri"/>
    </w:rPr>
  </w:style>
  <w:style w:type="paragraph" w:styleId="Heading1">
    <w:name w:val="heading 1"/>
    <w:aliases w:val="Pocket"/>
    <w:basedOn w:val="Normal"/>
    <w:next w:val="Normal"/>
    <w:link w:val="Heading1Char"/>
    <w:qFormat/>
    <w:rsid w:val="00BF54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 Char Char Char,Heading 2 Char Char Char Char Char Char Char Char Char Char Char,Heading 2 Char Char Char,Heading 2 Char Char,Char Char Char Char1,Char2,Heading 2 Cha, 1"/>
    <w:basedOn w:val="Normal"/>
    <w:next w:val="Normal"/>
    <w:link w:val="Heading2Char"/>
    <w:uiPriority w:val="1"/>
    <w:qFormat/>
    <w:rsid w:val="00BF54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F54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Card,tags,T,card"/>
    <w:basedOn w:val="Normal"/>
    <w:next w:val="Normal"/>
    <w:link w:val="Heading4Char"/>
    <w:uiPriority w:val="3"/>
    <w:qFormat/>
    <w:rsid w:val="00BF54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54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F5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54D5"/>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BF54D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F54D5"/>
    <w:rPr>
      <w:color w:val="auto"/>
      <w:u w:val="none"/>
    </w:rPr>
  </w:style>
  <w:style w:type="character" w:customStyle="1" w:styleId="Heading1Char">
    <w:name w:val="Heading 1 Char"/>
    <w:aliases w:val="Pocket Char"/>
    <w:basedOn w:val="DefaultParagraphFont"/>
    <w:link w:val="Heading1"/>
    <w:rsid w:val="00BF54D5"/>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 Char Char Char,Heading 2 Char Char Char Char Char Char Char Char Char Char Char Char,Heading 2 Char Char Char Char1,Heading 2 Char Char Char1,Char2 Char"/>
    <w:basedOn w:val="DefaultParagraphFont"/>
    <w:link w:val="Heading2"/>
    <w:uiPriority w:val="1"/>
    <w:rsid w:val="00BF54D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BF54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BF54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F54D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BF54D5"/>
    <w:rPr>
      <w:b w:val="0"/>
      <w:sz w:val="22"/>
      <w:u w:val="single"/>
    </w:rPr>
  </w:style>
  <w:style w:type="character" w:styleId="Strong">
    <w:name w:val="Strong"/>
    <w:basedOn w:val="DefaultParagraphFont"/>
    <w:uiPriority w:val="22"/>
    <w:semiHidden/>
    <w:qFormat/>
    <w:rsid w:val="00BF54D5"/>
    <w:rPr>
      <w:b/>
      <w:bCs/>
    </w:rPr>
  </w:style>
  <w:style w:type="character" w:styleId="BookTitle">
    <w:name w:val="Book Title"/>
    <w:basedOn w:val="DefaultParagraphFont"/>
    <w:uiPriority w:val="33"/>
    <w:semiHidden/>
    <w:qFormat/>
    <w:rsid w:val="00BF54D5"/>
    <w:rPr>
      <w:b/>
      <w:bCs/>
      <w:i/>
      <w:iCs/>
      <w:spacing w:val="5"/>
    </w:rPr>
  </w:style>
  <w:style w:type="character" w:customStyle="1" w:styleId="Heading5Char">
    <w:name w:val="Heading 5 Char"/>
    <w:basedOn w:val="DefaultParagraphFont"/>
    <w:link w:val="Heading5"/>
    <w:uiPriority w:val="9"/>
    <w:semiHidden/>
    <w:rsid w:val="00BF54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54D5"/>
  </w:style>
  <w:style w:type="paragraph" w:styleId="Header">
    <w:name w:val="header"/>
    <w:basedOn w:val="Normal"/>
    <w:link w:val="HeaderChar"/>
    <w:uiPriority w:val="99"/>
    <w:semiHidden/>
    <w:rsid w:val="00BF54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4D5"/>
    <w:rPr>
      <w:rFonts w:ascii="Calibri" w:hAnsi="Calibri" w:cs="Calibri"/>
    </w:rPr>
  </w:style>
  <w:style w:type="paragraph" w:styleId="Footer">
    <w:name w:val="footer"/>
    <w:basedOn w:val="Normal"/>
    <w:link w:val="FooterChar"/>
    <w:uiPriority w:val="99"/>
    <w:semiHidden/>
    <w:rsid w:val="00BF54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54D5"/>
    <w:rPr>
      <w:rFonts w:ascii="Calibri" w:hAnsi="Calibri" w:cs="Calibri"/>
    </w:rPr>
  </w:style>
  <w:style w:type="paragraph" w:styleId="BodyText">
    <w:name w:val="Body Text"/>
    <w:basedOn w:val="Normal"/>
    <w:link w:val="BodyTextChar"/>
    <w:uiPriority w:val="99"/>
    <w:semiHidden/>
    <w:unhideWhenUsed/>
    <w:rsid w:val="00BF54D5"/>
    <w:pPr>
      <w:spacing w:after="120"/>
    </w:pPr>
  </w:style>
  <w:style w:type="character" w:customStyle="1" w:styleId="BodyTextChar">
    <w:name w:val="Body Text Char"/>
    <w:basedOn w:val="DefaultParagraphFont"/>
    <w:link w:val="BodyText"/>
    <w:uiPriority w:val="99"/>
    <w:semiHidden/>
    <w:rsid w:val="00BF54D5"/>
    <w:rPr>
      <w:rFonts w:ascii="Calibri" w:hAnsi="Calibri" w:cs="Calibri"/>
    </w:rPr>
  </w:style>
  <w:style w:type="paragraph" w:styleId="NoSpacing">
    <w:name w:val="No Spacing"/>
    <w:link w:val="NoSpacingChar"/>
    <w:uiPriority w:val="99"/>
    <w:semiHidden/>
    <w:unhideWhenUsed/>
    <w:qFormat/>
    <w:rsid w:val="00BF54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F54D5"/>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Block Char1,No Underline Char1,Tags v 2 Char1,Rea"/>
    <w:basedOn w:val="DefaultParagraphFont"/>
    <w:uiPriority w:val="99"/>
    <w:unhideWhenUsed/>
    <w:rsid w:val="00BF54D5"/>
    <w:rPr>
      <w:color w:val="0563C1" w:themeColor="hyperlink"/>
      <w:u w:val="single"/>
    </w:rPr>
  </w:style>
  <w:style w:type="character" w:styleId="UnresolvedMention">
    <w:name w:val="Unresolved Mention"/>
    <w:basedOn w:val="DefaultParagraphFont"/>
    <w:uiPriority w:val="99"/>
    <w:semiHidden/>
    <w:unhideWhenUsed/>
    <w:rsid w:val="00BF54D5"/>
    <w:rPr>
      <w:color w:val="605E5C"/>
      <w:shd w:val="clear" w:color="auto" w:fill="E1DFDD"/>
    </w:rPr>
  </w:style>
  <w:style w:type="paragraph" w:customStyle="1" w:styleId="textbold">
    <w:name w:val="text bold"/>
    <w:basedOn w:val="Normal"/>
    <w:link w:val="Emphasis"/>
    <w:uiPriority w:val="8"/>
    <w:qFormat/>
    <w:rsid w:val="00BF54D5"/>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43F1F"/>
    <w:pPr>
      <w:spacing w:after="0" w:line="240" w:lineRule="auto"/>
    </w:pPr>
    <w:rPr>
      <w:kern w:val="2"/>
      <w:szCs w:val="24"/>
      <w:u w:val="single"/>
      <w14:ligatures w14:val="standardContextual"/>
    </w:rPr>
  </w:style>
  <w:style w:type="paragraph" w:styleId="ListParagraph">
    <w:name w:val="List Paragraph"/>
    <w:basedOn w:val="Normal"/>
    <w:uiPriority w:val="99"/>
    <w:unhideWhenUsed/>
    <w:qFormat/>
    <w:rsid w:val="0024239D"/>
    <w:pPr>
      <w:ind w:left="720"/>
      <w:contextualSpacing/>
    </w:pPr>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view/journals/wusa/10/3/article-p287_3.xml" TargetMode="External"/><Relationship Id="rId13" Type="http://schemas.openxmlformats.org/officeDocument/2006/relationships/hyperlink" Target="https://www.epi.org/blog/explaining-the-department-of-labors-new-overtime-rule-that-will-benefit-4-3-million-workers/" TargetMode="External"/><Relationship Id="rId18" Type="http://schemas.openxmlformats.org/officeDocument/2006/relationships/hyperlink" Target="https://www.theguardian.com/us-news/2025/may/03/mass-resignations-at-labor-department-threaten-workers-in-us-and-overseas-warn-staff-as-more-cuts-lo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pi.org/policywatch/department-of-labor-appeals-decision-to-block-overtime-rule/" TargetMode="External"/><Relationship Id="rId17" Type="http://schemas.openxmlformats.org/officeDocument/2006/relationships/hyperlink" Target="https://files.epi.org/uploads/project-2025s-mandate-for-leadership-the-conservative-promise.pdf" TargetMode="External"/><Relationship Id="rId2" Type="http://schemas.openxmlformats.org/officeDocument/2006/relationships/numbering" Target="numbering.xml"/><Relationship Id="rId16" Type="http://schemas.openxmlformats.org/officeDocument/2006/relationships/hyperlink" Target="https://www.epi.org/policywatch/nominating-jonathan-berry-as-solicitor-of-labor/" TargetMode="External"/><Relationship Id="rId20" Type="http://schemas.openxmlformats.org/officeDocument/2006/relationships/hyperlink" Target="https://www.epi.org/policywat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olicywatch/msha-delays-enforcement-of-silica-rule-for-coal-mines/" TargetMode="External"/><Relationship Id="rId5" Type="http://schemas.openxmlformats.org/officeDocument/2006/relationships/webSettings" Target="webSettings.xml"/><Relationship Id="rId15" Type="http://schemas.openxmlformats.org/officeDocument/2006/relationships/hyperlink" Target="https://www.epi.org/publication/misclassifying-workers-2025-update/" TargetMode="External"/><Relationship Id="rId10" Type="http://schemas.openxmlformats.org/officeDocument/2006/relationships/hyperlink" Target="https://www.epi.org/blog/trumps-blatant-attack-on-workers-you-may-not-have-heard-about-cutting-the-wages-of-nearly-half-a-million-workers/" TargetMode="External"/><Relationship Id="rId19" Type="http://schemas.openxmlformats.org/officeDocument/2006/relationships/hyperlink" Target="https://www.dol.gov/sites/dolgov/files/general/budget/2026/FY2026BIB.pdf" TargetMode="External"/><Relationship Id="rId4" Type="http://schemas.openxmlformats.org/officeDocument/2006/relationships/settings" Target="settings.xml"/><Relationship Id="rId9" Type="http://schemas.openxmlformats.org/officeDocument/2006/relationships/hyperlink" Target="https://www.epi.org/policywatch/rescind-eo-14026-increasing-the-minimum-wage-for-federal-contractors/" TargetMode="External"/><Relationship Id="rId14" Type="http://schemas.openxmlformats.org/officeDocument/2006/relationships/hyperlink" Target="https://www.epi.org/policywatch/department-of-labor-delays-defense-of-independent-contractor-rul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Users/amera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15946</Words>
  <Characters>90893</Characters>
  <Application>Microsoft Office Word</Application>
  <DocSecurity>4</DocSecurity>
  <Lines>757</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106626</CharactersWithSpaces>
  <SharedDoc>false</SharedDoc>
  <HLinks>
    <vt:vector size="78" baseType="variant">
      <vt:variant>
        <vt:i4>1638480</vt:i4>
      </vt:variant>
      <vt:variant>
        <vt:i4>36</vt:i4>
      </vt:variant>
      <vt:variant>
        <vt:i4>0</vt:i4>
      </vt:variant>
      <vt:variant>
        <vt:i4>5</vt:i4>
      </vt:variant>
      <vt:variant>
        <vt:lpwstr>https://www.epi.org/policywatch/</vt:lpwstr>
      </vt:variant>
      <vt:variant>
        <vt:lpwstr/>
      </vt:variant>
      <vt:variant>
        <vt:i4>4194333</vt:i4>
      </vt:variant>
      <vt:variant>
        <vt:i4>33</vt:i4>
      </vt:variant>
      <vt:variant>
        <vt:i4>0</vt:i4>
      </vt:variant>
      <vt:variant>
        <vt:i4>5</vt:i4>
      </vt:variant>
      <vt:variant>
        <vt:lpwstr>https://www.dol.gov/sites/dolgov/files/general/budget/2026/FY2026BIB.pdf</vt:lpwstr>
      </vt:variant>
      <vt:variant>
        <vt:lpwstr/>
      </vt:variant>
      <vt:variant>
        <vt:i4>8323124</vt:i4>
      </vt:variant>
      <vt:variant>
        <vt:i4>30</vt:i4>
      </vt:variant>
      <vt:variant>
        <vt:i4>0</vt:i4>
      </vt:variant>
      <vt:variant>
        <vt:i4>5</vt:i4>
      </vt:variant>
      <vt:variant>
        <vt:lpwstr>https://www.theguardian.com/us-news/2025/may/03/mass-resignations-at-labor-department-threaten-workers-in-us-and-overseas-warn-staff-as-more-cuts-loom</vt:lpwstr>
      </vt:variant>
      <vt:variant>
        <vt:lpwstr/>
      </vt:variant>
      <vt:variant>
        <vt:i4>6881314</vt:i4>
      </vt:variant>
      <vt:variant>
        <vt:i4>27</vt:i4>
      </vt:variant>
      <vt:variant>
        <vt:i4>0</vt:i4>
      </vt:variant>
      <vt:variant>
        <vt:i4>5</vt:i4>
      </vt:variant>
      <vt:variant>
        <vt:lpwstr>https://files.epi.org/uploads/project-2025s-mandate-for-leadership-the-conservative-promise.pdf</vt:lpwstr>
      </vt:variant>
      <vt:variant>
        <vt:lpwstr/>
      </vt:variant>
      <vt:variant>
        <vt:i4>1835024</vt:i4>
      </vt:variant>
      <vt:variant>
        <vt:i4>24</vt:i4>
      </vt:variant>
      <vt:variant>
        <vt:i4>0</vt:i4>
      </vt:variant>
      <vt:variant>
        <vt:i4>5</vt:i4>
      </vt:variant>
      <vt:variant>
        <vt:lpwstr>https://www.epi.org/policywatch/nominating-jonathan-berry-as-solicitor-of-labor/</vt:lpwstr>
      </vt:variant>
      <vt:variant>
        <vt:lpwstr/>
      </vt:variant>
      <vt:variant>
        <vt:i4>4128816</vt:i4>
      </vt:variant>
      <vt:variant>
        <vt:i4>21</vt:i4>
      </vt:variant>
      <vt:variant>
        <vt:i4>0</vt:i4>
      </vt:variant>
      <vt:variant>
        <vt:i4>5</vt:i4>
      </vt:variant>
      <vt:variant>
        <vt:lpwstr>https://www.epi.org/publication/misclassifying-workers-2025-update/</vt:lpwstr>
      </vt:variant>
      <vt:variant>
        <vt:lpwstr/>
      </vt:variant>
      <vt:variant>
        <vt:i4>2162730</vt:i4>
      </vt:variant>
      <vt:variant>
        <vt:i4>18</vt:i4>
      </vt:variant>
      <vt:variant>
        <vt:i4>0</vt:i4>
      </vt:variant>
      <vt:variant>
        <vt:i4>5</vt:i4>
      </vt:variant>
      <vt:variant>
        <vt:lpwstr>https://www.epi.org/policywatch/department-of-labor-delays-defense-of-independent-contractor-rule/</vt:lpwstr>
      </vt:variant>
      <vt:variant>
        <vt:lpwstr/>
      </vt:variant>
      <vt:variant>
        <vt:i4>262231</vt:i4>
      </vt:variant>
      <vt:variant>
        <vt:i4>15</vt:i4>
      </vt:variant>
      <vt:variant>
        <vt:i4>0</vt:i4>
      </vt:variant>
      <vt:variant>
        <vt:i4>5</vt:i4>
      </vt:variant>
      <vt:variant>
        <vt:lpwstr>https://www.epi.org/blog/explaining-the-department-of-labors-new-overtime-rule-that-will-benefit-4-3-million-workers/</vt:lpwstr>
      </vt:variant>
      <vt:variant>
        <vt:lpwstr/>
      </vt:variant>
      <vt:variant>
        <vt:i4>262160</vt:i4>
      </vt:variant>
      <vt:variant>
        <vt:i4>12</vt:i4>
      </vt:variant>
      <vt:variant>
        <vt:i4>0</vt:i4>
      </vt:variant>
      <vt:variant>
        <vt:i4>5</vt:i4>
      </vt:variant>
      <vt:variant>
        <vt:lpwstr>https://www.epi.org/policywatch/department-of-labor-appeals-decision-to-block-overtime-rule/</vt:lpwstr>
      </vt:variant>
      <vt:variant>
        <vt:lpwstr/>
      </vt:variant>
      <vt:variant>
        <vt:i4>2359339</vt:i4>
      </vt:variant>
      <vt:variant>
        <vt:i4>9</vt:i4>
      </vt:variant>
      <vt:variant>
        <vt:i4>0</vt:i4>
      </vt:variant>
      <vt:variant>
        <vt:i4>5</vt:i4>
      </vt:variant>
      <vt:variant>
        <vt:lpwstr>https://www.epi.org/policywatch/msha-delays-enforcement-of-silica-rule-for-coal-mines/</vt:lpwstr>
      </vt:variant>
      <vt:variant>
        <vt:lpwstr/>
      </vt:variant>
      <vt:variant>
        <vt:i4>2228350</vt:i4>
      </vt:variant>
      <vt:variant>
        <vt:i4>6</vt:i4>
      </vt:variant>
      <vt:variant>
        <vt:i4>0</vt:i4>
      </vt:variant>
      <vt:variant>
        <vt:i4>5</vt:i4>
      </vt:variant>
      <vt:variant>
        <vt:lpwstr>https://www.epi.org/blog/trumps-blatant-attack-on-workers-you-may-not-have-heard-about-cutting-the-wages-of-nearly-half-a-million-workers/</vt:lpwstr>
      </vt:variant>
      <vt:variant>
        <vt:lpwstr/>
      </vt:variant>
      <vt:variant>
        <vt:i4>4849681</vt:i4>
      </vt:variant>
      <vt:variant>
        <vt:i4>3</vt:i4>
      </vt:variant>
      <vt:variant>
        <vt:i4>0</vt:i4>
      </vt:variant>
      <vt:variant>
        <vt:i4>5</vt:i4>
      </vt:variant>
      <vt:variant>
        <vt:lpwstr>https://www.epi.org/policywatch/rescind-eo-14026-increasing-the-minimum-wage-for-federal-contractors/</vt:lpwstr>
      </vt:variant>
      <vt:variant>
        <vt:lpwstr/>
      </vt:variant>
      <vt:variant>
        <vt:i4>1048693</vt:i4>
      </vt:variant>
      <vt:variant>
        <vt:i4>0</vt:i4>
      </vt:variant>
      <vt:variant>
        <vt:i4>0</vt:i4>
      </vt:variant>
      <vt:variant>
        <vt:i4>5</vt:i4>
      </vt:variant>
      <vt:variant>
        <vt:lpwstr>https://brill.com/view/journals/wusa/10/3/article-p287_3.xml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Amira Shananier</cp:lastModifiedBy>
  <cp:revision>15</cp:revision>
  <dcterms:created xsi:type="dcterms:W3CDTF">2025-09-06T22:35:00Z</dcterms:created>
  <dcterms:modified xsi:type="dcterms:W3CDTF">2025-09-06T20:20:00Z</dcterms:modified>
</cp:coreProperties>
</file>