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E5DD" w14:textId="77777777" w:rsidR="00DA3A85" w:rsidRPr="00D61315" w:rsidRDefault="00DA3A85" w:rsidP="00DA3A85">
      <w:pPr>
        <w:pStyle w:val="Heading1"/>
        <w:rPr>
          <w:rFonts w:cs="Calibri"/>
        </w:rPr>
      </w:pPr>
      <w:r w:rsidRPr="00D61315">
        <w:rPr>
          <w:rFonts w:cs="Calibri"/>
        </w:rPr>
        <w:t>1NC</w:t>
      </w:r>
    </w:p>
    <w:p w14:paraId="651A2B5F" w14:textId="77777777" w:rsidR="00DA3A85" w:rsidRPr="00D61315" w:rsidRDefault="00DA3A85" w:rsidP="00DA3A85">
      <w:pPr>
        <w:pStyle w:val="Heading2"/>
        <w:rPr>
          <w:rFonts w:cs="Calibri"/>
        </w:rPr>
      </w:pPr>
      <w:r w:rsidRPr="00D61315">
        <w:rPr>
          <w:rFonts w:cs="Calibri"/>
        </w:rPr>
        <w:lastRenderedPageBreak/>
        <w:t>1NC---Off</w:t>
      </w:r>
    </w:p>
    <w:p w14:paraId="37FED56C" w14:textId="31244C58" w:rsidR="00DA3A85" w:rsidRDefault="00DA3A85" w:rsidP="00DA3A85">
      <w:pPr>
        <w:pStyle w:val="Heading4"/>
        <w:rPr>
          <w:rFonts w:cs="Calibri"/>
        </w:rPr>
      </w:pPr>
      <w:r w:rsidRPr="00D61315">
        <w:rPr>
          <w:rFonts w:cs="Calibri"/>
        </w:rPr>
        <w:t xml:space="preserve">Interpretation -- The negative should not be burdened with rejoinder against </w:t>
      </w:r>
      <w:proofErr w:type="spellStart"/>
      <w:r w:rsidRPr="00D61315">
        <w:rPr>
          <w:rFonts w:cs="Calibri"/>
        </w:rPr>
        <w:t>affs</w:t>
      </w:r>
      <w:proofErr w:type="spellEnd"/>
      <w:r w:rsidRPr="00D61315">
        <w:rPr>
          <w:rFonts w:cs="Calibri"/>
        </w:rPr>
        <w:t xml:space="preserve"> that defend something other than the desirability of topical action</w:t>
      </w:r>
      <w:r w:rsidR="00A37BD3">
        <w:rPr>
          <w:rFonts w:cs="Calibri"/>
        </w:rPr>
        <w:t>.</w:t>
      </w:r>
    </w:p>
    <w:p w14:paraId="7B8D0E14" w14:textId="77777777" w:rsidR="00A37BD3" w:rsidRPr="00A37BD3" w:rsidRDefault="00A37BD3" w:rsidP="00A37BD3"/>
    <w:p w14:paraId="4D362FB7" w14:textId="77777777" w:rsidR="00A37BD3" w:rsidRDefault="00A37BD3" w:rsidP="00A37BD3">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32D16FF3" w14:textId="77777777" w:rsidR="00A37BD3" w:rsidRPr="00180A4E" w:rsidRDefault="00A37BD3" w:rsidP="00A37BD3">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27C08968" w14:textId="77777777" w:rsidR="00A37BD3" w:rsidRPr="00180A4E" w:rsidRDefault="00A37BD3" w:rsidP="00A37BD3">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2064233D" w14:textId="77777777" w:rsidR="00A37BD3" w:rsidRPr="00942EFF" w:rsidRDefault="00A37BD3" w:rsidP="00A37BD3">
      <w:pPr>
        <w:rPr>
          <w:sz w:val="16"/>
          <w:highlight w:val="green"/>
        </w:rPr>
      </w:pPr>
      <w:r w:rsidRPr="009B514B">
        <w:rPr>
          <w:rStyle w:val="Emphasis"/>
          <w:highlight w:val="green"/>
        </w:rPr>
        <w:t>Affirmative</w:t>
      </w:r>
    </w:p>
    <w:p w14:paraId="3CA8A770" w14:textId="77777777" w:rsidR="00A37BD3" w:rsidRPr="00942EFF" w:rsidRDefault="00A37BD3" w:rsidP="00A37BD3">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2D2C4A15" w14:textId="77777777" w:rsidR="00A37BD3" w:rsidRPr="00942EFF" w:rsidRDefault="00A37BD3" w:rsidP="00A37BD3">
      <w:pPr>
        <w:rPr>
          <w:sz w:val="16"/>
        </w:rPr>
      </w:pPr>
      <w:r w:rsidRPr="00942EFF">
        <w:rPr>
          <w:sz w:val="16"/>
        </w:rPr>
        <w:t xml:space="preserve">1: </w:t>
      </w:r>
      <w:r w:rsidRPr="005E11D1">
        <w:rPr>
          <w:rStyle w:val="StyleUnderline"/>
        </w:rPr>
        <w:t>asserting that the fact is so</w:t>
      </w:r>
    </w:p>
    <w:p w14:paraId="1722CBAB" w14:textId="77777777" w:rsidR="00A37BD3" w:rsidRPr="00942EFF" w:rsidRDefault="00A37BD3" w:rsidP="00A37BD3">
      <w:pPr>
        <w:rPr>
          <w:sz w:val="16"/>
        </w:rPr>
      </w:pPr>
      <w:r w:rsidRPr="00942EFF">
        <w:rPr>
          <w:sz w:val="16"/>
        </w:rPr>
        <w:t>gave an affirmative answer</w:t>
      </w:r>
    </w:p>
    <w:p w14:paraId="2CEC0FE7" w14:textId="77777777" w:rsidR="00A37BD3" w:rsidRPr="00942EFF" w:rsidRDefault="00A37BD3" w:rsidP="00A37BD3">
      <w:pPr>
        <w:rPr>
          <w:sz w:val="16"/>
        </w:rPr>
      </w:pPr>
      <w:r w:rsidRPr="00942EFF">
        <w:rPr>
          <w:sz w:val="16"/>
        </w:rPr>
        <w:t>affirmative proof</w:t>
      </w:r>
    </w:p>
    <w:p w14:paraId="772ACDE8" w14:textId="77777777" w:rsidR="00A37BD3" w:rsidRPr="00942EFF" w:rsidRDefault="00A37BD3" w:rsidP="00A37BD3">
      <w:pPr>
        <w:rPr>
          <w:sz w:val="16"/>
        </w:rPr>
      </w:pPr>
      <w:r w:rsidRPr="00942EFF">
        <w:rPr>
          <w:sz w:val="16"/>
        </w:rPr>
        <w:t>2: POSITIVE</w:t>
      </w:r>
    </w:p>
    <w:p w14:paraId="402A37F0" w14:textId="77777777" w:rsidR="00A37BD3" w:rsidRPr="00942EFF" w:rsidRDefault="00A37BD3" w:rsidP="00A37BD3">
      <w:pPr>
        <w:rPr>
          <w:sz w:val="16"/>
        </w:rPr>
      </w:pPr>
      <w:r w:rsidRPr="00942EFF">
        <w:rPr>
          <w:sz w:val="16"/>
        </w:rPr>
        <w:t>an affirmative approach</w:t>
      </w:r>
    </w:p>
    <w:p w14:paraId="2EB0D95D" w14:textId="77777777" w:rsidR="00A37BD3" w:rsidRPr="00942EFF" w:rsidRDefault="00A37BD3" w:rsidP="00A37BD3">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18FA332" w14:textId="77777777" w:rsidR="00A37BD3" w:rsidRPr="00942EFF" w:rsidRDefault="00A37BD3" w:rsidP="00A37BD3">
      <w:pPr>
        <w:rPr>
          <w:sz w:val="16"/>
        </w:rPr>
      </w:pPr>
      <w:r w:rsidRPr="00942EFF">
        <w:rPr>
          <w:sz w:val="16"/>
        </w:rPr>
        <w:t>an affirmative vote</w:t>
      </w:r>
    </w:p>
    <w:p w14:paraId="0E7489E9" w14:textId="77777777" w:rsidR="00A37BD3" w:rsidRPr="005E11D1" w:rsidRDefault="00A37BD3" w:rsidP="00A37BD3">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27DB73D5" w14:textId="77777777" w:rsidR="00A37BD3" w:rsidRPr="00942EFF" w:rsidRDefault="00A37BD3" w:rsidP="00A37BD3">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28F77118" w14:textId="77777777" w:rsidR="00A37BD3" w:rsidRPr="00942EFF" w:rsidRDefault="00A37BD3" w:rsidP="00A37BD3">
      <w:pPr>
        <w:rPr>
          <w:sz w:val="16"/>
        </w:rPr>
      </w:pPr>
      <w:r w:rsidRPr="00942EFF">
        <w:rPr>
          <w:sz w:val="16"/>
        </w:rPr>
        <w:t>affirmative noun</w:t>
      </w:r>
    </w:p>
    <w:p w14:paraId="37BA80D5" w14:textId="77777777" w:rsidR="00A37BD3" w:rsidRPr="005E11D1" w:rsidRDefault="00A37BD3" w:rsidP="00A37BD3">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08ED406D" w14:textId="77777777" w:rsidR="00A37BD3" w:rsidRPr="00942EFF" w:rsidRDefault="00A37BD3" w:rsidP="00A37BD3">
      <w:pPr>
        <w:rPr>
          <w:sz w:val="16"/>
        </w:rPr>
      </w:pPr>
      <w:r w:rsidRPr="00942EFF">
        <w:rPr>
          <w:sz w:val="16"/>
        </w:rPr>
        <w:t>1: an expression (such as the word yes) of affirmation or assent</w:t>
      </w:r>
    </w:p>
    <w:p w14:paraId="10CD4F4C" w14:textId="77777777" w:rsidR="00A37BD3" w:rsidRPr="00942EFF" w:rsidRDefault="00A37BD3" w:rsidP="00A37BD3">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2F67C4D7" w14:textId="77777777" w:rsidR="00A37BD3" w:rsidRPr="00942EFF" w:rsidRDefault="00A37BD3" w:rsidP="00A37BD3">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3EE75F0C" w14:textId="77777777" w:rsidR="00A37BD3" w:rsidRPr="00A37BD3" w:rsidRDefault="00A37BD3" w:rsidP="00A37BD3"/>
    <w:p w14:paraId="464E5804" w14:textId="77777777" w:rsidR="00DA3A85" w:rsidRPr="00D61315" w:rsidRDefault="00DA3A85" w:rsidP="00DA3A85">
      <w:pPr>
        <w:pStyle w:val="Heading4"/>
        <w:rPr>
          <w:rFonts w:cs="Calibri"/>
        </w:rPr>
      </w:pPr>
      <w:r w:rsidRPr="00D61315">
        <w:rPr>
          <w:rFonts w:cs="Calibri"/>
        </w:rPr>
        <w:t xml:space="preserve">‘Should’ requires defending </w:t>
      </w:r>
      <w:r w:rsidRPr="00D61315">
        <w:rPr>
          <w:rFonts w:cs="Calibri"/>
          <w:u w:val="single"/>
        </w:rPr>
        <w:t>hypothetical</w:t>
      </w:r>
      <w:r w:rsidRPr="00D61315">
        <w:rPr>
          <w:rFonts w:cs="Calibri"/>
        </w:rPr>
        <w:t xml:space="preserve"> action.</w:t>
      </w:r>
    </w:p>
    <w:p w14:paraId="46936BBE" w14:textId="77777777" w:rsidR="00DA3A85" w:rsidRPr="00D61315" w:rsidRDefault="00DA3A85" w:rsidP="00DA3A85">
      <w:r w:rsidRPr="00D61315">
        <w:rPr>
          <w:rStyle w:val="Style13ptBold"/>
        </w:rPr>
        <w:t>Ericson ’3</w:t>
      </w:r>
      <w:r w:rsidRPr="00D61315">
        <w:t xml:space="preserve"> [Jon M., Dean Emeritus of the College of Liberal Arts – California Polytechnic U., et al., The Debater’s Guide, Third Edition, p. 4]</w:t>
      </w:r>
    </w:p>
    <w:p w14:paraId="20992D25" w14:textId="77777777" w:rsidR="00DA3A85" w:rsidRPr="00D61315" w:rsidRDefault="00DA3A85" w:rsidP="00DA3A85">
      <w:pPr>
        <w:rPr>
          <w:rStyle w:val="StyleTimesNewRoman9pt"/>
          <w:sz w:val="14"/>
        </w:rPr>
      </w:pPr>
      <w:r w:rsidRPr="00D61315">
        <w:rPr>
          <w:rStyle w:val="StyleTimesNewRoman9pt"/>
          <w:sz w:val="14"/>
        </w:rPr>
        <w:t xml:space="preserve">The Proposition of Policy: Urging Future Action In policy propositions, </w:t>
      </w:r>
      <w:r w:rsidRPr="00D61315">
        <w:rPr>
          <w:rStyle w:val="StyleUnderline"/>
        </w:rPr>
        <w:t>each topic contains certain key elements</w:t>
      </w:r>
      <w:r w:rsidRPr="00D61315">
        <w:rPr>
          <w:rStyle w:val="StyleTimesNewRoman9pt"/>
          <w:sz w:val="14"/>
        </w:rPr>
        <w:t>, although they have slightly different functions from comparable elements of value-oriented propositions</w:t>
      </w:r>
      <w:r w:rsidRPr="00D61315">
        <w:rPr>
          <w:rStyle w:val="StyleStyle49ptChar"/>
          <w:rFonts w:ascii="Calibri" w:eastAsiaTheme="minorHAnsi" w:hAnsi="Calibri" w:cs="Calibri"/>
        </w:rPr>
        <w:t xml:space="preserve">. 1. </w:t>
      </w:r>
      <w:r w:rsidRPr="00D61315">
        <w:rPr>
          <w:rStyle w:val="StyleUnderline"/>
        </w:rPr>
        <w:t xml:space="preserve">An </w:t>
      </w:r>
      <w:r w:rsidRPr="00D61315">
        <w:rPr>
          <w:rStyle w:val="StyleUnderline"/>
          <w:highlight w:val="green"/>
        </w:rPr>
        <w:t>agent</w:t>
      </w:r>
      <w:r w:rsidRPr="00D61315">
        <w:rPr>
          <w:rStyle w:val="StyleUnderline"/>
        </w:rPr>
        <w:t xml:space="preserve"> doing the acting ---“</w:t>
      </w:r>
      <w:r w:rsidRPr="00D61315">
        <w:rPr>
          <w:rStyle w:val="StyleUnderline"/>
          <w:highlight w:val="green"/>
        </w:rPr>
        <w:t xml:space="preserve">The </w:t>
      </w:r>
      <w:r w:rsidRPr="00D61315">
        <w:rPr>
          <w:rStyle w:val="Emphasis"/>
          <w:highlight w:val="green"/>
        </w:rPr>
        <w:t>U</w:t>
      </w:r>
      <w:r w:rsidRPr="00D61315">
        <w:rPr>
          <w:sz w:val="16"/>
        </w:rPr>
        <w:t xml:space="preserve">nited </w:t>
      </w:r>
      <w:r w:rsidRPr="00D61315">
        <w:rPr>
          <w:rStyle w:val="Emphasis"/>
          <w:highlight w:val="green"/>
        </w:rPr>
        <w:t>S</w:t>
      </w:r>
      <w:r w:rsidRPr="00D61315">
        <w:rPr>
          <w:sz w:val="16"/>
        </w:rPr>
        <w:t>tates</w:t>
      </w:r>
      <w:r w:rsidRPr="00D61315">
        <w:rPr>
          <w:rStyle w:val="StyleUnderline"/>
        </w:rPr>
        <w:t>” in “The United States should</w:t>
      </w:r>
      <w:r w:rsidRPr="00D61315">
        <w:rPr>
          <w:rStyle w:val="StyleStyle49ptChar"/>
          <w:rFonts w:ascii="Calibri" w:eastAsiaTheme="minorHAnsi" w:hAnsi="Calibri" w:cs="Calibri"/>
        </w:rPr>
        <w:t xml:space="preserve"> adopt</w:t>
      </w:r>
      <w:r w:rsidRPr="00D61315">
        <w:rPr>
          <w:rStyle w:val="StyleTimesNewRoman9pt"/>
          <w:sz w:val="14"/>
        </w:rPr>
        <w:t xml:space="preserve"> a policy of free trade.” Like the object of evaluation in a proposition of value, </w:t>
      </w:r>
      <w:r w:rsidRPr="00D61315">
        <w:rPr>
          <w:rStyle w:val="StyleUnderline"/>
        </w:rPr>
        <w:t xml:space="preserve">the agent is the subject of the sentence. 2. The </w:t>
      </w:r>
      <w:r w:rsidRPr="00D61315">
        <w:rPr>
          <w:rStyle w:val="StyleUnderline"/>
          <w:highlight w:val="green"/>
        </w:rPr>
        <w:t xml:space="preserve">verb </w:t>
      </w:r>
      <w:r w:rsidRPr="00D61315">
        <w:rPr>
          <w:rStyle w:val="Emphasis"/>
          <w:highlight w:val="green"/>
        </w:rPr>
        <w:t>should</w:t>
      </w:r>
      <w:r w:rsidRPr="00D61315">
        <w:rPr>
          <w:rStyle w:val="StyleTimesNewRoman9pt"/>
          <w:sz w:val="14"/>
        </w:rPr>
        <w:t xml:space="preserve">—the first part of a verb phrase </w:t>
      </w:r>
      <w:r w:rsidRPr="00D61315">
        <w:rPr>
          <w:rStyle w:val="StyleUnderline"/>
        </w:rPr>
        <w:t xml:space="preserve">that </w:t>
      </w:r>
      <w:r w:rsidRPr="00D61315">
        <w:rPr>
          <w:rStyle w:val="StyleUnderline"/>
          <w:highlight w:val="green"/>
        </w:rPr>
        <w:t>urges action</w:t>
      </w:r>
      <w:r w:rsidRPr="00D61315">
        <w:rPr>
          <w:rStyle w:val="StyleTimesNewRoman9pt"/>
          <w:sz w:val="14"/>
        </w:rPr>
        <w:t xml:space="preserve">. 3. An action verb to follow </w:t>
      </w:r>
      <w:r w:rsidRPr="00D61315">
        <w:rPr>
          <w:sz w:val="14"/>
        </w:rPr>
        <w:t>should</w:t>
      </w:r>
      <w:r w:rsidRPr="00D61315">
        <w:rPr>
          <w:rStyle w:val="StyleTimesNewRoman9pt"/>
          <w:sz w:val="14"/>
        </w:rPr>
        <w:t xml:space="preserve"> in </w:t>
      </w:r>
      <w:r w:rsidRPr="00D61315">
        <w:rPr>
          <w:rStyle w:val="StyleTimesNewRoman9pt"/>
          <w:sz w:val="14"/>
        </w:rPr>
        <w:lastRenderedPageBreak/>
        <w:t xml:space="preserve">the </w:t>
      </w:r>
      <w:r w:rsidRPr="00D61315">
        <w:rPr>
          <w:sz w:val="14"/>
        </w:rPr>
        <w:t>should</w:t>
      </w:r>
      <w:r w:rsidRPr="00D61315">
        <w:rPr>
          <w:rStyle w:val="StyleTimesNewRoman9pt"/>
          <w:sz w:val="14"/>
        </w:rPr>
        <w:t xml:space="preserve">-verb combination. </w:t>
      </w:r>
      <w:r w:rsidRPr="00D61315">
        <w:rPr>
          <w:rStyle w:val="StyleUnderline"/>
        </w:rPr>
        <w:t>For example, should</w:t>
      </w:r>
      <w:r w:rsidRPr="00D61315">
        <w:rPr>
          <w:rStyle w:val="Style9ptItalicUnderline"/>
          <w:iCs/>
        </w:rPr>
        <w:t xml:space="preserve"> </w:t>
      </w:r>
      <w:r w:rsidRPr="00D61315">
        <w:rPr>
          <w:rStyle w:val="StyleUnderline"/>
        </w:rPr>
        <w:t>adopt</w:t>
      </w:r>
      <w:r w:rsidRPr="00D61315">
        <w:rPr>
          <w:rStyle w:val="StyleTimesNewRoman9pt"/>
          <w:sz w:val="14"/>
        </w:rPr>
        <w:t xml:space="preserve"> here </w:t>
      </w:r>
      <w:r w:rsidRPr="00D61315">
        <w:rPr>
          <w:rStyle w:val="StyleUnderline"/>
        </w:rPr>
        <w:t xml:space="preserve">means to </w:t>
      </w:r>
      <w:r w:rsidRPr="00D61315">
        <w:rPr>
          <w:rStyle w:val="StyleUnderline"/>
          <w:highlight w:val="green"/>
        </w:rPr>
        <w:t>put</w:t>
      </w:r>
      <w:r w:rsidRPr="00D61315">
        <w:rPr>
          <w:rStyle w:val="StyleUnderline"/>
        </w:rPr>
        <w:t xml:space="preserve"> a</w:t>
      </w:r>
      <w:r w:rsidRPr="00D61315">
        <w:rPr>
          <w:rStyle w:val="StyleTimesNewRoman9pt"/>
          <w:sz w:val="14"/>
        </w:rPr>
        <w:t xml:space="preserve"> program or </w:t>
      </w:r>
      <w:r w:rsidRPr="00D61315">
        <w:rPr>
          <w:rStyle w:val="StyleUnderline"/>
          <w:highlight w:val="green"/>
        </w:rPr>
        <w:t xml:space="preserve">policy into action though </w:t>
      </w:r>
      <w:r w:rsidRPr="00D61315">
        <w:rPr>
          <w:rStyle w:val="Emphasis"/>
          <w:highlight w:val="green"/>
        </w:rPr>
        <w:t>government</w:t>
      </w:r>
      <w:r w:rsidRPr="00D61315">
        <w:rPr>
          <w:sz w:val="16"/>
        </w:rPr>
        <w:t xml:space="preserve">al </w:t>
      </w:r>
      <w:r w:rsidRPr="00D61315">
        <w:rPr>
          <w:rStyle w:val="StyleUnderline"/>
        </w:rPr>
        <w:t>means</w:t>
      </w:r>
      <w:r w:rsidRPr="00D61315">
        <w:rPr>
          <w:rStyle w:val="StyleTimesNewRoman9pt"/>
          <w:sz w:val="14"/>
        </w:rPr>
        <w:t xml:space="preserve">. 4. A specification of directions or a limitation of the action desired. The phrase </w:t>
      </w:r>
      <w:r w:rsidRPr="00D61315">
        <w:rPr>
          <w:sz w:val="14"/>
        </w:rPr>
        <w:t>free trade</w:t>
      </w:r>
      <w:r w:rsidRPr="00D61315">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61315">
        <w:rPr>
          <w:rStyle w:val="StyleUnderline"/>
        </w:rPr>
        <w:t xml:space="preserve">The entire </w:t>
      </w:r>
      <w:r w:rsidRPr="00D61315">
        <w:rPr>
          <w:rStyle w:val="StyleUnderline"/>
          <w:highlight w:val="green"/>
        </w:rPr>
        <w:t xml:space="preserve">debate </w:t>
      </w:r>
      <w:r w:rsidRPr="00D61315">
        <w:rPr>
          <w:rStyle w:val="StyleUnderline"/>
        </w:rPr>
        <w:t xml:space="preserve">is </w:t>
      </w:r>
      <w:r w:rsidRPr="00D61315">
        <w:rPr>
          <w:rStyle w:val="StyleUnderline"/>
          <w:highlight w:val="green"/>
        </w:rPr>
        <w:t xml:space="preserve">about whether something </w:t>
      </w:r>
      <w:r w:rsidRPr="00D61315">
        <w:rPr>
          <w:rStyle w:val="Emphasis"/>
          <w:highlight w:val="green"/>
        </w:rPr>
        <w:t>ought to occur</w:t>
      </w:r>
      <w:r w:rsidRPr="00D61315">
        <w:rPr>
          <w:rStyle w:val="StyleStyle49ptChar"/>
          <w:rFonts w:ascii="Calibri" w:eastAsiaTheme="minorHAnsi" w:hAnsi="Calibri" w:cs="Calibri"/>
        </w:rPr>
        <w:t>.</w:t>
      </w:r>
      <w:r w:rsidRPr="00D61315">
        <w:rPr>
          <w:rStyle w:val="StyleTimesNewRoman9pt"/>
          <w:sz w:val="14"/>
        </w:rPr>
        <w:t xml:space="preserve"> What you agree to do, then, when you accept the </w:t>
      </w:r>
      <w:r w:rsidRPr="00D61315">
        <w:rPr>
          <w:sz w:val="14"/>
        </w:rPr>
        <w:t>affirmative side</w:t>
      </w:r>
      <w:r w:rsidRPr="00D61315">
        <w:rPr>
          <w:rStyle w:val="StyleTimesNewRoman9pt"/>
          <w:sz w:val="14"/>
        </w:rPr>
        <w:t xml:space="preserve"> in such a debate is to offer sufficient and compelling reasons for an audience to perform the future action that you propose. </w:t>
      </w:r>
    </w:p>
    <w:p w14:paraId="2F65A51B" w14:textId="0BD41947" w:rsidR="00DA3A85" w:rsidRPr="00D61315" w:rsidRDefault="00DA3A85" w:rsidP="00DA3A85">
      <w:pPr>
        <w:keepNext/>
        <w:keepLines/>
        <w:spacing w:before="40" w:after="0"/>
        <w:outlineLvl w:val="3"/>
        <w:rPr>
          <w:rFonts w:eastAsiaTheme="majorEastAsia"/>
          <w:b/>
          <w:iCs/>
          <w:sz w:val="26"/>
        </w:rPr>
      </w:pPr>
      <w:r w:rsidRPr="00D61315">
        <w:rPr>
          <w:rFonts w:eastAsiaTheme="majorEastAsia"/>
          <w:b/>
          <w:iCs/>
          <w:sz w:val="26"/>
        </w:rPr>
        <w:t>The US</w:t>
      </w:r>
      <w:r w:rsidR="00C0320E">
        <w:rPr>
          <w:rFonts w:eastAsiaTheme="majorEastAsia"/>
          <w:b/>
          <w:iCs/>
          <w:sz w:val="26"/>
        </w:rPr>
        <w:t>FG</w:t>
      </w:r>
      <w:r w:rsidRPr="00D61315">
        <w:rPr>
          <w:rFonts w:eastAsiaTheme="majorEastAsia"/>
          <w:b/>
          <w:iCs/>
          <w:sz w:val="26"/>
        </w:rPr>
        <w:t xml:space="preserve"> is made up of three branches in Washington D.C.</w:t>
      </w:r>
    </w:p>
    <w:p w14:paraId="697BCD48" w14:textId="77777777" w:rsidR="00DA3A85" w:rsidRPr="00D61315" w:rsidRDefault="00DA3A85" w:rsidP="00DA3A85">
      <w:pPr>
        <w:rPr>
          <w:u w:val="single"/>
        </w:rPr>
      </w:pPr>
      <w:r w:rsidRPr="00D61315">
        <w:rPr>
          <w:b/>
          <w:bCs/>
          <w:sz w:val="26"/>
        </w:rPr>
        <w:t>Dictionary of Government and Politics ’98</w:t>
      </w:r>
      <w:r w:rsidRPr="00D61315">
        <w:t xml:space="preserve"> (Ed. P.H. Collin, p. 292)</w:t>
      </w:r>
    </w:p>
    <w:p w14:paraId="4D7F2024" w14:textId="77777777" w:rsidR="00DA3A85" w:rsidRPr="00D61315" w:rsidRDefault="00DA3A85" w:rsidP="00DA3A85">
      <w:pPr>
        <w:rPr>
          <w:sz w:val="16"/>
        </w:rPr>
      </w:pPr>
      <w:r w:rsidRPr="00D61315">
        <w:rPr>
          <w:highlight w:val="green"/>
          <w:u w:val="single"/>
        </w:rPr>
        <w:t>United States</w:t>
      </w:r>
      <w:r w:rsidRPr="00D61315">
        <w:rPr>
          <w:u w:val="single"/>
        </w:rPr>
        <w:t xml:space="preserve"> of America</w:t>
      </w:r>
      <w:r w:rsidRPr="00D61315">
        <w:rPr>
          <w:sz w:val="16"/>
        </w:rPr>
        <w:t xml:space="preserve"> (USA) [</w:t>
      </w:r>
      <w:proofErr w:type="spellStart"/>
      <w:r w:rsidRPr="00D61315">
        <w:rPr>
          <w:sz w:val="16"/>
        </w:rPr>
        <w:t>ju</w:t>
      </w:r>
      <w:proofErr w:type="spellEnd"/>
      <w:r w:rsidRPr="00D61315">
        <w:rPr>
          <w:sz w:val="16"/>
        </w:rPr>
        <w:t>:’</w:t>
      </w:r>
      <w:proofErr w:type="spellStart"/>
      <w:r w:rsidRPr="00D61315">
        <w:rPr>
          <w:sz w:val="16"/>
        </w:rPr>
        <w:t>naitid</w:t>
      </w:r>
      <w:proofErr w:type="spellEnd"/>
      <w:r w:rsidRPr="00D61315">
        <w:rPr>
          <w:sz w:val="16"/>
        </w:rPr>
        <w:t xml:space="preserve"> ‘</w:t>
      </w:r>
      <w:proofErr w:type="spellStart"/>
      <w:r w:rsidRPr="00D61315">
        <w:rPr>
          <w:sz w:val="16"/>
        </w:rPr>
        <w:t>steits</w:t>
      </w:r>
      <w:proofErr w:type="spellEnd"/>
      <w:r w:rsidRPr="00D61315">
        <w:rPr>
          <w:sz w:val="16"/>
        </w:rPr>
        <w:t xml:space="preserve"> av </w:t>
      </w:r>
      <w:proofErr w:type="spellStart"/>
      <w:r w:rsidRPr="00D61315">
        <w:rPr>
          <w:sz w:val="16"/>
        </w:rPr>
        <w:t>e’merike</w:t>
      </w:r>
      <w:proofErr w:type="spellEnd"/>
      <w:r w:rsidRPr="00D61315">
        <w:rPr>
          <w:sz w:val="16"/>
        </w:rPr>
        <w:t xml:space="preserve">] noun </w:t>
      </w:r>
      <w:r w:rsidRPr="00D61315">
        <w:rPr>
          <w:u w:val="single"/>
        </w:rPr>
        <w:t>independent country</w:t>
      </w:r>
      <w:r w:rsidRPr="00D61315">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D61315">
        <w:rPr>
          <w:highlight w:val="green"/>
          <w:u w:val="single"/>
        </w:rPr>
        <w:t>federal government (based in Washington D.C.) is formed of a legislature</w:t>
      </w:r>
      <w:r w:rsidRPr="00D61315">
        <w:rPr>
          <w:u w:val="single"/>
        </w:rPr>
        <w:t xml:space="preserve"> (the Congress) with two chambers (the Senate and House of Representatives), </w:t>
      </w:r>
      <w:r w:rsidRPr="00D61315">
        <w:rPr>
          <w:highlight w:val="green"/>
          <w:u w:val="single"/>
        </w:rPr>
        <w:t>an executive</w:t>
      </w:r>
      <w:r w:rsidRPr="00D61315">
        <w:rPr>
          <w:u w:val="single"/>
        </w:rPr>
        <w:t xml:space="preserve"> (the President) </w:t>
      </w:r>
      <w:r w:rsidRPr="00D61315">
        <w:rPr>
          <w:highlight w:val="green"/>
          <w:u w:val="single"/>
        </w:rPr>
        <w:t>and a judiciary</w:t>
      </w:r>
      <w:r w:rsidRPr="00D61315">
        <w:rPr>
          <w:u w:val="single"/>
        </w:rPr>
        <w:t xml:space="preserve"> (the Supreme Court</w:t>
      </w:r>
      <w:r w:rsidRPr="00D61315">
        <w:rPr>
          <w:sz w:val="16"/>
        </w:rPr>
        <w:t>). Each of the fifty states making up the USA has its own legislature and executive (the Governor) as well as its own legal system and constitution</w:t>
      </w:r>
    </w:p>
    <w:p w14:paraId="4A6E0B26" w14:textId="77777777" w:rsidR="00DA3A85" w:rsidRPr="00D61315" w:rsidRDefault="00DA3A85" w:rsidP="00DA3A85">
      <w:pPr>
        <w:pStyle w:val="Heading4"/>
        <w:rPr>
          <w:rFonts w:cs="Calibri"/>
        </w:rPr>
      </w:pPr>
      <w:r w:rsidRPr="00D61315">
        <w:rPr>
          <w:rFonts w:cs="Calibri"/>
        </w:rPr>
        <w:t xml:space="preserve">Resolved means to </w:t>
      </w:r>
      <w:r w:rsidRPr="00D61315">
        <w:rPr>
          <w:rFonts w:cs="Calibri"/>
          <w:u w:val="single"/>
        </w:rPr>
        <w:t>enact a policy by law</w:t>
      </w:r>
      <w:r w:rsidRPr="00D61315">
        <w:rPr>
          <w:rFonts w:cs="Calibri"/>
        </w:rPr>
        <w:t>.</w:t>
      </w:r>
    </w:p>
    <w:p w14:paraId="7AAE93A2" w14:textId="77777777" w:rsidR="00DA3A85" w:rsidRPr="00D61315" w:rsidRDefault="00DA3A85" w:rsidP="00DA3A85">
      <w:r w:rsidRPr="00D61315">
        <w:rPr>
          <w:rStyle w:val="Style13ptBold"/>
        </w:rPr>
        <w:t>Words &amp; Phrases 64.</w:t>
      </w:r>
      <w:r w:rsidRPr="00D61315">
        <w:t xml:space="preserve"> [Words and Phrases; 1964; Permanent Edition]</w:t>
      </w:r>
    </w:p>
    <w:p w14:paraId="16629E19" w14:textId="77777777" w:rsidR="00DA3A85" w:rsidRPr="00D61315" w:rsidRDefault="00DA3A85" w:rsidP="00DA3A85">
      <w:pPr>
        <w:rPr>
          <w:sz w:val="16"/>
          <w:szCs w:val="16"/>
        </w:rPr>
      </w:pPr>
      <w:r w:rsidRPr="00D61315">
        <w:rPr>
          <w:u w:val="single"/>
        </w:rPr>
        <w:t>Definition of the word “</w:t>
      </w:r>
      <w:r w:rsidRPr="00D61315">
        <w:rPr>
          <w:highlight w:val="green"/>
          <w:u w:val="single"/>
        </w:rPr>
        <w:t>resolve</w:t>
      </w:r>
      <w:r w:rsidRPr="00D61315">
        <w:rPr>
          <w:u w:val="single"/>
        </w:rPr>
        <w:t xml:space="preserve">,” given by Webster </w:t>
      </w:r>
      <w:r w:rsidRPr="00D61315">
        <w:rPr>
          <w:highlight w:val="green"/>
          <w:u w:val="single"/>
        </w:rPr>
        <w:t>is</w:t>
      </w:r>
      <w:r w:rsidRPr="00D61315">
        <w:rPr>
          <w:u w:val="single"/>
        </w:rPr>
        <w:t xml:space="preserve"> “</w:t>
      </w:r>
      <w:r w:rsidRPr="00D61315">
        <w:rPr>
          <w:rStyle w:val="StyleUnderline"/>
        </w:rPr>
        <w:t>to express</w:t>
      </w:r>
      <w:r w:rsidRPr="00D61315">
        <w:rPr>
          <w:sz w:val="16"/>
        </w:rPr>
        <w:t xml:space="preserve"> an opinion or </w:t>
      </w:r>
      <w:r w:rsidRPr="00D61315">
        <w:rPr>
          <w:rStyle w:val="Emphasis"/>
        </w:rPr>
        <w:t>determination by resolution or vote</w:t>
      </w:r>
      <w:r w:rsidRPr="00D61315">
        <w:rPr>
          <w:u w:val="single"/>
        </w:rPr>
        <w:t xml:space="preserve">; as ‘it was resolved </w:t>
      </w:r>
      <w:r w:rsidRPr="00D61315">
        <w:rPr>
          <w:rStyle w:val="Emphasis"/>
        </w:rPr>
        <w:t>by the legislature</w:t>
      </w:r>
      <w:r w:rsidRPr="00D61315">
        <w:rPr>
          <w:u w:val="single"/>
        </w:rPr>
        <w:t>;”</w:t>
      </w:r>
      <w:r w:rsidRPr="00D61315">
        <w:rPr>
          <w:sz w:val="16"/>
          <w:szCs w:val="16"/>
        </w:rPr>
        <w:t xml:space="preserve"> </w:t>
      </w:r>
      <w:r w:rsidRPr="00D61315">
        <w:rPr>
          <w:sz w:val="16"/>
        </w:rPr>
        <w:t xml:space="preserve">It is of similar force to the word “enact,” which is </w:t>
      </w:r>
      <w:r w:rsidRPr="00D61315">
        <w:rPr>
          <w:u w:val="single"/>
        </w:rPr>
        <w:t>defined</w:t>
      </w:r>
      <w:r w:rsidRPr="00D61315">
        <w:rPr>
          <w:sz w:val="16"/>
        </w:rPr>
        <w:t xml:space="preserve"> by Bouvier </w:t>
      </w:r>
      <w:r w:rsidRPr="00D61315">
        <w:rPr>
          <w:u w:val="single"/>
        </w:rPr>
        <w:t xml:space="preserve">as </w:t>
      </w:r>
      <w:r w:rsidRPr="00D61315">
        <w:rPr>
          <w:rStyle w:val="Emphasis"/>
        </w:rPr>
        <w:t>meaning “</w:t>
      </w:r>
      <w:r w:rsidRPr="00D61315">
        <w:rPr>
          <w:rStyle w:val="Emphasis"/>
          <w:highlight w:val="green"/>
        </w:rPr>
        <w:t>to establish by law</w:t>
      </w:r>
      <w:r w:rsidRPr="00D61315">
        <w:rPr>
          <w:rStyle w:val="Emphasis"/>
        </w:rPr>
        <w:t>”</w:t>
      </w:r>
      <w:r w:rsidRPr="00D61315">
        <w:rPr>
          <w:sz w:val="16"/>
          <w:szCs w:val="16"/>
        </w:rPr>
        <w:t>.</w:t>
      </w:r>
    </w:p>
    <w:p w14:paraId="1B460575" w14:textId="77777777" w:rsidR="00B15031" w:rsidRDefault="00B15031" w:rsidP="00B15031">
      <w:pPr>
        <w:pStyle w:val="Heading4"/>
      </w:pPr>
      <w:r>
        <w:t>Strengthening collective bargaining rights means making it easier to form unions, increasing penalties for violations, and reversing right-to-work laws.</w:t>
      </w:r>
    </w:p>
    <w:p w14:paraId="684C0722" w14:textId="77777777" w:rsidR="00B15031" w:rsidRPr="00834970" w:rsidRDefault="00B15031" w:rsidP="00B15031">
      <w:r w:rsidRPr="00834970">
        <w:rPr>
          <w:rStyle w:val="Style13ptBold"/>
        </w:rPr>
        <w:t>EPI 16</w:t>
      </w:r>
      <w:r w:rsidRPr="00834970">
        <w:t xml:space="preserve"> – Economic Policy Institute, non-profit, non-partisan think tank.</w:t>
      </w:r>
      <w:r>
        <w:t xml:space="preserve"> </w:t>
      </w:r>
    </w:p>
    <w:p w14:paraId="47BA94F1" w14:textId="77777777" w:rsidR="00B15031" w:rsidRDefault="00B15031" w:rsidP="00B15031">
      <w:r>
        <w:t>EPI, “The Agenda to Raise America’s Pay,” Economic Policy Institute, 12-6-2016, https://www.epi.org/action/the-agenda-to-raise-americas-pay/</w:t>
      </w:r>
    </w:p>
    <w:p w14:paraId="5BF0C97A" w14:textId="77777777" w:rsidR="00B15031" w:rsidRPr="006A2FDB" w:rsidRDefault="00B15031" w:rsidP="00B15031">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3F6E24B0" w14:textId="77777777" w:rsidR="00B15031" w:rsidRPr="00070268" w:rsidRDefault="00B15031" w:rsidP="00B15031">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2CF7B4E5" w14:textId="77777777" w:rsidR="00DA3A85" w:rsidRPr="009F7AEA" w:rsidRDefault="00DA3A85" w:rsidP="00DA3A85">
      <w:pPr>
        <w:pStyle w:val="Heading4"/>
        <w:rPr>
          <w:rStyle w:val="StyleUnderline"/>
          <w:rFonts w:cs="Calibri"/>
          <w:szCs w:val="26"/>
        </w:rPr>
      </w:pPr>
      <w:proofErr w:type="spellStart"/>
      <w:r w:rsidRPr="009F7AEA">
        <w:rPr>
          <w:rStyle w:val="StyleUnderline"/>
          <w:rFonts w:cs="Calibri"/>
          <w:szCs w:val="26"/>
        </w:rPr>
        <w:lastRenderedPageBreak/>
        <w:t>Vioation</w:t>
      </w:r>
      <w:proofErr w:type="spellEnd"/>
      <w:r w:rsidRPr="009F7AEA">
        <w:rPr>
          <w:rStyle w:val="StyleUnderline"/>
          <w:rFonts w:cs="Calibri"/>
          <w:szCs w:val="26"/>
        </w:rPr>
        <w:t>---they don’t</w:t>
      </w:r>
      <w:r>
        <w:rPr>
          <w:rStyle w:val="StyleUnderline"/>
          <w:rFonts w:cs="Calibri"/>
          <w:szCs w:val="26"/>
        </w:rPr>
        <w:t>.</w:t>
      </w:r>
    </w:p>
    <w:p w14:paraId="35E386B7" w14:textId="77777777" w:rsidR="00DA3A85" w:rsidRPr="00D61315" w:rsidRDefault="00DA3A85" w:rsidP="00DA3A85">
      <w:pPr>
        <w:pStyle w:val="Heading4"/>
        <w:rPr>
          <w:rFonts w:cs="Calibri"/>
        </w:rPr>
      </w:pPr>
      <w:r w:rsidRPr="00D61315">
        <w:rPr>
          <w:rFonts w:cs="Calibri"/>
        </w:rPr>
        <w:t xml:space="preserve">The impact is </w:t>
      </w:r>
      <w:r w:rsidRPr="00D61315">
        <w:rPr>
          <w:rFonts w:cs="Calibri"/>
          <w:u w:val="single"/>
        </w:rPr>
        <w:t>predictability</w:t>
      </w:r>
      <w:r w:rsidRPr="00D61315">
        <w:rPr>
          <w:rFonts w:cs="Calibri"/>
        </w:rPr>
        <w:t>---affirmatives that arbitrarily abandon the resolutional statis point are unpredictable---the resolution is the one thing all teams get in advance and determines prep and research—two implications</w:t>
      </w:r>
    </w:p>
    <w:p w14:paraId="74B3E5EE" w14:textId="78F34103" w:rsidR="00DA3A85" w:rsidRPr="00D61315" w:rsidRDefault="00A37BD3" w:rsidP="00A37BD3">
      <w:pPr>
        <w:pStyle w:val="Heading4"/>
        <w:numPr>
          <w:ilvl w:val="0"/>
          <w:numId w:val="46"/>
        </w:numPr>
        <w:rPr>
          <w:rFonts w:cs="Calibri"/>
        </w:rPr>
      </w:pPr>
      <w:r>
        <w:rPr>
          <w:rFonts w:cs="Calibri"/>
        </w:rPr>
        <w:t>I</w:t>
      </w:r>
      <w:r w:rsidR="00DA3A85" w:rsidRPr="00D61315">
        <w:rPr>
          <w:rFonts w:cs="Calibri"/>
        </w:rPr>
        <w:t xml:space="preserve">t’s a pre-requisite to debate’s functionality---they cause negative teams to be unprepared which is unfair and comes first----regardless of what we debate about, everyone relies on the underlying structure of debate. The fact that they adhere to speech times, the side assigned by </w:t>
      </w:r>
      <w:proofErr w:type="spellStart"/>
      <w:r w:rsidR="00DA3A85" w:rsidRPr="00D61315">
        <w:rPr>
          <w:rFonts w:cs="Calibri"/>
        </w:rPr>
        <w:t>tabroom</w:t>
      </w:r>
      <w:proofErr w:type="spellEnd"/>
      <w:r w:rsidR="00DA3A85" w:rsidRPr="00D61315">
        <w:rPr>
          <w:rFonts w:cs="Calibri"/>
        </w:rPr>
        <w:t xml:space="preserve"> and rely on a judge who doesn’t intervene excessively proves that it comes </w:t>
      </w:r>
      <w:r w:rsidR="00DA3A85" w:rsidRPr="00D61315">
        <w:rPr>
          <w:rFonts w:cs="Calibri"/>
          <w:u w:val="single"/>
        </w:rPr>
        <w:t>prior</w:t>
      </w:r>
      <w:r w:rsidR="00DA3A85" w:rsidRPr="00D61315">
        <w:rPr>
          <w:rFonts w:cs="Calibri"/>
        </w:rPr>
        <w:t xml:space="preserve"> to </w:t>
      </w:r>
      <w:r w:rsidR="00DA3A85" w:rsidRPr="00D61315">
        <w:rPr>
          <w:rFonts w:cs="Calibri"/>
          <w:u w:val="single"/>
        </w:rPr>
        <w:t>everything else</w:t>
      </w:r>
      <w:r w:rsidR="00DA3A85" w:rsidRPr="00D61315">
        <w:rPr>
          <w:rFonts w:cs="Calibri"/>
        </w:rPr>
        <w:t xml:space="preserve">. </w:t>
      </w:r>
    </w:p>
    <w:p w14:paraId="3488D84B" w14:textId="5322DB15" w:rsidR="00DA3A85" w:rsidRDefault="00DA3A85" w:rsidP="00A37BD3">
      <w:pPr>
        <w:pStyle w:val="Heading4"/>
        <w:numPr>
          <w:ilvl w:val="0"/>
          <w:numId w:val="46"/>
        </w:numPr>
        <w:rPr>
          <w:rFonts w:cs="Calibri"/>
        </w:rPr>
      </w:pPr>
      <w:r w:rsidRPr="00D61315">
        <w:rPr>
          <w:rFonts w:cs="Calibri"/>
        </w:rPr>
        <w:t xml:space="preserve">An unpredictable model </w:t>
      </w:r>
      <w:r w:rsidRPr="00D61315">
        <w:rPr>
          <w:rFonts w:cs="Calibri"/>
          <w:u w:val="single"/>
        </w:rPr>
        <w:t>disincentivizes</w:t>
      </w:r>
      <w:r w:rsidRPr="00D61315">
        <w:rPr>
          <w:rFonts w:cs="Calibri"/>
        </w:rPr>
        <w:t xml:space="preserve"> targeted</w:t>
      </w:r>
      <w:r w:rsidRPr="00D61315">
        <w:rPr>
          <w:rFonts w:cs="Calibri"/>
          <w:i/>
          <w:iCs w:val="0"/>
        </w:rPr>
        <w:t xml:space="preserve"> </w:t>
      </w:r>
      <w:r w:rsidRPr="00D61315">
        <w:rPr>
          <w:rFonts w:cs="Calibri"/>
        </w:rPr>
        <w:t xml:space="preserve">research by allowing the Aff to shift their burden of proof round to round---while </w:t>
      </w:r>
      <w:r w:rsidRPr="00D61315">
        <w:rPr>
          <w:rFonts w:cs="Calibri"/>
          <w:u w:val="single"/>
        </w:rPr>
        <w:t>one debate</w:t>
      </w:r>
      <w:r w:rsidRPr="00D61315">
        <w:rPr>
          <w:rFonts w:cs="Calibri"/>
        </w:rPr>
        <w:t xml:space="preserve"> won’t change how we think about the world, the iterative process of </w:t>
      </w:r>
      <w:proofErr w:type="gramStart"/>
      <w:r w:rsidRPr="00D61315">
        <w:rPr>
          <w:rFonts w:cs="Calibri"/>
        </w:rPr>
        <w:t>back and forth</w:t>
      </w:r>
      <w:proofErr w:type="gramEnd"/>
      <w:r w:rsidRPr="00D61315">
        <w:rPr>
          <w:rFonts w:cs="Calibri"/>
        </w:rPr>
        <w:t xml:space="preserve"> argumentation is </w:t>
      </w:r>
      <w:r w:rsidRPr="00D61315">
        <w:rPr>
          <w:rFonts w:cs="Calibri"/>
          <w:u w:val="single"/>
        </w:rPr>
        <w:t>valuable</w:t>
      </w:r>
      <w:r w:rsidRPr="00D61315">
        <w:rPr>
          <w:rFonts w:cs="Calibri"/>
        </w:rPr>
        <w:t xml:space="preserve"> for producing </w:t>
      </w:r>
      <w:r w:rsidRPr="00D61315">
        <w:rPr>
          <w:rFonts w:cs="Calibri"/>
          <w:u w:val="single"/>
        </w:rPr>
        <w:t>nuanced research</w:t>
      </w:r>
      <w:r w:rsidRPr="00D61315">
        <w:rPr>
          <w:rFonts w:cs="Calibri"/>
        </w:rPr>
        <w:t>, which link turns any reason debating about the Aff is good.</w:t>
      </w:r>
    </w:p>
    <w:p w14:paraId="00DE8041" w14:textId="77777777" w:rsidR="00DA3A85" w:rsidRPr="00D61315" w:rsidRDefault="00DA3A85" w:rsidP="00DA3A85">
      <w:pPr>
        <w:pStyle w:val="Heading2"/>
        <w:rPr>
          <w:rFonts w:cs="Calibri"/>
        </w:rPr>
      </w:pPr>
      <w:r w:rsidRPr="00D61315">
        <w:rPr>
          <w:rFonts w:cs="Calibri"/>
        </w:rPr>
        <w:lastRenderedPageBreak/>
        <w:t>1NC---Off</w:t>
      </w:r>
    </w:p>
    <w:p w14:paraId="72EAEA45" w14:textId="77777777" w:rsidR="00DA3A85" w:rsidRPr="00D61315" w:rsidRDefault="00DA3A85" w:rsidP="00DA3A85">
      <w:pPr>
        <w:pStyle w:val="Heading4"/>
        <w:rPr>
          <w:rFonts w:cs="Calibri"/>
        </w:rPr>
      </w:pPr>
      <w:r w:rsidRPr="00D61315">
        <w:rPr>
          <w:rFonts w:cs="Calibri"/>
        </w:rPr>
        <w:t>The thesis is simple: Any revolutionary or transformative project which foregoes the power of the state is doomed to failure. The affirmative’s refusal of state sovereignty and power is the death-knell of radical politics.</w:t>
      </w:r>
    </w:p>
    <w:p w14:paraId="392A3CCC" w14:textId="77777777" w:rsidR="00DA3A85" w:rsidRPr="00D61315" w:rsidRDefault="00DA3A85" w:rsidP="00DA3A85">
      <w:r w:rsidRPr="00D61315">
        <w:rPr>
          <w:rStyle w:val="Style13ptBold"/>
        </w:rPr>
        <w:t>Akbar 23</w:t>
      </w:r>
      <w:r w:rsidRPr="00D61315">
        <w:t xml:space="preserve"> – Assistant Professor of Law at The Ohio State University.</w:t>
      </w:r>
    </w:p>
    <w:p w14:paraId="246B3A59" w14:textId="77777777" w:rsidR="00DA3A85" w:rsidRPr="00D61315" w:rsidRDefault="00DA3A85" w:rsidP="00DA3A85">
      <w:r w:rsidRPr="00D61315">
        <w:t xml:space="preserve">Amna A. Akbar, “Non-Reformist Reforms and Struggles over Life, Death, and Democracy,” </w:t>
      </w:r>
      <w:r w:rsidRPr="00D61315">
        <w:rPr>
          <w:i/>
          <w:iCs/>
        </w:rPr>
        <w:t>The Yale Law Journal</w:t>
      </w:r>
      <w:r w:rsidRPr="00D61315">
        <w:t>, vol. 132, no. 8, June 2023, pp. 2502-2533, https://www.yalelawjournal.org/feature/non-reformist-reforms-and-struggles-over-life-death-and-democracy.</w:t>
      </w:r>
    </w:p>
    <w:p w14:paraId="40AA32D0" w14:textId="77777777" w:rsidR="00DA3A85" w:rsidRPr="00D61315" w:rsidRDefault="00DA3A85" w:rsidP="00DA3A85">
      <w:pPr>
        <w:rPr>
          <w:sz w:val="16"/>
          <w:szCs w:val="16"/>
        </w:rPr>
      </w:pPr>
      <w:r w:rsidRPr="00D61315">
        <w:rPr>
          <w:rStyle w:val="StyleUnderline"/>
          <w:highlight w:val="green"/>
        </w:rPr>
        <w:t xml:space="preserve">For those of us who see the </w:t>
      </w:r>
      <w:r w:rsidRPr="00D61315">
        <w:rPr>
          <w:rStyle w:val="Emphasis"/>
          <w:highlight w:val="green"/>
        </w:rPr>
        <w:t>world</w:t>
      </w:r>
      <w:r w:rsidRPr="00D61315">
        <w:rPr>
          <w:rStyle w:val="StyleUnderline"/>
          <w:highlight w:val="green"/>
        </w:rPr>
        <w:t xml:space="preserve"> around us on </w:t>
      </w:r>
      <w:r w:rsidRPr="00D61315">
        <w:rPr>
          <w:rStyle w:val="Emphasis"/>
          <w:highlight w:val="green"/>
        </w:rPr>
        <w:t>fire</w:t>
      </w:r>
      <w:r w:rsidRPr="00D61315">
        <w:rPr>
          <w:rStyle w:val="StyleUnderline"/>
          <w:highlight w:val="green"/>
        </w:rPr>
        <w:t>,</w:t>
      </w:r>
      <w:r w:rsidRPr="00D61315">
        <w:rPr>
          <w:rStyle w:val="StyleUnderline"/>
        </w:rPr>
        <w:t xml:space="preserve"> the </w:t>
      </w:r>
      <w:r w:rsidRPr="00D61315">
        <w:rPr>
          <w:rStyle w:val="StyleUnderline"/>
          <w:highlight w:val="green"/>
        </w:rPr>
        <w:t xml:space="preserve">question is </w:t>
      </w:r>
      <w:r w:rsidRPr="00D61315">
        <w:rPr>
          <w:rStyle w:val="Emphasis"/>
          <w:highlight w:val="green"/>
        </w:rPr>
        <w:t>what is to be done</w:t>
      </w:r>
      <w:r w:rsidRPr="00D61315">
        <w:rPr>
          <w:sz w:val="16"/>
          <w:szCs w:val="16"/>
          <w:highlight w:val="green"/>
        </w:rPr>
        <w:t>.</w:t>
      </w:r>
      <w:r w:rsidRPr="00D61315">
        <w:rPr>
          <w:sz w:val="16"/>
          <w:szCs w:val="16"/>
        </w:rPr>
        <w:t xml:space="preserve"> For the law professor, the lawyer, and even the law student, </w:t>
      </w:r>
      <w:r w:rsidRPr="00D61315">
        <w:rPr>
          <w:rStyle w:val="StyleUnderline"/>
        </w:rPr>
        <w:t xml:space="preserve">reform and </w:t>
      </w:r>
      <w:r w:rsidRPr="00D61315">
        <w:rPr>
          <w:rStyle w:val="StyleUnderline"/>
          <w:highlight w:val="green"/>
        </w:rPr>
        <w:t xml:space="preserve">regulation are the </w:t>
      </w:r>
      <w:r w:rsidRPr="00D61315">
        <w:rPr>
          <w:rStyle w:val="Emphasis"/>
          <w:highlight w:val="green"/>
        </w:rPr>
        <w:t>ever-present</w:t>
      </w:r>
      <w:r w:rsidRPr="00D61315">
        <w:rPr>
          <w:rStyle w:val="StyleUnderline"/>
          <w:highlight w:val="green"/>
        </w:rPr>
        <w:t xml:space="preserve"> terrain</w:t>
      </w:r>
      <w:r w:rsidRPr="00D61315">
        <w:rPr>
          <w:sz w:val="16"/>
          <w:szCs w:val="16"/>
          <w:highlight w:val="green"/>
        </w:rPr>
        <w:t>.</w:t>
      </w:r>
      <w:r w:rsidRPr="00D61315">
        <w:rPr>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5C6C1E2B" w14:textId="77777777" w:rsidR="00DA3A85" w:rsidRPr="00D61315" w:rsidRDefault="00DA3A85" w:rsidP="00DA3A85">
      <w:pPr>
        <w:rPr>
          <w:sz w:val="8"/>
          <w:szCs w:val="8"/>
        </w:rPr>
      </w:pPr>
      <w:r w:rsidRPr="00D61315">
        <w:rPr>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D61315">
        <w:rPr>
          <w:sz w:val="8"/>
          <w:szCs w:val="8"/>
        </w:rPr>
        <w:t>overcom</w:t>
      </w:r>
      <w:proofErr w:type="spellEnd"/>
      <w:r w:rsidRPr="00D61315">
        <w:rPr>
          <w:sz w:val="8"/>
          <w:szCs w:val="8"/>
        </w:rPr>
        <w:t>[</w:t>
      </w:r>
      <w:proofErr w:type="spellStart"/>
      <w:r w:rsidRPr="00D61315">
        <w:rPr>
          <w:sz w:val="8"/>
          <w:szCs w:val="8"/>
        </w:rPr>
        <w:t>ing</w:t>
      </w:r>
      <w:proofErr w:type="spellEnd"/>
      <w:r w:rsidRPr="00D61315">
        <w:rPr>
          <w:sz w:val="8"/>
          <w:szCs w:val="8"/>
        </w:rPr>
        <w:t>] inefficiencies and press[</w:t>
      </w:r>
      <w:proofErr w:type="spellStart"/>
      <w:r w:rsidRPr="00D61315">
        <w:rPr>
          <w:sz w:val="8"/>
          <w:szCs w:val="8"/>
        </w:rPr>
        <w:t>ing</w:t>
      </w:r>
      <w:proofErr w:type="spellEnd"/>
      <w:r w:rsidRPr="00D61315">
        <w:rPr>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3ACE31D6" w14:textId="77777777" w:rsidR="00DA3A85" w:rsidRPr="00D61315" w:rsidRDefault="00DA3A85" w:rsidP="00DA3A85">
      <w:pPr>
        <w:rPr>
          <w:sz w:val="8"/>
          <w:szCs w:val="8"/>
        </w:rPr>
      </w:pPr>
      <w:r w:rsidRPr="00D61315">
        <w:rPr>
          <w:sz w:val="16"/>
          <w:szCs w:val="16"/>
        </w:rPr>
        <w:t xml:space="preserve">But over the almost two decades of my career as a lawyer and law professor, conversations about reform have shapeshifted.16 In 2011, </w:t>
      </w:r>
      <w:r w:rsidRPr="00D61315">
        <w:rPr>
          <w:rStyle w:val="StyleUnderline"/>
          <w:highlight w:val="green"/>
        </w:rPr>
        <w:t xml:space="preserve">three years after the </w:t>
      </w:r>
      <w:r w:rsidRPr="00D61315">
        <w:rPr>
          <w:rStyle w:val="Emphasis"/>
        </w:rPr>
        <w:t xml:space="preserve">global </w:t>
      </w:r>
      <w:r w:rsidRPr="00D61315">
        <w:rPr>
          <w:rStyle w:val="Emphasis"/>
          <w:highlight w:val="green"/>
        </w:rPr>
        <w:t>financial crisis</w:t>
      </w:r>
      <w:r w:rsidRPr="00D61315">
        <w:rPr>
          <w:sz w:val="16"/>
          <w:szCs w:val="16"/>
        </w:rPr>
        <w:t xml:space="preserve"> hit, </w:t>
      </w:r>
      <w:r w:rsidRPr="00D61315">
        <w:rPr>
          <w:rStyle w:val="StyleUnderline"/>
        </w:rPr>
        <w:t xml:space="preserve">Tunisian produce vendor Mohamed </w:t>
      </w:r>
      <w:r w:rsidRPr="00D61315">
        <w:rPr>
          <w:rStyle w:val="StyleUnderline"/>
          <w:highlight w:val="green"/>
        </w:rPr>
        <w:t xml:space="preserve">Bouazizi </w:t>
      </w:r>
      <w:r w:rsidRPr="00D61315">
        <w:rPr>
          <w:rStyle w:val="Emphasis"/>
          <w:highlight w:val="green"/>
        </w:rPr>
        <w:t>immolated himself</w:t>
      </w:r>
      <w:r w:rsidRPr="00D61315">
        <w:rPr>
          <w:rStyle w:val="StyleUnderline"/>
          <w:highlight w:val="green"/>
        </w:rPr>
        <w:t xml:space="preserve"> in protest</w:t>
      </w:r>
      <w:r w:rsidRPr="00D61315">
        <w:rPr>
          <w:rStyle w:val="StyleUnderline"/>
        </w:rPr>
        <w:t xml:space="preserve"> of </w:t>
      </w:r>
      <w:r w:rsidRPr="00D61315">
        <w:rPr>
          <w:rStyle w:val="Emphasis"/>
        </w:rPr>
        <w:t>unemployment</w:t>
      </w:r>
      <w:r w:rsidRPr="00D61315">
        <w:rPr>
          <w:rStyle w:val="StyleUnderline"/>
        </w:rPr>
        <w:t xml:space="preserve">, </w:t>
      </w:r>
      <w:r w:rsidRPr="00D61315">
        <w:rPr>
          <w:rStyle w:val="Emphasis"/>
        </w:rPr>
        <w:t>indebtedness</w:t>
      </w:r>
      <w:r w:rsidRPr="00D61315">
        <w:rPr>
          <w:rStyle w:val="StyleUnderline"/>
        </w:rPr>
        <w:t xml:space="preserve">, and </w:t>
      </w:r>
      <w:r w:rsidRPr="00D61315">
        <w:rPr>
          <w:rStyle w:val="Emphasis"/>
        </w:rPr>
        <w:t>police harassment</w:t>
      </w:r>
      <w:r w:rsidRPr="00D61315">
        <w:rPr>
          <w:sz w:val="16"/>
          <w:szCs w:val="16"/>
        </w:rPr>
        <w:t xml:space="preserve">.17 His act sparked the Arab Spring, which, in turn, set off Occupy Wall Street in New York City.18 </w:t>
      </w:r>
      <w:r w:rsidRPr="00D61315">
        <w:rPr>
          <w:rStyle w:val="StyleUnderline"/>
          <w:highlight w:val="green"/>
        </w:rPr>
        <w:t xml:space="preserve">Since then, a </w:t>
      </w:r>
      <w:r w:rsidRPr="00D61315">
        <w:rPr>
          <w:rStyle w:val="Emphasis"/>
          <w:highlight w:val="green"/>
        </w:rPr>
        <w:t>drumbeat</w:t>
      </w:r>
      <w:r w:rsidRPr="00D61315">
        <w:rPr>
          <w:rStyle w:val="StyleUnderline"/>
          <w:highlight w:val="green"/>
        </w:rPr>
        <w:t xml:space="preserve"> of </w:t>
      </w:r>
      <w:r w:rsidRPr="00D61315">
        <w:rPr>
          <w:rStyle w:val="Emphasis"/>
          <w:highlight w:val="green"/>
        </w:rPr>
        <w:t>protest</w:t>
      </w:r>
      <w:r w:rsidRPr="00D61315">
        <w:rPr>
          <w:rStyle w:val="StyleUnderline"/>
          <w:highlight w:val="green"/>
        </w:rPr>
        <w:t xml:space="preserve"> has </w:t>
      </w:r>
      <w:r w:rsidRPr="00D61315">
        <w:rPr>
          <w:rStyle w:val="Emphasis"/>
          <w:highlight w:val="green"/>
        </w:rPr>
        <w:t>disrupted</w:t>
      </w:r>
      <w:r w:rsidRPr="00D61315">
        <w:rPr>
          <w:rStyle w:val="StyleUnderline"/>
        </w:rPr>
        <w:t xml:space="preserve"> seemingly </w:t>
      </w:r>
      <w:r w:rsidRPr="00D61315">
        <w:rPr>
          <w:rStyle w:val="Emphasis"/>
          <w:highlight w:val="green"/>
        </w:rPr>
        <w:t>settled</w:t>
      </w:r>
      <w:r w:rsidRPr="00D61315">
        <w:rPr>
          <w:rStyle w:val="StyleUnderline"/>
          <w:highlight w:val="green"/>
        </w:rPr>
        <w:t xml:space="preserve"> terms of </w:t>
      </w:r>
      <w:r w:rsidRPr="00D61315">
        <w:rPr>
          <w:rStyle w:val="Emphasis"/>
          <w:highlight w:val="green"/>
        </w:rPr>
        <w:t>law</w:t>
      </w:r>
      <w:r w:rsidRPr="00D61315">
        <w:rPr>
          <w:rStyle w:val="StyleUnderline"/>
        </w:rPr>
        <w:t xml:space="preserve"> and </w:t>
      </w:r>
      <w:r w:rsidRPr="00D61315">
        <w:rPr>
          <w:rStyle w:val="Emphasis"/>
        </w:rPr>
        <w:t>policy</w:t>
      </w:r>
      <w:r w:rsidRPr="00D61315">
        <w:rPr>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135AACE5" w14:textId="77777777" w:rsidR="00DA3A85" w:rsidRPr="00D61315" w:rsidRDefault="00DA3A85" w:rsidP="00DA3A85">
      <w:pPr>
        <w:rPr>
          <w:sz w:val="8"/>
          <w:szCs w:val="8"/>
        </w:rPr>
      </w:pPr>
      <w:r w:rsidRPr="00D61315">
        <w:rPr>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18A791FA" w14:textId="77777777" w:rsidR="00DA3A85" w:rsidRPr="00D61315" w:rsidRDefault="00DA3A85" w:rsidP="00DA3A85">
      <w:pPr>
        <w:rPr>
          <w:sz w:val="8"/>
          <w:szCs w:val="8"/>
        </w:rPr>
      </w:pPr>
      <w:r w:rsidRPr="00D61315">
        <w:rPr>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6F97F3EB" w14:textId="77777777" w:rsidR="00DA3A85" w:rsidRPr="00D61315" w:rsidRDefault="00DA3A85" w:rsidP="00DA3A85">
      <w:pPr>
        <w:rPr>
          <w:sz w:val="8"/>
          <w:szCs w:val="8"/>
        </w:rPr>
      </w:pPr>
      <w:r w:rsidRPr="00D61315">
        <w:rPr>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33755EE1" w14:textId="77777777" w:rsidR="00DA3A85" w:rsidRPr="00D61315" w:rsidRDefault="00DA3A85" w:rsidP="00DA3A85">
      <w:pPr>
        <w:rPr>
          <w:sz w:val="8"/>
          <w:szCs w:val="8"/>
        </w:rPr>
      </w:pPr>
      <w:r w:rsidRPr="00D61315">
        <w:rPr>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38C5B5C8" w14:textId="77777777" w:rsidR="00DA3A85" w:rsidRPr="00D61315" w:rsidRDefault="00DA3A85" w:rsidP="00DA3A85">
      <w:pPr>
        <w:rPr>
          <w:sz w:val="8"/>
          <w:szCs w:val="8"/>
        </w:rPr>
      </w:pPr>
      <w:r w:rsidRPr="00D61315">
        <w:rPr>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D61315">
        <w:rPr>
          <w:sz w:val="8"/>
          <w:szCs w:val="8"/>
        </w:rPr>
        <w:t>lifeworlds</w:t>
      </w:r>
      <w:proofErr w:type="spellEnd"/>
      <w:r w:rsidRPr="00D61315">
        <w:rPr>
          <w:sz w:val="8"/>
          <w:szCs w:val="8"/>
        </w:rPr>
        <w:t xml:space="preserve"> we inhabit.37</w:t>
      </w:r>
    </w:p>
    <w:p w14:paraId="13DB7D8B" w14:textId="77777777" w:rsidR="00DA3A85" w:rsidRPr="00D61315" w:rsidRDefault="00DA3A85" w:rsidP="00DA3A85">
      <w:pPr>
        <w:rPr>
          <w:sz w:val="16"/>
          <w:szCs w:val="16"/>
        </w:rPr>
      </w:pPr>
      <w:r w:rsidRPr="00D61315">
        <w:rPr>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D61315">
        <w:rPr>
          <w:rStyle w:val="StyleUnderline"/>
          <w:highlight w:val="green"/>
        </w:rPr>
        <w:t xml:space="preserve">Law is a </w:t>
      </w:r>
      <w:r w:rsidRPr="00D61315">
        <w:rPr>
          <w:rStyle w:val="Emphasis"/>
          <w:highlight w:val="green"/>
        </w:rPr>
        <w:t>partial</w:t>
      </w:r>
      <w:r w:rsidRPr="00D61315">
        <w:rPr>
          <w:rStyle w:val="StyleUnderline"/>
          <w:highlight w:val="green"/>
        </w:rPr>
        <w:t xml:space="preserve"> and </w:t>
      </w:r>
      <w:r w:rsidRPr="00D61315">
        <w:rPr>
          <w:rStyle w:val="Emphasis"/>
          <w:highlight w:val="green"/>
        </w:rPr>
        <w:t>dynamic terrain</w:t>
      </w:r>
      <w:r w:rsidRPr="00D61315">
        <w:rPr>
          <w:rStyle w:val="StyleUnderline"/>
          <w:highlight w:val="green"/>
        </w:rPr>
        <w:t xml:space="preserve"> of </w:t>
      </w:r>
      <w:r w:rsidRPr="00D61315">
        <w:rPr>
          <w:rStyle w:val="Emphasis"/>
          <w:highlight w:val="green"/>
        </w:rPr>
        <w:t>political</w:t>
      </w:r>
      <w:r w:rsidRPr="00D61315">
        <w:rPr>
          <w:rStyle w:val="StyleUnderline"/>
        </w:rPr>
        <w:t xml:space="preserve">, </w:t>
      </w:r>
      <w:r w:rsidRPr="00D61315">
        <w:rPr>
          <w:rStyle w:val="Emphasis"/>
        </w:rPr>
        <w:t>economic</w:t>
      </w:r>
      <w:r w:rsidRPr="00D61315">
        <w:rPr>
          <w:rStyle w:val="StyleUnderline"/>
        </w:rPr>
        <w:t xml:space="preserve">, and </w:t>
      </w:r>
      <w:r w:rsidRPr="00D61315">
        <w:rPr>
          <w:rStyle w:val="Emphasis"/>
        </w:rPr>
        <w:t xml:space="preserve">social </w:t>
      </w:r>
      <w:r w:rsidRPr="00D61315">
        <w:rPr>
          <w:rStyle w:val="Emphasis"/>
          <w:highlight w:val="green"/>
        </w:rPr>
        <w:t>struggle</w:t>
      </w:r>
      <w:r w:rsidRPr="00D61315">
        <w:rPr>
          <w:rStyle w:val="StyleUnderline"/>
        </w:rPr>
        <w:t xml:space="preserve">. It is a place and a language </w:t>
      </w:r>
      <w:r w:rsidRPr="00D61315">
        <w:rPr>
          <w:rStyle w:val="StyleUnderline"/>
          <w:highlight w:val="green"/>
        </w:rPr>
        <w:t xml:space="preserve">where </w:t>
      </w:r>
      <w:r w:rsidRPr="00D61315">
        <w:rPr>
          <w:rStyle w:val="Emphasis"/>
          <w:highlight w:val="green"/>
        </w:rPr>
        <w:t>power</w:t>
      </w:r>
      <w:r w:rsidRPr="00D61315">
        <w:rPr>
          <w:rStyle w:val="StyleUnderline"/>
          <w:highlight w:val="green"/>
        </w:rPr>
        <w:t xml:space="preserve"> is </w:t>
      </w:r>
      <w:r w:rsidRPr="00D61315">
        <w:rPr>
          <w:rStyle w:val="Emphasis"/>
          <w:highlight w:val="green"/>
        </w:rPr>
        <w:t>shaped</w:t>
      </w:r>
      <w:r w:rsidRPr="00D61315">
        <w:rPr>
          <w:rStyle w:val="StyleUnderline"/>
          <w:highlight w:val="green"/>
        </w:rPr>
        <w:t xml:space="preserve"> and </w:t>
      </w:r>
      <w:r w:rsidRPr="00D61315">
        <w:rPr>
          <w:rStyle w:val="Emphasis"/>
          <w:highlight w:val="green"/>
        </w:rPr>
        <w:t>contested</w:t>
      </w:r>
      <w:r w:rsidRPr="00D61315">
        <w:rPr>
          <w:rStyle w:val="StyleUnderline"/>
        </w:rPr>
        <w:t xml:space="preserve">, and where </w:t>
      </w:r>
      <w:r w:rsidRPr="00D61315">
        <w:rPr>
          <w:rStyle w:val="Emphasis"/>
          <w:highlight w:val="green"/>
        </w:rPr>
        <w:t>relations</w:t>
      </w:r>
      <w:r w:rsidRPr="00D61315">
        <w:rPr>
          <w:rStyle w:val="StyleUnderline"/>
          <w:highlight w:val="green"/>
        </w:rPr>
        <w:t xml:space="preserve"> of </w:t>
      </w:r>
      <w:r w:rsidRPr="00D61315">
        <w:rPr>
          <w:rStyle w:val="Emphasis"/>
          <w:highlight w:val="green"/>
        </w:rPr>
        <w:t>class</w:t>
      </w:r>
      <w:r w:rsidRPr="00D61315">
        <w:rPr>
          <w:rStyle w:val="StyleUnderline"/>
          <w:highlight w:val="green"/>
        </w:rPr>
        <w:t xml:space="preserve">, </w:t>
      </w:r>
      <w:r w:rsidRPr="00D61315">
        <w:rPr>
          <w:rStyle w:val="Emphasis"/>
          <w:highlight w:val="green"/>
        </w:rPr>
        <w:t>race</w:t>
      </w:r>
      <w:r w:rsidRPr="00D61315">
        <w:rPr>
          <w:rStyle w:val="StyleUnderline"/>
          <w:highlight w:val="green"/>
        </w:rPr>
        <w:t xml:space="preserve">, </w:t>
      </w:r>
      <w:r w:rsidRPr="00D61315">
        <w:rPr>
          <w:rStyle w:val="Emphasis"/>
          <w:highlight w:val="green"/>
        </w:rPr>
        <w:t>gender</w:t>
      </w:r>
      <w:r w:rsidRPr="00D61315">
        <w:rPr>
          <w:rStyle w:val="StyleUnderline"/>
          <w:highlight w:val="green"/>
        </w:rPr>
        <w:t xml:space="preserve">, and </w:t>
      </w:r>
      <w:r w:rsidRPr="00D61315">
        <w:rPr>
          <w:rStyle w:val="Emphasis"/>
          <w:highlight w:val="green"/>
        </w:rPr>
        <w:t>ability</w:t>
      </w:r>
      <w:r w:rsidRPr="00D61315">
        <w:rPr>
          <w:rStyle w:val="StyleUnderline"/>
          <w:highlight w:val="green"/>
        </w:rPr>
        <w:t xml:space="preserve"> are </w:t>
      </w:r>
      <w:r w:rsidRPr="00D61315">
        <w:rPr>
          <w:rStyle w:val="Emphasis"/>
          <w:highlight w:val="green"/>
        </w:rPr>
        <w:t>made</w:t>
      </w:r>
      <w:r w:rsidRPr="00D61315">
        <w:rPr>
          <w:rStyle w:val="StyleUnderline"/>
          <w:highlight w:val="green"/>
        </w:rPr>
        <w:t xml:space="preserve"> and </w:t>
      </w:r>
      <w:r w:rsidRPr="00D61315">
        <w:rPr>
          <w:rStyle w:val="Emphasis"/>
          <w:highlight w:val="green"/>
        </w:rPr>
        <w:t>remad</w:t>
      </w:r>
      <w:r w:rsidRPr="00D61315">
        <w:rPr>
          <w:sz w:val="16"/>
          <w:szCs w:val="16"/>
          <w:highlight w:val="green"/>
        </w:rPr>
        <w:t>e</w:t>
      </w:r>
      <w:r w:rsidRPr="00D61315">
        <w:rPr>
          <w:sz w:val="16"/>
          <w:szCs w:val="16"/>
        </w:rPr>
        <w:t xml:space="preserve">.40 </w:t>
      </w:r>
      <w:r w:rsidRPr="00D61315">
        <w:rPr>
          <w:rStyle w:val="StyleUnderline"/>
        </w:rPr>
        <w:t xml:space="preserve">It is </w:t>
      </w:r>
      <w:r w:rsidRPr="00D61315">
        <w:rPr>
          <w:rStyle w:val="StyleUnderline"/>
          <w:highlight w:val="green"/>
        </w:rPr>
        <w:t>a</w:t>
      </w:r>
      <w:r w:rsidRPr="00D61315">
        <w:rPr>
          <w:sz w:val="16"/>
          <w:szCs w:val="16"/>
        </w:rPr>
        <w:t xml:space="preserve"> tool, a strategy, a </w:t>
      </w:r>
      <w:r w:rsidRPr="00D61315">
        <w:rPr>
          <w:rStyle w:val="Emphasis"/>
          <w:highlight w:val="green"/>
        </w:rPr>
        <w:t>tactic</w:t>
      </w:r>
      <w:r w:rsidRPr="00D61315">
        <w:rPr>
          <w:rStyle w:val="StyleUnderline"/>
        </w:rPr>
        <w:t xml:space="preserve">, and it </w:t>
      </w:r>
      <w:r w:rsidRPr="00D61315">
        <w:rPr>
          <w:rStyle w:val="StyleUnderline"/>
          <w:highlight w:val="green"/>
        </w:rPr>
        <w:t xml:space="preserve">contributes to the terms of </w:t>
      </w:r>
      <w:r w:rsidRPr="00D61315">
        <w:rPr>
          <w:rStyle w:val="Emphasis"/>
          <w:highlight w:val="green"/>
        </w:rPr>
        <w:t>life</w:t>
      </w:r>
      <w:r w:rsidRPr="00D61315">
        <w:rPr>
          <w:rStyle w:val="StyleUnderline"/>
          <w:highlight w:val="green"/>
        </w:rPr>
        <w:t>,</w:t>
      </w:r>
      <w:r w:rsidRPr="00D61315">
        <w:rPr>
          <w:rStyle w:val="StyleUnderline"/>
        </w:rPr>
        <w:t xml:space="preserve"> </w:t>
      </w:r>
      <w:r w:rsidRPr="00D61315">
        <w:rPr>
          <w:rStyle w:val="Emphasis"/>
        </w:rPr>
        <w:t>death</w:t>
      </w:r>
      <w:r w:rsidRPr="00D61315">
        <w:rPr>
          <w:rStyle w:val="StyleUnderline"/>
        </w:rPr>
        <w:t xml:space="preserve">, and </w:t>
      </w:r>
      <w:r w:rsidRPr="00D61315">
        <w:rPr>
          <w:rStyle w:val="Emphasis"/>
        </w:rPr>
        <w:t>democracy</w:t>
      </w:r>
      <w:r w:rsidRPr="00D61315">
        <w:rPr>
          <w:sz w:val="16"/>
          <w:szCs w:val="16"/>
        </w:rPr>
        <w:t>.41</w:t>
      </w:r>
    </w:p>
    <w:p w14:paraId="666C06B3" w14:textId="77777777" w:rsidR="00DA3A85" w:rsidRPr="00D61315" w:rsidRDefault="00DA3A85" w:rsidP="00DA3A85">
      <w:pPr>
        <w:rPr>
          <w:sz w:val="2"/>
          <w:szCs w:val="2"/>
        </w:rPr>
      </w:pPr>
      <w:r w:rsidRPr="00D61315">
        <w:rPr>
          <w:sz w:val="2"/>
          <w:szCs w:val="2"/>
        </w:rPr>
        <w:lastRenderedPageBreak/>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w:t>
      </w:r>
      <w:proofErr w:type="spellStart"/>
      <w:r w:rsidRPr="00D61315">
        <w:rPr>
          <w:sz w:val="2"/>
          <w:szCs w:val="2"/>
        </w:rPr>
        <w:t>anticapitalist</w:t>
      </w:r>
      <w:proofErr w:type="spellEnd"/>
      <w:r w:rsidRPr="00D61315">
        <w:rPr>
          <w:sz w:val="2"/>
          <w:szCs w:val="2"/>
        </w:rPr>
        <w:t xml:space="preserve">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D61315">
        <w:rPr>
          <w:sz w:val="2"/>
          <w:szCs w:val="2"/>
        </w:rPr>
        <w:t>end</w:t>
      </w:r>
      <w:proofErr w:type="gramEnd"/>
      <w:r w:rsidRPr="00D61315">
        <w:rPr>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w:t>
      </w:r>
      <w:proofErr w:type="spellStart"/>
      <w:r w:rsidRPr="00D61315">
        <w:rPr>
          <w:sz w:val="2"/>
          <w:szCs w:val="2"/>
        </w:rPr>
        <w:t>anticapitalist</w:t>
      </w:r>
      <w:proofErr w:type="spellEnd"/>
      <w:r w:rsidRPr="00D61315">
        <w:rPr>
          <w:sz w:val="2"/>
          <w:szCs w:val="2"/>
        </w:rPr>
        <w:t xml:space="preserve">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D61315">
        <w:rPr>
          <w:sz w:val="2"/>
          <w:szCs w:val="2"/>
        </w:rPr>
        <w:t>eople</w:t>
      </w:r>
      <w:proofErr w:type="spellEnd"/>
      <w:r w:rsidRPr="00D61315">
        <w:rPr>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D61315">
        <w:rPr>
          <w:sz w:val="2"/>
          <w:szCs w:val="2"/>
        </w:rPr>
        <w:t>. . . .</w:t>
      </w:r>
      <w:proofErr w:type="gramEnd"/>
      <w:r w:rsidRPr="00D61315">
        <w:rPr>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w:t>
      </w:r>
      <w:proofErr w:type="spellStart"/>
      <w:r w:rsidRPr="00D61315">
        <w:rPr>
          <w:sz w:val="2"/>
          <w:szCs w:val="2"/>
        </w:rPr>
        <w:t>kente</w:t>
      </w:r>
      <w:proofErr w:type="spellEnd"/>
      <w:r w:rsidRPr="00D61315">
        <w:rPr>
          <w:sz w:val="2"/>
          <w:szCs w:val="2"/>
        </w:rPr>
        <w:t xml:space="preserv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D61315">
        <w:rPr>
          <w:sz w:val="2"/>
          <w:szCs w:val="2"/>
        </w:rPr>
        <w:t>reformover</w:t>
      </w:r>
      <w:proofErr w:type="spellEnd"/>
      <w:r w:rsidRPr="00D61315">
        <w:rPr>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D61315">
        <w:rPr>
          <w:sz w:val="2"/>
          <w:szCs w:val="2"/>
        </w:rPr>
        <w:t>Poulantzas</w:t>
      </w:r>
      <w:proofErr w:type="spellEnd"/>
      <w:r w:rsidRPr="00D61315">
        <w:rPr>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D61315">
        <w:rPr>
          <w:sz w:val="2"/>
          <w:szCs w:val="2"/>
        </w:rPr>
        <w:t>Poulantzas</w:t>
      </w:r>
      <w:proofErr w:type="spellEnd"/>
      <w:r w:rsidRPr="00D61315">
        <w:rPr>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D61315">
        <w:rPr>
          <w:sz w:val="2"/>
          <w:szCs w:val="2"/>
        </w:rPr>
        <w:t>longterm</w:t>
      </w:r>
      <w:proofErr w:type="spellEnd"/>
      <w:r w:rsidRPr="00D61315">
        <w:rPr>
          <w:sz w:val="2"/>
          <w:szCs w:val="2"/>
        </w:rPr>
        <w:t xml:space="preserve"> goal" of transformation, renouncing reforms may be "</w:t>
      </w:r>
      <w:proofErr w:type="spellStart"/>
      <w:r w:rsidRPr="00D61315">
        <w:rPr>
          <w:sz w:val="2"/>
          <w:szCs w:val="2"/>
        </w:rPr>
        <w:t>paralysing</w:t>
      </w:r>
      <w:proofErr w:type="spellEnd"/>
      <w:r w:rsidRPr="00D61315">
        <w:rPr>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D61315">
        <w:rPr>
          <w:sz w:val="2"/>
          <w:szCs w:val="2"/>
        </w:rPr>
        <w:t>ing</w:t>
      </w:r>
      <w:proofErr w:type="spellEnd"/>
      <w:r w:rsidRPr="00D61315">
        <w:rPr>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5949ECA0" w14:textId="77777777" w:rsidR="00DA3A85" w:rsidRPr="00D61315" w:rsidRDefault="00DA3A85" w:rsidP="00DA3A85">
      <w:pPr>
        <w:rPr>
          <w:sz w:val="16"/>
          <w:szCs w:val="16"/>
        </w:rPr>
      </w:pPr>
      <w:r w:rsidRPr="00D61315">
        <w:rPr>
          <w:sz w:val="16"/>
          <w:szCs w:val="16"/>
        </w:rPr>
        <w:t xml:space="preserve">Most recently, </w:t>
      </w:r>
      <w:r w:rsidRPr="00D61315">
        <w:rPr>
          <w:rStyle w:val="StyleUnderline"/>
        </w:rPr>
        <w:t xml:space="preserve">the contemporary </w:t>
      </w:r>
      <w:r w:rsidRPr="00D61315">
        <w:rPr>
          <w:rStyle w:val="Emphasis"/>
        </w:rPr>
        <w:t>Indigenous organization</w:t>
      </w:r>
      <w:r w:rsidRPr="00D61315">
        <w:rPr>
          <w:rStyle w:val="StyleUnderline"/>
        </w:rPr>
        <w:t xml:space="preserve"> </w:t>
      </w:r>
      <w:r w:rsidRPr="00D61315">
        <w:rPr>
          <w:rStyle w:val="StyleUnderline"/>
          <w:highlight w:val="green"/>
        </w:rPr>
        <w:t xml:space="preserve">The </w:t>
      </w:r>
      <w:r w:rsidRPr="00D61315">
        <w:rPr>
          <w:rStyle w:val="Emphasis"/>
          <w:highlight w:val="green"/>
        </w:rPr>
        <w:t>Red Nation</w:t>
      </w:r>
      <w:r w:rsidRPr="00D61315">
        <w:rPr>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D61315">
        <w:rPr>
          <w:rStyle w:val="Emphasis"/>
          <w:highlight w:val="green"/>
        </w:rPr>
        <w:t>rebukes reforms</w:t>
      </w:r>
      <w:r w:rsidRPr="00D61315">
        <w:rPr>
          <w:rStyle w:val="StyleUnderline"/>
          <w:highlight w:val="green"/>
        </w:rPr>
        <w:t xml:space="preserve"> as "attempts to </w:t>
      </w:r>
      <w:r w:rsidRPr="00D61315">
        <w:rPr>
          <w:rStyle w:val="Emphasis"/>
          <w:highlight w:val="green"/>
        </w:rPr>
        <w:t>treat</w:t>
      </w:r>
      <w:r w:rsidRPr="00D61315">
        <w:rPr>
          <w:rStyle w:val="StyleUnderline"/>
          <w:highlight w:val="green"/>
        </w:rPr>
        <w:t xml:space="preserve"> </w:t>
      </w:r>
      <w:r w:rsidRPr="00D61315">
        <w:rPr>
          <w:rStyle w:val="StyleUnderline"/>
        </w:rPr>
        <w:t xml:space="preserve">the </w:t>
      </w:r>
      <w:r w:rsidRPr="00D61315">
        <w:rPr>
          <w:rStyle w:val="Emphasis"/>
          <w:highlight w:val="green"/>
        </w:rPr>
        <w:t>symptoms</w:t>
      </w:r>
      <w:r w:rsidRPr="00D61315">
        <w:rPr>
          <w:rStyle w:val="StyleUnderline"/>
        </w:rPr>
        <w:t xml:space="preserve"> of a </w:t>
      </w:r>
      <w:r w:rsidRPr="00D61315">
        <w:rPr>
          <w:rStyle w:val="Emphasis"/>
        </w:rPr>
        <w:t>crisis</w:t>
      </w:r>
      <w:r w:rsidRPr="00D61315">
        <w:rPr>
          <w:sz w:val="16"/>
          <w:szCs w:val="16"/>
        </w:rPr>
        <w:t xml:space="preserve">" and reformists as those who "compromise our future by aligning with the interests of the ruling class."137 </w:t>
      </w:r>
      <w:r w:rsidRPr="00D61315">
        <w:rPr>
          <w:rStyle w:val="StyleUnderline"/>
        </w:rPr>
        <w:t xml:space="preserve">But the organization </w:t>
      </w:r>
      <w:r w:rsidRPr="00D61315">
        <w:rPr>
          <w:rStyle w:val="Emphasis"/>
          <w:highlight w:val="green"/>
        </w:rPr>
        <w:t>refuses</w:t>
      </w:r>
      <w:r w:rsidRPr="00D61315">
        <w:rPr>
          <w:rStyle w:val="StyleUnderline"/>
          <w:highlight w:val="green"/>
        </w:rPr>
        <w:t xml:space="preserve"> to "</w:t>
      </w:r>
      <w:r w:rsidRPr="00D61315">
        <w:rPr>
          <w:rStyle w:val="Emphasis"/>
          <w:highlight w:val="green"/>
        </w:rPr>
        <w:t>relinquish</w:t>
      </w:r>
      <w:r w:rsidRPr="00D61315">
        <w:rPr>
          <w:rStyle w:val="StyleUnderline"/>
          <w:highlight w:val="green"/>
        </w:rPr>
        <w:t xml:space="preserve"> the power of </w:t>
      </w:r>
      <w:r w:rsidRPr="00D61315">
        <w:rPr>
          <w:rStyle w:val="Emphasis"/>
          <w:highlight w:val="green"/>
        </w:rPr>
        <w:t>state institutions</w:t>
      </w:r>
      <w:r w:rsidRPr="00D61315">
        <w:rPr>
          <w:rStyle w:val="StyleUnderline"/>
          <w:highlight w:val="green"/>
        </w:rPr>
        <w:t xml:space="preserve">" and "the </w:t>
      </w:r>
      <w:r w:rsidRPr="00D61315">
        <w:rPr>
          <w:rStyle w:val="Emphasis"/>
        </w:rPr>
        <w:t xml:space="preserve">sheer </w:t>
      </w:r>
      <w:r w:rsidRPr="00D61315">
        <w:rPr>
          <w:rStyle w:val="Emphasis"/>
          <w:highlight w:val="green"/>
        </w:rPr>
        <w:t>resources</w:t>
      </w:r>
      <w:r w:rsidRPr="00D61315">
        <w:rPr>
          <w:rStyle w:val="StyleUnderline"/>
          <w:highlight w:val="green"/>
        </w:rPr>
        <w:t xml:space="preserve"> </w:t>
      </w:r>
      <w:r w:rsidRPr="00D61315">
        <w:rPr>
          <w:rStyle w:val="StyleUnderline"/>
        </w:rPr>
        <w:t xml:space="preserve">available to humanity" </w:t>
      </w:r>
      <w:r w:rsidRPr="00D61315">
        <w:rPr>
          <w:rStyle w:val="StyleUnderline"/>
          <w:highlight w:val="green"/>
        </w:rPr>
        <w:t xml:space="preserve">that the </w:t>
      </w:r>
      <w:r w:rsidRPr="00D61315">
        <w:rPr>
          <w:rStyle w:val="Emphasis"/>
          <w:highlight w:val="green"/>
        </w:rPr>
        <w:t>state</w:t>
      </w:r>
      <w:r w:rsidRPr="00D61315">
        <w:rPr>
          <w:rStyle w:val="StyleUnderline"/>
          <w:highlight w:val="green"/>
        </w:rPr>
        <w:t xml:space="preserve"> has the </w:t>
      </w:r>
      <w:r w:rsidRPr="00D61315">
        <w:rPr>
          <w:rStyle w:val="Emphasis"/>
          <w:highlight w:val="green"/>
        </w:rPr>
        <w:t>potential to wield</w:t>
      </w:r>
      <w:r w:rsidRPr="00D61315">
        <w:rPr>
          <w:sz w:val="16"/>
          <w:szCs w:val="16"/>
        </w:rPr>
        <w:t xml:space="preserve">.138 Thus, </w:t>
      </w:r>
      <w:r w:rsidRPr="00D61315">
        <w:rPr>
          <w:rStyle w:val="StyleUnderline"/>
        </w:rPr>
        <w:t xml:space="preserve">the organization advocates for a program of "non-reformist reform" that "has the </w:t>
      </w:r>
      <w:r w:rsidRPr="00D61315">
        <w:rPr>
          <w:rStyle w:val="Emphasis"/>
        </w:rPr>
        <w:t>abolition of capitalism</w:t>
      </w:r>
      <w:r w:rsidRPr="00D61315">
        <w:rPr>
          <w:rStyle w:val="StyleUnderline"/>
        </w:rPr>
        <w:t xml:space="preserve"> via </w:t>
      </w:r>
      <w:r w:rsidRPr="00D61315">
        <w:rPr>
          <w:rStyle w:val="Emphasis"/>
        </w:rPr>
        <w:t>revolution</w:t>
      </w:r>
      <w:r w:rsidRPr="00D61315">
        <w:rPr>
          <w:rStyle w:val="StyleUnderline"/>
        </w:rPr>
        <w:t xml:space="preserve"> as its </w:t>
      </w:r>
      <w:r w:rsidRPr="00D61315">
        <w:rPr>
          <w:rStyle w:val="Emphasis"/>
        </w:rPr>
        <w:t>central goal</w:t>
      </w:r>
      <w:r w:rsidRPr="00D61315">
        <w:rPr>
          <w:rStyle w:val="StyleUnderline"/>
        </w:rPr>
        <w:t>.</w:t>
      </w:r>
      <w:r w:rsidRPr="00D61315">
        <w:rPr>
          <w:sz w:val="16"/>
          <w:szCs w:val="16"/>
        </w:rPr>
        <w:t xml:space="preserve">"139 </w:t>
      </w:r>
      <w:r w:rsidRPr="00D61315">
        <w:rPr>
          <w:rStyle w:val="StyleUnderline"/>
        </w:rPr>
        <w:t>Its "philosophy of reform" is focused on "</w:t>
      </w:r>
      <w:proofErr w:type="spellStart"/>
      <w:r w:rsidRPr="00D61315">
        <w:rPr>
          <w:rStyle w:val="Emphasis"/>
        </w:rPr>
        <w:t>reallocat</w:t>
      </w:r>
      <w:proofErr w:type="spellEnd"/>
      <w:r w:rsidRPr="00D61315">
        <w:rPr>
          <w:rStyle w:val="Emphasis"/>
        </w:rPr>
        <w:t>[</w:t>
      </w:r>
      <w:proofErr w:type="spellStart"/>
      <w:r w:rsidRPr="00D61315">
        <w:rPr>
          <w:rStyle w:val="Emphasis"/>
        </w:rPr>
        <w:t>ing</w:t>
      </w:r>
      <w:proofErr w:type="spellEnd"/>
      <w:r w:rsidRPr="00D61315">
        <w:rPr>
          <w:rStyle w:val="Emphasis"/>
        </w:rPr>
        <w:t>] social wealth</w:t>
      </w:r>
      <w:r w:rsidRPr="00D61315">
        <w:rPr>
          <w:rStyle w:val="StyleUnderline"/>
        </w:rPr>
        <w:t xml:space="preserve"> back to those who actually </w:t>
      </w:r>
      <w:r w:rsidRPr="00D61315">
        <w:rPr>
          <w:rStyle w:val="Emphasis"/>
        </w:rPr>
        <w:t>produce</w:t>
      </w:r>
      <w:r w:rsidRPr="00D61315">
        <w:rPr>
          <w:rStyle w:val="StyleUnderline"/>
        </w:rPr>
        <w:t xml:space="preserve"> it: </w:t>
      </w:r>
      <w:r w:rsidRPr="00D61315">
        <w:rPr>
          <w:rStyle w:val="Emphasis"/>
        </w:rPr>
        <w:t>workers</w:t>
      </w:r>
      <w:r w:rsidRPr="00D61315">
        <w:rPr>
          <w:rStyle w:val="StyleUnderline"/>
        </w:rPr>
        <w:t xml:space="preserve">, the </w:t>
      </w:r>
      <w:r w:rsidRPr="00D61315">
        <w:rPr>
          <w:rStyle w:val="Emphasis"/>
        </w:rPr>
        <w:t>poor</w:t>
      </w:r>
      <w:r w:rsidRPr="00D61315">
        <w:rPr>
          <w:rStyle w:val="StyleUnderline"/>
        </w:rPr>
        <w:t xml:space="preserve">, </w:t>
      </w:r>
      <w:r w:rsidRPr="00D61315">
        <w:rPr>
          <w:rStyle w:val="Emphasis"/>
        </w:rPr>
        <w:t>Indigenous peoples</w:t>
      </w:r>
      <w:r w:rsidRPr="00D61315">
        <w:rPr>
          <w:rStyle w:val="StyleUnderline"/>
        </w:rPr>
        <w:t xml:space="preserve">, the </w:t>
      </w:r>
      <w:r w:rsidRPr="00D61315">
        <w:rPr>
          <w:rStyle w:val="Emphasis"/>
        </w:rPr>
        <w:t>Global South</w:t>
      </w:r>
      <w:r w:rsidRPr="00D61315">
        <w:rPr>
          <w:rStyle w:val="StyleUnderline"/>
        </w:rPr>
        <w:t xml:space="preserve">, </w:t>
      </w:r>
      <w:r w:rsidRPr="00D61315">
        <w:rPr>
          <w:rStyle w:val="Emphasis"/>
        </w:rPr>
        <w:t>women</w:t>
      </w:r>
      <w:r w:rsidRPr="00D61315">
        <w:rPr>
          <w:rStyle w:val="StyleUnderline"/>
        </w:rPr>
        <w:t xml:space="preserve">, </w:t>
      </w:r>
      <w:r w:rsidRPr="00D61315">
        <w:rPr>
          <w:rStyle w:val="Emphasis"/>
        </w:rPr>
        <w:t>migrants</w:t>
      </w:r>
      <w:r w:rsidRPr="00D61315">
        <w:rPr>
          <w:sz w:val="16"/>
          <w:szCs w:val="16"/>
        </w:rPr>
        <w:t>, caretakers of the land, and the land itself."140 This articulates a broad conception of the agential class that extends far beyond any traditional Marxist conception of the working class.</w:t>
      </w:r>
    </w:p>
    <w:p w14:paraId="040789AD" w14:textId="77777777" w:rsidR="00DA3A85" w:rsidRPr="00D61315" w:rsidRDefault="00DA3A85" w:rsidP="00DA3A85">
      <w:pPr>
        <w:pStyle w:val="Heading4"/>
        <w:rPr>
          <w:rFonts w:cs="Calibri"/>
        </w:rPr>
      </w:pPr>
      <w:r w:rsidRPr="00D61315">
        <w:rPr>
          <w:rFonts w:cs="Calibri"/>
        </w:rPr>
        <w:t xml:space="preserve">The scale and urgency of climate change requires we use the state. Transition away from fossil capital requires </w:t>
      </w:r>
      <w:r w:rsidRPr="00D61315">
        <w:rPr>
          <w:rFonts w:cs="Calibri"/>
          <w:i/>
          <w:u w:val="single"/>
        </w:rPr>
        <w:t>coercive authority</w:t>
      </w:r>
      <w:r w:rsidRPr="00D61315">
        <w:rPr>
          <w:rFonts w:cs="Calibri"/>
        </w:rPr>
        <w:t xml:space="preserve">. Movement-based politics are </w:t>
      </w:r>
      <w:r w:rsidRPr="00D61315">
        <w:rPr>
          <w:rFonts w:cs="Calibri"/>
          <w:i/>
          <w:u w:val="single"/>
        </w:rPr>
        <w:t>too slow</w:t>
      </w:r>
      <w:r w:rsidRPr="00D61315">
        <w:rPr>
          <w:rFonts w:cs="Calibri"/>
        </w:rPr>
        <w:t xml:space="preserve"> and can’t control the </w:t>
      </w:r>
      <w:r w:rsidRPr="00D61315">
        <w:rPr>
          <w:rFonts w:cs="Calibri"/>
          <w:i/>
          <w:u w:val="single"/>
        </w:rPr>
        <w:t>levers of power</w:t>
      </w:r>
      <w:r w:rsidRPr="00D61315">
        <w:rPr>
          <w:rFonts w:cs="Calibri"/>
        </w:rPr>
        <w:t>.</w:t>
      </w:r>
    </w:p>
    <w:p w14:paraId="30395344" w14:textId="77777777" w:rsidR="00DA3A85" w:rsidRPr="00D61315" w:rsidRDefault="00DA3A85" w:rsidP="00DA3A85">
      <w:r w:rsidRPr="00D61315">
        <w:rPr>
          <w:rStyle w:val="Style13ptBold"/>
        </w:rPr>
        <w:t>Toscano 20</w:t>
      </w:r>
      <w:r w:rsidRPr="00D61315">
        <w:t xml:space="preserve"> –Co-Director of the Centre for Philosophy and Critical Theory at Goldsmiths University of London. Member of the editorial board of the journal </w:t>
      </w:r>
      <w:hyperlink r:id="rId8" w:history="1">
        <w:r w:rsidRPr="00D61315">
          <w:rPr>
            <w:rStyle w:val="Hyperlink"/>
          </w:rPr>
          <w:t>Historical Materialism: Research in Critical Marxist Theory</w:t>
        </w:r>
      </w:hyperlink>
      <w:r w:rsidRPr="00D61315">
        <w:t>.</w:t>
      </w:r>
    </w:p>
    <w:p w14:paraId="223C31FE" w14:textId="77777777" w:rsidR="00DA3A85" w:rsidRPr="00D61315" w:rsidRDefault="00DA3A85" w:rsidP="00DA3A85">
      <w:pPr>
        <w:rPr>
          <w:color w:val="0563C1" w:themeColor="hyperlink"/>
          <w:u w:val="single"/>
        </w:rPr>
      </w:pPr>
      <w:r w:rsidRPr="00D61315">
        <w:t xml:space="preserve">Alberto Toscano, 2020, “Last Resorts: Jottings on the Pandemic State,” Crisis &amp; Critique, </w:t>
      </w:r>
      <w:hyperlink r:id="rId9" w:history="1">
        <w:r w:rsidRPr="00D61315">
          <w:rPr>
            <w:rStyle w:val="Hyperlink"/>
          </w:rPr>
          <w:t>https://crisiscritique.org/uploads/24-11-2020/alberto-toscano.pdf</w:t>
        </w:r>
      </w:hyperlink>
    </w:p>
    <w:p w14:paraId="7A56B264" w14:textId="77777777" w:rsidR="00DA3A85" w:rsidRPr="00D61315" w:rsidRDefault="00DA3A85" w:rsidP="00DA3A85">
      <w:pPr>
        <w:rPr>
          <w:sz w:val="16"/>
        </w:rPr>
      </w:pPr>
      <w:r w:rsidRPr="00D61315">
        <w:rPr>
          <w:sz w:val="16"/>
        </w:rPr>
        <w:t xml:space="preserve">It is an interesting exercise in Marxist parallax reading, thus, to confront De Virus Illustribus with Andreas Malm’s </w:t>
      </w:r>
      <w:r w:rsidRPr="00D61315">
        <w:rPr>
          <w:rStyle w:val="StyleUnderline"/>
          <w:highlight w:val="green"/>
        </w:rPr>
        <w:t>plea for the state as</w:t>
      </w:r>
      <w:r w:rsidRPr="00D61315">
        <w:rPr>
          <w:rStyle w:val="StyleUnderline"/>
        </w:rPr>
        <w:t xml:space="preserve"> humanity and </w:t>
      </w:r>
      <w:r w:rsidRPr="00D61315">
        <w:rPr>
          <w:rStyle w:val="StyleUnderline"/>
          <w:highlight w:val="green"/>
        </w:rPr>
        <w:t>ecology’s</w:t>
      </w:r>
      <w:r w:rsidRPr="00D61315">
        <w:rPr>
          <w:rStyle w:val="StyleUnderline"/>
        </w:rPr>
        <w:t xml:space="preserve"> ‘hope of </w:t>
      </w:r>
      <w:r w:rsidRPr="00D61315">
        <w:rPr>
          <w:rStyle w:val="StyleUnderline"/>
          <w:highlight w:val="green"/>
        </w:rPr>
        <w:t>last resort’</w:t>
      </w:r>
      <w:r w:rsidRPr="00D61315">
        <w:rPr>
          <w:sz w:val="16"/>
        </w:rPr>
        <w:t xml:space="preserve"> in his formidable Corona, Climate, Chronic Emergency: War Communism in the Twenty-First Century. Malm’s book is the best synthesis </w:t>
      </w:r>
      <w:r w:rsidRPr="00D61315">
        <w:rPr>
          <w:rStyle w:val="StyleUnderline"/>
        </w:rPr>
        <w:t>we have</w:t>
      </w:r>
      <w:r w:rsidRPr="00D61315">
        <w:rPr>
          <w:sz w:val="16"/>
        </w:rPr>
        <w:t xml:space="preserve"> of </w:t>
      </w:r>
      <w:r w:rsidRPr="00D61315">
        <w:rPr>
          <w:rStyle w:val="StyleUnderline"/>
        </w:rPr>
        <w:t>the link between the</w:t>
      </w:r>
      <w:r w:rsidRPr="00D61315">
        <w:rPr>
          <w:sz w:val="16"/>
        </w:rPr>
        <w:t xml:space="preserve"> ongoing </w:t>
      </w:r>
      <w:r w:rsidRPr="00D61315">
        <w:rPr>
          <w:rStyle w:val="Emphasis"/>
        </w:rPr>
        <w:t>climate catastrophe</w:t>
      </w:r>
      <w:r w:rsidRPr="00D61315">
        <w:rPr>
          <w:sz w:val="16"/>
        </w:rPr>
        <w:t xml:space="preserve">, </w:t>
      </w:r>
      <w:r w:rsidRPr="00D61315">
        <w:rPr>
          <w:rStyle w:val="StyleUnderline"/>
        </w:rPr>
        <w:t>the</w:t>
      </w:r>
      <w:r w:rsidRPr="00D61315">
        <w:rPr>
          <w:sz w:val="16"/>
        </w:rPr>
        <w:t xml:space="preserve"> rolling </w:t>
      </w:r>
      <w:r w:rsidRPr="00D61315">
        <w:rPr>
          <w:rStyle w:val="Emphasis"/>
        </w:rPr>
        <w:t>Covid pandemic</w:t>
      </w:r>
      <w:r w:rsidRPr="00D61315">
        <w:rPr>
          <w:sz w:val="16"/>
        </w:rPr>
        <w:t xml:space="preserve">, </w:t>
      </w:r>
      <w:r w:rsidRPr="00D61315">
        <w:rPr>
          <w:rStyle w:val="StyleUnderline"/>
        </w:rPr>
        <w:t>and</w:t>
      </w:r>
      <w:r w:rsidRPr="00D61315">
        <w:rPr>
          <w:sz w:val="16"/>
        </w:rPr>
        <w:t xml:space="preserve"> their </w:t>
      </w:r>
      <w:r w:rsidRPr="00D61315">
        <w:rPr>
          <w:rStyle w:val="Emphasis"/>
        </w:rPr>
        <w:t xml:space="preserve">capitalist </w:t>
      </w:r>
      <w:proofErr w:type="spellStart"/>
      <w:r w:rsidRPr="00D61315">
        <w:rPr>
          <w:rStyle w:val="Emphasis"/>
        </w:rPr>
        <w:t>aetiolog</w:t>
      </w:r>
      <w:r w:rsidRPr="00D61315">
        <w:rPr>
          <w:sz w:val="16"/>
        </w:rPr>
        <w:t>y</w:t>
      </w:r>
      <w:proofErr w:type="spellEnd"/>
      <w:r w:rsidRPr="00D61315">
        <w:rPr>
          <w:sz w:val="16"/>
        </w:rPr>
        <w:t xml:space="preserve"> – not to mention a lacerating complement to his critique of ‘hybridism’ and of Marxism’s own </w:t>
      </w:r>
      <w:proofErr w:type="spellStart"/>
      <w:r w:rsidRPr="00D61315">
        <w:rPr>
          <w:sz w:val="16"/>
        </w:rPr>
        <w:t>blindspots</w:t>
      </w:r>
      <w:proofErr w:type="spellEnd"/>
      <w:r w:rsidRPr="00D61315">
        <w:rPr>
          <w:sz w:val="16"/>
        </w:rPr>
        <w:t xml:space="preserve"> about nature in his previous The Progress of this Storm. I am not going to elaborate here on the connections between the Covid pandemic and the </w:t>
      </w:r>
      <w:proofErr w:type="spellStart"/>
      <w:r w:rsidRPr="00D61315">
        <w:rPr>
          <w:sz w:val="16"/>
        </w:rPr>
        <w:t>Capitalocene</w:t>
      </w:r>
      <w:proofErr w:type="spellEnd"/>
      <w:r w:rsidRPr="00D61315">
        <w:rPr>
          <w:sz w:val="16"/>
        </w:rPr>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6B068D5A" w14:textId="77777777" w:rsidR="00DA3A85" w:rsidRPr="00D61315" w:rsidRDefault="00DA3A85" w:rsidP="00DA3A85">
      <w:pPr>
        <w:rPr>
          <w:sz w:val="16"/>
        </w:rPr>
      </w:pPr>
      <w:r w:rsidRPr="00D61315">
        <w:rPr>
          <w:sz w:val="16"/>
        </w:rPr>
        <w:t xml:space="preserve">Rather, I wish merely to touch on </w:t>
      </w:r>
      <w:r w:rsidRPr="00D61315">
        <w:rPr>
          <w:rStyle w:val="StyleUnderline"/>
        </w:rPr>
        <w:t>Malm’s anti-anarchist</w:t>
      </w:r>
      <w:r w:rsidRPr="00D61315">
        <w:rPr>
          <w:sz w:val="16"/>
        </w:rPr>
        <w:t xml:space="preserve"> (and anti- </w:t>
      </w:r>
      <w:proofErr w:type="gramStart"/>
      <w:r w:rsidRPr="00D61315">
        <w:rPr>
          <w:sz w:val="16"/>
        </w:rPr>
        <w:t>value-critical</w:t>
      </w:r>
      <w:proofErr w:type="gramEnd"/>
      <w:r w:rsidRPr="00D61315">
        <w:rPr>
          <w:sz w:val="16"/>
        </w:rPr>
        <w:t xml:space="preserve"> as well as anti-</w:t>
      </w:r>
      <w:proofErr w:type="spellStart"/>
      <w:r w:rsidRPr="00D61315">
        <w:rPr>
          <w:sz w:val="16"/>
        </w:rPr>
        <w:t>communising</w:t>
      </w:r>
      <w:proofErr w:type="spellEnd"/>
      <w:r w:rsidRPr="00D61315">
        <w:rPr>
          <w:sz w:val="16"/>
        </w:rPr>
        <w:t xml:space="preserve">) </w:t>
      </w:r>
      <w:r w:rsidRPr="00D61315">
        <w:rPr>
          <w:rStyle w:val="StyleUnderline"/>
        </w:rPr>
        <w:t>contention</w:t>
      </w:r>
      <w:r w:rsidRPr="00D61315">
        <w:rPr>
          <w:sz w:val="16"/>
        </w:rPr>
        <w:t xml:space="preserve"> that it </w:t>
      </w:r>
      <w:r w:rsidRPr="00D61315">
        <w:rPr>
          <w:rStyle w:val="StyleUnderline"/>
        </w:rPr>
        <w:t>is</w:t>
      </w:r>
      <w:r w:rsidRPr="00D61315">
        <w:rPr>
          <w:sz w:val="16"/>
        </w:rPr>
        <w:t xml:space="preserve"> </w:t>
      </w:r>
      <w:r w:rsidRPr="00D61315">
        <w:rPr>
          <w:rStyle w:val="Emphasis"/>
        </w:rPr>
        <w:t>to the capitalist state</w:t>
      </w:r>
      <w:r w:rsidRPr="00D61315">
        <w:rPr>
          <w:sz w:val="16"/>
        </w:rPr>
        <w:t xml:space="preserve"> that </w:t>
      </w:r>
      <w:r w:rsidRPr="00D61315">
        <w:rPr>
          <w:rStyle w:val="Emphasis"/>
        </w:rPr>
        <w:t>one must turn to confront our chronic emergency</w:t>
      </w:r>
      <w:r w:rsidRPr="00D61315">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D61315">
        <w:rPr>
          <w:rStyle w:val="Emphasis"/>
        </w:rPr>
        <w:t>like any</w:t>
      </w:r>
      <w:r w:rsidRPr="00D61315">
        <w:rPr>
          <w:sz w:val="16"/>
        </w:rPr>
        <w:t xml:space="preserve"> serious thinking of </w:t>
      </w:r>
      <w:r w:rsidRPr="00D61315">
        <w:rPr>
          <w:rStyle w:val="Emphasis"/>
        </w:rPr>
        <w:t>transition</w:t>
      </w:r>
      <w:r w:rsidRPr="00D61315">
        <w:rPr>
          <w:sz w:val="16"/>
        </w:rPr>
        <w:t xml:space="preserve">, </w:t>
      </w:r>
      <w:proofErr w:type="gramStart"/>
      <w:r w:rsidRPr="00D61315">
        <w:rPr>
          <w:sz w:val="16"/>
        </w:rPr>
        <w:t>all the more</w:t>
      </w:r>
      <w:proofErr w:type="gramEnd"/>
      <w:r w:rsidRPr="00D61315">
        <w:rPr>
          <w:sz w:val="16"/>
        </w:rPr>
        <w:t xml:space="preserve"> so in view of the baleful temporality of climate catastrophe. And its </w:t>
      </w:r>
      <w:r w:rsidRPr="00D61315">
        <w:rPr>
          <w:rStyle w:val="StyleUnderline"/>
        </w:rPr>
        <w:t>tragedy is a function of its realism</w:t>
      </w:r>
      <w:r w:rsidRPr="00D61315">
        <w:rPr>
          <w:sz w:val="16"/>
        </w:rPr>
        <w:t xml:space="preserve"> </w:t>
      </w:r>
      <w:r w:rsidRPr="00D61315">
        <w:rPr>
          <w:rStyle w:val="StyleUnderline"/>
        </w:rPr>
        <w:t>about</w:t>
      </w:r>
      <w:r w:rsidRPr="00D61315">
        <w:rPr>
          <w:sz w:val="16"/>
        </w:rPr>
        <w:t xml:space="preserve"> the </w:t>
      </w:r>
      <w:r w:rsidRPr="00D61315">
        <w:rPr>
          <w:rStyle w:val="Emphasis"/>
        </w:rPr>
        <w:t>inescapability of coercion in political affairs</w:t>
      </w:r>
      <w:r w:rsidRPr="00D61315">
        <w:rPr>
          <w:sz w:val="16"/>
        </w:rPr>
        <w:t xml:space="preserve">. In Malm’s own words: </w:t>
      </w:r>
      <w:r w:rsidRPr="00D61315">
        <w:rPr>
          <w:rStyle w:val="StyleUnderline"/>
          <w:highlight w:val="green"/>
        </w:rPr>
        <w:t>Nothing</w:t>
      </w:r>
      <w:r w:rsidRPr="00D61315">
        <w:rPr>
          <w:rStyle w:val="StyleUnderline"/>
        </w:rPr>
        <w:t xml:space="preserve"> from the past decades</w:t>
      </w:r>
      <w:r w:rsidRPr="00D61315">
        <w:rPr>
          <w:sz w:val="16"/>
        </w:rPr>
        <w:t xml:space="preserve"> of stalled transitions </w:t>
      </w:r>
      <w:r w:rsidRPr="00D61315">
        <w:rPr>
          <w:rStyle w:val="StyleUnderline"/>
          <w:highlight w:val="green"/>
        </w:rPr>
        <w:t>indicates</w:t>
      </w:r>
      <w:r w:rsidRPr="00D61315">
        <w:rPr>
          <w:sz w:val="16"/>
          <w:highlight w:val="green"/>
        </w:rPr>
        <w:t xml:space="preserve"> </w:t>
      </w:r>
      <w:r w:rsidRPr="00D61315">
        <w:rPr>
          <w:sz w:val="16"/>
        </w:rPr>
        <w:t xml:space="preserve">that </w:t>
      </w:r>
      <w:r w:rsidRPr="00D61315">
        <w:rPr>
          <w:rStyle w:val="StyleUnderline"/>
          <w:highlight w:val="green"/>
        </w:rPr>
        <w:t>ExxonMobil would</w:t>
      </w:r>
      <w:r w:rsidRPr="00D61315">
        <w:rPr>
          <w:sz w:val="16"/>
          <w:highlight w:val="green"/>
        </w:rPr>
        <w:t xml:space="preserve"> </w:t>
      </w:r>
      <w:r w:rsidRPr="00D61315">
        <w:rPr>
          <w:sz w:val="16"/>
        </w:rPr>
        <w:t xml:space="preserve">like to </w:t>
      </w:r>
      <w:r w:rsidRPr="00D61315">
        <w:rPr>
          <w:rStyle w:val="Emphasis"/>
          <w:highlight w:val="green"/>
        </w:rPr>
        <w:t>metamorphose into a cleaner</w:t>
      </w:r>
      <w:r w:rsidRPr="00D61315">
        <w:rPr>
          <w:sz w:val="16"/>
        </w:rPr>
        <w:t xml:space="preserve"> and </w:t>
      </w:r>
      <w:r w:rsidRPr="00D61315">
        <w:rPr>
          <w:rStyle w:val="Emphasis"/>
          <w:highlight w:val="green"/>
        </w:rPr>
        <w:t>storekeeper</w:t>
      </w:r>
      <w:r w:rsidRPr="00D61315">
        <w:rPr>
          <w:sz w:val="16"/>
          <w:highlight w:val="green"/>
        </w:rPr>
        <w:t xml:space="preserve"> </w:t>
      </w:r>
      <w:r w:rsidRPr="00D61315">
        <w:rPr>
          <w:rStyle w:val="StyleUnderline"/>
          <w:highlight w:val="green"/>
        </w:rPr>
        <w:t>of unsalable carbo</w:t>
      </w:r>
      <w:r w:rsidRPr="00D61315">
        <w:rPr>
          <w:rStyle w:val="StyleUnderline"/>
        </w:rPr>
        <w:t>n,</w:t>
      </w:r>
      <w:r w:rsidRPr="00D61315">
        <w:rPr>
          <w:sz w:val="16"/>
        </w:rPr>
        <w:t xml:space="preserve"> or that meat and palm oil companies would gladly let their pastures and plantations be rewilded. </w:t>
      </w:r>
      <w:r w:rsidRPr="00D61315">
        <w:rPr>
          <w:rStyle w:val="StyleUnderline"/>
        </w:rPr>
        <w:t>It appears tautologically</w:t>
      </w:r>
      <w:r w:rsidRPr="00D61315">
        <w:rPr>
          <w:sz w:val="16"/>
        </w:rPr>
        <w:t xml:space="preserve"> true </w:t>
      </w:r>
      <w:r w:rsidRPr="00D61315">
        <w:rPr>
          <w:rStyle w:val="StyleUnderline"/>
        </w:rPr>
        <w:t>that</w:t>
      </w:r>
      <w:r w:rsidRPr="00D61315">
        <w:rPr>
          <w:sz w:val="16"/>
        </w:rPr>
        <w:t xml:space="preserve"> an ac</w:t>
      </w:r>
      <w:r w:rsidRPr="00D61315">
        <w:rPr>
          <w:rStyle w:val="StyleUnderline"/>
        </w:rPr>
        <w:t xml:space="preserve">tual </w:t>
      </w:r>
      <w:r w:rsidRPr="00D61315">
        <w:rPr>
          <w:rStyle w:val="StyleUnderline"/>
          <w:highlight w:val="green"/>
        </w:rPr>
        <w:t>transition</w:t>
      </w:r>
      <w:r w:rsidRPr="00D61315">
        <w:rPr>
          <w:rStyle w:val="StyleUnderline"/>
        </w:rPr>
        <w:t xml:space="preserve"> would </w:t>
      </w:r>
      <w:r w:rsidRPr="00D61315">
        <w:rPr>
          <w:rStyle w:val="StyleUnderline"/>
          <w:highlight w:val="green"/>
        </w:rPr>
        <w:t>require</w:t>
      </w:r>
      <w:r w:rsidRPr="00D61315">
        <w:rPr>
          <w:rStyle w:val="StyleUnderline"/>
        </w:rPr>
        <w:t xml:space="preserve"> some </w:t>
      </w:r>
      <w:r w:rsidRPr="00D61315">
        <w:rPr>
          <w:rStyle w:val="StyleUnderline"/>
          <w:highlight w:val="green"/>
        </w:rPr>
        <w:t>coercive authority</w:t>
      </w:r>
      <w:r w:rsidRPr="00D61315">
        <w:rPr>
          <w:sz w:val="16"/>
        </w:rPr>
        <w:t xml:space="preserve">. </w:t>
      </w:r>
      <w:r w:rsidRPr="00D61315">
        <w:rPr>
          <w:rStyle w:val="StyleUnderline"/>
        </w:rPr>
        <w:t>If anarchists</w:t>
      </w:r>
      <w:r w:rsidRPr="00D61315">
        <w:rPr>
          <w:sz w:val="16"/>
        </w:rPr>
        <w:t xml:space="preserve"> </w:t>
      </w:r>
      <w:r w:rsidRPr="00D61315">
        <w:rPr>
          <w:rStyle w:val="Emphasis"/>
        </w:rPr>
        <w:t>would ever wield influence in such a process</w:t>
      </w:r>
      <w:r w:rsidRPr="00D61315">
        <w:rPr>
          <w:sz w:val="16"/>
        </w:rPr>
        <w:t xml:space="preserve">, </w:t>
      </w:r>
      <w:r w:rsidRPr="00D61315">
        <w:rPr>
          <w:rStyle w:val="StyleUnderline"/>
        </w:rPr>
        <w:t>they would</w:t>
      </w:r>
      <w:r w:rsidRPr="00D61315">
        <w:rPr>
          <w:sz w:val="16"/>
        </w:rPr>
        <w:t xml:space="preserve"> quickly </w:t>
      </w:r>
      <w:r w:rsidRPr="00D61315">
        <w:rPr>
          <w:rStyle w:val="StyleUnderline"/>
        </w:rPr>
        <w:t>discover</w:t>
      </w:r>
      <w:r w:rsidRPr="00D61315">
        <w:rPr>
          <w:sz w:val="16"/>
        </w:rPr>
        <w:t xml:space="preserve"> </w:t>
      </w:r>
      <w:r w:rsidRPr="00D61315">
        <w:rPr>
          <w:rStyle w:val="StyleUnderline"/>
        </w:rPr>
        <w:t>this circumstance</w:t>
      </w:r>
      <w:r w:rsidRPr="00D61315">
        <w:rPr>
          <w:sz w:val="16"/>
        </w:rPr>
        <w:t xml:space="preserve"> </w:t>
      </w:r>
      <w:r w:rsidRPr="00D61315">
        <w:rPr>
          <w:rStyle w:val="StyleUnderline"/>
        </w:rPr>
        <w:t>and</w:t>
      </w:r>
      <w:r w:rsidRPr="00D61315">
        <w:rPr>
          <w:sz w:val="16"/>
        </w:rPr>
        <w:t xml:space="preserve">, just like anybody else, </w:t>
      </w:r>
      <w:proofErr w:type="gramStart"/>
      <w:r w:rsidRPr="00D61315">
        <w:rPr>
          <w:rStyle w:val="StyleUnderline"/>
        </w:rPr>
        <w:t>have to</w:t>
      </w:r>
      <w:proofErr w:type="gramEnd"/>
      <w:r w:rsidRPr="00D61315">
        <w:rPr>
          <w:rStyle w:val="StyleUnderline"/>
        </w:rPr>
        <w:t xml:space="preserve"> avail themselves of the state</w:t>
      </w:r>
      <w:r w:rsidRPr="00D61315">
        <w:rPr>
          <w:sz w:val="16"/>
        </w:rPr>
        <w:t xml:space="preserve">.22 </w:t>
      </w:r>
    </w:p>
    <w:p w14:paraId="7569AC9B" w14:textId="77777777" w:rsidR="00DA3A85" w:rsidRPr="00D61315" w:rsidRDefault="00DA3A85" w:rsidP="00DA3A85">
      <w:pPr>
        <w:rPr>
          <w:sz w:val="14"/>
        </w:rPr>
      </w:pPr>
      <w:r w:rsidRPr="00D61315">
        <w:rPr>
          <w:sz w:val="14"/>
        </w:rPr>
        <w:lastRenderedPageBreak/>
        <w:t xml:space="preserve">But </w:t>
      </w:r>
      <w:r w:rsidRPr="00D61315">
        <w:rPr>
          <w:rStyle w:val="StyleUnderline"/>
        </w:rPr>
        <w:t xml:space="preserve">the </w:t>
      </w:r>
      <w:r w:rsidRPr="00D61315">
        <w:rPr>
          <w:rStyle w:val="StyleUnderline"/>
          <w:highlight w:val="green"/>
        </w:rPr>
        <w:t>temporal determinants of</w:t>
      </w:r>
      <w:r w:rsidRPr="00D61315">
        <w:rPr>
          <w:rStyle w:val="StyleUnderline"/>
        </w:rPr>
        <w:t xml:space="preserve"> our </w:t>
      </w:r>
      <w:r w:rsidRPr="00D61315">
        <w:rPr>
          <w:rStyle w:val="StyleUnderline"/>
          <w:highlight w:val="green"/>
        </w:rPr>
        <w:t>warming</w:t>
      </w:r>
      <w:r w:rsidRPr="00D61315">
        <w:rPr>
          <w:rStyle w:val="StyleUnderline"/>
        </w:rPr>
        <w:t xml:space="preserve"> world</w:t>
      </w:r>
      <w:r w:rsidRPr="00D61315">
        <w:rPr>
          <w:sz w:val="14"/>
        </w:rPr>
        <w:t xml:space="preserve">, the way in which, to quote Malm’s previous book, ‘We can never be in the heat of the moment, only in the heat of [the] ongoing past’ of fossil capital, </w:t>
      </w:r>
      <w:r w:rsidRPr="00D61315">
        <w:rPr>
          <w:rStyle w:val="StyleUnderline"/>
          <w:highlight w:val="green"/>
        </w:rPr>
        <w:t>mean</w:t>
      </w:r>
      <w:r w:rsidRPr="00D61315">
        <w:rPr>
          <w:sz w:val="14"/>
        </w:rPr>
        <w:t xml:space="preserve"> </w:t>
      </w:r>
      <w:r w:rsidRPr="00D61315">
        <w:rPr>
          <w:rStyle w:val="StyleUnderline"/>
          <w:highlight w:val="green"/>
        </w:rPr>
        <w:t>that</w:t>
      </w:r>
      <w:r w:rsidRPr="00D61315">
        <w:rPr>
          <w:sz w:val="14"/>
        </w:rPr>
        <w:t xml:space="preserve"> classic Leninism, like </w:t>
      </w:r>
      <w:r w:rsidRPr="00D61315">
        <w:rPr>
          <w:rStyle w:val="StyleUnderline"/>
          <w:highlight w:val="green"/>
        </w:rPr>
        <w:t>anarchism</w:t>
      </w:r>
      <w:r w:rsidRPr="00D61315">
        <w:rPr>
          <w:rStyle w:val="Emphasis"/>
          <w:highlight w:val="green"/>
        </w:rPr>
        <w:t>, must be foregone</w:t>
      </w:r>
      <w:r w:rsidRPr="00D61315">
        <w:rPr>
          <w:sz w:val="14"/>
        </w:rPr>
        <w:t xml:space="preserve"> – a revolutionary state, a commune-state or non-state-state is not a relevant watchword today. To the question, what state then for an ecological Leninism, Malm answers with this reflection: We have just argued that </w:t>
      </w:r>
      <w:r w:rsidRPr="00D61315">
        <w:rPr>
          <w:rStyle w:val="StyleUnderline"/>
        </w:rPr>
        <w:t>the capitalist state is constitutionally incapable of taking these steps.</w:t>
      </w:r>
      <w:r w:rsidRPr="00D61315">
        <w:rPr>
          <w:sz w:val="14"/>
        </w:rPr>
        <w:t xml:space="preserve"> And yet </w:t>
      </w:r>
      <w:r w:rsidRPr="00D61315">
        <w:rPr>
          <w:rStyle w:val="Emphasis"/>
          <w:highlight w:val="green"/>
        </w:rPr>
        <w:t>there is no other form of state on offer</w:t>
      </w:r>
      <w:r w:rsidRPr="00D61315">
        <w:rPr>
          <w:sz w:val="14"/>
        </w:rPr>
        <w:t xml:space="preserve">. No workers’ state based on soviets will be miraculously born in the night. No dual power of the democratic organs of the proletariat seems likely to </w:t>
      </w:r>
      <w:proofErr w:type="spellStart"/>
      <w:r w:rsidRPr="00D61315">
        <w:rPr>
          <w:sz w:val="14"/>
        </w:rPr>
        <w:t>materialise</w:t>
      </w:r>
      <w:proofErr w:type="spellEnd"/>
      <w:r w:rsidRPr="00D61315">
        <w:rPr>
          <w:sz w:val="14"/>
        </w:rPr>
        <w:t xml:space="preserv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D61315">
        <w:rPr>
          <w:sz w:val="14"/>
        </w:rPr>
        <w:t>programme</w:t>
      </w:r>
      <w:proofErr w:type="spellEnd"/>
      <w:r w:rsidRPr="00D61315">
        <w:rPr>
          <w:sz w:val="14"/>
        </w:rPr>
        <w:t xml:space="preserve"> of demolishing the state and building another – one of several elements of Leninism that seem ripe (or overripe) for their own obituaries. 23 </w:t>
      </w:r>
    </w:p>
    <w:p w14:paraId="720F9A56" w14:textId="77777777" w:rsidR="00DA3A85" w:rsidRPr="00D61315" w:rsidRDefault="00DA3A85" w:rsidP="00DA3A85">
      <w:pPr>
        <w:rPr>
          <w:sz w:val="16"/>
        </w:rPr>
      </w:pPr>
      <w:r w:rsidRPr="00D61315">
        <w:rPr>
          <w:sz w:val="16"/>
        </w:rPr>
        <w:t xml:space="preserve">I’m largely sympathetic to the Marxian vein of tragic realism that Malm has infused with ecological urgency. It is also evident in his contention that, as the Bolshevik experience itself suggests, </w:t>
      </w:r>
      <w:r w:rsidRPr="00D61315">
        <w:rPr>
          <w:rStyle w:val="StyleUnderline"/>
        </w:rPr>
        <w:t>there is never any ‘clean break’ with</w:t>
      </w:r>
      <w:r w:rsidRPr="00D61315">
        <w:rPr>
          <w:sz w:val="16"/>
        </w:rPr>
        <w:t xml:space="preserve"> the </w:t>
      </w:r>
      <w:proofErr w:type="spellStart"/>
      <w:r w:rsidRPr="00D61315">
        <w:rPr>
          <w:rStyle w:val="StyleUnderline"/>
        </w:rPr>
        <w:t>ancien</w:t>
      </w:r>
      <w:proofErr w:type="spellEnd"/>
      <w:r w:rsidRPr="00D61315">
        <w:rPr>
          <w:rStyle w:val="StyleUnderline"/>
        </w:rPr>
        <w:t xml:space="preserve"> régime</w:t>
      </w:r>
      <w:r w:rsidRPr="00D61315">
        <w:rPr>
          <w:sz w:val="16"/>
        </w:rPr>
        <w:t xml:space="preserve">, as well as in his recognition of the potential boomerangs of emergency politics, however emancipatory in intent – his proposal that we ‘stay with the dilemma, to adapt a phrase from Donna Haraway: </w:t>
      </w:r>
      <w:r w:rsidRPr="00D61315">
        <w:rPr>
          <w:rStyle w:val="StyleUnderline"/>
        </w:rPr>
        <w:t>the dilemma of how to execute control</w:t>
      </w:r>
      <w:r w:rsidRPr="00D61315">
        <w:rPr>
          <w:sz w:val="16"/>
        </w:rPr>
        <w:t xml:space="preserve"> measures </w:t>
      </w:r>
      <w:r w:rsidRPr="00D61315">
        <w:rPr>
          <w:rStyle w:val="StyleUnderline"/>
        </w:rPr>
        <w:t>in an emergency without trampling</w:t>
      </w:r>
      <w:r w:rsidRPr="00D61315">
        <w:rPr>
          <w:sz w:val="16"/>
        </w:rPr>
        <w:t xml:space="preserve"> on democratic </w:t>
      </w:r>
      <w:r w:rsidRPr="00D61315">
        <w:rPr>
          <w:rStyle w:val="StyleUnderline"/>
        </w:rPr>
        <w:t>rights</w:t>
      </w:r>
      <w:r w:rsidRPr="00D61315">
        <w:rPr>
          <w:sz w:val="16"/>
        </w:rPr>
        <w:t xml:space="preserve">, </w:t>
      </w:r>
      <w:r w:rsidRPr="00D61315">
        <w:rPr>
          <w:rStyle w:val="StyleUnderline"/>
        </w:rPr>
        <w:t>but rather by securing,</w:t>
      </w:r>
      <w:r w:rsidRPr="00D61315">
        <w:rPr>
          <w:sz w:val="16"/>
        </w:rPr>
        <w:t xml:space="preserve"> building on </w:t>
      </w:r>
      <w:r w:rsidRPr="00D61315">
        <w:rPr>
          <w:rStyle w:val="StyleUnderline"/>
        </w:rPr>
        <w:t>and drawing force from them’</w:t>
      </w:r>
      <w:r w:rsidRPr="00D61315">
        <w:rPr>
          <w:sz w:val="16"/>
        </w:rPr>
        <w:t xml:space="preserve">.24 Yet </w:t>
      </w:r>
      <w:r w:rsidRPr="00D61315">
        <w:rPr>
          <w:rStyle w:val="StyleUnderline"/>
        </w:rPr>
        <w:t>in light of</w:t>
      </w:r>
      <w:r w:rsidRPr="00D61315">
        <w:rPr>
          <w:sz w:val="16"/>
        </w:rPr>
        <w:t xml:space="preserve"> Jappe et al. diagnosis of </w:t>
      </w:r>
      <w:r w:rsidRPr="00D61315">
        <w:rPr>
          <w:rStyle w:val="StyleUnderline"/>
        </w:rPr>
        <w:t>the complementary hostility of state and capital</w:t>
      </w:r>
      <w:r w:rsidRPr="00D61315">
        <w:rPr>
          <w:sz w:val="16"/>
        </w:rPr>
        <w:t xml:space="preserve">, we may still ask how realist the realism about the capitalist state as the hope of last resort might be. </w:t>
      </w:r>
    </w:p>
    <w:p w14:paraId="5BA0C1F6" w14:textId="77777777" w:rsidR="00DA3A85" w:rsidRPr="00D61315" w:rsidRDefault="00DA3A85" w:rsidP="00DA3A85">
      <w:pPr>
        <w:rPr>
          <w:rStyle w:val="Emphasis"/>
        </w:rPr>
      </w:pPr>
      <w:r w:rsidRPr="00D61315">
        <w:rPr>
          <w:sz w:val="16"/>
        </w:rPr>
        <w:t>While the horizon of capital’s current state-induced artificial coma is indeed the patient’s recovery (with all the practical contradictions about forms of mitigation or indeed recurrent fantasies of herd immunity</w:t>
      </w:r>
      <w:r w:rsidRPr="00D61315">
        <w:rPr>
          <w:rStyle w:val="StyleUnderline"/>
        </w:rPr>
        <w:t xml:space="preserve">), </w:t>
      </w:r>
      <w:r w:rsidRPr="00D61315">
        <w:rPr>
          <w:rStyle w:val="StyleUnderline"/>
          <w:highlight w:val="green"/>
        </w:rPr>
        <w:t>a capitalist state forced</w:t>
      </w:r>
      <w:r w:rsidRPr="00D61315">
        <w:rPr>
          <w:sz w:val="16"/>
        </w:rPr>
        <w:t xml:space="preserve"> </w:t>
      </w:r>
      <w:r w:rsidRPr="00D61315">
        <w:rPr>
          <w:rStyle w:val="Emphasis"/>
          <w:highlight w:val="green"/>
        </w:rPr>
        <w:t>by mass pressure to transition out of fossil capital</w:t>
      </w:r>
      <w:r w:rsidRPr="00D61315">
        <w:rPr>
          <w:sz w:val="16"/>
        </w:rPr>
        <w:t xml:space="preserve"> </w:t>
      </w:r>
      <w:r w:rsidRPr="00D61315">
        <w:rPr>
          <w:rStyle w:val="StyleUnderline"/>
        </w:rPr>
        <w:t>with the requisite</w:t>
      </w:r>
      <w:r w:rsidRPr="00D61315">
        <w:rPr>
          <w:sz w:val="16"/>
        </w:rPr>
        <w:t xml:space="preserve"> amount </w:t>
      </w:r>
      <w:r w:rsidRPr="00D61315">
        <w:rPr>
          <w:rStyle w:val="StyleUnderline"/>
        </w:rPr>
        <w:t>of haste</w:t>
      </w:r>
      <w:r w:rsidRPr="00D61315">
        <w:rPr>
          <w:sz w:val="16"/>
        </w:rPr>
        <w:t xml:space="preserve"> </w:t>
      </w:r>
      <w:r w:rsidRPr="00D61315">
        <w:rPr>
          <w:rStyle w:val="StyleUnderline"/>
          <w:highlight w:val="green"/>
        </w:rPr>
        <w:t>would</w:t>
      </w:r>
      <w:r w:rsidRPr="00D61315">
        <w:rPr>
          <w:sz w:val="16"/>
        </w:rPr>
        <w:t xml:space="preserve"> arguably </w:t>
      </w:r>
      <w:r w:rsidRPr="00D61315">
        <w:rPr>
          <w:rStyle w:val="Emphasis"/>
          <w:highlight w:val="green"/>
        </w:rPr>
        <w:t>soon see itself</w:t>
      </w:r>
      <w:r w:rsidRPr="00D61315">
        <w:rPr>
          <w:rStyle w:val="Emphasis"/>
        </w:rPr>
        <w:t xml:space="preserve"> as being </w:t>
      </w:r>
      <w:r w:rsidRPr="00D61315">
        <w:rPr>
          <w:rStyle w:val="Emphasis"/>
          <w:highlight w:val="green"/>
        </w:rPr>
        <w:t>forced to transition</w:t>
      </w:r>
      <w:r w:rsidRPr="00D61315">
        <w:rPr>
          <w:sz w:val="16"/>
        </w:rPr>
        <w:t xml:space="preserve"> </w:t>
      </w:r>
      <w:r w:rsidRPr="00D61315">
        <w:rPr>
          <w:rStyle w:val="StyleUnderline"/>
          <w:highlight w:val="green"/>
        </w:rPr>
        <w:t>out of capital</w:t>
      </w:r>
      <w:r w:rsidRPr="00D61315">
        <w:rPr>
          <w:rStyle w:val="StyleUnderline"/>
        </w:rPr>
        <w:t xml:space="preserve"> altogether</w:t>
      </w:r>
      <w:r w:rsidRPr="00D61315">
        <w:rPr>
          <w:sz w:val="16"/>
        </w:rPr>
        <w:t xml:space="preserve">. Inasmuch as the political economy of the state is such that it relies on capital’s future vitality for its own revenues and resources, </w:t>
      </w:r>
      <w:r w:rsidRPr="00D61315">
        <w:rPr>
          <w:rStyle w:val="StyleUnderline"/>
        </w:rPr>
        <w:t>indeed for its own power, any (perceived) threat</w:t>
      </w:r>
      <w:r w:rsidRPr="00D61315">
        <w:rPr>
          <w:sz w:val="16"/>
        </w:rPr>
        <w:t xml:space="preserve"> to that future </w:t>
      </w:r>
      <w:r w:rsidRPr="00D61315">
        <w:rPr>
          <w:rStyle w:val="StyleUnderline"/>
        </w:rPr>
        <w:t>is more than likely immediately</w:t>
      </w:r>
      <w:r w:rsidRPr="00D61315">
        <w:rPr>
          <w:sz w:val="16"/>
        </w:rPr>
        <w:t xml:space="preserve"> </w:t>
      </w:r>
      <w:r w:rsidRPr="00D61315">
        <w:rPr>
          <w:rStyle w:val="Emphasis"/>
        </w:rPr>
        <w:t>to turn into that state’s rapidly falling material power</w:t>
      </w:r>
      <w:r w:rsidRPr="00D61315">
        <w:rPr>
          <w:sz w:val="16"/>
        </w:rPr>
        <w:t xml:space="preserve"> </w:t>
      </w:r>
      <w:r w:rsidRPr="00D61315">
        <w:rPr>
          <w:rStyle w:val="StyleUnderline"/>
        </w:rPr>
        <w:t>and</w:t>
      </w:r>
      <w:r w:rsidRPr="00D61315">
        <w:rPr>
          <w:sz w:val="16"/>
        </w:rPr>
        <w:t xml:space="preserve"> consequently </w:t>
      </w:r>
      <w:r w:rsidRPr="00D61315">
        <w:rPr>
          <w:rStyle w:val="Emphasis"/>
        </w:rPr>
        <w:t xml:space="preserve">plummeting legitimacy. </w:t>
      </w:r>
    </w:p>
    <w:p w14:paraId="413DE9C9" w14:textId="77777777" w:rsidR="00DA3A85" w:rsidRPr="00D61315" w:rsidRDefault="00DA3A85" w:rsidP="00DA3A85">
      <w:pPr>
        <w:rPr>
          <w:sz w:val="16"/>
        </w:rPr>
      </w:pPr>
      <w:r w:rsidRPr="00D61315">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D61315">
        <w:rPr>
          <w:rStyle w:val="StyleUnderline"/>
        </w:rPr>
        <w:t>Given the</w:t>
      </w:r>
      <w:r w:rsidRPr="00D61315">
        <w:rPr>
          <w:sz w:val="16"/>
        </w:rPr>
        <w:t xml:space="preserve"> </w:t>
      </w:r>
      <w:r w:rsidRPr="00D61315">
        <w:rPr>
          <w:rStyle w:val="StyleUnderline"/>
        </w:rPr>
        <w:t>inextricability of fossil capital from our regime of accumulation</w:t>
      </w:r>
      <w:r w:rsidRPr="00D61315">
        <w:rPr>
          <w:sz w:val="16"/>
        </w:rPr>
        <w:t xml:space="preserve">, and of the state from the latter, </w:t>
      </w:r>
      <w:r w:rsidRPr="00D61315">
        <w:rPr>
          <w:rStyle w:val="StyleUnderline"/>
          <w:highlight w:val="green"/>
        </w:rPr>
        <w:t>how long would a capitalist state remain capitalist in such a transition</w:t>
      </w:r>
      <w:r w:rsidRPr="00D61315">
        <w:rPr>
          <w:sz w:val="16"/>
        </w:rPr>
        <w:t xml:space="preserve"> (and, strictly following the value-critical logic, remain a state)? I am persuaded by Malm’s contention that ‘</w:t>
      </w:r>
      <w:r w:rsidRPr="00D61315">
        <w:rPr>
          <w:rStyle w:val="StyleUnderline"/>
        </w:rPr>
        <w:t>during the transitional period</w:t>
      </w:r>
      <w:r w:rsidRPr="00D61315">
        <w:rPr>
          <w:sz w:val="16"/>
        </w:rPr>
        <w:t xml:space="preserve"> </w:t>
      </w:r>
      <w:r w:rsidRPr="00D61315">
        <w:rPr>
          <w:rStyle w:val="Emphasis"/>
          <w:highlight w:val="green"/>
        </w:rPr>
        <w:t>there is no escaping outlawing wildlife consumption</w:t>
      </w:r>
      <w:r w:rsidRPr="00D61315">
        <w:rPr>
          <w:sz w:val="16"/>
        </w:rPr>
        <w:t xml:space="preserve"> </w:t>
      </w:r>
      <w:r w:rsidRPr="00D61315">
        <w:rPr>
          <w:rStyle w:val="StyleUnderline"/>
          <w:highlight w:val="green"/>
        </w:rPr>
        <w:t>and</w:t>
      </w:r>
      <w:r w:rsidRPr="00D61315">
        <w:rPr>
          <w:sz w:val="16"/>
        </w:rPr>
        <w:t xml:space="preserve"> </w:t>
      </w:r>
      <w:r w:rsidRPr="00D61315">
        <w:rPr>
          <w:rStyle w:val="Emphasis"/>
          <w:highlight w:val="green"/>
        </w:rPr>
        <w:t>terminating mass aviation</w:t>
      </w:r>
      <w:r w:rsidRPr="00D61315">
        <w:rPr>
          <w:sz w:val="16"/>
        </w:rPr>
        <w:t xml:space="preserve"> and </w:t>
      </w:r>
      <w:r w:rsidRPr="00D61315">
        <w:rPr>
          <w:rStyle w:val="Emphasis"/>
        </w:rPr>
        <w:t>phasing out meat</w:t>
      </w:r>
      <w:r w:rsidRPr="00D61315">
        <w:rPr>
          <w:sz w:val="16"/>
        </w:rPr>
        <w:t xml:space="preserve"> </w:t>
      </w:r>
      <w:r w:rsidRPr="00D61315">
        <w:rPr>
          <w:rStyle w:val="StyleUnderline"/>
        </w:rPr>
        <w:t xml:space="preserve">and </w:t>
      </w:r>
      <w:r w:rsidRPr="00D61315">
        <w:rPr>
          <w:rStyle w:val="StyleUnderline"/>
          <w:highlight w:val="green"/>
        </w:rPr>
        <w:t>other things considered</w:t>
      </w:r>
      <w:r w:rsidRPr="00D61315">
        <w:rPr>
          <w:sz w:val="16"/>
        </w:rPr>
        <w:t xml:space="preserve"> parts of </w:t>
      </w:r>
      <w:r w:rsidRPr="00D61315">
        <w:rPr>
          <w:rStyle w:val="Emphasis"/>
          <w:highlight w:val="green"/>
        </w:rPr>
        <w:t>the good life</w:t>
      </w:r>
      <w:r w:rsidRPr="00D61315">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7F3EA1AD" w14:textId="77777777" w:rsidR="00DA3A85" w:rsidRPr="00D61315" w:rsidRDefault="00DA3A85" w:rsidP="00DA3A85">
      <w:pPr>
        <w:pStyle w:val="Heading4"/>
        <w:rPr>
          <w:rFonts w:cs="Calibri"/>
        </w:rPr>
      </w:pPr>
      <w:r w:rsidRPr="00D61315">
        <w:rPr>
          <w:rFonts w:cs="Calibri"/>
        </w:rPr>
        <w:t xml:space="preserve">The alternative is revolutionary statist sovereignty. The decline of norms of </w:t>
      </w:r>
      <w:r w:rsidRPr="00D61315">
        <w:rPr>
          <w:rFonts w:cs="Calibri"/>
          <w:i/>
          <w:u w:val="single"/>
        </w:rPr>
        <w:t>self-determination</w:t>
      </w:r>
      <w:r w:rsidRPr="00D61315">
        <w:rPr>
          <w:rFonts w:cs="Calibri"/>
        </w:rPr>
        <w:t xml:space="preserve"> via </w:t>
      </w:r>
      <w:r w:rsidRPr="00D61315">
        <w:rPr>
          <w:rFonts w:cs="Calibri"/>
          <w:i/>
          <w:u w:val="single"/>
        </w:rPr>
        <w:t>sovereignty</w:t>
      </w:r>
      <w:r w:rsidRPr="00D61315">
        <w:rPr>
          <w:rFonts w:cs="Calibri"/>
        </w:rPr>
        <w:t xml:space="preserve"> are the </w:t>
      </w:r>
      <w:r w:rsidRPr="00D61315">
        <w:rPr>
          <w:rFonts w:cs="Calibri"/>
          <w:i/>
          <w:u w:val="single"/>
        </w:rPr>
        <w:t>proximate causes</w:t>
      </w:r>
      <w:r w:rsidRPr="00D61315">
        <w:rPr>
          <w:rFonts w:cs="Calibri"/>
        </w:rPr>
        <w:t xml:space="preserve"> of the present era of empire-building and racist attacks.</w:t>
      </w:r>
    </w:p>
    <w:p w14:paraId="20CD6C00" w14:textId="77777777" w:rsidR="00DA3A85" w:rsidRPr="00D61315" w:rsidRDefault="00DA3A85" w:rsidP="00DA3A85">
      <w:r w:rsidRPr="00D61315">
        <w:rPr>
          <w:rStyle w:val="Style13ptBold"/>
        </w:rPr>
        <w:t>Getachew 19</w:t>
      </w:r>
      <w:r w:rsidRPr="00D61315">
        <w:t xml:space="preserve"> – Professor of Political Science and Race, Diaspora &amp; Indigeneity at the University of Chicago.</w:t>
      </w:r>
    </w:p>
    <w:p w14:paraId="03B5031C" w14:textId="77777777" w:rsidR="00DA3A85" w:rsidRPr="00D61315" w:rsidRDefault="00DA3A85" w:rsidP="00DA3A85">
      <w:r w:rsidRPr="00D61315">
        <w:t xml:space="preserve">Adom Getachew, “Epilogue: The Fall of Self-Determination,” in </w:t>
      </w:r>
      <w:r w:rsidRPr="00D61315">
        <w:rPr>
          <w:i/>
          <w:iCs/>
        </w:rPr>
        <w:t>Worldmaking after Empire: The Rise and Fall of Self-Determination</w:t>
      </w:r>
      <w:r w:rsidRPr="00D61315">
        <w:t>, Princeton University Press 2019, pp. 179-182.</w:t>
      </w:r>
    </w:p>
    <w:p w14:paraId="52450B1C" w14:textId="77777777" w:rsidR="00DA3A85" w:rsidRPr="00D61315" w:rsidRDefault="00DA3A85" w:rsidP="00DA3A85">
      <w:pPr>
        <w:rPr>
          <w:rStyle w:val="Emphasis"/>
        </w:rPr>
      </w:pPr>
      <w:r w:rsidRPr="00D61315">
        <w:rPr>
          <w:sz w:val="16"/>
          <w:szCs w:val="16"/>
        </w:rPr>
        <w:t xml:space="preserve">Seen in this light, the fall of self-determination and </w:t>
      </w:r>
      <w:r w:rsidRPr="00D61315">
        <w:rPr>
          <w:rStyle w:val="StyleUnderline"/>
        </w:rPr>
        <w:t xml:space="preserve">the </w:t>
      </w:r>
      <w:r w:rsidRPr="00D61315">
        <w:rPr>
          <w:rStyle w:val="Emphasis"/>
          <w:highlight w:val="green"/>
        </w:rPr>
        <w:t>origins</w:t>
      </w:r>
      <w:r w:rsidRPr="00D61315">
        <w:rPr>
          <w:rStyle w:val="StyleUnderline"/>
          <w:highlight w:val="green"/>
        </w:rPr>
        <w:t xml:space="preserve"> of </w:t>
      </w:r>
      <w:r w:rsidRPr="00D61315">
        <w:rPr>
          <w:rStyle w:val="StyleUnderline"/>
        </w:rPr>
        <w:t xml:space="preserve">our </w:t>
      </w:r>
      <w:r w:rsidRPr="00D61315">
        <w:rPr>
          <w:rStyle w:val="Emphasis"/>
          <w:highlight w:val="green"/>
        </w:rPr>
        <w:t>contemporary</w:t>
      </w:r>
      <w:r w:rsidRPr="00D61315">
        <w:rPr>
          <w:rStyle w:val="Emphasis"/>
        </w:rPr>
        <w:t xml:space="preserve"> international </w:t>
      </w:r>
      <w:r w:rsidRPr="00D61315">
        <w:rPr>
          <w:rStyle w:val="Emphasis"/>
          <w:highlight w:val="green"/>
        </w:rPr>
        <w:t>order</w:t>
      </w:r>
      <w:r w:rsidRPr="00D61315">
        <w:rPr>
          <w:rStyle w:val="StyleUnderline"/>
          <w:highlight w:val="green"/>
        </w:rPr>
        <w:t xml:space="preserve"> can be found in the</w:t>
      </w:r>
      <w:r w:rsidRPr="00D61315">
        <w:rPr>
          <w:rStyle w:val="StyleUnderline"/>
        </w:rPr>
        <w:t xml:space="preserve"> </w:t>
      </w:r>
      <w:r w:rsidRPr="00D61315">
        <w:rPr>
          <w:rStyle w:val="Emphasis"/>
        </w:rPr>
        <w:t>ideological</w:t>
      </w:r>
      <w:r w:rsidRPr="00D61315">
        <w:rPr>
          <w:rStyle w:val="StyleUnderline"/>
        </w:rPr>
        <w:t xml:space="preserve"> and </w:t>
      </w:r>
      <w:r w:rsidRPr="00D61315">
        <w:rPr>
          <w:rStyle w:val="Emphasis"/>
          <w:highlight w:val="green"/>
        </w:rPr>
        <w:t>institutional</w:t>
      </w:r>
      <w:r w:rsidRPr="00D61315">
        <w:rPr>
          <w:rStyle w:val="StyleUnderline"/>
          <w:highlight w:val="green"/>
        </w:rPr>
        <w:t xml:space="preserve"> transformations</w:t>
      </w:r>
      <w:r w:rsidRPr="00D61315">
        <w:rPr>
          <w:rStyle w:val="StyleUnderline"/>
        </w:rPr>
        <w:t xml:space="preserve"> that began in the 19</w:t>
      </w:r>
      <w:r w:rsidRPr="00D61315">
        <w:rPr>
          <w:rStyle w:val="StyleUnderline"/>
          <w:highlight w:val="green"/>
        </w:rPr>
        <w:t>70s</w:t>
      </w:r>
      <w:r w:rsidRPr="00D61315">
        <w:rPr>
          <w:rStyle w:val="StyleUnderline"/>
        </w:rPr>
        <w:t xml:space="preserve">. The </w:t>
      </w:r>
      <w:r w:rsidRPr="00D61315">
        <w:rPr>
          <w:rStyle w:val="Emphasis"/>
          <w:highlight w:val="green"/>
        </w:rPr>
        <w:t>rejection</w:t>
      </w:r>
      <w:r w:rsidRPr="00D61315">
        <w:rPr>
          <w:rStyle w:val="StyleUnderline"/>
          <w:highlight w:val="green"/>
        </w:rPr>
        <w:t xml:space="preserve"> of </w:t>
      </w:r>
      <w:r w:rsidRPr="00D61315">
        <w:rPr>
          <w:rStyle w:val="Emphasis"/>
          <w:highlight w:val="green"/>
        </w:rPr>
        <w:t>self-</w:t>
      </w:r>
      <w:r w:rsidRPr="00D61315">
        <w:rPr>
          <w:rStyle w:val="Emphasis"/>
          <w:highlight w:val="green"/>
        </w:rPr>
        <w:lastRenderedPageBreak/>
        <w:t>determination</w:t>
      </w:r>
      <w:r w:rsidRPr="00D61315">
        <w:rPr>
          <w:sz w:val="16"/>
          <w:szCs w:val="16"/>
        </w:rPr>
        <w:t xml:space="preserve"> and the growing dismissal of international institutions </w:t>
      </w:r>
      <w:r w:rsidRPr="00D61315">
        <w:rPr>
          <w:rStyle w:val="StyleUnderline"/>
          <w:highlight w:val="green"/>
        </w:rPr>
        <w:t xml:space="preserve">marked </w:t>
      </w:r>
      <w:r w:rsidRPr="00D61315">
        <w:rPr>
          <w:rStyle w:val="StyleUnderline"/>
        </w:rPr>
        <w:t xml:space="preserve">the </w:t>
      </w:r>
      <w:r w:rsidRPr="00D61315">
        <w:rPr>
          <w:rStyle w:val="Emphasis"/>
          <w:highlight w:val="green"/>
        </w:rPr>
        <w:t>closure</w:t>
      </w:r>
      <w:r w:rsidRPr="00D61315">
        <w:rPr>
          <w:rStyle w:val="StyleUnderline"/>
          <w:highlight w:val="green"/>
        </w:rPr>
        <w:t xml:space="preserve"> of the</w:t>
      </w:r>
      <w:r w:rsidRPr="00D61315">
        <w:rPr>
          <w:rStyle w:val="StyleUnderline"/>
        </w:rPr>
        <w:t xml:space="preserve"> </w:t>
      </w:r>
      <w:r w:rsidRPr="00D61315">
        <w:rPr>
          <w:rStyle w:val="Emphasis"/>
        </w:rPr>
        <w:t>historical</w:t>
      </w:r>
      <w:r w:rsidRPr="00D61315">
        <w:rPr>
          <w:rStyle w:val="StyleUnderline"/>
        </w:rPr>
        <w:t xml:space="preserve"> and </w:t>
      </w:r>
      <w:r w:rsidRPr="00D61315">
        <w:rPr>
          <w:rStyle w:val="Emphasis"/>
          <w:highlight w:val="green"/>
        </w:rPr>
        <w:t>political</w:t>
      </w:r>
      <w:r w:rsidRPr="00D61315">
        <w:rPr>
          <w:rStyle w:val="StyleUnderline"/>
          <w:highlight w:val="green"/>
        </w:rPr>
        <w:t xml:space="preserve"> moment </w:t>
      </w:r>
      <w:r w:rsidRPr="00D61315">
        <w:rPr>
          <w:rStyle w:val="StyleUnderline"/>
        </w:rPr>
        <w:t xml:space="preserve">that had made </w:t>
      </w:r>
      <w:r w:rsidRPr="00D61315">
        <w:rPr>
          <w:rStyle w:val="Emphasis"/>
        </w:rPr>
        <w:t>anticolonial worldmaking</w:t>
      </w:r>
      <w:r w:rsidRPr="00D61315">
        <w:rPr>
          <w:rStyle w:val="StyleUnderline"/>
        </w:rPr>
        <w:t xml:space="preserve"> possible. These developments</w:t>
      </w:r>
      <w:r w:rsidRPr="00D61315">
        <w:rPr>
          <w:sz w:val="16"/>
          <w:szCs w:val="16"/>
        </w:rPr>
        <w:t xml:space="preserve"> also </w:t>
      </w:r>
      <w:r w:rsidRPr="00D61315">
        <w:rPr>
          <w:rStyle w:val="StyleUnderline"/>
          <w:highlight w:val="green"/>
        </w:rPr>
        <w:t>set</w:t>
      </w:r>
      <w:r w:rsidRPr="00D61315">
        <w:rPr>
          <w:rStyle w:val="StyleUnderline"/>
        </w:rPr>
        <w:t xml:space="preserve"> the </w:t>
      </w:r>
      <w:r w:rsidRPr="00D61315">
        <w:rPr>
          <w:rStyle w:val="Emphasis"/>
          <w:highlight w:val="green"/>
        </w:rPr>
        <w:t>foundations</w:t>
      </w:r>
      <w:r w:rsidRPr="00D61315">
        <w:rPr>
          <w:rStyle w:val="StyleUnderline"/>
          <w:highlight w:val="green"/>
        </w:rPr>
        <w:t xml:space="preserve"> for a </w:t>
      </w:r>
      <w:r w:rsidRPr="00D61315">
        <w:rPr>
          <w:rStyle w:val="Emphasis"/>
          <w:highlight w:val="green"/>
        </w:rPr>
        <w:t>new era</w:t>
      </w:r>
      <w:r w:rsidRPr="00D61315">
        <w:rPr>
          <w:rStyle w:val="StyleUnderline"/>
          <w:highlight w:val="green"/>
        </w:rPr>
        <w:t xml:space="preserve"> of </w:t>
      </w:r>
      <w:r w:rsidRPr="00D61315">
        <w:rPr>
          <w:rStyle w:val="Emphasis"/>
          <w:highlight w:val="green"/>
        </w:rPr>
        <w:t>unrestrained</w:t>
      </w:r>
      <w:r w:rsidRPr="00D61315">
        <w:rPr>
          <w:rStyle w:val="StyleUnderline"/>
          <w:highlight w:val="green"/>
        </w:rPr>
        <w:t xml:space="preserve"> </w:t>
      </w:r>
      <w:r w:rsidRPr="00D61315">
        <w:rPr>
          <w:rStyle w:val="StyleUnderline"/>
        </w:rPr>
        <w:t xml:space="preserve">American </w:t>
      </w:r>
      <w:r w:rsidRPr="00D61315">
        <w:rPr>
          <w:rStyle w:val="Emphasis"/>
          <w:highlight w:val="green"/>
        </w:rPr>
        <w:t>imperialism</w:t>
      </w:r>
      <w:r w:rsidRPr="00D61315">
        <w:rPr>
          <w:rStyle w:val="StyleUnderline"/>
        </w:rPr>
        <w:t xml:space="preserve">, where the principle of </w:t>
      </w:r>
      <w:r w:rsidRPr="00D61315">
        <w:rPr>
          <w:rStyle w:val="Emphasis"/>
        </w:rPr>
        <w:t>sovereign equality</w:t>
      </w:r>
      <w:r w:rsidRPr="00D61315">
        <w:rPr>
          <w:rStyle w:val="StyleUnderline"/>
        </w:rPr>
        <w:t xml:space="preserve"> was </w:t>
      </w:r>
      <w:r w:rsidRPr="00D61315">
        <w:rPr>
          <w:rStyle w:val="Emphasis"/>
        </w:rPr>
        <w:t>curtailed</w:t>
      </w:r>
      <w:r w:rsidRPr="00D61315">
        <w:rPr>
          <w:sz w:val="16"/>
          <w:szCs w:val="16"/>
        </w:rPr>
        <w:t xml:space="preserve"> and the United States was freed from even a rhetorical commitment to a rule-bound international order. </w:t>
      </w:r>
      <w:r w:rsidRPr="00D61315">
        <w:rPr>
          <w:rStyle w:val="StyleUnderline"/>
        </w:rPr>
        <w:t xml:space="preserve">If the </w:t>
      </w:r>
      <w:r w:rsidRPr="00D61315">
        <w:rPr>
          <w:rStyle w:val="Emphasis"/>
          <w:highlight w:val="green"/>
        </w:rPr>
        <w:t>thirty years</w:t>
      </w:r>
      <w:r w:rsidRPr="00D61315">
        <w:rPr>
          <w:rStyle w:val="StyleUnderline"/>
          <w:highlight w:val="green"/>
        </w:rPr>
        <w:t xml:space="preserve"> </w:t>
      </w:r>
      <w:r w:rsidRPr="00D61315">
        <w:rPr>
          <w:rStyle w:val="StyleUnderline"/>
        </w:rPr>
        <w:t xml:space="preserve">after the </w:t>
      </w:r>
      <w:r w:rsidRPr="00D61315">
        <w:rPr>
          <w:rStyle w:val="Emphasis"/>
        </w:rPr>
        <w:t>Second World War</w:t>
      </w:r>
      <w:r w:rsidRPr="00D61315">
        <w:rPr>
          <w:rStyle w:val="StyleUnderline"/>
        </w:rPr>
        <w:t xml:space="preserve"> were </w:t>
      </w:r>
      <w:r w:rsidRPr="00D61315">
        <w:rPr>
          <w:rStyle w:val="StyleUnderline"/>
          <w:highlight w:val="green"/>
        </w:rPr>
        <w:t>characterized by</w:t>
      </w:r>
      <w:r w:rsidRPr="00D61315">
        <w:rPr>
          <w:rStyle w:val="StyleUnderline"/>
        </w:rPr>
        <w:t xml:space="preserve"> the </w:t>
      </w:r>
      <w:r w:rsidRPr="00D61315">
        <w:rPr>
          <w:rStyle w:val="Emphasis"/>
          <w:highlight w:val="green"/>
        </w:rPr>
        <w:t>anticolonial quest</w:t>
      </w:r>
      <w:r w:rsidRPr="00D61315">
        <w:rPr>
          <w:rStyle w:val="StyleUnderline"/>
          <w:highlight w:val="green"/>
        </w:rPr>
        <w:t xml:space="preserve"> for a </w:t>
      </w:r>
      <w:r w:rsidRPr="00D61315">
        <w:rPr>
          <w:rStyle w:val="Emphasis"/>
          <w:highlight w:val="green"/>
        </w:rPr>
        <w:t>domination-free</w:t>
      </w:r>
      <w:r w:rsidRPr="00D61315">
        <w:rPr>
          <w:rStyle w:val="StyleUnderline"/>
          <w:highlight w:val="green"/>
        </w:rPr>
        <w:t xml:space="preserve"> </w:t>
      </w:r>
      <w:r w:rsidRPr="00D61315">
        <w:rPr>
          <w:rStyle w:val="StyleUnderline"/>
        </w:rPr>
        <w:t xml:space="preserve">international </w:t>
      </w:r>
      <w:r w:rsidRPr="00D61315">
        <w:rPr>
          <w:rStyle w:val="StyleUnderline"/>
          <w:highlight w:val="green"/>
        </w:rPr>
        <w:t>order</w:t>
      </w:r>
      <w:r w:rsidRPr="00D61315">
        <w:rPr>
          <w:rStyle w:val="StyleUnderline"/>
        </w:rPr>
        <w:t xml:space="preserve"> that </w:t>
      </w:r>
      <w:r w:rsidRPr="00D61315">
        <w:rPr>
          <w:rStyle w:val="Emphasis"/>
        </w:rPr>
        <w:t>radicalized</w:t>
      </w:r>
      <w:r w:rsidRPr="00D61315">
        <w:rPr>
          <w:rStyle w:val="StyleUnderline"/>
        </w:rPr>
        <w:t xml:space="preserve"> the meaning of </w:t>
      </w:r>
      <w:r w:rsidRPr="00D61315">
        <w:rPr>
          <w:rStyle w:val="Emphasis"/>
        </w:rPr>
        <w:t>sovereign equality</w:t>
      </w:r>
      <w:r w:rsidRPr="00D61315">
        <w:rPr>
          <w:rStyle w:val="StyleUnderline"/>
        </w:rPr>
        <w:t xml:space="preserve">, the </w:t>
      </w:r>
      <w:r w:rsidRPr="00D61315">
        <w:rPr>
          <w:rStyle w:val="Emphasis"/>
        </w:rPr>
        <w:t>three decades</w:t>
      </w:r>
      <w:r w:rsidRPr="00D61315">
        <w:rPr>
          <w:rStyle w:val="StyleUnderline"/>
        </w:rPr>
        <w:t xml:space="preserve"> that followed the end of the </w:t>
      </w:r>
      <w:r w:rsidRPr="00D61315">
        <w:rPr>
          <w:rStyle w:val="Emphasis"/>
        </w:rPr>
        <w:t>Cold War</w:t>
      </w:r>
      <w:r w:rsidRPr="00D61315">
        <w:rPr>
          <w:rStyle w:val="StyleUnderline"/>
        </w:rPr>
        <w:t xml:space="preserve"> </w:t>
      </w:r>
      <w:r w:rsidRPr="00D61315">
        <w:rPr>
          <w:rStyle w:val="StyleUnderline"/>
          <w:highlight w:val="green"/>
        </w:rPr>
        <w:t xml:space="preserve">gave rise to a </w:t>
      </w:r>
      <w:r w:rsidRPr="00D61315">
        <w:rPr>
          <w:rStyle w:val="Emphasis"/>
          <w:highlight w:val="green"/>
        </w:rPr>
        <w:t>striking return</w:t>
      </w:r>
      <w:r w:rsidRPr="00D61315">
        <w:rPr>
          <w:rStyle w:val="StyleUnderline"/>
          <w:highlight w:val="green"/>
        </w:rPr>
        <w:t xml:space="preserve"> to</w:t>
      </w:r>
      <w:r w:rsidRPr="00D61315">
        <w:rPr>
          <w:sz w:val="16"/>
          <w:szCs w:val="16"/>
        </w:rPr>
        <w:t xml:space="preserve"> and defense of </w:t>
      </w:r>
      <w:r w:rsidRPr="00D61315">
        <w:rPr>
          <w:rStyle w:val="StyleUnderline"/>
        </w:rPr>
        <w:t xml:space="preserve">a </w:t>
      </w:r>
      <w:r w:rsidRPr="00D61315">
        <w:rPr>
          <w:rStyle w:val="Emphasis"/>
          <w:highlight w:val="green"/>
        </w:rPr>
        <w:t xml:space="preserve">hierarchical </w:t>
      </w:r>
      <w:r w:rsidRPr="00D61315">
        <w:rPr>
          <w:rStyle w:val="Emphasis"/>
        </w:rPr>
        <w:t xml:space="preserve">international </w:t>
      </w:r>
      <w:r w:rsidRPr="00D61315">
        <w:rPr>
          <w:rStyle w:val="Emphasis"/>
          <w:highlight w:val="green"/>
        </w:rPr>
        <w:t>order</w:t>
      </w:r>
      <w:r w:rsidRPr="00D61315">
        <w:rPr>
          <w:rStyle w:val="Emphasis"/>
        </w:rPr>
        <w:t xml:space="preserve">. </w:t>
      </w:r>
    </w:p>
    <w:p w14:paraId="3DC80504" w14:textId="77777777" w:rsidR="00DA3A85" w:rsidRPr="00D61315" w:rsidRDefault="00DA3A85" w:rsidP="00DA3A85">
      <w:pPr>
        <w:rPr>
          <w:sz w:val="16"/>
          <w:szCs w:val="16"/>
        </w:rPr>
      </w:pPr>
      <w:r w:rsidRPr="00D61315">
        <w:rPr>
          <w:rStyle w:val="StyleUnderline"/>
        </w:rPr>
        <w:t xml:space="preserve">This </w:t>
      </w:r>
      <w:r w:rsidRPr="00D61315">
        <w:rPr>
          <w:rStyle w:val="Emphasis"/>
        </w:rPr>
        <w:t>revival</w:t>
      </w:r>
      <w:r w:rsidRPr="00D61315">
        <w:rPr>
          <w:rStyle w:val="StyleUnderline"/>
        </w:rPr>
        <w:t xml:space="preserve"> and </w:t>
      </w:r>
      <w:r w:rsidRPr="00D61315">
        <w:rPr>
          <w:rStyle w:val="Emphasis"/>
          <w:highlight w:val="green"/>
        </w:rPr>
        <w:t>reconstitution</w:t>
      </w:r>
      <w:r w:rsidRPr="00D61315">
        <w:rPr>
          <w:rStyle w:val="StyleUnderline"/>
          <w:highlight w:val="green"/>
        </w:rPr>
        <w:t xml:space="preserve"> of an </w:t>
      </w:r>
      <w:r w:rsidRPr="00D61315">
        <w:rPr>
          <w:rStyle w:val="Emphasis"/>
          <w:highlight w:val="green"/>
        </w:rPr>
        <w:t>imperial world</w:t>
      </w:r>
      <w:r w:rsidRPr="00D61315">
        <w:rPr>
          <w:rStyle w:val="StyleUnderline"/>
        </w:rPr>
        <w:t xml:space="preserve"> occurred </w:t>
      </w:r>
      <w:r w:rsidRPr="00D61315">
        <w:rPr>
          <w:rStyle w:val="StyleUnderline"/>
          <w:highlight w:val="green"/>
        </w:rPr>
        <w:t xml:space="preserve">as </w:t>
      </w:r>
      <w:r w:rsidRPr="00D61315">
        <w:rPr>
          <w:rStyle w:val="Emphasis"/>
          <w:highlight w:val="green"/>
        </w:rPr>
        <w:t>anti-colonial nationalism</w:t>
      </w:r>
      <w:r w:rsidRPr="00D61315">
        <w:rPr>
          <w:sz w:val="16"/>
          <w:szCs w:val="16"/>
        </w:rPr>
        <w:t xml:space="preserve">, faced with its own internal crises and limits, </w:t>
      </w:r>
      <w:r w:rsidRPr="00D61315">
        <w:rPr>
          <w:rStyle w:val="StyleUnderline"/>
        </w:rPr>
        <w:t xml:space="preserve">could no longer mount an </w:t>
      </w:r>
      <w:r w:rsidRPr="00D61315">
        <w:rPr>
          <w:rStyle w:val="Emphasis"/>
        </w:rPr>
        <w:t>effective challenge</w:t>
      </w:r>
      <w:r w:rsidRPr="00D61315">
        <w:rPr>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3D754E1C" w14:textId="77777777" w:rsidR="00DA3A85" w:rsidRPr="00D61315" w:rsidRDefault="00DA3A85" w:rsidP="00DA3A85">
      <w:pPr>
        <w:rPr>
          <w:sz w:val="16"/>
          <w:szCs w:val="16"/>
        </w:rPr>
      </w:pPr>
      <w:r w:rsidRPr="00D61315">
        <w:rPr>
          <w:sz w:val="16"/>
          <w:szCs w:val="16"/>
        </w:rPr>
        <w:t xml:space="preserve">Owing to these political crises and the shifting coordinates of international politics, which were only magnified with the fall of the Soviet Union, </w:t>
      </w:r>
      <w:r w:rsidRPr="00D61315">
        <w:rPr>
          <w:rStyle w:val="StyleUnderline"/>
        </w:rPr>
        <w:t xml:space="preserve">the language of </w:t>
      </w:r>
      <w:r w:rsidRPr="00D61315">
        <w:rPr>
          <w:rStyle w:val="Emphasis"/>
          <w:highlight w:val="green"/>
        </w:rPr>
        <w:t>self-determination</w:t>
      </w:r>
      <w:r w:rsidRPr="00D61315">
        <w:rPr>
          <w:rStyle w:val="StyleUnderline"/>
        </w:rPr>
        <w:t xml:space="preserve"> and the institutional form of the </w:t>
      </w:r>
      <w:r w:rsidRPr="00D61315">
        <w:rPr>
          <w:rStyle w:val="Emphasis"/>
        </w:rPr>
        <w:t>state</w:t>
      </w:r>
      <w:r w:rsidRPr="00D61315">
        <w:rPr>
          <w:rStyle w:val="StyleUnderline"/>
        </w:rPr>
        <w:t xml:space="preserve"> </w:t>
      </w:r>
      <w:r w:rsidRPr="00D61315">
        <w:rPr>
          <w:rStyle w:val="StyleUnderline"/>
          <w:highlight w:val="green"/>
        </w:rPr>
        <w:t xml:space="preserve">appeared to </w:t>
      </w:r>
      <w:r w:rsidRPr="00D61315">
        <w:rPr>
          <w:rStyle w:val="Emphasis"/>
          <w:highlight w:val="green"/>
        </w:rPr>
        <w:t>no longer</w:t>
      </w:r>
      <w:r w:rsidRPr="00D61315">
        <w:rPr>
          <w:rStyle w:val="StyleUnderline"/>
          <w:highlight w:val="green"/>
        </w:rPr>
        <w:t xml:space="preserve"> animate </w:t>
      </w:r>
      <w:r w:rsidRPr="00D61315">
        <w:rPr>
          <w:rStyle w:val="Emphasis"/>
          <w:highlight w:val="green"/>
        </w:rPr>
        <w:t>political visions</w:t>
      </w:r>
      <w:r w:rsidRPr="00D61315">
        <w:rPr>
          <w:rStyle w:val="StyleUnderline"/>
          <w:highlight w:val="green"/>
        </w:rPr>
        <w:t xml:space="preserve"> within the </w:t>
      </w:r>
      <w:r w:rsidRPr="00D61315">
        <w:rPr>
          <w:rStyle w:val="Emphasis"/>
          <w:highlight w:val="green"/>
        </w:rPr>
        <w:t>postcolonial</w:t>
      </w:r>
      <w:r w:rsidRPr="00D61315">
        <w:rPr>
          <w:rStyle w:val="Emphasis"/>
        </w:rPr>
        <w:t xml:space="preserve"> world</w:t>
      </w:r>
      <w:r w:rsidRPr="00D61315">
        <w:rPr>
          <w:sz w:val="16"/>
          <w:szCs w:val="16"/>
        </w:rPr>
        <w:t xml:space="preserve">. Self-determination as worldmaking and nation-building and </w:t>
      </w:r>
      <w:r w:rsidRPr="00D61315">
        <w:rPr>
          <w:rStyle w:val="StyleUnderline"/>
        </w:rPr>
        <w:t xml:space="preserve">the postcolonial state </w:t>
      </w:r>
      <w:r w:rsidRPr="00D61315">
        <w:rPr>
          <w:rStyle w:val="StyleUnderline"/>
          <w:highlight w:val="green"/>
        </w:rPr>
        <w:t xml:space="preserve">imagined as the </w:t>
      </w:r>
      <w:r w:rsidRPr="00D61315">
        <w:rPr>
          <w:rStyle w:val="Emphasis"/>
          <w:highlight w:val="green"/>
        </w:rPr>
        <w:t>agent</w:t>
      </w:r>
      <w:r w:rsidRPr="00D61315">
        <w:rPr>
          <w:rStyle w:val="StyleUnderline"/>
          <w:highlight w:val="green"/>
        </w:rPr>
        <w:t xml:space="preserve"> of</w:t>
      </w:r>
      <w:r w:rsidRPr="00D61315">
        <w:rPr>
          <w:rStyle w:val="StyleUnderline"/>
        </w:rPr>
        <w:t xml:space="preserve"> </w:t>
      </w:r>
      <w:r w:rsidRPr="00D61315">
        <w:rPr>
          <w:rStyle w:val="Emphasis"/>
        </w:rPr>
        <w:t>international</w:t>
      </w:r>
      <w:r w:rsidRPr="00D61315">
        <w:rPr>
          <w:rStyle w:val="StyleUnderline"/>
        </w:rPr>
        <w:t xml:space="preserve"> and </w:t>
      </w:r>
      <w:r w:rsidRPr="00D61315">
        <w:rPr>
          <w:rStyle w:val="Emphasis"/>
        </w:rPr>
        <w:t>domestic</w:t>
      </w:r>
      <w:r w:rsidRPr="00D61315">
        <w:rPr>
          <w:rStyle w:val="StyleUnderline"/>
        </w:rPr>
        <w:t xml:space="preserve"> </w:t>
      </w:r>
      <w:r w:rsidRPr="00D61315">
        <w:rPr>
          <w:rStyle w:val="StyleUnderline"/>
          <w:highlight w:val="green"/>
        </w:rPr>
        <w:t>transformation</w:t>
      </w:r>
      <w:r w:rsidRPr="00D61315">
        <w:rPr>
          <w:rStyle w:val="StyleUnderline"/>
        </w:rPr>
        <w:t xml:space="preserve"> were </w:t>
      </w:r>
      <w:r w:rsidRPr="00D61315">
        <w:rPr>
          <w:rStyle w:val="Emphasis"/>
        </w:rPr>
        <w:t>central</w:t>
      </w:r>
      <w:r w:rsidRPr="00D61315">
        <w:rPr>
          <w:rStyle w:val="StyleUnderline"/>
        </w:rPr>
        <w:t xml:space="preserve"> to building a </w:t>
      </w:r>
      <w:r w:rsidRPr="00D61315">
        <w:rPr>
          <w:rStyle w:val="Emphasis"/>
        </w:rPr>
        <w:t>world after empire</w:t>
      </w:r>
      <w:r w:rsidRPr="00D61315">
        <w:rPr>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w:t>
      </w:r>
      <w:proofErr w:type="gramStart"/>
      <w:r w:rsidRPr="00D61315">
        <w:rPr>
          <w:sz w:val="16"/>
          <w:szCs w:val="16"/>
        </w:rPr>
        <w:t>adjustment,</w:t>
      </w:r>
      <w:proofErr w:type="gramEnd"/>
      <w:r w:rsidRPr="00D61315">
        <w:rPr>
          <w:sz w:val="16"/>
          <w:szCs w:val="16"/>
        </w:rPr>
        <w:t xml:space="preserve"> Manley assumed the office again in 1989. Converted to the neoliberalism he had resisted in the late 1970s, the erstwhile democratic socialist now insisted, “If you want a </w:t>
      </w:r>
      <w:proofErr w:type="gramStart"/>
      <w:r w:rsidRPr="00D61315">
        <w:rPr>
          <w:sz w:val="16"/>
          <w:szCs w:val="16"/>
        </w:rPr>
        <w:t>really dynamic</w:t>
      </w:r>
      <w:proofErr w:type="gramEnd"/>
      <w:r w:rsidRPr="00D61315">
        <w:rPr>
          <w:sz w:val="16"/>
          <w:szCs w:val="16"/>
        </w:rPr>
        <w:t>, effective economy, the only damn thing you can do is to pursue the market logic completely</w:t>
      </w:r>
      <w:proofErr w:type="gramStart"/>
      <w:r w:rsidRPr="00D61315">
        <w:rPr>
          <w:sz w:val="16"/>
          <w:szCs w:val="16"/>
        </w:rPr>
        <w:t>. . . .</w:t>
      </w:r>
      <w:proofErr w:type="gramEnd"/>
      <w:r w:rsidRPr="00D61315">
        <w:rPr>
          <w:sz w:val="16"/>
          <w:szCs w:val="16"/>
        </w:rPr>
        <w:t xml:space="preserve"> That means you </w:t>
      </w:r>
      <w:proofErr w:type="gramStart"/>
      <w:r w:rsidRPr="00D61315">
        <w:rPr>
          <w:sz w:val="16"/>
          <w:szCs w:val="16"/>
        </w:rPr>
        <w:t>have to</w:t>
      </w:r>
      <w:proofErr w:type="gramEnd"/>
      <w:r w:rsidRPr="00D61315">
        <w:rPr>
          <w:sz w:val="16"/>
          <w:szCs w:val="16"/>
        </w:rPr>
        <w:t xml:space="preserve"> divest what was brought under state control . . . and [expose] the economy to the shock of competition, knowing full well that some of what has been built up will be lost </w:t>
      </w:r>
      <w:proofErr w:type="gramStart"/>
      <w:r w:rsidRPr="00D61315">
        <w:rPr>
          <w:sz w:val="16"/>
          <w:szCs w:val="16"/>
        </w:rPr>
        <w:t>in order to</w:t>
      </w:r>
      <w:proofErr w:type="gramEnd"/>
      <w:r w:rsidRPr="00D61315">
        <w:rPr>
          <w:sz w:val="16"/>
          <w:szCs w:val="16"/>
        </w:rPr>
        <w:t xml:space="preserve"> create a leaner but more enduring process of development.”13 </w:t>
      </w:r>
    </w:p>
    <w:p w14:paraId="584251FA" w14:textId="77777777" w:rsidR="00DA3A85" w:rsidRPr="00D61315" w:rsidRDefault="00DA3A85" w:rsidP="00DA3A85">
      <w:pPr>
        <w:rPr>
          <w:sz w:val="8"/>
          <w:szCs w:val="8"/>
        </w:rPr>
      </w:pPr>
      <w:r w:rsidRPr="00D61315">
        <w:rPr>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034FBA71" w14:textId="77777777" w:rsidR="00DA3A85" w:rsidRPr="00D61315" w:rsidRDefault="00DA3A85" w:rsidP="00DA3A85">
      <w:pPr>
        <w:rPr>
          <w:sz w:val="16"/>
          <w:szCs w:val="16"/>
        </w:rPr>
      </w:pPr>
      <w:r w:rsidRPr="00D61315">
        <w:rPr>
          <w:sz w:val="16"/>
          <w:szCs w:val="16"/>
        </w:rPr>
        <w:t xml:space="preserve">Like the Manley </w:t>
      </w:r>
      <w:proofErr w:type="gramStart"/>
      <w:r w:rsidRPr="00D61315">
        <w:rPr>
          <w:sz w:val="16"/>
          <w:szCs w:val="16"/>
        </w:rPr>
        <w:t>of  the</w:t>
      </w:r>
      <w:proofErr w:type="gramEnd"/>
      <w:r w:rsidRPr="00D61315">
        <w:rPr>
          <w:sz w:val="16"/>
          <w:szCs w:val="16"/>
        </w:rPr>
        <w:t xml:space="preserve"> 1990s, </w:t>
      </w:r>
      <w:r w:rsidRPr="00D61315">
        <w:rPr>
          <w:rStyle w:val="StyleUnderline"/>
          <w:highlight w:val="green"/>
        </w:rPr>
        <w:t xml:space="preserve">we live in the </w:t>
      </w:r>
      <w:r w:rsidRPr="00D61315">
        <w:rPr>
          <w:rStyle w:val="Emphasis"/>
          <w:highlight w:val="green"/>
        </w:rPr>
        <w:t>shadow</w:t>
      </w:r>
      <w:r w:rsidRPr="00D61315">
        <w:rPr>
          <w:rStyle w:val="StyleUnderline"/>
          <w:highlight w:val="green"/>
        </w:rPr>
        <w:t xml:space="preserve"> </w:t>
      </w:r>
      <w:proofErr w:type="gramStart"/>
      <w:r w:rsidRPr="00D61315">
        <w:rPr>
          <w:rStyle w:val="StyleUnderline"/>
          <w:highlight w:val="green"/>
        </w:rPr>
        <w:t>of  </w:t>
      </w:r>
      <w:r w:rsidRPr="00D61315">
        <w:rPr>
          <w:rStyle w:val="Emphasis"/>
          <w:highlight w:val="green"/>
        </w:rPr>
        <w:t>self</w:t>
      </w:r>
      <w:proofErr w:type="gramEnd"/>
      <w:r w:rsidRPr="00D61315">
        <w:rPr>
          <w:rStyle w:val="Emphasis"/>
          <w:highlight w:val="green"/>
        </w:rPr>
        <w:t>-determination’s fall</w:t>
      </w:r>
      <w:r w:rsidRPr="00D61315">
        <w:rPr>
          <w:rStyle w:val="StyleUnderline"/>
        </w:rPr>
        <w:t xml:space="preserve">. The vision of a </w:t>
      </w:r>
      <w:r w:rsidRPr="00D61315">
        <w:rPr>
          <w:rStyle w:val="Emphasis"/>
        </w:rPr>
        <w:t>postimperial</w:t>
      </w:r>
      <w:r w:rsidRPr="00D61315">
        <w:rPr>
          <w:rStyle w:val="StyleUnderline"/>
        </w:rPr>
        <w:t xml:space="preserve"> world order that gave rise to </w:t>
      </w:r>
      <w:r w:rsidRPr="00D61315">
        <w:rPr>
          <w:rStyle w:val="Emphasis"/>
        </w:rPr>
        <w:t>three decades</w:t>
      </w:r>
      <w:r w:rsidRPr="00D61315">
        <w:rPr>
          <w:rStyle w:val="StyleUnderline"/>
        </w:rPr>
        <w:t xml:space="preserve"> of </w:t>
      </w:r>
      <w:r w:rsidRPr="00D61315">
        <w:rPr>
          <w:rStyle w:val="Emphasis"/>
          <w:highlight w:val="green"/>
        </w:rPr>
        <w:t>anticolonial worldmaking</w:t>
      </w:r>
      <w:r w:rsidRPr="00D61315">
        <w:rPr>
          <w:rStyle w:val="StyleUnderline"/>
          <w:highlight w:val="green"/>
        </w:rPr>
        <w:t xml:space="preserve"> appears</w:t>
      </w:r>
      <w:r w:rsidRPr="00D61315">
        <w:rPr>
          <w:rStyle w:val="StyleUnderline"/>
        </w:rPr>
        <w:t xml:space="preserve"> </w:t>
      </w:r>
      <w:r w:rsidRPr="00D61315">
        <w:rPr>
          <w:rStyle w:val="Emphasis"/>
        </w:rPr>
        <w:t xml:space="preserve">far </w:t>
      </w:r>
      <w:r w:rsidRPr="00D61315">
        <w:rPr>
          <w:rStyle w:val="Emphasis"/>
          <w:highlight w:val="green"/>
        </w:rPr>
        <w:t>removed</w:t>
      </w:r>
      <w:r w:rsidRPr="00D61315">
        <w:rPr>
          <w:rStyle w:val="StyleUnderline"/>
        </w:rPr>
        <w:t xml:space="preserve"> from our political present. Looking back from our </w:t>
      </w:r>
      <w:r w:rsidRPr="00D61315">
        <w:rPr>
          <w:rStyle w:val="Emphasis"/>
        </w:rPr>
        <w:t>vantage point</w:t>
      </w:r>
      <w:r w:rsidRPr="00D61315">
        <w:rPr>
          <w:sz w:val="16"/>
          <w:szCs w:val="16"/>
        </w:rPr>
        <w:t xml:space="preserve"> and with a clear view of the forces arrayed against this project, </w:t>
      </w:r>
      <w:r w:rsidRPr="00D61315">
        <w:rPr>
          <w:rStyle w:val="StyleUnderline"/>
        </w:rPr>
        <w:t xml:space="preserve">the fall of self-determination </w:t>
      </w:r>
      <w:r w:rsidRPr="00D61315">
        <w:rPr>
          <w:rStyle w:val="StyleUnderline"/>
          <w:highlight w:val="green"/>
        </w:rPr>
        <w:t xml:space="preserve">might </w:t>
      </w:r>
      <w:r w:rsidRPr="00D61315">
        <w:rPr>
          <w:rStyle w:val="Emphasis"/>
          <w:highlight w:val="green"/>
        </w:rPr>
        <w:t>appear inevitable</w:t>
      </w:r>
      <w:r w:rsidRPr="00D61315">
        <w:rPr>
          <w:sz w:val="16"/>
          <w:szCs w:val="16"/>
        </w:rPr>
        <w:t xml:space="preserve">. </w:t>
      </w:r>
      <w:r w:rsidRPr="00D61315">
        <w:rPr>
          <w:rStyle w:val="StyleUnderline"/>
        </w:rPr>
        <w:t>We might</w:t>
      </w:r>
      <w:r w:rsidRPr="00D61315">
        <w:rPr>
          <w:sz w:val="16"/>
          <w:szCs w:val="16"/>
        </w:rPr>
        <w:t xml:space="preserve"> even </w:t>
      </w:r>
      <w:r w:rsidRPr="00D61315">
        <w:rPr>
          <w:rStyle w:val="Emphasis"/>
          <w:highlight w:val="green"/>
        </w:rPr>
        <w:t>believe</w:t>
      </w:r>
      <w:r w:rsidRPr="00D61315">
        <w:rPr>
          <w:sz w:val="16"/>
          <w:szCs w:val="16"/>
        </w:rPr>
        <w:t xml:space="preserve">, as Manley briefly did, </w:t>
      </w:r>
      <w:r w:rsidRPr="00D61315">
        <w:rPr>
          <w:rStyle w:val="StyleUnderline"/>
        </w:rPr>
        <w:t xml:space="preserve">that </w:t>
      </w:r>
      <w:r w:rsidRPr="00D61315">
        <w:rPr>
          <w:rStyle w:val="StyleUnderline"/>
          <w:highlight w:val="green"/>
        </w:rPr>
        <w:t>those</w:t>
      </w:r>
      <w:r w:rsidRPr="00D61315">
        <w:rPr>
          <w:rStyle w:val="StyleUnderline"/>
        </w:rPr>
        <w:t xml:space="preserve"> projects </w:t>
      </w:r>
      <w:r w:rsidRPr="00D61315">
        <w:rPr>
          <w:rStyle w:val="StyleUnderline"/>
          <w:highlight w:val="green"/>
        </w:rPr>
        <w:t xml:space="preserve">were </w:t>
      </w:r>
      <w:r w:rsidRPr="00D61315">
        <w:rPr>
          <w:rStyle w:val="Emphasis"/>
          <w:highlight w:val="green"/>
        </w:rPr>
        <w:t>fantastical</w:t>
      </w:r>
      <w:r w:rsidRPr="00D61315">
        <w:rPr>
          <w:rStyle w:val="StyleUnderline"/>
        </w:rPr>
        <w:t xml:space="preserve"> and </w:t>
      </w:r>
      <w:r w:rsidRPr="00D61315">
        <w:rPr>
          <w:rStyle w:val="Emphasis"/>
        </w:rPr>
        <w:t>unrealistic</w:t>
      </w:r>
      <w:r w:rsidRPr="00D61315">
        <w:rPr>
          <w:sz w:val="16"/>
          <w:szCs w:val="16"/>
        </w:rPr>
        <w:t xml:space="preserve">. </w:t>
      </w:r>
      <w:r w:rsidRPr="00D61315">
        <w:rPr>
          <w:rStyle w:val="StyleUnderline"/>
        </w:rPr>
        <w:t xml:space="preserve">But to come to this set of </w:t>
      </w:r>
      <w:r w:rsidRPr="00D61315">
        <w:rPr>
          <w:rStyle w:val="Emphasis"/>
        </w:rPr>
        <w:t>conclusions</w:t>
      </w:r>
      <w:r w:rsidRPr="00D61315">
        <w:rPr>
          <w:rStyle w:val="StyleUnderline"/>
        </w:rPr>
        <w:t xml:space="preserve"> is to </w:t>
      </w:r>
      <w:r w:rsidRPr="00D61315">
        <w:rPr>
          <w:rStyle w:val="Emphasis"/>
          <w:highlight w:val="green"/>
        </w:rPr>
        <w:t>evade reckoning</w:t>
      </w:r>
      <w:r w:rsidRPr="00D61315">
        <w:rPr>
          <w:rStyle w:val="StyleUnderline"/>
        </w:rPr>
        <w:t xml:space="preserve"> with </w:t>
      </w:r>
      <w:r w:rsidRPr="00D61315">
        <w:rPr>
          <w:rStyle w:val="StyleUnderline"/>
          <w:highlight w:val="green"/>
        </w:rPr>
        <w:t>the ways</w:t>
      </w:r>
      <w:r w:rsidRPr="00D61315">
        <w:rPr>
          <w:rStyle w:val="StyleUnderline"/>
        </w:rPr>
        <w:t xml:space="preserve"> that </w:t>
      </w:r>
      <w:r w:rsidRPr="00D61315">
        <w:rPr>
          <w:rStyle w:val="StyleUnderline"/>
          <w:highlight w:val="green"/>
        </w:rPr>
        <w:t>we inhabit</w:t>
      </w:r>
      <w:r w:rsidRPr="00D61315">
        <w:rPr>
          <w:rStyle w:val="StyleUnderline"/>
        </w:rPr>
        <w:t xml:space="preserve"> as our </w:t>
      </w:r>
      <w:r w:rsidRPr="00D61315">
        <w:rPr>
          <w:rStyle w:val="Emphasis"/>
        </w:rPr>
        <w:t>present</w:t>
      </w:r>
      <w:r w:rsidRPr="00D61315">
        <w:rPr>
          <w:rStyle w:val="StyleUnderline"/>
        </w:rPr>
        <w:t xml:space="preserve"> the </w:t>
      </w:r>
      <w:r w:rsidRPr="00D61315">
        <w:rPr>
          <w:rStyle w:val="Emphasis"/>
        </w:rPr>
        <w:t>promises</w:t>
      </w:r>
      <w:r w:rsidRPr="00D61315">
        <w:rPr>
          <w:rStyle w:val="StyleUnderline"/>
        </w:rPr>
        <w:t xml:space="preserve"> and ruins of </w:t>
      </w:r>
      <w:r w:rsidRPr="00D61315">
        <w:rPr>
          <w:rStyle w:val="Emphasis"/>
        </w:rPr>
        <w:t>anticolonial worldmaking</w:t>
      </w:r>
      <w:r w:rsidRPr="00D61315">
        <w:rPr>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5E919E26" w14:textId="7FEE1778" w:rsidR="00DA3A85" w:rsidRPr="00DA3A85" w:rsidRDefault="00DA3A85" w:rsidP="00B15031">
      <w:pPr>
        <w:pStyle w:val="Heading2"/>
      </w:pPr>
      <w:r>
        <w:lastRenderedPageBreak/>
        <w:t>1NC---Off</w:t>
      </w:r>
    </w:p>
    <w:p w14:paraId="7E730E80" w14:textId="1FB9D11B" w:rsidR="00DA3A85" w:rsidRDefault="00B15031" w:rsidP="00DA3A85">
      <w:pPr>
        <w:pStyle w:val="Heading4"/>
      </w:pPr>
      <w:r>
        <w:t>C</w:t>
      </w:r>
      <w:r w:rsidR="00DA3A85">
        <w:t>ounterplan</w:t>
      </w:r>
      <w:r w:rsidR="00DA3A85" w:rsidRPr="004039CF">
        <w:t xml:space="preserve">: </w:t>
      </w:r>
      <w:r w:rsidR="0083721F">
        <w:t>T</w:t>
      </w:r>
      <w:r w:rsidR="00DA3A85" w:rsidRPr="004039CF">
        <w:t xml:space="preserve">he United States Federal Government should substantially increase collective bargaining for workers in the United States by striking down </w:t>
      </w:r>
      <w:r w:rsidR="00DA3A85">
        <w:t xml:space="preserve">Executive Order 14159 (Protecting the American People against Invasion). </w:t>
      </w:r>
    </w:p>
    <w:p w14:paraId="576202E3" w14:textId="77777777" w:rsidR="00DA3A85" w:rsidRDefault="00DA3A85" w:rsidP="00DA3A85"/>
    <w:p w14:paraId="7E937E2B" w14:textId="248CF4A1" w:rsidR="00B15031" w:rsidRDefault="00B15031" w:rsidP="00B15031">
      <w:pPr>
        <w:pStyle w:val="Heading4"/>
      </w:pPr>
      <w:r w:rsidRPr="004039CF">
        <w:t xml:space="preserve">NLRB </w:t>
      </w:r>
      <w:r w:rsidR="00ED38E8">
        <w:t xml:space="preserve">allows you to </w:t>
      </w:r>
      <w:r w:rsidRPr="004039CF">
        <w:t>seek immigration relief by contacting them, mainly through deferred action---BUT the executive order removed this. Nonetheless these sources prove regardless of documentation status workers have rights</w:t>
      </w:r>
      <w:r>
        <w:t>.</w:t>
      </w:r>
    </w:p>
    <w:p w14:paraId="6E383D45" w14:textId="77777777" w:rsidR="00B15031" w:rsidRPr="00DA3A85" w:rsidRDefault="00B15031" w:rsidP="00DA3A85"/>
    <w:p w14:paraId="1F0033C5" w14:textId="77777777" w:rsidR="00DA3A85" w:rsidRPr="004039CF" w:rsidRDefault="00DA3A85" w:rsidP="00DA3A85">
      <w:pPr>
        <w:pStyle w:val="Heading4"/>
      </w:pPr>
      <w:r w:rsidRPr="004039CF">
        <w:t>Trump admin significantly narrowed the bounds of prosecutorial discretion for immigration---this put a halt on the usage of prosecutorial discretion by prosecutors to prioritize certain deportation cases and means all removal cases must proceed imme</w:t>
      </w:r>
      <w:r>
        <w:t>diately</w:t>
      </w:r>
      <w:r w:rsidRPr="004039CF">
        <w:t xml:space="preserve">. </w:t>
      </w:r>
    </w:p>
    <w:p w14:paraId="65CEDC5D" w14:textId="77777777" w:rsidR="00DA3A85" w:rsidRPr="00DA3A85" w:rsidRDefault="00DA3A85" w:rsidP="00DA3A85">
      <w:r w:rsidRPr="004039CF">
        <w:rPr>
          <w:rStyle w:val="Style13ptBold"/>
        </w:rPr>
        <w:t xml:space="preserve">Hurtado 25 </w:t>
      </w:r>
      <w:r w:rsidRPr="00DA3A85">
        <w:t>– Attorneys at Hurtado Immigration Law Firm, both JDs from Regent University Law School</w:t>
      </w:r>
    </w:p>
    <w:p w14:paraId="4BE8C6C8" w14:textId="5E012E44" w:rsidR="00DA3A85" w:rsidRPr="00DA3A85" w:rsidRDefault="00DA3A85" w:rsidP="00DA3A85">
      <w:r w:rsidRPr="00DA3A85">
        <w:t>Monica Hurtado, Pablo Hurtado, “Executive Order Effect – Prosecutorial Discretion and Temporary Protected Status,” Hurtado Immigration Law Firm, March 3, 2025, https://www.hurtadolawfirm.com/blog/2025/march/executive-order-effect-prosecutorial-discretion/#:~:text=However%2C%20on%20January%2020%2C%202025,in%20prioritizing%20their%20massive%20caseload.</w:t>
      </w:r>
    </w:p>
    <w:p w14:paraId="3C1ECF2F" w14:textId="77777777" w:rsidR="00DA3A85" w:rsidRPr="00C325F8" w:rsidRDefault="00DA3A85" w:rsidP="00DA3A85">
      <w:pPr>
        <w:rPr>
          <w:sz w:val="16"/>
        </w:rPr>
      </w:pPr>
      <w:r w:rsidRPr="00C325F8">
        <w:rPr>
          <w:sz w:val="16"/>
        </w:rPr>
        <w:t>Within the first few hours of the second Trump Administration, the American people saw multiple Executive Orders come into effect. These Executive Orders fulfilled many of the campaign promises made by the Administration. But what exactly did these Executive Orders say, and how could they be affecting our clients and community?</w:t>
      </w:r>
    </w:p>
    <w:p w14:paraId="04FF0077" w14:textId="77777777" w:rsidR="00DA3A85" w:rsidRPr="00B24023" w:rsidRDefault="00DA3A85" w:rsidP="00DA3A85">
      <w:pPr>
        <w:rPr>
          <w:u w:val="single"/>
        </w:rPr>
      </w:pPr>
      <w:r w:rsidRPr="00C325F8">
        <w:rPr>
          <w:sz w:val="16"/>
        </w:rPr>
        <w:t xml:space="preserve">Before we can understand President Trump’s most recent Executive Orders, it’s helpful to first familiarize ourselves with the Executive Orders of former President Biden, as both administrations frequently found themselves in a tug of war over the fate of American immigration policies and </w:t>
      </w:r>
      <w:r w:rsidRPr="00B24023">
        <w:rPr>
          <w:u w:val="single"/>
        </w:rPr>
        <w:t>enforcement.</w:t>
      </w:r>
    </w:p>
    <w:p w14:paraId="45C18629" w14:textId="77777777" w:rsidR="00DA3A85" w:rsidRPr="00B24023" w:rsidRDefault="00DA3A85" w:rsidP="00DA3A85">
      <w:pPr>
        <w:rPr>
          <w:u w:val="single"/>
        </w:rPr>
      </w:pPr>
      <w:r w:rsidRPr="00C325F8">
        <w:rPr>
          <w:highlight w:val="green"/>
          <w:u w:val="single"/>
        </w:rPr>
        <w:t>In 2021,</w:t>
      </w:r>
      <w:r w:rsidRPr="00B24023">
        <w:rPr>
          <w:u w:val="single"/>
        </w:rPr>
        <w:t xml:space="preserve"> President </w:t>
      </w:r>
      <w:r w:rsidRPr="00C325F8">
        <w:rPr>
          <w:highlight w:val="green"/>
          <w:u w:val="single"/>
        </w:rPr>
        <w:t>Biden released</w:t>
      </w:r>
      <w:r w:rsidRPr="00B24023">
        <w:rPr>
          <w:u w:val="single"/>
        </w:rPr>
        <w:t xml:space="preserve"> Executive </w:t>
      </w:r>
      <w:r w:rsidRPr="00C325F8">
        <w:rPr>
          <w:highlight w:val="green"/>
          <w:u w:val="single"/>
        </w:rPr>
        <w:t>Order 13993</w:t>
      </w:r>
      <w:r w:rsidRPr="00B24023">
        <w:rPr>
          <w:u w:val="single"/>
        </w:rPr>
        <w:t>, also known as ‘</w:t>
      </w:r>
      <w:r w:rsidRPr="00C325F8">
        <w:rPr>
          <w:highlight w:val="green"/>
          <w:u w:val="single"/>
        </w:rPr>
        <w:t>Revision of</w:t>
      </w:r>
      <w:r w:rsidRPr="00B24023">
        <w:rPr>
          <w:u w:val="single"/>
        </w:rPr>
        <w:t xml:space="preserve"> Civil </w:t>
      </w:r>
      <w:r w:rsidRPr="00C325F8">
        <w:rPr>
          <w:highlight w:val="green"/>
          <w:u w:val="single"/>
        </w:rPr>
        <w:t>Immigration Enforcement</w:t>
      </w:r>
      <w:r w:rsidRPr="00B24023">
        <w:rPr>
          <w:u w:val="single"/>
        </w:rPr>
        <w:t xml:space="preserve"> Policies and </w:t>
      </w:r>
      <w:r w:rsidRPr="00C325F8">
        <w:rPr>
          <w:highlight w:val="green"/>
          <w:u w:val="single"/>
        </w:rPr>
        <w:t>Priorities’</w:t>
      </w:r>
      <w:r w:rsidRPr="00B24023">
        <w:rPr>
          <w:u w:val="single"/>
        </w:rPr>
        <w:t>.</w:t>
      </w:r>
      <w:r w:rsidRPr="00C325F8">
        <w:rPr>
          <w:sz w:val="16"/>
        </w:rPr>
        <w:t xml:space="preserve"> Order 13993 directed immigration agencies to reset Trump era immigration priorities to better align with the then current Biden administration, i.e. to protect national and border security, address humanitarian challenges, and ensure public health and safety. </w:t>
      </w:r>
      <w:r w:rsidRPr="00B24023">
        <w:rPr>
          <w:u w:val="single"/>
        </w:rPr>
        <w:t xml:space="preserve">More simply, President </w:t>
      </w:r>
      <w:r w:rsidRPr="00C325F8">
        <w:rPr>
          <w:highlight w:val="green"/>
          <w:u w:val="single"/>
        </w:rPr>
        <w:t>Biden was asking government</w:t>
      </w:r>
      <w:r w:rsidRPr="00B24023">
        <w:rPr>
          <w:u w:val="single"/>
        </w:rPr>
        <w:t xml:space="preserve"> bodies </w:t>
      </w:r>
      <w:r w:rsidRPr="00C325F8">
        <w:rPr>
          <w:highlight w:val="green"/>
          <w:u w:val="single"/>
        </w:rPr>
        <w:t>to shift</w:t>
      </w:r>
      <w:r w:rsidRPr="00B24023">
        <w:rPr>
          <w:u w:val="single"/>
        </w:rPr>
        <w:t xml:space="preserve"> their </w:t>
      </w:r>
      <w:r w:rsidRPr="00C325F8">
        <w:rPr>
          <w:highlight w:val="green"/>
          <w:u w:val="single"/>
        </w:rPr>
        <w:t>focus</w:t>
      </w:r>
      <w:r w:rsidRPr="00B24023">
        <w:rPr>
          <w:u w:val="single"/>
        </w:rPr>
        <w:t xml:space="preserve"> </w:t>
      </w:r>
      <w:r w:rsidRPr="00C325F8">
        <w:rPr>
          <w:highlight w:val="green"/>
          <w:u w:val="single"/>
        </w:rPr>
        <w:t>from immigrants already settled</w:t>
      </w:r>
      <w:r w:rsidRPr="00B24023">
        <w:rPr>
          <w:u w:val="single"/>
        </w:rPr>
        <w:t xml:space="preserve"> in the nation </w:t>
      </w:r>
      <w:r w:rsidRPr="00C325F8">
        <w:rPr>
          <w:highlight w:val="green"/>
          <w:u w:val="single"/>
        </w:rPr>
        <w:t>and</w:t>
      </w:r>
      <w:r w:rsidRPr="00B24023">
        <w:rPr>
          <w:u w:val="single"/>
        </w:rPr>
        <w:t xml:space="preserve"> focus </w:t>
      </w:r>
      <w:r w:rsidRPr="00C325F8">
        <w:rPr>
          <w:highlight w:val="green"/>
          <w:u w:val="single"/>
        </w:rPr>
        <w:t>in rather on</w:t>
      </w:r>
      <w:r w:rsidRPr="00B24023">
        <w:rPr>
          <w:u w:val="single"/>
        </w:rPr>
        <w:t xml:space="preserve"> national security at </w:t>
      </w:r>
      <w:r w:rsidRPr="00C325F8">
        <w:rPr>
          <w:highlight w:val="green"/>
          <w:u w:val="single"/>
        </w:rPr>
        <w:t>the border</w:t>
      </w:r>
      <w:r w:rsidRPr="00B24023">
        <w:rPr>
          <w:u w:val="single"/>
        </w:rPr>
        <w:t>.</w:t>
      </w:r>
    </w:p>
    <w:p w14:paraId="2C449DD3" w14:textId="77777777" w:rsidR="00DA3A85" w:rsidRPr="00C325F8" w:rsidRDefault="00DA3A85" w:rsidP="00DA3A85">
      <w:pPr>
        <w:rPr>
          <w:sz w:val="16"/>
        </w:rPr>
      </w:pPr>
      <w:r w:rsidRPr="00CC0162">
        <w:rPr>
          <w:u w:val="single"/>
        </w:rPr>
        <w:t xml:space="preserve">In response to this shift in agenda, </w:t>
      </w:r>
      <w:r w:rsidRPr="00C325F8">
        <w:rPr>
          <w:highlight w:val="green"/>
          <w:u w:val="single"/>
        </w:rPr>
        <w:t>Prosecutorial Discretion was born</w:t>
      </w:r>
      <w:r w:rsidRPr="00CC0162">
        <w:rPr>
          <w:u w:val="single"/>
        </w:rPr>
        <w:t xml:space="preserve"> from two separate memorandums issued to the Department of Homeland Security (DHS). Any non-citizen that had entered prior to November 1, 2020, and did not pose a threat to public safety was not to be considered as a priority to DHS.</w:t>
      </w:r>
      <w:r w:rsidRPr="00C325F8">
        <w:rPr>
          <w:sz w:val="16"/>
        </w:rPr>
        <w:t xml:space="preserve"> Those same memorandums reminded DHS officials that government officials have historically had broad discretionary powers when it comes to arrests, detainers, and removal orders. Under Order 13993, </w:t>
      </w:r>
      <w:r w:rsidRPr="00C325F8">
        <w:rPr>
          <w:highlight w:val="green"/>
          <w:u w:val="single"/>
        </w:rPr>
        <w:t>government officials were</w:t>
      </w:r>
      <w:r w:rsidRPr="00CC0162">
        <w:rPr>
          <w:u w:val="single"/>
        </w:rPr>
        <w:t xml:space="preserve"> </w:t>
      </w:r>
      <w:r w:rsidRPr="00C325F8">
        <w:rPr>
          <w:highlight w:val="green"/>
          <w:u w:val="single"/>
        </w:rPr>
        <w:t xml:space="preserve">encouraged to </w:t>
      </w:r>
      <w:r w:rsidRPr="00C325F8">
        <w:rPr>
          <w:u w:val="single"/>
        </w:rPr>
        <w:t>administratively</w:t>
      </w:r>
      <w:r w:rsidRPr="00CC0162">
        <w:rPr>
          <w:u w:val="single"/>
        </w:rPr>
        <w:t xml:space="preserve"> </w:t>
      </w:r>
      <w:r w:rsidRPr="00C325F8">
        <w:rPr>
          <w:highlight w:val="green"/>
          <w:u w:val="single"/>
        </w:rPr>
        <w:t>close or</w:t>
      </w:r>
      <w:r w:rsidRPr="00CC0162">
        <w:rPr>
          <w:u w:val="single"/>
        </w:rPr>
        <w:t xml:space="preserve"> even </w:t>
      </w:r>
      <w:r w:rsidRPr="00C325F8">
        <w:rPr>
          <w:u w:val="single"/>
        </w:rPr>
        <w:t>di</w:t>
      </w:r>
      <w:r w:rsidRPr="00C325F8">
        <w:rPr>
          <w:highlight w:val="green"/>
          <w:u w:val="single"/>
        </w:rPr>
        <w:t>smiss</w:t>
      </w:r>
      <w:r w:rsidRPr="00CC0162">
        <w:rPr>
          <w:u w:val="single"/>
        </w:rPr>
        <w:t xml:space="preserve"> removal </w:t>
      </w:r>
      <w:r w:rsidRPr="00C325F8">
        <w:rPr>
          <w:highlight w:val="green"/>
          <w:u w:val="single"/>
        </w:rPr>
        <w:t>proceedings</w:t>
      </w:r>
      <w:r w:rsidRPr="00CC0162">
        <w:rPr>
          <w:u w:val="single"/>
        </w:rPr>
        <w:t xml:space="preserve"> against non-citizens </w:t>
      </w:r>
      <w:r w:rsidRPr="00C325F8">
        <w:rPr>
          <w:highlight w:val="green"/>
          <w:u w:val="single"/>
        </w:rPr>
        <w:t>if they were not priority for enforcement</w:t>
      </w:r>
      <w:r w:rsidRPr="00CC0162">
        <w:rPr>
          <w:u w:val="single"/>
        </w:rPr>
        <w:t>.</w:t>
      </w:r>
    </w:p>
    <w:p w14:paraId="5F6773B4" w14:textId="77777777" w:rsidR="00DA3A85" w:rsidRPr="00C325F8" w:rsidRDefault="00DA3A85" w:rsidP="00DA3A85">
      <w:pPr>
        <w:rPr>
          <w:sz w:val="16"/>
        </w:rPr>
      </w:pPr>
      <w:r w:rsidRPr="00C325F8">
        <w:rPr>
          <w:sz w:val="16"/>
        </w:rPr>
        <w:lastRenderedPageBreak/>
        <w:t>This was an effective tool for those who had been stuck in removal proceedings despite possible remedies outside of the court system, or significant ties to the United States, like U.S. citizen children, paying taxes, owning property and businesses. This allowed immigration prosecutors to focus on those in removal proceedings who posed a danger to national security, or who did not have sufficient ties to the U.S.</w:t>
      </w:r>
    </w:p>
    <w:p w14:paraId="1ECEA83E" w14:textId="77777777" w:rsidR="00DA3A85" w:rsidRPr="00C325F8" w:rsidRDefault="00DA3A85" w:rsidP="00DA3A85">
      <w:pPr>
        <w:rPr>
          <w:rStyle w:val="Style13ptBold"/>
          <w:b w:val="0"/>
          <w:bCs w:val="0"/>
          <w:u w:val="single"/>
        </w:rPr>
      </w:pPr>
      <w:r w:rsidRPr="00C325F8">
        <w:rPr>
          <w:sz w:val="16"/>
        </w:rPr>
        <w:t xml:space="preserve">However, </w:t>
      </w:r>
      <w:r w:rsidRPr="00C325F8">
        <w:rPr>
          <w:u w:val="single"/>
        </w:rPr>
        <w:t xml:space="preserve">on January 20, 2025, </w:t>
      </w:r>
      <w:r w:rsidRPr="00C325F8">
        <w:rPr>
          <w:highlight w:val="green"/>
          <w:u w:val="single"/>
        </w:rPr>
        <w:t xml:space="preserve">that </w:t>
      </w:r>
      <w:r w:rsidRPr="00C325F8">
        <w:rPr>
          <w:u w:val="single"/>
        </w:rPr>
        <w:t xml:space="preserve">same </w:t>
      </w:r>
      <w:r w:rsidRPr="00C325F8">
        <w:rPr>
          <w:highlight w:val="green"/>
          <w:u w:val="single"/>
        </w:rPr>
        <w:t>Order</w:t>
      </w:r>
      <w:r w:rsidRPr="00C325F8">
        <w:rPr>
          <w:u w:val="single"/>
        </w:rPr>
        <w:t xml:space="preserve"> 13993 was </w:t>
      </w:r>
      <w:r w:rsidRPr="00C325F8">
        <w:rPr>
          <w:highlight w:val="green"/>
          <w:u w:val="single"/>
        </w:rPr>
        <w:t>overturned by</w:t>
      </w:r>
      <w:r w:rsidRPr="00C325F8">
        <w:rPr>
          <w:u w:val="single"/>
        </w:rPr>
        <w:t xml:space="preserve"> President </w:t>
      </w:r>
      <w:r w:rsidRPr="00C325F8">
        <w:rPr>
          <w:highlight w:val="green"/>
          <w:u w:val="single"/>
        </w:rPr>
        <w:t>Trump’s</w:t>
      </w:r>
      <w:r w:rsidRPr="00C325F8">
        <w:rPr>
          <w:u w:val="single"/>
        </w:rPr>
        <w:t xml:space="preserve"> Executive </w:t>
      </w:r>
      <w:r w:rsidRPr="00C325F8">
        <w:rPr>
          <w:highlight w:val="green"/>
          <w:u w:val="single"/>
        </w:rPr>
        <w:t>Order named</w:t>
      </w:r>
      <w:r w:rsidRPr="00C325F8">
        <w:rPr>
          <w:u w:val="single"/>
        </w:rPr>
        <w:t xml:space="preserve"> ‘Protecting the American People Against Invasion’ (“</w:t>
      </w:r>
      <w:r w:rsidRPr="00C325F8">
        <w:rPr>
          <w:highlight w:val="green"/>
          <w:u w:val="single"/>
        </w:rPr>
        <w:t>PAPAI</w:t>
      </w:r>
      <w:r w:rsidRPr="00C325F8">
        <w:rPr>
          <w:u w:val="single"/>
        </w:rPr>
        <w:t xml:space="preserve">”). By the enactment of PAPAI, </w:t>
      </w:r>
      <w:r w:rsidRPr="00C325F8">
        <w:rPr>
          <w:highlight w:val="green"/>
          <w:u w:val="single"/>
        </w:rPr>
        <w:t>Prosecutorial Discretion is no longer an avenue</w:t>
      </w:r>
      <w:r w:rsidRPr="00C325F8">
        <w:rPr>
          <w:u w:val="single"/>
        </w:rPr>
        <w:t xml:space="preserve"> for prosecutors </w:t>
      </w:r>
      <w:r w:rsidRPr="00C325F8">
        <w:rPr>
          <w:highlight w:val="green"/>
          <w:u w:val="single"/>
        </w:rPr>
        <w:t>to use in prioritizing</w:t>
      </w:r>
      <w:r w:rsidRPr="00C325F8">
        <w:rPr>
          <w:u w:val="single"/>
        </w:rPr>
        <w:t xml:space="preserve"> their massive </w:t>
      </w:r>
      <w:r w:rsidRPr="00C325F8">
        <w:rPr>
          <w:highlight w:val="green"/>
          <w:u w:val="single"/>
        </w:rPr>
        <w:t>caseload</w:t>
      </w:r>
      <w:r w:rsidRPr="00C325F8">
        <w:rPr>
          <w:u w:val="single"/>
        </w:rPr>
        <w:t xml:space="preserve">. </w:t>
      </w:r>
      <w:r w:rsidRPr="00C325F8">
        <w:rPr>
          <w:highlight w:val="green"/>
          <w:u w:val="single"/>
        </w:rPr>
        <w:t>Everyone in</w:t>
      </w:r>
      <w:r w:rsidRPr="00C325F8">
        <w:rPr>
          <w:u w:val="single"/>
        </w:rPr>
        <w:t xml:space="preserve"> removal </w:t>
      </w:r>
      <w:r w:rsidRPr="00C325F8">
        <w:rPr>
          <w:highlight w:val="green"/>
          <w:u w:val="single"/>
        </w:rPr>
        <w:t>proceedings is now a priority</w:t>
      </w:r>
      <w:r w:rsidRPr="00C325F8">
        <w:rPr>
          <w:u w:val="single"/>
        </w:rPr>
        <w:t>.</w:t>
      </w:r>
    </w:p>
    <w:p w14:paraId="791922EB" w14:textId="77777777" w:rsidR="00DA3A85" w:rsidRPr="004039CF" w:rsidRDefault="00DA3A85" w:rsidP="00DA3A85">
      <w:pPr>
        <w:rPr>
          <w:rStyle w:val="Style13ptBold"/>
          <w:b w:val="0"/>
          <w:bCs w:val="0"/>
        </w:rPr>
      </w:pPr>
    </w:p>
    <w:p w14:paraId="545D8DC0" w14:textId="58E55518" w:rsidR="00DA3A85" w:rsidRPr="004039CF" w:rsidRDefault="00DA3A85" w:rsidP="00DA3A85">
      <w:pPr>
        <w:pStyle w:val="Heading4"/>
      </w:pPr>
      <w:r w:rsidRPr="004039CF">
        <w:t>The plan solves</w:t>
      </w:r>
      <w:r w:rsidR="00B15031">
        <w:t xml:space="preserve"> 1AC Segarra exploitation impact</w:t>
      </w:r>
    </w:p>
    <w:p w14:paraId="2413ECAC" w14:textId="77777777" w:rsidR="00DA3A85" w:rsidRPr="00DA3A85" w:rsidRDefault="00DA3A85" w:rsidP="00DA3A85">
      <w:r w:rsidRPr="004039CF">
        <w:rPr>
          <w:rStyle w:val="Style13ptBold"/>
        </w:rPr>
        <w:t xml:space="preserve">Costa 22 </w:t>
      </w:r>
      <w:r w:rsidRPr="00DA3A85">
        <w:t>– Director of Immigration Law and Policy Research at the Economic Policy Institute, JD from Syracuse University, LL.M. from Georgetown University Law School</w:t>
      </w:r>
    </w:p>
    <w:p w14:paraId="2B6B47DF" w14:textId="77777777" w:rsidR="00DA3A85" w:rsidRPr="00DA3A85" w:rsidRDefault="00DA3A85" w:rsidP="00DA3A85">
      <w:r w:rsidRPr="00DA3A85">
        <w:t>Daniel Costa, “Threatening migrants and shortchanging workers,” Economic Policy Institute, December 15, 2022, https://www.epi.org/publication/immigration-labor-standards-enforcement/</w:t>
      </w:r>
    </w:p>
    <w:p w14:paraId="4DB0F121" w14:textId="77777777" w:rsidR="00DA3A85" w:rsidRPr="00DA3A85" w:rsidRDefault="00DA3A85" w:rsidP="00DA3A85">
      <w:pPr>
        <w:rPr>
          <w:sz w:val="16"/>
        </w:rPr>
      </w:pPr>
      <w:r w:rsidRPr="00DA3A85">
        <w:rPr>
          <w:sz w:val="16"/>
        </w:rPr>
        <w:t xml:space="preserve">Since DOL investigations are driven by complaints brought by workers, </w:t>
      </w:r>
      <w:r w:rsidRPr="00DA3A85">
        <w:rPr>
          <w:rStyle w:val="StyleUnderline"/>
        </w:rPr>
        <w:t xml:space="preserve">it </w:t>
      </w:r>
      <w:r w:rsidRPr="00DA3A85">
        <w:rPr>
          <w:rStyle w:val="StyleUnderline"/>
          <w:highlight w:val="green"/>
        </w:rPr>
        <w:t>would make a massive difference if migrant workers were empowered to come forward and report employer lawbreaking</w:t>
      </w:r>
      <w:r w:rsidRPr="00DA3A85">
        <w:rPr>
          <w:sz w:val="16"/>
        </w:rPr>
        <w:t xml:space="preserve"> and workplace violations </w:t>
      </w:r>
      <w:r w:rsidRPr="00DA3A85">
        <w:rPr>
          <w:rStyle w:val="StyleUnderline"/>
        </w:rPr>
        <w:t>without fear of retaliation</w:t>
      </w:r>
      <w:r w:rsidRPr="00DA3A85">
        <w:rPr>
          <w:sz w:val="16"/>
        </w:rPr>
        <w:t xml:space="preserve"> that could result in losing their jobs and being deported. The </w:t>
      </w:r>
      <w:r w:rsidRPr="00DA3A85">
        <w:rPr>
          <w:rStyle w:val="StyleUnderline"/>
          <w:highlight w:val="green"/>
        </w:rPr>
        <w:t>Biden administration</w:t>
      </w:r>
      <w:r w:rsidRPr="00DA3A85">
        <w:rPr>
          <w:sz w:val="16"/>
        </w:rPr>
        <w:t xml:space="preserve">, to its credit, has acknowledged this and has taken some important steps to protect migrant workers who come forward to work with labor standards agencies.16 </w:t>
      </w:r>
    </w:p>
    <w:p w14:paraId="181F64E5" w14:textId="77777777" w:rsidR="00DA3A85" w:rsidRPr="00DA3A85" w:rsidRDefault="00DA3A85" w:rsidP="00DA3A85">
      <w:pPr>
        <w:rPr>
          <w:sz w:val="16"/>
        </w:rPr>
      </w:pPr>
      <w:r w:rsidRPr="00DA3A85">
        <w:rPr>
          <w:sz w:val="16"/>
        </w:rPr>
        <w:t xml:space="preserve">For example, the administration </w:t>
      </w:r>
      <w:r w:rsidRPr="00DA3A85">
        <w:rPr>
          <w:rStyle w:val="StyleUnderline"/>
          <w:highlight w:val="green"/>
        </w:rPr>
        <w:t>ended the ICE practice of mass raids at worksites</w:t>
      </w:r>
      <w:r w:rsidRPr="00DA3A85">
        <w:rPr>
          <w:rStyle w:val="StyleUnderline"/>
        </w:rPr>
        <w:t xml:space="preserve"> to enforce immigration laws</w:t>
      </w:r>
      <w:r w:rsidRPr="00DA3A85">
        <w:rPr>
          <w:sz w:val="16"/>
        </w:rPr>
        <w:t xml:space="preserve">. </w:t>
      </w:r>
      <w:r w:rsidRPr="00DA3A85">
        <w:rPr>
          <w:rStyle w:val="StyleUnderline"/>
          <w:highlight w:val="green"/>
        </w:rPr>
        <w:t>The NLRB issued</w:t>
      </w:r>
      <w:r w:rsidRPr="00DA3A85">
        <w:rPr>
          <w:rStyle w:val="StyleUnderline"/>
        </w:rPr>
        <w:t xml:space="preserve"> </w:t>
      </w:r>
      <w:r w:rsidRPr="00DA3A85">
        <w:rPr>
          <w:sz w:val="16"/>
        </w:rPr>
        <w:t xml:space="preserve">updated </w:t>
      </w:r>
      <w:r w:rsidRPr="00DA3A85">
        <w:rPr>
          <w:rStyle w:val="StyleUnderline"/>
          <w:highlight w:val="green"/>
        </w:rPr>
        <w:t>guidance</w:t>
      </w:r>
      <w:r w:rsidRPr="00DA3A85">
        <w:rPr>
          <w:sz w:val="16"/>
        </w:rPr>
        <w:t xml:space="preserve"> and policies </w:t>
      </w:r>
      <w:r w:rsidRPr="00DA3A85">
        <w:rPr>
          <w:rStyle w:val="StyleUnderline"/>
          <w:highlight w:val="green"/>
        </w:rPr>
        <w:t>that help protect the labor rights of immigrant workers attempting to join</w:t>
      </w:r>
      <w:r w:rsidRPr="00DA3A85">
        <w:rPr>
          <w:sz w:val="16"/>
        </w:rPr>
        <w:t xml:space="preserve"> or form </w:t>
      </w:r>
      <w:r w:rsidRPr="00DA3A85">
        <w:rPr>
          <w:rStyle w:val="StyleUnderline"/>
          <w:highlight w:val="green"/>
        </w:rPr>
        <w:t>unions</w:t>
      </w:r>
      <w:r w:rsidRPr="00DA3A85">
        <w:rPr>
          <w:sz w:val="16"/>
        </w:rPr>
        <w:t xml:space="preserve">.17 And DOL issued guidance in the form of a four-page “Frequently Asked Questions” document that explains how immigrant workers who come forward to report labor and workplace abuse can seek DOL’s support for immigration status protections that DHS can provide. 18 </w:t>
      </w:r>
    </w:p>
    <w:p w14:paraId="076E59DF" w14:textId="77777777" w:rsidR="00DA3A85" w:rsidRPr="00DA3A85" w:rsidRDefault="00DA3A85" w:rsidP="00DA3A85">
      <w:pPr>
        <w:rPr>
          <w:sz w:val="16"/>
        </w:rPr>
      </w:pPr>
      <w:r w:rsidRPr="00DA3A85">
        <w:rPr>
          <w:sz w:val="16"/>
        </w:rPr>
        <w:t xml:space="preserve">Specifically, the guidance helps immigrant workers involved in labor disputes understand how to request a “Statement of DOL Interest,” which expresses DOL’s interest in resolving a particular labor dispute and asks that DHS </w:t>
      </w:r>
      <w:r w:rsidRPr="00DA3A85">
        <w:rPr>
          <w:rStyle w:val="StyleUnderline"/>
          <w:highlight w:val="green"/>
        </w:rPr>
        <w:t>take steps to prevent immigration enforcement agencies from interfering</w:t>
      </w:r>
      <w:r w:rsidRPr="00DA3A85">
        <w:rPr>
          <w:rStyle w:val="StyleUnderline"/>
        </w:rPr>
        <w:t xml:space="preserve"> with that dispute</w:t>
      </w:r>
      <w:r w:rsidRPr="00DA3A85">
        <w:rPr>
          <w:sz w:val="16"/>
        </w:rPr>
        <w:t xml:space="preserve">. A crucial way for DHS to support workers in labor disputes, including safety and health and wage and hour investigations, is to </w:t>
      </w:r>
      <w:r w:rsidRPr="00DA3A85">
        <w:rPr>
          <w:rStyle w:val="StyleUnderline"/>
          <w:highlight w:val="green"/>
        </w:rPr>
        <w:t>use prosecutorial discretion to protect</w:t>
      </w:r>
      <w:r w:rsidRPr="00DA3A85">
        <w:rPr>
          <w:rStyle w:val="StyleUnderline"/>
        </w:rPr>
        <w:t xml:space="preserve"> the </w:t>
      </w:r>
      <w:r w:rsidRPr="00DA3A85">
        <w:rPr>
          <w:rStyle w:val="StyleUnderline"/>
          <w:highlight w:val="green"/>
        </w:rPr>
        <w:t>workers</w:t>
      </w:r>
      <w:r w:rsidRPr="00DA3A85">
        <w:rPr>
          <w:rStyle w:val="StyleUnderline"/>
        </w:rPr>
        <w:t xml:space="preserve"> involved </w:t>
      </w:r>
      <w:r w:rsidRPr="00DA3A85">
        <w:rPr>
          <w:rStyle w:val="StyleUnderline"/>
          <w:highlight w:val="green"/>
        </w:rPr>
        <w:t>by issuing temporary grants of deferred action</w:t>
      </w:r>
      <w:r w:rsidRPr="00DA3A85">
        <w:rPr>
          <w:rStyle w:val="StyleUnderline"/>
        </w:rPr>
        <w:t xml:space="preserve"> or parole</w:t>
      </w:r>
      <w:r w:rsidRPr="00DA3A85">
        <w:rPr>
          <w:sz w:val="16"/>
        </w:rPr>
        <w:t xml:space="preserve">. </w:t>
      </w:r>
    </w:p>
    <w:p w14:paraId="2F7A67BA" w14:textId="77777777" w:rsidR="00DA3A85" w:rsidRPr="00DA3A85" w:rsidRDefault="00DA3A85" w:rsidP="00DA3A85">
      <w:pPr>
        <w:rPr>
          <w:sz w:val="16"/>
        </w:rPr>
      </w:pPr>
      <w:r w:rsidRPr="00DA3A85">
        <w:rPr>
          <w:sz w:val="16"/>
        </w:rPr>
        <w:t xml:space="preserve">DHS already has the authority to do this and has begun using prosecutorial discretion in this way in important workplace cases around the country. 19 However, workers remain understandably skeptical about following NLRB and DOL guidance given the decades of DHS enforcement actions against workers. </w:t>
      </w:r>
      <w:r w:rsidRPr="00DA3A85">
        <w:rPr>
          <w:rStyle w:val="StyleUnderline"/>
          <w:highlight w:val="green"/>
        </w:rPr>
        <w:t>Clarifying the process</w:t>
      </w:r>
      <w:r w:rsidRPr="00DA3A85">
        <w:rPr>
          <w:rStyle w:val="StyleUnderline"/>
        </w:rPr>
        <w:t xml:space="preserve"> for how immigrant workers engaged in labor disputes can request status protections</w:t>
      </w:r>
      <w:r w:rsidRPr="00DA3A85">
        <w:rPr>
          <w:sz w:val="16"/>
        </w:rPr>
        <w:t xml:space="preserve"> </w:t>
      </w:r>
      <w:r w:rsidRPr="00DA3A85">
        <w:rPr>
          <w:rStyle w:val="StyleUnderline"/>
          <w:highlight w:val="green"/>
        </w:rPr>
        <w:t>could help overcome workers’</w:t>
      </w:r>
      <w:r w:rsidRPr="00DA3A85">
        <w:rPr>
          <w:sz w:val="16"/>
        </w:rPr>
        <w:t xml:space="preserve"> very rational </w:t>
      </w:r>
      <w:r w:rsidRPr="00DA3A85">
        <w:rPr>
          <w:rStyle w:val="StyleUnderline"/>
          <w:highlight w:val="green"/>
        </w:rPr>
        <w:t>fears about coming forward</w:t>
      </w:r>
      <w:r w:rsidRPr="00DA3A85">
        <w:rPr>
          <w:sz w:val="16"/>
        </w:rPr>
        <w:t xml:space="preserve"> to report lawbreaking and is something immigrant and worker advocates—as well as some lawmakers—have called for. 20 Most importantly, DHS should grant deferred action and parole to migrant workers in labor disputes with more frequency and regularity, across a broad range of disputes, and in response to a broad swath of labor and workplace violations. </w:t>
      </w:r>
    </w:p>
    <w:p w14:paraId="05EA0864" w14:textId="77777777" w:rsidR="00DA3A85" w:rsidRPr="00DA3A85" w:rsidRDefault="00DA3A85" w:rsidP="00DA3A85">
      <w:pPr>
        <w:rPr>
          <w:sz w:val="16"/>
        </w:rPr>
      </w:pPr>
      <w:r w:rsidRPr="00DA3A85">
        <w:rPr>
          <w:rStyle w:val="StyleUnderline"/>
          <w:highlight w:val="green"/>
        </w:rPr>
        <w:t>Providing a path for workers engaged in labor disputes to remain in the United States</w:t>
      </w:r>
      <w:r w:rsidRPr="00DA3A85">
        <w:rPr>
          <w:sz w:val="16"/>
        </w:rPr>
        <w:t xml:space="preserve"> through deferred action or parole </w:t>
      </w:r>
      <w:r w:rsidRPr="00DA3A85">
        <w:rPr>
          <w:rStyle w:val="StyleUnderline"/>
          <w:highlight w:val="green"/>
        </w:rPr>
        <w:t>would allow</w:t>
      </w:r>
      <w:r w:rsidRPr="00DA3A85">
        <w:rPr>
          <w:sz w:val="16"/>
        </w:rPr>
        <w:t xml:space="preserve"> both </w:t>
      </w:r>
      <w:r w:rsidRPr="00DA3A85">
        <w:rPr>
          <w:rStyle w:val="StyleUnderline"/>
          <w:highlight w:val="green"/>
        </w:rPr>
        <w:t>undocumented workers</w:t>
      </w:r>
      <w:r w:rsidRPr="00DA3A85">
        <w:rPr>
          <w:sz w:val="16"/>
        </w:rPr>
        <w:t xml:space="preserve"> (who lack immigration status) </w:t>
      </w:r>
      <w:r w:rsidRPr="00DA3A85">
        <w:rPr>
          <w:rStyle w:val="StyleUnderline"/>
          <w:highlight w:val="green"/>
        </w:rPr>
        <w:t>and temporary migrant workers</w:t>
      </w:r>
      <w:r w:rsidRPr="00DA3A85">
        <w:rPr>
          <w:sz w:val="16"/>
        </w:rPr>
        <w:t xml:space="preserve"> with nonimmigrant visas (whose status is tied to their employers) </w:t>
      </w:r>
      <w:r w:rsidRPr="00DA3A85">
        <w:rPr>
          <w:rStyle w:val="StyleUnderline"/>
          <w:highlight w:val="green"/>
        </w:rPr>
        <w:t>to aid in the enforcement of labor standards without fear of retaliation</w:t>
      </w:r>
      <w:r w:rsidRPr="00DA3A85">
        <w:rPr>
          <w:sz w:val="16"/>
        </w:rPr>
        <w:t xml:space="preserve"> based on their immigration status. Deferred action and parole from DHS may also include the issuance of an employment authorization document by DHS. The granting of such work authorization would let workers seek lawful employment elsewhere, </w:t>
      </w:r>
      <w:r w:rsidRPr="00DA3A85">
        <w:rPr>
          <w:rStyle w:val="StyleUnderline"/>
          <w:highlight w:val="green"/>
        </w:rPr>
        <w:t>allowing them to support themselves and their families while their claims are pursued</w:t>
      </w:r>
      <w:r w:rsidRPr="00DA3A85">
        <w:rPr>
          <w:sz w:val="16"/>
        </w:rPr>
        <w:t>.</w:t>
      </w:r>
    </w:p>
    <w:p w14:paraId="652A7DE3" w14:textId="77777777" w:rsidR="00DA3A85" w:rsidRPr="004039CF" w:rsidRDefault="00DA3A85" w:rsidP="00DA3A85"/>
    <w:p w14:paraId="7E50922E" w14:textId="77777777" w:rsidR="00DA3A85" w:rsidRPr="004039CF" w:rsidRDefault="00DA3A85" w:rsidP="00DA3A85">
      <w:pPr>
        <w:pStyle w:val="Heading4"/>
      </w:pPr>
      <w:r w:rsidRPr="004039CF">
        <w:lastRenderedPageBreak/>
        <w:t>That ensured immigrant workers could speak up against unfair labor practices without fear of retaliation.</w:t>
      </w:r>
    </w:p>
    <w:p w14:paraId="7404F534" w14:textId="3A39973A" w:rsidR="00DA3A85" w:rsidRPr="004039CF" w:rsidRDefault="00DA3A85" w:rsidP="00DA3A85">
      <w:pPr>
        <w:pStyle w:val="Heading4"/>
      </w:pPr>
      <w:r w:rsidRPr="004039CF">
        <w:t xml:space="preserve">Without discretion, migrant workers are especially vulnerable to illegal employment practices. </w:t>
      </w:r>
    </w:p>
    <w:p w14:paraId="7D3FCDE3" w14:textId="77777777" w:rsidR="00DA3A85" w:rsidRPr="00DA3A85" w:rsidRDefault="00DA3A85" w:rsidP="00DA3A85">
      <w:r w:rsidRPr="004039CF">
        <w:rPr>
          <w:rStyle w:val="Style13ptBold"/>
        </w:rPr>
        <w:t xml:space="preserve">Costa 22 </w:t>
      </w:r>
      <w:r w:rsidRPr="00DA3A85">
        <w:t>– Director of Immigration Law and Policy Research at the Economic Policy Institute, JD from Syracuse University, LL.M. from Georgetown University Law School</w:t>
      </w:r>
    </w:p>
    <w:p w14:paraId="13CA835D" w14:textId="77777777" w:rsidR="00DA3A85" w:rsidRPr="00DA3A85" w:rsidRDefault="00DA3A85" w:rsidP="00DA3A85">
      <w:r w:rsidRPr="00DA3A85">
        <w:t>Daniel Costa, “Threatening migrants and shortchanging workers,” Economic Policy Institute, December 15, 2022, https://www.epi.org/publication/immigration-labor-standards-enforcement/</w:t>
      </w:r>
    </w:p>
    <w:p w14:paraId="5B1E510A" w14:textId="77777777" w:rsidR="00DA3A85" w:rsidRPr="00DA3A85" w:rsidRDefault="00DA3A85" w:rsidP="00DA3A85">
      <w:pPr>
        <w:rPr>
          <w:sz w:val="16"/>
        </w:rPr>
      </w:pPr>
      <w:r w:rsidRPr="004039CF">
        <w:rPr>
          <w:u w:val="single"/>
        </w:rPr>
        <w:t xml:space="preserve">This situation leaves </w:t>
      </w:r>
      <w:r w:rsidRPr="004039CF">
        <w:rPr>
          <w:highlight w:val="green"/>
          <w:u w:val="single"/>
        </w:rPr>
        <w:t>migrant workers especially vulnerable to employer lawbreaking</w:t>
      </w:r>
      <w:r w:rsidRPr="00DA3A85">
        <w:rPr>
          <w:sz w:val="16"/>
        </w:rPr>
        <w:t xml:space="preserve">. There are not enough federal agents to police employers, </w:t>
      </w:r>
      <w:r w:rsidRPr="004039CF">
        <w:rPr>
          <w:u w:val="single"/>
        </w:rPr>
        <w:t xml:space="preserve">while a massive </w:t>
      </w:r>
      <w:r w:rsidRPr="004039CF">
        <w:rPr>
          <w:highlight w:val="green"/>
          <w:u w:val="single"/>
        </w:rPr>
        <w:t>immigration enforcement</w:t>
      </w:r>
      <w:r w:rsidRPr="004039CF">
        <w:rPr>
          <w:u w:val="single"/>
        </w:rPr>
        <w:t xml:space="preserve"> dragnet </w:t>
      </w:r>
      <w:r w:rsidRPr="004039CF">
        <w:rPr>
          <w:highlight w:val="green"/>
          <w:u w:val="single"/>
        </w:rPr>
        <w:t>threatens</w:t>
      </w:r>
      <w:r w:rsidRPr="004039CF">
        <w:rPr>
          <w:u w:val="single"/>
        </w:rPr>
        <w:t xml:space="preserve"> </w:t>
      </w:r>
      <w:r w:rsidRPr="004039CF">
        <w:rPr>
          <w:highlight w:val="green"/>
          <w:u w:val="single"/>
        </w:rPr>
        <w:t>workers</w:t>
      </w:r>
      <w:r w:rsidRPr="004039CF">
        <w:rPr>
          <w:u w:val="single"/>
        </w:rPr>
        <w:t xml:space="preserve"> with deportation. </w:t>
      </w:r>
      <w:r w:rsidRPr="004039CF">
        <w:rPr>
          <w:highlight w:val="green"/>
          <w:u w:val="single"/>
        </w:rPr>
        <w:t>Employers take advantage</w:t>
      </w:r>
      <w:r w:rsidRPr="004039CF">
        <w:rPr>
          <w:u w:val="single"/>
        </w:rPr>
        <w:t xml:space="preserve"> of the climate of fear this creates to prevent workers from reporting workplace abuses. Workers who find the courage to speak up can be retaliated against in ways that can set the deportation process in motion.</w:t>
      </w:r>
      <w:r w:rsidRPr="00DA3A85">
        <w:rPr>
          <w:sz w:val="16"/>
        </w:rPr>
        <w:t xml:space="preserve"> </w:t>
      </w:r>
    </w:p>
    <w:p w14:paraId="3517C6B3" w14:textId="77777777" w:rsidR="00DA3A85" w:rsidRPr="00DA3A85" w:rsidRDefault="00DA3A85" w:rsidP="00DA3A85">
      <w:pPr>
        <w:rPr>
          <w:rStyle w:val="Style13ptBold"/>
          <w:b w:val="0"/>
          <w:bCs w:val="0"/>
          <w:sz w:val="16"/>
        </w:rPr>
      </w:pPr>
      <w:r w:rsidRPr="00DA3A85">
        <w:rPr>
          <w:sz w:val="16"/>
        </w:rPr>
        <w:t>Despite the massive funding gap between these two enforcement mandates, there are actions that the U.S. Department of Homeland Security (DHS)—the federal agency in charge of immigration enforcement—</w:t>
      </w:r>
      <w:r w:rsidRPr="004039CF">
        <w:rPr>
          <w:u w:val="single"/>
        </w:rPr>
        <w:t>could take to encourage workers to speak out without fear and so they can assist labor standards enforcement agencies. By using prosecutorial discretion to protect migrant workers involved in labor disputes and by issuing temporary grants of deferred action or parole, DHS can ensure that migrant workers are able to pursue claims against employers without the threat of retaliation and deportation.</w:t>
      </w:r>
      <w:r w:rsidRPr="00DA3A85">
        <w:rPr>
          <w:sz w:val="16"/>
        </w:rPr>
        <w:t xml:space="preserve"> DHS also has the authority to provide workers with employment authorization so they can support themselves financially during the dispute process. </w:t>
      </w:r>
      <w:r w:rsidRPr="004039CF">
        <w:rPr>
          <w:u w:val="single"/>
        </w:rPr>
        <w:t xml:space="preserve">Further, </w:t>
      </w:r>
      <w:r w:rsidRPr="00B13A36">
        <w:rPr>
          <w:highlight w:val="green"/>
          <w:u w:val="single"/>
        </w:rPr>
        <w:t>the use of prosecutorial discretion</w:t>
      </w:r>
      <w:r w:rsidRPr="004039CF">
        <w:rPr>
          <w:u w:val="single"/>
        </w:rPr>
        <w:t xml:space="preserve"> </w:t>
      </w:r>
      <w:r w:rsidRPr="00B13A36">
        <w:rPr>
          <w:highlight w:val="green"/>
          <w:u w:val="single"/>
        </w:rPr>
        <w:t>can be a force multiplier for understaffed labor enforcement agencies</w:t>
      </w:r>
      <w:r w:rsidRPr="004039CF">
        <w:rPr>
          <w:u w:val="single"/>
        </w:rPr>
        <w:t xml:space="preserve">, thereby </w:t>
      </w:r>
      <w:r w:rsidRPr="00B13A36">
        <w:rPr>
          <w:highlight w:val="green"/>
          <w:u w:val="single"/>
        </w:rPr>
        <w:t>assisting them in their mission to hold lawbreaking employers accountable.</w:t>
      </w:r>
      <w:r w:rsidRPr="00DA3A85">
        <w:rPr>
          <w:sz w:val="16"/>
        </w:rPr>
        <w:t xml:space="preserve"> </w:t>
      </w:r>
    </w:p>
    <w:p w14:paraId="6C2E813D" w14:textId="77777777" w:rsidR="00DA3A85" w:rsidRPr="004039CF" w:rsidRDefault="00DA3A85" w:rsidP="00DA3A85">
      <w:pPr>
        <w:rPr>
          <w:rStyle w:val="Style13ptBold"/>
          <w:b w:val="0"/>
          <w:bCs w:val="0"/>
        </w:rPr>
      </w:pPr>
    </w:p>
    <w:p w14:paraId="6361962F" w14:textId="77777777" w:rsidR="00DA3A85" w:rsidRPr="00743891" w:rsidRDefault="00DA3A85" w:rsidP="00DA3A85"/>
    <w:p w14:paraId="31CB701A" w14:textId="77777777" w:rsidR="00DA3A85" w:rsidRPr="00002FB7" w:rsidRDefault="00DA3A85" w:rsidP="00DA3A85">
      <w:pPr>
        <w:pStyle w:val="Heading2"/>
      </w:pPr>
      <w:r>
        <w:lastRenderedPageBreak/>
        <w:t>1NC---Off</w:t>
      </w:r>
    </w:p>
    <w:p w14:paraId="649865EB" w14:textId="77777777" w:rsidR="00DA3A85" w:rsidRPr="00937056" w:rsidRDefault="00DA3A85" w:rsidP="00DA3A85">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458AC55B" w14:textId="77777777" w:rsidR="00DA3A85" w:rsidRDefault="00DA3A85" w:rsidP="00DA3A85">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77C21DDB" w14:textId="77777777" w:rsidR="00DA3A85" w:rsidRPr="007F2C04" w:rsidRDefault="00DA3A85" w:rsidP="00DA3A85">
      <w:r>
        <w:t xml:space="preserve">Neil Thompson, Maja S. Svanberg,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6D0046AD" w14:textId="77777777" w:rsidR="00DA3A85" w:rsidRPr="00F1346B" w:rsidRDefault="00DA3A85" w:rsidP="00DA3A85">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rPr>
          <w:sz w:val="16"/>
        </w:rPr>
        <w:t>Zarifhonarvar</w:t>
      </w:r>
      <w:proofErr w:type="spellEnd"/>
      <w:r w:rsidRPr="00F1346B">
        <w:rPr>
          <w:sz w:val="16"/>
        </w:rPr>
        <w:t xml:space="preserve">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w:t>
      </w:r>
      <w:proofErr w:type="gramStart"/>
      <w:r w:rsidRPr="00F1346B">
        <w:rPr>
          <w:sz w:val="16"/>
        </w:rPr>
        <w:t xml:space="preserve">systems, </w:t>
      </w:r>
      <w:r w:rsidRPr="00184182">
        <w:rPr>
          <w:rStyle w:val="StyleUnderline"/>
        </w:rPr>
        <w:t>but</w:t>
      </w:r>
      <w:proofErr w:type="gramEnd"/>
      <w:r w:rsidRPr="00184182">
        <w:rPr>
          <w:rStyle w:val="StyleUnderline"/>
        </w:rPr>
        <w:t xml:space="preserve">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3EA45F3F" w14:textId="77777777" w:rsidR="00DA3A85" w:rsidRPr="00F1346B" w:rsidRDefault="00DA3A85" w:rsidP="00DA3A85">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proofErr w:type="gramStart"/>
      <w:r w:rsidRPr="009A1B8F">
        <w:rPr>
          <w:rStyle w:val="Emphasis"/>
          <w:highlight w:val="green"/>
        </w:rPr>
        <w:t>economically-grounded</w:t>
      </w:r>
      <w:proofErr w:type="gramEnd"/>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F1346B">
        <w:rPr>
          <w:sz w:val="16"/>
        </w:rPr>
        <w:t>technically-exacting</w:t>
      </w:r>
      <w:proofErr w:type="gramEnd"/>
      <w:r w:rsidRPr="00F1346B">
        <w:rPr>
          <w:sz w:val="16"/>
        </w:rPr>
        <w:t xml:space="preserve"> systems can be enormously expensive. And third, we model the decision about whether AI adoption is </w:t>
      </w:r>
      <w:proofErr w:type="gramStart"/>
      <w:r w:rsidRPr="00F1346B">
        <w:rPr>
          <w:sz w:val="16"/>
        </w:rPr>
        <w:t>economically-attractive</w:t>
      </w:r>
      <w:proofErr w:type="gramEnd"/>
      <w:r w:rsidRPr="00F1346B">
        <w:rPr>
          <w:sz w:val="16"/>
        </w:rPr>
        <w:t>. The result is the first end-to-end AI automation model.</w:t>
      </w:r>
    </w:p>
    <w:p w14:paraId="42E6CC3A" w14:textId="77777777" w:rsidR="00DA3A85" w:rsidRPr="00F1346B" w:rsidRDefault="00DA3A85" w:rsidP="00DA3A85">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2B35ACD5" w14:textId="77777777" w:rsidR="00DA3A85" w:rsidRPr="00F1346B" w:rsidRDefault="00DA3A85" w:rsidP="00DA3A85">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w:t>
      </w:r>
      <w:r w:rsidRPr="00F1346B">
        <w:rPr>
          <w:sz w:val="16"/>
        </w:rPr>
        <w:lastRenderedPageBreak/>
        <w:t xml:space="preserve">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4534201A" w14:textId="77777777" w:rsidR="00DA3A85" w:rsidRPr="00B94BE6" w:rsidRDefault="00DA3A85" w:rsidP="00DA3A85">
      <w:pPr>
        <w:pStyle w:val="Heading4"/>
      </w:pPr>
      <w:r>
        <w:t xml:space="preserve">Strengthening collective bargaining rights causes </w:t>
      </w:r>
      <w:r>
        <w:rPr>
          <w:u w:val="single"/>
        </w:rPr>
        <w:t>substantial</w:t>
      </w:r>
      <w:r>
        <w:t xml:space="preserve"> wage increases.</w:t>
      </w:r>
    </w:p>
    <w:p w14:paraId="7BC04C2D" w14:textId="77777777" w:rsidR="00DA3A85" w:rsidRPr="009F0ABB" w:rsidRDefault="00DA3A85" w:rsidP="00DA3A85">
      <w:r w:rsidRPr="009F0ABB">
        <w:rPr>
          <w:rStyle w:val="Style13ptBold"/>
        </w:rPr>
        <w:t>Kochan 07</w:t>
      </w:r>
      <w:r w:rsidRPr="009F0ABB">
        <w:t xml:space="preserve"> – Professor of Management at the MIT Sloan School of Management, BBA in Personal Management, M.S. and Ph.D. in Industrial Relations from the University of Wisconsin. </w:t>
      </w:r>
    </w:p>
    <w:p w14:paraId="1B37462C" w14:textId="77777777" w:rsidR="00DA3A85" w:rsidRPr="009F0ABB" w:rsidRDefault="00DA3A85" w:rsidP="00DA3A85">
      <w:r w:rsidRPr="009F0ABB">
        <w:t>Thomas Kochan, “Wages and the Social Contract,” 4/22/2007, The American Prospect, https://prospect.org/special-report/wages-social-contract/</w:t>
      </w:r>
    </w:p>
    <w:p w14:paraId="328BC826" w14:textId="77777777" w:rsidR="00DA3A85" w:rsidRPr="009F0ABB" w:rsidRDefault="00DA3A85" w:rsidP="00DA3A85">
      <w:pPr>
        <w:rPr>
          <w:sz w:val="16"/>
        </w:rPr>
      </w:pPr>
      <w:r w:rsidRPr="009F0ABB">
        <w:rPr>
          <w:sz w:val="16"/>
        </w:rPr>
        <w:t xml:space="preserve">From the end of </w:t>
      </w:r>
      <w:proofErr w:type="gramStart"/>
      <w:r w:rsidRPr="009F0ABB">
        <w:rPr>
          <w:sz w:val="16"/>
        </w:rPr>
        <w:t>world war ii</w:t>
      </w:r>
      <w:proofErr w:type="gramEnd"/>
      <w:r w:rsidRPr="009F0ABB">
        <w:rPr>
          <w:sz w:val="16"/>
        </w:rPr>
        <w:t xml:space="preserve"> through the mid 1970s, the real wages of American workers nearly doubled, moving up in tandem with the growth in productivity. The United States benefited from an implicit social contract: By working hard and contributing to productivity, profits, and economic growth, workers and their families could expect improved living standards, greater job security, and a secure and dignified retirement. This social contract broke down after 1980, </w:t>
      </w:r>
      <w:r w:rsidRPr="005B676C">
        <w:rPr>
          <w:highlight w:val="green"/>
          <w:u w:val="single"/>
        </w:rPr>
        <w:t xml:space="preserve">as employees </w:t>
      </w:r>
      <w:r w:rsidRPr="005B676C">
        <w:rPr>
          <w:rStyle w:val="Emphasis"/>
          <w:highlight w:val="green"/>
        </w:rPr>
        <w:t>lost</w:t>
      </w:r>
      <w:r w:rsidRPr="009F0ABB">
        <w:rPr>
          <w:u w:val="single"/>
        </w:rPr>
        <w:t xml:space="preserve"> their </w:t>
      </w:r>
      <w:r w:rsidRPr="005B676C">
        <w:rPr>
          <w:rStyle w:val="Emphasis"/>
          <w:highlight w:val="green"/>
        </w:rPr>
        <w:t>bargaining power</w:t>
      </w:r>
      <w:r w:rsidRPr="009F0ABB">
        <w:rPr>
          <w:sz w:val="16"/>
        </w:rPr>
        <w:t xml:space="preserve">. Since then, productivity has grown more than 70 percent while real compensation of nonmanagerial workers has remained flat. </w:t>
      </w:r>
      <w:r w:rsidRPr="005B676C">
        <w:rPr>
          <w:rStyle w:val="Emphasis"/>
          <w:highlight w:val="green"/>
        </w:rPr>
        <w:t>Wages</w:t>
      </w:r>
      <w:r w:rsidRPr="009F0ABB">
        <w:rPr>
          <w:u w:val="single"/>
        </w:rPr>
        <w:t xml:space="preserve"> for the lowest-paid workers have </w:t>
      </w:r>
      <w:r w:rsidRPr="005B676C">
        <w:rPr>
          <w:rStyle w:val="Emphasis"/>
          <w:highlight w:val="green"/>
        </w:rPr>
        <w:t>collapsed</w:t>
      </w:r>
      <w:r w:rsidRPr="009F0ABB">
        <w:rPr>
          <w:u w:val="single"/>
        </w:rPr>
        <w:t xml:space="preserve"> even more than for average workers</w:t>
      </w:r>
      <w:r w:rsidRPr="009F0ABB">
        <w:rPr>
          <w:sz w:val="16"/>
        </w:rPr>
        <w:t>.</w:t>
      </w:r>
    </w:p>
    <w:p w14:paraId="378A1C31" w14:textId="77777777" w:rsidR="00DA3A85" w:rsidRPr="009F0ABB" w:rsidRDefault="00DA3A85" w:rsidP="00DA3A85">
      <w:pPr>
        <w:rPr>
          <w:sz w:val="16"/>
        </w:rPr>
      </w:pPr>
      <w:r w:rsidRPr="009F0ABB">
        <w:rPr>
          <w:sz w:val="16"/>
        </w:rPr>
        <w:t>While conventional explanations for stagnant wages and increased inequality -- such as those that emphasize technological changes and increased premium for skills -- may be part of the story, they fail to take into account the historical policy and institutional forces that created and sustained the postwar social contract, or to understand what needs to be done to restore it in a way consistent with the needs of today's workforce and economy.</w:t>
      </w:r>
    </w:p>
    <w:p w14:paraId="48685B18" w14:textId="77777777" w:rsidR="00DA3A85" w:rsidRPr="009F0ABB" w:rsidRDefault="00DA3A85" w:rsidP="00DA3A85">
      <w:pPr>
        <w:rPr>
          <w:sz w:val="16"/>
        </w:rPr>
      </w:pPr>
      <w:r w:rsidRPr="009F0ABB">
        <w:rPr>
          <w:sz w:val="16"/>
        </w:rPr>
        <w:t xml:space="preserve">The postwar social contract was grounded in New Deal legislation that established a minimum wage, other wage and hour regulations, and labor laws that allowed workers to build the bargaining power needed to enforce wage-determination norms and principles in negotiating with large corporations. </w:t>
      </w:r>
      <w:r w:rsidRPr="009F0ABB">
        <w:rPr>
          <w:u w:val="single"/>
        </w:rPr>
        <w:t xml:space="preserve">The </w:t>
      </w:r>
      <w:r w:rsidRPr="005B676C">
        <w:rPr>
          <w:rStyle w:val="Emphasis"/>
        </w:rPr>
        <w:t>undermining</w:t>
      </w:r>
      <w:r w:rsidRPr="009F0ABB">
        <w:rPr>
          <w:u w:val="single"/>
        </w:rPr>
        <w:t xml:space="preserve"> of this system of </w:t>
      </w:r>
      <w:r w:rsidRPr="005B676C">
        <w:rPr>
          <w:rStyle w:val="Emphasis"/>
          <w:highlight w:val="green"/>
        </w:rPr>
        <w:t>regulations</w:t>
      </w:r>
      <w:r w:rsidRPr="009F0ABB">
        <w:rPr>
          <w:u w:val="single"/>
        </w:rPr>
        <w:t xml:space="preserve">, and </w:t>
      </w:r>
      <w:r w:rsidRPr="005B676C">
        <w:rPr>
          <w:highlight w:val="green"/>
          <w:u w:val="single"/>
        </w:rPr>
        <w:t>of</w:t>
      </w:r>
      <w:r w:rsidRPr="009F0ABB">
        <w:rPr>
          <w:u w:val="single"/>
        </w:rPr>
        <w:t xml:space="preserve"> union </w:t>
      </w:r>
      <w:r w:rsidRPr="005B676C">
        <w:rPr>
          <w:rStyle w:val="Emphasis"/>
          <w:highlight w:val="green"/>
        </w:rPr>
        <w:t>bargaining power</w:t>
      </w:r>
      <w:r w:rsidRPr="009F0ABB">
        <w:rPr>
          <w:u w:val="single"/>
        </w:rPr>
        <w:t xml:space="preserve">, </w:t>
      </w:r>
      <w:r w:rsidRPr="005B676C">
        <w:rPr>
          <w:highlight w:val="green"/>
          <w:u w:val="single"/>
        </w:rPr>
        <w:t>accounts for</w:t>
      </w:r>
      <w:r w:rsidRPr="005B676C">
        <w:rPr>
          <w:u w:val="single"/>
        </w:rPr>
        <w:t xml:space="preserve"> </w:t>
      </w:r>
      <w:r w:rsidRPr="005B676C">
        <w:rPr>
          <w:rStyle w:val="Emphasis"/>
        </w:rPr>
        <w:t>significant</w:t>
      </w:r>
      <w:r w:rsidRPr="009F0ABB">
        <w:rPr>
          <w:u w:val="single"/>
        </w:rPr>
        <w:t xml:space="preserve"> portions of the </w:t>
      </w:r>
      <w:r w:rsidRPr="005B676C">
        <w:rPr>
          <w:rStyle w:val="Emphasis"/>
          <w:highlight w:val="green"/>
        </w:rPr>
        <w:t>wage lag</w:t>
      </w:r>
      <w:r w:rsidRPr="009F0ABB">
        <w:rPr>
          <w:sz w:val="16"/>
        </w:rPr>
        <w:t>.</w:t>
      </w:r>
    </w:p>
    <w:p w14:paraId="667B72A5" w14:textId="77777777" w:rsidR="00DA3A85" w:rsidRPr="0059558F" w:rsidRDefault="00DA3A85" w:rsidP="00DA3A85">
      <w:pPr>
        <w:rPr>
          <w:sz w:val="10"/>
          <w:szCs w:val="16"/>
        </w:rPr>
      </w:pPr>
      <w:r w:rsidRPr="0059558F">
        <w:rPr>
          <w:sz w:val="10"/>
          <w:szCs w:val="16"/>
        </w:rPr>
        <w:t xml:space="preserve">Despite the convention of a poverty "line," the working poor and the </w:t>
      </w:r>
      <w:proofErr w:type="gramStart"/>
      <w:r w:rsidRPr="0059558F">
        <w:rPr>
          <w:sz w:val="10"/>
          <w:szCs w:val="16"/>
        </w:rPr>
        <w:t>near-poor</w:t>
      </w:r>
      <w:proofErr w:type="gramEnd"/>
      <w:r w:rsidRPr="0059558F">
        <w:rPr>
          <w:sz w:val="10"/>
          <w:szCs w:val="16"/>
        </w:rPr>
        <w:t xml:space="preserve"> have much in common. After periodically raising the minimum wage from 1938 through the 1960s as prices rose, Congress and several presidents have allowed the real value of the minimum wage to fall about 25 percent since the late 1960s. Econometric estimates indicate that this alone can account for about a 20 percent decline in real wages for those paid at or slightly above the minimum, and for a 6 percent to 10 percent reduction for those earning twice the minimum wage.</w:t>
      </w:r>
    </w:p>
    <w:p w14:paraId="28EA165C" w14:textId="77777777" w:rsidR="00DA3A85" w:rsidRPr="0059558F" w:rsidRDefault="00DA3A85" w:rsidP="00DA3A85">
      <w:pPr>
        <w:rPr>
          <w:sz w:val="10"/>
          <w:szCs w:val="16"/>
        </w:rPr>
      </w:pPr>
      <w:r w:rsidRPr="0059558F">
        <w:rPr>
          <w:sz w:val="10"/>
          <w:szCs w:val="16"/>
        </w:rPr>
        <w:t>The system of collective bargaining that grew out of the New Deal's National Labor Relations Act and the influence of the War Labor Board during World War II likewise get insufficient credit for their role in creating and sustaining the link between productivity and wages. The War Labor Board used wage comparisons to instill the principle of "equal pay for equal work" within industries and occupations. It encouraged negotiations for health insurance, pensions, and other benefits that eventually became sine qua non for a "good job." By the mid-1970s, union members were about 20 percent more likely to be covered by these benefits than nonunion workers.</w:t>
      </w:r>
    </w:p>
    <w:p w14:paraId="376888E9" w14:textId="77777777" w:rsidR="00DA3A85" w:rsidRPr="0059558F" w:rsidRDefault="00DA3A85" w:rsidP="00DA3A85">
      <w:pPr>
        <w:rPr>
          <w:sz w:val="10"/>
          <w:szCs w:val="16"/>
        </w:rPr>
      </w:pPr>
      <w:r w:rsidRPr="0059558F">
        <w:rPr>
          <w:sz w:val="10"/>
          <w:szCs w:val="16"/>
        </w:rPr>
        <w:t>In the late 1940s, the United Auto Workers and General Motors negotiated contracts that explicitly linked wage increases to productivity growth (the "annual improvement factor") and to increases in the cost of living. These private-sector wage norms reinforced the underlying social contract. From the mid-1940s through the 1970s, unions led the process of improving wages by producing union wage premiums ranging from 10 percent to 25 percent, with the biggest effects for less-skilled jobs and less-educated workers. Union-negotiated wages and benefits spilled over to affect nonunion workers and managers across the economy. For example, managers surveyed in 1978 by the Conference Board reported that wage and benefit settlements in their largest bargaining units affected up to two and a half times as many employees than unionized workers in their firms, and four times as many employees in their local product or labor markets.</w:t>
      </w:r>
    </w:p>
    <w:p w14:paraId="4059230B" w14:textId="77777777" w:rsidR="00DA3A85" w:rsidRPr="0059558F" w:rsidRDefault="00DA3A85" w:rsidP="00DA3A85">
      <w:pPr>
        <w:rPr>
          <w:sz w:val="10"/>
          <w:szCs w:val="16"/>
        </w:rPr>
      </w:pPr>
      <w:r w:rsidRPr="0059558F">
        <w:rPr>
          <w:sz w:val="10"/>
          <w:szCs w:val="16"/>
        </w:rPr>
        <w:t>Unions have declined for several mutually reinforcing reasons: deregulation, industrial change, globalization, and increased employer resistance (often abetted by lax government enforcement of the right to organize). As the union percent of the workforce declined, first slowly in the 1970s and then precipitously after 1980, so, too, did their ability to enforce the social contract and to bargain for the wages and benefits that rose with productivity. The union wage premium has diminished, and unions have had to fight defensive battles to slow the decline in health care and pension coverage, and to shift the costs and risks of these benefit plans from employers to workers.</w:t>
      </w:r>
    </w:p>
    <w:p w14:paraId="36A23304" w14:textId="77777777" w:rsidR="00DA3A85" w:rsidRPr="009F0ABB" w:rsidRDefault="00DA3A85" w:rsidP="00DA3A85">
      <w:pPr>
        <w:rPr>
          <w:sz w:val="16"/>
        </w:rPr>
      </w:pPr>
      <w:r w:rsidRPr="009F0ABB">
        <w:rPr>
          <w:u w:val="single"/>
        </w:rPr>
        <w:t xml:space="preserve">The </w:t>
      </w:r>
      <w:r w:rsidRPr="005B676C">
        <w:rPr>
          <w:rStyle w:val="Emphasis"/>
          <w:highlight w:val="green"/>
        </w:rPr>
        <w:t>weakening</w:t>
      </w:r>
      <w:r w:rsidRPr="009F0ABB">
        <w:rPr>
          <w:u w:val="single"/>
        </w:rPr>
        <w:t xml:space="preserve"> of </w:t>
      </w:r>
      <w:r w:rsidRPr="005B676C">
        <w:rPr>
          <w:rStyle w:val="Emphasis"/>
          <w:highlight w:val="green"/>
        </w:rPr>
        <w:t>unions</w:t>
      </w:r>
      <w:r w:rsidRPr="005B676C">
        <w:rPr>
          <w:highlight w:val="green"/>
          <w:u w:val="single"/>
        </w:rPr>
        <w:t xml:space="preserve"> leaves</w:t>
      </w:r>
      <w:r w:rsidRPr="009F0ABB">
        <w:rPr>
          <w:u w:val="single"/>
        </w:rPr>
        <w:t xml:space="preserve"> more </w:t>
      </w:r>
      <w:r w:rsidRPr="005B676C">
        <w:rPr>
          <w:u w:val="single"/>
        </w:rPr>
        <w:t>power</w:t>
      </w:r>
      <w:r w:rsidRPr="009F0ABB">
        <w:rPr>
          <w:u w:val="single"/>
        </w:rPr>
        <w:t xml:space="preserve"> in the hands of </w:t>
      </w:r>
      <w:r w:rsidRPr="005B676C">
        <w:rPr>
          <w:highlight w:val="green"/>
          <w:u w:val="single"/>
        </w:rPr>
        <w:t xml:space="preserve">corporations to </w:t>
      </w:r>
      <w:r w:rsidRPr="005B676C">
        <w:rPr>
          <w:rStyle w:val="Emphasis"/>
          <w:highlight w:val="green"/>
        </w:rPr>
        <w:t>determine wages</w:t>
      </w:r>
      <w:r w:rsidRPr="009F0ABB">
        <w:rPr>
          <w:sz w:val="16"/>
        </w:rPr>
        <w:t xml:space="preserve">. </w:t>
      </w:r>
      <w:r w:rsidRPr="009F0ABB">
        <w:rPr>
          <w:u w:val="single"/>
        </w:rPr>
        <w:t xml:space="preserve">Three aspects of corporate strategies and policies have particularly </w:t>
      </w:r>
      <w:r w:rsidRPr="009F0ABB">
        <w:rPr>
          <w:rStyle w:val="Emphasis"/>
        </w:rPr>
        <w:t>affected</w:t>
      </w:r>
      <w:r w:rsidRPr="009F0ABB">
        <w:rPr>
          <w:u w:val="single"/>
        </w:rPr>
        <w:t xml:space="preserve"> lower-wage </w:t>
      </w:r>
      <w:r w:rsidRPr="009F0ABB">
        <w:rPr>
          <w:rStyle w:val="Emphasis"/>
        </w:rPr>
        <w:t>workers</w:t>
      </w:r>
      <w:r w:rsidRPr="009F0ABB">
        <w:rPr>
          <w:sz w:val="16"/>
        </w:rPr>
        <w:t>.</w:t>
      </w:r>
    </w:p>
    <w:p w14:paraId="078BE803" w14:textId="77777777" w:rsidR="00DA3A85" w:rsidRPr="009F0ABB" w:rsidRDefault="00DA3A85" w:rsidP="00DA3A85">
      <w:pPr>
        <w:rPr>
          <w:sz w:val="16"/>
        </w:rPr>
      </w:pPr>
      <w:r w:rsidRPr="009F0ABB">
        <w:rPr>
          <w:u w:val="single"/>
        </w:rPr>
        <w:t xml:space="preserve">First, </w:t>
      </w:r>
      <w:r w:rsidRPr="005B676C">
        <w:rPr>
          <w:rStyle w:val="Emphasis"/>
          <w:highlight w:val="green"/>
        </w:rPr>
        <w:t>corporations</w:t>
      </w:r>
      <w:r w:rsidRPr="005B676C">
        <w:rPr>
          <w:highlight w:val="green"/>
          <w:u w:val="single"/>
        </w:rPr>
        <w:t xml:space="preserve"> that</w:t>
      </w:r>
      <w:r w:rsidRPr="009F0ABB">
        <w:rPr>
          <w:u w:val="single"/>
        </w:rPr>
        <w:t xml:space="preserve"> previously </w:t>
      </w:r>
      <w:r w:rsidRPr="005B676C">
        <w:rPr>
          <w:highlight w:val="green"/>
          <w:u w:val="single"/>
        </w:rPr>
        <w:t>paid</w:t>
      </w:r>
      <w:r w:rsidRPr="009F0ABB">
        <w:rPr>
          <w:u w:val="single"/>
        </w:rPr>
        <w:t xml:space="preserve"> relatively </w:t>
      </w:r>
      <w:r w:rsidRPr="005B676C">
        <w:rPr>
          <w:rStyle w:val="Emphasis"/>
          <w:highlight w:val="green"/>
        </w:rPr>
        <w:t>high wages</w:t>
      </w:r>
      <w:r w:rsidRPr="009F0ABB">
        <w:rPr>
          <w:u w:val="single"/>
        </w:rPr>
        <w:t xml:space="preserve"> for all employees </w:t>
      </w:r>
      <w:r w:rsidRPr="005B676C">
        <w:rPr>
          <w:highlight w:val="green"/>
          <w:u w:val="single"/>
        </w:rPr>
        <w:t>because of</w:t>
      </w:r>
      <w:r w:rsidRPr="009F0ABB">
        <w:rPr>
          <w:u w:val="single"/>
        </w:rPr>
        <w:t xml:space="preserve"> either the </w:t>
      </w:r>
      <w:r w:rsidRPr="005B676C">
        <w:rPr>
          <w:rStyle w:val="StyleUnderline"/>
        </w:rPr>
        <w:t>presence</w:t>
      </w:r>
      <w:r w:rsidRPr="009F0ABB">
        <w:rPr>
          <w:u w:val="single"/>
        </w:rPr>
        <w:t xml:space="preserve"> or the </w:t>
      </w:r>
      <w:r w:rsidRPr="005B676C">
        <w:rPr>
          <w:rStyle w:val="StyleUnderline"/>
        </w:rPr>
        <w:t xml:space="preserve">threat of </w:t>
      </w:r>
      <w:r w:rsidRPr="005B676C">
        <w:rPr>
          <w:rStyle w:val="Emphasis"/>
          <w:highlight w:val="green"/>
        </w:rPr>
        <w:t>unions</w:t>
      </w:r>
      <w:r w:rsidRPr="005B676C">
        <w:rPr>
          <w:highlight w:val="green"/>
          <w:u w:val="single"/>
        </w:rPr>
        <w:t xml:space="preserve"> began to</w:t>
      </w:r>
      <w:r w:rsidRPr="009F0ABB">
        <w:rPr>
          <w:u w:val="single"/>
        </w:rPr>
        <w:t xml:space="preserve"> </w:t>
      </w:r>
      <w:r w:rsidRPr="009F0ABB">
        <w:rPr>
          <w:rStyle w:val="Emphasis"/>
        </w:rPr>
        <w:t>narrow</w:t>
      </w:r>
      <w:r w:rsidRPr="009F0ABB">
        <w:rPr>
          <w:u w:val="single"/>
        </w:rPr>
        <w:t xml:space="preserve"> their focus to their "core competencies</w:t>
      </w:r>
      <w:r w:rsidRPr="009F0ABB">
        <w:rPr>
          <w:sz w:val="16"/>
        </w:rPr>
        <w:t xml:space="preserve">," </w:t>
      </w:r>
      <w:r w:rsidRPr="005B676C">
        <w:rPr>
          <w:rStyle w:val="Emphasis"/>
          <w:highlight w:val="green"/>
        </w:rPr>
        <w:t>outsourc</w:t>
      </w:r>
      <w:r w:rsidRPr="005B676C">
        <w:rPr>
          <w:rStyle w:val="StyleUnderline"/>
        </w:rPr>
        <w:t>ing</w:t>
      </w:r>
      <w:r w:rsidRPr="009F0ABB">
        <w:rPr>
          <w:u w:val="single"/>
        </w:rPr>
        <w:t xml:space="preserve"> noncore work that could be purchased </w:t>
      </w:r>
      <w:r w:rsidRPr="005B676C">
        <w:rPr>
          <w:u w:val="single"/>
        </w:rPr>
        <w:t xml:space="preserve">at </w:t>
      </w:r>
      <w:r w:rsidRPr="005B676C">
        <w:rPr>
          <w:rStyle w:val="Emphasis"/>
        </w:rPr>
        <w:t>lower wages</w:t>
      </w:r>
      <w:r w:rsidRPr="009F0ABB">
        <w:rPr>
          <w:sz w:val="16"/>
        </w:rPr>
        <w:t xml:space="preserve">. This started with outsourcing janitorial and clerical work and then advanced to production, information technology, and other professional services. </w:t>
      </w:r>
      <w:r w:rsidRPr="009F0ABB">
        <w:rPr>
          <w:u w:val="single"/>
        </w:rPr>
        <w:t xml:space="preserve">By </w:t>
      </w:r>
      <w:r w:rsidRPr="009F0ABB">
        <w:rPr>
          <w:rStyle w:val="Emphasis"/>
        </w:rPr>
        <w:t>outsourcing</w:t>
      </w:r>
      <w:r w:rsidRPr="009F0ABB">
        <w:rPr>
          <w:u w:val="single"/>
        </w:rPr>
        <w:t xml:space="preserve"> or </w:t>
      </w:r>
      <w:r w:rsidRPr="009F0ABB">
        <w:rPr>
          <w:rStyle w:val="Emphasis"/>
        </w:rPr>
        <w:t>offshoring</w:t>
      </w:r>
      <w:r w:rsidRPr="009F0ABB">
        <w:rPr>
          <w:u w:val="single"/>
        </w:rPr>
        <w:t xml:space="preserve"> some of this work, </w:t>
      </w:r>
      <w:r w:rsidRPr="005B676C">
        <w:rPr>
          <w:highlight w:val="green"/>
          <w:u w:val="single"/>
        </w:rPr>
        <w:t>companies</w:t>
      </w:r>
      <w:r w:rsidRPr="009F0ABB">
        <w:rPr>
          <w:u w:val="single"/>
        </w:rPr>
        <w:t xml:space="preserve"> not only </w:t>
      </w:r>
      <w:r w:rsidRPr="005B676C">
        <w:rPr>
          <w:rStyle w:val="Emphasis"/>
          <w:highlight w:val="green"/>
        </w:rPr>
        <w:t>lowered</w:t>
      </w:r>
      <w:r w:rsidRPr="005B676C">
        <w:rPr>
          <w:highlight w:val="green"/>
          <w:u w:val="single"/>
        </w:rPr>
        <w:t xml:space="preserve"> </w:t>
      </w:r>
      <w:r w:rsidRPr="00F56BE4">
        <w:rPr>
          <w:highlight w:val="green"/>
          <w:u w:val="single"/>
        </w:rPr>
        <w:t xml:space="preserve">their </w:t>
      </w:r>
      <w:r w:rsidRPr="00F56BE4">
        <w:rPr>
          <w:rStyle w:val="Emphasis"/>
          <w:highlight w:val="green"/>
        </w:rPr>
        <w:t>wage</w:t>
      </w:r>
      <w:r w:rsidRPr="00F56BE4">
        <w:rPr>
          <w:highlight w:val="green"/>
          <w:u w:val="single"/>
        </w:rPr>
        <w:t xml:space="preserve"> bill</w:t>
      </w:r>
      <w:r w:rsidRPr="009F0ABB">
        <w:rPr>
          <w:u w:val="single"/>
        </w:rPr>
        <w:t xml:space="preserve">; they also further </w:t>
      </w:r>
      <w:r w:rsidRPr="009F0ABB">
        <w:rPr>
          <w:rStyle w:val="Emphasis"/>
        </w:rPr>
        <w:t>reduced</w:t>
      </w:r>
      <w:r w:rsidRPr="009F0ABB">
        <w:rPr>
          <w:u w:val="single"/>
        </w:rPr>
        <w:t xml:space="preserve"> the </w:t>
      </w:r>
      <w:r w:rsidRPr="009F0ABB">
        <w:rPr>
          <w:rStyle w:val="Emphasis"/>
        </w:rPr>
        <w:t>bargaining power</w:t>
      </w:r>
      <w:r w:rsidRPr="009F0ABB">
        <w:rPr>
          <w:u w:val="single"/>
        </w:rPr>
        <w:t xml:space="preserve"> of the workers who </w:t>
      </w:r>
      <w:r w:rsidRPr="009F0ABB">
        <w:rPr>
          <w:rStyle w:val="Emphasis"/>
        </w:rPr>
        <w:t>feared</w:t>
      </w:r>
      <w:r w:rsidRPr="009F0ABB">
        <w:rPr>
          <w:u w:val="single"/>
        </w:rPr>
        <w:t xml:space="preserve"> their </w:t>
      </w:r>
      <w:r w:rsidRPr="009F0ABB">
        <w:rPr>
          <w:rStyle w:val="Emphasis"/>
        </w:rPr>
        <w:t>jobs</w:t>
      </w:r>
      <w:r w:rsidRPr="009F0ABB">
        <w:rPr>
          <w:u w:val="single"/>
        </w:rPr>
        <w:t xml:space="preserve"> might be the </w:t>
      </w:r>
      <w:r w:rsidRPr="009F0ABB">
        <w:rPr>
          <w:rStyle w:val="Emphasis"/>
        </w:rPr>
        <w:t>next to go</w:t>
      </w:r>
      <w:r w:rsidRPr="009F0ABB">
        <w:rPr>
          <w:sz w:val="16"/>
        </w:rPr>
        <w:t>.</w:t>
      </w:r>
    </w:p>
    <w:p w14:paraId="1D50807A" w14:textId="77777777" w:rsidR="00DA3A85" w:rsidRPr="00340BF9" w:rsidRDefault="00DA3A85" w:rsidP="00DA3A85">
      <w:pPr>
        <w:pStyle w:val="Heading4"/>
        <w:rPr>
          <w:b w:val="0"/>
          <w:bCs/>
        </w:rPr>
      </w:pPr>
      <w:r>
        <w:lastRenderedPageBreak/>
        <w:t xml:space="preserve">Wage increases catalyze </w:t>
      </w:r>
      <w:r w:rsidRPr="00340BF9">
        <w:rPr>
          <w:u w:val="single"/>
        </w:rPr>
        <w:t>mass automation</w:t>
      </w:r>
      <w:r>
        <w:rPr>
          <w:b w:val="0"/>
          <w:bCs/>
        </w:rPr>
        <w:t>.</w:t>
      </w:r>
    </w:p>
    <w:p w14:paraId="345D8371" w14:textId="77777777" w:rsidR="00DA3A85" w:rsidRPr="009F0ABB" w:rsidRDefault="00DA3A85" w:rsidP="00DA3A85">
      <w:r w:rsidRPr="009F0ABB">
        <w:rPr>
          <w:rStyle w:val="Style13ptBold"/>
        </w:rPr>
        <w:t>Lordan 18</w:t>
      </w:r>
      <w:r w:rsidRPr="009F0ABB">
        <w:t xml:space="preserve"> – Associate Professor at the London School of Economics and Political Science, Ph.D. in economics from Trinity College Dublin.</w:t>
      </w:r>
    </w:p>
    <w:p w14:paraId="02884598" w14:textId="77777777" w:rsidR="00DA3A85" w:rsidRPr="009F0ABB" w:rsidRDefault="00DA3A85" w:rsidP="00DA3A85">
      <w:pPr>
        <w:rPr>
          <w:color w:val="467886"/>
        </w:rPr>
      </w:pPr>
      <w:r w:rsidRPr="009F0ABB">
        <w:t>Grace Lordan and David Neumark, “People versus Machines: The Impact of Minimum Wages on Automatable Jobs,” 1/17/2018, Research Briefs in Economic Policy, No. 96, https://www.cato.org/sites/cato.org/files/pubs/pdf/rb96.pdf</w:t>
      </w:r>
    </w:p>
    <w:p w14:paraId="40E28CE5" w14:textId="77777777" w:rsidR="00DA3A85" w:rsidRPr="009F0ABB" w:rsidRDefault="00DA3A85" w:rsidP="00DA3A85">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xml:space="preserve">, and that the net </w:t>
      </w:r>
      <w:proofErr w:type="spellStart"/>
      <w:r w:rsidRPr="00340BF9">
        <w:rPr>
          <w:sz w:val="16"/>
        </w:rPr>
        <w:t>disemployment</w:t>
      </w:r>
      <w:proofErr w:type="spellEnd"/>
      <w:r w:rsidRPr="00340BF9">
        <w:rPr>
          <w:sz w:val="16"/>
        </w:rPr>
        <w:t xml:space="preserve"> effects may be smaller than the gross effects that workers in automatable tasks experience.</w:t>
      </w:r>
      <w:r w:rsidRPr="009F0ABB">
        <w:rPr>
          <w:sz w:val="16"/>
        </w:rPr>
        <w:t xml:space="preserve"> </w:t>
      </w:r>
    </w:p>
    <w:p w14:paraId="4E43FB45" w14:textId="77777777" w:rsidR="00DA3A85" w:rsidRPr="009F0ABB" w:rsidRDefault="00DA3A85" w:rsidP="00DA3A85">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210B5AE3" w14:textId="77777777" w:rsidR="00DA3A85" w:rsidRPr="009F0ABB" w:rsidRDefault="00DA3A85" w:rsidP="00DA3A85">
      <w:pPr>
        <w:rPr>
          <w:sz w:val="16"/>
        </w:rPr>
      </w:pPr>
      <w:r w:rsidRPr="009F0ABB">
        <w:rPr>
          <w:sz w:val="16"/>
        </w:rPr>
        <w:t xml:space="preserve">Our main aim is to provide a richer understanding of how minimum wage policies have been shaping the type of employment held in the United States, within industries and for </w:t>
      </w:r>
      <w:proofErr w:type="gramStart"/>
      <w:r w:rsidRPr="009F0ABB">
        <w:rPr>
          <w:sz w:val="16"/>
        </w:rPr>
        <w:t>particular demographic</w:t>
      </w:r>
      <w:proofErr w:type="gramEnd"/>
      <w:r w:rsidRPr="009F0ABB">
        <w:rPr>
          <w:sz w:val="16"/>
        </w:rPr>
        <w:t xml:space="preserve">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4BAA819E" w14:textId="77777777" w:rsidR="00DA3A85" w:rsidRPr="009F0ABB" w:rsidRDefault="00DA3A85" w:rsidP="00DA3A85">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673B6B5B" w14:textId="77777777" w:rsidR="00DA3A85" w:rsidRPr="009F0ABB" w:rsidRDefault="00DA3A85" w:rsidP="00DA3A85">
      <w:pPr>
        <w:rPr>
          <w:sz w:val="16"/>
        </w:rPr>
      </w:pPr>
      <w:r w:rsidRPr="009F0ABB">
        <w:rPr>
          <w:sz w:val="16"/>
        </w:rPr>
        <w:t xml:space="preserve">We add value beyond this analysis in </w:t>
      </w:r>
      <w:proofErr w:type="gramStart"/>
      <w:r w:rsidRPr="009F0ABB">
        <w:rPr>
          <w:sz w:val="16"/>
        </w:rPr>
        <w:t>a number of</w:t>
      </w:r>
      <w:proofErr w:type="gramEnd"/>
      <w:r w:rsidRPr="009F0ABB">
        <w:rPr>
          <w:sz w:val="16"/>
        </w:rPr>
        <w:t xml:space="preserve">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6D925D8B" w14:textId="77777777" w:rsidR="00DA3A85" w:rsidRPr="009F0ABB" w:rsidRDefault="00DA3A85" w:rsidP="00DA3A85">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t>
      </w:r>
      <w:r w:rsidRPr="009F0ABB">
        <w:rPr>
          <w:sz w:val="16"/>
        </w:rPr>
        <w:lastRenderedPageBreak/>
        <w:t xml:space="preserve">workers not usually considered in the minimum wage literature, who may be adversely affected by minimum wages because they tend to be employed in automatable jobs. </w:t>
      </w:r>
    </w:p>
    <w:p w14:paraId="231B9562" w14:textId="77777777" w:rsidR="00DA3A85" w:rsidRDefault="00DA3A85" w:rsidP="00DA3A85">
      <w:pPr>
        <w:pStyle w:val="Heading4"/>
        <w:ind w:firstLine="720"/>
      </w:pPr>
      <w:r>
        <w:t xml:space="preserve">That accelerates </w:t>
      </w:r>
      <w:r>
        <w:rPr>
          <w:u w:val="single"/>
        </w:rPr>
        <w:t>income inequality</w:t>
      </w:r>
      <w:r>
        <w:t>.</w:t>
      </w:r>
    </w:p>
    <w:p w14:paraId="743E9C0D" w14:textId="77777777" w:rsidR="00DA3A85" w:rsidRPr="007051BE" w:rsidRDefault="00DA3A85" w:rsidP="00DA3A85">
      <w:r w:rsidRPr="007051BE">
        <w:rPr>
          <w:rStyle w:val="Style13ptBold"/>
        </w:rPr>
        <w:t>Brynjolfsson and McAfee 11</w:t>
      </w:r>
      <w:r w:rsidRPr="007051BE">
        <w:t xml:space="preserve"> – Senior Fellow at the Stanford Institute for Human-Centered AI and Director of the Stanford Digital Economy Lab, Director of the MIT Initiative on the Digital Economy, Ph.D. in Managerial Economics from MIT</w:t>
      </w:r>
    </w:p>
    <w:p w14:paraId="20F59B8E" w14:textId="77777777" w:rsidR="00DA3A85" w:rsidRPr="007051BE" w:rsidRDefault="00DA3A85" w:rsidP="00DA3A85">
      <w:r w:rsidRPr="007051BE">
        <w:t>Erik Brynjolfsson, A.B-S.M in Decision Science from Harvard University; Andrew McAfee, Co-director of the MIT Initiative on the Digital Economy, DBA in Technology and Operations Management from Harvard, “Race Against the Machine” Digital Frontier Press, 2011, http://b1ca250e5ed661ccf2f1-da4c182123f5956a3d22aa43eb816232.r10.cf1.rackcdn.com/contentItem-5422867-40675649-ew37tmdujwhnj-or.pdf</w:t>
      </w:r>
    </w:p>
    <w:p w14:paraId="095D6198" w14:textId="77777777" w:rsidR="00DA3A85" w:rsidRPr="007051BE" w:rsidRDefault="00DA3A85" w:rsidP="00DA3A85">
      <w:pPr>
        <w:rPr>
          <w:sz w:val="16"/>
        </w:rPr>
      </w:pPr>
      <w:r w:rsidRPr="007051BE">
        <w:rPr>
          <w:sz w:val="16"/>
        </w:rPr>
        <w:t xml:space="preserve">1. </w:t>
      </w:r>
      <w:r w:rsidRPr="007051BE">
        <w:rPr>
          <w:rStyle w:val="StyleUnderline"/>
        </w:rPr>
        <w:t>High-Skilled vs. Low-Skilled Workers</w:t>
      </w:r>
      <w:r w:rsidRPr="007051BE">
        <w:rPr>
          <w:sz w:val="16"/>
        </w:rPr>
        <w:t xml:space="preserve"> </w:t>
      </w:r>
    </w:p>
    <w:p w14:paraId="5E75B0E0" w14:textId="77777777" w:rsidR="00DA3A85" w:rsidRPr="007051BE" w:rsidRDefault="00DA3A85" w:rsidP="00DA3A85">
      <w:pPr>
        <w:rPr>
          <w:rStyle w:val="StyleUnderline"/>
        </w:rPr>
      </w:pPr>
      <w:r w:rsidRPr="007051BE">
        <w:rPr>
          <w:sz w:val="16"/>
        </w:rPr>
        <w:t xml:space="preserve">We’ll start with </w:t>
      </w:r>
      <w:r w:rsidRPr="007E2428">
        <w:rPr>
          <w:rStyle w:val="Emphasis"/>
          <w:highlight w:val="green"/>
        </w:rPr>
        <w:t>skill-biased tech</w:t>
      </w:r>
      <w:r w:rsidRPr="007E2428">
        <w:rPr>
          <w:rStyle w:val="StyleUnderline"/>
        </w:rPr>
        <w:t>nical</w:t>
      </w:r>
      <w:r w:rsidRPr="007051BE">
        <w:rPr>
          <w:rStyle w:val="StyleUnderline"/>
        </w:rPr>
        <w:t xml:space="preserve"> </w:t>
      </w:r>
      <w:r w:rsidRPr="007E2428">
        <w:rPr>
          <w:rStyle w:val="Emphasis"/>
          <w:highlight w:val="green"/>
        </w:rPr>
        <w:t>change</w:t>
      </w:r>
      <w:r w:rsidRPr="007051BE">
        <w:rPr>
          <w:sz w:val="16"/>
        </w:rPr>
        <w:t xml:space="preserve">, which is perhaps the most carefully studied of the three phenomena. </w:t>
      </w:r>
      <w:r w:rsidRPr="007051BE">
        <w:rPr>
          <w:rStyle w:val="StyleUnderline"/>
        </w:rPr>
        <w:t xml:space="preserve">This is technical change that </w:t>
      </w:r>
      <w:r w:rsidRPr="007E2428">
        <w:rPr>
          <w:rStyle w:val="Emphasis"/>
          <w:highlight w:val="green"/>
        </w:rPr>
        <w:t>increases</w:t>
      </w:r>
      <w:r w:rsidRPr="007051BE">
        <w:rPr>
          <w:rStyle w:val="StyleUnderline"/>
        </w:rPr>
        <w:t xml:space="preserve"> the </w:t>
      </w:r>
      <w:r w:rsidRPr="007051BE">
        <w:rPr>
          <w:rStyle w:val="Emphasis"/>
        </w:rPr>
        <w:t xml:space="preserve">relative </w:t>
      </w:r>
      <w:r w:rsidRPr="007E2428">
        <w:rPr>
          <w:rStyle w:val="Emphasis"/>
          <w:highlight w:val="green"/>
        </w:rPr>
        <w:t>demand</w:t>
      </w:r>
      <w:r w:rsidRPr="007E2428">
        <w:rPr>
          <w:rStyle w:val="StyleUnderline"/>
          <w:highlight w:val="green"/>
        </w:rPr>
        <w:t xml:space="preserve"> for </w:t>
      </w:r>
      <w:r w:rsidRPr="007E2428">
        <w:rPr>
          <w:rStyle w:val="Emphasis"/>
          <w:highlight w:val="green"/>
        </w:rPr>
        <w:t>high-skill labor</w:t>
      </w:r>
      <w:r w:rsidRPr="007E2428">
        <w:rPr>
          <w:rStyle w:val="StyleUnderline"/>
          <w:highlight w:val="green"/>
        </w:rPr>
        <w:t xml:space="preserve"> while</w:t>
      </w:r>
      <w:r w:rsidRPr="007051BE">
        <w:rPr>
          <w:rStyle w:val="StyleUnderline"/>
        </w:rPr>
        <w:t xml:space="preserve"> reducing or </w:t>
      </w:r>
      <w:r w:rsidRPr="007E2428">
        <w:rPr>
          <w:rStyle w:val="Emphasis"/>
          <w:highlight w:val="green"/>
        </w:rPr>
        <w:t>eliminating</w:t>
      </w:r>
      <w:r w:rsidRPr="007051BE">
        <w:rPr>
          <w:rStyle w:val="StyleUnderline"/>
        </w:rPr>
        <w:t xml:space="preserve"> the </w:t>
      </w:r>
      <w:r w:rsidRPr="007E2428">
        <w:rPr>
          <w:rStyle w:val="Emphasis"/>
          <w:highlight w:val="green"/>
        </w:rPr>
        <w:t>demand</w:t>
      </w:r>
      <w:r w:rsidRPr="007E2428">
        <w:rPr>
          <w:rStyle w:val="StyleUnderline"/>
          <w:highlight w:val="green"/>
        </w:rPr>
        <w:t xml:space="preserve"> for </w:t>
      </w:r>
      <w:r w:rsidRPr="007E2428">
        <w:rPr>
          <w:rStyle w:val="Emphasis"/>
          <w:highlight w:val="green"/>
        </w:rPr>
        <w:t>low-skill</w:t>
      </w:r>
      <w:r w:rsidRPr="007051BE">
        <w:rPr>
          <w:rStyle w:val="StyleUnderline"/>
        </w:rPr>
        <w:t xml:space="preserve"> labor</w:t>
      </w:r>
      <w:r w:rsidRPr="007051BE">
        <w:rPr>
          <w:sz w:val="16"/>
        </w:rPr>
        <w:t xml:space="preserve">. A </w:t>
      </w:r>
      <w:r w:rsidRPr="007051BE">
        <w:rPr>
          <w:rStyle w:val="StyleUnderline"/>
        </w:rPr>
        <w:t xml:space="preserve">lot of factory </w:t>
      </w:r>
      <w:r w:rsidRPr="007E2428">
        <w:rPr>
          <w:rStyle w:val="Emphasis"/>
          <w:highlight w:val="green"/>
        </w:rPr>
        <w:t>automation</w:t>
      </w:r>
      <w:r w:rsidRPr="007E2428">
        <w:rPr>
          <w:rStyle w:val="StyleUnderline"/>
          <w:highlight w:val="green"/>
        </w:rPr>
        <w:t xml:space="preserve"> falls into </w:t>
      </w:r>
      <w:r w:rsidRPr="007E2428">
        <w:rPr>
          <w:rStyle w:val="Emphasis"/>
          <w:highlight w:val="green"/>
        </w:rPr>
        <w:t>this</w:t>
      </w:r>
      <w:r w:rsidRPr="007E2428">
        <w:rPr>
          <w:rStyle w:val="StyleUnderline"/>
          <w:highlight w:val="green"/>
        </w:rPr>
        <w:t xml:space="preserve"> category</w:t>
      </w:r>
      <w:r w:rsidRPr="007051BE">
        <w:rPr>
          <w:rStyle w:val="StyleUnderline"/>
        </w:rPr>
        <w:t>, as routine drudgery is turned over to machines while more complex programming, management, and marketing decisions remain the purview of humans.</w:t>
      </w:r>
    </w:p>
    <w:p w14:paraId="640F651A" w14:textId="77777777" w:rsidR="00DA3A85" w:rsidRPr="007051BE" w:rsidRDefault="00DA3A85" w:rsidP="00DA3A85">
      <w:pPr>
        <w:rPr>
          <w:sz w:val="16"/>
        </w:rPr>
      </w:pPr>
      <w:r w:rsidRPr="007051BE">
        <w:rPr>
          <w:sz w:val="16"/>
        </w:rPr>
        <w:t xml:space="preserve">A recent paper by economists Daron Acemoglu and David Autor highlights the </w:t>
      </w:r>
      <w:r w:rsidRPr="007051BE">
        <w:rPr>
          <w:rStyle w:val="StyleUnderline"/>
        </w:rPr>
        <w:t xml:space="preserve">growing </w:t>
      </w:r>
      <w:r w:rsidRPr="007051BE">
        <w:rPr>
          <w:rStyle w:val="Emphasis"/>
        </w:rPr>
        <w:t>divergence in earnings</w:t>
      </w:r>
      <w:r w:rsidRPr="007051BE">
        <w:rPr>
          <w:rStyle w:val="StyleUnderline"/>
        </w:rPr>
        <w:t xml:space="preserve"> between the </w:t>
      </w:r>
      <w:r w:rsidRPr="007051BE">
        <w:rPr>
          <w:rStyle w:val="Emphasis"/>
        </w:rPr>
        <w:t>most-educated</w:t>
      </w:r>
      <w:r w:rsidRPr="007051BE">
        <w:rPr>
          <w:rStyle w:val="StyleUnderline"/>
        </w:rPr>
        <w:t xml:space="preserve"> and </w:t>
      </w:r>
      <w:r w:rsidRPr="007051BE">
        <w:rPr>
          <w:rStyle w:val="Emphasis"/>
        </w:rPr>
        <w:t>least-educated workers</w:t>
      </w:r>
      <w:r w:rsidRPr="007051BE">
        <w:rPr>
          <w:sz w:val="16"/>
        </w:rPr>
        <w:t xml:space="preserve">. Over the past 40 years, weekly wages for those with a high school degree have fallen and wages for those with a high school degree and some </w:t>
      </w:r>
      <w:proofErr w:type="gramStart"/>
      <w:r w:rsidRPr="007051BE">
        <w:rPr>
          <w:sz w:val="16"/>
        </w:rPr>
        <w:t>college</w:t>
      </w:r>
      <w:proofErr w:type="gramEnd"/>
      <w:r w:rsidRPr="007051BE">
        <w:rPr>
          <w:sz w:val="16"/>
        </w:rPr>
        <w:t xml:space="preserve"> have stagnated. On the other hand, college-educated workers have seen significant gains, with the biggest gains going to those who have completed graduate training (Figure 3.5).</w:t>
      </w:r>
    </w:p>
    <w:p w14:paraId="3DA68D95" w14:textId="77777777" w:rsidR="00DA3A85" w:rsidRPr="007051BE" w:rsidRDefault="00DA3A85" w:rsidP="00DA3A85">
      <w:pPr>
        <w:rPr>
          <w:sz w:val="16"/>
        </w:rPr>
      </w:pPr>
      <w:r w:rsidRPr="007051BE">
        <w:rPr>
          <w:sz w:val="16"/>
        </w:rPr>
        <w:t xml:space="preserve">What’s more, this </w:t>
      </w:r>
      <w:r w:rsidRPr="007051BE">
        <w:rPr>
          <w:rStyle w:val="StyleUnderline"/>
        </w:rPr>
        <w:t>increase in the relative price of educated labor—their wages—comes during a period where the supply of educated workers has also increased</w:t>
      </w:r>
      <w:r w:rsidRPr="007051BE">
        <w:rPr>
          <w:sz w:val="16"/>
        </w:rPr>
        <w:t xml:space="preserve">. The </w:t>
      </w:r>
      <w:r w:rsidRPr="007051BE">
        <w:rPr>
          <w:rStyle w:val="StyleUnderline"/>
        </w:rPr>
        <w:t>combination of higher pay in the face of growing supply points unmistakably to an increase in the relative demand for skilled labor.</w:t>
      </w:r>
      <w:r w:rsidRPr="007051BE">
        <w:rPr>
          <w:sz w:val="16"/>
        </w:rPr>
        <w:t xml:space="preserve"> </w:t>
      </w:r>
      <w:r w:rsidRPr="007051BE">
        <w:rPr>
          <w:rStyle w:val="StyleUnderline"/>
        </w:rPr>
        <w:t xml:space="preserve">Because those with the least education typically already had the lowest wages, </w:t>
      </w:r>
      <w:r w:rsidRPr="00BE2B2F">
        <w:rPr>
          <w:rStyle w:val="StyleUnderline"/>
          <w:highlight w:val="green"/>
        </w:rPr>
        <w:t>this</w:t>
      </w:r>
      <w:r w:rsidRPr="007051BE">
        <w:rPr>
          <w:rStyle w:val="StyleUnderline"/>
        </w:rPr>
        <w:t xml:space="preserve"> change has </w:t>
      </w:r>
      <w:r w:rsidRPr="00BE2B2F">
        <w:rPr>
          <w:rStyle w:val="Emphasis"/>
          <w:highlight w:val="green"/>
        </w:rPr>
        <w:t>increased overall income inequality</w:t>
      </w:r>
      <w:r w:rsidRPr="007051BE">
        <w:rPr>
          <w:rStyle w:val="StyleUnderline"/>
        </w:rPr>
        <w:t>.</w:t>
      </w:r>
    </w:p>
    <w:p w14:paraId="39925FA0" w14:textId="77777777" w:rsidR="00DA3A85" w:rsidRDefault="00DA3A85" w:rsidP="00DA3A85"/>
    <w:p w14:paraId="3F6B5671" w14:textId="5B896904" w:rsidR="00DA3A85" w:rsidRDefault="00DA3A85" w:rsidP="00DA3A85">
      <w:pPr>
        <w:pStyle w:val="Heading2"/>
      </w:pPr>
      <w:r>
        <w:lastRenderedPageBreak/>
        <w:t xml:space="preserve">1NC – </w:t>
      </w:r>
      <w:r w:rsidR="00B44BD6">
        <w:t>Off</w:t>
      </w:r>
    </w:p>
    <w:p w14:paraId="2A287D97" w14:textId="77777777" w:rsidR="00B44BD6" w:rsidRPr="006C4ED3" w:rsidRDefault="00B44BD6" w:rsidP="00B44BD6">
      <w:pPr>
        <w:pStyle w:val="Heading4"/>
      </w:pPr>
      <w:r w:rsidRPr="001D2096">
        <w:rPr>
          <w:rFonts w:eastAsia="Times New Roman"/>
        </w:rPr>
        <w:t>The</w:t>
      </w:r>
      <w:r>
        <w:rPr>
          <w:rFonts w:eastAsia="Times New Roman"/>
        </w:rPr>
        <w:t>ir</w:t>
      </w:r>
      <w:r w:rsidRPr="001D2096">
        <w:rPr>
          <w:rFonts w:eastAsia="Times New Roman"/>
        </w:rPr>
        <w:t xml:space="preserve"> call for the ballot </w:t>
      </w:r>
      <w:r w:rsidRPr="001D2096">
        <w:rPr>
          <w:rFonts w:eastAsia="Times New Roman"/>
          <w:u w:val="single"/>
        </w:rPr>
        <w:t>siphons off</w:t>
      </w:r>
      <w:r w:rsidRPr="001D2096">
        <w:rPr>
          <w:rFonts w:eastAsia="Times New Roman"/>
        </w:rPr>
        <w:t xml:space="preserve"> political energy and locks them into the academy---turns the case.</w:t>
      </w:r>
      <w:r>
        <w:rPr>
          <w:rFonts w:eastAsia="Times New Roman"/>
        </w:rPr>
        <w:t xml:space="preserve"> Vote neg to affirm the 1AC.</w:t>
      </w:r>
    </w:p>
    <w:p w14:paraId="6E66E2F1" w14:textId="77777777" w:rsidR="00B44BD6" w:rsidRPr="00DD6EBA" w:rsidRDefault="00B44BD6" w:rsidP="00B44BD6">
      <w:pPr>
        <w:rPr>
          <w:rFonts w:eastAsia="Calibri"/>
        </w:rPr>
      </w:pPr>
      <w:r w:rsidRPr="00DD6EBA">
        <w:rPr>
          <w:rStyle w:val="Style13ptBold"/>
        </w:rPr>
        <w:t>Phillips 99</w:t>
      </w:r>
      <w:r w:rsidRPr="00DD6EBA">
        <w:rPr>
          <w:rFonts w:eastAsia="Calibri"/>
          <w:b/>
          <w:bCs/>
          <w:sz w:val="26"/>
        </w:rPr>
        <w:t xml:space="preserve"> </w:t>
      </w:r>
      <w:r w:rsidRPr="00DD6EBA">
        <w:rPr>
          <w:rFonts w:eastAsia="Calibri"/>
        </w:rPr>
        <w:t>(Dr. Kendall R. Phillips, Professor of Communication at Central Missouri State University) “Rhetoric, Resistance, and Criticism: A Response to Sloop and Ono”, Philosophy &amp; Rhetoric, Volume 32, Number 1, p. 96-101</w:t>
      </w:r>
    </w:p>
    <w:p w14:paraId="7C1D36A0" w14:textId="77777777" w:rsidR="00B44BD6" w:rsidRPr="009F7AEA" w:rsidRDefault="00B44BD6" w:rsidP="00B44BD6">
      <w:pPr>
        <w:rPr>
          <w:rFonts w:eastAsia="Calibri"/>
          <w:sz w:val="16"/>
        </w:rPr>
      </w:pPr>
      <w:r w:rsidRPr="00DD6EBA">
        <w:rPr>
          <w:rFonts w:eastAsia="Calibri"/>
          <w:u w:val="single"/>
        </w:rPr>
        <w:t xml:space="preserve">My </w:t>
      </w:r>
      <w:r w:rsidRPr="007C0179">
        <w:rPr>
          <w:rFonts w:eastAsia="Times New Roman"/>
          <w:b/>
          <w:sz w:val="20"/>
          <w:highlight w:val="green"/>
          <w:u w:val="single"/>
        </w:rPr>
        <w:t>concern</w:t>
      </w:r>
      <w:r w:rsidRPr="00DD6EBA">
        <w:rPr>
          <w:rFonts w:eastAsia="Times New Roman"/>
          <w:b/>
          <w:sz w:val="20"/>
          <w:u w:val="single"/>
        </w:rPr>
        <w:t xml:space="preserve"> </w:t>
      </w:r>
      <w:r w:rsidRPr="00DD6EBA">
        <w:rPr>
          <w:rFonts w:eastAsia="Calibri"/>
          <w:sz w:val="16"/>
        </w:rPr>
        <w:t xml:space="preserve">with this movement </w:t>
      </w:r>
      <w:r w:rsidRPr="007C0179">
        <w:rPr>
          <w:rFonts w:eastAsia="Times New Roman"/>
          <w:b/>
          <w:sz w:val="20"/>
          <w:highlight w:val="green"/>
          <w:u w:val="single"/>
        </w:rPr>
        <w:t>centers around</w:t>
      </w:r>
      <w:r w:rsidRPr="00DD6EBA">
        <w:rPr>
          <w:rFonts w:eastAsia="Calibri"/>
          <w:u w:val="single"/>
        </w:rPr>
        <w:t xml:space="preserve"> an issue that</w:t>
      </w:r>
      <w:r w:rsidRPr="00DD6EBA">
        <w:rPr>
          <w:rFonts w:eastAsia="Calibri"/>
          <w:sz w:val="16"/>
        </w:rPr>
        <w:t xml:space="preserve"> Sloop and Ono </w:t>
      </w:r>
      <w:r w:rsidRPr="00DD6EBA">
        <w:rPr>
          <w:rFonts w:eastAsia="Calibri"/>
          <w:u w:val="single"/>
        </w:rPr>
        <w:t xml:space="preserve">seem to take as a given, namely, </w:t>
      </w:r>
      <w:r w:rsidRPr="007C0179">
        <w:rPr>
          <w:rFonts w:eastAsia="Times New Roman"/>
          <w:b/>
          <w:sz w:val="20"/>
          <w:highlight w:val="green"/>
          <w:u w:val="single"/>
        </w:rPr>
        <w:t>the role of the critic</w:t>
      </w:r>
      <w:r w:rsidRPr="00DD6EBA">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DD6EBA">
        <w:rPr>
          <w:rFonts w:eastAsia="Times New Roman"/>
          <w:b/>
          <w:sz w:val="20"/>
          <w:u w:val="single"/>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RPr="00DD6EBA">
        <w:rPr>
          <w:rFonts w:eastAsia="Times New Roman"/>
          <w:sz w:val="16"/>
        </w:rPr>
        <w:t xml:space="preserve">Beyond licensing the critic to engage in political struggle, Sloop and Ono advocate the pursuit of covert resistant discourses. Such a move not only stretches our understanding of rhetoric and </w:t>
      </w:r>
      <w:proofErr w:type="gramStart"/>
      <w:r w:rsidRPr="00DD6EBA">
        <w:rPr>
          <w:rFonts w:eastAsia="Times New Roman"/>
          <w:sz w:val="16"/>
        </w:rPr>
        <w:t>criticism, but</w:t>
      </w:r>
      <w:proofErr w:type="gramEnd"/>
      <w:r w:rsidRPr="00DD6EBA">
        <w:rPr>
          <w:rFonts w:eastAsia="Times New Roman"/>
          <w:sz w:val="16"/>
        </w:rPr>
        <w:t xml:space="preserve"> also alters significantly the relationship between critic and out- law.</w:t>
      </w:r>
      <w:r w:rsidRPr="00DD6EBA">
        <w:rPr>
          <w:rFonts w:eastAsia="Times New Roman"/>
          <w:b/>
          <w:sz w:val="20"/>
          <w:u w:val="single"/>
        </w:rPr>
        <w:t xml:space="preserve"> Critical interrogation of dominant discursive practices in the service of political/cultural reform is supplanted in favor of positioning covert out- law </w:t>
      </w:r>
      <w:r w:rsidRPr="007C0179">
        <w:rPr>
          <w:rFonts w:eastAsia="Times New Roman"/>
          <w:b/>
          <w:sz w:val="20"/>
          <w:highlight w:val="green"/>
          <w:u w:val="single"/>
        </w:rPr>
        <w:t>communities as objects of investigation</w:t>
      </w:r>
      <w:r w:rsidRPr="00DD6EBA">
        <w:rPr>
          <w:rFonts w:eastAsia="Times New Roman"/>
          <w:b/>
          <w:sz w:val="20"/>
          <w:u w:val="single"/>
        </w:rPr>
        <w:t>. Invited to seek out subversive discourses</w:t>
      </w:r>
      <w:r w:rsidRPr="007C0179">
        <w:rPr>
          <w:rFonts w:eastAsia="Times New Roman"/>
          <w:b/>
          <w:sz w:val="20"/>
          <w:highlight w:val="green"/>
          <w:u w:val="single"/>
        </w:rPr>
        <w:t>, the critic is</w:t>
      </w:r>
      <w:r w:rsidRPr="00DD6EBA">
        <w:rPr>
          <w:rFonts w:eastAsia="Times New Roman"/>
          <w:b/>
          <w:sz w:val="20"/>
          <w:u w:val="single"/>
        </w:rPr>
        <w:t xml:space="preserve"> positioned as </w:t>
      </w:r>
      <w:r w:rsidRPr="007C0179">
        <w:rPr>
          <w:rFonts w:eastAsia="Times New Roman"/>
          <w:b/>
          <w:sz w:val="20"/>
          <w:highlight w:val="green"/>
          <w:u w:val="single"/>
        </w:rPr>
        <w:t>the active agent of change and</w:t>
      </w:r>
      <w:r w:rsidRPr="00DD6EBA">
        <w:rPr>
          <w:rFonts w:eastAsia="Times New Roman"/>
          <w:b/>
          <w:sz w:val="20"/>
          <w:u w:val="single"/>
        </w:rPr>
        <w:t xml:space="preserve"> the out-law </w:t>
      </w:r>
      <w:r w:rsidRPr="007C0179">
        <w:rPr>
          <w:rFonts w:eastAsia="Times New Roman"/>
          <w:b/>
          <w:sz w:val="20"/>
          <w:highlight w:val="green"/>
          <w:u w:val="single"/>
        </w:rPr>
        <w:t>discourse becomes</w:t>
      </w:r>
      <w:r w:rsidRPr="00DD6EBA">
        <w:rPr>
          <w:rFonts w:eastAsia="Times New Roman"/>
          <w:b/>
          <w:sz w:val="20"/>
          <w:u w:val="single"/>
        </w:rPr>
        <w:t xml:space="preserve"> merely </w:t>
      </w:r>
      <w:r w:rsidRPr="007C0179">
        <w:rPr>
          <w:rFonts w:eastAsia="Times New Roman"/>
          <w:b/>
          <w:sz w:val="20"/>
          <w:highlight w:val="green"/>
          <w:u w:val="single"/>
        </w:rPr>
        <w:t>instrumental</w:t>
      </w:r>
      <w:r w:rsidRPr="00DD6EBA">
        <w:rPr>
          <w:rFonts w:eastAsia="Times New Roman"/>
          <w:b/>
          <w:sz w:val="20"/>
          <w:u w:val="single"/>
        </w:rPr>
        <w:t>. Rather than academic criticism acting in service of everyday acts of resistance, everyday acts of resistance are put into the service of academic criticism.</w:t>
      </w:r>
      <w:r w:rsidRPr="00DD6EBA">
        <w:rPr>
          <w:rFonts w:eastAsia="Calibri"/>
          <w:u w:val="single"/>
        </w:rPr>
        <w:t xml:space="preserve"> </w:t>
      </w:r>
      <w:r w:rsidRPr="00DD6EBA">
        <w:rPr>
          <w:rFonts w:eastAsia="Calibri"/>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6EBA">
        <w:rPr>
          <w:rFonts w:eastAsia="Calibri"/>
          <w:sz w:val="16"/>
        </w:rPr>
        <w:t>actually practiced</w:t>
      </w:r>
      <w:proofErr w:type="gramEnd"/>
      <w:r w:rsidRPr="00DD6EBA">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DD6EBA">
        <w:rPr>
          <w:rFonts w:eastAsia="Calibri"/>
          <w:sz w:val="16"/>
        </w:rPr>
        <w:t>ing</w:t>
      </w:r>
      <w:proofErr w:type="spellEnd"/>
      <w:r w:rsidRPr="00DD6EBA">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6EBA">
        <w:rPr>
          <w:rFonts w:eastAsia="Calibri"/>
          <w:sz w:val="16"/>
        </w:rPr>
        <w:t>tency</w:t>
      </w:r>
      <w:proofErr w:type="spellEnd"/>
      <w:r w:rsidRPr="00DD6EBA">
        <w:rPr>
          <w:rFonts w:eastAsia="Calibri"/>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C0179">
        <w:rPr>
          <w:rFonts w:eastAsia="Times New Roman"/>
          <w:b/>
          <w:sz w:val="20"/>
          <w:highlight w:val="green"/>
          <w:u w:val="single"/>
        </w:rPr>
        <w:t>Their suggestion that out-law communities</w:t>
      </w:r>
      <w:r w:rsidRPr="00DD6EBA">
        <w:rPr>
          <w:rFonts w:eastAsia="Times New Roman"/>
          <w:b/>
          <w:sz w:val="20"/>
          <w:u w:val="single"/>
        </w:rPr>
        <w:t xml:space="preserve"> </w:t>
      </w:r>
      <w:proofErr w:type="gramStart"/>
      <w:r w:rsidRPr="00DD6EBA">
        <w:rPr>
          <w:rFonts w:eastAsia="Times New Roman"/>
          <w:b/>
          <w:sz w:val="20"/>
          <w:u w:val="single"/>
        </w:rPr>
        <w:t xml:space="preserve">are in </w:t>
      </w:r>
      <w:r w:rsidRPr="007C0179">
        <w:rPr>
          <w:rFonts w:eastAsia="Times New Roman"/>
          <w:b/>
          <w:sz w:val="20"/>
          <w:highlight w:val="green"/>
          <w:u w:val="single"/>
        </w:rPr>
        <w:t>need</w:t>
      </w:r>
      <w:r w:rsidRPr="00DD6EBA">
        <w:rPr>
          <w:rFonts w:eastAsia="Times New Roman"/>
          <w:b/>
          <w:sz w:val="20"/>
          <w:u w:val="single"/>
        </w:rPr>
        <w:t xml:space="preserve"> of</w:t>
      </w:r>
      <w:proofErr w:type="gramEnd"/>
      <w:r w:rsidRPr="00DD6EBA">
        <w:rPr>
          <w:rFonts w:eastAsia="Times New Roman"/>
          <w:b/>
          <w:sz w:val="20"/>
          <w:u w:val="single"/>
        </w:rPr>
        <w:t xml:space="preserve"> </w:t>
      </w:r>
      <w:r w:rsidRPr="007C0179">
        <w:rPr>
          <w:rFonts w:eastAsia="Times New Roman"/>
          <w:b/>
          <w:sz w:val="20"/>
          <w:highlight w:val="green"/>
          <w:u w:val="single"/>
        </w:rPr>
        <w:t>the academic critic contradicts</w:t>
      </w:r>
      <w:r w:rsidRPr="00DD6EBA">
        <w:rPr>
          <w:rFonts w:eastAsia="Times New Roman"/>
          <w:b/>
          <w:sz w:val="20"/>
          <w:u w:val="single"/>
        </w:rPr>
        <w:t xml:space="preserve"> not only </w:t>
      </w:r>
      <w:r w:rsidRPr="007C0179">
        <w:rPr>
          <w:rFonts w:eastAsia="Times New Roman"/>
          <w:b/>
          <w:sz w:val="20"/>
          <w:highlight w:val="green"/>
          <w:u w:val="single"/>
        </w:rPr>
        <w:t>the</w:t>
      </w:r>
      <w:r w:rsidRPr="00DD6EBA">
        <w:rPr>
          <w:rFonts w:eastAsia="Times New Roman"/>
          <w:b/>
          <w:sz w:val="20"/>
          <w:u w:val="single"/>
        </w:rPr>
        <w:t xml:space="preserve"> already </w:t>
      </w:r>
      <w:r w:rsidRPr="007C0179">
        <w:rPr>
          <w:rFonts w:eastAsia="Times New Roman"/>
          <w:b/>
          <w:sz w:val="20"/>
          <w:highlight w:val="green"/>
          <w:u w:val="single"/>
        </w:rPr>
        <w:t>disruptive nature</w:t>
      </w:r>
      <w:r w:rsidRPr="00DD6EBA">
        <w:rPr>
          <w:rFonts w:eastAsia="Times New Roman"/>
          <w:b/>
          <w:sz w:val="20"/>
          <w:u w:val="single"/>
        </w:rPr>
        <w:t xml:space="preserve"> of existing out-law discourses</w:t>
      </w:r>
      <w:r w:rsidRPr="00DD6EBA">
        <w:rPr>
          <w:rFonts w:eastAsia="Calibri"/>
          <w:sz w:val="16"/>
        </w:rPr>
        <w:t xml:space="preserve"> (the grounds for using out-law discourse), but also the impotence of </w:t>
      </w:r>
      <w:r w:rsidRPr="00DD6EBA">
        <w:rPr>
          <w:rFonts w:eastAsia="Calibri"/>
          <w:sz w:val="16"/>
        </w:rPr>
        <w:lastRenderedPageBreak/>
        <w:t xml:space="preserve">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DD6EBA">
        <w:rPr>
          <w:rFonts w:eastAsia="Times New Roman"/>
          <w:b/>
          <w:sz w:val="20"/>
          <w:u w:val="single"/>
        </w:rPr>
        <w:t xml:space="preserve">Sloop and </w:t>
      </w:r>
      <w:r w:rsidRPr="007C0179">
        <w:rPr>
          <w:rFonts w:eastAsia="Times New Roman"/>
          <w:b/>
          <w:sz w:val="20"/>
          <w:highlight w:val="green"/>
          <w:u w:val="single"/>
        </w:rPr>
        <w:t>Ono fail to offer</w:t>
      </w:r>
      <w:r w:rsidRPr="00DD6EBA">
        <w:rPr>
          <w:rFonts w:eastAsia="Times New Roman"/>
          <w:b/>
          <w:sz w:val="20"/>
          <w:u w:val="single"/>
        </w:rPr>
        <w:t xml:space="preserve"> is </w:t>
      </w:r>
      <w:r w:rsidRPr="007C0179">
        <w:rPr>
          <w:rFonts w:eastAsia="Times New Roman"/>
          <w:b/>
          <w:sz w:val="20"/>
          <w:highlight w:val="green"/>
          <w:u w:val="single"/>
        </w:rPr>
        <w:t>an adequate argument for "taking</w:t>
      </w:r>
      <w:r w:rsidRPr="00DD6EBA">
        <w:rPr>
          <w:rFonts w:eastAsia="Times New Roman"/>
          <w:b/>
          <w:sz w:val="20"/>
          <w:u w:val="single"/>
        </w:rPr>
        <w:t xml:space="preserve"> public </w:t>
      </w:r>
      <w:r w:rsidRPr="007C0179">
        <w:rPr>
          <w:rFonts w:eastAsia="Times New Roman"/>
          <w:b/>
          <w:sz w:val="20"/>
          <w:highlight w:val="green"/>
          <w:u w:val="single"/>
        </w:rPr>
        <w:t>speaking out of the streets and studying it in the classroom</w:t>
      </w:r>
      <w:r w:rsidRPr="00DD6EBA">
        <w:rPr>
          <w:rFonts w:eastAsia="Times New Roman"/>
          <w:b/>
          <w:sz w:val="20"/>
          <w:u w:val="single"/>
        </w:rPr>
        <w:t xml:space="preserve">, for </w:t>
      </w:r>
      <w:r w:rsidRPr="007C0179">
        <w:rPr>
          <w:rFonts w:eastAsia="Times New Roman"/>
          <w:b/>
          <w:sz w:val="20"/>
          <w:highlight w:val="green"/>
          <w:u w:val="single"/>
        </w:rPr>
        <w:t>treating it less as</w:t>
      </w:r>
      <w:r w:rsidRPr="00DD6EBA">
        <w:rPr>
          <w:rFonts w:eastAsia="Times New Roman"/>
          <w:b/>
          <w:sz w:val="20"/>
          <w:u w:val="single"/>
        </w:rPr>
        <w:t xml:space="preserve"> an expression of </w:t>
      </w:r>
      <w:r w:rsidRPr="007C0179">
        <w:rPr>
          <w:rFonts w:eastAsia="Times New Roman"/>
          <w:b/>
          <w:sz w:val="20"/>
          <w:highlight w:val="green"/>
          <w:u w:val="single"/>
        </w:rPr>
        <w:t>protest"</w:t>
      </w:r>
      <w:r w:rsidRPr="00DD6EBA">
        <w:rPr>
          <w:rFonts w:eastAsia="Times New Roman"/>
          <w:b/>
          <w:sz w:val="20"/>
          <w:u w:val="single"/>
        </w:rPr>
        <w:t xml:space="preserve"> (Wander 1983, 3) </w:t>
      </w:r>
      <w:r w:rsidRPr="007C0179">
        <w:rPr>
          <w:rFonts w:eastAsia="Times New Roman"/>
          <w:b/>
          <w:sz w:val="20"/>
          <w:highlight w:val="green"/>
          <w:u w:val="single"/>
        </w:rPr>
        <w:t>and</w:t>
      </w:r>
      <w:r w:rsidRPr="00DD6EBA">
        <w:rPr>
          <w:rFonts w:eastAsia="Times New Roman"/>
          <w:b/>
          <w:sz w:val="20"/>
          <w:u w:val="single"/>
        </w:rPr>
        <w:t xml:space="preserve"> more </w:t>
      </w:r>
      <w:r w:rsidRPr="007C0179">
        <w:rPr>
          <w:rFonts w:eastAsia="Times New Roman"/>
          <w:b/>
          <w:sz w:val="20"/>
          <w:highlight w:val="green"/>
          <w:u w:val="single"/>
        </w:rPr>
        <w:t>as an object for analysis</w:t>
      </w:r>
      <w:r w:rsidRPr="00DD6EBA">
        <w:rPr>
          <w:rFonts w:eastAsia="Times New Roman"/>
          <w:b/>
          <w:sz w:val="20"/>
          <w:u w:val="single"/>
        </w:rPr>
        <w:t xml:space="preserve"> and reproduction </w:t>
      </w:r>
      <w:r w:rsidRPr="007C0179">
        <w:rPr>
          <w:rFonts w:eastAsia="Times New Roman"/>
          <w:b/>
          <w:sz w:val="20"/>
          <w:highlight w:val="green"/>
          <w:u w:val="single"/>
        </w:rPr>
        <w:t>within the</w:t>
      </w:r>
      <w:r w:rsidRPr="00DD6EBA">
        <w:rPr>
          <w:rFonts w:eastAsia="Times New Roman"/>
          <w:b/>
          <w:sz w:val="20"/>
          <w:u w:val="single"/>
        </w:rPr>
        <w:t xml:space="preserve"> political economy of the </w:t>
      </w:r>
      <w:r w:rsidRPr="007C0179">
        <w:rPr>
          <w:rFonts w:eastAsia="Times New Roman"/>
          <w:b/>
          <w:sz w:val="20"/>
          <w:highlight w:val="green"/>
          <w:u w:val="single"/>
        </w:rPr>
        <w:t>academy</w:t>
      </w:r>
      <w:r w:rsidRPr="00DD6EBA">
        <w:rPr>
          <w:rFonts w:eastAsia="Times New Roman"/>
          <w:b/>
          <w:sz w:val="20"/>
          <w:u w:val="single"/>
        </w:rPr>
        <w:t>.</w:t>
      </w:r>
      <w:r w:rsidRPr="00DD6EBA">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DD6EBA">
        <w:rPr>
          <w:rFonts w:eastAsia="Times New Roman"/>
          <w:b/>
          <w:sz w:val="20"/>
          <w:u w:val="single"/>
        </w:rPr>
        <w:t xml:space="preserve">Sloop and Ono offer numerous directives for the critic </w:t>
      </w:r>
      <w:r w:rsidRPr="007C0179">
        <w:rPr>
          <w:rFonts w:eastAsia="Times New Roman"/>
          <w:b/>
          <w:sz w:val="20"/>
          <w:highlight w:val="green"/>
          <w:u w:val="single"/>
        </w:rPr>
        <w:t>without addressing whether the critic should be examining</w:t>
      </w:r>
      <w:r w:rsidRPr="00DD6EBA">
        <w:rPr>
          <w:rFonts w:eastAsia="Times New Roman"/>
          <w:b/>
          <w:sz w:val="20"/>
          <w:u w:val="single"/>
        </w:rPr>
        <w:t xml:space="preserve"> out-law discourses </w:t>
      </w:r>
      <w:r w:rsidRPr="007C0179">
        <w:rPr>
          <w:rFonts w:eastAsia="Times New Roman"/>
          <w:b/>
          <w:sz w:val="20"/>
          <w:highlight w:val="green"/>
          <w:u w:val="single"/>
        </w:rPr>
        <w:t>in the first place</w:t>
      </w:r>
      <w:r w:rsidRPr="00DD6EBA">
        <w:rPr>
          <w:rFonts w:eastAsia="Times New Roman"/>
          <w:b/>
          <w:sz w:val="20"/>
          <w:u w:val="single"/>
        </w:rPr>
        <w:t>.</w:t>
      </w:r>
      <w:r w:rsidRPr="00DD6EBA">
        <w:rPr>
          <w:rFonts w:eastAsia="Calibri"/>
          <w:sz w:val="16"/>
        </w:rPr>
        <w:t xml:space="preserve"> While it is too early to suggest any definitive answer to the question of criticism of resistance, some preliminary arguments as to why critics should not pursue out-law discourses can be offered: (1) </w:t>
      </w:r>
      <w:r w:rsidRPr="00DD6EBA">
        <w:rPr>
          <w:rFonts w:eastAsia="Calibri"/>
          <w:u w:val="single"/>
        </w:rPr>
        <w:t xml:space="preserve">Hidden out-law discourses may have </w:t>
      </w:r>
      <w:r w:rsidRPr="00DD6EBA">
        <w:rPr>
          <w:rFonts w:eastAsia="Calibri"/>
          <w:b/>
          <w:iCs/>
          <w:u w:val="single"/>
        </w:rPr>
        <w:t>good reasons to stay hidden</w:t>
      </w:r>
      <w:r w:rsidRPr="00DD6EBA">
        <w:rPr>
          <w:rFonts w:eastAsia="Calibri"/>
          <w:sz w:val="16"/>
        </w:rPr>
        <w:t xml:space="preserve">. Sloop and Ono specifically instruct us that "the logic of the out-law must constantly be searched for, brought forth" (66) and used to disrupt dominant practices. But </w:t>
      </w:r>
      <w:r w:rsidRPr="007C0179">
        <w:rPr>
          <w:rFonts w:eastAsia="Times New Roman"/>
          <w:b/>
          <w:sz w:val="20"/>
          <w:highlight w:val="green"/>
          <w:u w:val="single"/>
        </w:rPr>
        <w:t>are we to believe that</w:t>
      </w:r>
      <w:r w:rsidRPr="00DD6EBA">
        <w:rPr>
          <w:rFonts w:eastAsia="Calibri"/>
          <w:sz w:val="16"/>
        </w:rPr>
        <w:t xml:space="preserve"> all out-law discourses are prepared to mount such a challenge to the dominant cultural logic? Or, indeed, that the </w:t>
      </w:r>
      <w:r w:rsidRPr="007C0179">
        <w:rPr>
          <w:rFonts w:eastAsia="Times New Roman"/>
          <w:b/>
          <w:sz w:val="20"/>
          <w:highlight w:val="green"/>
          <w:u w:val="single"/>
        </w:rPr>
        <w:t>members of out-law communities are prepared to be brought into the arena of public surveillance</w:t>
      </w:r>
      <w:r w:rsidRPr="00DD6EBA">
        <w:rPr>
          <w:rFonts w:eastAsia="Times New Roman"/>
          <w:b/>
          <w:sz w:val="20"/>
          <w:u w:val="single"/>
        </w:rPr>
        <w:t xml:space="preserve"> </w:t>
      </w:r>
      <w:r w:rsidRPr="00DD6EBA">
        <w:rPr>
          <w:rFonts w:eastAsia="Calibri"/>
          <w:sz w:val="16"/>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DD6EBA">
        <w:rPr>
          <w:rFonts w:eastAsia="Calibri"/>
          <w:sz w:val="16"/>
        </w:rPr>
        <w:t>Zabus</w:t>
      </w:r>
      <w:proofErr w:type="spellEnd"/>
      <w:r w:rsidRPr="00DD6EBA">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DD6EBA">
        <w:rPr>
          <w:rFonts w:eastAsia="Times New Roman"/>
          <w:b/>
          <w:sz w:val="20"/>
          <w:u w:val="single"/>
        </w:rPr>
        <w:t>And,</w:t>
      </w:r>
      <w:proofErr w:type="gramEnd"/>
      <w:r w:rsidRPr="00DD6EBA">
        <w:rPr>
          <w:rFonts w:eastAsia="Times New Roman"/>
          <w:b/>
          <w:sz w:val="20"/>
          <w:u w:val="single"/>
        </w:rPr>
        <w:t xml:space="preserve"> </w:t>
      </w:r>
      <w:r w:rsidRPr="007C0179">
        <w:rPr>
          <w:rFonts w:eastAsia="Times New Roman"/>
          <w:b/>
          <w:sz w:val="20"/>
          <w:highlight w:val="green"/>
          <w:u w:val="single"/>
        </w:rPr>
        <w:t>perhaps</w:t>
      </w:r>
      <w:r w:rsidRPr="00DD6EBA">
        <w:rPr>
          <w:rFonts w:eastAsia="Times New Roman"/>
          <w:b/>
          <w:sz w:val="20"/>
          <w:u w:val="single"/>
        </w:rPr>
        <w:t xml:space="preserve"> the </w:t>
      </w:r>
      <w:r w:rsidRPr="007C0179">
        <w:rPr>
          <w:rFonts w:eastAsia="Times New Roman"/>
          <w:b/>
          <w:sz w:val="20"/>
          <w:highlight w:val="green"/>
          <w:u w:val="single"/>
        </w:rPr>
        <w:t>re-presentation</w:t>
      </w:r>
      <w:r w:rsidRPr="00DD6EBA">
        <w:rPr>
          <w:rFonts w:eastAsia="Times New Roman"/>
          <w:b/>
          <w:sz w:val="20"/>
          <w:u w:val="single"/>
        </w:rPr>
        <w:t xml:space="preserve"> of out-law logic within the academic community </w:t>
      </w:r>
      <w:r w:rsidRPr="007C0179">
        <w:rPr>
          <w:rFonts w:eastAsia="Times New Roman"/>
          <w:b/>
          <w:sz w:val="20"/>
          <w:highlight w:val="green"/>
          <w:u w:val="single"/>
        </w:rPr>
        <w:t>will bestow</w:t>
      </w:r>
      <w:r w:rsidRPr="00DD6EBA">
        <w:rPr>
          <w:rFonts w:eastAsia="Times New Roman"/>
          <w:b/>
          <w:sz w:val="20"/>
          <w:u w:val="single"/>
        </w:rPr>
        <w:t xml:space="preserve"> a degree of </w:t>
      </w:r>
      <w:r w:rsidRPr="007C0179">
        <w:rPr>
          <w:rFonts w:eastAsia="Times New Roman"/>
          <w:b/>
          <w:sz w:val="20"/>
          <w:highlight w:val="green"/>
          <w:u w:val="single"/>
        </w:rPr>
        <w:t>legitimacy</w:t>
      </w:r>
      <w:r w:rsidRPr="00DD6EBA">
        <w:rPr>
          <w:rFonts w:eastAsia="Times New Roman"/>
          <w:b/>
          <w:sz w:val="20"/>
          <w:u w:val="single"/>
        </w:rPr>
        <w:t xml:space="preserve"> on the out-law community. </w:t>
      </w:r>
      <w:r w:rsidRPr="007C0179">
        <w:rPr>
          <w:rFonts w:eastAsia="Times New Roman"/>
          <w:b/>
          <w:sz w:val="20"/>
          <w:highlight w:val="green"/>
          <w:u w:val="single"/>
        </w:rPr>
        <w:t>Nonetheless, the effect</w:t>
      </w:r>
      <w:r w:rsidRPr="00DD6EBA">
        <w:rPr>
          <w:rFonts w:eastAsia="Times New Roman"/>
          <w:b/>
          <w:sz w:val="20"/>
          <w:u w:val="single"/>
        </w:rPr>
        <w:t xml:space="preserve"> of legitimizing out-law discourse </w:t>
      </w:r>
      <w:r w:rsidRPr="007C0179">
        <w:rPr>
          <w:rFonts w:eastAsia="Times New Roman"/>
          <w:b/>
          <w:sz w:val="20"/>
          <w:highlight w:val="green"/>
          <w:u w:val="single"/>
        </w:rPr>
        <w:t>is</w:t>
      </w:r>
      <w:r w:rsidRPr="00DD6EBA">
        <w:rPr>
          <w:rFonts w:eastAsia="Times New Roman"/>
          <w:b/>
          <w:sz w:val="20"/>
          <w:u w:val="single"/>
        </w:rPr>
        <w:t xml:space="preserve"> unknown and potentially </w:t>
      </w:r>
      <w:r w:rsidRPr="007C0179">
        <w:rPr>
          <w:rFonts w:eastAsia="Times New Roman"/>
          <w:b/>
          <w:sz w:val="20"/>
          <w:highlight w:val="green"/>
          <w:u w:val="single"/>
        </w:rPr>
        <w:t>destructive</w:t>
      </w:r>
      <w:r w:rsidRPr="00DD6EBA">
        <w:rPr>
          <w:rFonts w:eastAsia="Times New Roman"/>
          <w:b/>
          <w:sz w:val="20"/>
          <w:u w:val="single"/>
        </w:rPr>
        <w:t xml:space="preserve">. </w:t>
      </w:r>
      <w:proofErr w:type="gramStart"/>
      <w:r w:rsidRPr="00DD6EBA">
        <w:rPr>
          <w:rFonts w:eastAsia="Times New Roman"/>
          <w:b/>
          <w:sz w:val="20"/>
          <w:u w:val="single"/>
        </w:rPr>
        <w:t xml:space="preserve">In an effort </w:t>
      </w:r>
      <w:r w:rsidRPr="007C0179">
        <w:rPr>
          <w:rFonts w:eastAsia="Times New Roman"/>
          <w:b/>
          <w:sz w:val="20"/>
          <w:highlight w:val="green"/>
          <w:u w:val="single"/>
        </w:rPr>
        <w:t>to</w:t>
      </w:r>
      <w:proofErr w:type="gramEnd"/>
      <w:r w:rsidRPr="007C0179">
        <w:rPr>
          <w:rFonts w:eastAsia="Times New Roman"/>
          <w:b/>
          <w:sz w:val="20"/>
          <w:highlight w:val="green"/>
          <w:u w:val="single"/>
        </w:rPr>
        <w:t xml:space="preserve"> siphon</w:t>
      </w:r>
      <w:r w:rsidRPr="00DD6EBA">
        <w:rPr>
          <w:rFonts w:eastAsia="Times New Roman"/>
          <w:b/>
          <w:sz w:val="20"/>
          <w:u w:val="single"/>
        </w:rPr>
        <w:t xml:space="preserve"> the political </w:t>
      </w:r>
      <w:r w:rsidRPr="007C0179">
        <w:rPr>
          <w:rFonts w:eastAsia="Times New Roman"/>
          <w:b/>
          <w:sz w:val="20"/>
          <w:highlight w:val="green"/>
          <w:u w:val="single"/>
        </w:rPr>
        <w:t>energy</w:t>
      </w:r>
      <w:r w:rsidRPr="00DD6EBA">
        <w:rPr>
          <w:rFonts w:eastAsia="Times New Roman"/>
          <w:b/>
          <w:sz w:val="20"/>
          <w:u w:val="single"/>
        </w:rPr>
        <w:t xml:space="preserve"> of out-law discourse </w:t>
      </w:r>
      <w:r w:rsidRPr="007C0179">
        <w:rPr>
          <w:rFonts w:eastAsia="Times New Roman"/>
          <w:b/>
          <w:sz w:val="20"/>
          <w:highlight w:val="green"/>
          <w:u w:val="single"/>
        </w:rPr>
        <w:t>into academic practice, we</w:t>
      </w:r>
      <w:r w:rsidRPr="00DD6EBA">
        <w:rPr>
          <w:rFonts w:eastAsia="Times New Roman"/>
          <w:b/>
          <w:sz w:val="20"/>
          <w:u w:val="single"/>
        </w:rPr>
        <w:t xml:space="preserve"> may ultimately </w:t>
      </w:r>
      <w:r w:rsidRPr="007C0179">
        <w:rPr>
          <w:rFonts w:eastAsia="Times New Roman"/>
          <w:b/>
          <w:sz w:val="20"/>
          <w:highlight w:val="green"/>
          <w:u w:val="single"/>
        </w:rPr>
        <w:t>destroy</w:t>
      </w:r>
      <w:r w:rsidRPr="00DD6EBA">
        <w:rPr>
          <w:rFonts w:eastAsia="Times New Roman"/>
          <w:b/>
          <w:sz w:val="20"/>
          <w:u w:val="single"/>
        </w:rPr>
        <w:t xml:space="preserve"> the dissatisfaction that serves as </w:t>
      </w:r>
      <w:r w:rsidRPr="007C0179">
        <w:rPr>
          <w:rFonts w:eastAsia="Times New Roman"/>
          <w:b/>
          <w:sz w:val="20"/>
          <w:highlight w:val="green"/>
          <w:u w:val="single"/>
        </w:rPr>
        <w:t>a cathexis</w:t>
      </w:r>
      <w:r w:rsidRPr="00DD6EBA">
        <w:rPr>
          <w:rFonts w:eastAsia="Times New Roman"/>
          <w:b/>
          <w:sz w:val="20"/>
          <w:u w:val="single"/>
        </w:rPr>
        <w:t xml:space="preserve"> for these out-law discourses. It seems possible that academic </w:t>
      </w:r>
      <w:r w:rsidRPr="007C0179">
        <w:rPr>
          <w:rFonts w:eastAsia="Times New Roman"/>
          <w:b/>
          <w:sz w:val="20"/>
          <w:highlight w:val="green"/>
          <w:u w:val="single"/>
        </w:rPr>
        <w:t>recognition</w:t>
      </w:r>
      <w:r w:rsidRPr="00DD6EBA">
        <w:rPr>
          <w:rFonts w:eastAsia="Times New Roman"/>
          <w:b/>
          <w:sz w:val="20"/>
          <w:u w:val="single"/>
        </w:rPr>
        <w:t xml:space="preserve"> might </w:t>
      </w:r>
      <w:r w:rsidRPr="007C0179">
        <w:rPr>
          <w:rFonts w:eastAsia="Times New Roman"/>
          <w:b/>
          <w:sz w:val="20"/>
          <w:highlight w:val="green"/>
          <w:u w:val="single"/>
        </w:rPr>
        <w:t>take the place of</w:t>
      </w:r>
      <w:r w:rsidRPr="00DD6EBA">
        <w:rPr>
          <w:rFonts w:eastAsia="Times New Roman"/>
          <w:b/>
          <w:sz w:val="20"/>
          <w:u w:val="single"/>
        </w:rPr>
        <w:t xml:space="preserve"> struggle for </w:t>
      </w:r>
      <w:r w:rsidRPr="007C0179">
        <w:rPr>
          <w:rFonts w:eastAsia="Times New Roman"/>
          <w:b/>
          <w:sz w:val="20"/>
          <w:highlight w:val="green"/>
          <w:u w:val="single"/>
        </w:rPr>
        <w:t>material opportunities</w:t>
      </w:r>
      <w:r w:rsidRPr="00DD6EBA">
        <w:rPr>
          <w:rFonts w:eastAsia="Times New Roman"/>
          <w:b/>
          <w:sz w:val="20"/>
          <w:u w:val="single"/>
        </w:rPr>
        <w:t xml:space="preserve"> (see Fraser 1997). </w:t>
      </w:r>
      <w:proofErr w:type="gramStart"/>
      <w:r w:rsidRPr="007C0179">
        <w:rPr>
          <w:rFonts w:eastAsia="Times New Roman"/>
          <w:b/>
          <w:sz w:val="20"/>
          <w:highlight w:val="green"/>
          <w:u w:val="single"/>
        </w:rPr>
        <w:t>But,</w:t>
      </w:r>
      <w:proofErr w:type="gramEnd"/>
      <w:r w:rsidRPr="007C0179">
        <w:rPr>
          <w:rFonts w:eastAsia="Times New Roman"/>
          <w:b/>
          <w:sz w:val="20"/>
          <w:highlight w:val="green"/>
          <w:u w:val="single"/>
        </w:rPr>
        <w:t xml:space="preserve"> will</w:t>
      </w:r>
      <w:r w:rsidRPr="00DD6EBA">
        <w:rPr>
          <w:rFonts w:eastAsia="Times New Roman"/>
          <w:b/>
          <w:sz w:val="20"/>
          <w:u w:val="single"/>
        </w:rPr>
        <w:t xml:space="preserve"> academic </w:t>
      </w:r>
      <w:r w:rsidRPr="007C0179">
        <w:rPr>
          <w:rFonts w:eastAsia="Times New Roman"/>
          <w:b/>
          <w:sz w:val="20"/>
          <w:highlight w:val="green"/>
          <w:u w:val="single"/>
        </w:rPr>
        <w:t>legitimation create any</w:t>
      </w:r>
      <w:r w:rsidRPr="00DD6EBA">
        <w:rPr>
          <w:rFonts w:eastAsia="Times New Roman"/>
          <w:b/>
          <w:sz w:val="20"/>
          <w:u w:val="single"/>
        </w:rPr>
        <w:t xml:space="preserve"> material </w:t>
      </w:r>
      <w:r w:rsidRPr="007C0179">
        <w:rPr>
          <w:rFonts w:eastAsia="Times New Roman"/>
          <w:b/>
          <w:sz w:val="20"/>
          <w:highlight w:val="green"/>
          <w:u w:val="single"/>
        </w:rPr>
        <w:t>changes in</w:t>
      </w:r>
      <w:r w:rsidRPr="00DD6EBA">
        <w:rPr>
          <w:rFonts w:eastAsia="Times New Roman"/>
          <w:b/>
          <w:sz w:val="20"/>
          <w:u w:val="single"/>
        </w:rPr>
        <w:t xml:space="preserve"> the </w:t>
      </w:r>
      <w:r w:rsidRPr="007C0179">
        <w:rPr>
          <w:rFonts w:eastAsia="Times New Roman"/>
          <w:b/>
          <w:sz w:val="20"/>
          <w:highlight w:val="green"/>
          <w:u w:val="single"/>
        </w:rPr>
        <w:t>conditions</w:t>
      </w:r>
      <w:r w:rsidRPr="00DD6EBA">
        <w:rPr>
          <w:rFonts w:eastAsia="Times New Roman"/>
          <w:b/>
          <w:sz w:val="20"/>
          <w:u w:val="single"/>
        </w:rPr>
        <w:t xml:space="preserve"> of out-law communities</w:t>
      </w:r>
      <w:r w:rsidRPr="00DD6EBA">
        <w:rPr>
          <w:rFonts w:eastAsia="Calibri"/>
          <w:u w:val="single"/>
        </w:rPr>
        <w:t>?</w:t>
      </w:r>
      <w:r w:rsidRPr="00DD6EBA">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DD6EBA">
        <w:rPr>
          <w:rFonts w:eastAsia="Calibri"/>
          <w:sz w:val="16"/>
        </w:rPr>
        <w:t>kairos</w:t>
      </w:r>
      <w:proofErr w:type="spellEnd"/>
      <w:r w:rsidRPr="00DD6EBA">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DD6EBA">
        <w:rPr>
          <w:rFonts w:eastAsia="Times New Roman"/>
          <w:b/>
          <w:sz w:val="20"/>
          <w:u w:val="single"/>
        </w:rPr>
        <w:t xml:space="preserve">For Sloop and Ono, the critic is an interested party, discerning (and at times disputing) the underlying values and forces contained within a discourse. Additionally, however, </w:t>
      </w:r>
      <w:r w:rsidRPr="007C0179">
        <w:rPr>
          <w:rFonts w:eastAsia="Times New Roman"/>
          <w:b/>
          <w:sz w:val="20"/>
          <w:highlight w:val="green"/>
          <w:u w:val="single"/>
        </w:rPr>
        <w:t>the</w:t>
      </w:r>
      <w:r w:rsidRPr="00DD6EBA">
        <w:rPr>
          <w:rFonts w:eastAsia="Times New Roman"/>
          <w:b/>
          <w:sz w:val="20"/>
          <w:u w:val="single"/>
        </w:rPr>
        <w:t xml:space="preserve"> out-law discourse </w:t>
      </w:r>
      <w:r w:rsidRPr="007C0179">
        <w:rPr>
          <w:rFonts w:eastAsia="Times New Roman"/>
          <w:b/>
          <w:sz w:val="20"/>
          <w:highlight w:val="green"/>
          <w:u w:val="single"/>
        </w:rPr>
        <w:t>critic is</w:t>
      </w:r>
      <w:r w:rsidRPr="00DD6EBA">
        <w:rPr>
          <w:rFonts w:eastAsia="Times New Roman"/>
          <w:b/>
          <w:sz w:val="20"/>
          <w:u w:val="single"/>
        </w:rPr>
        <w:t xml:space="preserve"> an analyst </w:t>
      </w:r>
      <w:r w:rsidRPr="007C0179">
        <w:rPr>
          <w:rFonts w:eastAsia="Times New Roman"/>
          <w:b/>
          <w:sz w:val="20"/>
          <w:highlight w:val="green"/>
          <w:u w:val="single"/>
        </w:rPr>
        <w:t>focusing on</w:t>
      </w:r>
      <w:r w:rsidRPr="00DD6EBA">
        <w:rPr>
          <w:rFonts w:eastAsia="Times New Roman"/>
          <w:b/>
          <w:sz w:val="20"/>
          <w:u w:val="single"/>
        </w:rPr>
        <w:t xml:space="preserve"> the </w:t>
      </w:r>
      <w:r w:rsidRPr="007C0179">
        <w:rPr>
          <w:rFonts w:eastAsia="Times New Roman"/>
          <w:b/>
          <w:sz w:val="20"/>
          <w:highlight w:val="green"/>
          <w:u w:val="single"/>
        </w:rPr>
        <w:t>hidden</w:t>
      </w:r>
      <w:r w:rsidRPr="00DD6EBA">
        <w:rPr>
          <w:rFonts w:eastAsia="Times New Roman"/>
          <w:b/>
          <w:sz w:val="20"/>
          <w:u w:val="single"/>
        </w:rPr>
        <w:t xml:space="preserve">, aberrant </w:t>
      </w:r>
      <w:r w:rsidRPr="007C0179">
        <w:rPr>
          <w:rFonts w:eastAsia="Times New Roman"/>
          <w:b/>
          <w:sz w:val="20"/>
          <w:highlight w:val="green"/>
          <w:u w:val="single"/>
        </w:rPr>
        <w:t>texts</w:t>
      </w:r>
      <w:r w:rsidRPr="00DD6EBA">
        <w:rPr>
          <w:rFonts w:eastAsia="Times New Roman"/>
          <w:b/>
          <w:sz w:val="20"/>
          <w:u w:val="single"/>
        </w:rPr>
        <w:t xml:space="preserve"> of the out-law </w:t>
      </w:r>
      <w:r w:rsidRPr="007C0179">
        <w:rPr>
          <w:rFonts w:eastAsia="Times New Roman"/>
          <w:b/>
          <w:sz w:val="20"/>
          <w:highlight w:val="green"/>
          <w:u w:val="single"/>
        </w:rPr>
        <w:t>and "rendering]</w:t>
      </w:r>
      <w:r w:rsidRPr="00DD6EBA">
        <w:rPr>
          <w:rFonts w:eastAsia="Times New Roman"/>
          <w:b/>
          <w:sz w:val="20"/>
          <w:u w:val="single"/>
        </w:rPr>
        <w:t xml:space="preserve"> an incoherent or esoteric text </w:t>
      </w:r>
      <w:r w:rsidRPr="007C0179">
        <w:rPr>
          <w:rFonts w:eastAsia="Times New Roman"/>
          <w:b/>
          <w:sz w:val="20"/>
          <w:highlight w:val="green"/>
          <w:u w:val="single"/>
        </w:rPr>
        <w:t>comprehensible"</w:t>
      </w:r>
      <w:r w:rsidRPr="00DD6EBA">
        <w:rPr>
          <w:rFonts w:eastAsia="Times New Roman"/>
          <w:b/>
          <w:sz w:val="20"/>
          <w:u w:val="single"/>
        </w:rPr>
        <w:t xml:space="preserve"> </w:t>
      </w:r>
      <w:r w:rsidRPr="00DD6EBA">
        <w:rPr>
          <w:rFonts w:eastAsia="Calibri"/>
          <w:sz w:val="16"/>
        </w:rPr>
        <w:t>(Warnick 1992, 233). Now, I am not suggesting that a critic must serve only one function or that the roles of advocate and analyst are mutually exclusive; rather</w:t>
      </w:r>
      <w:r w:rsidRPr="00DD6EBA">
        <w:rPr>
          <w:rFonts w:eastAsia="Times New Roman"/>
          <w:b/>
          <w:sz w:val="20"/>
          <w:u w:val="single"/>
        </w:rPr>
        <w:t xml:space="preserve">, these </w:t>
      </w:r>
      <w:proofErr w:type="spellStart"/>
      <w:r w:rsidRPr="00DD6EBA">
        <w:rPr>
          <w:rFonts w:eastAsia="Times New Roman"/>
          <w:b/>
          <w:sz w:val="20"/>
          <w:u w:val="single"/>
        </w:rPr>
        <w:t>entanglings</w:t>
      </w:r>
      <w:proofErr w:type="spellEnd"/>
      <w:r w:rsidRPr="00DD6EBA">
        <w:rPr>
          <w:rFonts w:eastAsia="Times New Roman"/>
          <w:b/>
          <w:sz w:val="20"/>
          <w:u w:val="single"/>
        </w:rPr>
        <w:t xml:space="preserve"> of power</w:t>
      </w:r>
      <w:r w:rsidRPr="00DD6EBA">
        <w:rPr>
          <w:rFonts w:eastAsia="Calibri"/>
          <w:sz w:val="16"/>
        </w:rPr>
        <w:t xml:space="preserve"> (political ends) </w:t>
      </w:r>
      <w:r w:rsidRPr="00DD6EBA">
        <w:rPr>
          <w:rFonts w:eastAsia="Times New Roman"/>
          <w:b/>
          <w:sz w:val="20"/>
          <w:u w:val="single"/>
        </w:rPr>
        <w:t>and knowledge</w:t>
      </w:r>
      <w:r w:rsidRPr="00DD6EBA">
        <w:rPr>
          <w:rFonts w:eastAsia="Calibri"/>
          <w:sz w:val="16"/>
        </w:rPr>
        <w:t xml:space="preserve"> (epistemic ends) </w:t>
      </w:r>
      <w:r w:rsidRPr="00DD6EBA">
        <w:rPr>
          <w:rFonts w:eastAsia="Calibri"/>
          <w:u w:val="single"/>
        </w:rPr>
        <w:t>are inevitable</w:t>
      </w:r>
      <w:r w:rsidRPr="00DD6EBA">
        <w:rPr>
          <w:rFonts w:eastAsia="Calibri"/>
          <w:sz w:val="16"/>
        </w:rPr>
        <w:t xml:space="preserve">. My concern is that we </w:t>
      </w:r>
      <w:proofErr w:type="gramStart"/>
      <w:r w:rsidRPr="00DD6EBA">
        <w:rPr>
          <w:rFonts w:eastAsia="Calibri"/>
          <w:sz w:val="16"/>
        </w:rPr>
        <w:t>not neglect</w:t>
      </w:r>
      <w:proofErr w:type="gramEnd"/>
      <w:r w:rsidRPr="00DD6EBA">
        <w:rPr>
          <w:rFonts w:eastAsia="Calibri"/>
          <w:sz w:val="16"/>
        </w:rPr>
        <w:t xml:space="preserve"> the complexity of these entanglements. </w:t>
      </w:r>
      <w:r w:rsidRPr="00DD6EBA">
        <w:rPr>
          <w:rFonts w:eastAsia="Times New Roman"/>
          <w:b/>
          <w:sz w:val="20"/>
          <w:u w:val="single"/>
        </w:rPr>
        <w:t>Turning covert</w:t>
      </w:r>
      <w:r w:rsidRPr="00DD6EBA">
        <w:rPr>
          <w:rFonts w:eastAsia="Calibri"/>
          <w:b/>
          <w:iCs/>
          <w:u w:val="single"/>
        </w:rPr>
        <w:t xml:space="preserve"> </w:t>
      </w:r>
      <w:r w:rsidRPr="00DD6EBA">
        <w:rPr>
          <w:rFonts w:eastAsia="Times New Roman"/>
          <w:b/>
          <w:sz w:val="20"/>
          <w:u w:val="single"/>
        </w:rPr>
        <w:t xml:space="preserve">out-law </w:t>
      </w:r>
      <w:r w:rsidRPr="007C0179">
        <w:rPr>
          <w:rFonts w:eastAsia="Times New Roman"/>
          <w:b/>
          <w:sz w:val="20"/>
          <w:highlight w:val="green"/>
          <w:u w:val="single"/>
        </w:rPr>
        <w:t>discourses into objects of</w:t>
      </w:r>
      <w:r w:rsidRPr="00DD6EBA">
        <w:rPr>
          <w:rFonts w:eastAsia="Times New Roman"/>
          <w:b/>
          <w:sz w:val="20"/>
          <w:u w:val="single"/>
        </w:rPr>
        <w:t xml:space="preserve"> our </w:t>
      </w:r>
      <w:r w:rsidRPr="007C0179">
        <w:rPr>
          <w:rFonts w:eastAsia="Times New Roman"/>
          <w:b/>
          <w:sz w:val="20"/>
          <w:highlight w:val="green"/>
          <w:u w:val="single"/>
        </w:rPr>
        <w:t>analyses</w:t>
      </w:r>
      <w:r w:rsidRPr="00DD6EBA">
        <w:rPr>
          <w:rFonts w:eastAsia="Times New Roman"/>
          <w:b/>
          <w:sz w:val="20"/>
          <w:u w:val="single"/>
        </w:rPr>
        <w:t xml:space="preserve"> runs the </w:t>
      </w:r>
      <w:r w:rsidRPr="007C0179">
        <w:rPr>
          <w:rFonts w:eastAsia="Times New Roman"/>
          <w:b/>
          <w:sz w:val="20"/>
          <w:highlight w:val="green"/>
          <w:u w:val="single"/>
        </w:rPr>
        <w:t>risk</w:t>
      </w:r>
      <w:r w:rsidRPr="00DD6EBA">
        <w:rPr>
          <w:rFonts w:eastAsia="Times New Roman"/>
          <w:b/>
          <w:sz w:val="20"/>
          <w:u w:val="single"/>
        </w:rPr>
        <w:t xml:space="preserve"> of </w:t>
      </w:r>
      <w:r w:rsidRPr="007C0179">
        <w:rPr>
          <w:rFonts w:eastAsia="Times New Roman"/>
          <w:b/>
          <w:sz w:val="20"/>
          <w:highlight w:val="green"/>
          <w:u w:val="single"/>
        </w:rPr>
        <w:t>subjecting them</w:t>
      </w:r>
      <w:r w:rsidRPr="00DD6EBA">
        <w:rPr>
          <w:rFonts w:eastAsia="Times New Roman"/>
          <w:b/>
          <w:sz w:val="20"/>
          <w:u w:val="single"/>
        </w:rPr>
        <w:t xml:space="preserve"> both </w:t>
      </w:r>
      <w:r w:rsidRPr="007C0179">
        <w:rPr>
          <w:rFonts w:eastAsia="Times New Roman"/>
          <w:b/>
          <w:sz w:val="20"/>
          <w:highlight w:val="green"/>
          <w:u w:val="single"/>
        </w:rPr>
        <w:t>to the gaze of the dominant and</w:t>
      </w:r>
      <w:r w:rsidRPr="00DD6EBA">
        <w:rPr>
          <w:rFonts w:eastAsia="Times New Roman"/>
          <w:b/>
          <w:sz w:val="20"/>
          <w:u w:val="single"/>
        </w:rPr>
        <w:t xml:space="preserve"> to </w:t>
      </w:r>
      <w:r w:rsidRPr="007C0179">
        <w:rPr>
          <w:rFonts w:eastAsia="Times New Roman"/>
          <w:b/>
          <w:sz w:val="20"/>
          <w:highlight w:val="green"/>
          <w:u w:val="single"/>
        </w:rPr>
        <w:t>the power relations of the academy</w:t>
      </w:r>
      <w:r w:rsidRPr="00DD6EBA">
        <w:rPr>
          <w:rFonts w:eastAsia="Calibri"/>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w:t>
      </w:r>
      <w:r w:rsidRPr="00DD6EBA">
        <w:rPr>
          <w:rFonts w:eastAsia="Calibri"/>
          <w:sz w:val="16"/>
        </w:rPr>
        <w:lastRenderedPageBreak/>
        <w:t>already existing power relations authorizing such studies. Our attempts to extend our domains of knowledge and expertise (authority) must not be pursued unreflexively.</w:t>
      </w:r>
    </w:p>
    <w:p w14:paraId="2AA9AE14" w14:textId="1C94B60B" w:rsidR="00DA3A85" w:rsidRPr="009F7AEA" w:rsidRDefault="00DA3A85" w:rsidP="00B44BD6">
      <w:pPr>
        <w:pStyle w:val="Heading4"/>
        <w:rPr>
          <w:rFonts w:eastAsia="Calibri"/>
          <w:sz w:val="16"/>
        </w:rPr>
      </w:pPr>
    </w:p>
    <w:p w14:paraId="4A87FF12" w14:textId="77777777" w:rsidR="00DA3A85" w:rsidRDefault="00DA3A85" w:rsidP="00DA3A85">
      <w:pPr>
        <w:pStyle w:val="Heading2"/>
        <w:rPr>
          <w:rFonts w:cs="Calibri"/>
        </w:rPr>
      </w:pPr>
      <w:r w:rsidRPr="00D61315">
        <w:rPr>
          <w:rFonts w:cs="Calibri"/>
        </w:rPr>
        <w:lastRenderedPageBreak/>
        <w:t>1NC---Case</w:t>
      </w:r>
    </w:p>
    <w:p w14:paraId="3885704C" w14:textId="77777777" w:rsidR="00B44BD6" w:rsidRPr="003A5F00" w:rsidRDefault="00B44BD6" w:rsidP="00B44BD6">
      <w:pPr>
        <w:pStyle w:val="Heading4"/>
        <w:rPr>
          <w:rFonts w:cs="Arial"/>
          <w:bCs/>
        </w:rPr>
      </w:pPr>
      <w:r>
        <w:t>1---</w:t>
      </w:r>
      <w:r w:rsidRPr="002D0BC5">
        <w:t>Vote neg on presumption</w:t>
      </w:r>
      <w:r w:rsidRPr="003A5F00">
        <w:rPr>
          <w:rFonts w:cs="Arial"/>
        </w:rPr>
        <w:t xml:space="preserve"> --- </w:t>
      </w:r>
      <w:r>
        <w:rPr>
          <w:rFonts w:cs="Arial"/>
        </w:rPr>
        <w:t>three</w:t>
      </w:r>
      <w:r w:rsidRPr="003A5F00">
        <w:rPr>
          <w:rFonts w:cs="Arial"/>
        </w:rPr>
        <w:t xml:space="preserve"> reasons</w:t>
      </w:r>
    </w:p>
    <w:p w14:paraId="7231F5FD" w14:textId="77777777" w:rsidR="00B44BD6" w:rsidRPr="003A5F00" w:rsidRDefault="00B44BD6" w:rsidP="00B44BD6">
      <w:pPr>
        <w:pStyle w:val="Heading4"/>
        <w:rPr>
          <w:rFonts w:cs="Arial"/>
          <w:bCs/>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01B6D7B6" w14:textId="77777777" w:rsidR="00B44BD6" w:rsidRPr="003A5F00" w:rsidRDefault="00B44BD6" w:rsidP="00B44BD6">
      <w:pPr>
        <w:pStyle w:val="Heading4"/>
        <w:rPr>
          <w:rFonts w:cs="Arial"/>
          <w:bCs/>
        </w:rPr>
      </w:pPr>
      <w:r>
        <w:rPr>
          <w:rFonts w:cs="Arial"/>
        </w:rPr>
        <w:t>b</w:t>
      </w:r>
      <w:r w:rsidRPr="003A5F00">
        <w:rPr>
          <w:rFonts w:cs="Arial"/>
        </w:rPr>
        <w:t>---</w:t>
      </w:r>
      <w:r w:rsidRPr="002D0BC5">
        <w:rPr>
          <w:u w:val="single"/>
        </w:rPr>
        <w:t>No spill out</w:t>
      </w:r>
      <w:r w:rsidRPr="003A5F00">
        <w:rPr>
          <w:rFonts w:cs="Arial"/>
        </w:rPr>
        <w:t xml:space="preserve"> --- Nothing we say in this room will spill out into the real world --- which means they can’t translate their politics into the real world which is the burden of </w:t>
      </w:r>
      <w:proofErr w:type="spellStart"/>
      <w:r w:rsidRPr="003A5F00">
        <w:rPr>
          <w:rFonts w:cs="Arial"/>
        </w:rPr>
        <w:t>aff</w:t>
      </w:r>
      <w:proofErr w:type="spellEnd"/>
      <w:r w:rsidRPr="003A5F00">
        <w:rPr>
          <w:rFonts w:cs="Arial"/>
        </w:rPr>
        <w:t xml:space="preserve"> solvency</w:t>
      </w:r>
    </w:p>
    <w:p w14:paraId="5E7E0AB3" w14:textId="77777777" w:rsidR="00B44BD6" w:rsidRDefault="00B44BD6" w:rsidP="00B44BD6">
      <w:pPr>
        <w:pStyle w:val="Heading4"/>
        <w:rPr>
          <w:rFonts w:cs="Arial"/>
        </w:rPr>
      </w:pPr>
      <w:r>
        <w:rPr>
          <w:rFonts w:cs="Arial"/>
        </w:rPr>
        <w:t>c</w:t>
      </w:r>
      <w:r w:rsidRPr="003A5F00">
        <w:rPr>
          <w:rFonts w:cs="Arial"/>
        </w:rPr>
        <w:t>---</w:t>
      </w:r>
      <w:r w:rsidRPr="002D0BC5">
        <w:rPr>
          <w:u w:val="single"/>
        </w:rPr>
        <w:t>Competition turn</w:t>
      </w:r>
      <w:r w:rsidRPr="003A5F00">
        <w:rPr>
          <w:rFonts w:cs="Arial"/>
        </w:rPr>
        <w:t xml:space="preserve"> --- Competition ensures that debaters refine arguments according to what best wins them ballots from judges and not according to what </w:t>
      </w:r>
      <w:proofErr w:type="gramStart"/>
      <w:r w:rsidRPr="003A5F00">
        <w:rPr>
          <w:rFonts w:cs="Arial"/>
        </w:rPr>
        <w:t>actually best</w:t>
      </w:r>
      <w:proofErr w:type="gramEnd"/>
      <w:r w:rsidRPr="003A5F00">
        <w:rPr>
          <w:rFonts w:cs="Arial"/>
        </w:rPr>
        <w:t xml:space="preserve"> resolves violence for individuals outside debate --- ensures their method can’t scale up and gets coopted by problematic norms in the debate community and judge bias</w:t>
      </w:r>
    </w:p>
    <w:p w14:paraId="1BA8DF26" w14:textId="77777777" w:rsidR="00B44BD6" w:rsidRPr="00B44BD6" w:rsidRDefault="00B44BD6" w:rsidP="00B44BD6"/>
    <w:p w14:paraId="5E512C28" w14:textId="77777777" w:rsidR="00DA3A85" w:rsidRDefault="00DA3A85" w:rsidP="00DA3A85">
      <w:pPr>
        <w:pStyle w:val="Heading4"/>
        <w:rPr>
          <w:rFonts w:cs="Calibri"/>
        </w:rPr>
      </w:pPr>
      <w:r>
        <w:rPr>
          <w:rFonts w:cs="Calibri"/>
        </w:rPr>
        <w:t>2---The role of the judge is to decide who did the better debating---anything else is completely arbitrary and lets them pick standards where they always win---prevents clash and fairness.</w:t>
      </w:r>
    </w:p>
    <w:p w14:paraId="6B17D378" w14:textId="77777777" w:rsidR="00DA3A85" w:rsidRDefault="00DA3A85" w:rsidP="00DA3A85"/>
    <w:p w14:paraId="2655EE51" w14:textId="7CFD3364" w:rsidR="00B44BD6" w:rsidRPr="00962DF8" w:rsidRDefault="00B44BD6" w:rsidP="00B44BD6">
      <w:pPr>
        <w:pStyle w:val="Heading4"/>
      </w:pPr>
      <w:r>
        <w:t>3---Institutional engagement is specifically good for undocumented people and migrants. Values are shaped by political struggle.</w:t>
      </w:r>
    </w:p>
    <w:p w14:paraId="49A470CB" w14:textId="77777777" w:rsidR="00B44BD6" w:rsidRPr="009D76C4" w:rsidRDefault="00B44BD6" w:rsidP="00B44BD6">
      <w:proofErr w:type="spellStart"/>
      <w:r w:rsidRPr="009D76C4">
        <w:rPr>
          <w:rStyle w:val="Style13ptBold"/>
        </w:rPr>
        <w:t>Bloemraad</w:t>
      </w:r>
      <w:proofErr w:type="spellEnd"/>
      <w:r w:rsidRPr="009D76C4">
        <w:rPr>
          <w:rStyle w:val="Style13ptBold"/>
        </w:rPr>
        <w:t xml:space="preserve"> 21</w:t>
      </w:r>
      <w:r w:rsidRPr="009D76C4">
        <w:t xml:space="preserve"> – Director of the Berkeley Interdisciplinary Migration Initiative at UC Berkeley.</w:t>
      </w:r>
    </w:p>
    <w:p w14:paraId="4487EDA5" w14:textId="77777777" w:rsidR="00B44BD6" w:rsidRPr="009D76C4" w:rsidRDefault="00B44BD6" w:rsidP="00B44BD6">
      <w:r w:rsidRPr="009D76C4">
        <w:t xml:space="preserve">Irene Bloemraad, “The politics of migration law: interests, ideas, and institutions,” in </w:t>
      </w:r>
      <w:r w:rsidRPr="009D76C4">
        <w:rPr>
          <w:i/>
          <w:iCs/>
        </w:rPr>
        <w:t>Research Handbook on the Law and Politics of Migration</w:t>
      </w:r>
      <w:r w:rsidRPr="009D76C4">
        <w:t>, Ed. Catherine Dauvergne, Edward Elgar 2021, pp. 14-15.</w:t>
      </w:r>
    </w:p>
    <w:p w14:paraId="2DB49AE0" w14:textId="77777777" w:rsidR="00B44BD6" w:rsidRPr="009D76C4" w:rsidRDefault="00B44BD6" w:rsidP="00B44BD6">
      <w:pPr>
        <w:rPr>
          <w:sz w:val="16"/>
          <w:szCs w:val="16"/>
        </w:rPr>
      </w:pPr>
      <w:r w:rsidRPr="009D76C4">
        <w:rPr>
          <w:sz w:val="16"/>
          <w:szCs w:val="16"/>
        </w:rPr>
        <w:t xml:space="preserve">Much of the scholarship on immigration politics, irrespective of whether it takes an interests, ideas, or institutional perspective, is primarily concerned with electoral and institutionalized politics. But as </w:t>
      </w:r>
      <w:proofErr w:type="spellStart"/>
      <w:r w:rsidRPr="009D76C4">
        <w:rPr>
          <w:sz w:val="16"/>
          <w:szCs w:val="16"/>
        </w:rPr>
        <w:t>Bloemraad</w:t>
      </w:r>
      <w:proofErr w:type="spellEnd"/>
      <w:r w:rsidRPr="009D76C4">
        <w:rPr>
          <w:sz w:val="16"/>
          <w:szCs w:val="16"/>
        </w:rPr>
        <w:t xml:space="preserve">, Voss, and Lee (2011) argue, in the case of non-citizens, a social movements perspective can be more appropriate. Social movement scholars focus on unconventional or extra-institutional politics: the collective, often disruptive activities of people who feel shut out of electoral or elite politics and who try to enact political change through protest, demonstrations, and other contentious actions. </w:t>
      </w:r>
      <w:r w:rsidRPr="009D76C4">
        <w:rPr>
          <w:rStyle w:val="StyleUnderline"/>
        </w:rPr>
        <w:t>In the United States, millions of immigrants took to the streets in 2006 to call for comprehensive immigration reform</w:t>
      </w:r>
      <w:r w:rsidRPr="009D76C4">
        <w:rPr>
          <w:sz w:val="16"/>
          <w:szCs w:val="16"/>
        </w:rPr>
        <w:t xml:space="preserve"> (Voss &amp; </w:t>
      </w:r>
      <w:proofErr w:type="spellStart"/>
      <w:r w:rsidRPr="009D76C4">
        <w:rPr>
          <w:sz w:val="16"/>
          <w:szCs w:val="16"/>
        </w:rPr>
        <w:t>Bloemraad</w:t>
      </w:r>
      <w:proofErr w:type="spellEnd"/>
      <w:r w:rsidRPr="009D76C4">
        <w:rPr>
          <w:sz w:val="16"/>
          <w:szCs w:val="16"/>
        </w:rPr>
        <w:t xml:space="preserve"> 2011; Zepeda-Millán 2017). </w:t>
      </w:r>
      <w:r w:rsidRPr="009D76C4">
        <w:rPr>
          <w:rStyle w:val="StyleUnderline"/>
        </w:rPr>
        <w:t>Over this time</w:t>
      </w:r>
      <w:r w:rsidRPr="009D76C4">
        <w:rPr>
          <w:sz w:val="16"/>
          <w:szCs w:val="16"/>
        </w:rPr>
        <w:t xml:space="preserve">, and into the Obama presidency, </w:t>
      </w:r>
      <w:r w:rsidRPr="008C238D">
        <w:rPr>
          <w:rStyle w:val="Emphasis"/>
          <w:highlight w:val="green"/>
        </w:rPr>
        <w:t>the</w:t>
      </w:r>
      <w:r w:rsidRPr="009D76C4">
        <w:rPr>
          <w:rStyle w:val="Emphasis"/>
        </w:rPr>
        <w:t xml:space="preserve"> ‘</w:t>
      </w:r>
      <w:proofErr w:type="spellStart"/>
      <w:r w:rsidRPr="008C238D">
        <w:rPr>
          <w:rStyle w:val="Emphasis"/>
          <w:highlight w:val="green"/>
        </w:rPr>
        <w:t>DREAMer</w:t>
      </w:r>
      <w:proofErr w:type="spellEnd"/>
      <w:r w:rsidRPr="008C238D">
        <w:rPr>
          <w:rStyle w:val="Emphasis"/>
          <w:highlight w:val="green"/>
        </w:rPr>
        <w:t>’</w:t>
      </w:r>
      <w:r w:rsidRPr="009D76C4">
        <w:rPr>
          <w:rStyle w:val="Emphasis"/>
        </w:rPr>
        <w:t xml:space="preserve"> </w:t>
      </w:r>
      <w:r w:rsidRPr="008C238D">
        <w:rPr>
          <w:rStyle w:val="Emphasis"/>
          <w:highlight w:val="green"/>
        </w:rPr>
        <w:t>movement</w:t>
      </w:r>
      <w:r w:rsidRPr="009D76C4">
        <w:rPr>
          <w:rStyle w:val="Emphasis"/>
        </w:rPr>
        <w:t xml:space="preserve"> of undocumented youth and their allies </w:t>
      </w:r>
      <w:r w:rsidRPr="008C238D">
        <w:rPr>
          <w:rStyle w:val="Emphasis"/>
          <w:highlight w:val="green"/>
        </w:rPr>
        <w:t>helped</w:t>
      </w:r>
      <w:r w:rsidRPr="009D76C4">
        <w:rPr>
          <w:rStyle w:val="Emphasis"/>
        </w:rPr>
        <w:t xml:space="preserve"> to </w:t>
      </w:r>
      <w:r w:rsidRPr="008C238D">
        <w:rPr>
          <w:rStyle w:val="Emphasis"/>
          <w:highlight w:val="green"/>
        </w:rPr>
        <w:t>drive</w:t>
      </w:r>
      <w:r w:rsidRPr="009D76C4">
        <w:rPr>
          <w:rStyle w:val="Emphasis"/>
        </w:rPr>
        <w:t xml:space="preserve"> the </w:t>
      </w:r>
      <w:r w:rsidRPr="008C238D">
        <w:rPr>
          <w:rStyle w:val="Emphasis"/>
          <w:highlight w:val="green"/>
        </w:rPr>
        <w:t>creation of</w:t>
      </w:r>
      <w:r w:rsidRPr="009D76C4">
        <w:rPr>
          <w:rStyle w:val="Emphasis"/>
        </w:rPr>
        <w:t xml:space="preserve"> the</w:t>
      </w:r>
      <w:r w:rsidRPr="009D76C4">
        <w:rPr>
          <w:sz w:val="16"/>
          <w:szCs w:val="16"/>
        </w:rPr>
        <w:t xml:space="preserve"> Deferred Action for Childhood Arrivals </w:t>
      </w:r>
      <w:r w:rsidRPr="009D76C4">
        <w:rPr>
          <w:rStyle w:val="StyleUnderline"/>
        </w:rPr>
        <w:t>(</w:t>
      </w:r>
      <w:r w:rsidRPr="008C238D">
        <w:rPr>
          <w:rStyle w:val="Emphasis"/>
          <w:highlight w:val="green"/>
        </w:rPr>
        <w:t>DACA</w:t>
      </w:r>
      <w:r w:rsidRPr="009D76C4">
        <w:rPr>
          <w:rStyle w:val="Emphasis"/>
        </w:rPr>
        <w:t xml:space="preserve">) </w:t>
      </w:r>
      <w:proofErr w:type="spellStart"/>
      <w:r w:rsidRPr="009D76C4">
        <w:rPr>
          <w:rStyle w:val="Emphasis"/>
        </w:rPr>
        <w:t>programme</w:t>
      </w:r>
      <w:proofErr w:type="spellEnd"/>
      <w:r w:rsidRPr="009D76C4">
        <w:rPr>
          <w:sz w:val="16"/>
          <w:szCs w:val="16"/>
        </w:rPr>
        <w:t xml:space="preserve"> (Nicholls 2013). Immigrants and their allies have also mobilized outside of the United States, sometimes taking to the streets in very public displays, as in Italy (Oliveri 2012; </w:t>
      </w:r>
      <w:proofErr w:type="spellStart"/>
      <w:r w:rsidRPr="009D76C4">
        <w:rPr>
          <w:sz w:val="16"/>
          <w:szCs w:val="16"/>
        </w:rPr>
        <w:t>Cappiali</w:t>
      </w:r>
      <w:proofErr w:type="spellEnd"/>
      <w:r w:rsidRPr="009D76C4">
        <w:rPr>
          <w:sz w:val="16"/>
          <w:szCs w:val="16"/>
        </w:rPr>
        <w:t xml:space="preserve"> 2016); at other times, they work underground to help asylum seekers or clandestine migrants in a ‘new’ sanctuary movement (Toubøl 2017).</w:t>
      </w:r>
    </w:p>
    <w:p w14:paraId="04A6453E" w14:textId="77777777" w:rsidR="00B44BD6" w:rsidRPr="009D76C4" w:rsidRDefault="00B44BD6" w:rsidP="00B44BD6">
      <w:pPr>
        <w:rPr>
          <w:rStyle w:val="StyleUnderline"/>
        </w:rPr>
      </w:pPr>
      <w:r w:rsidRPr="009D76C4">
        <w:rPr>
          <w:sz w:val="16"/>
          <w:szCs w:val="16"/>
        </w:rPr>
        <w:t xml:space="preserve">Research on other social movements finds that movements often develop distinct streams of activism: some advocates engage in direct action, others try to influence legislators, and yet others attempt to use the courts to advance movement goals (Munson 2008). </w:t>
      </w:r>
      <w:r w:rsidRPr="009D76C4">
        <w:rPr>
          <w:rStyle w:val="StyleUnderline"/>
        </w:rPr>
        <w:t>In the United States, the African American civil rights movement is often seen as a touchstone</w:t>
      </w:r>
      <w:r w:rsidRPr="009D76C4">
        <w:rPr>
          <w:sz w:val="16"/>
          <w:szCs w:val="16"/>
        </w:rPr>
        <w:t xml:space="preserve">. In militating for equal rights in the 1950s and 1960s, the civil rights movement engaged in moral suasion directed at legislators and the American public, with street-level activism from marches to bus boycotts, and </w:t>
      </w:r>
      <w:r w:rsidRPr="009D76C4">
        <w:rPr>
          <w:rStyle w:val="StyleUnderline"/>
        </w:rPr>
        <w:t>it advanced claims through litigation in the courts. Key court decisions such as Brown v Board of Education 1954</w:t>
      </w:r>
      <w:r w:rsidRPr="009D76C4">
        <w:rPr>
          <w:sz w:val="16"/>
          <w:szCs w:val="16"/>
        </w:rPr>
        <w:t xml:space="preserve">, which sought to desegregate public schools, are held up – at least in the public imagination – as major successes that advanced integration and equal </w:t>
      </w:r>
      <w:proofErr w:type="gramStart"/>
      <w:r w:rsidRPr="009D76C4">
        <w:rPr>
          <w:sz w:val="16"/>
          <w:szCs w:val="16"/>
        </w:rPr>
        <w:t>rights, and</w:t>
      </w:r>
      <w:proofErr w:type="gramEnd"/>
      <w:r w:rsidRPr="009D76C4">
        <w:rPr>
          <w:sz w:val="16"/>
          <w:szCs w:val="16"/>
        </w:rPr>
        <w:t xml:space="preserve"> also encouraged further activism.10 </w:t>
      </w:r>
      <w:r w:rsidRPr="009D76C4">
        <w:rPr>
          <w:rStyle w:val="StyleUnderline"/>
        </w:rPr>
        <w:t xml:space="preserve">These examples also inspired activists in other social movements, including those who advocate for immigrant rights. </w:t>
      </w:r>
      <w:r w:rsidRPr="009D76C4">
        <w:rPr>
          <w:rStyle w:val="Emphasis"/>
        </w:rPr>
        <w:lastRenderedPageBreak/>
        <w:t xml:space="preserve">Some see </w:t>
      </w:r>
      <w:r w:rsidRPr="008C238D">
        <w:rPr>
          <w:rStyle w:val="Emphasis"/>
          <w:highlight w:val="green"/>
        </w:rPr>
        <w:t>the</w:t>
      </w:r>
      <w:r w:rsidRPr="009D76C4">
        <w:rPr>
          <w:rStyle w:val="Emphasis"/>
        </w:rPr>
        <w:t xml:space="preserve"> </w:t>
      </w:r>
      <w:r w:rsidRPr="008C238D">
        <w:rPr>
          <w:rStyle w:val="Emphasis"/>
          <w:highlight w:val="green"/>
        </w:rPr>
        <w:t>U</w:t>
      </w:r>
      <w:r w:rsidRPr="009D76C4">
        <w:rPr>
          <w:rStyle w:val="StyleUnderline"/>
        </w:rPr>
        <w:t xml:space="preserve">nited </w:t>
      </w:r>
      <w:r w:rsidRPr="008C238D">
        <w:rPr>
          <w:rStyle w:val="Emphasis"/>
          <w:highlight w:val="green"/>
        </w:rPr>
        <w:t>S</w:t>
      </w:r>
      <w:r w:rsidRPr="009D76C4">
        <w:rPr>
          <w:rStyle w:val="StyleUnderline"/>
        </w:rPr>
        <w:t xml:space="preserve">tates </w:t>
      </w:r>
      <w:r w:rsidRPr="008C238D">
        <w:rPr>
          <w:rStyle w:val="Emphasis"/>
          <w:highlight w:val="green"/>
        </w:rPr>
        <w:t>Supreme Court decision Plyler v Doe</w:t>
      </w:r>
      <w:r w:rsidRPr="009D76C4">
        <w:rPr>
          <w:rStyle w:val="StyleUnderline"/>
        </w:rPr>
        <w:t xml:space="preserve"> 1982 </w:t>
      </w:r>
      <w:r w:rsidRPr="009D76C4">
        <w:rPr>
          <w:rStyle w:val="Emphasis"/>
        </w:rPr>
        <w:t xml:space="preserve">as an analogous key court case: the court here </w:t>
      </w:r>
      <w:r w:rsidRPr="008C238D">
        <w:rPr>
          <w:rStyle w:val="Emphasis"/>
          <w:highlight w:val="green"/>
        </w:rPr>
        <w:t>declared</w:t>
      </w:r>
      <w:r w:rsidRPr="009D76C4">
        <w:rPr>
          <w:sz w:val="16"/>
          <w:szCs w:val="16"/>
        </w:rPr>
        <w:t xml:space="preserve"> that </w:t>
      </w:r>
      <w:r w:rsidRPr="008C238D">
        <w:rPr>
          <w:rStyle w:val="Emphasis"/>
          <w:highlight w:val="green"/>
        </w:rPr>
        <w:t>undocumented children had a constitutional right to attend</w:t>
      </w:r>
      <w:r w:rsidRPr="009D76C4">
        <w:rPr>
          <w:rStyle w:val="Emphasis"/>
        </w:rPr>
        <w:t xml:space="preserve"> primary and secondary </w:t>
      </w:r>
      <w:r w:rsidRPr="008C238D">
        <w:rPr>
          <w:rStyle w:val="Emphasis"/>
          <w:highlight w:val="green"/>
        </w:rPr>
        <w:t>school</w:t>
      </w:r>
      <w:r w:rsidRPr="009D76C4">
        <w:rPr>
          <w:rStyle w:val="StyleUnderline"/>
        </w:rPr>
        <w:t>. Appeals to law and the court system can</w:t>
      </w:r>
      <w:r w:rsidRPr="009D76C4">
        <w:rPr>
          <w:sz w:val="16"/>
          <w:szCs w:val="16"/>
        </w:rPr>
        <w:t xml:space="preserve"> thus </w:t>
      </w:r>
      <w:r w:rsidRPr="009D76C4">
        <w:rPr>
          <w:rStyle w:val="StyleUnderline"/>
        </w:rPr>
        <w:t>be seen as a tactic in the contestation around immigration politics.</w:t>
      </w:r>
    </w:p>
    <w:p w14:paraId="79BB0209" w14:textId="77777777" w:rsidR="00B44BD6" w:rsidRPr="009D76C4" w:rsidRDefault="00B44BD6" w:rsidP="00B44BD6">
      <w:pPr>
        <w:rPr>
          <w:sz w:val="16"/>
          <w:szCs w:val="16"/>
        </w:rPr>
      </w:pPr>
      <w:r w:rsidRPr="009D76C4">
        <w:rPr>
          <w:rStyle w:val="StyleUnderline"/>
        </w:rPr>
        <w:t>The tactical advantage of law and courts</w:t>
      </w:r>
      <w:r w:rsidRPr="009D76C4">
        <w:rPr>
          <w:sz w:val="16"/>
          <w:szCs w:val="16"/>
        </w:rPr>
        <w:t xml:space="preserve"> should be conceptualized as disparate over time and countries. It </w:t>
      </w:r>
      <w:r w:rsidRPr="009D76C4">
        <w:rPr>
          <w:rStyle w:val="StyleUnderline"/>
        </w:rPr>
        <w:t>is</w:t>
      </w:r>
      <w:r w:rsidRPr="009D76C4">
        <w:rPr>
          <w:sz w:val="16"/>
          <w:szCs w:val="16"/>
        </w:rPr>
        <w:t xml:space="preserve"> likely </w:t>
      </w:r>
      <w:r w:rsidRPr="009D76C4">
        <w:rPr>
          <w:rStyle w:val="StyleUnderline"/>
        </w:rPr>
        <w:t>more useful in</w:t>
      </w:r>
      <w:r w:rsidRPr="009D76C4">
        <w:rPr>
          <w:sz w:val="16"/>
          <w:szCs w:val="16"/>
        </w:rPr>
        <w:t xml:space="preserve"> moments of threat, and in </w:t>
      </w:r>
      <w:r w:rsidRPr="009D76C4">
        <w:rPr>
          <w:rStyle w:val="StyleUnderline"/>
        </w:rPr>
        <w:t xml:space="preserve">institutional systems with strong judicial review. During the Trump administration, </w:t>
      </w:r>
      <w:r w:rsidRPr="008C238D">
        <w:rPr>
          <w:rStyle w:val="Emphasis"/>
          <w:highlight w:val="green"/>
        </w:rPr>
        <w:t>migrant advocates</w:t>
      </w:r>
      <w:r w:rsidRPr="009D76C4">
        <w:rPr>
          <w:rStyle w:val="Emphasis"/>
        </w:rPr>
        <w:t xml:space="preserve"> in the U</w:t>
      </w:r>
      <w:r w:rsidRPr="009D76C4">
        <w:rPr>
          <w:rStyle w:val="StyleUnderline"/>
        </w:rPr>
        <w:t xml:space="preserve">nited </w:t>
      </w:r>
      <w:r w:rsidRPr="009D76C4">
        <w:rPr>
          <w:rStyle w:val="Emphasis"/>
        </w:rPr>
        <w:t>S</w:t>
      </w:r>
      <w:r w:rsidRPr="009D76C4">
        <w:rPr>
          <w:rStyle w:val="StyleUnderline"/>
        </w:rPr>
        <w:t xml:space="preserve">tates </w:t>
      </w:r>
      <w:r w:rsidRPr="009D76C4">
        <w:rPr>
          <w:rStyle w:val="Emphasis"/>
        </w:rPr>
        <w:t xml:space="preserve">regularly </w:t>
      </w:r>
      <w:r w:rsidRPr="008C238D">
        <w:rPr>
          <w:rStyle w:val="Emphasis"/>
          <w:highlight w:val="green"/>
        </w:rPr>
        <w:t>took recourse</w:t>
      </w:r>
      <w:r w:rsidRPr="009D76C4">
        <w:rPr>
          <w:rStyle w:val="Emphasis"/>
        </w:rPr>
        <w:t xml:space="preserve"> to the courts </w:t>
      </w:r>
      <w:r w:rsidRPr="008C238D">
        <w:rPr>
          <w:rStyle w:val="Emphasis"/>
          <w:highlight w:val="green"/>
        </w:rPr>
        <w:t>to stop executive actions against refugees</w:t>
      </w:r>
      <w:r w:rsidRPr="009D76C4">
        <w:rPr>
          <w:rStyle w:val="Emphasis"/>
        </w:rPr>
        <w:t xml:space="preserve">, </w:t>
      </w:r>
      <w:r w:rsidRPr="008C238D">
        <w:rPr>
          <w:rStyle w:val="Emphasis"/>
          <w:highlight w:val="green"/>
        </w:rPr>
        <w:t>asylum seekers</w:t>
      </w:r>
      <w:r w:rsidRPr="009D76C4">
        <w:rPr>
          <w:rStyle w:val="Emphasis"/>
        </w:rPr>
        <w:t xml:space="preserve">, </w:t>
      </w:r>
      <w:r w:rsidRPr="008C238D">
        <w:rPr>
          <w:rStyle w:val="Emphasis"/>
          <w:highlight w:val="green"/>
        </w:rPr>
        <w:t>Muslim migrants</w:t>
      </w:r>
      <w:r w:rsidRPr="009D76C4">
        <w:rPr>
          <w:rStyle w:val="Emphasis"/>
        </w:rPr>
        <w:t xml:space="preserve">, </w:t>
      </w:r>
      <w:r w:rsidRPr="008C238D">
        <w:rPr>
          <w:rStyle w:val="Emphasis"/>
          <w:highlight w:val="green"/>
        </w:rPr>
        <w:t>the undocumented</w:t>
      </w:r>
      <w:r w:rsidRPr="009D76C4">
        <w:rPr>
          <w:rStyle w:val="Emphasis"/>
        </w:rPr>
        <w:t xml:space="preserve">, </w:t>
      </w:r>
      <w:r w:rsidRPr="008C238D">
        <w:rPr>
          <w:rStyle w:val="Emphasis"/>
          <w:highlight w:val="green"/>
        </w:rPr>
        <w:t>and</w:t>
      </w:r>
      <w:r w:rsidRPr="009D76C4">
        <w:rPr>
          <w:rStyle w:val="Emphasis"/>
        </w:rPr>
        <w:t xml:space="preserve"> a range of </w:t>
      </w:r>
      <w:r w:rsidRPr="008C238D">
        <w:rPr>
          <w:rStyle w:val="Emphasis"/>
          <w:highlight w:val="green"/>
        </w:rPr>
        <w:t>other non-citizens</w:t>
      </w:r>
      <w:r w:rsidRPr="009D76C4">
        <w:rPr>
          <w:sz w:val="16"/>
          <w:szCs w:val="16"/>
        </w:rPr>
        <w:t xml:space="preserve">. Observers have also underscored immigrants’ juridical strategies in Europe, especially as litigants move between domestic and European courts. While </w:t>
      </w:r>
      <w:r w:rsidRPr="009D76C4">
        <w:rPr>
          <w:rStyle w:val="StyleUnderline"/>
        </w:rPr>
        <w:t>scholars</w:t>
      </w:r>
      <w:r w:rsidRPr="009D76C4">
        <w:rPr>
          <w:sz w:val="16"/>
          <w:szCs w:val="16"/>
        </w:rPr>
        <w:t xml:space="preserve"> debate whether court rulings are shaped mostly by domestic administrative or constitutional norms (</w:t>
      </w:r>
      <w:proofErr w:type="spellStart"/>
      <w:r w:rsidRPr="009D76C4">
        <w:rPr>
          <w:sz w:val="16"/>
          <w:szCs w:val="16"/>
        </w:rPr>
        <w:t>Joppke</w:t>
      </w:r>
      <w:proofErr w:type="spellEnd"/>
      <w:r w:rsidRPr="009D76C4">
        <w:rPr>
          <w:sz w:val="16"/>
          <w:szCs w:val="16"/>
        </w:rPr>
        <w:t xml:space="preserve"> 1998; </w:t>
      </w:r>
      <w:proofErr w:type="spellStart"/>
      <w:r w:rsidRPr="009D76C4">
        <w:rPr>
          <w:sz w:val="16"/>
          <w:szCs w:val="16"/>
        </w:rPr>
        <w:t>Guiraudon</w:t>
      </w:r>
      <w:proofErr w:type="spellEnd"/>
      <w:r w:rsidRPr="009D76C4">
        <w:rPr>
          <w:sz w:val="16"/>
          <w:szCs w:val="16"/>
        </w:rPr>
        <w:t xml:space="preserve"> &amp; Lahav 2000) or by supranational law and institutions (Sassen 1996; Soysal 1994), they </w:t>
      </w:r>
      <w:r w:rsidRPr="009D76C4">
        <w:rPr>
          <w:rStyle w:val="StyleUnderline"/>
        </w:rPr>
        <w:t>concur that courts are critical actors shaping entry policy and politics</w:t>
      </w:r>
      <w:r w:rsidRPr="009D76C4">
        <w:rPr>
          <w:sz w:val="16"/>
          <w:szCs w:val="16"/>
        </w:rPr>
        <w:t xml:space="preserve">. As important actors, courts are often presumed to push a more expansive or inclusionary approach to immigration. More recently, however, scholars with a constructivist legal approach argue that courts have been quite moderate – not judicial activists. These analysts claim that the influence of legal decisions in expanding entry or staving off deportation is overstated, whether in the United States and France (Kawar 2015) or in German family migration law (Bonjour 2016). Still, </w:t>
      </w:r>
      <w:r w:rsidRPr="008C238D">
        <w:rPr>
          <w:rStyle w:val="Emphasis"/>
          <w:highlight w:val="green"/>
        </w:rPr>
        <w:t>even revisionist scholars believe</w:t>
      </w:r>
      <w:r w:rsidRPr="009D76C4">
        <w:rPr>
          <w:rStyle w:val="Emphasis"/>
        </w:rPr>
        <w:t xml:space="preserve"> that </w:t>
      </w:r>
      <w:r w:rsidRPr="008C238D">
        <w:rPr>
          <w:rStyle w:val="Emphasis"/>
          <w:highlight w:val="green"/>
        </w:rPr>
        <w:t>rights language</w:t>
      </w:r>
      <w:r w:rsidRPr="009D76C4">
        <w:rPr>
          <w:rStyle w:val="Emphasis"/>
        </w:rPr>
        <w:t xml:space="preserve"> </w:t>
      </w:r>
      <w:r w:rsidRPr="008C238D">
        <w:rPr>
          <w:rStyle w:val="Emphasis"/>
          <w:highlight w:val="green"/>
        </w:rPr>
        <w:t>and</w:t>
      </w:r>
      <w:r w:rsidRPr="009D76C4">
        <w:rPr>
          <w:rStyle w:val="Emphasis"/>
        </w:rPr>
        <w:t xml:space="preserve"> the </w:t>
      </w:r>
      <w:r w:rsidRPr="008C238D">
        <w:rPr>
          <w:rStyle w:val="Emphasis"/>
          <w:highlight w:val="green"/>
        </w:rPr>
        <w:t>selective appeal to court decisions</w:t>
      </w:r>
      <w:r w:rsidRPr="009D76C4">
        <w:rPr>
          <w:rStyle w:val="StyleUnderline"/>
        </w:rPr>
        <w:t xml:space="preserve"> by politicians and civil society actors </w:t>
      </w:r>
      <w:r w:rsidRPr="008C238D">
        <w:rPr>
          <w:rStyle w:val="Emphasis"/>
          <w:highlight w:val="green"/>
        </w:rPr>
        <w:t>can influence immigration politics</w:t>
      </w:r>
      <w:r w:rsidRPr="009D76C4">
        <w:rPr>
          <w:rStyle w:val="StyleUnderline"/>
        </w:rPr>
        <w:t xml:space="preserve"> due to the moral standing of law and the courts</w:t>
      </w:r>
      <w:r w:rsidRPr="009D76C4">
        <w:rPr>
          <w:sz w:val="16"/>
          <w:szCs w:val="16"/>
        </w:rPr>
        <w:t>.</w:t>
      </w:r>
    </w:p>
    <w:p w14:paraId="1649FB0C" w14:textId="77777777" w:rsidR="00B44BD6" w:rsidRPr="009D76C4" w:rsidRDefault="00B44BD6" w:rsidP="00B44BD6">
      <w:pPr>
        <w:rPr>
          <w:sz w:val="16"/>
          <w:szCs w:val="16"/>
        </w:rPr>
      </w:pPr>
      <w:r w:rsidRPr="009D76C4">
        <w:rPr>
          <w:sz w:val="16"/>
          <w:szCs w:val="16"/>
        </w:rPr>
        <w:t xml:space="preserve">Future research needs to investigate more systematically whether courts have helped to advance immigrant rights – and push politics into a more inclusionary direction – or whether legal appeals are a way to reinforce sovereignty and exclude non-citizens. For example, rights protections in the United States are in some ways expansive, but in others they are restrictive. </w:t>
      </w:r>
      <w:r w:rsidRPr="009D76C4">
        <w:rPr>
          <w:rStyle w:val="Emphasis"/>
        </w:rPr>
        <w:t xml:space="preserve">The protections of </w:t>
      </w:r>
      <w:r w:rsidRPr="008C238D">
        <w:rPr>
          <w:rStyle w:val="Emphasis"/>
          <w:highlight w:val="green"/>
        </w:rPr>
        <w:t>the Bill of Rights and</w:t>
      </w:r>
      <w:r w:rsidRPr="009D76C4">
        <w:rPr>
          <w:rStyle w:val="Emphasis"/>
        </w:rPr>
        <w:t xml:space="preserve"> key </w:t>
      </w:r>
      <w:r w:rsidRPr="008C238D">
        <w:rPr>
          <w:rStyle w:val="Emphasis"/>
          <w:highlight w:val="green"/>
        </w:rPr>
        <w:t>constitution</w:t>
      </w:r>
      <w:r w:rsidRPr="009D76C4">
        <w:rPr>
          <w:rStyle w:val="Emphasis"/>
        </w:rPr>
        <w:t xml:space="preserve">al amendments </w:t>
      </w:r>
      <w:r w:rsidRPr="008C238D">
        <w:rPr>
          <w:rStyle w:val="Emphasis"/>
          <w:highlight w:val="green"/>
        </w:rPr>
        <w:t>refer to ‘persons’</w:t>
      </w:r>
      <w:r w:rsidRPr="009D76C4">
        <w:rPr>
          <w:rStyle w:val="Emphasis"/>
        </w:rPr>
        <w:t xml:space="preserve">, </w:t>
      </w:r>
      <w:r w:rsidRPr="008C238D">
        <w:rPr>
          <w:rStyle w:val="Emphasis"/>
          <w:highlight w:val="green"/>
        </w:rPr>
        <w:t>not citizens</w:t>
      </w:r>
      <w:r w:rsidRPr="009D76C4">
        <w:rPr>
          <w:sz w:val="16"/>
          <w:szCs w:val="16"/>
        </w:rPr>
        <w:t>. Nevertheless, the courts have given Congress broad latitude to control the entry of people onto United States territory and to permit the deportation of non-citizens, even long-time residents with legal resident status. Arguably, the courts reinforce a ‘hard’ external border against non-</w:t>
      </w:r>
      <w:proofErr w:type="gramStart"/>
      <w:r w:rsidRPr="009D76C4">
        <w:rPr>
          <w:sz w:val="16"/>
          <w:szCs w:val="16"/>
        </w:rPr>
        <w:t>citizens, and</w:t>
      </w:r>
      <w:proofErr w:type="gramEnd"/>
      <w:r w:rsidRPr="009D76C4">
        <w:rPr>
          <w:sz w:val="16"/>
          <w:szCs w:val="16"/>
        </w:rPr>
        <w:t xml:space="preserve"> allow for their deportation – especially when national security is evoked – but are ‘softer’ and more protective of non-citizens’ rights once in the country (</w:t>
      </w:r>
      <w:proofErr w:type="spellStart"/>
      <w:r w:rsidRPr="009D76C4">
        <w:rPr>
          <w:sz w:val="16"/>
          <w:szCs w:val="16"/>
        </w:rPr>
        <w:t>Bosniak</w:t>
      </w:r>
      <w:proofErr w:type="spellEnd"/>
      <w:r w:rsidRPr="009D76C4">
        <w:rPr>
          <w:sz w:val="16"/>
          <w:szCs w:val="16"/>
        </w:rPr>
        <w:t xml:space="preserve"> 2008). </w:t>
      </w:r>
      <w:r w:rsidRPr="009D76C4">
        <w:rPr>
          <w:rStyle w:val="Emphasis"/>
        </w:rPr>
        <w:t>In 1994</w:t>
      </w:r>
      <w:r w:rsidRPr="009D76C4">
        <w:rPr>
          <w:sz w:val="16"/>
          <w:szCs w:val="16"/>
        </w:rPr>
        <w:t xml:space="preserve">, for example, </w:t>
      </w:r>
      <w:r w:rsidRPr="009D76C4">
        <w:rPr>
          <w:rStyle w:val="Emphasis"/>
        </w:rPr>
        <w:t xml:space="preserve">the </w:t>
      </w:r>
      <w:r w:rsidRPr="008C238D">
        <w:rPr>
          <w:rStyle w:val="Emphasis"/>
          <w:highlight w:val="green"/>
        </w:rPr>
        <w:t>courts declared</w:t>
      </w:r>
      <w:r w:rsidRPr="009D76C4">
        <w:rPr>
          <w:rStyle w:val="Emphasis"/>
        </w:rPr>
        <w:t xml:space="preserve"> as </w:t>
      </w:r>
      <w:r w:rsidRPr="008C238D">
        <w:rPr>
          <w:rStyle w:val="Emphasis"/>
          <w:highlight w:val="green"/>
        </w:rPr>
        <w:t>unconstitutional</w:t>
      </w:r>
      <w:r w:rsidRPr="009D76C4">
        <w:rPr>
          <w:rStyle w:val="Emphasis"/>
        </w:rPr>
        <w:t xml:space="preserve"> a California initiative </w:t>
      </w:r>
      <w:r w:rsidRPr="008C238D">
        <w:rPr>
          <w:rStyle w:val="Emphasis"/>
          <w:highlight w:val="green"/>
        </w:rPr>
        <w:t>to eliminate</w:t>
      </w:r>
      <w:r w:rsidRPr="009D76C4">
        <w:rPr>
          <w:rStyle w:val="Emphasis"/>
        </w:rPr>
        <w:t xml:space="preserve"> virtually all </w:t>
      </w:r>
      <w:r w:rsidRPr="008C238D">
        <w:rPr>
          <w:rStyle w:val="Emphasis"/>
          <w:highlight w:val="green"/>
        </w:rPr>
        <w:t>social services for unauthorized immigrants</w:t>
      </w:r>
      <w:r w:rsidRPr="009D76C4">
        <w:rPr>
          <w:sz w:val="16"/>
          <w:szCs w:val="16"/>
        </w:rPr>
        <w:t xml:space="preserve">, but in 2018 the United States Supreme Court upheld President Donald Trump’s travel ban against nationals from seven countries, five of which are Muslim-majority countries, as falling within the bounds of presidential authority and state sovereignty. </w:t>
      </w:r>
      <w:r w:rsidRPr="009D76C4">
        <w:rPr>
          <w:rStyle w:val="StyleUnderline"/>
        </w:rPr>
        <w:t>Court battles are an integral part of understanding immigration politics and policy</w:t>
      </w:r>
      <w:r w:rsidRPr="009D76C4">
        <w:rPr>
          <w:sz w:val="16"/>
          <w:szCs w:val="16"/>
        </w:rPr>
        <w:t>, but their progressive record is mixed.</w:t>
      </w:r>
    </w:p>
    <w:p w14:paraId="614B71B4" w14:textId="77777777" w:rsidR="00B44BD6" w:rsidRPr="003E488D" w:rsidRDefault="00B44BD6" w:rsidP="00DA3A85"/>
    <w:p w14:paraId="15283214" w14:textId="77777777" w:rsidR="00DA3A85" w:rsidRPr="003E488D" w:rsidRDefault="00DA3A85" w:rsidP="00DA3A85"/>
    <w:p w14:paraId="4215F3AB" w14:textId="181B801A" w:rsidR="00DA3A85" w:rsidRDefault="00B44BD6" w:rsidP="00DA3A85">
      <w:pPr>
        <w:pStyle w:val="Heading4"/>
      </w:pPr>
      <w:r>
        <w:t>4</w:t>
      </w:r>
      <w:r w:rsidR="00DA3A85">
        <w:t>---</w:t>
      </w:r>
      <w:r w:rsidR="00DA3A85" w:rsidRPr="00577328">
        <w:t xml:space="preserve">Grappling with doctrinal legal scholarship in the context of labor is key, and believing the courts can play a valuable role is good </w:t>
      </w:r>
    </w:p>
    <w:p w14:paraId="5F31CF1F" w14:textId="77777777" w:rsidR="00DA3A85" w:rsidRPr="00103361" w:rsidRDefault="00DA3A85" w:rsidP="00DA3A85">
      <w:pPr>
        <w:rPr>
          <w:rStyle w:val="Style13ptBold"/>
        </w:rPr>
      </w:pPr>
      <w:r>
        <w:rPr>
          <w:rStyle w:val="Style13ptBold"/>
        </w:rPr>
        <w:t xml:space="preserve">Bogg 22 </w:t>
      </w:r>
      <w:proofErr w:type="gramStart"/>
      <w:r w:rsidRPr="00870D3D">
        <w:t>–</w:t>
      </w:r>
      <w:r>
        <w:t xml:space="preserve">  </w:t>
      </w:r>
      <w:r w:rsidRPr="00103361">
        <w:t>Professor</w:t>
      </w:r>
      <w:proofErr w:type="gramEnd"/>
      <w:r w:rsidRPr="00103361">
        <w:t xml:space="preserve"> of </w:t>
      </w:r>
      <w:proofErr w:type="spellStart"/>
      <w:r w:rsidRPr="00103361">
        <w:t>Labour</w:t>
      </w:r>
      <w:proofErr w:type="spellEnd"/>
      <w:r w:rsidRPr="00103361">
        <w:t xml:space="preserve"> Law at the University of Bristol and a Barrister at Old Square Chambers</w:t>
      </w:r>
      <w:r>
        <w:t>.</w:t>
      </w:r>
    </w:p>
    <w:p w14:paraId="14E3B699" w14:textId="77777777" w:rsidR="00DA3A85" w:rsidRDefault="00DA3A85" w:rsidP="00DA3A85">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https://kluwerlawonline.com/journalarticle/International+Journal+of+Comparative+Labour+Law+and+Industrial+Relations/38.2/IJCL2022011</w:t>
      </w:r>
    </w:p>
    <w:p w14:paraId="7EE0D95B" w14:textId="77777777" w:rsidR="00DA3A85" w:rsidRPr="0021322A" w:rsidRDefault="00DA3A85" w:rsidP="00DA3A85">
      <w:pPr>
        <w:rPr>
          <w:sz w:val="16"/>
        </w:rPr>
      </w:pPr>
      <w:r w:rsidRPr="0021322A">
        <w:rPr>
          <w:sz w:val="16"/>
        </w:rPr>
        <w:lastRenderedPageBreak/>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development of </w:t>
      </w:r>
      <w:proofErr w:type="spellStart"/>
      <w:r w:rsidRPr="0021322A">
        <w:rPr>
          <w:sz w:val="16"/>
        </w:rPr>
        <w:t>labour</w:t>
      </w:r>
      <w:proofErr w:type="spellEnd"/>
      <w:r w:rsidRPr="0021322A">
        <w:rPr>
          <w:sz w:val="16"/>
        </w:rPr>
        <w:t xml:space="preserve"> law. It is the inability of courts to consider the wider public interest in the balance of collective forces between employers and </w:t>
      </w:r>
      <w:proofErr w:type="spellStart"/>
      <w:r w:rsidRPr="0021322A">
        <w:rPr>
          <w:sz w:val="16"/>
        </w:rPr>
        <w:t>organised</w:t>
      </w:r>
      <w:proofErr w:type="spellEnd"/>
      <w:r w:rsidRPr="0021322A">
        <w:rPr>
          <w:sz w:val="16"/>
        </w:rPr>
        <w:t xml:space="preserve"> </w:t>
      </w:r>
      <w:proofErr w:type="spellStart"/>
      <w:r w:rsidRPr="0021322A">
        <w:rPr>
          <w:sz w:val="16"/>
        </w:rPr>
        <w:t>labour</w:t>
      </w:r>
      <w:proofErr w:type="spellEnd"/>
      <w:r w:rsidRPr="0021322A">
        <w:rPr>
          <w:sz w:val="16"/>
        </w:rPr>
        <w:t xml:space="preserve">. While Kahn-Freund does not use the terminology of ‘polycentricity’ in making this observation, this idea provides a powerful </w:t>
      </w:r>
      <w:proofErr w:type="spellStart"/>
      <w:r w:rsidRPr="0021322A">
        <w:rPr>
          <w:sz w:val="16"/>
        </w:rPr>
        <w:t>rationalisation</w:t>
      </w:r>
      <w:proofErr w:type="spellEnd"/>
      <w:r w:rsidRPr="0021322A">
        <w:rPr>
          <w:sz w:val="16"/>
        </w:rPr>
        <w:t xml:space="preserve"> of his view of the innate limits of civil litigation.37 </w:t>
      </w:r>
      <w:proofErr w:type="spellStart"/>
      <w:r w:rsidRPr="0069639C">
        <w:rPr>
          <w:rStyle w:val="StyleUnderline"/>
          <w:highlight w:val="green"/>
        </w:rPr>
        <w:t>Labour</w:t>
      </w:r>
      <w:proofErr w:type="spellEnd"/>
      <w:r w:rsidRPr="0069639C">
        <w:rPr>
          <w:rStyle w:val="StyleUnderline"/>
          <w:highlight w:val="green"/>
        </w:rPr>
        <w:t xml:space="preserve">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w:t>
      </w:r>
      <w:proofErr w:type="spellStart"/>
      <w:r w:rsidRPr="0021322A">
        <w:rPr>
          <w:sz w:val="16"/>
        </w:rPr>
        <w:t>labour</w:t>
      </w:r>
      <w:proofErr w:type="spellEnd"/>
      <w:r w:rsidRPr="0021322A">
        <w:rPr>
          <w:sz w:val="16"/>
        </w:rPr>
        <w:t xml:space="preserve"> cases would support a subsidiary role for common law as a regulatory technique, and a reason in </w:t>
      </w:r>
      <w:proofErr w:type="spellStart"/>
      <w:r w:rsidRPr="0021322A">
        <w:rPr>
          <w:sz w:val="16"/>
        </w:rPr>
        <w:t>favour</w:t>
      </w:r>
      <w:proofErr w:type="spellEnd"/>
      <w:r w:rsidRPr="0021322A">
        <w:rPr>
          <w:sz w:val="16"/>
        </w:rPr>
        <w:t xml:space="preserve">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w:t>
      </w:r>
      <w:proofErr w:type="spellStart"/>
      <w:r w:rsidRPr="0021322A">
        <w:rPr>
          <w:sz w:val="16"/>
        </w:rPr>
        <w:t>Labour</w:t>
      </w:r>
      <w:proofErr w:type="spellEnd"/>
      <w:r w:rsidRPr="0021322A">
        <w:rPr>
          <w:sz w:val="16"/>
        </w:rPr>
        <w:t xml:space="preserve"> and the Law was published, </w:t>
      </w:r>
      <w:r w:rsidRPr="0069639C">
        <w:rPr>
          <w:rStyle w:val="StyleUnderline"/>
          <w:highlight w:val="green"/>
        </w:rPr>
        <w:t xml:space="preserve">the </w:t>
      </w:r>
      <w:r w:rsidRPr="0069639C">
        <w:rPr>
          <w:rStyle w:val="Emphasis"/>
          <w:highlight w:val="green"/>
        </w:rPr>
        <w:t>principal 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12FF66BB" w14:textId="77777777" w:rsidR="00DA3A85" w:rsidRPr="0021322A" w:rsidRDefault="00DA3A85" w:rsidP="00DA3A85">
      <w:pPr>
        <w:rPr>
          <w:sz w:val="16"/>
        </w:rPr>
      </w:pPr>
      <w:r w:rsidRPr="0021322A">
        <w:rPr>
          <w:sz w:val="16"/>
        </w:rPr>
        <w:t xml:space="preserve">Kahn-Freund’s theory of adjudication does not fit easily into Flanders’ </w:t>
      </w:r>
      <w:proofErr w:type="spellStart"/>
      <w:r w:rsidRPr="0021322A">
        <w:rPr>
          <w:sz w:val="16"/>
        </w:rPr>
        <w:t>generalised</w:t>
      </w:r>
      <w:proofErr w:type="spellEnd"/>
      <w:r w:rsidRPr="0021322A">
        <w:rPr>
          <w:sz w:val="16"/>
        </w:rPr>
        <w:t xml:space="preserve"> ‘distrust of courts’ thesis. This was far too categorical for Kahn-Freund. For all his </w:t>
      </w:r>
      <w:proofErr w:type="spellStart"/>
      <w:r w:rsidRPr="0021322A">
        <w:rPr>
          <w:sz w:val="16"/>
        </w:rPr>
        <w:t>scepticism</w:t>
      </w:r>
      <w:proofErr w:type="spellEnd"/>
      <w:r w:rsidRPr="0021322A">
        <w:rPr>
          <w:sz w:val="16"/>
        </w:rPr>
        <w:t xml:space="preserve"> about the effectiveness of law as an efficacious instrument in securing social and economic change, Kahn- Freund also had a deep admiration for the virtues of the English legal system. The primary contribution of the English judiciary to the orderly development of </w:t>
      </w:r>
      <w:proofErr w:type="spellStart"/>
      <w:r w:rsidRPr="0021322A">
        <w:rPr>
          <w:sz w:val="16"/>
        </w:rPr>
        <w:t>labour</w:t>
      </w:r>
      <w:proofErr w:type="spellEnd"/>
      <w:r w:rsidRPr="0021322A">
        <w:rPr>
          <w:sz w:val="16"/>
        </w:rPr>
        <w:t xml:space="preserve"> law would lie in the purposive interpretation of protective employment statutes, and the restrained development of the common law.</w:t>
      </w:r>
    </w:p>
    <w:p w14:paraId="6B14D259" w14:textId="77777777" w:rsidR="00DA3A85" w:rsidRDefault="00DA3A85" w:rsidP="00DA3A85">
      <w:pPr>
        <w:rPr>
          <w:sz w:val="12"/>
        </w:rPr>
      </w:pPr>
      <w:r w:rsidRPr="0021322A">
        <w:rPr>
          <w:sz w:val="16"/>
        </w:rPr>
        <w:t xml:space="preserve">Is this theory of adjudication still relevant today? In many respects, collective laissez-faire is no longer a useful framework for modern </w:t>
      </w:r>
      <w:proofErr w:type="spellStart"/>
      <w:r w:rsidRPr="0021322A">
        <w:rPr>
          <w:sz w:val="16"/>
        </w:rPr>
        <w:t>labour</w:t>
      </w:r>
      <w:proofErr w:type="spellEnd"/>
      <w:r w:rsidRPr="0021322A">
        <w:rPr>
          <w:sz w:val="16"/>
        </w:rPr>
        <w:t xml:space="preserve"> law given the seismic changes that have occurred in </w:t>
      </w:r>
      <w:proofErr w:type="spellStart"/>
      <w:r w:rsidRPr="0021322A">
        <w:rPr>
          <w:sz w:val="16"/>
        </w:rPr>
        <w:t>labour</w:t>
      </w:r>
      <w:proofErr w:type="spellEnd"/>
      <w:r w:rsidRPr="0021322A">
        <w:rPr>
          <w:sz w:val="16"/>
        </w:rPr>
        <w:t xml:space="preserve">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 xml:space="preserve">collective </w:t>
      </w:r>
      <w:proofErr w:type="spellStart"/>
      <w:r w:rsidRPr="0069639C">
        <w:rPr>
          <w:rStyle w:val="Emphasis"/>
          <w:highlight w:val="green"/>
        </w:rPr>
        <w:t>labour</w:t>
      </w:r>
      <w:proofErr w:type="spellEnd"/>
      <w:r w:rsidRPr="0069639C">
        <w:rPr>
          <w:rStyle w:val="Emphasis"/>
          <w:highlight w:val="green"/>
        </w:rPr>
        <w:t xml:space="preserve">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w:t>
      </w:r>
      <w:proofErr w:type="gramStart"/>
      <w:r w:rsidRPr="00D61315">
        <w:rPr>
          <w:sz w:val="12"/>
        </w:rPr>
        <w:t>ultimate goal</w:t>
      </w:r>
      <w:proofErr w:type="gramEnd"/>
      <w:r w:rsidRPr="00D61315">
        <w:rPr>
          <w:sz w:val="12"/>
        </w:rPr>
        <w:t xml:space="preserve"> of establishing democratic socialism. </w:t>
      </w:r>
    </w:p>
    <w:p w14:paraId="6433E3BC" w14:textId="77777777" w:rsidR="00B44BD6" w:rsidRDefault="00B44BD6" w:rsidP="00DA3A85">
      <w:pPr>
        <w:rPr>
          <w:sz w:val="12"/>
        </w:rPr>
      </w:pPr>
    </w:p>
    <w:p w14:paraId="526FE641" w14:textId="4532B82C" w:rsidR="00DA3A85" w:rsidRDefault="00B44BD6" w:rsidP="00DA3A85">
      <w:pPr>
        <w:pStyle w:val="Heading4"/>
      </w:pPr>
      <w:r>
        <w:t>5</w:t>
      </w:r>
      <w:r w:rsidR="00DA3A85">
        <w:t xml:space="preserve">---Fiat is good: Clash over </w:t>
      </w:r>
      <w:r w:rsidR="00DA3A85">
        <w:rPr>
          <w:u w:val="single"/>
        </w:rPr>
        <w:t>details</w:t>
      </w:r>
      <w:r w:rsidR="00DA3A85">
        <w:t xml:space="preserve"> in legal collective rights is necessary for counter-hegemonic projects.</w:t>
      </w:r>
    </w:p>
    <w:p w14:paraId="29E12E4C" w14:textId="77777777" w:rsidR="00DA3A85" w:rsidRPr="00414924" w:rsidRDefault="00DA3A85" w:rsidP="00DA3A85">
      <w:r w:rsidRPr="0086073D">
        <w:rPr>
          <w:rStyle w:val="Style13ptBold"/>
        </w:rPr>
        <w:t>Fay 22</w:t>
      </w:r>
      <w:r>
        <w:t xml:space="preserve"> – </w:t>
      </w:r>
      <w:proofErr w:type="spellStart"/>
      <w:r>
        <w:t>Bachalor</w:t>
      </w:r>
      <w:proofErr w:type="spellEnd"/>
      <w:r>
        <w:t xml:space="preserve"> of Laws (L.L.B.) and Bachelor of Arts (History) (School of Humanities). </w:t>
      </w:r>
    </w:p>
    <w:p w14:paraId="3EB9D58D" w14:textId="77777777" w:rsidR="00DA3A85" w:rsidRPr="00C2495F" w:rsidRDefault="00DA3A85" w:rsidP="00DA3A85">
      <w:r>
        <w:t>William Fay, “</w:t>
      </w:r>
      <w:r w:rsidRPr="0086073D">
        <w:t>Neoliberalism and Radical Rights: On the Work and Theory of Law and </w:t>
      </w:r>
      <w:proofErr w:type="spellStart"/>
      <w:r w:rsidRPr="0086073D">
        <w:t>Organising</w:t>
      </w:r>
      <w:proofErr w:type="spellEnd"/>
      <w:r>
        <w:t xml:space="preserve">” </w:t>
      </w:r>
      <w:r>
        <w:rPr>
          <w:i/>
          <w:iCs/>
        </w:rPr>
        <w:t xml:space="preserve">Int J </w:t>
      </w:r>
      <w:proofErr w:type="spellStart"/>
      <w:r>
        <w:rPr>
          <w:i/>
          <w:iCs/>
        </w:rPr>
        <w:t>Semiot</w:t>
      </w:r>
      <w:proofErr w:type="spellEnd"/>
      <w:r>
        <w:rPr>
          <w:i/>
          <w:iCs/>
        </w:rPr>
        <w:t xml:space="preserve"> Law</w:t>
      </w:r>
      <w:r>
        <w:t>, vol 36. https://link.springer.com/content/pdf/10.1007/s11196-022-09931-4.pdf</w:t>
      </w:r>
    </w:p>
    <w:p w14:paraId="7A42680C" w14:textId="77777777" w:rsidR="00DA3A85" w:rsidRPr="00933225" w:rsidRDefault="00DA3A85" w:rsidP="00DA3A85">
      <w:pPr>
        <w:rPr>
          <w:rStyle w:val="StyleUnderline"/>
        </w:rPr>
      </w:pPr>
      <w:r w:rsidRPr="00933225">
        <w:rPr>
          <w:rStyle w:val="StyleUnderline"/>
        </w:rPr>
        <w:t xml:space="preserve">The role of </w:t>
      </w:r>
      <w:r w:rsidRPr="0086073D">
        <w:rPr>
          <w:rStyle w:val="Emphasis"/>
          <w:highlight w:val="green"/>
        </w:rPr>
        <w:t>rights discourse</w:t>
      </w:r>
      <w:r w:rsidRPr="00FB6181">
        <w:rPr>
          <w:sz w:val="10"/>
          <w:highlight w:val="green"/>
        </w:rPr>
        <w:t xml:space="preserve"> </w:t>
      </w:r>
      <w:r w:rsidRPr="0086073D">
        <w:rPr>
          <w:rStyle w:val="StyleUnderline"/>
          <w:highlight w:val="green"/>
        </w:rPr>
        <w:t>in</w:t>
      </w:r>
      <w:r w:rsidRPr="00FB6181">
        <w:rPr>
          <w:sz w:val="10"/>
        </w:rPr>
        <w:t xml:space="preserve"> the furtherance of </w:t>
      </w:r>
      <w:r w:rsidRPr="0086073D">
        <w:rPr>
          <w:rStyle w:val="Emphasis"/>
          <w:highlight w:val="green"/>
        </w:rPr>
        <w:t xml:space="preserve">collective </w:t>
      </w:r>
      <w:proofErr w:type="spellStart"/>
      <w:r w:rsidRPr="0086073D">
        <w:rPr>
          <w:rStyle w:val="Emphasis"/>
          <w:highlight w:val="green"/>
        </w:rPr>
        <w:t>organising</w:t>
      </w:r>
      <w:proofErr w:type="spellEnd"/>
      <w:r w:rsidRPr="00FB6181">
        <w:rPr>
          <w:sz w:val="10"/>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FB6181">
        <w:rPr>
          <w:sz w:val="10"/>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FB6181">
        <w:rPr>
          <w:sz w:val="10"/>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proofErr w:type="spellStart"/>
      <w:r w:rsidRPr="0086073D">
        <w:rPr>
          <w:rStyle w:val="Emphasis"/>
          <w:highlight w:val="green"/>
        </w:rPr>
        <w:t>individualising</w:t>
      </w:r>
      <w:proofErr w:type="spellEnd"/>
      <w:r w:rsidRPr="0086073D">
        <w:rPr>
          <w:rStyle w:val="Emphasis"/>
          <w:highlight w:val="green"/>
        </w:rPr>
        <w:t xml:space="preserve"> rhetoric</w:t>
      </w:r>
      <w:r w:rsidRPr="00933225">
        <w:rPr>
          <w:rStyle w:val="StyleUnderline"/>
        </w:rPr>
        <w:t xml:space="preserve"> of neoliberalism</w:t>
      </w:r>
      <w:r w:rsidRPr="00FB6181">
        <w:rPr>
          <w:sz w:val="10"/>
        </w:rPr>
        <w:t xml:space="preserve"> [27, p. 4]. As will be further discussed, Harvey readily acknowledges that </w:t>
      </w:r>
      <w:r w:rsidRPr="0036296B">
        <w:rPr>
          <w:rStyle w:val="StyleUnderline"/>
        </w:rPr>
        <w:t xml:space="preserve">the </w:t>
      </w:r>
      <w:r w:rsidRPr="0036296B">
        <w:rPr>
          <w:rStyle w:val="Emphasis"/>
        </w:rPr>
        <w:t>definition</w:t>
      </w:r>
      <w:r w:rsidRPr="0036296B">
        <w:rPr>
          <w:rStyle w:val="StyleUnderline"/>
        </w:rPr>
        <w:t xml:space="preserve"> and </w:t>
      </w:r>
      <w:r w:rsidRPr="0036296B">
        <w:rPr>
          <w:rStyle w:val="Emphasis"/>
        </w:rPr>
        <w:t>application</w:t>
      </w:r>
      <w:r w:rsidRPr="0036296B">
        <w:rPr>
          <w:sz w:val="10"/>
        </w:rPr>
        <w:t xml:space="preserve"> </w:t>
      </w:r>
      <w:r w:rsidRPr="0036296B">
        <w:rPr>
          <w:rStyle w:val="StyleUnderline"/>
        </w:rPr>
        <w:t xml:space="preserve">of such a </w:t>
      </w:r>
      <w:r w:rsidRPr="0036296B">
        <w:rPr>
          <w:rStyle w:val="Emphasis"/>
        </w:rPr>
        <w:lastRenderedPageBreak/>
        <w:t>collective right</w:t>
      </w:r>
      <w:r w:rsidRPr="0036296B">
        <w:rPr>
          <w:sz w:val="10"/>
        </w:rPr>
        <w:t xml:space="preserve"> </w:t>
      </w:r>
      <w:r w:rsidRPr="0036296B">
        <w:rPr>
          <w:rStyle w:val="StyleUnderline"/>
        </w:rPr>
        <w:t xml:space="preserve">is ‘itself an </w:t>
      </w:r>
      <w:r w:rsidRPr="0036296B">
        <w:rPr>
          <w:rStyle w:val="Emphasis"/>
        </w:rPr>
        <w:t>object</w:t>
      </w:r>
      <w:r w:rsidRPr="0036296B">
        <w:rPr>
          <w:rStyle w:val="StyleUnderline"/>
        </w:rPr>
        <w:t xml:space="preserve"> of </w:t>
      </w:r>
      <w:r w:rsidRPr="0036296B">
        <w:rPr>
          <w:rStyle w:val="Emphasis"/>
        </w:rPr>
        <w:t>struggle</w:t>
      </w:r>
      <w:r w:rsidRPr="0036296B">
        <w:rPr>
          <w:sz w:val="10"/>
        </w:rPr>
        <w:t xml:space="preserve">, </w:t>
      </w:r>
      <w:r w:rsidRPr="0036296B">
        <w:rPr>
          <w:rStyle w:val="StyleUnderline"/>
        </w:rPr>
        <w:t xml:space="preserve">and that </w:t>
      </w:r>
      <w:r w:rsidRPr="0036296B">
        <w:rPr>
          <w:rStyle w:val="Emphasis"/>
        </w:rPr>
        <w:t>struggle</w:t>
      </w:r>
      <w:r w:rsidRPr="0036296B">
        <w:rPr>
          <w:rStyle w:val="StyleUnderline"/>
        </w:rPr>
        <w:t xml:space="preserve"> has to proceed </w:t>
      </w:r>
      <w:r w:rsidRPr="0036296B">
        <w:rPr>
          <w:rStyle w:val="Emphasis"/>
        </w:rPr>
        <w:t>concomitantly</w:t>
      </w:r>
      <w:r w:rsidRPr="0036296B">
        <w:rPr>
          <w:sz w:val="10"/>
        </w:rPr>
        <w:t xml:space="preserve"> </w:t>
      </w:r>
      <w:r w:rsidRPr="0036296B">
        <w:rPr>
          <w:rStyle w:val="StyleUnderline"/>
        </w:rPr>
        <w:t>with the struggle to materialize it’</w:t>
      </w:r>
      <w:r w:rsidRPr="0036296B">
        <w:rPr>
          <w:sz w:val="10"/>
        </w:rPr>
        <w:t xml:space="preserve">, mirroring the CLS critique that rights are not determinative or uncontested concepts [27, p. xv]. However, </w:t>
      </w:r>
      <w:r w:rsidRPr="0036296B">
        <w:rPr>
          <w:rStyle w:val="Emphasis"/>
        </w:rPr>
        <w:t xml:space="preserve">the </w:t>
      </w:r>
      <w:r w:rsidRPr="0086073D">
        <w:rPr>
          <w:rStyle w:val="Emphasis"/>
          <w:highlight w:val="green"/>
        </w:rPr>
        <w:t xml:space="preserve">contest </w:t>
      </w:r>
      <w:r w:rsidRPr="0036296B">
        <w:rPr>
          <w:rStyle w:val="Emphasis"/>
        </w:rPr>
        <w:t>inherent</w:t>
      </w:r>
      <w:r w:rsidRPr="0036296B">
        <w:rPr>
          <w:sz w:val="10"/>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36296B">
        <w:rPr>
          <w:rStyle w:val="StyleUnderline"/>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FB6181">
        <w:rPr>
          <w:sz w:val="10"/>
          <w:highlight w:val="green"/>
        </w:rPr>
        <w:t xml:space="preserve"> </w:t>
      </w:r>
      <w:r w:rsidRPr="0086073D">
        <w:rPr>
          <w:rStyle w:val="Emphasis"/>
          <w:highlight w:val="green"/>
        </w:rPr>
        <w:t>detriment</w:t>
      </w:r>
      <w:r w:rsidRPr="00FB6181">
        <w:rPr>
          <w:sz w:val="10"/>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FB6181">
        <w:rPr>
          <w:sz w:val="10"/>
        </w:rPr>
        <w:t xml:space="preserve">. To Harvey, such a bundle of </w:t>
      </w:r>
      <w:r w:rsidRPr="0086073D">
        <w:rPr>
          <w:rStyle w:val="Emphasis"/>
          <w:highlight w:val="green"/>
        </w:rPr>
        <w:t>collective rights</w:t>
      </w:r>
      <w:r w:rsidRPr="00FB6181">
        <w:rPr>
          <w:sz w:val="10"/>
        </w:rPr>
        <w:t xml:space="preserve"> </w:t>
      </w:r>
      <w:r w:rsidRPr="00933225">
        <w:rPr>
          <w:rStyle w:val="StyleUnderline"/>
        </w:rPr>
        <w:t xml:space="preserve">to </w:t>
      </w:r>
      <w:r w:rsidRPr="0086073D">
        <w:rPr>
          <w:rStyle w:val="StyleUnderline"/>
          <w:highlight w:val="green"/>
        </w:rPr>
        <w:t>counter</w:t>
      </w:r>
      <w:r w:rsidRPr="00FB6181">
        <w:rPr>
          <w:sz w:val="10"/>
        </w:rPr>
        <w:t xml:space="preserve"> </w:t>
      </w:r>
      <w:r w:rsidRPr="00933225">
        <w:rPr>
          <w:rStyle w:val="Emphasis"/>
        </w:rPr>
        <w:t>neoliberalism</w:t>
      </w:r>
      <w:r w:rsidRPr="00FB6181">
        <w:rPr>
          <w:sz w:val="10"/>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FB6181">
        <w:rPr>
          <w:sz w:val="10"/>
        </w:rPr>
        <w:t xml:space="preserve"> [26, p. 204]. In this bundle, it is Harvey’s </w:t>
      </w:r>
      <w:proofErr w:type="spellStart"/>
      <w:r w:rsidRPr="00FB6181">
        <w:rPr>
          <w:sz w:val="10"/>
        </w:rPr>
        <w:t>radicalised</w:t>
      </w:r>
      <w:proofErr w:type="spellEnd"/>
      <w:r w:rsidRPr="00FB6181">
        <w:rPr>
          <w:sz w:val="10"/>
        </w:rPr>
        <w:t xml:space="preserve"> right to ‘political association’, infused with the primacy of class struggle in his analysis, that is of most significant concern for the purposes of this article. Moreover, </w:t>
      </w:r>
      <w:r w:rsidRPr="0036296B">
        <w:rPr>
          <w:rStyle w:val="StyleUnderline"/>
        </w:rPr>
        <w:t xml:space="preserve">the </w:t>
      </w:r>
      <w:r w:rsidRPr="0036296B">
        <w:rPr>
          <w:rStyle w:val="Emphasis"/>
        </w:rPr>
        <w:t>prefigurative</w:t>
      </w:r>
      <w:r w:rsidRPr="0036296B">
        <w:rPr>
          <w:sz w:val="10"/>
        </w:rPr>
        <w:t xml:space="preserve"> </w:t>
      </w:r>
      <w:r w:rsidRPr="0036296B">
        <w:rPr>
          <w:rStyle w:val="Emphasis"/>
        </w:rPr>
        <w:t>nature</w:t>
      </w:r>
      <w:r w:rsidRPr="0036296B">
        <w:rPr>
          <w:sz w:val="10"/>
        </w:rPr>
        <w:t xml:space="preserve"> </w:t>
      </w:r>
      <w:r w:rsidRPr="0036296B">
        <w:rPr>
          <w:rStyle w:val="StyleUnderline"/>
        </w:rPr>
        <w:t xml:space="preserve">of </w:t>
      </w:r>
      <w:r w:rsidRPr="0036296B">
        <w:rPr>
          <w:rStyle w:val="Emphasis"/>
        </w:rPr>
        <w:t>participatory</w:t>
      </w:r>
      <w:r w:rsidRPr="0036296B">
        <w:rPr>
          <w:rStyle w:val="StyleUnderline"/>
        </w:rPr>
        <w:t xml:space="preserve"> and collective </w:t>
      </w:r>
      <w:proofErr w:type="spellStart"/>
      <w:r w:rsidRPr="0036296B">
        <w:rPr>
          <w:rStyle w:val="Emphasis"/>
        </w:rPr>
        <w:t>organising</w:t>
      </w:r>
      <w:proofErr w:type="spellEnd"/>
      <w:r w:rsidRPr="0036296B">
        <w:rPr>
          <w:sz w:val="10"/>
        </w:rPr>
        <w:t xml:space="preserve">, as will be further discussed in the forthcoming section, </w:t>
      </w:r>
      <w:r w:rsidRPr="0036296B">
        <w:rPr>
          <w:rStyle w:val="StyleUnderline"/>
        </w:rPr>
        <w:t>bears</w:t>
      </w:r>
      <w:r w:rsidRPr="0036296B">
        <w:rPr>
          <w:sz w:val="10"/>
        </w:rPr>
        <w:t xml:space="preserve"> what Harvey describes </w:t>
      </w:r>
      <w:r w:rsidRPr="0036296B">
        <w:rPr>
          <w:rStyle w:val="StyleUnderline"/>
        </w:rPr>
        <w:t xml:space="preserve">as the burden upon such </w:t>
      </w:r>
      <w:r w:rsidRPr="0036296B">
        <w:rPr>
          <w:rStyle w:val="Emphasis"/>
        </w:rPr>
        <w:t>counterhegemonic rights discourse</w:t>
      </w:r>
      <w:r w:rsidRPr="0036296B">
        <w:rPr>
          <w:sz w:val="10"/>
        </w:rPr>
        <w:t xml:space="preserve">, </w:t>
      </w:r>
      <w:r w:rsidRPr="0036296B">
        <w:rPr>
          <w:rStyle w:val="StyleUnderline"/>
        </w:rPr>
        <w:t xml:space="preserve">by which </w:t>
      </w:r>
      <w:r w:rsidRPr="0036296B">
        <w:rPr>
          <w:rStyle w:val="Emphasis"/>
        </w:rPr>
        <w:t>the proposal of ‘different right</w:t>
      </w:r>
      <w:r w:rsidRPr="0036296B">
        <w:rPr>
          <w:sz w:val="10"/>
        </w:rPr>
        <w:t xml:space="preserve"> </w:t>
      </w:r>
      <w:r w:rsidRPr="0036296B">
        <w:rPr>
          <w:rStyle w:val="StyleUnderline"/>
        </w:rPr>
        <w:t>to those held sacrosanct</w:t>
      </w:r>
      <w:r w:rsidRPr="0036296B">
        <w:rPr>
          <w:sz w:val="10"/>
        </w:rPr>
        <w:t xml:space="preserve"> by neoliberalism carries with it… </w:t>
      </w:r>
      <w:r w:rsidRPr="0036296B">
        <w:rPr>
          <w:rStyle w:val="Emphasis"/>
        </w:rPr>
        <w:t>the obligation to</w:t>
      </w:r>
      <w:r w:rsidRPr="0036296B">
        <w:rPr>
          <w:sz w:val="10"/>
        </w:rPr>
        <w:t xml:space="preserve"> </w:t>
      </w:r>
      <w:r w:rsidRPr="0036296B">
        <w:rPr>
          <w:rStyle w:val="Emphasis"/>
        </w:rPr>
        <w:t>specify</w:t>
      </w:r>
      <w:r w:rsidRPr="0036296B">
        <w:rPr>
          <w:rStyle w:val="StyleUnderline"/>
        </w:rPr>
        <w:t xml:space="preserve"> </w:t>
      </w:r>
      <w:r w:rsidRPr="0036296B">
        <w:rPr>
          <w:rStyle w:val="Emphasis"/>
        </w:rPr>
        <w:t>alternative social process[es</w:t>
      </w:r>
      <w:r w:rsidRPr="0036296B">
        <w:rPr>
          <w:rStyle w:val="StyleUnderline"/>
        </w:rPr>
        <w:t>] within which such alternative</w:t>
      </w:r>
      <w:r w:rsidRPr="00933225">
        <w:rPr>
          <w:rStyle w:val="StyleUnderline"/>
        </w:rPr>
        <w:t xml:space="preserve"> </w:t>
      </w:r>
      <w:r w:rsidRPr="0086073D">
        <w:rPr>
          <w:rStyle w:val="StyleUnderline"/>
          <w:highlight w:val="green"/>
        </w:rPr>
        <w:t xml:space="preserve">rights </w:t>
      </w:r>
      <w:r w:rsidRPr="0036296B">
        <w:rPr>
          <w:rStyle w:val="Emphasis"/>
        </w:rPr>
        <w:t>can inhere</w:t>
      </w:r>
      <w:r w:rsidRPr="0036296B">
        <w:rPr>
          <w:sz w:val="10"/>
        </w:rPr>
        <w:t xml:space="preserve">.’ [26, 204] In this way, </w:t>
      </w:r>
      <w:r w:rsidRPr="0036296B">
        <w:rPr>
          <w:rStyle w:val="StyleUnderline"/>
        </w:rPr>
        <w:t xml:space="preserve">the promise of collective </w:t>
      </w:r>
      <w:proofErr w:type="spellStart"/>
      <w:r w:rsidRPr="0036296B">
        <w:rPr>
          <w:rStyle w:val="StyleUnderline"/>
        </w:rPr>
        <w:t>organising</w:t>
      </w:r>
      <w:proofErr w:type="spellEnd"/>
      <w:r w:rsidRPr="0036296B">
        <w:rPr>
          <w:rStyle w:val="StyleUnderline"/>
        </w:rPr>
        <w:t xml:space="preserve"> and</w:t>
      </w:r>
      <w:r w:rsidRPr="0036296B">
        <w:rPr>
          <w:sz w:val="10"/>
        </w:rPr>
        <w:t xml:space="preserve">, by extension, </w:t>
      </w:r>
      <w:r w:rsidRPr="0036296B">
        <w:rPr>
          <w:rStyle w:val="StyleUnderline"/>
        </w:rPr>
        <w:t xml:space="preserve">rights to promote </w:t>
      </w:r>
      <w:proofErr w:type="spellStart"/>
      <w:r w:rsidRPr="0036296B">
        <w:rPr>
          <w:rStyle w:val="StyleUnderline"/>
        </w:rPr>
        <w:t>organising</w:t>
      </w:r>
      <w:proofErr w:type="spellEnd"/>
      <w:r w:rsidRPr="0036296B">
        <w:rPr>
          <w:sz w:val="10"/>
        </w:rPr>
        <w:t xml:space="preserve">, </w:t>
      </w:r>
      <w:r w:rsidRPr="0036296B">
        <w:rPr>
          <w:rStyle w:val="StyleUnderline"/>
        </w:rPr>
        <w:t xml:space="preserve">lies in their ability to </w:t>
      </w:r>
      <w:r w:rsidRPr="0036296B">
        <w:rPr>
          <w:rStyle w:val="Emphasis"/>
        </w:rPr>
        <w:t>further</w:t>
      </w:r>
      <w:r w:rsidRPr="0036296B">
        <w:rPr>
          <w:rStyle w:val="StyleUnderline"/>
        </w:rPr>
        <w:t xml:space="preserve"> </w:t>
      </w:r>
      <w:r w:rsidRPr="0036296B">
        <w:rPr>
          <w:rStyle w:val="Emphasis"/>
        </w:rPr>
        <w:t>counter-hegemonic discourses</w:t>
      </w:r>
      <w:r w:rsidRPr="0036296B">
        <w:rPr>
          <w:sz w:val="10"/>
        </w:rPr>
        <w:t xml:space="preserve"> </w:t>
      </w:r>
      <w:r w:rsidRPr="0036296B">
        <w:rPr>
          <w:rStyle w:val="StyleUnderline"/>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FB6181">
        <w:rPr>
          <w:sz w:val="10"/>
        </w:rPr>
        <w:t xml:space="preserve"> </w:t>
      </w:r>
      <w:r w:rsidRPr="0086073D">
        <w:rPr>
          <w:rStyle w:val="StyleUnderline"/>
          <w:highlight w:val="green"/>
        </w:rPr>
        <w:t>and</w:t>
      </w:r>
      <w:r w:rsidRPr="00FB6181">
        <w:rPr>
          <w:sz w:val="10"/>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609E8ECA" w14:textId="77777777" w:rsidR="00DA3A85" w:rsidRPr="00FB6181" w:rsidRDefault="00DA3A85" w:rsidP="00DA3A85">
      <w:pPr>
        <w:rPr>
          <w:sz w:val="10"/>
        </w:rPr>
      </w:pPr>
      <w:r w:rsidRPr="00FB6181">
        <w:rPr>
          <w:sz w:val="10"/>
        </w:rPr>
        <w:t xml:space="preserve">Harvey describes the heavily intersectional nature of class oppression as an intensified phenomenon under neoliberalism, noting the </w:t>
      </w:r>
      <w:proofErr w:type="spellStart"/>
      <w:r w:rsidRPr="00FB6181">
        <w:rPr>
          <w:sz w:val="10"/>
        </w:rPr>
        <w:t>racialised</w:t>
      </w:r>
      <w:proofErr w:type="spellEnd"/>
      <w:r w:rsidRPr="00FB6181">
        <w:rPr>
          <w:sz w:val="10"/>
        </w:rPr>
        <w:t xml:space="preserve"> nature of lower classes throughout the Global North and the ‘increasing </w:t>
      </w:r>
      <w:proofErr w:type="spellStart"/>
      <w:r w:rsidRPr="00FB6181">
        <w:rPr>
          <w:sz w:val="10"/>
        </w:rPr>
        <w:t>femini</w:t>
      </w:r>
      <w:proofErr w:type="spellEnd"/>
      <w:r w:rsidRPr="00FB6181">
        <w:rPr>
          <w:sz w:val="10"/>
        </w:rPr>
        <w:t>[s]</w:t>
      </w:r>
      <w:proofErr w:type="spellStart"/>
      <w:r w:rsidRPr="00FB6181">
        <w:rPr>
          <w:sz w:val="10"/>
        </w:rPr>
        <w:t>ation</w:t>
      </w:r>
      <w:proofErr w:type="spellEnd"/>
      <w:r w:rsidRPr="00FB6181">
        <w:rPr>
          <w:sz w:val="10"/>
        </w:rPr>
        <w:t xml:space="preserve"> of poverty’ [26, p. 202]. </w:t>
      </w:r>
      <w:r w:rsidRPr="00744A50">
        <w:rPr>
          <w:rStyle w:val="Emphasis"/>
        </w:rPr>
        <w:t>A unified language of politics</w:t>
      </w:r>
      <w:r w:rsidRPr="00FB6181">
        <w:rPr>
          <w:sz w:val="10"/>
        </w:rPr>
        <w:t xml:space="preserve"> and struggle </w:t>
      </w:r>
      <w:r w:rsidRPr="00744A50">
        <w:rPr>
          <w:rStyle w:val="StyleUnderline"/>
        </w:rPr>
        <w:t>is</w:t>
      </w:r>
      <w:r w:rsidRPr="00FB6181">
        <w:rPr>
          <w:sz w:val="10"/>
        </w:rPr>
        <w:t xml:space="preserve"> therefore </w:t>
      </w:r>
      <w:r w:rsidRPr="00744A50">
        <w:rPr>
          <w:rStyle w:val="StyleUnderline"/>
        </w:rPr>
        <w:t>required to draw together the various</w:t>
      </w:r>
      <w:r w:rsidRPr="00FB6181">
        <w:rPr>
          <w:sz w:val="10"/>
        </w:rPr>
        <w:t>—and at times disparate—</w:t>
      </w:r>
      <w:r w:rsidRPr="00744A50">
        <w:rPr>
          <w:rStyle w:val="StyleUnderline"/>
        </w:rPr>
        <w:t>movements that have emerged in response to neoliberalism</w:t>
      </w:r>
      <w:r w:rsidRPr="00FB6181">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DD8D3F1" w14:textId="77777777" w:rsidR="00DA3A85" w:rsidRPr="00FB6181" w:rsidRDefault="00DA3A85" w:rsidP="00DA3A85">
      <w:pPr>
        <w:rPr>
          <w:sz w:val="10"/>
        </w:rPr>
      </w:pPr>
      <w:r w:rsidRPr="00FB6181">
        <w:rPr>
          <w:sz w:val="10"/>
        </w:rPr>
        <w:t xml:space="preserve">Although Harvey’s </w:t>
      </w:r>
      <w:r w:rsidRPr="00744A50">
        <w:rPr>
          <w:rStyle w:val="StyleUnderline"/>
        </w:rPr>
        <w:t>analysis</w:t>
      </w:r>
      <w:r w:rsidRPr="00FB6181">
        <w:rPr>
          <w:sz w:val="10"/>
        </w:rPr>
        <w:t xml:space="preserve"> seeks to a significant degree to unite these multifaceted movements behind a Marxist class politics, </w:t>
      </w:r>
      <w:r w:rsidRPr="00744A50">
        <w:rPr>
          <w:rStyle w:val="StyleUnderline"/>
        </w:rPr>
        <w:t>the substance of</w:t>
      </w:r>
      <w:r w:rsidRPr="00FB6181">
        <w:rPr>
          <w:sz w:val="10"/>
        </w:rPr>
        <w:t xml:space="preserve"> such </w:t>
      </w:r>
      <w:r w:rsidRPr="00744A50">
        <w:rPr>
          <w:rStyle w:val="StyleUnderline"/>
        </w:rPr>
        <w:t>movements is of lesser concern</w:t>
      </w:r>
      <w:r w:rsidRPr="00FB6181">
        <w:rPr>
          <w:sz w:val="10"/>
        </w:rPr>
        <w:t xml:space="preserve"> to this project </w:t>
      </w:r>
      <w:r w:rsidRPr="00744A50">
        <w:rPr>
          <w:rStyle w:val="StyleUnderline"/>
        </w:rPr>
        <w:t xml:space="preserve">than their form as </w:t>
      </w:r>
      <w:proofErr w:type="spellStart"/>
      <w:r w:rsidRPr="00744A50">
        <w:rPr>
          <w:rStyle w:val="StyleUnderline"/>
        </w:rPr>
        <w:t>organisations</w:t>
      </w:r>
      <w:proofErr w:type="spellEnd"/>
      <w:r w:rsidRPr="00FB6181">
        <w:rPr>
          <w:sz w:val="10"/>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FB6181">
        <w:rPr>
          <w:sz w:val="10"/>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FB6181">
        <w:rPr>
          <w:sz w:val="10"/>
        </w:rPr>
        <w:t xml:space="preserve"> previously outlined. Moreover, Harvey’s description of the organic emergence of social and intellectual movements from </w:t>
      </w:r>
      <w:r w:rsidRPr="00744A50">
        <w:rPr>
          <w:rStyle w:val="StyleUnderline"/>
        </w:rPr>
        <w:t>determined</w:t>
      </w:r>
      <w:r w:rsidRPr="00FB6181">
        <w:rPr>
          <w:sz w:val="10"/>
        </w:rPr>
        <w:t xml:space="preserve"> class </w:t>
      </w:r>
      <w:r w:rsidRPr="00744A50">
        <w:rPr>
          <w:rStyle w:val="StyleUnderline"/>
        </w:rPr>
        <w:t>positions</w:t>
      </w:r>
      <w:r w:rsidRPr="00FB6181">
        <w:rPr>
          <w:sz w:val="10"/>
        </w:rPr>
        <w:t xml:space="preserve"> recalls the Gramscian notion </w:t>
      </w:r>
      <w:r w:rsidRPr="00744A50">
        <w:rPr>
          <w:rStyle w:val="StyleUnderline"/>
        </w:rPr>
        <w:t>of</w:t>
      </w:r>
      <w:r w:rsidRPr="00FB6181">
        <w:rPr>
          <w:sz w:val="10"/>
        </w:rPr>
        <w:t xml:space="preserve"> organic intellectualism and </w:t>
      </w:r>
      <w:r w:rsidRPr="00744A50">
        <w:rPr>
          <w:rStyle w:val="StyleUnderline"/>
        </w:rPr>
        <w:t>hegemony/counter-hegemony</w:t>
      </w:r>
      <w:r w:rsidRPr="00FB6181">
        <w:rPr>
          <w:sz w:val="10"/>
        </w:rPr>
        <w:t xml:space="preserve"> </w:t>
      </w:r>
      <w:r w:rsidRPr="00744A50">
        <w:rPr>
          <w:rStyle w:val="StyleUnderline"/>
        </w:rPr>
        <w:t>and, thereby</w:t>
      </w:r>
      <w:r w:rsidRPr="00A93DC8">
        <w:rPr>
          <w:rStyle w:val="StyleUnderline"/>
        </w:rPr>
        <w:t xml:space="preserve">, the counter-hegemonic role that a discourse of rights and collective </w:t>
      </w:r>
      <w:proofErr w:type="spellStart"/>
      <w:r w:rsidRPr="00A93DC8">
        <w:rPr>
          <w:rStyle w:val="StyleUnderline"/>
        </w:rPr>
        <w:t>organising</w:t>
      </w:r>
      <w:proofErr w:type="spellEnd"/>
      <w:r w:rsidRPr="00A93DC8">
        <w:rPr>
          <w:rStyle w:val="StyleUnderline"/>
        </w:rPr>
        <w:t xml:space="preserve"> can play</w:t>
      </w:r>
      <w:r w:rsidRPr="00FB6181">
        <w:rPr>
          <w:sz w:val="10"/>
        </w:rPr>
        <w:t>.26</w:t>
      </w:r>
    </w:p>
    <w:p w14:paraId="4247A85B" w14:textId="77777777" w:rsidR="00DA3A85" w:rsidRPr="00FB6181" w:rsidRDefault="00DA3A85" w:rsidP="00DA3A85">
      <w:pPr>
        <w:rPr>
          <w:sz w:val="10"/>
        </w:rPr>
      </w:pPr>
      <w:r w:rsidRPr="00FB6181">
        <w:rPr>
          <w:sz w:val="10"/>
        </w:rPr>
        <w:t xml:space="preserve">Additionally, </w:t>
      </w:r>
      <w:r w:rsidRPr="00655096">
        <w:rPr>
          <w:rStyle w:val="StyleUnderline"/>
          <w:highlight w:val="green"/>
        </w:rPr>
        <w:t xml:space="preserve">the </w:t>
      </w:r>
      <w:r w:rsidRPr="00655096">
        <w:rPr>
          <w:rStyle w:val="Emphasis"/>
          <w:highlight w:val="green"/>
        </w:rPr>
        <w:t>legal reality</w:t>
      </w:r>
      <w:r w:rsidRPr="00FB6181">
        <w:rPr>
          <w:sz w:val="10"/>
          <w:highlight w:val="green"/>
        </w:rPr>
        <w:t xml:space="preserve"> </w:t>
      </w:r>
      <w:r w:rsidRPr="00655096">
        <w:rPr>
          <w:rStyle w:val="StyleUnderline"/>
          <w:highlight w:val="green"/>
        </w:rPr>
        <w:t xml:space="preserve">and </w:t>
      </w:r>
      <w:r w:rsidRPr="00655096">
        <w:rPr>
          <w:rStyle w:val="Emphasis"/>
          <w:highlight w:val="green"/>
        </w:rPr>
        <w:t>discursive advancement</w:t>
      </w:r>
      <w:r w:rsidRPr="00FB6181">
        <w:rPr>
          <w:sz w:val="10"/>
          <w:highlight w:val="green"/>
        </w:rPr>
        <w:t xml:space="preserve"> </w:t>
      </w:r>
      <w:r w:rsidRPr="00655096">
        <w:rPr>
          <w:rStyle w:val="StyleUnderline"/>
          <w:highlight w:val="green"/>
        </w:rPr>
        <w:t xml:space="preserve">of collective </w:t>
      </w:r>
      <w:proofErr w:type="spellStart"/>
      <w:r w:rsidRPr="00655096">
        <w:rPr>
          <w:rStyle w:val="StyleUnderline"/>
          <w:highlight w:val="green"/>
        </w:rPr>
        <w:t>organising</w:t>
      </w:r>
      <w:proofErr w:type="spellEnd"/>
      <w:r w:rsidRPr="00655096">
        <w:rPr>
          <w:rStyle w:val="StyleUnderline"/>
          <w:highlight w:val="green"/>
        </w:rPr>
        <w:t xml:space="preserve">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FB6181">
        <w:rPr>
          <w:sz w:val="10"/>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proofErr w:type="spellStart"/>
      <w:r w:rsidRPr="00655096">
        <w:rPr>
          <w:rStyle w:val="Emphasis"/>
          <w:highlight w:val="green"/>
        </w:rPr>
        <w:t>organisations</w:t>
      </w:r>
      <w:proofErr w:type="spellEnd"/>
      <w:r w:rsidRPr="00FB6181">
        <w:rPr>
          <w:sz w:val="10"/>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FB6181">
        <w:rPr>
          <w:sz w:val="10"/>
        </w:rPr>
        <w:t xml:space="preserve"> </w:t>
      </w:r>
      <w:r w:rsidRPr="00A93DC8">
        <w:rPr>
          <w:rStyle w:val="StyleUnderline"/>
        </w:rPr>
        <w:t xml:space="preserve">more structurally powerful agents such as </w:t>
      </w:r>
      <w:r w:rsidRPr="00655096">
        <w:rPr>
          <w:rStyle w:val="Emphasis"/>
          <w:highlight w:val="green"/>
        </w:rPr>
        <w:t>employers</w:t>
      </w:r>
      <w:r w:rsidRPr="00FB6181">
        <w:rPr>
          <w:sz w:val="10"/>
          <w:highlight w:val="green"/>
        </w:rPr>
        <w:t xml:space="preserve">, </w:t>
      </w:r>
      <w:r w:rsidRPr="00655096">
        <w:rPr>
          <w:rStyle w:val="Emphasis"/>
          <w:highlight w:val="green"/>
        </w:rPr>
        <w:t>landlords</w:t>
      </w:r>
      <w:r w:rsidRPr="00FB6181">
        <w:rPr>
          <w:sz w:val="10"/>
        </w:rPr>
        <w:t xml:space="preserve">, </w:t>
      </w:r>
      <w:r w:rsidRPr="00A93DC8">
        <w:rPr>
          <w:rStyle w:val="StyleUnderline"/>
        </w:rPr>
        <w:t>or</w:t>
      </w:r>
      <w:r w:rsidRPr="00FB6181">
        <w:rPr>
          <w:sz w:val="10"/>
        </w:rPr>
        <w:t xml:space="preserve"> </w:t>
      </w:r>
      <w:r w:rsidRPr="00655096">
        <w:rPr>
          <w:rStyle w:val="Emphasis"/>
          <w:highlight w:val="green"/>
        </w:rPr>
        <w:t>gov</w:t>
      </w:r>
      <w:r w:rsidRPr="00A93DC8">
        <w:rPr>
          <w:rStyle w:val="Emphasis"/>
        </w:rPr>
        <w:t>ernment agencies</w:t>
      </w:r>
      <w:r w:rsidRPr="00FB6181">
        <w:rPr>
          <w:sz w:val="10"/>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proofErr w:type="gramStart"/>
      <w:r w:rsidRPr="00655096">
        <w:rPr>
          <w:rStyle w:val="Emphasis"/>
          <w:highlight w:val="green"/>
        </w:rPr>
        <w:t>join</w:t>
      </w:r>
      <w:r w:rsidRPr="00A93DC8">
        <w:rPr>
          <w:rStyle w:val="Emphasis"/>
        </w:rPr>
        <w:t xml:space="preserve"> together</w:t>
      </w:r>
      <w:proofErr w:type="gramEnd"/>
      <w:r w:rsidRPr="00A93DC8">
        <w:rPr>
          <w:rStyle w:val="StyleUnderline"/>
        </w:rPr>
        <w:t xml:space="preserve"> </w:t>
      </w:r>
      <w:r w:rsidRPr="00655096">
        <w:rPr>
          <w:rStyle w:val="StyleUnderline"/>
          <w:highlight w:val="green"/>
        </w:rPr>
        <w:t>and</w:t>
      </w:r>
      <w:r w:rsidRPr="00FB6181">
        <w:rPr>
          <w:sz w:val="10"/>
        </w:rPr>
        <w:t xml:space="preserve">, in so doing, </w:t>
      </w:r>
      <w:r w:rsidRPr="00655096">
        <w:rPr>
          <w:rStyle w:val="StyleUnderline"/>
          <w:highlight w:val="green"/>
        </w:rPr>
        <w:t xml:space="preserve">develop </w:t>
      </w:r>
      <w:r w:rsidRPr="00655096">
        <w:rPr>
          <w:rStyle w:val="Emphasis"/>
          <w:highlight w:val="green"/>
        </w:rPr>
        <w:t>collective identity</w:t>
      </w:r>
      <w:r w:rsidRPr="00FB6181">
        <w:rPr>
          <w:sz w:val="10"/>
        </w:rPr>
        <w:t xml:space="preserve">. </w:t>
      </w:r>
      <w:r w:rsidRPr="00655096">
        <w:rPr>
          <w:rStyle w:val="StyleUnderline"/>
          <w:highlight w:val="green"/>
        </w:rPr>
        <w:t>In</w:t>
      </w:r>
      <w:r w:rsidRPr="00A93DC8">
        <w:rPr>
          <w:rStyle w:val="StyleUnderline"/>
        </w:rPr>
        <w:t xml:space="preserve"> their discussion of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w:t>
      </w:r>
      <w:r w:rsidRPr="00A93DC8">
        <w:rPr>
          <w:rStyle w:val="StyleUnderline"/>
        </w:rPr>
        <w:t>in the service of ‘solidarity unionism’</w:t>
      </w:r>
      <w:r w:rsidRPr="00FB6181">
        <w:rPr>
          <w:sz w:val="10"/>
        </w:rPr>
        <w:t>—</w:t>
      </w:r>
      <w:r w:rsidRPr="00414924">
        <w:rPr>
          <w:rStyle w:val="StyleUnderline"/>
        </w:rPr>
        <w:t xml:space="preserve">a concept much alike the collective, participatory </w:t>
      </w:r>
      <w:proofErr w:type="spellStart"/>
      <w:r w:rsidRPr="00414924">
        <w:rPr>
          <w:rStyle w:val="StyleUnderline"/>
        </w:rPr>
        <w:t>organising</w:t>
      </w:r>
      <w:proofErr w:type="spellEnd"/>
      <w:r w:rsidRPr="00414924">
        <w:rPr>
          <w:rStyle w:val="StyleUnderline"/>
        </w:rPr>
        <w:t xml:space="preserve"> championed in </w:t>
      </w:r>
      <w:r w:rsidRPr="00FB6181">
        <w:rPr>
          <w:sz w:val="10"/>
        </w:rPr>
        <w:t>this article—</w:t>
      </w:r>
      <w:proofErr w:type="spellStart"/>
      <w:r w:rsidRPr="00FB6181">
        <w:rPr>
          <w:sz w:val="10"/>
        </w:rPr>
        <w:t>Staughton</w:t>
      </w:r>
      <w:proofErr w:type="spellEnd"/>
      <w:r w:rsidRPr="00FB6181">
        <w:rPr>
          <w:sz w:val="10"/>
        </w:rPr>
        <w:t xml:space="preserve"> Lynd and Daniel Gross usefully describe these benefits as present in current protections provided in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FB6181">
        <w:rPr>
          <w:sz w:val="10"/>
        </w:rPr>
        <w:t>.’ [36, p. 15].</w:t>
      </w:r>
    </w:p>
    <w:p w14:paraId="521282CD" w14:textId="77777777" w:rsidR="00DA3A85" w:rsidRPr="00FB6181" w:rsidRDefault="00DA3A85" w:rsidP="00DA3A85">
      <w:pPr>
        <w:rPr>
          <w:sz w:val="10"/>
        </w:rPr>
      </w:pPr>
      <w:r w:rsidRPr="00FB6181">
        <w:rPr>
          <w:sz w:val="10"/>
        </w:rPr>
        <w:t xml:space="preserve">Lynd and Gross’ emphasis on the utility of </w:t>
      </w:r>
      <w:proofErr w:type="spellStart"/>
      <w:r w:rsidRPr="00FB6181">
        <w:rPr>
          <w:sz w:val="10"/>
        </w:rPr>
        <w:t>organising</w:t>
      </w:r>
      <w:proofErr w:type="spellEnd"/>
      <w:r w:rsidRPr="00FB6181">
        <w:rPr>
          <w:sz w:val="10"/>
        </w:rPr>
        <w:t xml:space="preserve"> rights as a ‘shield’ supports the interpretation of the complication of the traditional CLS critique of right put forward by Patricia J Williams discussed in Part III. Williams’ contribution </w:t>
      </w:r>
      <w:proofErr w:type="spellStart"/>
      <w:r w:rsidRPr="00FB6181">
        <w:rPr>
          <w:sz w:val="10"/>
        </w:rPr>
        <w:t>emphasises</w:t>
      </w:r>
      <w:proofErr w:type="spellEnd"/>
      <w:r w:rsidRPr="00FB6181">
        <w:rPr>
          <w:sz w:val="10"/>
        </w:rPr>
        <w:t xml:space="preserve"> the way in which </w:t>
      </w:r>
      <w:r w:rsidRPr="00655096">
        <w:rPr>
          <w:rStyle w:val="StyleUnderline"/>
          <w:highlight w:val="green"/>
        </w:rPr>
        <w:t>rights</w:t>
      </w:r>
      <w:r w:rsidRPr="00FB6181">
        <w:rPr>
          <w:sz w:val="10"/>
        </w:rPr>
        <w:t xml:space="preserve">, although alienating to a degree, </w:t>
      </w:r>
      <w:r w:rsidRPr="00414924">
        <w:rPr>
          <w:rStyle w:val="StyleUnderline"/>
        </w:rPr>
        <w:t xml:space="preserve">provide a </w:t>
      </w:r>
      <w:proofErr w:type="spellStart"/>
      <w:r w:rsidRPr="00655096">
        <w:rPr>
          <w:rStyle w:val="Emphasis"/>
          <w:highlight w:val="green"/>
        </w:rPr>
        <w:t>formalis</w:t>
      </w:r>
      <w:r w:rsidRPr="00414924">
        <w:rPr>
          <w:rStyle w:val="Emphasis"/>
        </w:rPr>
        <w:t>ation</w:t>
      </w:r>
      <w:proofErr w:type="spellEnd"/>
      <w:r w:rsidRPr="00414924">
        <w:rPr>
          <w:rStyle w:val="StyleUnderline"/>
        </w:rPr>
        <w:t xml:space="preserve"> and </w:t>
      </w:r>
      <w:r w:rsidRPr="00414924">
        <w:rPr>
          <w:rStyle w:val="Emphasis"/>
        </w:rPr>
        <w:t>validation</w:t>
      </w:r>
      <w:r w:rsidRPr="00FB6181">
        <w:rPr>
          <w:sz w:val="10"/>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FB6181">
        <w:rPr>
          <w:sz w:val="10"/>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FB6181">
        <w:rPr>
          <w:sz w:val="10"/>
        </w:rPr>
        <w:t>—</w:t>
      </w:r>
      <w:r w:rsidRPr="00414924">
        <w:rPr>
          <w:rStyle w:val="StyleUnderline"/>
        </w:rPr>
        <w:t xml:space="preserve">with more structurally </w:t>
      </w:r>
      <w:r w:rsidRPr="00655096">
        <w:rPr>
          <w:rStyle w:val="StyleUnderline"/>
          <w:highlight w:val="green"/>
        </w:rPr>
        <w:t>powerful parties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FB6181">
        <w:rPr>
          <w:sz w:val="10"/>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FB6181">
        <w:rPr>
          <w:sz w:val="10"/>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FB6181">
        <w:rPr>
          <w:sz w:val="10"/>
        </w:rPr>
        <w:t xml:space="preserve"> when engaging with their employers. Where a worker may otherwise feel vulnerable to </w:t>
      </w:r>
      <w:proofErr w:type="gramStart"/>
      <w:r w:rsidRPr="00FB6181">
        <w:rPr>
          <w:sz w:val="10"/>
        </w:rPr>
        <w:t>take action</w:t>
      </w:r>
      <w:proofErr w:type="gramEnd"/>
      <w:r w:rsidRPr="00FB6181">
        <w:rPr>
          <w:sz w:val="10"/>
        </w:rPr>
        <w:t xml:space="preserve"> or raise workplace issues with their employer, the provision of </w:t>
      </w:r>
      <w:proofErr w:type="spellStart"/>
      <w:r w:rsidRPr="00FB6181">
        <w:rPr>
          <w:sz w:val="10"/>
        </w:rPr>
        <w:t>organising</w:t>
      </w:r>
      <w:proofErr w:type="spellEnd"/>
      <w:r w:rsidRPr="00FB6181">
        <w:rPr>
          <w:sz w:val="10"/>
        </w:rPr>
        <w:t xml:space="preserve"> rights to this worker allows them not to engage as an individual employee, but as a member of a designated class</w:t>
      </w:r>
      <w:proofErr w:type="gramStart"/>
      <w:r w:rsidRPr="00FB6181">
        <w:rPr>
          <w:sz w:val="10"/>
        </w:rPr>
        <w:t>—‘</w:t>
      </w:r>
      <w:proofErr w:type="gramEnd"/>
      <w:r w:rsidRPr="00FB6181">
        <w:rPr>
          <w:sz w:val="10"/>
        </w:rPr>
        <w:t xml:space="preserve">worker’—and enjoy the protections and benefits this entails. This can allow workers to more freely engage in action and develop identity as a class, with </w:t>
      </w:r>
      <w:proofErr w:type="spellStart"/>
      <w:r w:rsidRPr="00FB6181">
        <w:rPr>
          <w:sz w:val="10"/>
        </w:rPr>
        <w:t>organising</w:t>
      </w:r>
      <w:proofErr w:type="spellEnd"/>
      <w:r w:rsidRPr="00FB6181">
        <w:rPr>
          <w:sz w:val="10"/>
        </w:rPr>
        <w:t xml:space="preserve"> rights giving validity to this way of engagement. The way in which this validating and identity-forming effect may be felt in other contexts, namely the relationship between landlords and tenants, is evident.</w:t>
      </w:r>
    </w:p>
    <w:p w14:paraId="08631E86" w14:textId="77777777" w:rsidR="00DA3A85" w:rsidRPr="00D61315" w:rsidRDefault="00DA3A85" w:rsidP="00DA3A85">
      <w:pPr>
        <w:rPr>
          <w:sz w:val="12"/>
        </w:rPr>
      </w:pPr>
    </w:p>
    <w:p w14:paraId="0CFE3982" w14:textId="13E65719" w:rsidR="00B44BD6" w:rsidRPr="00D61315" w:rsidRDefault="00B44BD6" w:rsidP="00B44BD6">
      <w:pPr>
        <w:pStyle w:val="Heading4"/>
        <w:rPr>
          <w:rFonts w:cs="Calibri"/>
        </w:rPr>
      </w:pPr>
      <w:r>
        <w:rPr>
          <w:rFonts w:cs="Calibri"/>
        </w:rPr>
        <w:lastRenderedPageBreak/>
        <w:t>6---</w:t>
      </w:r>
      <w:r w:rsidRPr="00D61315">
        <w:rPr>
          <w:rFonts w:cs="Calibri"/>
        </w:rPr>
        <w:t xml:space="preserve">Aff </w:t>
      </w:r>
      <w:r w:rsidRPr="00D61315">
        <w:rPr>
          <w:rFonts w:cs="Calibri"/>
          <w:u w:val="single"/>
        </w:rPr>
        <w:t>fails</w:t>
      </w:r>
      <w:r w:rsidRPr="00D61315">
        <w:rPr>
          <w:rFonts w:cs="Calibri"/>
        </w:rPr>
        <w:t xml:space="preserve"> unless merged with </w:t>
      </w:r>
      <w:r>
        <w:rPr>
          <w:rFonts w:cs="Calibri"/>
          <w:u w:val="single"/>
        </w:rPr>
        <w:t>pragmatic</w:t>
      </w:r>
      <w:r w:rsidRPr="00D61315">
        <w:rPr>
          <w:rFonts w:cs="Calibri"/>
        </w:rPr>
        <w:t xml:space="preserve"> </w:t>
      </w:r>
      <w:r w:rsidRPr="00D61315">
        <w:rPr>
          <w:rFonts w:cs="Calibri"/>
          <w:u w:val="single"/>
        </w:rPr>
        <w:t>politics</w:t>
      </w:r>
      <w:r w:rsidRPr="00D61315">
        <w:rPr>
          <w:rFonts w:cs="Calibri"/>
        </w:rPr>
        <w:t>.</w:t>
      </w:r>
    </w:p>
    <w:p w14:paraId="0FF0F8C3" w14:textId="77777777" w:rsidR="00B44BD6" w:rsidRPr="00D61315" w:rsidRDefault="00B44BD6" w:rsidP="00B44BD6">
      <w:proofErr w:type="spellStart"/>
      <w:r w:rsidRPr="00D61315">
        <w:rPr>
          <w:rStyle w:val="Style13ptBold"/>
        </w:rPr>
        <w:t>Rahnema</w:t>
      </w:r>
      <w:proofErr w:type="spellEnd"/>
      <w:r w:rsidRPr="00D61315">
        <w:rPr>
          <w:rStyle w:val="Style13ptBold"/>
        </w:rPr>
        <w:t xml:space="preserve"> 17</w:t>
      </w:r>
      <w:r w:rsidRPr="00D61315">
        <w:t xml:space="preserve"> (Saeed, Retired Professor of Political Science and Public Policy and the Founding Director of the School of Public Policy and Administration at York University, “Introduction: The Question of Transition from Capitalism,” in </w:t>
      </w:r>
      <w:r w:rsidRPr="00D61315">
        <w:rPr>
          <w:i/>
          <w:iCs/>
        </w:rPr>
        <w:t>The Transition from Capitalism: Marxist Perspectives</w:t>
      </w:r>
      <w:r w:rsidRPr="00D61315">
        <w:t>, p. 17-21) NIJ</w:t>
      </w:r>
    </w:p>
    <w:p w14:paraId="2A83FDB9" w14:textId="77777777" w:rsidR="00B44BD6" w:rsidRDefault="00B44BD6" w:rsidP="00B44BD6">
      <w:pPr>
        <w:rPr>
          <w:sz w:val="12"/>
        </w:rPr>
      </w:pPr>
      <w:r w:rsidRPr="00D61315">
        <w:rPr>
          <w:sz w:val="12"/>
        </w:rPr>
        <w:t xml:space="preserve">Socialist left and labor </w:t>
      </w:r>
      <w:r w:rsidRPr="00D61315">
        <w:rPr>
          <w:rStyle w:val="Emphasis"/>
          <w:highlight w:val="green"/>
        </w:rPr>
        <w:t>activists are</w:t>
      </w:r>
      <w:r w:rsidRPr="00D61315">
        <w:rPr>
          <w:rStyle w:val="Emphasis"/>
        </w:rPr>
        <w:t xml:space="preserve"> perhaps </w:t>
      </w:r>
      <w:r w:rsidRPr="00D61315">
        <w:rPr>
          <w:rStyle w:val="Emphasis"/>
          <w:highlight w:val="green"/>
        </w:rPr>
        <w:t>at their weakest point and</w:t>
      </w:r>
      <w:r w:rsidRPr="00D61315">
        <w:rPr>
          <w:sz w:val="12"/>
        </w:rPr>
        <w:t xml:space="preserve"> have failed to challenge the crisis-ridden globalized capitalist system. This is partly </w:t>
      </w:r>
      <w:proofErr w:type="gramStart"/>
      <w:r w:rsidRPr="00D61315">
        <w:rPr>
          <w:sz w:val="12"/>
        </w:rPr>
        <w:t>due to the fact that</w:t>
      </w:r>
      <w:proofErr w:type="gramEnd"/>
      <w:r w:rsidRPr="00D61315">
        <w:rPr>
          <w:sz w:val="12"/>
        </w:rPr>
        <w:t xml:space="preserve"> many socialists at times </w:t>
      </w:r>
      <w:r w:rsidRPr="00D61315">
        <w:rPr>
          <w:rStyle w:val="Emphasis"/>
        </w:rPr>
        <w:t xml:space="preserve">are </w:t>
      </w:r>
      <w:r w:rsidRPr="00D61315">
        <w:rPr>
          <w:rStyle w:val="Emphasis"/>
          <w:highlight w:val="green"/>
        </w:rPr>
        <w:t>bogged down in idealistic</w:t>
      </w:r>
      <w:r w:rsidRPr="00D61315">
        <w:rPr>
          <w:rStyle w:val="Emphasis"/>
        </w:rPr>
        <w:t xml:space="preserve"> and impracticable </w:t>
      </w:r>
      <w:r w:rsidRPr="00D61315">
        <w:rPr>
          <w:rStyle w:val="Emphasis"/>
          <w:highlight w:val="green"/>
        </w:rPr>
        <w:t>interp</w:t>
      </w:r>
      <w:r w:rsidRPr="00D61315">
        <w:rPr>
          <w:rStyle w:val="Emphasis"/>
        </w:rPr>
        <w:t>retation</w:t>
      </w:r>
      <w:r w:rsidRPr="00D61315">
        <w:rPr>
          <w:rStyle w:val="Emphasis"/>
          <w:highlight w:val="green"/>
        </w:rPr>
        <w:t>s</w:t>
      </w:r>
      <w:r w:rsidRPr="00D61315">
        <w:rPr>
          <w:rStyle w:val="Emphasis"/>
        </w:rPr>
        <w:t xml:space="preserve"> of</w:t>
      </w:r>
      <w:r w:rsidRPr="00D61315">
        <w:rPr>
          <w:sz w:val="12"/>
        </w:rPr>
        <w:t xml:space="preserve"> the </w:t>
      </w:r>
      <w:r w:rsidRPr="00D61315">
        <w:rPr>
          <w:rStyle w:val="Emphasis"/>
        </w:rPr>
        <w:t>doctrine</w:t>
      </w:r>
      <w:r w:rsidRPr="00D61315">
        <w:rPr>
          <w:sz w:val="12"/>
        </w:rPr>
        <w:t xml:space="preserve">, riddled with what can be called </w:t>
      </w:r>
      <w:proofErr w:type="spellStart"/>
      <w:r w:rsidRPr="00D61315">
        <w:rPr>
          <w:sz w:val="12"/>
        </w:rPr>
        <w:t>ideologytis</w:t>
      </w:r>
      <w:proofErr w:type="spellEnd"/>
      <w:r w:rsidRPr="00D61315">
        <w:rPr>
          <w:sz w:val="12"/>
        </w:rPr>
        <w:t xml:space="preserve">. In many cases, </w:t>
      </w:r>
      <w:r w:rsidRPr="00D61315">
        <w:rPr>
          <w:rStyle w:val="Emphasis"/>
          <w:highlight w:val="green"/>
        </w:rPr>
        <w:t>this has</w:t>
      </w:r>
      <w:r w:rsidRPr="00D61315">
        <w:rPr>
          <w:rStyle w:val="Emphasis"/>
        </w:rPr>
        <w:t xml:space="preserve"> unfortunately [</w:t>
      </w:r>
      <w:r w:rsidRPr="00D61315">
        <w:rPr>
          <w:rStyle w:val="Emphasis"/>
          <w:highlight w:val="green"/>
        </w:rPr>
        <w:t>stymied</w:t>
      </w:r>
      <w:r w:rsidRPr="00D61315">
        <w:rPr>
          <w:rStyle w:val="Emphasis"/>
        </w:rPr>
        <w:t>]</w:t>
      </w:r>
      <w:r w:rsidRPr="00D61315">
        <w:rPr>
          <w:sz w:val="12"/>
        </w:rPr>
        <w:t xml:space="preserve"> </w:t>
      </w:r>
      <w:r w:rsidRPr="00D61315">
        <w:rPr>
          <w:dstrike/>
          <w:sz w:val="12"/>
        </w:rPr>
        <w:t>paralyzed</w:t>
      </w:r>
      <w:r w:rsidRPr="00D61315">
        <w:rPr>
          <w:sz w:val="12"/>
        </w:rPr>
        <w:t xml:space="preserve"> rational </w:t>
      </w:r>
      <w:r w:rsidRPr="00D61315">
        <w:rPr>
          <w:rStyle w:val="Emphasis"/>
          <w:highlight w:val="green"/>
        </w:rPr>
        <w:t xml:space="preserve">thinking and </w:t>
      </w:r>
      <w:proofErr w:type="gramStart"/>
      <w:r w:rsidRPr="00D61315">
        <w:rPr>
          <w:rStyle w:val="Emphasis"/>
          <w:highlight w:val="green"/>
        </w:rPr>
        <w:t>praxis</w:t>
      </w:r>
      <w:r w:rsidRPr="00D61315">
        <w:rPr>
          <w:rStyle w:val="Emphasis"/>
        </w:rPr>
        <w:t xml:space="preserve">, </w:t>
      </w:r>
      <w:r w:rsidRPr="00D61315">
        <w:rPr>
          <w:rStyle w:val="Emphasis"/>
          <w:highlight w:val="green"/>
        </w:rPr>
        <w:t>and</w:t>
      </w:r>
      <w:proofErr w:type="gramEnd"/>
      <w:r w:rsidRPr="00D61315">
        <w:rPr>
          <w:rStyle w:val="Emphasis"/>
          <w:highlight w:val="green"/>
        </w:rPr>
        <w:t xml:space="preserve"> </w:t>
      </w:r>
      <w:r w:rsidRPr="00D61315">
        <w:rPr>
          <w:rStyle w:val="Emphasis"/>
        </w:rPr>
        <w:t xml:space="preserve">has </w:t>
      </w:r>
      <w:r w:rsidRPr="00D61315">
        <w:rPr>
          <w:rStyle w:val="Emphasis"/>
          <w:highlight w:val="green"/>
        </w:rPr>
        <w:t>helped keep the</w:t>
      </w:r>
      <w:r w:rsidRPr="00D61315">
        <w:rPr>
          <w:sz w:val="12"/>
        </w:rPr>
        <w:t xml:space="preserve"> socialist </w:t>
      </w:r>
      <w:r w:rsidRPr="00D61315">
        <w:rPr>
          <w:rStyle w:val="Emphasis"/>
          <w:highlight w:val="green"/>
        </w:rPr>
        <w:t xml:space="preserve">left in the margins </w:t>
      </w:r>
      <w:r w:rsidRPr="00D61315">
        <w:rPr>
          <w:rStyle w:val="Emphasis"/>
        </w:rPr>
        <w:t>of politics</w:t>
      </w:r>
      <w:r w:rsidRPr="00D61315">
        <w:rPr>
          <w:sz w:val="12"/>
        </w:rPr>
        <w:t xml:space="preserve"> in their respective countries. </w:t>
      </w:r>
      <w:r w:rsidRPr="00D61315">
        <w:rPr>
          <w:rStyle w:val="Emphasis"/>
          <w:highlight w:val="green"/>
        </w:rPr>
        <w:t xml:space="preserve">Practical ways </w:t>
      </w:r>
      <w:r w:rsidRPr="00D61315">
        <w:rPr>
          <w:rStyle w:val="Emphasis"/>
        </w:rPr>
        <w:t>of</w:t>
      </w:r>
      <w:r w:rsidRPr="00D61315">
        <w:rPr>
          <w:sz w:val="12"/>
        </w:rPr>
        <w:t xml:space="preserve"> confronting capitalism and progressively </w:t>
      </w:r>
      <w:r w:rsidRPr="00D61315">
        <w:rPr>
          <w:rStyle w:val="Emphasis"/>
        </w:rPr>
        <w:t>moving toward</w:t>
      </w:r>
      <w:r w:rsidRPr="00D61315">
        <w:rPr>
          <w:sz w:val="12"/>
        </w:rPr>
        <w:t xml:space="preserve"> </w:t>
      </w:r>
      <w:r w:rsidRPr="00D61315">
        <w:rPr>
          <w:rStyle w:val="Emphasis"/>
        </w:rPr>
        <w:t xml:space="preserve">its alternative </w:t>
      </w:r>
      <w:r w:rsidRPr="00D61315">
        <w:rPr>
          <w:rStyle w:val="Emphasis"/>
          <w:highlight w:val="green"/>
        </w:rPr>
        <w:t xml:space="preserve">are not </w:t>
      </w:r>
      <w:r w:rsidRPr="00D61315">
        <w:rPr>
          <w:rStyle w:val="Emphasis"/>
        </w:rPr>
        <w:t xml:space="preserve">seriously </w:t>
      </w:r>
      <w:r w:rsidRPr="00D61315">
        <w:rPr>
          <w:rStyle w:val="Emphasis"/>
          <w:highlight w:val="green"/>
        </w:rPr>
        <w:t>taken into consideration</w:t>
      </w:r>
      <w:r w:rsidRPr="00D61315">
        <w:rPr>
          <w:sz w:val="12"/>
        </w:rPr>
        <w:t xml:space="preserve">. The notion of “phases” in social development and evolution does not mean that there is a distinct end point at one phase from which the clear starting point for the next begins. </w:t>
      </w:r>
      <w:r w:rsidRPr="00D61315">
        <w:rPr>
          <w:rStyle w:val="StyleUnderline"/>
        </w:rPr>
        <w:t>Social development is an uninterrupted and endless continuum</w:t>
      </w:r>
      <w:r w:rsidRPr="00D61315">
        <w:rPr>
          <w:sz w:val="12"/>
        </w:rPr>
        <w:t xml:space="preserve">, very much like the spectrum of light, </w:t>
      </w:r>
      <w:r w:rsidRPr="00D61315">
        <w:rPr>
          <w:rStyle w:val="StyleUnderline"/>
        </w:rPr>
        <w:t>through which many elements of the new formation and structures are germinated and gradually formed within the older ones, as well as elements of the old that perpetuate in the new.</w:t>
      </w:r>
      <w:r w:rsidRPr="00D61315">
        <w:rPr>
          <w:sz w:val="12"/>
        </w:rPr>
        <w:t xml:space="preserve"> This is partly what Marx envisaged for the transition from the post-capitalist “first” phase to the “higher” phase. He wrote, “communist society … emerges from capitalist </w:t>
      </w:r>
      <w:proofErr w:type="gramStart"/>
      <w:r w:rsidRPr="00D61315">
        <w:rPr>
          <w:sz w:val="12"/>
        </w:rPr>
        <w:t>society;</w:t>
      </w:r>
      <w:proofErr w:type="gramEnd"/>
      <w:r w:rsidRPr="00D61315">
        <w:rPr>
          <w:sz w:val="12"/>
        </w:rPr>
        <w:t xml:space="preserve">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D61315">
        <w:rPr>
          <w:rStyle w:val="StyleUnderline"/>
        </w:rPr>
        <w:t xml:space="preserve">Logically, in the same manner that some “economic, moral and intellectual” aspects of the “old society” continue in the new one, some aspects of the new society also </w:t>
      </w:r>
      <w:proofErr w:type="gramStart"/>
      <w:r w:rsidRPr="00D61315">
        <w:rPr>
          <w:rStyle w:val="StyleUnderline"/>
        </w:rPr>
        <w:t>have to</w:t>
      </w:r>
      <w:proofErr w:type="gramEnd"/>
      <w:r w:rsidRPr="00D61315">
        <w:rPr>
          <w:rStyle w:val="StyleUnderline"/>
        </w:rPr>
        <w:t xml:space="preserve"> have at least begun to germinate in the old one.</w:t>
      </w:r>
      <w:r w:rsidRPr="00D61315">
        <w:rPr>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D61315">
        <w:rPr>
          <w:rStyle w:val="StyleUnderline"/>
        </w:rPr>
        <w:t>the “new order” begins not from the moment of the collapse of the old order but from the process of preparing for the establishment of “counter hegemony” against the old order and at the height of its power. On this basis, it would be logical to envisage a preparatory phase prior</w:t>
      </w:r>
      <w:r w:rsidRPr="00D61315">
        <w:rPr>
          <w:sz w:val="12"/>
        </w:rPr>
        <w:t xml:space="preserve"> to the post-capitalism phases of socialism. </w:t>
      </w:r>
      <w:r w:rsidRPr="00D61315">
        <w:rPr>
          <w:rStyle w:val="StyleUnderline"/>
        </w:rPr>
        <w:t>This phase</w:t>
      </w:r>
      <w:r w:rsidRPr="00D61315">
        <w:rPr>
          <w:sz w:val="12"/>
        </w:rPr>
        <w:t xml:space="preserve"> takes place within the capitalist </w:t>
      </w:r>
      <w:proofErr w:type="gramStart"/>
      <w:r w:rsidRPr="00D61315">
        <w:rPr>
          <w:sz w:val="12"/>
        </w:rPr>
        <w:t>era</w:t>
      </w:r>
      <w:proofErr w:type="gramEnd"/>
      <w:r w:rsidRPr="00D61315">
        <w:rPr>
          <w:sz w:val="12"/>
        </w:rPr>
        <w:t xml:space="preserve"> and its aim </w:t>
      </w:r>
      <w:r w:rsidRPr="00D61315">
        <w:rPr>
          <w:rStyle w:val="StyleUnderline"/>
        </w:rPr>
        <w:t>is an incessant and steady struggle toward</w:t>
      </w:r>
      <w:r w:rsidRPr="00D61315">
        <w:rPr>
          <w:sz w:val="12"/>
        </w:rPr>
        <w:t xml:space="preserve"> “economic”, “moral”, “intellectual”, and </w:t>
      </w:r>
      <w:r w:rsidRPr="00D61315">
        <w:rPr>
          <w:rStyle w:val="StyleUnderline"/>
        </w:rPr>
        <w:t>political change in the mentality, condition, and status</w:t>
      </w:r>
      <w:r w:rsidRPr="00D61315">
        <w:rPr>
          <w:sz w:val="12"/>
        </w:rPr>
        <w:t xml:space="preserve"> of wageworkers, salaried employees and other citizens. </w:t>
      </w:r>
      <w:r w:rsidRPr="00D61315">
        <w:rPr>
          <w:rStyle w:val="StyleUnderline"/>
        </w:rPr>
        <w:t>It</w:t>
      </w:r>
      <w:r w:rsidRPr="00D61315">
        <w:rPr>
          <w:sz w:val="12"/>
        </w:rPr>
        <w:t xml:space="preserve"> also </w:t>
      </w:r>
      <w:r w:rsidRPr="00D61315">
        <w:rPr>
          <w:rStyle w:val="StyleUnderline"/>
        </w:rPr>
        <w:t>strives toward advancement in gender, sexual, and racial equity</w:t>
      </w:r>
      <w:r w:rsidRPr="00D61315">
        <w:rPr>
          <w:sz w:val="12"/>
        </w:rPr>
        <w:t xml:space="preserve">, and the overall strengthening of the position of labor vis-à-vis capital and move </w:t>
      </w:r>
      <w:proofErr w:type="gramStart"/>
      <w:r w:rsidRPr="00D61315">
        <w:rPr>
          <w:sz w:val="12"/>
        </w:rPr>
        <w:t>closer and closer</w:t>
      </w:r>
      <w:proofErr w:type="gramEnd"/>
      <w:r w:rsidRPr="00D61315">
        <w:rPr>
          <w:sz w:val="12"/>
        </w:rPr>
        <w:t xml:space="preserve"> to the “first” phase of post-capitalist society. In the absence of a better name, </w:t>
      </w:r>
      <w:r w:rsidRPr="00D61315">
        <w:rPr>
          <w:rStyle w:val="StyleUnderline"/>
        </w:rPr>
        <w:t>it can be called radical social democracy,</w:t>
      </w:r>
      <w:r w:rsidRPr="00D61315">
        <w:rPr>
          <w:sz w:val="12"/>
        </w:rPr>
        <w:t xml:space="preserve"> 25 to </w:t>
      </w:r>
      <w:r w:rsidRPr="00D61315">
        <w:rPr>
          <w:rStyle w:val="StyleUnderline"/>
        </w:rPr>
        <w:t>differentiate it from social democracies of today</w:t>
      </w:r>
      <w:r w:rsidRPr="00D61315">
        <w:rPr>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D61315">
        <w:rPr>
          <w:rStyle w:val="StyleUnderline"/>
        </w:rPr>
        <w:t xml:space="preserve">The lengthy process of transition </w:t>
      </w:r>
      <w:r w:rsidRPr="00D61315">
        <w:rPr>
          <w:sz w:val="12"/>
        </w:rPr>
        <w:t xml:space="preserve">from capitalism </w:t>
      </w:r>
      <w:r w:rsidRPr="00D61315">
        <w:rPr>
          <w:rStyle w:val="StyleUnderline"/>
        </w:rPr>
        <w:t xml:space="preserve">has interrelated socio-cultural, political, economic, and ecological dimensions that go through successive steps and periods. The struggles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D61315">
        <w:rPr>
          <w:sz w:val="4"/>
        </w:rPr>
        <w:t xml:space="preserve">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w:t>
      </w:r>
      <w:proofErr w:type="gramStart"/>
      <w:r w:rsidRPr="00D61315">
        <w:rPr>
          <w:sz w:val="4"/>
        </w:rPr>
        <w:t>is capable of establishing</w:t>
      </w:r>
      <w:proofErr w:type="gramEnd"/>
      <w:r w:rsidRPr="00D61315">
        <w:rPr>
          <w:sz w:val="4"/>
        </w:rPr>
        <w:t xml:space="preserve">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w:t>
      </w:r>
      <w:proofErr w:type="gramStart"/>
      <w:r w:rsidRPr="00D61315">
        <w:rPr>
          <w:sz w:val="4"/>
        </w:rPr>
        <w:t>IMF ,</w:t>
      </w:r>
      <w:proofErr w:type="gramEnd"/>
      <w:r w:rsidRPr="00D61315">
        <w:rPr>
          <w:sz w:val="4"/>
        </w:rPr>
        <w:t xml:space="preserve">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D61315">
        <w:rPr>
          <w:sz w:val="12"/>
        </w:rPr>
        <w:t xml:space="preserve"> </w:t>
      </w:r>
      <w:r w:rsidRPr="00D61315">
        <w:rPr>
          <w:rStyle w:val="StyleUnderline"/>
        </w:rPr>
        <w:t>The aim is to capture the state power, but not with the aim of “smashing” it, but as far as possible in a “peaceful” way, with the aim of changing its “relations” and policies. By gaining the majority in parliaments, progressive forces “could by lawful means, rid themselves of such laws and institutions as impeded their development …”.</w:t>
      </w:r>
      <w:r w:rsidRPr="00D61315">
        <w:rPr>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w:t>
      </w:r>
      <w:proofErr w:type="gramStart"/>
      <w:r w:rsidRPr="00D61315">
        <w:rPr>
          <w:sz w:val="12"/>
        </w:rPr>
        <w:t>capital, and</w:t>
      </w:r>
      <w:proofErr w:type="gramEnd"/>
      <w:r w:rsidRPr="00D61315">
        <w:rPr>
          <w:sz w:val="12"/>
        </w:rPr>
        <w:t xml:space="preserve"> would do whatever they can to prevent progressive forces from advancing. But </w:t>
      </w:r>
      <w:r w:rsidRPr="00D61315">
        <w:rPr>
          <w:rStyle w:val="StyleUnderline"/>
        </w:rPr>
        <w:t xml:space="preserve">the strategy of </w:t>
      </w:r>
      <w:r w:rsidRPr="00D61315">
        <w:rPr>
          <w:rStyle w:val="StyleUnderline"/>
          <w:highlight w:val="green"/>
        </w:rPr>
        <w:t>radical social democracy</w:t>
      </w:r>
      <w:r w:rsidRPr="00D61315">
        <w:rPr>
          <w:rStyle w:val="StyleUnderline"/>
        </w:rPr>
        <w:t xml:space="preserve">, while peaceful, is also radical and militant and </w:t>
      </w:r>
      <w:r w:rsidRPr="00D61315">
        <w:rPr>
          <w:rStyle w:val="StyleUnderline"/>
          <w:highlight w:val="green"/>
        </w:rPr>
        <w:t>needs powerful</w:t>
      </w:r>
      <w:r w:rsidRPr="00D61315">
        <w:rPr>
          <w:rStyle w:val="StyleUnderline"/>
        </w:rPr>
        <w:t xml:space="preserve"> organizational </w:t>
      </w:r>
      <w:r w:rsidRPr="00D61315">
        <w:rPr>
          <w:rStyle w:val="StyleUnderline"/>
          <w:highlight w:val="green"/>
        </w:rPr>
        <w:t>means</w:t>
      </w:r>
      <w:r w:rsidRPr="00D61315">
        <w:rPr>
          <w:rStyle w:val="StyleUnderline"/>
        </w:rPr>
        <w:t xml:space="preserve"> and confrontational tactics to mobilize the civil society</w:t>
      </w:r>
      <w:r w:rsidRPr="00D61315">
        <w:rPr>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w:t>
      </w:r>
      <w:r w:rsidRPr="00D61315">
        <w:rPr>
          <w:sz w:val="12"/>
        </w:rPr>
        <w:lastRenderedPageBreak/>
        <w:t xml:space="preserve">radicalism discussed earlier should be an integral part of the process. </w:t>
      </w:r>
      <w:r w:rsidRPr="00D61315">
        <w:rPr>
          <w:rStyle w:val="StyleUnderline"/>
        </w:rPr>
        <w:t xml:space="preserve">The </w:t>
      </w:r>
      <w:r w:rsidRPr="00D61315">
        <w:rPr>
          <w:rStyle w:val="StyleUnderline"/>
          <w:highlight w:val="green"/>
        </w:rPr>
        <w:t>success</w:t>
      </w:r>
      <w:r w:rsidRPr="00D61315">
        <w:rPr>
          <w:rStyle w:val="StyleUnderline"/>
        </w:rPr>
        <w:t xml:space="preserve"> of this strategy </w:t>
      </w:r>
      <w:r w:rsidRPr="00D61315">
        <w:rPr>
          <w:rStyle w:val="StyleUnderline"/>
          <w:highlight w:val="green"/>
        </w:rPr>
        <w:t>depends upon education</w:t>
      </w:r>
      <w:r w:rsidRPr="00D61315">
        <w:rPr>
          <w:rStyle w:val="StyleUnderline"/>
        </w:rPr>
        <w:t xml:space="preserve">, progressive independent media, </w:t>
      </w:r>
      <w:r w:rsidRPr="00D61315">
        <w:rPr>
          <w:rStyle w:val="StyleUnderline"/>
          <w:highlight w:val="green"/>
        </w:rPr>
        <w:t>and organization</w:t>
      </w:r>
      <w:r w:rsidRPr="00D61315">
        <w:rPr>
          <w:rStyle w:val="StyleUnderline"/>
        </w:rPr>
        <w:t>.</w:t>
      </w:r>
      <w:r w:rsidRPr="00D61315">
        <w:rPr>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D61315">
        <w:rPr>
          <w:rStyle w:val="StyleUnderline"/>
        </w:rPr>
        <w:t xml:space="preserve">New left political </w:t>
      </w:r>
      <w:r w:rsidRPr="00D61315">
        <w:rPr>
          <w:rStyle w:val="StyleUnderline"/>
          <w:highlight w:val="green"/>
        </w:rPr>
        <w:t>parties</w:t>
      </w:r>
      <w:r w:rsidRPr="00D61315">
        <w:rPr>
          <w:rStyle w:val="StyleUnderline"/>
        </w:rPr>
        <w:t xml:space="preserve">, non-Leninist and democratic, </w:t>
      </w:r>
      <w:r w:rsidRPr="00D61315">
        <w:rPr>
          <w:rStyle w:val="StyleUnderline"/>
          <w:highlight w:val="green"/>
        </w:rPr>
        <w:t xml:space="preserve">with clearly spelled-out agendas </w:t>
      </w:r>
      <w:r w:rsidRPr="00D61315">
        <w:rPr>
          <w:rStyle w:val="StyleUnderline"/>
        </w:rPr>
        <w:t>for attracting a growing number of</w:t>
      </w:r>
      <w:r w:rsidRPr="00D61315">
        <w:rPr>
          <w:sz w:val="12"/>
        </w:rPr>
        <w:t xml:space="preserve"> the new middle class and working </w:t>
      </w:r>
      <w:r w:rsidRPr="00D61315">
        <w:rPr>
          <w:rStyle w:val="StyleUnderline"/>
        </w:rPr>
        <w:t>people would be essential in mobilizing the civil society. Efforts to establish councils would be an important mechanism for increased public participation</w:t>
      </w:r>
      <w:r w:rsidRPr="00D61315">
        <w:rPr>
          <w:sz w:val="12"/>
        </w:rPr>
        <w:t xml:space="preserve">. Work councils can act as participatory arms of the unions, and neighborhood councils can involve citizens in their local and regional decisions. </w:t>
      </w:r>
      <w:r w:rsidRPr="00D61315">
        <w:rPr>
          <w:rStyle w:val="StyleUnderline"/>
        </w:rPr>
        <w:t>New forms of organization</w:t>
      </w:r>
      <w:r w:rsidRPr="00D61315">
        <w:rPr>
          <w:sz w:val="12"/>
        </w:rPr>
        <w:t xml:space="preserve">—learning from latest developments in organization theory and design, albeit advanced by capitalist and corporate theorists—such as flexible/adaptable agile organizations, holacracy, 30 virtual organization, and others, </w:t>
      </w:r>
      <w:r w:rsidRPr="00D61315">
        <w:rPr>
          <w:rStyle w:val="StyleUnderline"/>
        </w:rPr>
        <w:t xml:space="preserve">can be created to mobilize neighborhoods and workplace institutions. </w:t>
      </w:r>
      <w:r w:rsidRPr="00D61315">
        <w:rPr>
          <w:rStyle w:val="Emphasis"/>
        </w:rPr>
        <w:t xml:space="preserve">There is no doubt that </w:t>
      </w:r>
      <w:r w:rsidRPr="00D61315">
        <w:rPr>
          <w:rStyle w:val="Emphasis"/>
          <w:highlight w:val="green"/>
        </w:rPr>
        <w:t xml:space="preserve">this is </w:t>
      </w:r>
      <w:r w:rsidRPr="00D61315">
        <w:rPr>
          <w:rStyle w:val="Emphasis"/>
        </w:rPr>
        <w:t xml:space="preserve">a </w:t>
      </w:r>
      <w:r w:rsidRPr="00D61315">
        <w:rPr>
          <w:rStyle w:val="Emphasis"/>
          <w:highlight w:val="green"/>
        </w:rPr>
        <w:t>protracted and</w:t>
      </w:r>
      <w:r w:rsidRPr="00D61315">
        <w:rPr>
          <w:rStyle w:val="Emphasis"/>
        </w:rPr>
        <w:t xml:space="preserve"> very </w:t>
      </w:r>
      <w:r w:rsidRPr="00D61315">
        <w:rPr>
          <w:rStyle w:val="Emphasis"/>
          <w:highlight w:val="green"/>
        </w:rPr>
        <w:t xml:space="preserve">difficult </w:t>
      </w:r>
      <w:r w:rsidRPr="00D61315">
        <w:rPr>
          <w:rStyle w:val="Emphasis"/>
        </w:rPr>
        <w:t>process. However, while this</w:t>
      </w:r>
      <w:r w:rsidRPr="00D61315">
        <w:rPr>
          <w:sz w:val="12"/>
        </w:rPr>
        <w:t xml:space="preserve"> may seem utopian, it </w:t>
      </w:r>
      <w:r w:rsidRPr="00D61315">
        <w:rPr>
          <w:rStyle w:val="Emphasis"/>
        </w:rPr>
        <w:t>has far better chances of success compared with the imagined alternative of toppling</w:t>
      </w:r>
      <w:r w:rsidRPr="00D61315">
        <w:rPr>
          <w:sz w:val="12"/>
        </w:rPr>
        <w:t xml:space="preserve"> capitalist </w:t>
      </w:r>
      <w:r w:rsidRPr="00D61315">
        <w:rPr>
          <w:rStyle w:val="Emphasis"/>
        </w:rPr>
        <w:t xml:space="preserve">system(s) through political revolution(s) of avant-garde minorities. </w:t>
      </w:r>
      <w:r w:rsidRPr="00D61315">
        <w:rPr>
          <w:rStyle w:val="Emphasis"/>
          <w:highlight w:val="green"/>
        </w:rPr>
        <w:t>It needs daring theoretical revisions and practical thinking</w:t>
      </w:r>
      <w:r w:rsidRPr="00D61315">
        <w:rPr>
          <w:rStyle w:val="Emphasis"/>
        </w:rPr>
        <w:t xml:space="preserve">. </w:t>
      </w:r>
      <w:r w:rsidRPr="00D61315">
        <w:rPr>
          <w:sz w:val="12"/>
        </w:rPr>
        <w:t xml:space="preserve">As mentioned at the outset, </w:t>
      </w:r>
      <w:r w:rsidRPr="00D61315">
        <w:rPr>
          <w:rStyle w:val="StyleUnderline"/>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D61315">
        <w:rPr>
          <w:rStyle w:val="Emphasis"/>
          <w:highlight w:val="green"/>
        </w:rPr>
        <w:t>Radical social democracy seeks to meld</w:t>
      </w:r>
      <w:r w:rsidRPr="00D61315">
        <w:rPr>
          <w:rStyle w:val="Emphasis"/>
        </w:rPr>
        <w:t xml:space="preserve"> aspects of </w:t>
      </w:r>
      <w:r w:rsidRPr="00D61315">
        <w:rPr>
          <w:rStyle w:val="Emphasis"/>
          <w:highlight w:val="green"/>
        </w:rPr>
        <w:t>militancy of the revolutionary approach with the pragmatism of incremental reform</w:t>
      </w:r>
      <w:r w:rsidRPr="00D61315">
        <w:rPr>
          <w:sz w:val="12"/>
        </w:rPr>
        <w:t xml:space="preserve">, toward the </w:t>
      </w:r>
    </w:p>
    <w:p w14:paraId="3C1ACC09" w14:textId="77777777" w:rsidR="00DA3A85" w:rsidRPr="00D61315" w:rsidRDefault="00DA3A85" w:rsidP="00DA3A85"/>
    <w:p w14:paraId="6B123F39" w14:textId="4AC475F9" w:rsidR="00DA3A85" w:rsidRPr="00D61315" w:rsidRDefault="00B44BD6" w:rsidP="00DA3A85">
      <w:pPr>
        <w:pStyle w:val="Heading4"/>
        <w:rPr>
          <w:rFonts w:cs="Calibri"/>
        </w:rPr>
      </w:pPr>
      <w:r>
        <w:rPr>
          <w:rFonts w:cs="Calibri"/>
        </w:rPr>
        <w:t>7</w:t>
      </w:r>
      <w:r w:rsidR="00DA3A85">
        <w:rPr>
          <w:rFonts w:cs="Calibri"/>
        </w:rPr>
        <w:t>---</w:t>
      </w:r>
      <w:r w:rsidR="00DA3A85" w:rsidRPr="00D61315">
        <w:rPr>
          <w:rFonts w:cs="Calibri"/>
        </w:rPr>
        <w:t xml:space="preserve">Tons of examples of progress prove exclusion </w:t>
      </w:r>
      <w:r>
        <w:rPr>
          <w:rFonts w:cs="Calibri"/>
        </w:rPr>
        <w:t xml:space="preserve">against immigrants </w:t>
      </w:r>
      <w:r w:rsidR="00DA3A85" w:rsidRPr="00D61315">
        <w:rPr>
          <w:rFonts w:cs="Calibri"/>
        </w:rPr>
        <w:t xml:space="preserve">is </w:t>
      </w:r>
      <w:r w:rsidR="00DA3A85" w:rsidRPr="00D61315">
        <w:rPr>
          <w:rFonts w:cs="Calibri"/>
          <w:u w:val="single"/>
        </w:rPr>
        <w:t>contingent</w:t>
      </w:r>
      <w:r w:rsidR="00DA3A85" w:rsidRPr="00D61315">
        <w:rPr>
          <w:rFonts w:cs="Calibri"/>
        </w:rPr>
        <w:t xml:space="preserve"> and institutional engagement </w:t>
      </w:r>
      <w:r w:rsidR="00DA3A85" w:rsidRPr="00D61315">
        <w:rPr>
          <w:rFonts w:cs="Calibri"/>
          <w:u w:val="single"/>
        </w:rPr>
        <w:t>works</w:t>
      </w:r>
      <w:r w:rsidR="00DA3A85" w:rsidRPr="00D61315">
        <w:rPr>
          <w:rFonts w:cs="Calibri"/>
        </w:rPr>
        <w:t>.</w:t>
      </w:r>
    </w:p>
    <w:p w14:paraId="36105243" w14:textId="77777777" w:rsidR="00DA3A85" w:rsidRPr="00D61315" w:rsidRDefault="00DA3A85" w:rsidP="00DA3A85">
      <w:proofErr w:type="spellStart"/>
      <w:r w:rsidRPr="00D61315">
        <w:rPr>
          <w:rStyle w:val="Style13ptBold"/>
        </w:rPr>
        <w:t>Bloemraad</w:t>
      </w:r>
      <w:proofErr w:type="spellEnd"/>
      <w:r w:rsidRPr="00D61315">
        <w:rPr>
          <w:rStyle w:val="Style13ptBold"/>
        </w:rPr>
        <w:t xml:space="preserve"> and Voss 20</w:t>
      </w:r>
      <w:r w:rsidRPr="00D61315">
        <w:t xml:space="preserve"> – Irene </w:t>
      </w:r>
      <w:proofErr w:type="spellStart"/>
      <w:r w:rsidRPr="00D61315">
        <w:t>Bloemraad</w:t>
      </w:r>
      <w:proofErr w:type="spellEnd"/>
      <w:r w:rsidRPr="00D61315">
        <w:t xml:space="preserve"> is Director of the Berkeley Interdisciplinary Migration Initiative at UC Berkeley. Kim Voss is a professor of sociology at UC Berkeley.</w:t>
      </w:r>
    </w:p>
    <w:p w14:paraId="2B30A50A" w14:textId="77777777" w:rsidR="00DA3A85" w:rsidRPr="00D61315" w:rsidRDefault="00DA3A85" w:rsidP="00DA3A85">
      <w:r w:rsidRPr="00D61315">
        <w:t xml:space="preserve">Irene </w:t>
      </w:r>
      <w:proofErr w:type="spellStart"/>
      <w:r w:rsidRPr="00D61315">
        <w:t>Bloemraad</w:t>
      </w:r>
      <w:proofErr w:type="spellEnd"/>
      <w:r w:rsidRPr="00D61315">
        <w:t xml:space="preserve"> and Kim Voss, “Movement or moment? Lessons from the pro-immigrant movement in the United States and contemporary challenges,” </w:t>
      </w:r>
      <w:r w:rsidRPr="00D61315">
        <w:rPr>
          <w:i/>
          <w:iCs/>
        </w:rPr>
        <w:t>Journal of Ethnic and Migration Studies</w:t>
      </w:r>
      <w:r w:rsidRPr="00D61315">
        <w:t>, vol. 46, no. 4, 2020, pp. 687-690, https://www.tandfonline.com/doi/pdf/10.1080/1369183X.2018.1556447.</w:t>
      </w:r>
    </w:p>
    <w:p w14:paraId="04383C2A" w14:textId="77777777" w:rsidR="00DA3A85" w:rsidRPr="00D61315" w:rsidRDefault="00DA3A85" w:rsidP="00DA3A85">
      <w:pPr>
        <w:rPr>
          <w:sz w:val="16"/>
          <w:szCs w:val="16"/>
        </w:rPr>
      </w:pPr>
      <w:proofErr w:type="spellStart"/>
      <w:r w:rsidRPr="00D61315">
        <w:rPr>
          <w:rStyle w:val="StyleUnderline"/>
        </w:rPr>
        <w:t>Criminalisation</w:t>
      </w:r>
      <w:proofErr w:type="spellEnd"/>
      <w:r w:rsidRPr="00D61315">
        <w:rPr>
          <w:rStyle w:val="StyleUnderline"/>
        </w:rPr>
        <w:t xml:space="preserve"> logics </w:t>
      </w:r>
      <w:proofErr w:type="spellStart"/>
      <w:r w:rsidRPr="00D61315">
        <w:rPr>
          <w:rStyle w:val="StyleUnderline"/>
        </w:rPr>
        <w:t>crystalised</w:t>
      </w:r>
      <w:proofErr w:type="spellEnd"/>
      <w:r w:rsidRPr="00D61315">
        <w:rPr>
          <w:rStyle w:val="StyleUnderline"/>
        </w:rPr>
        <w:t xml:space="preserve"> in </w:t>
      </w:r>
      <w:r w:rsidRPr="00D61315">
        <w:rPr>
          <w:rStyle w:val="StyleUnderline"/>
          <w:highlight w:val="green"/>
        </w:rPr>
        <w:t>H.R. 4437</w:t>
      </w:r>
      <w:r w:rsidRPr="00D61315">
        <w:rPr>
          <w:sz w:val="16"/>
          <w:szCs w:val="16"/>
        </w:rPr>
        <w:t xml:space="preserve">, commonly called the Sensenbrenner Bill, </w:t>
      </w:r>
      <w:r w:rsidRPr="00D61315">
        <w:rPr>
          <w:rStyle w:val="StyleUnderline"/>
        </w:rPr>
        <w:t>which was approved by the U.S. House</w:t>
      </w:r>
      <w:r w:rsidRPr="00D61315">
        <w:rPr>
          <w:sz w:val="16"/>
          <w:szCs w:val="16"/>
        </w:rPr>
        <w:t xml:space="preserve"> of Representatives in December 2005. </w:t>
      </w:r>
      <w:r w:rsidRPr="00D61315">
        <w:rPr>
          <w:rStyle w:val="StyleUnderline"/>
        </w:rPr>
        <w:t>The bill</w:t>
      </w:r>
      <w:r w:rsidRPr="00D61315">
        <w:rPr>
          <w:sz w:val="16"/>
          <w:szCs w:val="16"/>
        </w:rPr>
        <w:t xml:space="preserve"> mandated a substantial investment in border security, more cooperation between the Department of Homeland Security and local law enforcement in identifying and removing immigrants, and it </w:t>
      </w:r>
      <w:r w:rsidRPr="00D61315">
        <w:rPr>
          <w:rStyle w:val="StyleUnderline"/>
          <w:highlight w:val="green"/>
        </w:rPr>
        <w:t>made living</w:t>
      </w:r>
      <w:r w:rsidRPr="00D61315">
        <w:rPr>
          <w:rStyle w:val="StyleUnderline"/>
        </w:rPr>
        <w:t xml:space="preserve"> in the United States </w:t>
      </w:r>
      <w:r w:rsidRPr="00D61315">
        <w:rPr>
          <w:rStyle w:val="StyleUnderline"/>
          <w:highlight w:val="green"/>
        </w:rPr>
        <w:t>without valid documents a crime</w:t>
      </w:r>
      <w:r w:rsidRPr="00D61315">
        <w:rPr>
          <w:sz w:val="16"/>
          <w:szCs w:val="16"/>
        </w:rPr>
        <w:t xml:space="preserve">, with provisions that threatened to </w:t>
      </w:r>
      <w:proofErr w:type="spellStart"/>
      <w:r w:rsidRPr="00D61315">
        <w:rPr>
          <w:sz w:val="16"/>
          <w:szCs w:val="16"/>
        </w:rPr>
        <w:t>criminalise</w:t>
      </w:r>
      <w:proofErr w:type="spellEnd"/>
      <w:r w:rsidRPr="00D61315">
        <w:rPr>
          <w:sz w:val="16"/>
          <w:szCs w:val="16"/>
        </w:rPr>
        <w:t xml:space="preserve"> anyone who assisted an </w:t>
      </w:r>
      <w:proofErr w:type="spellStart"/>
      <w:r w:rsidRPr="00D61315">
        <w:rPr>
          <w:sz w:val="16"/>
          <w:szCs w:val="16"/>
        </w:rPr>
        <w:t>unauthorised</w:t>
      </w:r>
      <w:proofErr w:type="spellEnd"/>
      <w:r w:rsidRPr="00D61315">
        <w:rPr>
          <w:sz w:val="16"/>
          <w:szCs w:val="16"/>
        </w:rPr>
        <w:t xml:space="preserve"> resident. </w:t>
      </w:r>
      <w:r w:rsidRPr="00D61315">
        <w:rPr>
          <w:rStyle w:val="Emphasis"/>
          <w:highlight w:val="green"/>
        </w:rPr>
        <w:t>Passage</w:t>
      </w:r>
      <w:r w:rsidRPr="00D61315">
        <w:rPr>
          <w:rStyle w:val="Emphasis"/>
        </w:rPr>
        <w:t xml:space="preserve"> of H.R. 4437 </w:t>
      </w:r>
      <w:r w:rsidRPr="00D61315">
        <w:rPr>
          <w:rStyle w:val="Emphasis"/>
          <w:highlight w:val="green"/>
        </w:rPr>
        <w:t>sent panic through immigrant advocacy</w:t>
      </w:r>
      <w:r w:rsidRPr="00D61315">
        <w:rPr>
          <w:sz w:val="16"/>
          <w:szCs w:val="16"/>
        </w:rPr>
        <w:t xml:space="preserve">, union and religious </w:t>
      </w:r>
      <w:r w:rsidRPr="00D61315">
        <w:rPr>
          <w:rStyle w:val="Emphasis"/>
          <w:highlight w:val="green"/>
        </w:rPr>
        <w:t>networks</w:t>
      </w:r>
      <w:r w:rsidRPr="00D61315">
        <w:rPr>
          <w:sz w:val="16"/>
          <w:szCs w:val="16"/>
        </w:rPr>
        <w:t xml:space="preserve">. Unlike many prior </w:t>
      </w:r>
      <w:proofErr w:type="spellStart"/>
      <w:r w:rsidRPr="00D61315">
        <w:rPr>
          <w:sz w:val="16"/>
          <w:szCs w:val="16"/>
        </w:rPr>
        <w:t>mobilisations</w:t>
      </w:r>
      <w:proofErr w:type="spellEnd"/>
      <w:r w:rsidRPr="00D61315">
        <w:rPr>
          <w:sz w:val="16"/>
          <w:szCs w:val="16"/>
        </w:rPr>
        <w:t xml:space="preserve">, this time </w:t>
      </w:r>
      <w:r w:rsidRPr="00D61315">
        <w:rPr>
          <w:rStyle w:val="Emphasis"/>
        </w:rPr>
        <w:t>ordinary people came out in massive numbers</w:t>
      </w:r>
      <w:r w:rsidRPr="00D61315">
        <w:rPr>
          <w:sz w:val="16"/>
          <w:szCs w:val="16"/>
        </w:rPr>
        <w:t xml:space="preserve">. Urged to protest by religious and community leaders, the ethnic media and burgeoning social media networks, </w:t>
      </w:r>
      <w:r w:rsidRPr="00D61315">
        <w:rPr>
          <w:rStyle w:val="StyleUnderline"/>
        </w:rPr>
        <w:t xml:space="preserve">immigrants and citizens boycotted and marched across the country. Between March 23 and 1 May 2006, </w:t>
      </w:r>
      <w:r w:rsidRPr="00D61315">
        <w:rPr>
          <w:rStyle w:val="Emphasis"/>
        </w:rPr>
        <w:t>eight</w:t>
      </w:r>
      <w:r w:rsidRPr="00D61315">
        <w:rPr>
          <w:rStyle w:val="StyleUnderline"/>
        </w:rPr>
        <w:t xml:space="preserve"> separate </w:t>
      </w:r>
      <w:r w:rsidRPr="00D61315">
        <w:rPr>
          <w:rStyle w:val="Emphasis"/>
          <w:highlight w:val="green"/>
        </w:rPr>
        <w:t>rallies attracted at least 100,000</w:t>
      </w:r>
      <w:r w:rsidRPr="00D61315">
        <w:rPr>
          <w:rStyle w:val="Emphasis"/>
        </w:rPr>
        <w:t xml:space="preserve"> participants, all opposed to H.R. 4437</w:t>
      </w:r>
      <w:r w:rsidRPr="00D61315">
        <w:rPr>
          <w:sz w:val="16"/>
          <w:szCs w:val="16"/>
        </w:rPr>
        <w:t xml:space="preserve"> (</w:t>
      </w:r>
      <w:proofErr w:type="spellStart"/>
      <w:r w:rsidRPr="00D61315">
        <w:rPr>
          <w:sz w:val="16"/>
          <w:szCs w:val="16"/>
        </w:rPr>
        <w:t>Bloemraad</w:t>
      </w:r>
      <w:proofErr w:type="spellEnd"/>
      <w:r w:rsidRPr="00D61315">
        <w:rPr>
          <w:sz w:val="16"/>
          <w:szCs w:val="16"/>
        </w:rPr>
        <w:t xml:space="preserve">, Voss, and Lee 2011, 8). That extraordinary moment of collective action was part of what we are calling the pro-immigrant movement. It serves as the touchstone for this special issue. </w:t>
      </w:r>
    </w:p>
    <w:p w14:paraId="7C68CE54" w14:textId="77777777" w:rsidR="00DA3A85" w:rsidRPr="00D61315" w:rsidRDefault="00DA3A85" w:rsidP="00DA3A85">
      <w:pPr>
        <w:rPr>
          <w:sz w:val="16"/>
          <w:szCs w:val="16"/>
        </w:rPr>
      </w:pPr>
      <w:r w:rsidRPr="00D61315">
        <w:rPr>
          <w:sz w:val="16"/>
          <w:szCs w:val="16"/>
        </w:rPr>
        <w:t xml:space="preserve">Break point, or jump-off </w:t>
      </w:r>
      <w:proofErr w:type="gramStart"/>
      <w:r w:rsidRPr="00D61315">
        <w:rPr>
          <w:sz w:val="16"/>
          <w:szCs w:val="16"/>
        </w:rPr>
        <w:t>point?</w:t>
      </w:r>
      <w:proofErr w:type="gramEnd"/>
      <w:r w:rsidRPr="00D61315">
        <w:rPr>
          <w:sz w:val="16"/>
          <w:szCs w:val="16"/>
        </w:rPr>
        <w:t xml:space="preserve"> Post-2006 backlash and the Dreamer movement </w:t>
      </w:r>
    </w:p>
    <w:p w14:paraId="5BC059C2" w14:textId="77777777" w:rsidR="00DA3A85" w:rsidRPr="00D61315" w:rsidRDefault="00DA3A85" w:rsidP="00DA3A85">
      <w:pPr>
        <w:rPr>
          <w:sz w:val="16"/>
          <w:szCs w:val="16"/>
        </w:rPr>
      </w:pPr>
      <w:r w:rsidRPr="00D61315">
        <w:rPr>
          <w:sz w:val="16"/>
          <w:szCs w:val="16"/>
        </w:rPr>
        <w:t xml:space="preserve">In the short term, </w:t>
      </w:r>
      <w:r w:rsidRPr="00D61315">
        <w:rPr>
          <w:rStyle w:val="Emphasis"/>
        </w:rPr>
        <w:t xml:space="preserve">the 2006 </w:t>
      </w:r>
      <w:r w:rsidRPr="00D61315">
        <w:rPr>
          <w:rStyle w:val="Emphasis"/>
          <w:highlight w:val="green"/>
        </w:rPr>
        <w:t>protests secured</w:t>
      </w:r>
      <w:r w:rsidRPr="00D61315">
        <w:rPr>
          <w:rStyle w:val="Emphasis"/>
        </w:rPr>
        <w:t xml:space="preserve"> an important </w:t>
      </w:r>
      <w:r w:rsidRPr="00D61315">
        <w:rPr>
          <w:rStyle w:val="Emphasis"/>
          <w:highlight w:val="green"/>
        </w:rPr>
        <w:t>victory</w:t>
      </w:r>
      <w:r w:rsidRPr="00D61315">
        <w:rPr>
          <w:rStyle w:val="Emphasis"/>
        </w:rPr>
        <w:t>: the Senate failed to pass H.R. 4437</w:t>
      </w:r>
      <w:r w:rsidRPr="00D61315">
        <w:rPr>
          <w:sz w:val="16"/>
          <w:szCs w:val="16"/>
        </w:rPr>
        <w:t xml:space="preserve">, and </w:t>
      </w:r>
      <w:proofErr w:type="spellStart"/>
      <w:r w:rsidRPr="00D61315">
        <w:rPr>
          <w:rStyle w:val="StyleUnderline"/>
        </w:rPr>
        <w:t>criminalisation</w:t>
      </w:r>
      <w:proofErr w:type="spellEnd"/>
      <w:r w:rsidRPr="00D61315">
        <w:rPr>
          <w:rStyle w:val="StyleUnderline"/>
        </w:rPr>
        <w:t xml:space="preserve"> of undocumented residents was taken off the table during the legislative session</w:t>
      </w:r>
      <w:r w:rsidRPr="00D61315">
        <w:rPr>
          <w:sz w:val="16"/>
          <w:szCs w:val="16"/>
        </w:rPr>
        <w:t xml:space="preserve">. Also, </w:t>
      </w:r>
      <w:r w:rsidRPr="00D61315">
        <w:rPr>
          <w:sz w:val="16"/>
          <w:szCs w:val="16"/>
        </w:rPr>
        <w:lastRenderedPageBreak/>
        <w:t xml:space="preserve">unlike the violence and repression experienced by African American protestors in the 1950s and 1960s, </w:t>
      </w:r>
      <w:r w:rsidRPr="00D61315">
        <w:rPr>
          <w:rStyle w:val="StyleUnderline"/>
        </w:rPr>
        <w:t>no immediate retaliatory action was taken against the marchers</w:t>
      </w:r>
      <w:r w:rsidRPr="00D61315">
        <w:rPr>
          <w:sz w:val="16"/>
          <w:szCs w:val="16"/>
        </w:rPr>
        <w:t>. Many who participated expressed pride and a sense of collective affirmation for having brought the issue of immigration so visibly into public discussion through peaceful collective action (</w:t>
      </w:r>
      <w:proofErr w:type="spellStart"/>
      <w:r w:rsidRPr="00D61315">
        <w:rPr>
          <w:sz w:val="16"/>
          <w:szCs w:val="16"/>
        </w:rPr>
        <w:t>Bloemraad</w:t>
      </w:r>
      <w:proofErr w:type="spellEnd"/>
      <w:r w:rsidRPr="00D61315">
        <w:rPr>
          <w:sz w:val="16"/>
          <w:szCs w:val="16"/>
        </w:rPr>
        <w:t xml:space="preserve"> and Trost 2011; Suro 2011). </w:t>
      </w:r>
    </w:p>
    <w:p w14:paraId="7D40613B" w14:textId="77777777" w:rsidR="00DA3A85" w:rsidRPr="00D61315" w:rsidRDefault="00DA3A85" w:rsidP="00DA3A85">
      <w:pPr>
        <w:rPr>
          <w:sz w:val="16"/>
          <w:szCs w:val="16"/>
        </w:rPr>
      </w:pPr>
      <w:r w:rsidRPr="00D61315">
        <w:rPr>
          <w:sz w:val="16"/>
          <w:szCs w:val="16"/>
        </w:rPr>
        <w:t xml:space="preserve">But </w:t>
      </w:r>
      <w:r w:rsidRPr="00D61315">
        <w:rPr>
          <w:rStyle w:val="StyleUnderline"/>
        </w:rPr>
        <w:t>in many other respects, much of the subsequent 13 years have been a series of disappointments for the pro-immigrant movement</w:t>
      </w:r>
      <w:r w:rsidRPr="00D61315">
        <w:rPr>
          <w:sz w:val="16"/>
          <w:szCs w:val="16"/>
        </w:rPr>
        <w:t xml:space="preserve">, and a steady string of reactive </w:t>
      </w:r>
      <w:proofErr w:type="spellStart"/>
      <w:r w:rsidRPr="00D61315">
        <w:rPr>
          <w:sz w:val="16"/>
          <w:szCs w:val="16"/>
        </w:rPr>
        <w:t>mobilisation</w:t>
      </w:r>
      <w:proofErr w:type="spellEnd"/>
      <w:r w:rsidRPr="00D61315">
        <w:rPr>
          <w:sz w:val="16"/>
          <w:szCs w:val="16"/>
        </w:rPr>
        <w:t xml:space="preserve">. Despite multiple attempts to pass a comprehensive immigration reform bill that would </w:t>
      </w:r>
      <w:proofErr w:type="spellStart"/>
      <w:r w:rsidRPr="00D61315">
        <w:rPr>
          <w:sz w:val="16"/>
          <w:szCs w:val="16"/>
        </w:rPr>
        <w:t>legalise</w:t>
      </w:r>
      <w:proofErr w:type="spellEnd"/>
      <w:r w:rsidRPr="00D61315">
        <w:rPr>
          <w:sz w:val="16"/>
          <w:szCs w:val="16"/>
        </w:rPr>
        <w:t xml:space="preserve"> undocumented residents, each attempt has failed. Narrower bills, the so-called ‘DREAM’ Acts, which would provide a path to legal status for </w:t>
      </w:r>
      <w:proofErr w:type="spellStart"/>
      <w:r w:rsidRPr="00D61315">
        <w:rPr>
          <w:sz w:val="16"/>
          <w:szCs w:val="16"/>
        </w:rPr>
        <w:t>unauthorised</w:t>
      </w:r>
      <w:proofErr w:type="spellEnd"/>
      <w:r w:rsidRPr="00D61315">
        <w:rPr>
          <w:sz w:val="16"/>
          <w:szCs w:val="16"/>
        </w:rPr>
        <w:t xml:space="preserve"> young people who entered the United States as minors, were also unsuccessful, even as public opinion moved to support </w:t>
      </w:r>
      <w:proofErr w:type="spellStart"/>
      <w:r w:rsidRPr="00D61315">
        <w:rPr>
          <w:sz w:val="16"/>
          <w:szCs w:val="16"/>
        </w:rPr>
        <w:t>legalisation</w:t>
      </w:r>
      <w:proofErr w:type="spellEnd"/>
      <w:r w:rsidRPr="00D61315">
        <w:rPr>
          <w:sz w:val="16"/>
          <w:szCs w:val="16"/>
        </w:rPr>
        <w:t xml:space="preserve"> for ‘Dreamers’. 5 There is also evidence that federal politicians’ stances on immigration policy have become more divided and entrenched along partisan lines, making the sort of Congressional compromise that secured the 1986 </w:t>
      </w:r>
      <w:proofErr w:type="spellStart"/>
      <w:r w:rsidRPr="00D61315">
        <w:rPr>
          <w:sz w:val="16"/>
          <w:szCs w:val="16"/>
        </w:rPr>
        <w:t>legalisation</w:t>
      </w:r>
      <w:proofErr w:type="spellEnd"/>
      <w:r w:rsidRPr="00D61315">
        <w:rPr>
          <w:sz w:val="16"/>
          <w:szCs w:val="16"/>
        </w:rPr>
        <w:t xml:space="preserve"> much less likely (Wong 2017). </w:t>
      </w:r>
    </w:p>
    <w:p w14:paraId="29DF1B02" w14:textId="77777777" w:rsidR="00DA3A85" w:rsidRPr="00D61315" w:rsidRDefault="00DA3A85" w:rsidP="00DA3A85">
      <w:pPr>
        <w:rPr>
          <w:sz w:val="16"/>
          <w:szCs w:val="16"/>
        </w:rPr>
      </w:pPr>
      <w:r w:rsidRPr="00D61315">
        <w:rPr>
          <w:rStyle w:val="StyleUnderline"/>
        </w:rPr>
        <w:t xml:space="preserve">Such </w:t>
      </w:r>
      <w:r w:rsidRPr="00D61315">
        <w:rPr>
          <w:rStyle w:val="Emphasis"/>
          <w:highlight w:val="green"/>
        </w:rPr>
        <w:t xml:space="preserve">cycles of </w:t>
      </w:r>
      <w:proofErr w:type="spellStart"/>
      <w:r w:rsidRPr="00D61315">
        <w:rPr>
          <w:rStyle w:val="Emphasis"/>
          <w:highlight w:val="green"/>
        </w:rPr>
        <w:t>mobilising</w:t>
      </w:r>
      <w:proofErr w:type="spellEnd"/>
      <w:r w:rsidRPr="00D61315">
        <w:rPr>
          <w:rStyle w:val="Emphasis"/>
          <w:highlight w:val="green"/>
        </w:rPr>
        <w:t xml:space="preserve"> and counter-</w:t>
      </w:r>
      <w:proofErr w:type="spellStart"/>
      <w:r w:rsidRPr="00D61315">
        <w:rPr>
          <w:rStyle w:val="Emphasis"/>
          <w:highlight w:val="green"/>
        </w:rPr>
        <w:t>mobilising</w:t>
      </w:r>
      <w:proofErr w:type="spellEnd"/>
      <w:r w:rsidRPr="00D61315">
        <w:rPr>
          <w:rStyle w:val="Emphasis"/>
          <w:highlight w:val="green"/>
        </w:rPr>
        <w:t xml:space="preserve"> are familiar</w:t>
      </w:r>
      <w:r w:rsidRPr="00D61315">
        <w:rPr>
          <w:rStyle w:val="StyleUnderline"/>
        </w:rPr>
        <w:t xml:space="preserve"> phenomena </w:t>
      </w:r>
      <w:r w:rsidRPr="00D61315">
        <w:rPr>
          <w:rStyle w:val="Emphasis"/>
          <w:highlight w:val="green"/>
        </w:rPr>
        <w:t>for</w:t>
      </w:r>
      <w:r w:rsidRPr="00D61315">
        <w:rPr>
          <w:rStyle w:val="Emphasis"/>
        </w:rPr>
        <w:t xml:space="preserve"> most </w:t>
      </w:r>
      <w:r w:rsidRPr="00D61315">
        <w:rPr>
          <w:rStyle w:val="Emphasis"/>
          <w:highlight w:val="green"/>
        </w:rPr>
        <w:t>social movements</w:t>
      </w:r>
      <w:r w:rsidRPr="00D61315">
        <w:rPr>
          <w:sz w:val="16"/>
          <w:szCs w:val="16"/>
        </w:rPr>
        <w:t xml:space="preserve">. For U.S. social movements in particular, </w:t>
      </w:r>
      <w:r w:rsidRPr="00D61315">
        <w:rPr>
          <w:rStyle w:val="StyleUnderline"/>
        </w:rPr>
        <w:t xml:space="preserve">contestation between movement and </w:t>
      </w:r>
      <w:proofErr w:type="gramStart"/>
      <w:r w:rsidRPr="00D61315">
        <w:rPr>
          <w:rStyle w:val="StyleUnderline"/>
        </w:rPr>
        <w:t>counter-movement</w:t>
      </w:r>
      <w:proofErr w:type="gramEnd"/>
      <w:r w:rsidRPr="00D61315">
        <w:rPr>
          <w:rStyle w:val="StyleUnderline"/>
        </w:rPr>
        <w:t xml:space="preserve"> plays out in a federal, fragmented political system that offers multiple veto points. </w:t>
      </w:r>
      <w:r w:rsidRPr="00D61315">
        <w:rPr>
          <w:rStyle w:val="StyleUnderline"/>
          <w:highlight w:val="green"/>
        </w:rPr>
        <w:t>Activism</w:t>
      </w:r>
      <w:r w:rsidRPr="00D61315">
        <w:rPr>
          <w:sz w:val="16"/>
          <w:szCs w:val="16"/>
        </w:rPr>
        <w:t xml:space="preserve"> thus </w:t>
      </w:r>
      <w:r w:rsidRPr="00D61315">
        <w:rPr>
          <w:rStyle w:val="StyleUnderline"/>
          <w:highlight w:val="green"/>
        </w:rPr>
        <w:t>moves ‘up’ and ‘down’</w:t>
      </w:r>
      <w:r w:rsidRPr="00D61315">
        <w:rPr>
          <w:rStyle w:val="StyleUnderline"/>
        </w:rPr>
        <w:t xml:space="preserve"> levels of </w:t>
      </w:r>
      <w:proofErr w:type="gramStart"/>
      <w:r w:rsidRPr="00D61315">
        <w:rPr>
          <w:rStyle w:val="StyleUnderline"/>
        </w:rPr>
        <w:t>government</w:t>
      </w:r>
      <w:proofErr w:type="gramEnd"/>
      <w:r w:rsidRPr="00D61315">
        <w:rPr>
          <w:rStyle w:val="StyleUnderline"/>
        </w:rPr>
        <w:t xml:space="preserve"> </w:t>
      </w:r>
      <w:r w:rsidRPr="00D61315">
        <w:rPr>
          <w:rStyle w:val="StyleUnderline"/>
          <w:highlight w:val="green"/>
        </w:rPr>
        <w:t>and</w:t>
      </w:r>
      <w:r w:rsidRPr="00D61315">
        <w:rPr>
          <w:sz w:val="16"/>
          <w:szCs w:val="16"/>
        </w:rPr>
        <w:t xml:space="preserve"> it </w:t>
      </w:r>
      <w:r w:rsidRPr="00D61315">
        <w:rPr>
          <w:rStyle w:val="StyleUnderline"/>
        </w:rPr>
        <w:t xml:space="preserve">can </w:t>
      </w:r>
      <w:r w:rsidRPr="00D61315">
        <w:rPr>
          <w:rStyle w:val="StyleUnderline"/>
          <w:highlight w:val="green"/>
        </w:rPr>
        <w:t>shift between</w:t>
      </w:r>
      <w:r w:rsidRPr="00D61315">
        <w:rPr>
          <w:rStyle w:val="StyleUnderline"/>
        </w:rPr>
        <w:t xml:space="preserve"> movement ‘streams’ that focus on </w:t>
      </w:r>
      <w:r w:rsidRPr="00D61315">
        <w:rPr>
          <w:rStyle w:val="StyleUnderline"/>
          <w:highlight w:val="green"/>
        </w:rPr>
        <w:t>legislative</w:t>
      </w:r>
      <w:r w:rsidRPr="00D61315">
        <w:rPr>
          <w:rStyle w:val="StyleUnderline"/>
        </w:rPr>
        <w:t xml:space="preserve"> advocacy, </w:t>
      </w:r>
      <w:r w:rsidRPr="00D61315">
        <w:rPr>
          <w:rStyle w:val="StyleUnderline"/>
          <w:highlight w:val="green"/>
        </w:rPr>
        <w:t>judicial</w:t>
      </w:r>
      <w:r w:rsidRPr="00D61315">
        <w:rPr>
          <w:rStyle w:val="StyleUnderline"/>
        </w:rPr>
        <w:t xml:space="preserve"> intervention </w:t>
      </w:r>
      <w:r w:rsidRPr="00D61315">
        <w:rPr>
          <w:rStyle w:val="StyleUnderline"/>
          <w:highlight w:val="green"/>
        </w:rPr>
        <w:t>or civil disobedience</w:t>
      </w:r>
      <w:r w:rsidRPr="00D61315">
        <w:rPr>
          <w:rStyle w:val="StyleUnderline"/>
        </w:rPr>
        <w:t xml:space="preserve"> and contentious action</w:t>
      </w:r>
      <w:r w:rsidRPr="00D61315">
        <w:rPr>
          <w:sz w:val="16"/>
          <w:szCs w:val="16"/>
        </w:rPr>
        <w:t xml:space="preserve"> (Meyer and Staggenborg 1996; Munson 2008). </w:t>
      </w:r>
    </w:p>
    <w:p w14:paraId="6F1BD7E4" w14:textId="77777777" w:rsidR="00DA3A85" w:rsidRPr="00D61315" w:rsidRDefault="00DA3A85" w:rsidP="00DA3A85">
      <w:pPr>
        <w:rPr>
          <w:sz w:val="16"/>
          <w:szCs w:val="16"/>
        </w:rPr>
      </w:pPr>
      <w:r w:rsidRPr="00D61315">
        <w:rPr>
          <w:rStyle w:val="StyleUnderline"/>
          <w:highlight w:val="green"/>
        </w:rPr>
        <w:t>For immigrants</w:t>
      </w:r>
      <w:r w:rsidRPr="00D61315">
        <w:rPr>
          <w:rStyle w:val="StyleUnderline"/>
        </w:rPr>
        <w:t xml:space="preserve">, </w:t>
      </w:r>
      <w:r w:rsidRPr="00D61315">
        <w:rPr>
          <w:rStyle w:val="Emphasis"/>
        </w:rPr>
        <w:t xml:space="preserve">movement-countermovement </w:t>
      </w:r>
      <w:r w:rsidRPr="00D61315">
        <w:rPr>
          <w:rStyle w:val="Emphasis"/>
          <w:highlight w:val="green"/>
        </w:rPr>
        <w:t>dynamics</w:t>
      </w:r>
      <w:r w:rsidRPr="00D61315">
        <w:rPr>
          <w:rStyle w:val="Emphasis"/>
        </w:rPr>
        <w:t xml:space="preserve"> </w:t>
      </w:r>
      <w:r w:rsidRPr="00D61315">
        <w:rPr>
          <w:rStyle w:val="Emphasis"/>
          <w:highlight w:val="green"/>
        </w:rPr>
        <w:t>have</w:t>
      </w:r>
      <w:r w:rsidRPr="00D61315">
        <w:rPr>
          <w:sz w:val="16"/>
          <w:szCs w:val="16"/>
        </w:rPr>
        <w:t xml:space="preserve"> largely </w:t>
      </w:r>
      <w:r w:rsidRPr="00D61315">
        <w:rPr>
          <w:rStyle w:val="Emphasis"/>
          <w:highlight w:val="green"/>
        </w:rPr>
        <w:t>produced</w:t>
      </w:r>
      <w:r w:rsidRPr="00D61315">
        <w:rPr>
          <w:rStyle w:val="StyleUnderline"/>
        </w:rPr>
        <w:t xml:space="preserve"> stasis at the federal level, and</w:t>
      </w:r>
      <w:r w:rsidRPr="00D61315">
        <w:rPr>
          <w:sz w:val="16"/>
          <w:szCs w:val="16"/>
        </w:rPr>
        <w:t xml:space="preserve"> separate, </w:t>
      </w:r>
      <w:r w:rsidRPr="00D61315">
        <w:rPr>
          <w:rStyle w:val="Emphasis"/>
          <w:highlight w:val="green"/>
        </w:rPr>
        <w:t>distinct</w:t>
      </w:r>
      <w:r w:rsidRPr="00D61315">
        <w:rPr>
          <w:rStyle w:val="Emphasis"/>
        </w:rPr>
        <w:t xml:space="preserve"> geographies of movement </w:t>
      </w:r>
      <w:r w:rsidRPr="00D61315">
        <w:rPr>
          <w:rStyle w:val="Emphasis"/>
          <w:highlight w:val="green"/>
        </w:rPr>
        <w:t>wins</w:t>
      </w:r>
      <w:r w:rsidRPr="00D61315">
        <w:rPr>
          <w:sz w:val="16"/>
          <w:szCs w:val="16"/>
        </w:rPr>
        <w:t xml:space="preserve"> or losses </w:t>
      </w:r>
      <w:r w:rsidRPr="00D61315">
        <w:rPr>
          <w:rStyle w:val="Emphasis"/>
        </w:rPr>
        <w:t>at the sub-national leve</w:t>
      </w:r>
      <w:r w:rsidRPr="00D61315">
        <w:rPr>
          <w:rStyle w:val="StyleUnderline"/>
        </w:rPr>
        <w:t>l</w:t>
      </w:r>
      <w:r w:rsidRPr="00D61315">
        <w:rPr>
          <w:sz w:val="16"/>
          <w:szCs w:val="16"/>
        </w:rPr>
        <w:t xml:space="preserve">. Almost immediately after the spring 2006 protests, some state and local governments began to introduce restrictive legislation targeting undocumented migrants and those who would employ or do business with them. </w:t>
      </w:r>
      <w:r w:rsidRPr="00D61315">
        <w:rPr>
          <w:rStyle w:val="StyleUnderline"/>
        </w:rPr>
        <w:t>In August 2006,</w:t>
      </w:r>
      <w:r w:rsidRPr="00D61315">
        <w:rPr>
          <w:sz w:val="16"/>
          <w:szCs w:val="16"/>
        </w:rPr>
        <w:t xml:space="preserve"> the small town of </w:t>
      </w:r>
      <w:r w:rsidRPr="00D61315">
        <w:rPr>
          <w:rStyle w:val="StyleUnderline"/>
        </w:rPr>
        <w:t>Hazelton, Pennsylvania</w:t>
      </w:r>
      <w:r w:rsidRPr="00D61315">
        <w:rPr>
          <w:sz w:val="16"/>
          <w:szCs w:val="16"/>
        </w:rPr>
        <w:t xml:space="preserve"> became a national flashpoint when it </w:t>
      </w:r>
      <w:r w:rsidRPr="00D61315">
        <w:rPr>
          <w:rStyle w:val="StyleUnderline"/>
        </w:rPr>
        <w:t>passed an ordinance punishing landlords and employers who were found to rent to or hire anyone the city classified as an illegal alien.</w:t>
      </w:r>
      <w:r w:rsidRPr="00D61315">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sidRPr="00D61315">
        <w:rPr>
          <w:rStyle w:val="Emphasis"/>
        </w:rPr>
        <w:t xml:space="preserve">The </w:t>
      </w:r>
      <w:r w:rsidRPr="00D61315">
        <w:rPr>
          <w:rStyle w:val="Emphasis"/>
          <w:highlight w:val="green"/>
        </w:rPr>
        <w:t>Hazelton</w:t>
      </w:r>
      <w:r w:rsidRPr="00D61315">
        <w:rPr>
          <w:rStyle w:val="Emphasis"/>
        </w:rPr>
        <w:t xml:space="preserve"> law </w:t>
      </w:r>
      <w:r w:rsidRPr="00D61315">
        <w:rPr>
          <w:rStyle w:val="Emphasis"/>
          <w:highlight w:val="green"/>
        </w:rPr>
        <w:t>was struck down</w:t>
      </w:r>
      <w:r w:rsidRPr="00D61315">
        <w:rPr>
          <w:rStyle w:val="Emphasis"/>
        </w:rPr>
        <w:t xml:space="preserve"> as unconstitutional </w:t>
      </w:r>
      <w:r w:rsidRPr="00D61315">
        <w:rPr>
          <w:rStyle w:val="Emphasis"/>
          <w:highlight w:val="green"/>
        </w:rPr>
        <w:t>in 2010</w:t>
      </w:r>
      <w:r w:rsidRPr="00D61315">
        <w:rPr>
          <w:sz w:val="16"/>
          <w:szCs w:val="16"/>
        </w:rPr>
        <w:t xml:space="preserve">, but it served as a model for other jurisdictions. </w:t>
      </w:r>
      <w:r w:rsidRPr="00D61315">
        <w:rPr>
          <w:rStyle w:val="StyleUnderline"/>
        </w:rPr>
        <w:t>In 2010, the Arizona state legislature passed SB 1070</w:t>
      </w:r>
      <w:r w:rsidRPr="00D61315">
        <w:rPr>
          <w:sz w:val="16"/>
          <w:szCs w:val="16"/>
        </w:rPr>
        <w:t xml:space="preserve">, formulated on an ‘attrition through enforcement’ ethos. </w:t>
      </w:r>
      <w:r w:rsidRPr="00D61315">
        <w:rPr>
          <w:rStyle w:val="StyleUnderline"/>
        </w:rPr>
        <w:t>SB 1070 instructed state law enforcement to check individuals’ immigration status and it imposed penalties on sheltering, hiring or transporting people without documents. Many</w:t>
      </w:r>
      <w:r w:rsidRPr="00D61315">
        <w:rPr>
          <w:sz w:val="16"/>
          <w:szCs w:val="16"/>
        </w:rPr>
        <w:t xml:space="preserve"> – but not all – </w:t>
      </w:r>
      <w:r w:rsidRPr="00D61315">
        <w:rPr>
          <w:rStyle w:val="StyleUnderline"/>
        </w:rPr>
        <w:t>of the law’s provisions were declared unconstitutional by the U.S. Supreme Court in 2012</w:t>
      </w:r>
      <w:r w:rsidRPr="00D61315">
        <w:rPr>
          <w:sz w:val="16"/>
          <w:szCs w:val="16"/>
        </w:rPr>
        <w:t xml:space="preserve">. </w:t>
      </w:r>
    </w:p>
    <w:p w14:paraId="1A364090" w14:textId="77777777" w:rsidR="00DA3A85" w:rsidRPr="00D61315" w:rsidRDefault="00DA3A85" w:rsidP="00DA3A85">
      <w:pPr>
        <w:rPr>
          <w:sz w:val="16"/>
          <w:szCs w:val="16"/>
        </w:rPr>
      </w:pPr>
      <w:r w:rsidRPr="00D61315">
        <w:rPr>
          <w:rStyle w:val="Emphasis"/>
          <w:highlight w:val="green"/>
        </w:rPr>
        <w:t xml:space="preserve">Resorting to the courts is a </w:t>
      </w:r>
      <w:proofErr w:type="spellStart"/>
      <w:r w:rsidRPr="00D61315">
        <w:rPr>
          <w:rStyle w:val="Emphasis"/>
          <w:highlight w:val="green"/>
        </w:rPr>
        <w:t>time-honoured</w:t>
      </w:r>
      <w:proofErr w:type="spellEnd"/>
      <w:r w:rsidRPr="00D61315">
        <w:rPr>
          <w:rStyle w:val="Emphasis"/>
          <w:highlight w:val="green"/>
        </w:rPr>
        <w:t xml:space="preserve"> way</w:t>
      </w:r>
      <w:r w:rsidRPr="00D61315">
        <w:rPr>
          <w:rStyle w:val="Emphasis"/>
        </w:rPr>
        <w:t xml:space="preserve"> for minorities </w:t>
      </w:r>
      <w:r w:rsidRPr="00D61315">
        <w:rPr>
          <w:rStyle w:val="Emphasis"/>
          <w:highlight w:val="green"/>
        </w:rPr>
        <w:t>to</w:t>
      </w:r>
      <w:r w:rsidRPr="00D61315">
        <w:rPr>
          <w:rStyle w:val="Emphasis"/>
        </w:rPr>
        <w:t xml:space="preserve"> try to </w:t>
      </w:r>
      <w:r w:rsidRPr="00D61315">
        <w:rPr>
          <w:rStyle w:val="Emphasis"/>
          <w:highlight w:val="green"/>
        </w:rPr>
        <w:t>protect</w:t>
      </w:r>
      <w:r w:rsidRPr="00D61315">
        <w:rPr>
          <w:rStyle w:val="Emphasis"/>
        </w:rPr>
        <w:t xml:space="preserve"> themselves or advance </w:t>
      </w:r>
      <w:r w:rsidRPr="00D61315">
        <w:rPr>
          <w:rStyle w:val="Emphasis"/>
          <w:highlight w:val="green"/>
        </w:rPr>
        <w:t>social causes</w:t>
      </w:r>
      <w:r w:rsidRPr="00D61315">
        <w:rPr>
          <w:sz w:val="16"/>
          <w:szCs w:val="16"/>
        </w:rPr>
        <w:t xml:space="preserve"> in the United States. </w:t>
      </w:r>
      <w:r w:rsidRPr="00D61315">
        <w:rPr>
          <w:rStyle w:val="StyleUnderline"/>
        </w:rPr>
        <w:t xml:space="preserve">More than a century ago, the U.S.-born child of Chinese immigrant parents who were barred by law from </w:t>
      </w:r>
      <w:proofErr w:type="spellStart"/>
      <w:r w:rsidRPr="00D61315">
        <w:rPr>
          <w:rStyle w:val="StyleUnderline"/>
        </w:rPr>
        <w:t>naturalisation</w:t>
      </w:r>
      <w:proofErr w:type="spellEnd"/>
      <w:r w:rsidRPr="00D61315">
        <w:rPr>
          <w:rStyle w:val="StyleUnderline"/>
        </w:rPr>
        <w:t xml:space="preserve"> used the courts to secure his own birthright citizenship under the Constitution’s Fourteenth Amendment.</w:t>
      </w:r>
      <w:r w:rsidRPr="00D61315">
        <w:rPr>
          <w:sz w:val="16"/>
          <w:szCs w:val="16"/>
        </w:rPr>
        <w:t xml:space="preserve">6 The African American civil rights movement won a critical victory in Brown v. Board of Education (1954) that helped spur further </w:t>
      </w:r>
      <w:proofErr w:type="spellStart"/>
      <w:r w:rsidRPr="00D61315">
        <w:rPr>
          <w:sz w:val="16"/>
          <w:szCs w:val="16"/>
        </w:rPr>
        <w:t>mobilising</w:t>
      </w:r>
      <w:proofErr w:type="spellEnd"/>
      <w:r w:rsidRPr="00D61315">
        <w:rPr>
          <w:sz w:val="16"/>
          <w:szCs w:val="16"/>
        </w:rPr>
        <w:t xml:space="preserve">. Similarly, </w:t>
      </w:r>
      <w:r w:rsidRPr="00D61315">
        <w:rPr>
          <w:rStyle w:val="Emphasis"/>
        </w:rPr>
        <w:t>in 1982 the M</w:t>
      </w:r>
      <w:r w:rsidRPr="00D61315">
        <w:rPr>
          <w:rStyle w:val="StyleUnderline"/>
        </w:rPr>
        <w:t xml:space="preserve">exican </w:t>
      </w:r>
      <w:r w:rsidRPr="00D61315">
        <w:rPr>
          <w:rStyle w:val="Emphasis"/>
        </w:rPr>
        <w:t>A</w:t>
      </w:r>
      <w:r w:rsidRPr="00D61315">
        <w:rPr>
          <w:rStyle w:val="StyleUnderline"/>
        </w:rPr>
        <w:t xml:space="preserve">merican </w:t>
      </w:r>
      <w:r w:rsidRPr="00D61315">
        <w:rPr>
          <w:rStyle w:val="Emphasis"/>
        </w:rPr>
        <w:t>L</w:t>
      </w:r>
      <w:r w:rsidRPr="00D61315">
        <w:rPr>
          <w:rStyle w:val="StyleUnderline"/>
        </w:rPr>
        <w:t xml:space="preserve">egal </w:t>
      </w:r>
      <w:proofErr w:type="spellStart"/>
      <w:r w:rsidRPr="00D61315">
        <w:rPr>
          <w:rStyle w:val="Emphasis"/>
        </w:rPr>
        <w:t>D</w:t>
      </w:r>
      <w:r w:rsidRPr="00D61315">
        <w:rPr>
          <w:rStyle w:val="StyleUnderline"/>
        </w:rPr>
        <w:t>efence</w:t>
      </w:r>
      <w:proofErr w:type="spellEnd"/>
      <w:r w:rsidRPr="00D61315">
        <w:rPr>
          <w:rStyle w:val="StyleUnderline"/>
        </w:rPr>
        <w:t xml:space="preserve"> </w:t>
      </w:r>
      <w:r w:rsidRPr="00D61315">
        <w:rPr>
          <w:rStyle w:val="Emphasis"/>
        </w:rPr>
        <w:t>F</w:t>
      </w:r>
      <w:r w:rsidRPr="00D61315">
        <w:rPr>
          <w:rStyle w:val="StyleUnderline"/>
        </w:rPr>
        <w:t>und</w:t>
      </w:r>
      <w:r w:rsidRPr="00D61315">
        <w:rPr>
          <w:sz w:val="16"/>
          <w:szCs w:val="16"/>
        </w:rPr>
        <w:t xml:space="preserve"> (MALDEF) </w:t>
      </w:r>
      <w:r w:rsidRPr="00D61315">
        <w:rPr>
          <w:rStyle w:val="Emphasis"/>
        </w:rPr>
        <w:t xml:space="preserve">prevailed in the Supreme Court case, </w:t>
      </w:r>
      <w:r w:rsidRPr="00D61315">
        <w:rPr>
          <w:rStyle w:val="Emphasis"/>
          <w:highlight w:val="green"/>
        </w:rPr>
        <w:t>Plyer v. Doe</w:t>
      </w:r>
      <w:r w:rsidRPr="00D61315">
        <w:rPr>
          <w:rStyle w:val="StyleUnderline"/>
        </w:rPr>
        <w:t xml:space="preserve">, </w:t>
      </w:r>
      <w:r w:rsidRPr="00D61315">
        <w:rPr>
          <w:rStyle w:val="Emphasis"/>
          <w:highlight w:val="green"/>
        </w:rPr>
        <w:t>guarantee</w:t>
      </w:r>
      <w:r w:rsidRPr="00D61315">
        <w:rPr>
          <w:rStyle w:val="Emphasis"/>
        </w:rPr>
        <w:t xml:space="preserve">ing </w:t>
      </w:r>
      <w:r w:rsidRPr="00D61315">
        <w:rPr>
          <w:rStyle w:val="Emphasis"/>
          <w:highlight w:val="green"/>
        </w:rPr>
        <w:t>undocumented children access to</w:t>
      </w:r>
      <w:r w:rsidRPr="00D61315">
        <w:rPr>
          <w:rStyle w:val="Emphasis"/>
        </w:rPr>
        <w:t xml:space="preserve"> K–12 public </w:t>
      </w:r>
      <w:r w:rsidRPr="00D61315">
        <w:rPr>
          <w:rStyle w:val="Emphasis"/>
          <w:highlight w:val="green"/>
        </w:rPr>
        <w:t>schools</w:t>
      </w:r>
      <w:r w:rsidRPr="00D61315">
        <w:rPr>
          <w:sz w:val="16"/>
          <w:szCs w:val="16"/>
        </w:rPr>
        <w:t xml:space="preserve">. </w:t>
      </w:r>
      <w:r w:rsidRPr="00D61315">
        <w:rPr>
          <w:rStyle w:val="StyleUnderline"/>
        </w:rPr>
        <w:t>In the contemporary period</w:t>
      </w:r>
      <w:r w:rsidRPr="00D61315">
        <w:rPr>
          <w:sz w:val="16"/>
          <w:szCs w:val="16"/>
        </w:rPr>
        <w:t xml:space="preserve">, across the United States, </w:t>
      </w:r>
      <w:r w:rsidRPr="00D61315">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sidRPr="00D61315">
        <w:rPr>
          <w:sz w:val="16"/>
          <w:szCs w:val="16"/>
        </w:rPr>
        <w:t xml:space="preserve">. A similar cycle has been produced by </w:t>
      </w:r>
      <w:r w:rsidRPr="00D61315">
        <w:rPr>
          <w:rStyle w:val="Emphasis"/>
        </w:rPr>
        <w:t xml:space="preserve">the </w:t>
      </w:r>
      <w:r w:rsidRPr="00D61315">
        <w:rPr>
          <w:rStyle w:val="Emphasis"/>
          <w:highlight w:val="green"/>
        </w:rPr>
        <w:t>Trump</w:t>
      </w:r>
      <w:r w:rsidRPr="00D61315">
        <w:rPr>
          <w:rStyle w:val="Emphasis"/>
        </w:rPr>
        <w:t xml:space="preserve"> administration</w:t>
      </w:r>
      <w:r w:rsidRPr="00D61315">
        <w:rPr>
          <w:rStyle w:val="Emphasis"/>
          <w:highlight w:val="green"/>
        </w:rPr>
        <w:t>’s</w:t>
      </w:r>
      <w:r w:rsidRPr="00D61315">
        <w:rPr>
          <w:rStyle w:val="StyleUnderline"/>
        </w:rPr>
        <w:t xml:space="preserve"> aggressive use of executive orders and regulatory changes to advance its </w:t>
      </w:r>
      <w:r w:rsidRPr="00D61315">
        <w:rPr>
          <w:rStyle w:val="Emphasis"/>
          <w:highlight w:val="green"/>
        </w:rPr>
        <w:t>anti-immigrant</w:t>
      </w:r>
      <w:r w:rsidRPr="00D61315">
        <w:rPr>
          <w:rStyle w:val="Emphasis"/>
        </w:rPr>
        <w:t xml:space="preserve"> </w:t>
      </w:r>
      <w:r w:rsidRPr="00D61315">
        <w:rPr>
          <w:rStyle w:val="Emphasis"/>
          <w:highlight w:val="green"/>
        </w:rPr>
        <w:t>agenda</w:t>
      </w:r>
      <w:r w:rsidRPr="00D61315">
        <w:rPr>
          <w:sz w:val="16"/>
          <w:szCs w:val="16"/>
        </w:rPr>
        <w:t xml:space="preserve">. These, too, </w:t>
      </w:r>
      <w:r w:rsidRPr="00D61315">
        <w:rPr>
          <w:rStyle w:val="Emphasis"/>
          <w:highlight w:val="green"/>
        </w:rPr>
        <w:t>have been met</w:t>
      </w:r>
      <w:r w:rsidRPr="00D61315">
        <w:rPr>
          <w:rStyle w:val="Emphasis"/>
        </w:rPr>
        <w:t xml:space="preserve"> in almost every instance </w:t>
      </w:r>
      <w:r w:rsidRPr="00D61315">
        <w:rPr>
          <w:rStyle w:val="Emphasis"/>
          <w:highlight w:val="green"/>
        </w:rPr>
        <w:t>by court challenges</w:t>
      </w:r>
      <w:r w:rsidRPr="00D61315">
        <w:rPr>
          <w:rStyle w:val="Emphasis"/>
        </w:rPr>
        <w:t>.</w:t>
      </w:r>
      <w:r w:rsidRPr="00D61315">
        <w:rPr>
          <w:sz w:val="16"/>
          <w:szCs w:val="16"/>
        </w:rPr>
        <w:t xml:space="preserve"> </w:t>
      </w:r>
    </w:p>
    <w:p w14:paraId="2E579C05" w14:textId="77777777" w:rsidR="00DA3A85" w:rsidRPr="00D61315" w:rsidRDefault="00DA3A85" w:rsidP="00DA3A85">
      <w:pPr>
        <w:rPr>
          <w:sz w:val="16"/>
          <w:szCs w:val="16"/>
        </w:rPr>
      </w:pPr>
      <w:r w:rsidRPr="00D61315">
        <w:rPr>
          <w:sz w:val="16"/>
          <w:szCs w:val="16"/>
        </w:rPr>
        <w:t>Beyond legal action, another stream of the movement, primarily driven by younger activists, has turned to contentious action. ‘</w:t>
      </w:r>
      <w:r w:rsidRPr="00D61315">
        <w:rPr>
          <w:rStyle w:val="Emphasis"/>
          <w:highlight w:val="green"/>
        </w:rPr>
        <w:t>Dreamers’</w:t>
      </w:r>
      <w:r w:rsidRPr="00D61315">
        <w:rPr>
          <w:rStyle w:val="Emphasis"/>
        </w:rPr>
        <w:t xml:space="preserve"> and their allies became more vocal and visible</w:t>
      </w:r>
      <w:r w:rsidRPr="00D61315">
        <w:rPr>
          <w:rStyle w:val="StyleUnderline"/>
        </w:rPr>
        <w:t xml:space="preserve"> after multiple attempts at immigration reform failed</w:t>
      </w:r>
      <w:r w:rsidRPr="00D61315">
        <w:rPr>
          <w:sz w:val="16"/>
          <w:szCs w:val="16"/>
        </w:rPr>
        <w:t xml:space="preserve">, </w:t>
      </w:r>
      <w:r w:rsidRPr="00D61315">
        <w:rPr>
          <w:sz w:val="16"/>
          <w:szCs w:val="16"/>
        </w:rPr>
        <w:lastRenderedPageBreak/>
        <w:t xml:space="preserve">deportations rose dramatically and, arguably, </w:t>
      </w:r>
      <w:r w:rsidRPr="00D61315">
        <w:rPr>
          <w:rStyle w:val="Emphasis"/>
        </w:rPr>
        <w:t xml:space="preserve">they </w:t>
      </w:r>
      <w:r w:rsidRPr="00D61315">
        <w:rPr>
          <w:rStyle w:val="Emphasis"/>
          <w:highlight w:val="green"/>
        </w:rPr>
        <w:t>gained</w:t>
      </w:r>
      <w:r w:rsidRPr="00D61315">
        <w:rPr>
          <w:rStyle w:val="Emphasis"/>
        </w:rPr>
        <w:t xml:space="preserve"> a sense of </w:t>
      </w:r>
      <w:r w:rsidRPr="00D61315">
        <w:rPr>
          <w:rStyle w:val="Emphasis"/>
          <w:highlight w:val="green"/>
        </w:rPr>
        <w:t>standing from state-level initiatives providing</w:t>
      </w:r>
      <w:r w:rsidRPr="00D61315">
        <w:rPr>
          <w:rStyle w:val="Emphasis"/>
        </w:rPr>
        <w:t xml:space="preserve"> them with </w:t>
      </w:r>
      <w:r w:rsidRPr="00D61315">
        <w:rPr>
          <w:rStyle w:val="Emphasis"/>
          <w:highlight w:val="green"/>
        </w:rPr>
        <w:t>legislative recognition</w:t>
      </w:r>
      <w:r w:rsidRPr="00D61315">
        <w:rPr>
          <w:sz w:val="16"/>
          <w:szCs w:val="16"/>
        </w:rPr>
        <w:t xml:space="preserve">.7 From 1990 to 1995, before passage of the 1996 Illegal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w:t>
      </w:r>
      <w:proofErr w:type="spellStart"/>
      <w:r w:rsidRPr="00D61315">
        <w:rPr>
          <w:sz w:val="16"/>
          <w:szCs w:val="16"/>
        </w:rPr>
        <w:t>centres</w:t>
      </w:r>
      <w:proofErr w:type="spellEnd"/>
      <w:r w:rsidRPr="00D61315">
        <w:rPr>
          <w:sz w:val="16"/>
          <w:szCs w:val="16"/>
        </w:rPr>
        <w:t xml:space="preserve">, staged hunger strikes, lead rallies, held sit-ins by offices of prominent public officials and engaged in other direct action. </w:t>
      </w:r>
    </w:p>
    <w:p w14:paraId="72093F22" w14:textId="77777777" w:rsidR="00DA3A85" w:rsidRPr="00D61315" w:rsidRDefault="00DA3A85" w:rsidP="00DA3A85">
      <w:pPr>
        <w:rPr>
          <w:sz w:val="16"/>
          <w:szCs w:val="16"/>
        </w:rPr>
      </w:pPr>
      <w:r w:rsidRPr="00D61315">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sidRPr="00D61315">
        <w:rPr>
          <w:sz w:val="16"/>
          <w:szCs w:val="16"/>
        </w:rPr>
        <w:t xml:space="preserve"> (Abrams 2015). </w:t>
      </w:r>
      <w:r w:rsidRPr="00D61315">
        <w:rPr>
          <w:rStyle w:val="StyleUnderline"/>
        </w:rPr>
        <w:t>They were early and adept users of social media, using the platform to spur people to phone, write and email administration and elected officials when a young person was slated for deportation</w:t>
      </w:r>
      <w:r w:rsidRPr="00D61315">
        <w:rPr>
          <w:sz w:val="16"/>
          <w:szCs w:val="16"/>
        </w:rPr>
        <w:t xml:space="preserve"> (Patler 2017). From a social </w:t>
      </w:r>
      <w:proofErr w:type="gramStart"/>
      <w:r w:rsidRPr="00D61315">
        <w:rPr>
          <w:sz w:val="16"/>
          <w:szCs w:val="16"/>
        </w:rPr>
        <w:t>movements</w:t>
      </w:r>
      <w:proofErr w:type="gramEnd"/>
      <w:r w:rsidRPr="00D61315">
        <w:rPr>
          <w:sz w:val="16"/>
          <w:szCs w:val="16"/>
        </w:rPr>
        <w:t xml:space="preserve"> perspective, even though voter registration or writing to public officials is usually seen as standard, non-contentious political action, </w:t>
      </w:r>
      <w:r w:rsidRPr="00D61315">
        <w:rPr>
          <w:rStyle w:val="StyleUnderline"/>
        </w:rPr>
        <w:t xml:space="preserve">the fact that noncitizens were engaged in these activities challenged traditional notions of citizen </w:t>
      </w:r>
      <w:proofErr w:type="gramStart"/>
      <w:r w:rsidRPr="00D61315">
        <w:rPr>
          <w:rStyle w:val="StyleUnderline"/>
        </w:rPr>
        <w:t>engagement</w:t>
      </w:r>
      <w:r w:rsidRPr="00D61315">
        <w:rPr>
          <w:sz w:val="16"/>
          <w:szCs w:val="16"/>
        </w:rPr>
        <w:t>, and</w:t>
      </w:r>
      <w:proofErr w:type="gramEnd"/>
      <w:r w:rsidRPr="00D61315">
        <w:rPr>
          <w:sz w:val="16"/>
          <w:szCs w:val="16"/>
        </w:rPr>
        <w:t xml:space="preserve"> exposed those in precarious or undocumented legal status to real risks. </w:t>
      </w:r>
    </w:p>
    <w:p w14:paraId="67C7FAF4" w14:textId="77777777" w:rsidR="00DA3A85" w:rsidRPr="00D61315" w:rsidRDefault="00DA3A85" w:rsidP="00DA3A85">
      <w:pPr>
        <w:rPr>
          <w:sz w:val="16"/>
          <w:szCs w:val="16"/>
        </w:rPr>
      </w:pPr>
      <w:r w:rsidRPr="00D61315">
        <w:rPr>
          <w:rStyle w:val="Emphasis"/>
          <w:highlight w:val="green"/>
        </w:rPr>
        <w:t>Dreamers’ efforts</w:t>
      </w:r>
      <w:r w:rsidRPr="00D61315">
        <w:rPr>
          <w:rStyle w:val="Emphasis"/>
        </w:rPr>
        <w:t xml:space="preserve"> have borne fruit</w:t>
      </w:r>
      <w:r w:rsidRPr="00D61315">
        <w:rPr>
          <w:sz w:val="16"/>
          <w:szCs w:val="16"/>
        </w:rPr>
        <w:t xml:space="preserve">. Most significantly, </w:t>
      </w:r>
      <w:r w:rsidRPr="00D61315">
        <w:rPr>
          <w:rStyle w:val="Emphasis"/>
        </w:rPr>
        <w:t>their advocacy</w:t>
      </w:r>
      <w:r w:rsidRPr="00D61315">
        <w:rPr>
          <w:sz w:val="16"/>
          <w:szCs w:val="16"/>
        </w:rPr>
        <w:t xml:space="preserve"> likely </w:t>
      </w:r>
      <w:r w:rsidRPr="00D61315">
        <w:rPr>
          <w:rStyle w:val="Emphasis"/>
          <w:highlight w:val="green"/>
        </w:rPr>
        <w:t>pushed</w:t>
      </w:r>
      <w:r w:rsidRPr="00D61315">
        <w:rPr>
          <w:sz w:val="16"/>
          <w:szCs w:val="16"/>
        </w:rPr>
        <w:t xml:space="preserve"> </w:t>
      </w:r>
      <w:r w:rsidRPr="00D61315">
        <w:rPr>
          <w:rStyle w:val="StyleUnderline"/>
        </w:rPr>
        <w:t xml:space="preserve">President Barack </w:t>
      </w:r>
      <w:r w:rsidRPr="00D61315">
        <w:rPr>
          <w:rStyle w:val="Emphasis"/>
          <w:highlight w:val="green"/>
        </w:rPr>
        <w:t>Obama to</w:t>
      </w:r>
      <w:r w:rsidRPr="00D61315">
        <w:rPr>
          <w:rStyle w:val="StyleUnderline"/>
        </w:rPr>
        <w:t xml:space="preserve"> take administrative action and </w:t>
      </w:r>
      <w:r w:rsidRPr="00D61315">
        <w:rPr>
          <w:rStyle w:val="Emphasis"/>
          <w:highlight w:val="green"/>
        </w:rPr>
        <w:t>create</w:t>
      </w:r>
      <w:r w:rsidRPr="00D61315">
        <w:rPr>
          <w:rStyle w:val="Emphasis"/>
        </w:rPr>
        <w:t xml:space="preserve"> the</w:t>
      </w:r>
      <w:r w:rsidRPr="00D61315">
        <w:rPr>
          <w:sz w:val="16"/>
          <w:szCs w:val="16"/>
        </w:rPr>
        <w:t xml:space="preserve"> Deferred Action for Childhood Arrivals </w:t>
      </w:r>
      <w:r w:rsidRPr="00D61315">
        <w:rPr>
          <w:rStyle w:val="StyleUnderline"/>
        </w:rPr>
        <w:t>(</w:t>
      </w:r>
      <w:r w:rsidRPr="00D61315">
        <w:rPr>
          <w:rStyle w:val="Emphasis"/>
          <w:highlight w:val="green"/>
        </w:rPr>
        <w:t>DACA</w:t>
      </w:r>
      <w:r w:rsidRPr="00D61315">
        <w:rPr>
          <w:rStyle w:val="Emphasis"/>
        </w:rPr>
        <w:t>) program in 2012</w:t>
      </w:r>
      <w:r w:rsidRPr="00D61315">
        <w:rPr>
          <w:sz w:val="16"/>
          <w:szCs w:val="16"/>
        </w:rPr>
        <w:t xml:space="preserve"> (Nicholls, </w:t>
      </w:r>
      <w:proofErr w:type="spellStart"/>
      <w:r w:rsidRPr="00D61315">
        <w:rPr>
          <w:sz w:val="16"/>
          <w:szCs w:val="16"/>
        </w:rPr>
        <w:t>Uitermark</w:t>
      </w:r>
      <w:proofErr w:type="spellEnd"/>
      <w:r w:rsidRPr="00D61315">
        <w:rPr>
          <w:sz w:val="16"/>
          <w:szCs w:val="16"/>
        </w:rPr>
        <w:t xml:space="preserve">, and van </w:t>
      </w:r>
      <w:proofErr w:type="spellStart"/>
      <w:r w:rsidRPr="00D61315">
        <w:rPr>
          <w:sz w:val="16"/>
          <w:szCs w:val="16"/>
        </w:rPr>
        <w:t>Haperen</w:t>
      </w:r>
      <w:proofErr w:type="spellEnd"/>
      <w:r w:rsidRPr="00D61315">
        <w:rPr>
          <w:sz w:val="16"/>
          <w:szCs w:val="16"/>
        </w:rPr>
        <w:t xml:space="preserve">, 2020). DACA offered protection from deportation and temporary employment </w:t>
      </w:r>
      <w:proofErr w:type="spellStart"/>
      <w:r w:rsidRPr="00D61315">
        <w:rPr>
          <w:sz w:val="16"/>
          <w:szCs w:val="16"/>
        </w:rPr>
        <w:t>authorisation</w:t>
      </w:r>
      <w:proofErr w:type="spellEnd"/>
      <w:r w:rsidRPr="00D61315">
        <w:rPr>
          <w:sz w:val="16"/>
          <w:szCs w:val="16"/>
        </w:rPr>
        <w:t xml:space="preserve"> for two years to those who had come to the United States before the age of 16 and who met </w:t>
      </w:r>
      <w:proofErr w:type="gramStart"/>
      <w:r w:rsidRPr="00D61315">
        <w:rPr>
          <w:sz w:val="16"/>
          <w:szCs w:val="16"/>
        </w:rPr>
        <w:t>a number of</w:t>
      </w:r>
      <w:proofErr w:type="gramEnd"/>
      <w:r w:rsidRPr="00D61315">
        <w:rPr>
          <w:sz w:val="16"/>
          <w:szCs w:val="16"/>
        </w:rPr>
        <w:t xml:space="preserve"> other criteria. In various states, ‘</w:t>
      </w:r>
      <w:proofErr w:type="spellStart"/>
      <w:r w:rsidRPr="00D61315">
        <w:rPr>
          <w:sz w:val="16"/>
          <w:szCs w:val="16"/>
        </w:rPr>
        <w:t>DACAmented</w:t>
      </w:r>
      <w:proofErr w:type="spellEnd"/>
      <w:r w:rsidRPr="00D61315">
        <w:rPr>
          <w:sz w:val="16"/>
          <w:szCs w:val="16"/>
        </w:rPr>
        <w:t xml:space="preserve">’ youth were able to access driver’s licenses or in-state tuition to attend public colleges (Burciaga and Martinez 2017). The legal status of </w:t>
      </w:r>
      <w:r w:rsidRPr="00D61315">
        <w:rPr>
          <w:rStyle w:val="Emphasis"/>
          <w:highlight w:val="green"/>
        </w:rPr>
        <w:t>DACA</w:t>
      </w:r>
      <w:r w:rsidRPr="00D61315">
        <w:rPr>
          <w:sz w:val="16"/>
          <w:szCs w:val="16"/>
        </w:rPr>
        <w:t xml:space="preserve"> remains precarious because it was established by executive administrative action rather than Congressional legislation. Nevertheless, the </w:t>
      </w:r>
      <w:proofErr w:type="spellStart"/>
      <w:r w:rsidRPr="00D61315">
        <w:rPr>
          <w:sz w:val="16"/>
          <w:szCs w:val="16"/>
        </w:rPr>
        <w:t>programme</w:t>
      </w:r>
      <w:proofErr w:type="spellEnd"/>
      <w:r w:rsidRPr="00D61315">
        <w:rPr>
          <w:sz w:val="16"/>
          <w:szCs w:val="16"/>
        </w:rPr>
        <w:t xml:space="preserve"> </w:t>
      </w:r>
      <w:r w:rsidRPr="00D61315">
        <w:rPr>
          <w:rStyle w:val="Emphasis"/>
          <w:highlight w:val="green"/>
        </w:rPr>
        <w:t>has</w:t>
      </w:r>
      <w:r w:rsidRPr="00D61315">
        <w:rPr>
          <w:rStyle w:val="Emphasis"/>
        </w:rPr>
        <w:t xml:space="preserve"> thus far </w:t>
      </w:r>
      <w:r w:rsidRPr="00D61315">
        <w:rPr>
          <w:rStyle w:val="Emphasis"/>
          <w:highlight w:val="green"/>
        </w:rPr>
        <w:t>been protected in</w:t>
      </w:r>
      <w:r w:rsidRPr="00D61315">
        <w:rPr>
          <w:rStyle w:val="Emphasis"/>
        </w:rPr>
        <w:t xml:space="preserve"> the </w:t>
      </w:r>
      <w:r w:rsidRPr="00D61315">
        <w:rPr>
          <w:rStyle w:val="Emphasis"/>
          <w:highlight w:val="green"/>
        </w:rPr>
        <w:t>courts</w:t>
      </w:r>
      <w:r w:rsidRPr="00D61315">
        <w:rPr>
          <w:rStyle w:val="StyleUnderline"/>
        </w:rPr>
        <w:t xml:space="preserve">, which have blocked attempts by the Trump administration to end the </w:t>
      </w:r>
      <w:proofErr w:type="spellStart"/>
      <w:r w:rsidRPr="00D61315">
        <w:rPr>
          <w:rStyle w:val="StyleUnderline"/>
        </w:rPr>
        <w:t>programme</w:t>
      </w:r>
      <w:proofErr w:type="spellEnd"/>
      <w:r w:rsidRPr="00D61315">
        <w:rPr>
          <w:rStyle w:val="StyleUnderline"/>
        </w:rPr>
        <w:t xml:space="preserve">. </w:t>
      </w:r>
    </w:p>
    <w:p w14:paraId="7DF3495D" w14:textId="77777777" w:rsidR="00DA3A85" w:rsidRPr="00D61315" w:rsidRDefault="00DA3A85" w:rsidP="00DA3A85">
      <w:pPr>
        <w:rPr>
          <w:sz w:val="16"/>
          <w:szCs w:val="16"/>
        </w:rPr>
      </w:pPr>
      <w:r w:rsidRPr="00D61315">
        <w:rPr>
          <w:sz w:val="16"/>
          <w:szCs w:val="16"/>
        </w:rPr>
        <w:t xml:space="preserve">Thus, </w:t>
      </w:r>
      <w:r w:rsidRPr="00D61315">
        <w:rPr>
          <w:rStyle w:val="StyleUnderline"/>
        </w:rPr>
        <w:t xml:space="preserve">over 13 years since the 2006 protests, we can identify </w:t>
      </w:r>
      <w:proofErr w:type="gramStart"/>
      <w:r w:rsidRPr="00D61315">
        <w:rPr>
          <w:rStyle w:val="StyleUnderline"/>
        </w:rPr>
        <w:t>a number of</w:t>
      </w:r>
      <w:proofErr w:type="gramEnd"/>
      <w:r w:rsidRPr="00D61315">
        <w:rPr>
          <w:rStyle w:val="StyleUnderline"/>
        </w:rPr>
        <w:t xml:space="preserve"> victories</w:t>
      </w:r>
      <w:r w:rsidRPr="00D61315">
        <w:rPr>
          <w:sz w:val="16"/>
          <w:szCs w:val="16"/>
        </w:rPr>
        <w:t xml:space="preserve">, whether </w:t>
      </w:r>
      <w:r w:rsidRPr="00D61315">
        <w:rPr>
          <w:rStyle w:val="StyleUnderline"/>
        </w:rPr>
        <w:t xml:space="preserve">in courtrooms, in pushing a prior White House to take administrative action, in moving public sentiment to be more </w:t>
      </w:r>
      <w:proofErr w:type="spellStart"/>
      <w:r w:rsidRPr="00D61315">
        <w:rPr>
          <w:rStyle w:val="StyleUnderline"/>
        </w:rPr>
        <w:t>favourable</w:t>
      </w:r>
      <w:proofErr w:type="spellEnd"/>
      <w:r w:rsidRPr="00D61315">
        <w:rPr>
          <w:rStyle w:val="StyleUnderline"/>
        </w:rPr>
        <w:t xml:space="preserve"> to Dreamers’ plight, and</w:t>
      </w:r>
      <w:r w:rsidRPr="00D61315">
        <w:rPr>
          <w:sz w:val="16"/>
          <w:szCs w:val="16"/>
        </w:rPr>
        <w:t xml:space="preserve"> even </w:t>
      </w:r>
      <w:r w:rsidRPr="00D61315">
        <w:rPr>
          <w:rStyle w:val="StyleUnderline"/>
        </w:rPr>
        <w:t xml:space="preserve">in swaying some sub-national elections. </w:t>
      </w:r>
      <w:r w:rsidRPr="00D61315">
        <w:rPr>
          <w:rStyle w:val="Emphasis"/>
        </w:rPr>
        <w:t>California</w:t>
      </w:r>
      <w:r w:rsidRPr="00D61315">
        <w:rPr>
          <w:sz w:val="16"/>
          <w:szCs w:val="16"/>
        </w:rPr>
        <w:t xml:space="preserve">, for example, </w:t>
      </w:r>
      <w:r w:rsidRPr="00D61315">
        <w:rPr>
          <w:rStyle w:val="Emphasis"/>
        </w:rPr>
        <w:t>has taken a 180-degree turn from the anti-immigrant politics of the early 1990s, and it is now at the forefront of legal challenges protecting immigrants</w:t>
      </w:r>
      <w:r w:rsidRPr="00D61315">
        <w:rPr>
          <w:rStyle w:val="StyleUnderline"/>
        </w:rPr>
        <w:t xml:space="preserve"> from the Trump administration</w:t>
      </w:r>
      <w:r w:rsidRPr="00D61315">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D61315">
        <w:rPr>
          <w:rStyle w:val="StyleUnderline"/>
        </w:rPr>
        <w:t>localities in California have become welcoming ‘sanctuary’ cities</w:t>
      </w:r>
      <w:r w:rsidRPr="00D61315">
        <w:rPr>
          <w:sz w:val="16"/>
          <w:szCs w:val="16"/>
        </w:rPr>
        <w:t>, but many have.</w:t>
      </w:r>
    </w:p>
    <w:p w14:paraId="7952761C" w14:textId="3A615577" w:rsidR="00DA3A85" w:rsidRDefault="0075673F" w:rsidP="0075673F">
      <w:pPr>
        <w:pStyle w:val="Heading1"/>
      </w:pPr>
      <w:r>
        <w:lastRenderedPageBreak/>
        <w:t>1NR</w:t>
      </w:r>
    </w:p>
    <w:p w14:paraId="6EB1D47E" w14:textId="77777777" w:rsidR="0075673F" w:rsidRDefault="0075673F" w:rsidP="0075673F">
      <w:pPr>
        <w:pStyle w:val="Heading4"/>
      </w:pPr>
      <w:r>
        <w:t>Their own card concedes collective bargaining rights do not exist for Latinos and undocumented immigrants rendering them increasing exploitative behaviors in the workplace.</w:t>
      </w:r>
    </w:p>
    <w:p w14:paraId="3731E18E" w14:textId="77777777" w:rsidR="0075673F" w:rsidRPr="008C5074" w:rsidRDefault="0075673F" w:rsidP="0075673F">
      <w:pPr>
        <w:rPr>
          <w:b/>
          <w:bCs/>
          <w:sz w:val="26"/>
        </w:rPr>
      </w:pPr>
      <w:r>
        <w:rPr>
          <w:rStyle w:val="Style13ptBold"/>
        </w:rPr>
        <w:t>1AC Segarra 24</w:t>
      </w:r>
      <w:r>
        <w:rPr>
          <w:b/>
          <w:bCs/>
          <w:sz w:val="26"/>
          <w:szCs w:val="26"/>
        </w:rPr>
        <w:t xml:space="preserve"> </w:t>
      </w:r>
      <w:r w:rsidRPr="00B72F97">
        <w:t xml:space="preserve">[Paulina &amp; </w:t>
      </w:r>
      <w:proofErr w:type="spellStart"/>
      <w:r w:rsidRPr="00B72F97">
        <w:t>Ajnesh</w:t>
      </w:r>
      <w:proofErr w:type="spellEnd"/>
      <w:r w:rsidRPr="00B72F97">
        <w:t xml:space="preserve"> Prasad; January 3, 2024; Segarra is an Assistant Professor at the Universidad </w:t>
      </w:r>
      <w:proofErr w:type="spellStart"/>
      <w:r w:rsidRPr="00B72F97">
        <w:t>Anáhuac</w:t>
      </w:r>
      <w:proofErr w:type="spellEnd"/>
      <w:r w:rsidRPr="00B72F97">
        <w:t xml:space="preserve"> México with 6 years of experience in qualitative research in Organizations and Management, is a Doctor of Philosophy (PhD) with a degree in Management Science and Organizational Behavior from EGADE Business School, has a MBA degree from EGADE Business School, Prasad is currently a Research Professor &amp; GIEE Chair in Leadership and Organizational Effectiveness at EGADE Business School, has a PhD in Organization Studies from York University, has a MA in Political Studies from Queen’s University,  and a BA in Political Science from Simon Fraser University; Published by Segarra and Prasad; “Undocumented immigrants at work: invisibility, hypervisibility, and the making of the modern slave”, </w:t>
      </w:r>
      <w:r w:rsidRPr="00B72F97">
        <w:rPr>
          <w:color w:val="222222"/>
          <w:shd w:val="clear" w:color="auto" w:fill="FFFFFF"/>
        </w:rPr>
        <w:t>https://doi.org/10.1057/s41599-023-02449-5]</w:t>
      </w:r>
      <w:r w:rsidRPr="00B72F97">
        <w:rPr>
          <w:sz w:val="26"/>
          <w:szCs w:val="26"/>
        </w:rPr>
        <w:t xml:space="preserve"> </w:t>
      </w:r>
    </w:p>
    <w:p w14:paraId="0FA6E120" w14:textId="77777777" w:rsidR="0075673F" w:rsidRPr="00B72F97" w:rsidRDefault="0075673F" w:rsidP="0075673F">
      <w:pPr>
        <w:pStyle w:val="NormalWeb"/>
        <w:rPr>
          <w:rFonts w:ascii="Calibri" w:hAnsi="Calibri" w:cs="Calibri"/>
          <w:color w:val="000000" w:themeColor="text1"/>
          <w:sz w:val="22"/>
          <w:szCs w:val="22"/>
        </w:rPr>
      </w:pPr>
      <w:r w:rsidRPr="00B72F97">
        <w:rPr>
          <w:rFonts w:ascii="Calibri" w:hAnsi="Calibri" w:cs="Calibri"/>
          <w:color w:val="000000" w:themeColor="text1"/>
          <w:sz w:val="22"/>
          <w:szCs w:val="22"/>
        </w:rPr>
        <w:t xml:space="preserve">Undocumented status. Finally, our study also illuminates how, for </w:t>
      </w:r>
      <w:r w:rsidRPr="004D594E">
        <w:rPr>
          <w:rFonts w:ascii="Calibri" w:hAnsi="Calibri" w:cs="Calibri"/>
          <w:color w:val="000000" w:themeColor="text1"/>
          <w:sz w:val="22"/>
          <w:szCs w:val="22"/>
          <w:highlight w:val="cyan"/>
          <w:u w:val="single"/>
        </w:rPr>
        <w:t>undocumented immigrant</w:t>
      </w:r>
      <w:r w:rsidRPr="004A5C99">
        <w:rPr>
          <w:rFonts w:ascii="Calibri" w:hAnsi="Calibri" w:cs="Calibri"/>
          <w:color w:val="000000" w:themeColor="text1"/>
          <w:sz w:val="22"/>
          <w:szCs w:val="22"/>
          <w:u w:val="single"/>
        </w:rPr>
        <w:t xml:space="preserve">s, it is, specifically, their </w:t>
      </w:r>
      <w:r w:rsidRPr="004D594E">
        <w:rPr>
          <w:rFonts w:ascii="Calibri" w:hAnsi="Calibri" w:cs="Calibri"/>
          <w:color w:val="000000" w:themeColor="text1"/>
          <w:sz w:val="22"/>
          <w:szCs w:val="22"/>
          <w:highlight w:val="cyan"/>
          <w:u w:val="single"/>
        </w:rPr>
        <w:t>lack of legal status</w:t>
      </w:r>
      <w:r w:rsidRPr="004A5C99">
        <w:rPr>
          <w:rFonts w:ascii="Calibri" w:hAnsi="Calibri" w:cs="Calibri"/>
          <w:color w:val="000000" w:themeColor="text1"/>
          <w:sz w:val="22"/>
          <w:szCs w:val="22"/>
          <w:u w:val="single"/>
        </w:rPr>
        <w:t xml:space="preserve"> that provisions </w:t>
      </w:r>
      <w:r w:rsidRPr="004D594E">
        <w:rPr>
          <w:rFonts w:ascii="Calibri" w:hAnsi="Calibri" w:cs="Calibri"/>
          <w:color w:val="000000" w:themeColor="text1"/>
          <w:sz w:val="22"/>
          <w:szCs w:val="22"/>
          <w:highlight w:val="cyan"/>
          <w:u w:val="single"/>
        </w:rPr>
        <w:t xml:space="preserve">for </w:t>
      </w:r>
      <w:r w:rsidRPr="004D594E">
        <w:rPr>
          <w:rFonts w:ascii="Calibri" w:hAnsi="Calibri" w:cs="Calibri"/>
          <w:b/>
          <w:bCs/>
          <w:color w:val="000000" w:themeColor="text1"/>
          <w:sz w:val="22"/>
          <w:szCs w:val="22"/>
          <w:highlight w:val="cyan"/>
          <w:u w:val="single"/>
        </w:rPr>
        <w:t xml:space="preserve">invisible labor and </w:t>
      </w:r>
      <w:proofErr w:type="spellStart"/>
      <w:r w:rsidRPr="004D594E">
        <w:rPr>
          <w:rFonts w:ascii="Calibri" w:hAnsi="Calibri" w:cs="Calibri"/>
          <w:b/>
          <w:bCs/>
          <w:color w:val="000000" w:themeColor="text1"/>
          <w:sz w:val="22"/>
          <w:szCs w:val="22"/>
          <w:highlight w:val="cyan"/>
          <w:u w:val="single"/>
        </w:rPr>
        <w:t>hypervisible</w:t>
      </w:r>
      <w:proofErr w:type="spellEnd"/>
      <w:r w:rsidRPr="004D594E">
        <w:rPr>
          <w:rFonts w:ascii="Calibri" w:hAnsi="Calibri" w:cs="Calibri"/>
          <w:b/>
          <w:bCs/>
          <w:color w:val="000000" w:themeColor="text1"/>
          <w:sz w:val="22"/>
          <w:szCs w:val="22"/>
          <w:highlight w:val="cyan"/>
          <w:u w:val="single"/>
        </w:rPr>
        <w:t xml:space="preserve"> identity</w:t>
      </w:r>
      <w:r w:rsidRPr="004A5C99">
        <w:rPr>
          <w:rFonts w:ascii="Calibri" w:hAnsi="Calibri" w:cs="Calibri"/>
          <w:color w:val="000000" w:themeColor="text1"/>
          <w:sz w:val="22"/>
          <w:szCs w:val="22"/>
          <w:u w:val="single"/>
        </w:rPr>
        <w:t xml:space="preserve"> to engender modern slavery.</w:t>
      </w:r>
      <w:r w:rsidRPr="00B72F97">
        <w:rPr>
          <w:rFonts w:ascii="Calibri" w:hAnsi="Calibri" w:cs="Calibri"/>
          <w:color w:val="000000" w:themeColor="text1"/>
          <w:sz w:val="22"/>
          <w:szCs w:val="22"/>
        </w:rPr>
        <w:t xml:space="preserve"> If not for being undocumented, these individuals would ostensibly have some agency to evade, what we identified to be, the defining features of modern slavery. Namely, they would have access to </w:t>
      </w:r>
      <w:r w:rsidRPr="00C9332B">
        <w:rPr>
          <w:rFonts w:ascii="Calibri" w:hAnsi="Calibri" w:cs="Calibri"/>
          <w:color w:val="000000" w:themeColor="text1"/>
          <w:sz w:val="22"/>
          <w:szCs w:val="22"/>
          <w:u w:val="single"/>
        </w:rPr>
        <w:t xml:space="preserve">types of </w:t>
      </w:r>
      <w:r w:rsidRPr="004D594E">
        <w:rPr>
          <w:rFonts w:ascii="Calibri" w:hAnsi="Calibri" w:cs="Calibri"/>
          <w:color w:val="000000" w:themeColor="text1"/>
          <w:sz w:val="22"/>
          <w:szCs w:val="22"/>
          <w:highlight w:val="cyan"/>
          <w:u w:val="single"/>
        </w:rPr>
        <w:t>legal and non-legal recourse</w:t>
      </w:r>
      <w:r w:rsidRPr="00C9332B">
        <w:rPr>
          <w:rFonts w:ascii="Calibri" w:hAnsi="Calibri" w:cs="Calibri"/>
          <w:color w:val="000000" w:themeColor="text1"/>
          <w:sz w:val="22"/>
          <w:szCs w:val="22"/>
          <w:u w:val="single"/>
        </w:rPr>
        <w:t xml:space="preserve"> when </w:t>
      </w:r>
      <w:r w:rsidRPr="004D594E">
        <w:rPr>
          <w:rFonts w:ascii="Calibri" w:hAnsi="Calibri" w:cs="Calibri"/>
          <w:color w:val="000000" w:themeColor="text1"/>
          <w:sz w:val="22"/>
          <w:szCs w:val="22"/>
          <w:highlight w:val="cyan"/>
          <w:u w:val="single"/>
        </w:rPr>
        <w:t>encountering work-related violations.</w:t>
      </w:r>
      <w:r w:rsidRPr="00B72F97">
        <w:rPr>
          <w:rFonts w:ascii="Calibri" w:hAnsi="Calibri" w:cs="Calibri"/>
          <w:color w:val="000000" w:themeColor="text1"/>
          <w:sz w:val="22"/>
          <w:szCs w:val="22"/>
        </w:rPr>
        <w:t xml:space="preserve"> </w:t>
      </w:r>
      <w:r w:rsidRPr="003F0022">
        <w:rPr>
          <w:rFonts w:ascii="Calibri" w:hAnsi="Calibri" w:cs="Calibri"/>
          <w:color w:val="000000" w:themeColor="text1"/>
          <w:sz w:val="18"/>
          <w:szCs w:val="18"/>
        </w:rPr>
        <w:t>When an employer improperly withholds an employee’s wages, for instance, the employee with legal standing can seek financial (and punitive) redress from the local labor board or industry ombudsman.</w:t>
      </w:r>
      <w:r w:rsidRPr="00B72F97">
        <w:rPr>
          <w:rFonts w:ascii="Calibri" w:hAnsi="Calibri" w:cs="Calibri"/>
          <w:color w:val="000000" w:themeColor="text1"/>
          <w:sz w:val="22"/>
          <w:szCs w:val="22"/>
        </w:rPr>
        <w:t xml:space="preserve"> It is in the case of the employee being </w:t>
      </w:r>
      <w:r w:rsidRPr="00C9332B">
        <w:rPr>
          <w:rFonts w:ascii="Calibri" w:hAnsi="Calibri" w:cs="Calibri"/>
          <w:color w:val="000000" w:themeColor="text1"/>
          <w:sz w:val="22"/>
          <w:szCs w:val="22"/>
          <w:u w:val="single"/>
        </w:rPr>
        <w:t xml:space="preserve">undocumented that </w:t>
      </w:r>
      <w:r w:rsidRPr="004D594E">
        <w:rPr>
          <w:rFonts w:ascii="Calibri" w:hAnsi="Calibri" w:cs="Calibri"/>
          <w:color w:val="000000" w:themeColor="text1"/>
          <w:sz w:val="22"/>
          <w:szCs w:val="22"/>
          <w:highlight w:val="cyan"/>
          <w:u w:val="single"/>
        </w:rPr>
        <w:t>systems of recourse</w:t>
      </w:r>
      <w:r w:rsidRPr="00C9332B">
        <w:rPr>
          <w:rFonts w:ascii="Calibri" w:hAnsi="Calibri" w:cs="Calibri"/>
          <w:color w:val="000000" w:themeColor="text1"/>
          <w:sz w:val="22"/>
          <w:szCs w:val="22"/>
          <w:u w:val="single"/>
        </w:rPr>
        <w:t xml:space="preserve"> are undermined if not </w:t>
      </w:r>
      <w:r w:rsidRPr="004D594E">
        <w:rPr>
          <w:rFonts w:ascii="Calibri" w:hAnsi="Calibri" w:cs="Calibri"/>
          <w:b/>
          <w:bCs/>
          <w:color w:val="000000" w:themeColor="text1"/>
          <w:sz w:val="22"/>
          <w:szCs w:val="22"/>
          <w:highlight w:val="cyan"/>
          <w:u w:val="single"/>
        </w:rPr>
        <w:t>entirely rendered inaccessible</w:t>
      </w:r>
      <w:r w:rsidRPr="00C9332B">
        <w:rPr>
          <w:rFonts w:ascii="Calibri" w:hAnsi="Calibri" w:cs="Calibri"/>
          <w:b/>
          <w:bCs/>
          <w:color w:val="000000" w:themeColor="text1"/>
          <w:sz w:val="22"/>
          <w:szCs w:val="22"/>
          <w:u w:val="single"/>
        </w:rPr>
        <w:t>.</w:t>
      </w:r>
      <w:r w:rsidRPr="00C9332B">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Indeed, </w:t>
      </w:r>
      <w:r w:rsidRPr="004D594E">
        <w:rPr>
          <w:rFonts w:ascii="Calibri" w:hAnsi="Calibri" w:cs="Calibri"/>
          <w:color w:val="000000" w:themeColor="text1"/>
          <w:sz w:val="22"/>
          <w:szCs w:val="22"/>
          <w:highlight w:val="cyan"/>
          <w:u w:val="single"/>
        </w:rPr>
        <w:t>having no recourse</w:t>
      </w:r>
      <w:r w:rsidRPr="00D640E7">
        <w:rPr>
          <w:rFonts w:ascii="Calibri" w:hAnsi="Calibri" w:cs="Calibri"/>
          <w:color w:val="000000" w:themeColor="text1"/>
          <w:sz w:val="22"/>
          <w:szCs w:val="22"/>
          <w:u w:val="single"/>
        </w:rPr>
        <w:t xml:space="preserve"> explains why undocumented </w:t>
      </w:r>
      <w:proofErr w:type="spellStart"/>
      <w:r w:rsidRPr="00D640E7">
        <w:rPr>
          <w:rFonts w:ascii="Calibri" w:hAnsi="Calibri" w:cs="Calibri"/>
          <w:color w:val="000000" w:themeColor="text1"/>
          <w:sz w:val="22"/>
          <w:szCs w:val="22"/>
          <w:u w:val="single"/>
        </w:rPr>
        <w:t>immi</w:t>
      </w:r>
      <w:proofErr w:type="spellEnd"/>
      <w:r w:rsidRPr="00D640E7">
        <w:rPr>
          <w:rFonts w:ascii="Calibri" w:hAnsi="Calibri" w:cs="Calibri"/>
          <w:color w:val="000000" w:themeColor="text1"/>
          <w:sz w:val="22"/>
          <w:szCs w:val="22"/>
          <w:u w:val="single"/>
        </w:rPr>
        <w:t xml:space="preserve">- grants remain silent </w:t>
      </w:r>
      <w:r w:rsidRPr="004D594E">
        <w:rPr>
          <w:rFonts w:ascii="Calibri" w:hAnsi="Calibri" w:cs="Calibri"/>
          <w:color w:val="000000" w:themeColor="text1"/>
          <w:sz w:val="22"/>
          <w:szCs w:val="22"/>
          <w:highlight w:val="cyan"/>
          <w:u w:val="single"/>
        </w:rPr>
        <w:t>when they experience</w:t>
      </w:r>
      <w:r w:rsidRPr="00D640E7">
        <w:rPr>
          <w:rFonts w:ascii="Calibri" w:hAnsi="Calibri" w:cs="Calibri"/>
          <w:color w:val="000000" w:themeColor="text1"/>
          <w:sz w:val="22"/>
          <w:szCs w:val="22"/>
          <w:u w:val="single"/>
        </w:rPr>
        <w:t xml:space="preserve"> even fundamental </w:t>
      </w:r>
      <w:proofErr w:type="spellStart"/>
      <w:r w:rsidRPr="004D594E">
        <w:rPr>
          <w:rFonts w:ascii="Calibri" w:hAnsi="Calibri" w:cs="Calibri"/>
          <w:color w:val="000000" w:themeColor="text1"/>
          <w:sz w:val="22"/>
          <w:szCs w:val="22"/>
          <w:highlight w:val="cyan"/>
          <w:u w:val="single"/>
        </w:rPr>
        <w:t>vio</w:t>
      </w:r>
      <w:proofErr w:type="spellEnd"/>
      <w:r w:rsidRPr="004D594E">
        <w:rPr>
          <w:rFonts w:ascii="Calibri" w:hAnsi="Calibri" w:cs="Calibri"/>
          <w:color w:val="000000" w:themeColor="text1"/>
          <w:sz w:val="22"/>
          <w:szCs w:val="22"/>
          <w:highlight w:val="cyan"/>
          <w:u w:val="single"/>
        </w:rPr>
        <w:t xml:space="preserve">- </w:t>
      </w:r>
      <w:proofErr w:type="spellStart"/>
      <w:r w:rsidRPr="004D594E">
        <w:rPr>
          <w:rFonts w:ascii="Calibri" w:hAnsi="Calibri" w:cs="Calibri"/>
          <w:color w:val="000000" w:themeColor="text1"/>
          <w:sz w:val="22"/>
          <w:szCs w:val="22"/>
          <w:highlight w:val="cyan"/>
          <w:u w:val="single"/>
        </w:rPr>
        <w:t>lations</w:t>
      </w:r>
      <w:proofErr w:type="spellEnd"/>
      <w:r w:rsidRPr="004D594E">
        <w:rPr>
          <w:rFonts w:ascii="Calibri" w:hAnsi="Calibri" w:cs="Calibri"/>
          <w:color w:val="000000" w:themeColor="text1"/>
          <w:sz w:val="22"/>
          <w:szCs w:val="22"/>
          <w:highlight w:val="cyan"/>
          <w:u w:val="single"/>
        </w:rPr>
        <w:t xml:space="preserve"> of their dignity.</w:t>
      </w:r>
      <w:r w:rsidRPr="00B72F97">
        <w:rPr>
          <w:rFonts w:ascii="Calibri" w:hAnsi="Calibri" w:cs="Calibri"/>
          <w:color w:val="000000" w:themeColor="text1"/>
          <w:sz w:val="22"/>
          <w:szCs w:val="22"/>
        </w:rPr>
        <w:t xml:space="preserve"> As the model depicts, having no recourse foregrounds specific types of workplace violations, including wage theft, precarious work conditions, and bullying. </w:t>
      </w:r>
    </w:p>
    <w:p w14:paraId="1017489E" w14:textId="77777777" w:rsidR="0075673F" w:rsidRPr="003F0022" w:rsidRDefault="0075673F" w:rsidP="0075673F">
      <w:pPr>
        <w:pStyle w:val="NormalWeb"/>
        <w:rPr>
          <w:rFonts w:ascii="Calibri" w:hAnsi="Calibri" w:cs="Calibri"/>
          <w:color w:val="000000" w:themeColor="text1"/>
          <w:sz w:val="18"/>
          <w:szCs w:val="18"/>
        </w:rPr>
      </w:pPr>
      <w:r w:rsidRPr="00B72F97">
        <w:rPr>
          <w:rFonts w:ascii="Calibri" w:hAnsi="Calibri" w:cs="Calibri"/>
          <w:color w:val="000000" w:themeColor="text1"/>
          <w:sz w:val="22"/>
          <w:szCs w:val="22"/>
        </w:rPr>
        <w:t xml:space="preserve">While this point would return us, once more, to the matter of not qualifying as a legal person in the eyes of the state, it is critical to note, here, the </w:t>
      </w:r>
      <w:r w:rsidRPr="004D594E">
        <w:rPr>
          <w:rFonts w:ascii="Calibri" w:hAnsi="Calibri" w:cs="Calibri"/>
          <w:color w:val="000000" w:themeColor="text1"/>
          <w:sz w:val="22"/>
          <w:szCs w:val="22"/>
          <w:highlight w:val="cyan"/>
          <w:u w:val="single"/>
        </w:rPr>
        <w:t>paradoxical circumstances</w:t>
      </w:r>
      <w:r w:rsidRPr="0048094A">
        <w:rPr>
          <w:rFonts w:ascii="Calibri" w:hAnsi="Calibri" w:cs="Calibri"/>
          <w:color w:val="000000" w:themeColor="text1"/>
          <w:sz w:val="22"/>
          <w:szCs w:val="22"/>
          <w:u w:val="single"/>
        </w:rPr>
        <w:t xml:space="preserve"> that </w:t>
      </w:r>
      <w:r w:rsidRPr="004D594E">
        <w:rPr>
          <w:rFonts w:ascii="Calibri" w:hAnsi="Calibri" w:cs="Calibri"/>
          <w:color w:val="000000" w:themeColor="text1"/>
          <w:sz w:val="22"/>
          <w:szCs w:val="22"/>
          <w:highlight w:val="cyan"/>
          <w:u w:val="single"/>
        </w:rPr>
        <w:t>emerge</w:t>
      </w:r>
      <w:r w:rsidRPr="0048094A">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when</w:t>
      </w:r>
      <w:r w:rsidRPr="0048094A">
        <w:rPr>
          <w:rFonts w:ascii="Calibri" w:hAnsi="Calibri" w:cs="Calibri"/>
          <w:color w:val="000000" w:themeColor="text1"/>
          <w:sz w:val="22"/>
          <w:szCs w:val="22"/>
          <w:u w:val="single"/>
        </w:rPr>
        <w:t xml:space="preserve"> an individual is </w:t>
      </w:r>
      <w:r w:rsidRPr="004D594E">
        <w:rPr>
          <w:rFonts w:ascii="Calibri" w:hAnsi="Calibri" w:cs="Calibri"/>
          <w:color w:val="000000" w:themeColor="text1"/>
          <w:sz w:val="22"/>
          <w:szCs w:val="22"/>
          <w:highlight w:val="cyan"/>
          <w:u w:val="single"/>
        </w:rPr>
        <w:t>undocumented</w:t>
      </w:r>
      <w:r w:rsidRPr="0048094A">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Menjivar and Abrego’s (2012) analysis of legal violence that is enacted against members of this group is insightful for articulating the nature of this paradox. As they explain, immigration and criminal law function, in tandem, “to </w:t>
      </w:r>
      <w:r w:rsidRPr="004D594E">
        <w:rPr>
          <w:rFonts w:ascii="Calibri" w:hAnsi="Calibri" w:cs="Calibri"/>
          <w:color w:val="000000" w:themeColor="text1"/>
          <w:sz w:val="22"/>
          <w:szCs w:val="22"/>
          <w:highlight w:val="cyan"/>
          <w:u w:val="single"/>
        </w:rPr>
        <w:t>punish</w:t>
      </w:r>
      <w:r w:rsidRPr="00B25A49">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behaviors of undocumented immigrants</w:t>
      </w:r>
      <w:r w:rsidRPr="00B25A49">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but</w:t>
      </w:r>
      <w:r w:rsidRPr="00B25A49">
        <w:rPr>
          <w:rFonts w:ascii="Calibri" w:hAnsi="Calibri" w:cs="Calibri"/>
          <w:color w:val="000000" w:themeColor="text1"/>
          <w:sz w:val="22"/>
          <w:szCs w:val="22"/>
          <w:u w:val="single"/>
        </w:rPr>
        <w:t xml:space="preserve"> at the same time </w:t>
      </w:r>
      <w:r w:rsidRPr="004D594E">
        <w:rPr>
          <w:rFonts w:ascii="Calibri" w:hAnsi="Calibri" w:cs="Calibri"/>
          <w:b/>
          <w:bCs/>
          <w:color w:val="000000" w:themeColor="text1"/>
          <w:sz w:val="22"/>
          <w:szCs w:val="22"/>
          <w:highlight w:val="cyan"/>
          <w:u w:val="single"/>
        </w:rPr>
        <w:t>push them to spaces outside the law</w:t>
      </w:r>
      <w:r w:rsidRPr="00B72F97">
        <w:rPr>
          <w:rFonts w:ascii="Calibri" w:hAnsi="Calibri" w:cs="Calibri"/>
          <w:color w:val="000000" w:themeColor="text1"/>
          <w:sz w:val="22"/>
          <w:szCs w:val="22"/>
        </w:rPr>
        <w:t xml:space="preserve">” (Menjivar and Abrego, 2012, p.1385). This is a meaningful paradox in the lives of undocumented immigrants insofar as it defines their experiences in virtually all critical aspects of life, including work. That is, </w:t>
      </w:r>
      <w:r w:rsidRPr="00B25A49">
        <w:rPr>
          <w:rFonts w:ascii="Calibri" w:hAnsi="Calibri" w:cs="Calibri"/>
          <w:color w:val="000000" w:themeColor="text1"/>
          <w:sz w:val="22"/>
          <w:szCs w:val="22"/>
          <w:u w:val="single"/>
        </w:rPr>
        <w:t xml:space="preserve">punitive criminal laws subject undocumented immigrants to the juridical purview of the state, which is enabled when </w:t>
      </w:r>
      <w:r w:rsidRPr="004D594E">
        <w:rPr>
          <w:rFonts w:ascii="Calibri" w:hAnsi="Calibri" w:cs="Calibri"/>
          <w:color w:val="000000" w:themeColor="text1"/>
          <w:sz w:val="22"/>
          <w:szCs w:val="22"/>
          <w:highlight w:val="cyan"/>
          <w:u w:val="single"/>
        </w:rPr>
        <w:t xml:space="preserve">the identity of the </w:t>
      </w:r>
      <w:r w:rsidRPr="004D594E">
        <w:rPr>
          <w:rFonts w:ascii="Calibri" w:hAnsi="Calibri" w:cs="Calibri"/>
          <w:b/>
          <w:bCs/>
          <w:color w:val="000000" w:themeColor="text1"/>
          <w:sz w:val="22"/>
          <w:szCs w:val="22"/>
          <w:highlight w:val="cyan"/>
          <w:u w:val="single"/>
        </w:rPr>
        <w:t xml:space="preserve">target subject is made </w:t>
      </w:r>
      <w:proofErr w:type="spellStart"/>
      <w:r w:rsidRPr="004D594E">
        <w:rPr>
          <w:rFonts w:ascii="Calibri" w:hAnsi="Calibri" w:cs="Calibri"/>
          <w:b/>
          <w:bCs/>
          <w:color w:val="000000" w:themeColor="text1"/>
          <w:sz w:val="22"/>
          <w:szCs w:val="22"/>
          <w:highlight w:val="cyan"/>
          <w:u w:val="single"/>
        </w:rPr>
        <w:t>hypervisible</w:t>
      </w:r>
      <w:proofErr w:type="spellEnd"/>
      <w:r w:rsidRPr="00B25A49">
        <w:rPr>
          <w:rFonts w:ascii="Calibri" w:hAnsi="Calibri" w:cs="Calibri"/>
          <w:color w:val="000000" w:themeColor="text1"/>
          <w:sz w:val="22"/>
          <w:szCs w:val="22"/>
          <w:u w:val="single"/>
        </w:rPr>
        <w:t>.</w:t>
      </w:r>
      <w:r w:rsidRPr="00B72F97">
        <w:rPr>
          <w:rFonts w:ascii="Calibri" w:hAnsi="Calibri" w:cs="Calibri"/>
          <w:color w:val="000000" w:themeColor="text1"/>
          <w:sz w:val="22"/>
          <w:szCs w:val="22"/>
        </w:rPr>
        <w:t xml:space="preserve"> However, by not having legal status, complementary immigration laws compel affected </w:t>
      </w:r>
      <w:r w:rsidRPr="003A58B4">
        <w:rPr>
          <w:rFonts w:ascii="Calibri" w:hAnsi="Calibri" w:cs="Calibri"/>
          <w:color w:val="000000" w:themeColor="text1"/>
          <w:sz w:val="22"/>
          <w:szCs w:val="22"/>
          <w:u w:val="single"/>
        </w:rPr>
        <w:t xml:space="preserve">individuals </w:t>
      </w:r>
      <w:r w:rsidRPr="004D594E">
        <w:rPr>
          <w:rFonts w:ascii="Calibri" w:hAnsi="Calibri" w:cs="Calibri"/>
          <w:color w:val="000000" w:themeColor="text1"/>
          <w:sz w:val="22"/>
          <w:szCs w:val="22"/>
          <w:highlight w:val="cyan"/>
          <w:u w:val="single"/>
        </w:rPr>
        <w:t xml:space="preserve">to engage in </w:t>
      </w:r>
      <w:r w:rsidRPr="004D594E">
        <w:rPr>
          <w:rFonts w:ascii="Calibri" w:hAnsi="Calibri" w:cs="Calibri"/>
          <w:b/>
          <w:bCs/>
          <w:color w:val="000000" w:themeColor="text1"/>
          <w:sz w:val="22"/>
          <w:szCs w:val="22"/>
          <w:highlight w:val="cyan"/>
          <w:u w:val="single"/>
        </w:rPr>
        <w:t>invisible labor</w:t>
      </w:r>
      <w:r w:rsidRPr="003F0022">
        <w:rPr>
          <w:rFonts w:ascii="Calibri" w:hAnsi="Calibri" w:cs="Calibri"/>
          <w:b/>
          <w:bCs/>
          <w:color w:val="000000" w:themeColor="text1"/>
          <w:sz w:val="22"/>
          <w:szCs w:val="22"/>
          <w:u w:val="single"/>
        </w:rPr>
        <w:t xml:space="preserve"> that, </w:t>
      </w:r>
      <w:r w:rsidRPr="004D594E">
        <w:rPr>
          <w:rFonts w:ascii="Calibri" w:hAnsi="Calibri" w:cs="Calibri"/>
          <w:b/>
          <w:bCs/>
          <w:color w:val="000000" w:themeColor="text1"/>
          <w:sz w:val="22"/>
          <w:szCs w:val="22"/>
          <w:highlight w:val="cyan"/>
          <w:u w:val="single"/>
        </w:rPr>
        <w:t>by</w:t>
      </w:r>
      <w:r w:rsidRPr="003F0022">
        <w:rPr>
          <w:rFonts w:ascii="Calibri" w:hAnsi="Calibri" w:cs="Calibri"/>
          <w:b/>
          <w:bCs/>
          <w:color w:val="000000" w:themeColor="text1"/>
          <w:sz w:val="22"/>
          <w:szCs w:val="22"/>
          <w:u w:val="single"/>
        </w:rPr>
        <w:t xml:space="preserve"> </w:t>
      </w:r>
      <w:r w:rsidRPr="004D594E">
        <w:rPr>
          <w:rFonts w:ascii="Calibri" w:hAnsi="Calibri" w:cs="Calibri"/>
          <w:b/>
          <w:bCs/>
          <w:color w:val="000000" w:themeColor="text1"/>
          <w:sz w:val="22"/>
          <w:szCs w:val="22"/>
          <w:highlight w:val="cyan"/>
          <w:u w:val="single"/>
        </w:rPr>
        <w:t>necessity</w:t>
      </w:r>
      <w:r w:rsidRPr="00B72F97">
        <w:rPr>
          <w:rFonts w:ascii="Calibri" w:hAnsi="Calibri" w:cs="Calibri"/>
          <w:color w:val="000000" w:themeColor="text1"/>
          <w:sz w:val="22"/>
          <w:szCs w:val="22"/>
        </w:rPr>
        <w:t xml:space="preserve">, operates outside of the purview of the formal economy. </w:t>
      </w:r>
      <w:r w:rsidRPr="003F0022">
        <w:rPr>
          <w:rFonts w:ascii="Calibri" w:hAnsi="Calibri" w:cs="Calibri"/>
          <w:color w:val="000000" w:themeColor="text1"/>
          <w:sz w:val="18"/>
          <w:szCs w:val="18"/>
        </w:rPr>
        <w:t xml:space="preserve">There are numerous cases of how this phenomenon is operationalized in practice. For example, in June 2018, when ICE agents raided Corso’s Flower and Garden Center in Ohio, over 100 undocumented immigrants, and low- skilled workers were arrested for violating immigration law as they did not have the legal right to live or work in the US. These same undocumented immigrants would be charged under criminal law with identity theft and tax evasion (Schmidt, 2018). </w:t>
      </w:r>
    </w:p>
    <w:p w14:paraId="68498D85" w14:textId="77777777" w:rsidR="0075673F" w:rsidRDefault="0075673F" w:rsidP="0075673F">
      <w:pPr>
        <w:pStyle w:val="NormalWeb"/>
        <w:rPr>
          <w:rFonts w:ascii="Calibri" w:hAnsi="Calibri" w:cs="Calibri"/>
          <w:color w:val="000000" w:themeColor="text1"/>
          <w:sz w:val="18"/>
          <w:szCs w:val="18"/>
        </w:rPr>
      </w:pPr>
      <w:r w:rsidRPr="00B72F97">
        <w:rPr>
          <w:rFonts w:ascii="Calibri" w:hAnsi="Calibri" w:cs="Calibri"/>
          <w:color w:val="000000" w:themeColor="text1"/>
          <w:sz w:val="22"/>
          <w:szCs w:val="22"/>
        </w:rPr>
        <w:t xml:space="preserve">In short, </w:t>
      </w:r>
      <w:r w:rsidRPr="00302783">
        <w:rPr>
          <w:rFonts w:ascii="Calibri" w:hAnsi="Calibri" w:cs="Calibri"/>
          <w:color w:val="000000" w:themeColor="text1"/>
          <w:sz w:val="22"/>
          <w:szCs w:val="22"/>
          <w:highlight w:val="green"/>
          <w:u w:val="single"/>
        </w:rPr>
        <w:t>undocumented immigrants</w:t>
      </w:r>
      <w:r w:rsidRPr="005B4D7C">
        <w:rPr>
          <w:rFonts w:ascii="Calibri" w:hAnsi="Calibri" w:cs="Calibri"/>
          <w:color w:val="000000" w:themeColor="text1"/>
          <w:sz w:val="22"/>
          <w:szCs w:val="22"/>
          <w:u w:val="single"/>
        </w:rPr>
        <w:t xml:space="preserve"> must acquiesce to the existing laws of the country </w:t>
      </w:r>
      <w:r w:rsidRPr="00302783">
        <w:rPr>
          <w:rFonts w:ascii="Calibri" w:hAnsi="Calibri" w:cs="Calibri"/>
          <w:color w:val="000000" w:themeColor="text1"/>
          <w:sz w:val="22"/>
          <w:szCs w:val="22"/>
          <w:highlight w:val="green"/>
          <w:u w:val="single"/>
        </w:rPr>
        <w:t xml:space="preserve">yet are </w:t>
      </w:r>
      <w:r w:rsidRPr="00302783">
        <w:rPr>
          <w:rFonts w:ascii="Calibri" w:hAnsi="Calibri" w:cs="Calibri"/>
          <w:b/>
          <w:bCs/>
          <w:color w:val="000000" w:themeColor="text1"/>
          <w:sz w:val="22"/>
          <w:szCs w:val="22"/>
          <w:highlight w:val="green"/>
          <w:u w:val="single"/>
        </w:rPr>
        <w:t>not entitled to any of the rights and protections</w:t>
      </w:r>
      <w:r w:rsidRPr="005B4D7C">
        <w:rPr>
          <w:rFonts w:ascii="Calibri" w:hAnsi="Calibri" w:cs="Calibri"/>
          <w:color w:val="000000" w:themeColor="text1"/>
          <w:sz w:val="22"/>
          <w:szCs w:val="22"/>
          <w:u w:val="single"/>
        </w:rPr>
        <w:t xml:space="preserve"> that these laws afford</w:t>
      </w:r>
      <w:r w:rsidRPr="00B72F97">
        <w:rPr>
          <w:rFonts w:ascii="Calibri" w:hAnsi="Calibri" w:cs="Calibri"/>
          <w:color w:val="000000" w:themeColor="text1"/>
          <w:sz w:val="22"/>
          <w:szCs w:val="22"/>
        </w:rPr>
        <w:t xml:space="preserve">. Without these rights and protections, </w:t>
      </w:r>
      <w:r w:rsidRPr="00302783">
        <w:rPr>
          <w:rFonts w:ascii="Calibri" w:hAnsi="Calibri" w:cs="Calibri"/>
          <w:color w:val="000000" w:themeColor="text1"/>
          <w:sz w:val="22"/>
          <w:szCs w:val="22"/>
          <w:highlight w:val="green"/>
        </w:rPr>
        <w:t>unscrupulous e</w:t>
      </w:r>
      <w:r w:rsidRPr="00302783">
        <w:rPr>
          <w:rFonts w:ascii="Calibri" w:hAnsi="Calibri" w:cs="Calibri"/>
          <w:color w:val="000000" w:themeColor="text1"/>
          <w:sz w:val="22"/>
          <w:szCs w:val="22"/>
          <w:highlight w:val="green"/>
          <w:u w:val="single"/>
        </w:rPr>
        <w:t>mployers are permitted to exploit the labor and undermine the dignity of undocumented immigrants</w:t>
      </w:r>
      <w:r w:rsidRPr="005B4D7C">
        <w:rPr>
          <w:rFonts w:ascii="Calibri" w:hAnsi="Calibri" w:cs="Calibri"/>
          <w:color w:val="000000" w:themeColor="text1"/>
          <w:sz w:val="22"/>
          <w:szCs w:val="22"/>
          <w:u w:val="single"/>
        </w:rPr>
        <w:t xml:space="preserve"> </w:t>
      </w:r>
      <w:r w:rsidRPr="00B72F97">
        <w:rPr>
          <w:rFonts w:ascii="Calibri" w:hAnsi="Calibri" w:cs="Calibri"/>
          <w:color w:val="000000" w:themeColor="text1"/>
          <w:sz w:val="22"/>
          <w:szCs w:val="22"/>
        </w:rPr>
        <w:t xml:space="preserve">with impunity. </w:t>
      </w:r>
      <w:r w:rsidRPr="003F0022">
        <w:rPr>
          <w:rFonts w:ascii="Calibri" w:hAnsi="Calibri" w:cs="Calibri"/>
          <w:color w:val="000000" w:themeColor="text1"/>
          <w:sz w:val="18"/>
          <w:szCs w:val="18"/>
        </w:rPr>
        <w:t xml:space="preserve">Indeed, this is the logical corollary of no meaningful recourse being available for redress. </w:t>
      </w:r>
    </w:p>
    <w:p w14:paraId="68C70307" w14:textId="77777777" w:rsidR="0075673F" w:rsidRDefault="0075673F" w:rsidP="0075673F"/>
    <w:p w14:paraId="35CC09F9" w14:textId="77777777" w:rsidR="0075673F" w:rsidRDefault="0075673F" w:rsidP="0075673F">
      <w:pPr>
        <w:pStyle w:val="Heading4"/>
      </w:pPr>
      <w:r>
        <w:t>Undocumented immigrants are unable to use collective bargaining rights out of fear of ICE detainment, locking them into a cycle of exploitation and abuse.</w:t>
      </w:r>
    </w:p>
    <w:p w14:paraId="6FA7548B" w14:textId="77777777" w:rsidR="0075673F" w:rsidRPr="008C5074" w:rsidRDefault="0075673F" w:rsidP="0075673F">
      <w:pPr>
        <w:rPr>
          <w:b/>
          <w:bCs/>
          <w:sz w:val="26"/>
        </w:rPr>
      </w:pPr>
      <w:r>
        <w:rPr>
          <w:rStyle w:val="Style13ptBold"/>
        </w:rPr>
        <w:t>1AC Wong 24</w:t>
      </w:r>
      <w:r w:rsidRPr="00AA0764">
        <w:rPr>
          <w:b/>
          <w:bCs/>
          <w:sz w:val="26"/>
          <w:szCs w:val="26"/>
        </w:rPr>
        <w:t xml:space="preserve"> </w:t>
      </w:r>
      <w:r w:rsidRPr="00AA0764">
        <w:rPr>
          <w:color w:val="000000" w:themeColor="text1"/>
        </w:rPr>
        <w:t xml:space="preserve">[Tom &amp; Karina Shklyan; June 28, 2024; Wong is an associate professor of political science at UCSD, Co-Director of U.S. Immigration Policy Center at UCSD, with a PhD from The University California Riverside in comparative politics, immigration politics, and policy human rights, </w:t>
      </w:r>
      <w:proofErr w:type="spellStart"/>
      <w:r w:rsidRPr="00AA0764">
        <w:rPr>
          <w:color w:val="000000" w:themeColor="text1"/>
        </w:rPr>
        <w:t>Shklyan</w:t>
      </w:r>
      <w:proofErr w:type="spellEnd"/>
      <w:r w:rsidRPr="00AA0764">
        <w:rPr>
          <w:color w:val="000000" w:themeColor="text1"/>
        </w:rPr>
        <w:t xml:space="preserve"> is a PhD candidate in sociology focusing in immigrant integration, immigrant policy, local contexts of reception, federalism, and ethnic return migration; Published by Cambridge University Press, “The Impact of Interior Immigration Enforcement on the Lives of Undocumented Immigrants”, https://doi.org/10.1017/rep.2024.19</w:t>
      </w:r>
      <w:r>
        <w:rPr>
          <w:color w:val="000000" w:themeColor="text1"/>
        </w:rPr>
        <w:t>]</w:t>
      </w:r>
    </w:p>
    <w:p w14:paraId="01635674" w14:textId="77777777" w:rsidR="0075673F" w:rsidRDefault="0075673F" w:rsidP="0075673F">
      <w:pPr>
        <w:pStyle w:val="NormalWeb"/>
        <w:rPr>
          <w:rFonts w:ascii="Calibri" w:hAnsi="Calibri" w:cs="Calibri"/>
          <w:color w:val="000000" w:themeColor="text1"/>
          <w:sz w:val="22"/>
          <w:szCs w:val="22"/>
        </w:rPr>
      </w:pPr>
      <w:r w:rsidRPr="00F46057">
        <w:rPr>
          <w:rFonts w:ascii="Calibri" w:hAnsi="Calibri" w:cs="Calibri"/>
          <w:color w:val="000000" w:themeColor="text1"/>
          <w:sz w:val="20"/>
          <w:szCs w:val="20"/>
        </w:rPr>
        <w:t>Chilling effects as they relate to public health are well documented. We argue, however, the effects of increased interior immigration enforcement seep more pervasively into how undocumented immigrants interact with state and societal institutions than has been previously documented.</w:t>
      </w:r>
      <w:r w:rsidRPr="00473F78">
        <w:rPr>
          <w:rFonts w:ascii="Calibri" w:hAnsi="Calibri" w:cs="Calibri"/>
          <w:color w:val="000000" w:themeColor="text1"/>
          <w:sz w:val="22"/>
          <w:szCs w:val="22"/>
        </w:rPr>
        <w:t xml:space="preserve"> We thus hypothesize that </w:t>
      </w:r>
      <w:r w:rsidRPr="00546B74">
        <w:rPr>
          <w:rFonts w:ascii="Calibri" w:hAnsi="Calibri" w:cs="Calibri"/>
          <w:color w:val="000000" w:themeColor="text1"/>
          <w:sz w:val="22"/>
          <w:szCs w:val="22"/>
          <w:u w:val="single"/>
        </w:rPr>
        <w:t xml:space="preserve">when local law enforcement officials work with ICE on federal immigration enforcement, </w:t>
      </w:r>
      <w:r w:rsidRPr="004D594E">
        <w:rPr>
          <w:rFonts w:ascii="Calibri" w:hAnsi="Calibri" w:cs="Calibri"/>
          <w:color w:val="000000" w:themeColor="text1"/>
          <w:sz w:val="22"/>
          <w:szCs w:val="22"/>
          <w:highlight w:val="cyan"/>
          <w:u w:val="single"/>
        </w:rPr>
        <w:t>undocumented immigrants</w:t>
      </w:r>
      <w:r w:rsidRPr="00546B74">
        <w:rPr>
          <w:rFonts w:ascii="Calibri" w:hAnsi="Calibri" w:cs="Calibri"/>
          <w:color w:val="000000" w:themeColor="text1"/>
          <w:sz w:val="22"/>
          <w:szCs w:val="22"/>
          <w:u w:val="single"/>
        </w:rPr>
        <w:t xml:space="preserve"> will report that they </w:t>
      </w:r>
      <w:r w:rsidRPr="004D594E">
        <w:rPr>
          <w:rFonts w:ascii="Calibri" w:hAnsi="Calibri" w:cs="Calibri"/>
          <w:color w:val="000000" w:themeColor="text1"/>
          <w:sz w:val="22"/>
          <w:szCs w:val="22"/>
          <w:highlight w:val="cyan"/>
          <w:u w:val="single"/>
        </w:rPr>
        <w:t xml:space="preserve">would be </w:t>
      </w:r>
      <w:r w:rsidRPr="004D594E">
        <w:rPr>
          <w:rFonts w:ascii="Calibri" w:hAnsi="Calibri" w:cs="Calibri"/>
          <w:b/>
          <w:bCs/>
          <w:color w:val="000000" w:themeColor="text1"/>
          <w:sz w:val="22"/>
          <w:szCs w:val="22"/>
          <w:highlight w:val="cyan"/>
          <w:u w:val="single"/>
        </w:rPr>
        <w:t>less likely to use public services</w:t>
      </w:r>
      <w:r w:rsidRPr="00C64AAB">
        <w:rPr>
          <w:rFonts w:ascii="Calibri" w:hAnsi="Calibri" w:cs="Calibri"/>
          <w:b/>
          <w:bCs/>
          <w:color w:val="000000" w:themeColor="text1"/>
          <w:sz w:val="22"/>
          <w:szCs w:val="22"/>
          <w:u w:val="single"/>
        </w:rPr>
        <w:t xml:space="preserve"> in general</w:t>
      </w:r>
      <w:r w:rsidRPr="00546B74">
        <w:rPr>
          <w:rFonts w:ascii="Calibri" w:hAnsi="Calibri" w:cs="Calibri"/>
          <w:color w:val="000000" w:themeColor="text1"/>
          <w:sz w:val="22"/>
          <w:szCs w:val="22"/>
          <w:u w:val="single"/>
        </w:rPr>
        <w:t xml:space="preserve">, not just public health services, </w:t>
      </w:r>
      <w:r w:rsidRPr="004D594E">
        <w:rPr>
          <w:rFonts w:ascii="Calibri" w:hAnsi="Calibri" w:cs="Calibri"/>
          <w:color w:val="000000" w:themeColor="text1"/>
          <w:sz w:val="22"/>
          <w:szCs w:val="22"/>
          <w:highlight w:val="cyan"/>
          <w:u w:val="single"/>
        </w:rPr>
        <w:t>when doing</w:t>
      </w:r>
      <w:r w:rsidRPr="00546B74">
        <w:rPr>
          <w:rFonts w:ascii="Calibri" w:hAnsi="Calibri" w:cs="Calibri"/>
          <w:color w:val="000000" w:themeColor="text1"/>
          <w:sz w:val="22"/>
          <w:szCs w:val="22"/>
          <w:u w:val="single"/>
        </w:rPr>
        <w:t xml:space="preserve"> so </w:t>
      </w:r>
      <w:r w:rsidRPr="004D594E">
        <w:rPr>
          <w:rFonts w:ascii="Calibri" w:hAnsi="Calibri" w:cs="Calibri"/>
          <w:color w:val="000000" w:themeColor="text1"/>
          <w:sz w:val="22"/>
          <w:szCs w:val="22"/>
          <w:highlight w:val="cyan"/>
          <w:u w:val="single"/>
        </w:rPr>
        <w:t>requires</w:t>
      </w:r>
      <w:r w:rsidRPr="00546B74">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them</w:t>
      </w:r>
      <w:r w:rsidRPr="00546B74">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to disclose their personal</w:t>
      </w:r>
      <w:r w:rsidRPr="00546B74">
        <w:rPr>
          <w:rFonts w:ascii="Calibri" w:hAnsi="Calibri" w:cs="Calibri"/>
          <w:color w:val="000000" w:themeColor="text1"/>
          <w:sz w:val="22"/>
          <w:szCs w:val="22"/>
          <w:u w:val="single"/>
        </w:rPr>
        <w:t xml:space="preserve"> contact </w:t>
      </w:r>
      <w:r w:rsidRPr="004D594E">
        <w:rPr>
          <w:rFonts w:ascii="Calibri" w:hAnsi="Calibri" w:cs="Calibri"/>
          <w:color w:val="000000" w:themeColor="text1"/>
          <w:sz w:val="22"/>
          <w:szCs w:val="22"/>
          <w:highlight w:val="cyan"/>
          <w:u w:val="single"/>
        </w:rPr>
        <w:t>information</w:t>
      </w:r>
      <w:r w:rsidRPr="00473F78">
        <w:rPr>
          <w:rFonts w:ascii="Calibri" w:hAnsi="Calibri" w:cs="Calibri"/>
          <w:color w:val="000000" w:themeColor="text1"/>
          <w:sz w:val="22"/>
          <w:szCs w:val="22"/>
        </w:rPr>
        <w:t xml:space="preserve"> (H</w:t>
      </w:r>
      <w:r w:rsidRPr="00473F78">
        <w:rPr>
          <w:rFonts w:ascii="Calibri" w:hAnsi="Calibri" w:cs="Calibri"/>
          <w:color w:val="000000" w:themeColor="text1"/>
          <w:position w:val="-4"/>
          <w:sz w:val="22"/>
          <w:szCs w:val="22"/>
        </w:rPr>
        <w:t>4</w:t>
      </w:r>
      <w:r w:rsidRPr="00473F78">
        <w:rPr>
          <w:rFonts w:ascii="Calibri" w:hAnsi="Calibri" w:cs="Calibri"/>
          <w:color w:val="000000" w:themeColor="text1"/>
          <w:sz w:val="22"/>
          <w:szCs w:val="22"/>
        </w:rPr>
        <w:t xml:space="preserve">). We also extend </w:t>
      </w:r>
      <w:r w:rsidRPr="00F46057">
        <w:rPr>
          <w:rFonts w:ascii="Calibri" w:hAnsi="Calibri" w:cs="Calibri"/>
          <w:color w:val="000000" w:themeColor="text1"/>
          <w:sz w:val="22"/>
          <w:szCs w:val="22"/>
          <w:u w:val="single"/>
        </w:rPr>
        <w:t xml:space="preserve">beyond public services by hypothesizing that when local law enforcement officials work with ICE on federal immigration enforcement, </w:t>
      </w:r>
      <w:r w:rsidRPr="004D594E">
        <w:rPr>
          <w:rFonts w:ascii="Calibri" w:hAnsi="Calibri" w:cs="Calibri"/>
          <w:color w:val="000000" w:themeColor="text1"/>
          <w:sz w:val="22"/>
          <w:szCs w:val="22"/>
          <w:highlight w:val="cyan"/>
          <w:u w:val="single"/>
        </w:rPr>
        <w:t>undocumented immigrants will be less likely to</w:t>
      </w:r>
      <w:r w:rsidRPr="00F46057">
        <w:rPr>
          <w:rFonts w:ascii="Calibri" w:hAnsi="Calibri" w:cs="Calibri"/>
          <w:color w:val="000000" w:themeColor="text1"/>
          <w:sz w:val="22"/>
          <w:szCs w:val="22"/>
          <w:u w:val="single"/>
        </w:rPr>
        <w:t xml:space="preserve"> say they will </w:t>
      </w:r>
      <w:r w:rsidRPr="004D594E">
        <w:rPr>
          <w:rFonts w:ascii="Calibri" w:hAnsi="Calibri" w:cs="Calibri"/>
          <w:color w:val="000000" w:themeColor="text1"/>
          <w:sz w:val="22"/>
          <w:szCs w:val="22"/>
          <w:highlight w:val="cyan"/>
          <w:u w:val="single"/>
        </w:rPr>
        <w:t>do business</w:t>
      </w:r>
      <w:r w:rsidRPr="00473F78">
        <w:rPr>
          <w:rFonts w:ascii="Calibri" w:hAnsi="Calibri" w:cs="Calibri"/>
          <w:color w:val="000000" w:themeColor="text1"/>
          <w:sz w:val="22"/>
          <w:szCs w:val="22"/>
        </w:rPr>
        <w:t xml:space="preserve"> (e.g., open a bank account, get a loan) when doing so requires them to disclose their personal contact information (H</w:t>
      </w:r>
      <w:r w:rsidRPr="00473F78">
        <w:rPr>
          <w:rFonts w:ascii="Calibri" w:hAnsi="Calibri" w:cs="Calibri"/>
          <w:color w:val="000000" w:themeColor="text1"/>
          <w:position w:val="-4"/>
          <w:sz w:val="22"/>
          <w:szCs w:val="22"/>
        </w:rPr>
        <w:t>5</w:t>
      </w:r>
      <w:r w:rsidRPr="00473F78">
        <w:rPr>
          <w:rFonts w:ascii="Calibri" w:hAnsi="Calibri" w:cs="Calibri"/>
          <w:color w:val="000000" w:themeColor="text1"/>
          <w:sz w:val="22"/>
          <w:szCs w:val="22"/>
        </w:rPr>
        <w:t xml:space="preserve">). </w:t>
      </w:r>
    </w:p>
    <w:p w14:paraId="5AF860A7" w14:textId="77777777" w:rsidR="0075673F" w:rsidRPr="00C059E4" w:rsidRDefault="0075673F" w:rsidP="0075673F">
      <w:pPr>
        <w:spacing w:line="240" w:lineRule="auto"/>
        <w:rPr>
          <w:sz w:val="16"/>
          <w:szCs w:val="16"/>
          <w:u w:val="single"/>
        </w:rPr>
      </w:pPr>
      <w:r w:rsidRPr="00316E88">
        <w:rPr>
          <w:rStyle w:val="StyleUnderline"/>
          <w:sz w:val="16"/>
          <w:szCs w:val="16"/>
        </w:rPr>
        <w:t>&lt;&lt;TEXT CONDENSED, NONE OMITTED&gt;&gt;</w:t>
      </w:r>
    </w:p>
    <w:p w14:paraId="05A0CF93" w14:textId="77777777" w:rsidR="0075673F" w:rsidRPr="00947F30" w:rsidRDefault="0075673F" w:rsidP="0075673F">
      <w:pPr>
        <w:pStyle w:val="NormalWeb"/>
        <w:rPr>
          <w:rFonts w:ascii="Calibri" w:hAnsi="Calibri" w:cs="Calibri"/>
          <w:color w:val="000000" w:themeColor="text1"/>
          <w:sz w:val="10"/>
          <w:szCs w:val="10"/>
        </w:rPr>
      </w:pPr>
      <w:r w:rsidRPr="00947F30">
        <w:rPr>
          <w:rFonts w:ascii="Calibri" w:hAnsi="Calibri" w:cs="Calibri"/>
          <w:color w:val="000000" w:themeColor="text1"/>
          <w:sz w:val="10"/>
          <w:szCs w:val="10"/>
        </w:rPr>
        <w:t xml:space="preserve">Children and Schools Research has also shown that increased interior immigration enforcement can negatively impact public education. For example, when using an index of the intensity of interior immigration enforcement at the metropolitan statistical area (MSA) level, </w:t>
      </w:r>
      <w:proofErr w:type="spellStart"/>
      <w:r w:rsidRPr="00947F30">
        <w:rPr>
          <w:rFonts w:ascii="Calibri" w:hAnsi="Calibri" w:cs="Calibri"/>
          <w:color w:val="000000" w:themeColor="text1"/>
          <w:sz w:val="10"/>
          <w:szCs w:val="10"/>
        </w:rPr>
        <w:t>Amuedo</w:t>
      </w:r>
      <w:proofErr w:type="spellEnd"/>
      <w:r w:rsidRPr="00947F30">
        <w:rPr>
          <w:rFonts w:ascii="Calibri" w:hAnsi="Calibri" w:cs="Calibri"/>
          <w:color w:val="000000" w:themeColor="text1"/>
          <w:sz w:val="10"/>
          <w:szCs w:val="10"/>
        </w:rPr>
        <w:t xml:space="preserve">-Dorantes and Lopez (2015) found that interior immigration enforcement increases the probability that a Hispanic child (6–13 years old) repeats a grade by 6% and increases their likelihood of dropping out of school by 25%. Moreover, Capps et al. (2007) studied the immediate aftermath of three large-scale worksite immigration enforcement actions. They find that on the day of the enforcement </w:t>
      </w:r>
      <w:proofErr w:type="gramStart"/>
      <w:r w:rsidRPr="00947F30">
        <w:rPr>
          <w:rFonts w:ascii="Calibri" w:hAnsi="Calibri" w:cs="Calibri"/>
          <w:color w:val="000000" w:themeColor="text1"/>
          <w:sz w:val="10"/>
          <w:szCs w:val="10"/>
        </w:rPr>
        <w:t>actions,</w:t>
      </w:r>
      <w:proofErr w:type="gramEnd"/>
      <w:r w:rsidRPr="00947F30">
        <w:rPr>
          <w:rFonts w:ascii="Calibri" w:hAnsi="Calibri" w:cs="Calibri"/>
          <w:color w:val="000000" w:themeColor="text1"/>
          <w:sz w:val="10"/>
          <w:szCs w:val="10"/>
        </w:rPr>
        <w:t xml:space="preserve"> schools played an important role “in ensuring that children were not dropped off to empty homes or left at school overnight” (3). But despite these efforts, “after the arrest or disappearance of their parents, children experienced feelings of abandonment and showed symptoms of emotional trauma, psychological duress, and mental health problems” (6). It is thus perhaps intuitive that Chaudry et al. (2010) found that children missed school in the aftermath of the immigration enforcement actions they researched, in addition to experiencing similar traumas to those described above (see also Lopez et al. 2017).  Whereas undocumented parents might very well trust that schools are safe spaces for their children, they may also be concerned about immigration enforcement actions occurring at or around schools. During the Obama administration, the “sensitive locations” memo stated, “This policy is designed to ensure that </w:t>
      </w:r>
      <w:proofErr w:type="gramStart"/>
      <w:r w:rsidRPr="00947F30">
        <w:rPr>
          <w:rFonts w:ascii="Calibri" w:hAnsi="Calibri" w:cs="Calibri"/>
          <w:color w:val="000000" w:themeColor="text1"/>
          <w:sz w:val="10"/>
          <w:szCs w:val="10"/>
        </w:rPr>
        <w:t>[:::</w:t>
      </w:r>
      <w:proofErr w:type="gramEnd"/>
      <w:r w:rsidRPr="00947F30">
        <w:rPr>
          <w:rFonts w:ascii="Calibri" w:hAnsi="Calibri" w:cs="Calibri"/>
          <w:color w:val="000000" w:themeColor="text1"/>
          <w:sz w:val="10"/>
          <w:szCs w:val="10"/>
        </w:rPr>
        <w:t>] enforcement actions do not occur at nor are focused on sensitive locations such as schools and churches”. However, as headlines such as “Immigrant arrested by ICE after dropping daughter off at school, sending shockwaves through neighborhood” are currently part of conversations about interior immigration enforcement conversation, we hypothesize that when local law enforcement officials work with ICE on federal immigration enforcement, undocumented parents will report that they would be less likely to place their children in an after-school or day-care program (H</w:t>
      </w:r>
      <w:r w:rsidRPr="00947F30">
        <w:rPr>
          <w:rFonts w:ascii="Calibri" w:hAnsi="Calibri" w:cs="Calibri"/>
          <w:color w:val="000000" w:themeColor="text1"/>
          <w:position w:val="-4"/>
          <w:sz w:val="10"/>
          <w:szCs w:val="10"/>
        </w:rPr>
        <w:t>6</w:t>
      </w:r>
      <w:r w:rsidRPr="00947F30">
        <w:rPr>
          <w:rFonts w:ascii="Calibri" w:hAnsi="Calibri" w:cs="Calibri"/>
          <w:color w:val="000000" w:themeColor="text1"/>
          <w:sz w:val="10"/>
          <w:szCs w:val="10"/>
        </w:rPr>
        <w:t xml:space="preserve">). </w:t>
      </w:r>
    </w:p>
    <w:p w14:paraId="0547DE5F" w14:textId="77777777" w:rsidR="0075673F" w:rsidRPr="006C7BE3" w:rsidRDefault="0075673F" w:rsidP="0075673F">
      <w:pPr>
        <w:spacing w:line="240" w:lineRule="auto"/>
        <w:rPr>
          <w:sz w:val="16"/>
          <w:szCs w:val="16"/>
          <w:u w:val="single"/>
        </w:rPr>
      </w:pPr>
      <w:r w:rsidRPr="006C7BE3">
        <w:rPr>
          <w:sz w:val="16"/>
          <w:szCs w:val="16"/>
          <w:u w:val="single"/>
        </w:rPr>
        <w:t>&lt;&lt;PARAGRAPH BREAKS CONTINUE&gt;&gt;</w:t>
      </w:r>
    </w:p>
    <w:p w14:paraId="312A9D2F" w14:textId="77777777" w:rsidR="0075673F" w:rsidRPr="00473F78" w:rsidRDefault="0075673F" w:rsidP="0075673F">
      <w:pPr>
        <w:pStyle w:val="NormalWeb"/>
        <w:rPr>
          <w:rFonts w:ascii="Calibri" w:hAnsi="Calibri" w:cs="Calibri"/>
          <w:color w:val="000000" w:themeColor="text1"/>
          <w:sz w:val="22"/>
          <w:szCs w:val="22"/>
        </w:rPr>
      </w:pPr>
      <w:r w:rsidRPr="00473F78">
        <w:rPr>
          <w:rFonts w:ascii="Calibri" w:hAnsi="Calibri" w:cs="Calibri"/>
          <w:color w:val="000000" w:themeColor="text1"/>
          <w:sz w:val="22"/>
          <w:szCs w:val="22"/>
        </w:rPr>
        <w:t xml:space="preserve">Impact on Employment </w:t>
      </w:r>
    </w:p>
    <w:p w14:paraId="4ADCD02B" w14:textId="77777777" w:rsidR="0075673F" w:rsidRPr="00B74907" w:rsidRDefault="0075673F" w:rsidP="0075673F">
      <w:pPr>
        <w:pStyle w:val="NormalWeb"/>
        <w:rPr>
          <w:rFonts w:ascii="Calibri" w:hAnsi="Calibri" w:cs="Calibri"/>
          <w:color w:val="000000" w:themeColor="text1"/>
          <w:sz w:val="22"/>
          <w:szCs w:val="22"/>
        </w:rPr>
      </w:pPr>
      <w:r w:rsidRPr="004D594E">
        <w:rPr>
          <w:rFonts w:ascii="Calibri" w:hAnsi="Calibri" w:cs="Calibri"/>
          <w:color w:val="000000" w:themeColor="text1"/>
          <w:sz w:val="22"/>
          <w:szCs w:val="22"/>
          <w:highlight w:val="cyan"/>
          <w:u w:val="single"/>
        </w:rPr>
        <w:t>Increased</w:t>
      </w:r>
      <w:r w:rsidRPr="006C7BE3">
        <w:rPr>
          <w:rFonts w:ascii="Calibri" w:hAnsi="Calibri" w:cs="Calibri"/>
          <w:color w:val="000000" w:themeColor="text1"/>
          <w:sz w:val="22"/>
          <w:szCs w:val="22"/>
          <w:u w:val="single"/>
        </w:rPr>
        <w:t xml:space="preserve"> interior </w:t>
      </w:r>
      <w:r w:rsidRPr="004D594E">
        <w:rPr>
          <w:rFonts w:ascii="Calibri" w:hAnsi="Calibri" w:cs="Calibri"/>
          <w:color w:val="000000" w:themeColor="text1"/>
          <w:sz w:val="22"/>
          <w:szCs w:val="22"/>
          <w:highlight w:val="cyan"/>
          <w:u w:val="single"/>
        </w:rPr>
        <w:t>enforcement</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can</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affect undocumented immigrants in</w:t>
      </w:r>
      <w:r w:rsidRPr="006C7BE3">
        <w:rPr>
          <w:rFonts w:ascii="Calibri" w:hAnsi="Calibri" w:cs="Calibri"/>
          <w:color w:val="000000" w:themeColor="text1"/>
          <w:sz w:val="22"/>
          <w:szCs w:val="22"/>
          <w:u w:val="single"/>
        </w:rPr>
        <w:t xml:space="preserve"> the </w:t>
      </w:r>
      <w:r w:rsidRPr="004D594E">
        <w:rPr>
          <w:rFonts w:ascii="Calibri" w:hAnsi="Calibri" w:cs="Calibri"/>
          <w:color w:val="000000" w:themeColor="text1"/>
          <w:sz w:val="22"/>
          <w:szCs w:val="22"/>
          <w:highlight w:val="cyan"/>
          <w:u w:val="single"/>
        </w:rPr>
        <w:t>work</w:t>
      </w:r>
      <w:r w:rsidRPr="006C7BE3">
        <w:rPr>
          <w:rFonts w:ascii="Calibri" w:hAnsi="Calibri" w:cs="Calibri"/>
          <w:color w:val="000000" w:themeColor="text1"/>
          <w:sz w:val="22"/>
          <w:szCs w:val="22"/>
          <w:u w:val="single"/>
        </w:rPr>
        <w:t>place</w:t>
      </w:r>
      <w:r w:rsidRPr="00473F78">
        <w:rPr>
          <w:rFonts w:ascii="Calibri" w:hAnsi="Calibri" w:cs="Calibri"/>
          <w:color w:val="000000" w:themeColor="text1"/>
          <w:sz w:val="22"/>
          <w:szCs w:val="22"/>
        </w:rPr>
        <w:t xml:space="preserve"> in at least two ways: it can increase</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concerns</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about</w:t>
      </w:r>
      <w:r w:rsidRPr="006C7BE3">
        <w:rPr>
          <w:rFonts w:ascii="Calibri" w:hAnsi="Calibri" w:cs="Calibri"/>
          <w:color w:val="000000" w:themeColor="text1"/>
          <w:sz w:val="22"/>
          <w:szCs w:val="22"/>
          <w:u w:val="single"/>
        </w:rPr>
        <w:t xml:space="preserve"> worksite </w:t>
      </w:r>
      <w:r w:rsidRPr="004D594E">
        <w:rPr>
          <w:rFonts w:ascii="Calibri" w:hAnsi="Calibri" w:cs="Calibri"/>
          <w:color w:val="000000" w:themeColor="text1"/>
          <w:sz w:val="22"/>
          <w:szCs w:val="22"/>
          <w:highlight w:val="cyan"/>
          <w:u w:val="single"/>
        </w:rPr>
        <w:t>immigration enforcement</w:t>
      </w:r>
      <w:r w:rsidRPr="006C7BE3">
        <w:rPr>
          <w:rFonts w:ascii="Calibri" w:hAnsi="Calibri" w:cs="Calibri"/>
          <w:color w:val="000000" w:themeColor="text1"/>
          <w:sz w:val="22"/>
          <w:szCs w:val="22"/>
          <w:u w:val="single"/>
        </w:rPr>
        <w:t xml:space="preserve"> actions </w:t>
      </w:r>
      <w:r w:rsidRPr="004D594E">
        <w:rPr>
          <w:rFonts w:ascii="Calibri" w:hAnsi="Calibri" w:cs="Calibri"/>
          <w:color w:val="000000" w:themeColor="text1"/>
          <w:sz w:val="22"/>
          <w:szCs w:val="22"/>
          <w:highlight w:val="cyan"/>
          <w:u w:val="single"/>
        </w:rPr>
        <w:t xml:space="preserve">and </w:t>
      </w:r>
      <w:proofErr w:type="gramStart"/>
      <w:r w:rsidRPr="004D594E">
        <w:rPr>
          <w:rFonts w:ascii="Calibri" w:hAnsi="Calibri" w:cs="Calibri"/>
          <w:color w:val="000000" w:themeColor="text1"/>
          <w:sz w:val="22"/>
          <w:szCs w:val="22"/>
          <w:highlight w:val="cyan"/>
          <w:u w:val="single"/>
        </w:rPr>
        <w:t>deportation</w:t>
      </w:r>
      <w:proofErr w:type="gramEnd"/>
      <w:r w:rsidRPr="006C7BE3">
        <w:rPr>
          <w:rFonts w:ascii="Calibri" w:hAnsi="Calibri" w:cs="Calibri"/>
          <w:color w:val="000000" w:themeColor="text1"/>
          <w:sz w:val="22"/>
          <w:szCs w:val="22"/>
          <w:u w:val="single"/>
        </w:rPr>
        <w:t xml:space="preserve"> and it </w:t>
      </w:r>
      <w:r w:rsidRPr="004D594E">
        <w:rPr>
          <w:rFonts w:ascii="Calibri" w:hAnsi="Calibri" w:cs="Calibri"/>
          <w:color w:val="000000" w:themeColor="text1"/>
          <w:sz w:val="22"/>
          <w:szCs w:val="22"/>
          <w:highlight w:val="cyan"/>
          <w:u w:val="single"/>
        </w:rPr>
        <w:t xml:space="preserve">can </w:t>
      </w:r>
      <w:r w:rsidRPr="004D594E">
        <w:rPr>
          <w:rFonts w:ascii="Calibri" w:hAnsi="Calibri" w:cs="Calibri"/>
          <w:b/>
          <w:bCs/>
          <w:color w:val="000000" w:themeColor="text1"/>
          <w:sz w:val="22"/>
          <w:szCs w:val="22"/>
          <w:highlight w:val="cyan"/>
          <w:u w:val="single"/>
        </w:rPr>
        <w:t>exacerbate power dynamics</w:t>
      </w:r>
      <w:r w:rsidRPr="006C7BE3">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wherei</w:t>
      </w:r>
      <w:r w:rsidRPr="006C7BE3">
        <w:rPr>
          <w:rFonts w:ascii="Calibri" w:hAnsi="Calibri" w:cs="Calibri"/>
          <w:color w:val="000000" w:themeColor="text1"/>
          <w:sz w:val="22"/>
          <w:szCs w:val="22"/>
          <w:u w:val="single"/>
        </w:rPr>
        <w:t xml:space="preserve">n </w:t>
      </w:r>
      <w:r w:rsidRPr="00DB7143">
        <w:rPr>
          <w:rFonts w:ascii="Calibri" w:hAnsi="Calibri" w:cs="Calibri"/>
          <w:color w:val="000000" w:themeColor="text1"/>
          <w:sz w:val="22"/>
          <w:szCs w:val="22"/>
          <w:highlight w:val="green"/>
          <w:u w:val="single"/>
        </w:rPr>
        <w:t>undocumented workers are less likely to voice concerns to their employers</w:t>
      </w:r>
      <w:r w:rsidRPr="00DB7143">
        <w:rPr>
          <w:rFonts w:ascii="Calibri" w:hAnsi="Calibri" w:cs="Calibri"/>
          <w:color w:val="000000" w:themeColor="text1"/>
          <w:sz w:val="22"/>
          <w:szCs w:val="22"/>
          <w:highlight w:val="green"/>
        </w:rPr>
        <w:t xml:space="preserve">, </w:t>
      </w:r>
      <w:r w:rsidRPr="00DB7143">
        <w:rPr>
          <w:rFonts w:ascii="Calibri" w:hAnsi="Calibri" w:cs="Calibri"/>
          <w:b/>
          <w:bCs/>
          <w:color w:val="000000" w:themeColor="text1"/>
          <w:sz w:val="22"/>
          <w:szCs w:val="22"/>
          <w:highlight w:val="green"/>
          <w:u w:val="single"/>
        </w:rPr>
        <w:t>advocate for their own rights</w:t>
      </w:r>
      <w:r w:rsidRPr="00473F78">
        <w:rPr>
          <w:rFonts w:ascii="Calibri" w:hAnsi="Calibri" w:cs="Calibri"/>
          <w:color w:val="000000" w:themeColor="text1"/>
          <w:sz w:val="22"/>
          <w:szCs w:val="22"/>
        </w:rPr>
        <w:t xml:space="preserve">, and look for new jobs. For example, in surveying Hispanic/Latino immigrant restaurant workers in San Jose, CA and Houston, TX, Gleeson (2010) found that although undocumented workers </w:t>
      </w:r>
      <w:r w:rsidRPr="004D594E">
        <w:rPr>
          <w:rFonts w:ascii="Calibri" w:hAnsi="Calibri" w:cs="Calibri"/>
          <w:color w:val="000000" w:themeColor="text1"/>
          <w:sz w:val="22"/>
          <w:szCs w:val="22"/>
          <w:highlight w:val="cyan"/>
          <w:u w:val="single"/>
        </w:rPr>
        <w:t>have knowledge of their rights</w:t>
      </w:r>
      <w:r w:rsidRPr="00013B8B">
        <w:rPr>
          <w:rFonts w:ascii="Calibri" w:hAnsi="Calibri" w:cs="Calibri"/>
          <w:color w:val="000000" w:themeColor="text1"/>
          <w:sz w:val="22"/>
          <w:szCs w:val="22"/>
          <w:u w:val="single"/>
        </w:rPr>
        <w:t xml:space="preserve">, and despite </w:t>
      </w:r>
      <w:r w:rsidRPr="004D594E">
        <w:rPr>
          <w:rFonts w:ascii="Calibri" w:hAnsi="Calibri" w:cs="Calibri"/>
          <w:color w:val="000000" w:themeColor="text1"/>
          <w:sz w:val="22"/>
          <w:szCs w:val="22"/>
          <w:highlight w:val="cyan"/>
          <w:u w:val="single"/>
        </w:rPr>
        <w:t>employers not</w:t>
      </w:r>
      <w:r w:rsidRPr="00013B8B">
        <w:rPr>
          <w:rFonts w:ascii="Calibri" w:hAnsi="Calibri" w:cs="Calibri"/>
          <w:color w:val="000000" w:themeColor="text1"/>
          <w:sz w:val="22"/>
          <w:szCs w:val="22"/>
          <w:u w:val="single"/>
        </w:rPr>
        <w:t xml:space="preserve"> </w:t>
      </w:r>
      <w:r w:rsidRPr="004D594E">
        <w:rPr>
          <w:rFonts w:ascii="Calibri" w:hAnsi="Calibri" w:cs="Calibri"/>
          <w:color w:val="000000" w:themeColor="text1"/>
          <w:sz w:val="22"/>
          <w:szCs w:val="22"/>
          <w:highlight w:val="cyan"/>
          <w:u w:val="single"/>
        </w:rPr>
        <w:t>having</w:t>
      </w:r>
      <w:r w:rsidRPr="00670192">
        <w:rPr>
          <w:rFonts w:ascii="Calibri" w:hAnsi="Calibri" w:cs="Calibri"/>
          <w:color w:val="000000" w:themeColor="text1"/>
          <w:sz w:val="22"/>
          <w:szCs w:val="22"/>
          <w:u w:val="single"/>
        </w:rPr>
        <w:t xml:space="preserve"> made </w:t>
      </w:r>
      <w:r w:rsidRPr="004D594E">
        <w:rPr>
          <w:rFonts w:ascii="Calibri" w:hAnsi="Calibri" w:cs="Calibri"/>
          <w:color w:val="000000" w:themeColor="text1"/>
          <w:sz w:val="22"/>
          <w:szCs w:val="22"/>
          <w:highlight w:val="cyan"/>
          <w:u w:val="single"/>
        </w:rPr>
        <w:t>explicit threats</w:t>
      </w:r>
      <w:r w:rsidRPr="00670192">
        <w:rPr>
          <w:rFonts w:ascii="Calibri" w:hAnsi="Calibri" w:cs="Calibri"/>
          <w:color w:val="000000" w:themeColor="text1"/>
          <w:sz w:val="22"/>
          <w:szCs w:val="22"/>
          <w:u w:val="single"/>
        </w:rPr>
        <w:t xml:space="preserve"> to “call immigration,” </w:t>
      </w:r>
      <w:r w:rsidRPr="00DB7143">
        <w:rPr>
          <w:rFonts w:ascii="Calibri" w:hAnsi="Calibri" w:cs="Calibri"/>
          <w:color w:val="000000" w:themeColor="text1"/>
          <w:sz w:val="22"/>
          <w:szCs w:val="22"/>
          <w:highlight w:val="green"/>
          <w:u w:val="single"/>
        </w:rPr>
        <w:t>workers still chose not to come forward with their concerns</w:t>
      </w:r>
      <w:r w:rsidRPr="00670192">
        <w:rPr>
          <w:rFonts w:ascii="Calibri" w:hAnsi="Calibri" w:cs="Calibri"/>
          <w:color w:val="000000" w:themeColor="text1"/>
          <w:sz w:val="22"/>
          <w:szCs w:val="22"/>
          <w:u w:val="single"/>
        </w:rPr>
        <w:t xml:space="preserve"> </w:t>
      </w:r>
      <w:r w:rsidRPr="00473F78">
        <w:rPr>
          <w:rFonts w:ascii="Calibri" w:hAnsi="Calibri" w:cs="Calibri"/>
          <w:color w:val="000000" w:themeColor="text1"/>
          <w:sz w:val="22"/>
          <w:szCs w:val="22"/>
        </w:rPr>
        <w:t>(i.e., verbal abuse, no work breaks or meal hours, and wage theft</w:t>
      </w:r>
      <w:r w:rsidRPr="00670192">
        <w:rPr>
          <w:rFonts w:ascii="Calibri" w:hAnsi="Calibri" w:cs="Calibri"/>
          <w:color w:val="000000" w:themeColor="text1"/>
          <w:sz w:val="22"/>
          <w:szCs w:val="22"/>
          <w:u w:val="single"/>
        </w:rPr>
        <w:t xml:space="preserve">) </w:t>
      </w:r>
      <w:r w:rsidRPr="00DB7143">
        <w:rPr>
          <w:rFonts w:ascii="Calibri" w:hAnsi="Calibri" w:cs="Calibri"/>
          <w:color w:val="000000" w:themeColor="text1"/>
          <w:sz w:val="22"/>
          <w:szCs w:val="22"/>
          <w:highlight w:val="green"/>
          <w:u w:val="single"/>
        </w:rPr>
        <w:t xml:space="preserve">so as to not attract </w:t>
      </w:r>
      <w:r w:rsidRPr="00DB7143">
        <w:rPr>
          <w:rFonts w:ascii="Calibri" w:hAnsi="Calibri" w:cs="Calibri"/>
          <w:b/>
          <w:bCs/>
          <w:color w:val="000000" w:themeColor="text1"/>
          <w:sz w:val="22"/>
          <w:szCs w:val="22"/>
          <w:highlight w:val="green"/>
          <w:u w:val="single"/>
        </w:rPr>
        <w:t>attention to their immigration status</w:t>
      </w:r>
      <w:r w:rsidRPr="00670192">
        <w:rPr>
          <w:rFonts w:ascii="Calibri" w:hAnsi="Calibri" w:cs="Calibri"/>
          <w:b/>
          <w:bCs/>
          <w:color w:val="000000" w:themeColor="text1"/>
          <w:sz w:val="22"/>
          <w:szCs w:val="22"/>
          <w:u w:val="single"/>
        </w:rPr>
        <w:t xml:space="preserve">. </w:t>
      </w:r>
      <w:r w:rsidRPr="00473F78">
        <w:rPr>
          <w:rFonts w:ascii="Calibri" w:hAnsi="Calibri" w:cs="Calibri"/>
          <w:color w:val="000000" w:themeColor="text1"/>
          <w:sz w:val="22"/>
          <w:szCs w:val="22"/>
        </w:rPr>
        <w:t xml:space="preserve">As Harrison and Lloyd (2011) argued, increased interior immigration enforcement </w:t>
      </w:r>
      <w:r w:rsidRPr="00337FA7">
        <w:rPr>
          <w:rFonts w:ascii="Calibri" w:hAnsi="Calibri" w:cs="Calibri"/>
          <w:color w:val="000000" w:themeColor="text1"/>
          <w:sz w:val="22"/>
          <w:szCs w:val="22"/>
          <w:u w:val="single"/>
        </w:rPr>
        <w:t>can create a pervasive sense of being surveilled by their employers</w:t>
      </w:r>
      <w:r w:rsidRPr="00DB7143">
        <w:rPr>
          <w:rFonts w:ascii="Calibri" w:hAnsi="Calibri" w:cs="Calibri"/>
          <w:color w:val="000000" w:themeColor="text1"/>
          <w:sz w:val="22"/>
          <w:szCs w:val="22"/>
          <w:highlight w:val="green"/>
          <w:u w:val="single"/>
        </w:rPr>
        <w:t xml:space="preserve">, which can lock </w:t>
      </w:r>
      <w:r w:rsidRPr="00DB7143">
        <w:rPr>
          <w:rFonts w:ascii="Calibri" w:hAnsi="Calibri" w:cs="Calibri"/>
          <w:b/>
          <w:bCs/>
          <w:color w:val="000000" w:themeColor="text1"/>
          <w:sz w:val="22"/>
          <w:szCs w:val="22"/>
          <w:highlight w:val="green"/>
          <w:u w:val="single"/>
        </w:rPr>
        <w:t>undocumented workers into exploitative conditions</w:t>
      </w:r>
      <w:r w:rsidRPr="00337FA7">
        <w:rPr>
          <w:rFonts w:ascii="Calibri" w:hAnsi="Calibri" w:cs="Calibri"/>
          <w:b/>
          <w:bCs/>
          <w:color w:val="000000" w:themeColor="text1"/>
          <w:sz w:val="22"/>
          <w:szCs w:val="22"/>
          <w:u w:val="single"/>
        </w:rPr>
        <w:t>.</w:t>
      </w:r>
      <w:r w:rsidRPr="00473F78">
        <w:rPr>
          <w:rFonts w:ascii="Calibri" w:hAnsi="Calibri" w:cs="Calibri"/>
          <w:color w:val="000000" w:themeColor="text1"/>
          <w:sz w:val="22"/>
          <w:szCs w:val="22"/>
        </w:rPr>
        <w:t xml:space="preserve"> </w:t>
      </w:r>
      <w:r w:rsidRPr="00337FA7">
        <w:rPr>
          <w:rFonts w:ascii="Calibri" w:hAnsi="Calibri" w:cs="Calibri"/>
          <w:color w:val="000000" w:themeColor="text1"/>
          <w:sz w:val="18"/>
          <w:szCs w:val="18"/>
        </w:rPr>
        <w:t>We thus hypothesize that local law enforcement officials work with ICE on federal immigration enforcement, undocumented workers will report that they would be less likely to look for new jobs (H</w:t>
      </w:r>
      <w:r w:rsidRPr="00337FA7">
        <w:rPr>
          <w:rFonts w:ascii="Calibri" w:hAnsi="Calibri" w:cs="Calibri"/>
          <w:color w:val="000000" w:themeColor="text1"/>
          <w:position w:val="-4"/>
          <w:sz w:val="18"/>
          <w:szCs w:val="18"/>
        </w:rPr>
        <w:t>7</w:t>
      </w:r>
      <w:r w:rsidRPr="00337FA7">
        <w:rPr>
          <w:rFonts w:ascii="Calibri" w:hAnsi="Calibri" w:cs="Calibri"/>
          <w:color w:val="000000" w:themeColor="text1"/>
          <w:sz w:val="18"/>
          <w:szCs w:val="18"/>
        </w:rPr>
        <w:t>).</w:t>
      </w:r>
      <w:r w:rsidRPr="00473F78">
        <w:rPr>
          <w:rFonts w:ascii="Calibri" w:hAnsi="Calibri" w:cs="Calibri"/>
          <w:color w:val="000000" w:themeColor="text1"/>
          <w:sz w:val="22"/>
          <w:szCs w:val="22"/>
        </w:rPr>
        <w:t xml:space="preserve"> </w:t>
      </w:r>
    </w:p>
    <w:p w14:paraId="4954E502" w14:textId="77777777" w:rsidR="0075673F" w:rsidRPr="004039CF" w:rsidRDefault="0075673F" w:rsidP="0075673F">
      <w:pPr>
        <w:pStyle w:val="Heading4"/>
      </w:pPr>
      <w:r>
        <w:t xml:space="preserve">Legal </w:t>
      </w:r>
      <w:proofErr w:type="spellStart"/>
      <w:r>
        <w:t>engagment</w:t>
      </w:r>
      <w:proofErr w:type="spellEnd"/>
      <w:r w:rsidRPr="004039CF">
        <w:t xml:space="preserve"> solves</w:t>
      </w:r>
      <w:r>
        <w:t xml:space="preserve"> 1AC Segarra exploitation impact</w:t>
      </w:r>
    </w:p>
    <w:p w14:paraId="58E250AC" w14:textId="77777777" w:rsidR="0075673F" w:rsidRPr="00DA3A85" w:rsidRDefault="0075673F" w:rsidP="0075673F">
      <w:r>
        <w:rPr>
          <w:rStyle w:val="Style13ptBold"/>
        </w:rPr>
        <w:t xml:space="preserve">1NC </w:t>
      </w:r>
      <w:r w:rsidRPr="004039CF">
        <w:rPr>
          <w:rStyle w:val="Style13ptBold"/>
        </w:rPr>
        <w:t xml:space="preserve">Costa 22 </w:t>
      </w:r>
      <w:r w:rsidRPr="00DA3A85">
        <w:t>– Director of Immigration Law and Policy Research at the Economic Policy Institute, JD from Syracuse University, LL.M. from Georgetown University Law School</w:t>
      </w:r>
    </w:p>
    <w:p w14:paraId="7D3DB33E" w14:textId="77777777" w:rsidR="0075673F" w:rsidRPr="00DA3A85" w:rsidRDefault="0075673F" w:rsidP="0075673F">
      <w:r w:rsidRPr="00DA3A85">
        <w:t>Daniel Costa, “Threatening migrants and shortchanging workers,” Economic Policy Institute, December 15, 2022, https://www.epi.org/publication/immigration-labor-standards-enforcement/</w:t>
      </w:r>
    </w:p>
    <w:p w14:paraId="43124CC8" w14:textId="77777777" w:rsidR="0075673F" w:rsidRPr="00DA3A85" w:rsidRDefault="0075673F" w:rsidP="0075673F">
      <w:pPr>
        <w:rPr>
          <w:sz w:val="16"/>
        </w:rPr>
      </w:pPr>
      <w:r w:rsidRPr="00DA3A85">
        <w:rPr>
          <w:sz w:val="16"/>
        </w:rPr>
        <w:t xml:space="preserve">Since DOL investigations are driven by complaints brought by workers, </w:t>
      </w:r>
      <w:r w:rsidRPr="00DA3A85">
        <w:rPr>
          <w:rStyle w:val="StyleUnderline"/>
        </w:rPr>
        <w:t xml:space="preserve">it </w:t>
      </w:r>
      <w:r w:rsidRPr="00804057">
        <w:rPr>
          <w:rStyle w:val="StyleUnderline"/>
          <w:highlight w:val="lightGray"/>
        </w:rPr>
        <w:t>would make a massive difference if migrant workers were empowered to come forward and report employer lawbreaking</w:t>
      </w:r>
      <w:r w:rsidRPr="00DA3A85">
        <w:rPr>
          <w:sz w:val="16"/>
        </w:rPr>
        <w:t xml:space="preserve"> and workplace violations </w:t>
      </w:r>
      <w:r w:rsidRPr="00DA3A85">
        <w:rPr>
          <w:rStyle w:val="StyleUnderline"/>
        </w:rPr>
        <w:t>without fear of retaliation</w:t>
      </w:r>
      <w:r w:rsidRPr="00DA3A85">
        <w:rPr>
          <w:sz w:val="16"/>
        </w:rPr>
        <w:t xml:space="preserve"> that could result in losing their jobs and being deported. The </w:t>
      </w:r>
      <w:r w:rsidRPr="00804057">
        <w:rPr>
          <w:rStyle w:val="StyleUnderline"/>
          <w:highlight w:val="lightGray"/>
        </w:rPr>
        <w:t>Biden administration</w:t>
      </w:r>
      <w:r w:rsidRPr="00DA3A85">
        <w:rPr>
          <w:sz w:val="16"/>
        </w:rPr>
        <w:t xml:space="preserve">, to its credit, has acknowledged this and has taken some important steps to protect migrant workers who come forward to work with labor standards agencies.16 </w:t>
      </w:r>
    </w:p>
    <w:p w14:paraId="301866DB" w14:textId="77777777" w:rsidR="0075673F" w:rsidRPr="00DA3A85" w:rsidRDefault="0075673F" w:rsidP="0075673F">
      <w:pPr>
        <w:rPr>
          <w:sz w:val="16"/>
        </w:rPr>
      </w:pPr>
      <w:r w:rsidRPr="00DA3A85">
        <w:rPr>
          <w:sz w:val="16"/>
        </w:rPr>
        <w:t xml:space="preserve">For example, the administration </w:t>
      </w:r>
      <w:r w:rsidRPr="00804057">
        <w:rPr>
          <w:rStyle w:val="StyleUnderline"/>
          <w:highlight w:val="lightGray"/>
        </w:rPr>
        <w:t>ended the ICE practice of mass raids at worksites</w:t>
      </w:r>
      <w:r w:rsidRPr="00DA3A85">
        <w:rPr>
          <w:rStyle w:val="StyleUnderline"/>
        </w:rPr>
        <w:t xml:space="preserve"> to enforce immigration laws</w:t>
      </w:r>
      <w:r w:rsidRPr="00DA3A85">
        <w:rPr>
          <w:sz w:val="16"/>
        </w:rPr>
        <w:t xml:space="preserve">. </w:t>
      </w:r>
      <w:r w:rsidRPr="00804057">
        <w:rPr>
          <w:rStyle w:val="StyleUnderline"/>
          <w:highlight w:val="lightGray"/>
        </w:rPr>
        <w:t>The NLRB issued</w:t>
      </w:r>
      <w:r w:rsidRPr="00DA3A85">
        <w:rPr>
          <w:rStyle w:val="StyleUnderline"/>
        </w:rPr>
        <w:t xml:space="preserve"> </w:t>
      </w:r>
      <w:r w:rsidRPr="00DA3A85">
        <w:rPr>
          <w:sz w:val="16"/>
        </w:rPr>
        <w:t xml:space="preserve">updated </w:t>
      </w:r>
      <w:r w:rsidRPr="00804057">
        <w:rPr>
          <w:rStyle w:val="StyleUnderline"/>
          <w:highlight w:val="lightGray"/>
        </w:rPr>
        <w:t>guidance</w:t>
      </w:r>
      <w:r w:rsidRPr="00DA3A85">
        <w:rPr>
          <w:sz w:val="16"/>
        </w:rPr>
        <w:t xml:space="preserve"> and policies </w:t>
      </w:r>
      <w:r w:rsidRPr="00804057">
        <w:rPr>
          <w:rStyle w:val="StyleUnderline"/>
          <w:highlight w:val="lightGray"/>
        </w:rPr>
        <w:t>that help protect the labor rights of immigrant workers attempting to join</w:t>
      </w:r>
      <w:r w:rsidRPr="00DA3A85">
        <w:rPr>
          <w:sz w:val="16"/>
        </w:rPr>
        <w:t xml:space="preserve"> or form </w:t>
      </w:r>
      <w:r w:rsidRPr="00804057">
        <w:rPr>
          <w:rStyle w:val="StyleUnderline"/>
          <w:highlight w:val="lightGray"/>
        </w:rPr>
        <w:t>unions</w:t>
      </w:r>
      <w:r w:rsidRPr="00DA3A85">
        <w:rPr>
          <w:sz w:val="16"/>
        </w:rPr>
        <w:t xml:space="preserve">.17 And DOL issued guidance in the form of a four-page “Frequently Asked Questions” document that explains how immigrant workers who come forward to report labor and workplace abuse can seek DOL’s support for immigration status protections that DHS can provide. 18 </w:t>
      </w:r>
    </w:p>
    <w:p w14:paraId="332E9D00" w14:textId="77777777" w:rsidR="0075673F" w:rsidRPr="00DA3A85" w:rsidRDefault="0075673F" w:rsidP="0075673F">
      <w:pPr>
        <w:rPr>
          <w:sz w:val="16"/>
        </w:rPr>
      </w:pPr>
      <w:r w:rsidRPr="00DA3A85">
        <w:rPr>
          <w:sz w:val="16"/>
        </w:rPr>
        <w:t xml:space="preserve">Specifically, the guidance helps immigrant workers involved in labor disputes understand how to request a “Statement of DOL Interest,” which expresses DOL’s interest in resolving a particular labor dispute and asks that DHS </w:t>
      </w:r>
      <w:r w:rsidRPr="00804057">
        <w:rPr>
          <w:rStyle w:val="StyleUnderline"/>
          <w:highlight w:val="lightGray"/>
        </w:rPr>
        <w:t>take steps to prevent immigration enforcement agencies from interfering</w:t>
      </w:r>
      <w:r w:rsidRPr="00DA3A85">
        <w:rPr>
          <w:rStyle w:val="StyleUnderline"/>
        </w:rPr>
        <w:t xml:space="preserve"> with that dispute</w:t>
      </w:r>
      <w:r w:rsidRPr="00DA3A85">
        <w:rPr>
          <w:sz w:val="16"/>
        </w:rPr>
        <w:t xml:space="preserve">. A crucial way for DHS to support workers in labor disputes, including safety and health and wage and hour investigations, is to </w:t>
      </w:r>
      <w:r w:rsidRPr="00804057">
        <w:rPr>
          <w:rStyle w:val="StyleUnderline"/>
          <w:highlight w:val="lightGray"/>
        </w:rPr>
        <w:t>use prosecutorial discretion to protect</w:t>
      </w:r>
      <w:r w:rsidRPr="00DA3A85">
        <w:rPr>
          <w:rStyle w:val="StyleUnderline"/>
        </w:rPr>
        <w:t xml:space="preserve"> the </w:t>
      </w:r>
      <w:r w:rsidRPr="00804057">
        <w:rPr>
          <w:rStyle w:val="StyleUnderline"/>
          <w:highlight w:val="lightGray"/>
        </w:rPr>
        <w:t>workers</w:t>
      </w:r>
      <w:r w:rsidRPr="00DA3A85">
        <w:rPr>
          <w:rStyle w:val="StyleUnderline"/>
        </w:rPr>
        <w:t xml:space="preserve"> involved </w:t>
      </w:r>
      <w:r w:rsidRPr="00804057">
        <w:rPr>
          <w:rStyle w:val="StyleUnderline"/>
          <w:highlight w:val="lightGray"/>
        </w:rPr>
        <w:t>by issuing temporary grants of deferred action</w:t>
      </w:r>
      <w:r w:rsidRPr="00DA3A85">
        <w:rPr>
          <w:rStyle w:val="StyleUnderline"/>
        </w:rPr>
        <w:t xml:space="preserve"> or parole</w:t>
      </w:r>
      <w:r w:rsidRPr="00DA3A85">
        <w:rPr>
          <w:sz w:val="16"/>
        </w:rPr>
        <w:t xml:space="preserve">. </w:t>
      </w:r>
    </w:p>
    <w:p w14:paraId="1E49E0BE" w14:textId="77777777" w:rsidR="0075673F" w:rsidRPr="00DA3A85" w:rsidRDefault="0075673F" w:rsidP="0075673F">
      <w:pPr>
        <w:rPr>
          <w:sz w:val="16"/>
        </w:rPr>
      </w:pPr>
      <w:r w:rsidRPr="00DA3A85">
        <w:rPr>
          <w:sz w:val="16"/>
        </w:rPr>
        <w:t xml:space="preserve">DHS already has the authority to do this and has begun using prosecutorial discretion in this way in important workplace cases around the country. 19 However, workers remain understandably skeptical about following NLRB and DOL guidance given the decades of DHS enforcement actions against workers. </w:t>
      </w:r>
      <w:r w:rsidRPr="00804057">
        <w:rPr>
          <w:rStyle w:val="StyleUnderline"/>
          <w:highlight w:val="lightGray"/>
        </w:rPr>
        <w:t>Clarifying the process</w:t>
      </w:r>
      <w:r w:rsidRPr="00DA3A85">
        <w:rPr>
          <w:rStyle w:val="StyleUnderline"/>
        </w:rPr>
        <w:t xml:space="preserve"> for how immigrant workers engaged in labor disputes can request status protections</w:t>
      </w:r>
      <w:r w:rsidRPr="00DA3A85">
        <w:rPr>
          <w:sz w:val="16"/>
        </w:rPr>
        <w:t xml:space="preserve"> </w:t>
      </w:r>
      <w:r w:rsidRPr="00804057">
        <w:rPr>
          <w:rStyle w:val="StyleUnderline"/>
          <w:highlight w:val="lightGray"/>
        </w:rPr>
        <w:t>could help overcome workers’</w:t>
      </w:r>
      <w:r w:rsidRPr="00DA3A85">
        <w:rPr>
          <w:sz w:val="16"/>
        </w:rPr>
        <w:t xml:space="preserve"> very rational </w:t>
      </w:r>
      <w:r w:rsidRPr="00804057">
        <w:rPr>
          <w:rStyle w:val="StyleUnderline"/>
          <w:highlight w:val="lightGray"/>
        </w:rPr>
        <w:t>fears about coming forward</w:t>
      </w:r>
      <w:r w:rsidRPr="00DA3A85">
        <w:rPr>
          <w:sz w:val="16"/>
        </w:rPr>
        <w:t xml:space="preserve"> to report lawbreaking and is something immigrant and worker advocates—as well as some lawmakers—have called for. 20 Most importantly, DHS should grant deferred action and parole to migrant workers in labor disputes with more frequency and regularity, across a broad range of disputes, and in response to a broad swath of labor and workplace violations. </w:t>
      </w:r>
    </w:p>
    <w:p w14:paraId="133FA767" w14:textId="77777777" w:rsidR="0075673F" w:rsidRPr="00DA3A85" w:rsidRDefault="0075673F" w:rsidP="0075673F">
      <w:pPr>
        <w:rPr>
          <w:sz w:val="16"/>
        </w:rPr>
      </w:pPr>
      <w:r w:rsidRPr="00804057">
        <w:rPr>
          <w:rStyle w:val="StyleUnderline"/>
          <w:highlight w:val="lightGray"/>
        </w:rPr>
        <w:t>Providing a path for workers engaged in labor disputes to remain in the United States</w:t>
      </w:r>
      <w:r w:rsidRPr="00DA3A85">
        <w:rPr>
          <w:sz w:val="16"/>
        </w:rPr>
        <w:t xml:space="preserve"> through deferred action or parole </w:t>
      </w:r>
      <w:r w:rsidRPr="00804057">
        <w:rPr>
          <w:rStyle w:val="StyleUnderline"/>
          <w:highlight w:val="lightGray"/>
        </w:rPr>
        <w:t>would allow</w:t>
      </w:r>
      <w:r w:rsidRPr="00DA3A85">
        <w:rPr>
          <w:sz w:val="16"/>
        </w:rPr>
        <w:t xml:space="preserve"> both </w:t>
      </w:r>
      <w:r w:rsidRPr="00804057">
        <w:rPr>
          <w:rStyle w:val="StyleUnderline"/>
          <w:highlight w:val="lightGray"/>
        </w:rPr>
        <w:t>undocumented workers</w:t>
      </w:r>
      <w:r w:rsidRPr="00DA3A85">
        <w:rPr>
          <w:sz w:val="16"/>
        </w:rPr>
        <w:t xml:space="preserve"> (who lack immigration status) </w:t>
      </w:r>
      <w:r w:rsidRPr="00804057">
        <w:rPr>
          <w:rStyle w:val="StyleUnderline"/>
          <w:highlight w:val="lightGray"/>
        </w:rPr>
        <w:t>and temporary migrant workers</w:t>
      </w:r>
      <w:r w:rsidRPr="00DA3A85">
        <w:rPr>
          <w:sz w:val="16"/>
        </w:rPr>
        <w:t xml:space="preserve"> with nonimmigrant visas (whose status is tied to their employers) </w:t>
      </w:r>
      <w:r w:rsidRPr="00804057">
        <w:rPr>
          <w:rStyle w:val="StyleUnderline"/>
          <w:highlight w:val="lightGray"/>
        </w:rPr>
        <w:t>to aid in the enforcement of labor standards without fear of retaliation</w:t>
      </w:r>
      <w:r w:rsidRPr="00DA3A85">
        <w:rPr>
          <w:sz w:val="16"/>
        </w:rPr>
        <w:t xml:space="preserve"> based on their immigration status. Deferred action and parole from DHS may also include the issuance of an employment authorization document by DHS. The granting of such work authorization would let workers seek lawful employment elsewhere, </w:t>
      </w:r>
      <w:r w:rsidRPr="00804057">
        <w:rPr>
          <w:rStyle w:val="StyleUnderline"/>
          <w:highlight w:val="lightGray"/>
        </w:rPr>
        <w:t>allowing them to support themselves and their families while their claims are pursued</w:t>
      </w:r>
      <w:r w:rsidRPr="00DA3A85">
        <w:rPr>
          <w:sz w:val="16"/>
        </w:rPr>
        <w:t>.</w:t>
      </w:r>
    </w:p>
    <w:p w14:paraId="0C05CDBF" w14:textId="77777777" w:rsidR="0075673F" w:rsidRPr="00872DDE" w:rsidRDefault="0075673F" w:rsidP="0075673F"/>
    <w:p w14:paraId="1D1FF976" w14:textId="77777777" w:rsidR="0075673F" w:rsidRPr="0075673F" w:rsidRDefault="0075673F" w:rsidP="0075673F"/>
    <w:p w14:paraId="6B89FDA4" w14:textId="77777777" w:rsidR="00DA3A85" w:rsidRPr="00D61315" w:rsidRDefault="00DA3A85" w:rsidP="00DA3A85"/>
    <w:p w14:paraId="71E0756C" w14:textId="77777777" w:rsidR="005D388F" w:rsidRPr="00872DDE" w:rsidRDefault="005D388F" w:rsidP="00872DDE"/>
    <w:sectPr w:rsidR="005D388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EC0B" w14:textId="77777777" w:rsidR="003B0303" w:rsidRDefault="003B0303" w:rsidP="00066D2C">
      <w:pPr>
        <w:spacing w:after="0" w:line="240" w:lineRule="auto"/>
      </w:pPr>
      <w:r>
        <w:separator/>
      </w:r>
    </w:p>
  </w:endnote>
  <w:endnote w:type="continuationSeparator" w:id="0">
    <w:p w14:paraId="74805CB3" w14:textId="77777777" w:rsidR="003B0303" w:rsidRDefault="003B03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FADA" w14:textId="77777777" w:rsidR="003B0303" w:rsidRDefault="003B0303" w:rsidP="00066D2C">
      <w:pPr>
        <w:spacing w:after="0" w:line="240" w:lineRule="auto"/>
      </w:pPr>
      <w:r>
        <w:separator/>
      </w:r>
    </w:p>
  </w:footnote>
  <w:footnote w:type="continuationSeparator" w:id="0">
    <w:p w14:paraId="7F31A2F2" w14:textId="77777777" w:rsidR="003B0303" w:rsidRDefault="003B03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684373"/>
    <w:multiLevelType w:val="hybridMultilevel"/>
    <w:tmpl w:val="916C64B0"/>
    <w:lvl w:ilvl="0" w:tplc="3ACC19D8">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079085724">
    <w:abstractNumId w:val="11"/>
  </w:num>
  <w:num w:numId="46" w16cid:durableId="813380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295297248"/>
    <w:docVar w:name="VerbatimVersion" w:val="6.0.0"/>
    <w:docVar w:name="WordVersion" w:val="16.0"/>
  </w:docVars>
  <w:rsids>
    <w:rsidRoot w:val="00DA3A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303"/>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DA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73F"/>
    <w:rsid w:val="00757B95"/>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21F"/>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BD3"/>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A36"/>
    <w:rsid w:val="00B15031"/>
    <w:rsid w:val="00B17927"/>
    <w:rsid w:val="00B2113E"/>
    <w:rsid w:val="00B2123B"/>
    <w:rsid w:val="00B2410E"/>
    <w:rsid w:val="00B2727D"/>
    <w:rsid w:val="00B301A2"/>
    <w:rsid w:val="00B31350"/>
    <w:rsid w:val="00B315A8"/>
    <w:rsid w:val="00B32C3E"/>
    <w:rsid w:val="00B41D37"/>
    <w:rsid w:val="00B44BD6"/>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320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A8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8E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55A73"/>
  <w15:chartTrackingRefBased/>
  <w15:docId w15:val="{4D038605-AB30-E94C-967C-7653790F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673F"/>
    <w:rPr>
      <w:rFonts w:ascii="Calibri" w:hAnsi="Calibri" w:cs="Calibri"/>
    </w:rPr>
  </w:style>
  <w:style w:type="paragraph" w:styleId="Heading1">
    <w:name w:val="heading 1"/>
    <w:aliases w:val="Pocket"/>
    <w:basedOn w:val="Normal"/>
    <w:next w:val="Normal"/>
    <w:link w:val="Heading1Char"/>
    <w:qFormat/>
    <w:rsid w:val="007567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67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CardStyle,No Underline,Text 7,Char,Tags v 2,3: Cite,Char1,Underlines,Heading 3 Char3,Tag Char Char,Bold Cite,Cite 1,Read Char"/>
    <w:basedOn w:val="Normal"/>
    <w:next w:val="Normal"/>
    <w:link w:val="Heading3Char"/>
    <w:uiPriority w:val="2"/>
    <w:qFormat/>
    <w:rsid w:val="007567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567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673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67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73F"/>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75673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673F"/>
    <w:rPr>
      <w:color w:val="auto"/>
      <w:u w:val="none"/>
    </w:rPr>
  </w:style>
  <w:style w:type="character" w:customStyle="1" w:styleId="Heading1Char">
    <w:name w:val="Heading 1 Char"/>
    <w:aliases w:val="Pocket Char"/>
    <w:basedOn w:val="DefaultParagraphFont"/>
    <w:link w:val="Heading1"/>
    <w:rsid w:val="007567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67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CardStyle Char,No Underline Char,Text 7 Char,Char Char1,Tags v 2 Char,3: Cite Char"/>
    <w:basedOn w:val="DefaultParagraphFont"/>
    <w:link w:val="Heading3"/>
    <w:uiPriority w:val="2"/>
    <w:rsid w:val="007567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567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673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75673F"/>
    <w:rPr>
      <w:b w:val="0"/>
      <w:sz w:val="22"/>
      <w:u w:val="single"/>
    </w:rPr>
  </w:style>
  <w:style w:type="character" w:styleId="Strong">
    <w:name w:val="Strong"/>
    <w:basedOn w:val="DefaultParagraphFont"/>
    <w:uiPriority w:val="22"/>
    <w:qFormat/>
    <w:rsid w:val="0075673F"/>
    <w:rPr>
      <w:b/>
      <w:bCs/>
    </w:rPr>
  </w:style>
  <w:style w:type="character" w:styleId="BookTitle">
    <w:name w:val="Book Title"/>
    <w:basedOn w:val="DefaultParagraphFont"/>
    <w:uiPriority w:val="33"/>
    <w:qFormat/>
    <w:rsid w:val="0075673F"/>
    <w:rPr>
      <w:b/>
      <w:bCs/>
      <w:i/>
      <w:iCs/>
      <w:spacing w:val="5"/>
    </w:rPr>
  </w:style>
  <w:style w:type="character" w:customStyle="1" w:styleId="Heading5Char">
    <w:name w:val="Heading 5 Char"/>
    <w:basedOn w:val="DefaultParagraphFont"/>
    <w:link w:val="Heading5"/>
    <w:uiPriority w:val="9"/>
    <w:semiHidden/>
    <w:rsid w:val="007567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673F"/>
  </w:style>
  <w:style w:type="paragraph" w:styleId="Header">
    <w:name w:val="header"/>
    <w:basedOn w:val="Normal"/>
    <w:link w:val="HeaderChar"/>
    <w:uiPriority w:val="99"/>
    <w:semiHidden/>
    <w:rsid w:val="0075673F"/>
    <w:pPr>
      <w:tabs>
        <w:tab w:val="center" w:pos="4680"/>
        <w:tab w:val="right" w:pos="9360"/>
      </w:tabs>
    </w:pPr>
  </w:style>
  <w:style w:type="character" w:customStyle="1" w:styleId="HeaderChar">
    <w:name w:val="Header Char"/>
    <w:basedOn w:val="DefaultParagraphFont"/>
    <w:link w:val="Header"/>
    <w:uiPriority w:val="99"/>
    <w:semiHidden/>
    <w:rsid w:val="0075673F"/>
    <w:rPr>
      <w:rFonts w:ascii="Calibri" w:hAnsi="Calibri" w:cs="Calibri"/>
    </w:rPr>
  </w:style>
  <w:style w:type="paragraph" w:styleId="Footer">
    <w:name w:val="footer"/>
    <w:basedOn w:val="Normal"/>
    <w:link w:val="FooterChar"/>
    <w:uiPriority w:val="99"/>
    <w:semiHidden/>
    <w:rsid w:val="0075673F"/>
    <w:pPr>
      <w:tabs>
        <w:tab w:val="center" w:pos="4680"/>
        <w:tab w:val="right" w:pos="9360"/>
      </w:tabs>
    </w:pPr>
  </w:style>
  <w:style w:type="character" w:customStyle="1" w:styleId="FooterChar">
    <w:name w:val="Footer Char"/>
    <w:basedOn w:val="DefaultParagraphFont"/>
    <w:link w:val="Footer"/>
    <w:uiPriority w:val="99"/>
    <w:semiHidden/>
    <w:rsid w:val="0075673F"/>
    <w:rPr>
      <w:rFonts w:ascii="Calibri" w:hAnsi="Calibri" w:cs="Calibri"/>
    </w:rPr>
  </w:style>
  <w:style w:type="paragraph" w:styleId="BodyText">
    <w:name w:val="Body Text"/>
    <w:basedOn w:val="Normal"/>
    <w:link w:val="BodyTextChar"/>
    <w:uiPriority w:val="99"/>
    <w:semiHidden/>
    <w:unhideWhenUsed/>
    <w:rsid w:val="0075673F"/>
    <w:pPr>
      <w:spacing w:after="120"/>
    </w:pPr>
  </w:style>
  <w:style w:type="character" w:customStyle="1" w:styleId="BodyTextChar">
    <w:name w:val="Body Text Char"/>
    <w:basedOn w:val="DefaultParagraphFont"/>
    <w:link w:val="BodyText"/>
    <w:uiPriority w:val="99"/>
    <w:semiHidden/>
    <w:rsid w:val="0075673F"/>
    <w:rPr>
      <w:rFonts w:ascii="Calibri" w:hAnsi="Calibri" w:cs="Calibri"/>
    </w:rPr>
  </w:style>
  <w:style w:type="paragraph" w:styleId="NoSpacing">
    <w:name w:val="No Spacing"/>
    <w:link w:val="NoSpacingChar"/>
    <w:uiPriority w:val="99"/>
    <w:unhideWhenUsed/>
    <w:qFormat/>
    <w:rsid w:val="0075673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673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75673F"/>
    <w:rPr>
      <w:color w:val="0563C1" w:themeColor="hyperlink"/>
      <w:u w:val="single"/>
    </w:rPr>
  </w:style>
  <w:style w:type="character" w:styleId="UnresolvedMention">
    <w:name w:val="Unresolved Mention"/>
    <w:basedOn w:val="DefaultParagraphFont"/>
    <w:uiPriority w:val="99"/>
    <w:semiHidden/>
    <w:unhideWhenUsed/>
    <w:rsid w:val="0075673F"/>
    <w:rPr>
      <w:color w:val="605E5C"/>
      <w:shd w:val="clear" w:color="auto" w:fill="E1DFDD"/>
    </w:rPr>
  </w:style>
  <w:style w:type="character" w:customStyle="1" w:styleId="Heading6Char">
    <w:name w:val="Heading 6 Char"/>
    <w:basedOn w:val="DefaultParagraphFont"/>
    <w:link w:val="Heading6"/>
    <w:uiPriority w:val="9"/>
    <w:semiHidden/>
    <w:rsid w:val="00DA3A8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A3A8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A3A8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A3A8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A3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A8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A3A85"/>
    <w:pPr>
      <w:spacing w:before="160"/>
      <w:jc w:val="center"/>
    </w:pPr>
    <w:rPr>
      <w:i/>
      <w:iCs/>
      <w:color w:val="404040" w:themeColor="text1" w:themeTint="BF"/>
    </w:rPr>
  </w:style>
  <w:style w:type="character" w:customStyle="1" w:styleId="QuoteChar">
    <w:name w:val="Quote Char"/>
    <w:basedOn w:val="DefaultParagraphFont"/>
    <w:link w:val="Quote"/>
    <w:uiPriority w:val="29"/>
    <w:rsid w:val="00DA3A85"/>
    <w:rPr>
      <w:rFonts w:ascii="Calibri" w:hAnsi="Calibri" w:cs="Calibri"/>
      <w:i/>
      <w:iCs/>
      <w:color w:val="404040" w:themeColor="text1" w:themeTint="BF"/>
    </w:rPr>
  </w:style>
  <w:style w:type="paragraph" w:styleId="ListParagraph">
    <w:name w:val="List Paragraph"/>
    <w:basedOn w:val="Normal"/>
    <w:uiPriority w:val="34"/>
    <w:qFormat/>
    <w:rsid w:val="00DA3A85"/>
    <w:pPr>
      <w:ind w:left="720"/>
      <w:contextualSpacing/>
    </w:pPr>
  </w:style>
  <w:style w:type="character" w:styleId="IntenseEmphasis">
    <w:name w:val="Intense Emphasis"/>
    <w:basedOn w:val="DefaultParagraphFont"/>
    <w:uiPriority w:val="21"/>
    <w:qFormat/>
    <w:rsid w:val="00DA3A85"/>
    <w:rPr>
      <w:i/>
      <w:iCs/>
      <w:color w:val="2F5496" w:themeColor="accent1" w:themeShade="BF"/>
    </w:rPr>
  </w:style>
  <w:style w:type="paragraph" w:styleId="IntenseQuote">
    <w:name w:val="Intense Quote"/>
    <w:basedOn w:val="Normal"/>
    <w:next w:val="Normal"/>
    <w:link w:val="IntenseQuoteChar"/>
    <w:uiPriority w:val="30"/>
    <w:qFormat/>
    <w:rsid w:val="00DA3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A85"/>
    <w:rPr>
      <w:rFonts w:ascii="Calibri" w:hAnsi="Calibri" w:cs="Calibri"/>
      <w:i/>
      <w:iCs/>
      <w:color w:val="2F5496" w:themeColor="accent1" w:themeShade="BF"/>
    </w:rPr>
  </w:style>
  <w:style w:type="character" w:styleId="IntenseReference">
    <w:name w:val="Intense Reference"/>
    <w:basedOn w:val="DefaultParagraphFont"/>
    <w:uiPriority w:val="32"/>
    <w:qFormat/>
    <w:rsid w:val="00DA3A85"/>
    <w:rPr>
      <w:b/>
      <w:bCs/>
      <w:smallCaps/>
      <w:color w:val="2F5496" w:themeColor="accent1" w:themeShade="BF"/>
      <w:spacing w:val="5"/>
    </w:rPr>
  </w:style>
  <w:style w:type="paragraph" w:customStyle="1" w:styleId="Undertag">
    <w:name w:val="Undertag"/>
    <w:link w:val="UndertagChar"/>
    <w:autoRedefine/>
    <w:uiPriority w:val="5"/>
    <w:qFormat/>
    <w:rsid w:val="007567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67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673F"/>
    <w:rPr>
      <w:color w:val="1F3864" w:themeColor="accent1" w:themeShade="80"/>
    </w:rPr>
  </w:style>
  <w:style w:type="character" w:customStyle="1" w:styleId="AnalyticChar">
    <w:name w:val="Analytic Char"/>
    <w:basedOn w:val="DefaultParagraphFont"/>
    <w:link w:val="Analytic"/>
    <w:uiPriority w:val="5"/>
    <w:rsid w:val="0075673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A3A85"/>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DA3A85"/>
    <w:pPr>
      <w:widowControl w:val="0"/>
      <w:suppressAutoHyphens/>
      <w:spacing w:after="200"/>
      <w:contextualSpacing/>
    </w:pPr>
    <w:rPr>
      <w:rFonts w:asciiTheme="minorHAnsi" w:hAnsiTheme="minorHAnsi" w:cstheme="minorBidi"/>
      <w:u w:val="singl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DA3A85"/>
    <w:pPr>
      <w:ind w:left="288" w:right="288"/>
    </w:pPr>
    <w:rPr>
      <w:rFonts w:asciiTheme="minorHAnsi" w:hAnsiTheme="minorHAnsi" w:cstheme="minorBidi"/>
      <w:u w:val="single"/>
    </w:rPr>
  </w:style>
  <w:style w:type="paragraph" w:customStyle="1" w:styleId="Style4">
    <w:name w:val="Style4"/>
    <w:basedOn w:val="Normal"/>
    <w:qFormat/>
    <w:rsid w:val="00DA3A85"/>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A3A85"/>
  </w:style>
  <w:style w:type="character" w:customStyle="1" w:styleId="StyleStyle49ptChar">
    <w:name w:val="Style Style4 + 9 pt Char"/>
    <w:basedOn w:val="DefaultParagraphFont"/>
    <w:link w:val="StyleStyle49pt"/>
    <w:locked/>
    <w:rsid w:val="00DA3A85"/>
    <w:rPr>
      <w:rFonts w:ascii="Times New Roman" w:eastAsia="Times New Roman" w:hAnsi="Times New Roman" w:cs="Times New Roman"/>
      <w:sz w:val="20"/>
      <w:u w:val="single"/>
    </w:rPr>
  </w:style>
  <w:style w:type="character" w:customStyle="1" w:styleId="StyleTimesNewRoman9pt">
    <w:name w:val="Style Times New Roman 9 pt"/>
    <w:rsid w:val="00DA3A85"/>
    <w:rPr>
      <w:sz w:val="20"/>
    </w:rPr>
  </w:style>
  <w:style w:type="character" w:customStyle="1" w:styleId="Style9ptItalicUnderline">
    <w:name w:val="Style 9 pt Italic Underline"/>
    <w:rsid w:val="00DA3A85"/>
    <w:rPr>
      <w:i/>
      <w:sz w:val="20"/>
      <w:u w:val="single"/>
    </w:rPr>
  </w:style>
  <w:style w:type="character" w:customStyle="1" w:styleId="Boxes">
    <w:name w:val="Boxes"/>
    <w:basedOn w:val="Emphasis"/>
    <w:qFormat/>
    <w:rsid w:val="00DA3A8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A3A85"/>
    <w:rPr>
      <w:b w:val="0"/>
      <w:sz w:val="22"/>
      <w:u w:val="single"/>
    </w:rPr>
  </w:style>
  <w:style w:type="paragraph" w:customStyle="1" w:styleId="Emphasize">
    <w:name w:val="Emphasize"/>
    <w:basedOn w:val="Normal"/>
    <w:autoRedefine/>
    <w:uiPriority w:val="8"/>
    <w:qFormat/>
    <w:rsid w:val="00B15031"/>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iCs/>
      <w:u w:val="single"/>
      <w:bdr w:val="single" w:sz="8" w:space="0" w:color="auto"/>
    </w:rPr>
  </w:style>
  <w:style w:type="paragraph" w:styleId="NormalWeb">
    <w:name w:val="Normal (Web)"/>
    <w:basedOn w:val="Normal"/>
    <w:uiPriority w:val="99"/>
    <w:unhideWhenUsed/>
    <w:rsid w:val="007567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22224</Words>
  <Characters>126681</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2025-09-28T22:11:00Z</dcterms:created>
  <dcterms:modified xsi:type="dcterms:W3CDTF">2025-09-28T22:11:00Z</dcterms:modified>
</cp:coreProperties>
</file>