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9E87" w14:textId="77777777" w:rsidR="00611A95" w:rsidRDefault="00611A95" w:rsidP="00611A95">
      <w:pPr>
        <w:pStyle w:val="Heading1"/>
      </w:pPr>
      <w:r>
        <w:t>Zombies---Wake</w:t>
      </w:r>
    </w:p>
    <w:p w14:paraId="7CE25736" w14:textId="77777777" w:rsidR="00611A95" w:rsidRDefault="00611A95" w:rsidP="00611A95">
      <w:pPr>
        <w:pStyle w:val="Heading2"/>
      </w:pPr>
      <w:r>
        <w:t>1AC</w:t>
      </w:r>
    </w:p>
    <w:p w14:paraId="1238BF56" w14:textId="77777777" w:rsidR="00611A95" w:rsidRPr="00856B1A" w:rsidRDefault="00611A95" w:rsidP="00611A95">
      <w:pPr>
        <w:pStyle w:val="Heading3"/>
      </w:pPr>
      <w:r>
        <w:t>1AC---Zombies</w:t>
      </w:r>
    </w:p>
    <w:p w14:paraId="2610FE5E" w14:textId="77777777" w:rsidR="00611A95" w:rsidRPr="003A7497" w:rsidRDefault="00611A95" w:rsidP="00611A95">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74FB117F" w14:textId="77777777" w:rsidR="00611A95" w:rsidRPr="00583996" w:rsidRDefault="00611A95" w:rsidP="00611A95"/>
    <w:p w14:paraId="5EDB1B90" w14:textId="77777777" w:rsidR="00611A95" w:rsidRPr="00866FB6" w:rsidRDefault="00611A95" w:rsidP="00611A95">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as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w:t>
      </w:r>
      <w:r w:rsidRPr="000706B8">
        <w:rPr>
          <w:u w:val="single"/>
        </w:rPr>
        <w:t>zombifies</w:t>
      </w:r>
      <w:r>
        <w:t xml:space="preserve"> the working class’s true form in the </w:t>
      </w:r>
      <w:r w:rsidRPr="00167AEF">
        <w:rPr>
          <w:u w:val="single"/>
        </w:rPr>
        <w:t>Haitian revolution</w:t>
      </w:r>
      <w:r>
        <w:t xml:space="preserve">. Prefer our historical account of </w:t>
      </w:r>
      <w:r w:rsidRPr="00167AEF">
        <w:rPr>
          <w:u w:val="single"/>
        </w:rPr>
        <w:t>antiblackness</w:t>
      </w:r>
      <w:r>
        <w:t>.</w:t>
      </w:r>
    </w:p>
    <w:p w14:paraId="16BD48D8" w14:textId="77777777" w:rsidR="00611A95" w:rsidRDefault="00611A95" w:rsidP="00611A95">
      <w:r w:rsidRPr="00D33A39">
        <w:rPr>
          <w:rStyle w:val="Style13ptBold"/>
        </w:rPr>
        <w:t>Moses 25</w:t>
      </w:r>
      <w:r>
        <w:t xml:space="preserve"> – a rootworker, educator, writer, and doctoral candidate in English at the University of Chicago who received her BA in English and Linguistics from Emory University.</w:t>
      </w:r>
    </w:p>
    <w:p w14:paraId="76A03EA9" w14:textId="77777777" w:rsidR="00611A95" w:rsidRPr="00D33A39" w:rsidRDefault="00611A95" w:rsidP="00611A95">
      <w:r>
        <w:t>Jovon M. Moses. “Black Transfeminist Ecologies: A Litany Of Loose Objects” The University of Chicago Department of English Language and Literature. August 2025. https://knowledge.uchicago.edu/record/15827</w:t>
      </w:r>
    </w:p>
    <w:p w14:paraId="7C90E26F" w14:textId="77777777" w:rsidR="00611A95" w:rsidRPr="00866FB6" w:rsidRDefault="00611A95" w:rsidP="00611A95">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the zombie</w:t>
      </w:r>
      <w:r w:rsidRPr="00866FB6">
        <w:rPr>
          <w:rStyle w:val="Emphasis"/>
        </w:rPr>
        <w:t xml:space="preserve"> itself </w:t>
      </w:r>
      <w:r w:rsidRPr="002D597D">
        <w:rPr>
          <w:rStyle w:val="Emphasis"/>
          <w:sz w:val="26"/>
          <w:szCs w:val="26"/>
          <w:highlight w:val="green"/>
        </w:rPr>
        <w:t>alludes</w:t>
      </w:r>
      <w:r w:rsidRPr="008A2C2B">
        <w:rPr>
          <w:rStyle w:val="StyleUnderline"/>
        </w:rPr>
        <w:t xml:space="preserve"> to</w:t>
      </w:r>
      <w:r w:rsidRPr="00866FB6">
        <w:rPr>
          <w:rStyle w:val="StyleUnderline"/>
        </w:rPr>
        <w:t xml:space="preserve"> a </w:t>
      </w:r>
      <w:r w:rsidRPr="002D597D">
        <w:rPr>
          <w:rStyle w:val="Emphasis"/>
          <w:sz w:val="26"/>
          <w:szCs w:val="26"/>
          <w:highlight w:val="green"/>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in our contemporary anthropocenic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Hatian Kreyòl zonbi,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rPr>
        <w:t>affective</w:t>
      </w:r>
      <w:r w:rsidRPr="002D597D">
        <w:rPr>
          <w:sz w:val="14"/>
          <w:highlight w:val="green"/>
          <w:bdr w:val="single" w:sz="8" w:space="0" w:color="auto"/>
        </w:rPr>
        <w:t xml:space="preserve"> </w:t>
      </w:r>
      <w:r w:rsidRPr="002D597D">
        <w:rPr>
          <w:rStyle w:val="Emphasis"/>
          <w:highlight w:val="green"/>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topos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rPr>
        <w:t>interior anxiety</w:t>
      </w:r>
      <w:r w:rsidRPr="00866FB6">
        <w:rPr>
          <w:sz w:val="14"/>
        </w:rPr>
        <w:t xml:space="preserve"> </w:t>
      </w:r>
      <w:r w:rsidRPr="00866FB6">
        <w:rPr>
          <w:rStyle w:val="StyleUnderline"/>
        </w:rPr>
        <w:t xml:space="preserve">of the </w:t>
      </w:r>
      <w:r w:rsidRPr="00167AEF">
        <w:rPr>
          <w:rStyle w:val="Emphasis"/>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rPr>
        <w:t>biopower</w:t>
      </w:r>
      <w:r w:rsidRPr="00866FB6">
        <w:rPr>
          <w:rStyle w:val="StyleUnderline"/>
        </w:rPr>
        <w:t xml:space="preserve"> and </w:t>
      </w:r>
      <w:r w:rsidRPr="00167AEF">
        <w:rPr>
          <w:rStyle w:val="Emphasis"/>
        </w:rPr>
        <w:t>necropower</w:t>
      </w:r>
      <w:r w:rsidRPr="00866FB6">
        <w:rPr>
          <w:sz w:val="14"/>
        </w:rPr>
        <w:t xml:space="preserve">— the latter being obfuscated by anthropocenean ethics, as Karera rminds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rPr>
        <w:t>collapse</w:t>
      </w:r>
      <w:r w:rsidRPr="00866FB6">
        <w:rPr>
          <w:sz w:val="14"/>
        </w:rPr>
        <w:t xml:space="preserve"> </w:t>
      </w:r>
      <w:r w:rsidRPr="00866FB6">
        <w:rPr>
          <w:rStyle w:val="StyleUnderline"/>
        </w:rPr>
        <w:t xml:space="preserve">as </w:t>
      </w:r>
      <w:r w:rsidRPr="00167AEF">
        <w:rPr>
          <w:rStyle w:val="Emphasis"/>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rPr>
        <w:t>Black revolt</w:t>
      </w:r>
      <w:r w:rsidRPr="00866FB6">
        <w:rPr>
          <w:rStyle w:val="StyleUnderline"/>
        </w:rPr>
        <w:t>.</w:t>
      </w:r>
    </w:p>
    <w:p w14:paraId="5D4BC511" w14:textId="77777777" w:rsidR="00611A95" w:rsidRPr="00D33A39" w:rsidRDefault="00611A95" w:rsidP="00611A95">
      <w:pPr>
        <w:rPr>
          <w:sz w:val="14"/>
        </w:rPr>
      </w:pPr>
      <w:r w:rsidRPr="00866FB6">
        <w:rPr>
          <w:rStyle w:val="StyleUnderline"/>
        </w:rPr>
        <w:t xml:space="preserve">While </w:t>
      </w:r>
      <w:r w:rsidRPr="002D597D">
        <w:rPr>
          <w:rStyle w:val="Emphasis"/>
          <w:highlight w:val="green"/>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rPr>
        <w:t>Haitian Blackness</w:t>
      </w:r>
      <w:r w:rsidRPr="002D597D">
        <w:rPr>
          <w:rStyle w:val="Emphasis"/>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rPr>
        <w:t>proletarian</w:t>
      </w:r>
      <w:r w:rsidRPr="002D597D">
        <w:rPr>
          <w:sz w:val="14"/>
          <w:bdr w:val="single" w:sz="8" w:space="0" w:color="auto"/>
        </w:rPr>
        <w:t xml:space="preserve"> </w:t>
      </w:r>
      <w:r w:rsidRPr="002D597D">
        <w:rPr>
          <w:rStyle w:val="Emphasis"/>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rPr>
        <w:t>narrativizing</w:t>
      </w:r>
      <w:r w:rsidRPr="00866FB6">
        <w:rPr>
          <w:rStyle w:val="StyleUnderline"/>
        </w:rPr>
        <w:t xml:space="preserve"> the unwitting</w:t>
      </w:r>
      <w:r w:rsidRPr="00866FB6">
        <w:rPr>
          <w:sz w:val="14"/>
        </w:rPr>
        <w:t xml:space="preserve">, </w:t>
      </w:r>
      <w:r w:rsidRPr="002D597D">
        <w:rPr>
          <w:rStyle w:val="Emphasis"/>
          <w:highlight w:val="green"/>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3ED40A0C" w14:textId="77777777" w:rsidR="00611A95" w:rsidRPr="00AB5FD5" w:rsidRDefault="00611A95" w:rsidP="00611A95"/>
    <w:p w14:paraId="67924546" w14:textId="77777777" w:rsidR="00611A95" w:rsidRDefault="00611A95" w:rsidP="00611A95">
      <w:pPr>
        <w:pStyle w:val="Heading4"/>
      </w:pPr>
      <w:r>
        <w:t xml:space="preserve">If you want to </w:t>
      </w:r>
      <w:r w:rsidRPr="001328C7">
        <w:rPr>
          <w:u w:val="single"/>
        </w:rPr>
        <w:t>know</w:t>
      </w:r>
      <w:r>
        <w:t xml:space="preserve"> what the “zombie” is… </w:t>
      </w:r>
      <w:r w:rsidRPr="001328C7">
        <w:rPr>
          <w:i/>
          <w:iCs w:val="0"/>
        </w:rPr>
        <w:t>ask Christie.</w:t>
      </w:r>
      <w:r>
        <w:t xml:space="preserve"> The biotrope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The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7178833D" w14:textId="77777777" w:rsidR="00611A95" w:rsidRDefault="00611A95" w:rsidP="00611A95">
      <w:r w:rsidRPr="0039059F">
        <w:rPr>
          <w:rStyle w:val="Style13ptBold"/>
        </w:rPr>
        <w:t>Watts 24</w:t>
      </w:r>
      <w:r>
        <w:t>—Associate Professor of Rhetorical Studies UNC, Chair of the Department of Communication @ Wake Forest University, Ph.D. in Communication Studies @ Northwestern University.</w:t>
      </w:r>
    </w:p>
    <w:p w14:paraId="374FC22F" w14:textId="77777777" w:rsidR="00611A95" w:rsidRDefault="00611A95" w:rsidP="00611A95">
      <w:r>
        <w:t xml:space="preserve">Eric King Watts, “Post-racial fantasies and zombies: Name Something You Know about Zombies” University of California Press. (2024), </w:t>
      </w:r>
      <w:r w:rsidRPr="00F7526D">
        <w:t>Postracial Fantasies and Zombies: On the Racist Apocalyptic Politics Devouring the World on JSTOR</w:t>
      </w:r>
    </w:p>
    <w:p w14:paraId="09D944B1" w14:textId="77777777" w:rsidR="00611A95" w:rsidRPr="008E7722" w:rsidRDefault="00611A95" w:rsidP="00611A95">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6F2CF5F1" w14:textId="77777777" w:rsidR="00611A95" w:rsidRPr="0056314A" w:rsidRDefault="00611A95" w:rsidP="00611A95">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2AE40EDF" w14:textId="77777777" w:rsidR="00611A95" w:rsidRPr="008E7722" w:rsidRDefault="00611A95" w:rsidP="00611A95">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0A1B3F48" w14:textId="77777777" w:rsidR="00611A95" w:rsidRPr="00C320E5" w:rsidRDefault="00611A95" w:rsidP="00611A95">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52575E75" w14:textId="77777777" w:rsidR="00611A95" w:rsidRPr="008E7722" w:rsidRDefault="00611A95" w:rsidP="00611A95">
      <w:pPr>
        <w:rPr>
          <w:sz w:val="16"/>
        </w:rPr>
      </w:pPr>
      <w:r w:rsidRPr="008E7722">
        <w:rPr>
          <w:sz w:val="16"/>
        </w:rPr>
        <w:t xml:space="preserve">HARVEY: </w:t>
      </w:r>
      <w:r w:rsidRPr="0056314A">
        <w:rPr>
          <w:u w:val="single"/>
        </w:rPr>
        <w:t>They’re Black</w:t>
      </w:r>
      <w:r w:rsidRPr="008E7722">
        <w:rPr>
          <w:sz w:val="16"/>
        </w:rPr>
        <w:t xml:space="preserve">. . . . OK. </w:t>
      </w:r>
    </w:p>
    <w:p w14:paraId="7CCF9C45" w14:textId="77777777" w:rsidR="00611A95" w:rsidRPr="008E7722" w:rsidRDefault="00611A95" w:rsidP="00611A95">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43AB073D" w14:textId="77777777" w:rsidR="00611A95" w:rsidRPr="008E7722" w:rsidRDefault="00611A95" w:rsidP="00611A95">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134198E3" w14:textId="77777777" w:rsidR="00611A95" w:rsidRPr="00A24598" w:rsidRDefault="00611A95" w:rsidP="00611A95">
      <w:pPr>
        <w:spacing w:after="0"/>
        <w:rPr>
          <w:b/>
          <w:bCs/>
          <w:sz w:val="26"/>
          <w:szCs w:val="26"/>
        </w:rPr>
      </w:pPr>
    </w:p>
    <w:p w14:paraId="5692FB41" w14:textId="77777777" w:rsidR="00611A95" w:rsidRPr="002C7F8C" w:rsidRDefault="00611A95" w:rsidP="00611A95">
      <w:pPr>
        <w:pStyle w:val="Heading4"/>
      </w:pPr>
      <w:r>
        <w:t xml:space="preserve">Zombic un/dead exists in a </w:t>
      </w:r>
      <w:r w:rsidRPr="007F5CEF">
        <w:rPr>
          <w:u w:val="single"/>
        </w:rPr>
        <w:t xml:space="preserve">liminal </w:t>
      </w:r>
      <w:r w:rsidRPr="000B3C3E">
        <w:rPr>
          <w:u w:val="single"/>
        </w:rPr>
        <w:t>space</w:t>
      </w:r>
      <w:r>
        <w:t xml:space="preserv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5FBDCEB1" w14:textId="77777777" w:rsidR="00611A95" w:rsidRDefault="00611A95" w:rsidP="00611A95">
      <w:r w:rsidRPr="00F066F5">
        <w:rPr>
          <w:rStyle w:val="Style13ptBold"/>
        </w:rPr>
        <w:t>Pinn 24</w:t>
      </w:r>
      <w:r>
        <w:t xml:space="preserve"> – Professor of Humanities and Professor of Religious Studies at Rice University.</w:t>
      </w:r>
    </w:p>
    <w:p w14:paraId="0FAF5397" w14:textId="77777777" w:rsidR="00611A95" w:rsidRPr="003364A2" w:rsidRDefault="00611A95" w:rsidP="00611A95">
      <w:r>
        <w:t xml:space="preserve">Anthony Pinn, “Zombic Hunger” in </w:t>
      </w:r>
      <w:r w:rsidRPr="000B2AC5">
        <w:rPr>
          <w:i/>
          <w:iCs/>
        </w:rPr>
        <w:t>Deathlife: Hip Hop and Thanatological Narrations of Blackness</w:t>
      </w:r>
      <w:r>
        <w:t>. Duke University Press. 2024. isbn 9781478027485 (ebook).</w:t>
      </w:r>
    </w:p>
    <w:p w14:paraId="542681ED" w14:textId="77777777" w:rsidR="00611A95" w:rsidRPr="00B85A9C" w:rsidRDefault="00611A95" w:rsidP="00611A95">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rPr>
        <w:t>arrangements</w:t>
      </w:r>
      <w:r w:rsidRPr="00B85A9C">
        <w:rPr>
          <w:sz w:val="14"/>
        </w:rPr>
        <w:t xml:space="preserve"> (i.e., neoliberalism) </w:t>
      </w:r>
      <w:r w:rsidRPr="00B85A9C">
        <w:rPr>
          <w:rStyle w:val="StyleUnderline"/>
        </w:rPr>
        <w:t xml:space="preserve">of a </w:t>
      </w:r>
      <w:r w:rsidRPr="00B85A9C">
        <w:rPr>
          <w:rStyle w:val="Emphasis"/>
        </w:rPr>
        <w:t>collective life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are so 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6453322B" w14:textId="77777777" w:rsidR="00611A95" w:rsidRPr="00B85A9C" w:rsidRDefault="00611A95" w:rsidP="00611A95">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rPr>
        <w:t>white supremacy</w:t>
      </w:r>
      <w:r w:rsidRPr="00B85A9C">
        <w:rPr>
          <w:rStyle w:val="StyleUnderline"/>
          <w:bdr w:val="single" w:sz="8" w:space="0" w:color="auto"/>
        </w:rPr>
        <w:t xml:space="preserve"> </w:t>
      </w:r>
      <w:r w:rsidRPr="00875DF4">
        <w:rPr>
          <w:rStyle w:val="Emphasis"/>
          <w:highlight w:val="green"/>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rPr>
        <w:t>whiteness</w:t>
      </w:r>
      <w:r w:rsidRPr="00B85A9C">
        <w:rPr>
          <w:sz w:val="14"/>
        </w:rPr>
        <w:t xml:space="preserve"> and its demands regarding the nature and meaning of (white) life.44</w:t>
      </w:r>
    </w:p>
    <w:p w14:paraId="66B889FD" w14:textId="77777777" w:rsidR="00611A95" w:rsidRPr="00B85A9C" w:rsidRDefault="00611A95" w:rsidP="00611A95">
      <w:pPr>
        <w:rPr>
          <w:sz w:val="14"/>
        </w:rPr>
      </w:pPr>
      <w:r w:rsidRPr="003B7F35">
        <w:rPr>
          <w:rStyle w:val="Emphasis"/>
          <w:highlight w:val="green"/>
        </w:rPr>
        <w:t>Death</w:t>
      </w:r>
      <w:r w:rsidRPr="003B7F35">
        <w:rPr>
          <w:sz w:val="14"/>
          <w:highlight w:val="green"/>
        </w:rPr>
        <w:t xml:space="preserve"> </w:t>
      </w:r>
      <w:r w:rsidRPr="003B7F35">
        <w:rPr>
          <w:rStyle w:val="Emphasis"/>
          <w:highlight w:val="green"/>
        </w:rPr>
        <w:t>shapes</w:t>
      </w:r>
      <w:r w:rsidRPr="00B85A9C">
        <w:rPr>
          <w:rStyle w:val="StyleUnderline"/>
        </w:rPr>
        <w:t xml:space="preserve"> the “</w:t>
      </w:r>
      <w:r w:rsidRPr="003B7F35">
        <w:rPr>
          <w:rStyle w:val="StyleUnderline"/>
          <w:highlight w:val="green"/>
        </w:rPr>
        <w:t xml:space="preserve">American </w:t>
      </w:r>
      <w:r w:rsidRPr="003B7F35">
        <w:rPr>
          <w:rStyle w:val="Emphasis"/>
          <w:highlight w:val="green"/>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rPr>
        <w:t>complex</w:t>
      </w:r>
      <w:r w:rsidRPr="00875DF4">
        <w:rPr>
          <w:rStyle w:val="StyleUnderline"/>
          <w:highlight w:val="green"/>
          <w:bdr w:val="single" w:sz="8" w:space="0" w:color="auto"/>
        </w:rPr>
        <w:t xml:space="preserve"> </w:t>
      </w:r>
      <w:r w:rsidRPr="00875DF4">
        <w:rPr>
          <w:rStyle w:val="Emphasis"/>
          <w:highlight w:val="green"/>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the 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w:t>
      </w:r>
      <w:r w:rsidRPr="00B37A03">
        <w:rPr>
          <w:rStyle w:val="StyleUnderline"/>
        </w:rPr>
        <w:t xml:space="preserve">In other words, what if Blackness is equated with death and life—over against the objections of whites? The logic of </w:t>
      </w:r>
      <w:r w:rsidRPr="00B37A03">
        <w:rPr>
          <w:rStyle w:val="StyleUnderline"/>
          <w:highlight w:val="green"/>
        </w:rPr>
        <w:t>whiteness</w:t>
      </w:r>
      <w:r w:rsidRPr="00B37A03">
        <w:rPr>
          <w:rStyle w:val="StyleUnderline"/>
        </w:rPr>
        <w:t xml:space="preserve"> </w:t>
      </w:r>
      <w:r w:rsidRPr="00B37A03">
        <w:rPr>
          <w:rStyle w:val="StyleUnderline"/>
          <w:highlight w:val="green"/>
        </w:rPr>
        <w:t>is troubled by this</w:t>
      </w:r>
      <w:r w:rsidRPr="00B37A03">
        <w:rPr>
          <w:rStyle w:val="StyleUnderline"/>
        </w:rPr>
        <w:t xml:space="preserve"> disruption </w:t>
      </w:r>
      <w:r w:rsidRPr="00B37A03">
        <w:rPr>
          <w:rStyle w:val="StyleUnderline"/>
          <w:highlight w:val="green"/>
        </w:rPr>
        <w:t>and</w:t>
      </w:r>
      <w:r w:rsidRPr="00B37A03">
        <w:rPr>
          <w:rStyle w:val="StyleUnderline"/>
        </w:rPr>
        <w:t xml:space="preserve"> actively </w:t>
      </w:r>
      <w:r w:rsidRPr="00B37A03">
        <w:rPr>
          <w:rStyle w:val="StyleUnderline"/>
          <w:highlight w:val="green"/>
        </w:rPr>
        <w:t xml:space="preserve">seeks to </w:t>
      </w:r>
      <w:r w:rsidRPr="00B37A03">
        <w:rPr>
          <w:rStyle w:val="Emphasis"/>
          <w:highlight w:val="green"/>
        </w:rPr>
        <w:t>destroy</w:t>
      </w:r>
      <w:r w:rsidRPr="00B37A03">
        <w:rPr>
          <w:rStyle w:val="StyleUnderline"/>
          <w:highlight w:val="green"/>
        </w:rPr>
        <w:t xml:space="preserve"> through</w:t>
      </w:r>
      <w:r w:rsidRPr="00B37A03">
        <w:rPr>
          <w:rStyle w:val="StyleUnderline"/>
        </w:rPr>
        <w:t xml:space="preserve"> a </w:t>
      </w:r>
      <w:r w:rsidRPr="00B37A03">
        <w:rPr>
          <w:rStyle w:val="Emphasis"/>
          <w:highlight w:val="green"/>
        </w:rPr>
        <w:t>quarantine of Blackness</w:t>
      </w:r>
      <w:r w:rsidRPr="00B37A03">
        <w:rPr>
          <w:rStyle w:val="Emphasis"/>
        </w:rPr>
        <w:t xml:space="preserve"> as object for use</w:t>
      </w:r>
      <w:r w:rsidRPr="00B37A03">
        <w:rPr>
          <w:rStyle w:val="StyleUnderline"/>
        </w:rPr>
        <w:t xml:space="preserve">. </w:t>
      </w:r>
      <w:r w:rsidRPr="00B85A9C">
        <w:rPr>
          <w:sz w:val="14"/>
        </w:rPr>
        <w:t xml:space="preserve">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rPr>
        <w:t>grammar</w:t>
      </w:r>
      <w:r w:rsidRPr="00B85A9C">
        <w:rPr>
          <w:rStyle w:val="StyleUnderline"/>
        </w:rPr>
        <w:t xml:space="preserve"> of (</w:t>
      </w:r>
      <w:r w:rsidRPr="00B85A9C">
        <w:rPr>
          <w:rStyle w:val="Emphasis"/>
        </w:rPr>
        <w:t>white</w:t>
      </w:r>
      <w:r w:rsidRPr="00B85A9C">
        <w:rPr>
          <w:rStyle w:val="StyleUnderline"/>
          <w:bdr w:val="single" w:sz="8" w:space="0" w:color="auto"/>
        </w:rPr>
        <w:t xml:space="preserve">) </w:t>
      </w:r>
      <w:r w:rsidRPr="00B85A9C">
        <w:rPr>
          <w:rStyle w:val="Emphasis"/>
        </w:rPr>
        <w:t>life</w:t>
      </w:r>
      <w:r w:rsidRPr="00B85A9C">
        <w:rPr>
          <w:rStyle w:val="StyleUnderline"/>
        </w:rPr>
        <w:t xml:space="preserve"> is </w:t>
      </w:r>
      <w:r w:rsidRPr="00B85A9C">
        <w:rPr>
          <w:rStyle w:val="Emphasis"/>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50929E1A" w14:textId="77777777" w:rsidR="00611A95" w:rsidRPr="00B85A9C" w:rsidRDefault="00611A95" w:rsidP="00611A95">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23C83A91" w14:textId="77777777" w:rsidR="00611A95" w:rsidRPr="00B85A9C" w:rsidRDefault="00611A95" w:rsidP="00611A95">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537B8E76" w14:textId="77777777" w:rsidR="00611A95" w:rsidRPr="00B85A9C" w:rsidRDefault="00611A95" w:rsidP="00611A95">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46153123" w14:textId="77777777" w:rsidR="00611A95" w:rsidRDefault="00611A95" w:rsidP="00611A95">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From the incoherence of Black death</w:t>
      </w:r>
      <w:r w:rsidRPr="00B85A9C">
        <w:rPr>
          <w:rStyle w:val="Emphasis"/>
        </w:rPr>
        <w:t xml:space="preserve">, </w:t>
      </w:r>
      <w:r w:rsidRPr="00875DF4">
        <w:rPr>
          <w:rStyle w:val="Emphasis"/>
          <w:highlight w:val="green"/>
        </w:rPr>
        <w:t>America generates</w:t>
      </w:r>
      <w:r w:rsidRPr="00B85A9C">
        <w:rPr>
          <w:rStyle w:val="Emphasis"/>
        </w:rPr>
        <w:t xml:space="preserve"> the coherence of </w:t>
      </w:r>
      <w:r w:rsidRPr="00875DF4">
        <w:rPr>
          <w:rStyle w:val="Emphasis"/>
          <w:highlight w:val="green"/>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rPr>
        <w:t>only</w:t>
      </w:r>
      <w:r w:rsidRPr="00B85A9C">
        <w:rPr>
          <w:rStyle w:val="StyleUnderline"/>
        </w:rPr>
        <w:t xml:space="preserve"> the </w:t>
      </w:r>
      <w:r w:rsidRPr="00875DF4">
        <w:rPr>
          <w:rStyle w:val="Emphasis"/>
          <w:highlight w:val="green"/>
        </w:rPr>
        <w:t>body</w:t>
      </w:r>
      <w:r w:rsidRPr="00875DF4">
        <w:rPr>
          <w:rStyle w:val="StyleUnderline"/>
          <w:highlight w:val="green"/>
          <w:bdr w:val="single" w:sz="8" w:space="0" w:color="auto"/>
        </w:rPr>
        <w:t xml:space="preserve"> </w:t>
      </w:r>
      <w:r w:rsidRPr="00875DF4">
        <w:rPr>
          <w:rStyle w:val="Emphasis"/>
          <w:highlight w:val="green"/>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360AF79D" w14:textId="77777777" w:rsidR="00611A95" w:rsidRDefault="00611A95" w:rsidP="00611A95">
      <w:pPr>
        <w:pStyle w:val="Heading4"/>
        <w:tabs>
          <w:tab w:val="num" w:pos="720"/>
        </w:tabs>
      </w:pPr>
      <w:r>
        <w:t xml:space="preserve">This project of containment is an abjection of “Black vulnerability” that precedes the psychoanalytic. Containers are a technology of antiblackness from the </w:t>
      </w:r>
      <w:r w:rsidRPr="00ED061B">
        <w:rPr>
          <w:u w:val="single"/>
        </w:rPr>
        <w:t>general economy</w:t>
      </w:r>
      <w:r>
        <w:t>.</w:t>
      </w:r>
    </w:p>
    <w:p w14:paraId="5DCA0B17" w14:textId="77777777" w:rsidR="00611A95" w:rsidRDefault="00611A95" w:rsidP="00611A95">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2B184F04" w14:textId="77777777" w:rsidR="00611A95" w:rsidRPr="00146491" w:rsidRDefault="00611A95" w:rsidP="00611A95">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5E9C283D" w14:textId="77777777" w:rsidR="00611A95" w:rsidRPr="00146491" w:rsidRDefault="00611A95" w:rsidP="00611A95">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27C0998F" w14:textId="77777777" w:rsidR="00611A95" w:rsidRPr="00AB1DA3" w:rsidRDefault="00611A95" w:rsidP="00611A95">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22CFBDEB" w14:textId="77777777" w:rsidR="00611A95" w:rsidRPr="00146491" w:rsidRDefault="00611A95" w:rsidP="00611A95">
      <w:pPr>
        <w:rPr>
          <w:sz w:val="16"/>
        </w:rPr>
      </w:pPr>
      <w:r w:rsidRPr="00AB1DA3">
        <w:rPr>
          <w:sz w:val="16"/>
        </w:rPr>
        <w:t xml:space="preserve">Bataille introduces the concept of the general economy along with restricted economies in the first volume of his series The Accursed Share (Bataille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16B5B857" w14:textId="77777777" w:rsidR="00611A95" w:rsidRPr="00AB1DA3" w:rsidRDefault="00611A95" w:rsidP="00611A95">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546D9E85" w14:textId="77777777" w:rsidR="00611A95" w:rsidRPr="00AB1DA3" w:rsidRDefault="00611A95" w:rsidP="00611A95">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0C674802" w14:textId="77777777" w:rsidR="00611A95" w:rsidRPr="00146491" w:rsidRDefault="00611A95" w:rsidP="00611A95">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r w:rsidRPr="00AB1DA3">
        <w:rPr>
          <w:rStyle w:val="Emphasis"/>
        </w:rPr>
        <w:t>necessary</w:t>
      </w:r>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r w:rsidRPr="00F47DB0">
        <w:rPr>
          <w:rStyle w:val="Emphasis"/>
          <w:highlight w:val="green"/>
        </w:rPr>
        <w:t>norm</w:t>
      </w:r>
      <w:r w:rsidRPr="00F47DB0">
        <w:rPr>
          <w:sz w:val="16"/>
          <w:highlight w:val="green"/>
        </w:rPr>
        <w:t>.</w:t>
      </w:r>
      <w:r w:rsidRPr="00146491">
        <w:rPr>
          <w:sz w:val="16"/>
        </w:rPr>
        <w:t>Footnote2</w:t>
      </w:r>
    </w:p>
    <w:p w14:paraId="71423995" w14:textId="77777777" w:rsidR="00611A95" w:rsidRPr="00AB1DA3" w:rsidRDefault="00611A95" w:rsidP="00611A95">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14A80690" w14:textId="77777777" w:rsidR="00611A95" w:rsidRPr="00AB1DA3" w:rsidRDefault="00611A95" w:rsidP="00611A95">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0D107857" w14:textId="77777777" w:rsidR="00611A95" w:rsidRPr="00146491" w:rsidRDefault="00611A95" w:rsidP="00611A95">
      <w:pPr>
        <w:rPr>
          <w:sz w:val="16"/>
        </w:rPr>
      </w:pPr>
      <w:r w:rsidRPr="00AB1DA3">
        <w:rPr>
          <w:sz w:val="16"/>
        </w:rPr>
        <w:t>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banal ; a hyper-injustice that is reduced and dissolved in the quotidian as an aura, while it is refracted in the images of the spectacular economy itself. (Sexton and Martinot 2003, 177; my emphasis)</w:t>
      </w:r>
    </w:p>
    <w:p w14:paraId="4BE553A8" w14:textId="77777777" w:rsidR="00611A95" w:rsidRPr="00146491" w:rsidRDefault="00611A95" w:rsidP="00611A95">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37C73AC2" w14:textId="77777777" w:rsidR="00611A95" w:rsidRPr="00113D79" w:rsidRDefault="00611A95" w:rsidP="00611A95">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r w:rsidRPr="00493D6B">
        <w:rPr>
          <w:rStyle w:val="Emphasis"/>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7125FF70" w14:textId="77777777" w:rsidR="00611A95" w:rsidRPr="00514644" w:rsidRDefault="00611A95" w:rsidP="00611A95">
      <w:pPr>
        <w:rPr>
          <w:sz w:val="14"/>
        </w:rPr>
      </w:pPr>
    </w:p>
    <w:p w14:paraId="59C55928" w14:textId="77777777" w:rsidR="00611A95" w:rsidRPr="003218D4" w:rsidRDefault="00611A95" w:rsidP="00611A95">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94678A">
        <w:rPr>
          <w:u w:val="single"/>
        </w:rPr>
        <w:t>conceptual 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T</w:t>
      </w:r>
      <w:r w:rsidRPr="00CD24D0">
        <w:t>he</w:t>
      </w:r>
      <w:r>
        <w:t xml:space="preserve"> United States federal government should substantially strengthen collective bargaining rights for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02FA3BE9" w14:textId="77777777" w:rsidR="00611A95" w:rsidRPr="00C87134" w:rsidRDefault="00611A95" w:rsidP="00611A95">
      <w:r w:rsidRPr="00C87134">
        <w:rPr>
          <w:rStyle w:val="Style13ptBold"/>
        </w:rPr>
        <w:t>Sorentino 24</w:t>
      </w:r>
      <w:r>
        <w:t xml:space="preserve"> – an Associate Professor of Gender &amp; Race Studies at the University of Alabama.</w:t>
      </w:r>
    </w:p>
    <w:p w14:paraId="54D90E18" w14:textId="77777777" w:rsidR="00611A95" w:rsidRPr="00403379" w:rsidRDefault="00611A95" w:rsidP="00611A95">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25FE8E42" w14:textId="77777777" w:rsidR="00611A95" w:rsidRPr="00CD24D0" w:rsidRDefault="00611A95" w:rsidP="00611A95">
      <w:pPr>
        <w:rPr>
          <w:sz w:val="14"/>
        </w:rPr>
      </w:pPr>
      <w:r w:rsidRPr="001759F1">
        <w:rPr>
          <w:u w:val="single"/>
        </w:rPr>
        <w:t>Let us propose a different wager</w:t>
      </w:r>
      <w:r w:rsidRPr="00724D71">
        <w:rPr>
          <w:sz w:val="14"/>
        </w:rPr>
        <w:t xml:space="preserve">: </w:t>
      </w:r>
      <w:r w:rsidRPr="00BC1E4D">
        <w:rPr>
          <w:highlight w:val="green"/>
          <w:u w:val="single"/>
        </w:rPr>
        <w:t>the ‘</w:t>
      </w:r>
      <w:r w:rsidRPr="00B35126">
        <w:rPr>
          <w:rStyle w:val="Emphasis"/>
          <w:highlight w:val="green"/>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rPr>
        <w:t>slave's</w:t>
      </w:r>
      <w:r w:rsidRPr="00B35126">
        <w:rPr>
          <w:highlight w:val="green"/>
          <w:u w:val="single"/>
          <w:bdr w:val="single" w:sz="8" w:space="0" w:color="auto"/>
        </w:rPr>
        <w:t xml:space="preserve"> </w:t>
      </w:r>
      <w:r w:rsidRPr="00B35126">
        <w:rPr>
          <w:rStyle w:val="Emphasis"/>
          <w:highlight w:val="green"/>
        </w:rPr>
        <w:t>material</w:t>
      </w:r>
      <w:r w:rsidRPr="00B35126">
        <w:rPr>
          <w:rStyle w:val="Emphasis"/>
        </w:rPr>
        <w:t xml:space="preserve">-objective-discursive </w:t>
      </w:r>
      <w:r w:rsidRPr="00B35126">
        <w:rPr>
          <w:rStyle w:val="Emphasis"/>
          <w:highlight w:val="green"/>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rPr>
        <w:t>fill</w:t>
      </w:r>
      <w:r w:rsidRPr="00B35126">
        <w:rPr>
          <w:rStyle w:val="Emphasis"/>
        </w:rPr>
        <w:t xml:space="preserve"> out</w:t>
      </w:r>
      <w:r w:rsidRPr="0074022F">
        <w:rPr>
          <w:u w:val="single"/>
        </w:rPr>
        <w:t xml:space="preserve"> parameters </w:t>
      </w:r>
      <w:r w:rsidRPr="00BC1E4D">
        <w:rPr>
          <w:highlight w:val="green"/>
          <w:u w:val="single"/>
        </w:rPr>
        <w:t xml:space="preserve">of </w:t>
      </w:r>
      <w:r w:rsidRPr="00B35126">
        <w:rPr>
          <w:rStyle w:val="Emphasis"/>
          <w:highlight w:val="green"/>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rPr>
        <w:t>unassimilable</w:t>
      </w:r>
      <w:r w:rsidRPr="0074022F">
        <w:rPr>
          <w:u w:val="single"/>
        </w:rPr>
        <w:t xml:space="preserve"> and </w:t>
      </w:r>
      <w:r w:rsidRPr="0074022F">
        <w:rPr>
          <w:rStyle w:val="Emphasis"/>
        </w:rPr>
        <w:t>inexhaustible</w:t>
      </w:r>
      <w:r w:rsidRPr="0074022F">
        <w:rPr>
          <w:u w:val="single"/>
        </w:rPr>
        <w:t xml:space="preserve"> by any given frame.</w:t>
      </w:r>
    </w:p>
    <w:p w14:paraId="31A434CC" w14:textId="77777777" w:rsidR="00611A95" w:rsidRPr="00D64511" w:rsidRDefault="00611A95" w:rsidP="00611A95">
      <w:pPr>
        <w:pStyle w:val="Heading4"/>
      </w:pPr>
      <w:r>
        <w:t xml:space="preserve">Working class identity is </w:t>
      </w:r>
      <w:r w:rsidRPr="00933BD9">
        <w:rPr>
          <w:u w:val="single"/>
        </w:rPr>
        <w:t>cohered</w:t>
      </w:r>
      <w:r>
        <w:t xml:space="preserve"> through </w:t>
      </w:r>
      <w:r>
        <w:rPr>
          <w:u w:val="single"/>
        </w:rPr>
        <w:t>agential capacity</w:t>
      </w:r>
      <w:r>
        <w:t xml:space="preserve">, which is unavailable to the zombie. Though the </w:t>
      </w:r>
      <w:r w:rsidRPr="00933BD9">
        <w:rPr>
          <w:u w:val="single"/>
        </w:rPr>
        <w:t>zombie</w:t>
      </w:r>
      <w:r>
        <w:t xml:space="preserve"> is a position for revolt, only </w:t>
      </w:r>
      <w:r w:rsidRPr="00933BD9">
        <w:rPr>
          <w:u w:val="single"/>
        </w:rPr>
        <w:t>collective bargaining rights</w:t>
      </w:r>
      <w:r>
        <w:t xml:space="preserve"> actualize their agency.</w:t>
      </w:r>
    </w:p>
    <w:p w14:paraId="038A4024" w14:textId="77777777" w:rsidR="00611A95" w:rsidRDefault="00611A95" w:rsidP="00611A95">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69CB6A3C" w14:textId="77777777" w:rsidR="00611A95" w:rsidRPr="009741AE" w:rsidRDefault="00611A95" w:rsidP="00611A95">
      <w:r>
        <w:t xml:space="preserve">M. Michelle Robinson, “Reverse Type” in </w:t>
      </w:r>
      <w:r w:rsidRPr="009741AE">
        <w:t>Dreams for Dead Bodies: Blackness, Labor, and the Corpus of American Detective Fiction</w:t>
      </w:r>
      <w:r>
        <w:t>. University of Michigan Press. 2016. https://www.jstor.org/stable/j.ctt1gk08c5</w:t>
      </w:r>
    </w:p>
    <w:p w14:paraId="3BB772BD" w14:textId="77777777" w:rsidR="00611A95" w:rsidRPr="009741AE" w:rsidRDefault="00611A95" w:rsidP="00611A95">
      <w:pPr>
        <w:rPr>
          <w:sz w:val="14"/>
        </w:rPr>
      </w:pPr>
      <w:r w:rsidRPr="00B051BB">
        <w:rPr>
          <w:rStyle w:val="Emphasis"/>
          <w:highlight w:val="green"/>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rPr>
        <w:t xml:space="preserve">industrial </w:t>
      </w:r>
      <w:r w:rsidRPr="00B051BB">
        <w:rPr>
          <w:rStyle w:val="Emphasis"/>
          <w:highlight w:val="green"/>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individual agency</w:t>
      </w:r>
      <w:r w:rsidRPr="009741AE">
        <w:rPr>
          <w:sz w:val="14"/>
        </w:rPr>
        <w:t xml:space="preserve">, </w:t>
      </w:r>
      <w:r w:rsidRPr="00561BA0">
        <w:rPr>
          <w:rStyle w:val="Emphasis"/>
        </w:rPr>
        <w:t xml:space="preserve">regardless of </w:t>
      </w:r>
      <w:r w:rsidRPr="007640CF">
        <w:rPr>
          <w:rStyle w:val="Emphasis"/>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rPr>
        <w:t xml:space="preserve">white workers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rPr>
        <w:t>collective bargaining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07B98891" w14:textId="77777777" w:rsidR="00611A95" w:rsidRPr="009741AE" w:rsidRDefault="00611A95" w:rsidP="00611A95">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73B8D639" w14:textId="77777777" w:rsidR="00611A95" w:rsidRPr="00DC066D" w:rsidRDefault="00611A95" w:rsidP="00611A95">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14FF47B7" w14:textId="77777777" w:rsidR="00611A95" w:rsidRPr="00DC066D" w:rsidRDefault="00611A95" w:rsidP="00611A95">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206EE676" w14:textId="77777777" w:rsidR="00611A95" w:rsidRPr="00EC05C7" w:rsidRDefault="00611A95" w:rsidP="00611A95">
      <w:pPr>
        <w:rPr>
          <w:sz w:val="14"/>
        </w:rPr>
      </w:pPr>
      <w:r w:rsidRPr="008C6480">
        <w:rPr>
          <w:rStyle w:val="Emphasis"/>
        </w:rPr>
        <w:t xml:space="preserve">This </w:t>
      </w:r>
      <w:r w:rsidRPr="00B051BB">
        <w:rPr>
          <w:rStyle w:val="Emphasis"/>
          <w:highlight w:val="green"/>
        </w:rPr>
        <w:t>mechanization of 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rPr>
        <w:t>commodified body</w:t>
      </w:r>
      <w:r w:rsidRPr="00EC05C7">
        <w:rPr>
          <w:rStyle w:val="StyleUnderline"/>
        </w:rPr>
        <w:t xml:space="preserve"> of the </w:t>
      </w:r>
      <w:r w:rsidRPr="00EC05C7">
        <w:rPr>
          <w:rStyle w:val="Emphasis"/>
          <w:highlight w:val="green"/>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598C126F" w14:textId="77777777" w:rsidR="00611A95" w:rsidRPr="009741AE" w:rsidRDefault="00611A95" w:rsidP="00611A95">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6DAC16CB" w14:textId="77777777" w:rsidR="00611A95" w:rsidRPr="009741AE" w:rsidRDefault="00611A95" w:rsidP="00611A95">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not zombies!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“slave labor implies</w:t>
      </w:r>
      <w:r w:rsidRPr="008C6480">
        <w:rPr>
          <w:rStyle w:val="Emphasis"/>
        </w:rPr>
        <w:t xml:space="preserve"> the </w:t>
      </w:r>
      <w:r w:rsidRPr="00982062">
        <w:rPr>
          <w:rStyle w:val="Emphasis"/>
          <w:highlight w:val="green"/>
        </w:rPr>
        <w:t>capacity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rPr>
        <w:t>ultimatum</w:t>
      </w:r>
      <w:r w:rsidRPr="009741AE">
        <w:rPr>
          <w:sz w:val="14"/>
        </w:rPr>
        <w:t>; and finally his masterwork, No. 44, who puppeteers each unusual event, suggest a deep ambivalence about any human capacity for consent or resistance in the face of an industrial modernity.</w:t>
      </w:r>
    </w:p>
    <w:p w14:paraId="7DF36E37" w14:textId="77777777" w:rsidR="00611A95" w:rsidRPr="00DC066D" w:rsidRDefault="00611A95" w:rsidP="00611A95">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7ED83993" w14:textId="77777777" w:rsidR="00611A95" w:rsidRPr="00DC066D" w:rsidRDefault="00611A95" w:rsidP="00611A95">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4825B782" w14:textId="77777777" w:rsidR="00611A95" w:rsidRPr="00DC066D" w:rsidRDefault="00611A95" w:rsidP="00611A95">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69FDE0D9" w14:textId="77777777" w:rsidR="00611A95" w:rsidRPr="009741AE" w:rsidRDefault="00611A95" w:rsidP="00611A95">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4BA7D0E1" w14:textId="77777777" w:rsidR="00611A95" w:rsidRPr="009741AE" w:rsidRDefault="00611A95" w:rsidP="00611A95">
      <w:pPr>
        <w:rPr>
          <w:sz w:val="14"/>
        </w:rPr>
      </w:pPr>
      <w:r w:rsidRPr="009741AE">
        <w:rPr>
          <w:sz w:val="14"/>
        </w:rPr>
        <w:t>“The black faces that had been dear to him”</w:t>
      </w:r>
    </w:p>
    <w:p w14:paraId="00051EBC" w14:textId="77777777" w:rsidR="00611A95" w:rsidRPr="009741AE" w:rsidRDefault="00611A95" w:rsidP="00611A95">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rPr>
        <w:t>unmooring</w:t>
      </w:r>
      <w:r w:rsidRPr="00DC066D">
        <w:rPr>
          <w:rStyle w:val="Emphasis"/>
        </w:rPr>
        <w:t xml:space="preserve"> of a seemingly </w:t>
      </w:r>
      <w:r w:rsidRPr="007640CF">
        <w:rPr>
          <w:rStyle w:val="Emphasis"/>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rPr>
        <w:t>counterfactual</w:t>
      </w:r>
      <w:r w:rsidRPr="007640CF">
        <w:rPr>
          <w:rStyle w:val="Emphasis"/>
          <w:sz w:val="26"/>
          <w:szCs w:val="26"/>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5F78C15A" w14:textId="77777777" w:rsidR="00611A95" w:rsidRPr="00DC066D" w:rsidRDefault="00611A95" w:rsidP="00611A95">
      <w:pPr>
        <w:rPr>
          <w:rStyle w:val="Style13ptBold"/>
        </w:rPr>
      </w:pPr>
      <w:r w:rsidRPr="00DC066D">
        <w:rPr>
          <w:rStyle w:val="Style13ptBold"/>
        </w:rPr>
        <w:t>&lt;Paragraph integrity paused&gt;</w:t>
      </w:r>
    </w:p>
    <w:p w14:paraId="369E763C" w14:textId="77777777" w:rsidR="00611A95" w:rsidRPr="0094314B" w:rsidRDefault="00611A95" w:rsidP="00611A95">
      <w:pPr>
        <w:rPr>
          <w:sz w:val="6"/>
          <w:szCs w:val="6"/>
        </w:rPr>
      </w:pPr>
      <w:r w:rsidRPr="0094314B">
        <w:rPr>
          <w:sz w:val="6"/>
          <w:szCs w:val="6"/>
        </w:rPr>
        <w:t>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782AA9A5" w14:textId="77777777" w:rsidR="00611A95" w:rsidRPr="00DC066D" w:rsidRDefault="00611A95" w:rsidP="00611A95">
      <w:pPr>
        <w:rPr>
          <w:b/>
          <w:bCs/>
          <w:sz w:val="26"/>
        </w:rPr>
      </w:pPr>
      <w:r w:rsidRPr="00DC066D">
        <w:rPr>
          <w:rStyle w:val="Style13ptBold"/>
        </w:rPr>
        <w:t xml:space="preserve">&lt;Paragraph integrity </w:t>
      </w:r>
      <w:r>
        <w:rPr>
          <w:rStyle w:val="Style13ptBold"/>
        </w:rPr>
        <w:t>end</w:t>
      </w:r>
      <w:r w:rsidRPr="00DC066D">
        <w:rPr>
          <w:rStyle w:val="Style13ptBold"/>
        </w:rPr>
        <w:t>&gt;</w:t>
      </w:r>
    </w:p>
    <w:p w14:paraId="17BB1495" w14:textId="77777777" w:rsidR="00611A95" w:rsidRPr="009741AE" w:rsidRDefault="00611A95" w:rsidP="00611A95">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rPr>
        <w:t>narrative- analytical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modern 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rPr>
        <w:t>abolition of whiteness</w:t>
      </w:r>
      <w:r w:rsidRPr="009741AE">
        <w:rPr>
          <w:rStyle w:val="Emphasis"/>
        </w:rPr>
        <w:t>.</w:t>
      </w:r>
    </w:p>
    <w:p w14:paraId="7F115258" w14:textId="77777777" w:rsidR="00611A95" w:rsidRPr="003A7497" w:rsidRDefault="00611A95" w:rsidP="00611A95"/>
    <w:p w14:paraId="5690FF57" w14:textId="77777777" w:rsidR="00611A95" w:rsidRPr="00AA0FED" w:rsidRDefault="00611A95" w:rsidP="00611A95">
      <w:pPr>
        <w:pStyle w:val="Heading4"/>
      </w:pPr>
      <w:r>
        <w:t xml:space="preserve">The AFF spills </w:t>
      </w:r>
      <w:r w:rsidRPr="00AA0FED">
        <w:rPr>
          <w:u w:val="single"/>
        </w:rPr>
        <w:t>Blackness</w:t>
      </w:r>
      <w:r>
        <w:t xml:space="preserve"> from </w:t>
      </w:r>
      <w:r w:rsidRPr="002E3098">
        <w:rPr>
          <w:u w:val="single"/>
        </w:rPr>
        <w:t>whiteness’s social</w:t>
      </w:r>
      <w:r w:rsidRPr="00AA0FED">
        <w:rPr>
          <w:u w:val="single"/>
        </w:rPr>
        <w:t xml:space="preserve"> code</w:t>
      </w:r>
      <w:r>
        <w:t xml:space="preserve"> through </w:t>
      </w:r>
      <w:r w:rsidRPr="002E3098">
        <w:rPr>
          <w:u w:val="single"/>
        </w:rPr>
        <w:t>agential zombification</w:t>
      </w:r>
      <w:r>
        <w:t>.</w:t>
      </w:r>
    </w:p>
    <w:p w14:paraId="13A092BC" w14:textId="77777777" w:rsidR="00611A95" w:rsidRDefault="00611A95" w:rsidP="00611A95">
      <w:r w:rsidRPr="00F066F5">
        <w:rPr>
          <w:rStyle w:val="Style13ptBold"/>
        </w:rPr>
        <w:t>Pinn 24</w:t>
      </w:r>
      <w:r>
        <w:t xml:space="preserve"> – Professor of Humanities and Professor of Religious Studies at Rice University.</w:t>
      </w:r>
    </w:p>
    <w:p w14:paraId="1229FFE1" w14:textId="77777777" w:rsidR="00611A95" w:rsidRPr="005F0A64" w:rsidRDefault="00611A95" w:rsidP="00611A95">
      <w:r>
        <w:t xml:space="preserve">Anthony Pinn, “Zombic Hunger” in </w:t>
      </w:r>
      <w:r w:rsidRPr="000B2AC5">
        <w:rPr>
          <w:i/>
          <w:iCs/>
        </w:rPr>
        <w:t>Deathlife: Hip Hop and Thanatological Narrations of Blackness</w:t>
      </w:r>
      <w:r>
        <w:t>. Duke University Press. 2024. isbn 9781478027485 (ebook).</w:t>
      </w:r>
    </w:p>
    <w:p w14:paraId="704A1C73" w14:textId="77777777" w:rsidR="00611A95" w:rsidRPr="00AA0FED" w:rsidRDefault="00611A95" w:rsidP="00611A95">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66324D14" w14:textId="77777777" w:rsidR="00611A95" w:rsidRPr="00AA0FED" w:rsidRDefault="00611A95" w:rsidP="00611A95">
      <w:pPr>
        <w:spacing w:after="0"/>
        <w:rPr>
          <w:sz w:val="14"/>
        </w:rPr>
      </w:pPr>
      <w:r w:rsidRPr="00AA0FED">
        <w:rPr>
          <w:sz w:val="14"/>
        </w:rPr>
        <w:t>Bloody bodies in the yard like a zombie apocalypse</w:t>
      </w:r>
    </w:p>
    <w:p w14:paraId="32C3E849" w14:textId="77777777" w:rsidR="00611A95" w:rsidRPr="00AA0FED" w:rsidRDefault="00611A95" w:rsidP="00611A95">
      <w:pPr>
        <w:spacing w:after="0"/>
        <w:rPr>
          <w:sz w:val="14"/>
        </w:rPr>
      </w:pPr>
      <w:r w:rsidRPr="00AA0FED">
        <w:rPr>
          <w:sz w:val="14"/>
        </w:rPr>
        <w:t>The Walking Dead I’m so so scared</w:t>
      </w:r>
    </w:p>
    <w:p w14:paraId="20B30134" w14:textId="77777777" w:rsidR="00611A95" w:rsidRPr="00AA0FED" w:rsidRDefault="00611A95" w:rsidP="00611A95">
      <w:pPr>
        <w:spacing w:after="0"/>
        <w:rPr>
          <w:sz w:val="14"/>
        </w:rPr>
      </w:pPr>
      <w:r w:rsidRPr="00AA0FED">
        <w:rPr>
          <w:sz w:val="14"/>
        </w:rPr>
        <w:t>And I don’t know how to get up out this bitch</w:t>
      </w:r>
    </w:p>
    <w:p w14:paraId="0E41E2B6" w14:textId="77777777" w:rsidR="00611A95" w:rsidRPr="00AA0FED" w:rsidRDefault="00611A95" w:rsidP="00611A95">
      <w:pPr>
        <w:rPr>
          <w:sz w:val="14"/>
        </w:rPr>
      </w:pPr>
      <w:r w:rsidRPr="00AA0FED">
        <w:rPr>
          <w:sz w:val="14"/>
        </w:rPr>
        <w:t>as I creep these ghetto streets looking for a feast.80</w:t>
      </w:r>
    </w:p>
    <w:p w14:paraId="10A32A26" w14:textId="77777777" w:rsidR="00611A95" w:rsidRPr="00AA0FED" w:rsidRDefault="00611A95" w:rsidP="00611A95">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5E94B8F6" w14:textId="77777777" w:rsidR="00611A95" w:rsidRPr="00AA0FED" w:rsidRDefault="00611A95" w:rsidP="00611A95">
      <w:pPr>
        <w:spacing w:after="0"/>
        <w:rPr>
          <w:sz w:val="14"/>
        </w:rPr>
      </w:pPr>
      <w:r w:rsidRPr="00AA0FED">
        <w:rPr>
          <w:sz w:val="14"/>
        </w:rPr>
        <w:t>Here comes the voodoo</w:t>
      </w:r>
    </w:p>
    <w:p w14:paraId="0A88A850" w14:textId="77777777" w:rsidR="00611A95" w:rsidRPr="00AA0FED" w:rsidRDefault="00611A95" w:rsidP="00611A95">
      <w:pPr>
        <w:spacing w:after="0"/>
        <w:rPr>
          <w:sz w:val="14"/>
        </w:rPr>
      </w:pPr>
      <w:r w:rsidRPr="00AA0FED">
        <w:rPr>
          <w:sz w:val="14"/>
        </w:rPr>
        <w:t>What you going to do when my crew</w:t>
      </w:r>
    </w:p>
    <w:p w14:paraId="37ADAA9A" w14:textId="77777777" w:rsidR="00611A95" w:rsidRPr="00AA0FED" w:rsidRDefault="00611A95" w:rsidP="00611A95">
      <w:pPr>
        <w:spacing w:after="0"/>
        <w:rPr>
          <w:sz w:val="14"/>
        </w:rPr>
      </w:pPr>
      <w:r w:rsidRPr="00AA0FED">
        <w:rPr>
          <w:sz w:val="14"/>
        </w:rPr>
        <w:t>Back from the dead once more again</w:t>
      </w:r>
    </w:p>
    <w:p w14:paraId="1C76AFDD" w14:textId="77777777" w:rsidR="00611A95" w:rsidRPr="00AA0FED" w:rsidRDefault="00611A95" w:rsidP="00611A95">
      <w:pPr>
        <w:spacing w:after="0"/>
        <w:rPr>
          <w:sz w:val="14"/>
        </w:rPr>
      </w:pPr>
      <w:r w:rsidRPr="00AA0FED">
        <w:rPr>
          <w:sz w:val="14"/>
        </w:rPr>
        <w:t>Fucking up the flow again</w:t>
      </w:r>
    </w:p>
    <w:p w14:paraId="10456391" w14:textId="77777777" w:rsidR="00611A95" w:rsidRPr="00AA0FED" w:rsidRDefault="00611A95" w:rsidP="00611A95">
      <w:pPr>
        <w:rPr>
          <w:sz w:val="14"/>
        </w:rPr>
      </w:pPr>
      <w:r w:rsidRPr="00AA0FED">
        <w:rPr>
          <w:sz w:val="14"/>
        </w:rPr>
        <w:t>Fuck it here we go again.81</w:t>
      </w:r>
    </w:p>
    <w:p w14:paraId="51096095" w14:textId="77777777" w:rsidR="00611A95" w:rsidRDefault="00611A95" w:rsidP="00611A95">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Pr="005775C0">
        <w:rPr>
          <w:rStyle w:val="Emphasis"/>
        </w:rPr>
        <w:t xml:space="preserve"> </w:t>
      </w:r>
      <w:r>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7F46C8">
        <w:rPr>
          <w:rStyle w:val="Emphasis"/>
          <w:sz w:val="26"/>
          <w:szCs w:val="26"/>
          <w:highlight w:val="green"/>
        </w:rPr>
        <w:t>spilling outside</w:t>
      </w:r>
      <w:r w:rsidRPr="00AA0FED">
        <w:rPr>
          <w:rStyle w:val="StyleUnderline"/>
        </w:rPr>
        <w:t xml:space="preserve"> </w:t>
      </w:r>
      <w:r w:rsidRPr="007F46C8">
        <w:rPr>
          <w:rStyle w:val="StyleUnderline"/>
          <w:highlight w:val="green"/>
        </w:rPr>
        <w:t xml:space="preserve">the </w:t>
      </w:r>
      <w:r w:rsidRPr="007F46C8">
        <w:rPr>
          <w:rStyle w:val="Emphasis"/>
          <w:sz w:val="26"/>
          <w:szCs w:val="26"/>
          <w:highlight w:val="green"/>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w:t>
      </w:r>
      <w:r w:rsidRPr="007F46C8">
        <w:rPr>
          <w:rStyle w:val="StyleUnderline"/>
          <w:highlight w:val="green"/>
        </w:rPr>
        <w:t>and</w:t>
      </w:r>
      <w:r w:rsidRPr="00AA0FED">
        <w:rPr>
          <w:rStyle w:val="StyleUnderline"/>
        </w:rPr>
        <w:t xml:space="preserve"> </w:t>
      </w:r>
      <w:r w:rsidRPr="00AA0FED">
        <w:rPr>
          <w:rStyle w:val="Emphasis"/>
        </w:rPr>
        <w:t>outside</w:t>
      </w:r>
      <w:r w:rsidRPr="00AA0FED">
        <w:rPr>
          <w:rStyle w:val="StyleUnderline"/>
        </w:rPr>
        <w:t xml:space="preserve"> the </w:t>
      </w:r>
      <w:r w:rsidRPr="007F46C8">
        <w:rPr>
          <w:rStyle w:val="Emphasis"/>
          <w:highlight w:val="green"/>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3A5A6B">
        <w:rPr>
          <w:sz w:val="16"/>
        </w:rPr>
        <w:t>There are modalities of hip hop offering an answer to that question.82 Think</w:t>
      </w:r>
      <w:r w:rsidRPr="00AA0FED">
        <w:rPr>
          <w:sz w:val="14"/>
        </w:rPr>
        <w:t>, for example, in terms of horrorcore and the manner in which it rehearses death bringing death—and in this process exposes the construction and the “end” of life performed against life (i.e., rejection of death).83</w:t>
      </w:r>
    </w:p>
    <w:p w14:paraId="6FCB02BA" w14:textId="77777777" w:rsidR="00611A95" w:rsidRPr="00D871CC" w:rsidRDefault="00611A95" w:rsidP="00611A95">
      <w:pPr>
        <w:pStyle w:val="Heading4"/>
      </w:pPr>
      <w:r>
        <w:rPr>
          <w:u w:val="single"/>
        </w:rPr>
        <w:t>A</w:t>
      </w:r>
      <w:r w:rsidRPr="00D871CC">
        <w:rPr>
          <w:u w:val="single"/>
        </w:rPr>
        <w:t>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5A34882A" w14:textId="77777777" w:rsidR="00611A95" w:rsidRDefault="00611A95" w:rsidP="00611A95">
      <w:r w:rsidRPr="00D33A39">
        <w:rPr>
          <w:rStyle w:val="Style13ptBold"/>
        </w:rPr>
        <w:t>Moses 25</w:t>
      </w:r>
      <w:r>
        <w:t xml:space="preserve"> – a rootworker, educator, writer, and doctoral candidate in English at the University of Chicago who received her BA in English and Linguistics from Emory University.</w:t>
      </w:r>
    </w:p>
    <w:p w14:paraId="2C5890FF" w14:textId="77777777" w:rsidR="00611A95" w:rsidRPr="00F914BC" w:rsidRDefault="00611A95" w:rsidP="00611A95">
      <w:r>
        <w:t>Jovon M. Moses. “Black Transfeminist Ecologies: A Litany Of Loose Objects” The University of Chicago Department of English Language and Literature. August 2025. https://knowledge.uchicago.edu/record/15827</w:t>
      </w:r>
    </w:p>
    <w:p w14:paraId="5CBF4307" w14:textId="77777777" w:rsidR="00611A95" w:rsidRPr="003364A2" w:rsidRDefault="00611A95" w:rsidP="00611A95">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 xml:space="preserve">Haiti’s history would be silenced, disavowed, reconstrued, and rewritten </w:t>
      </w:r>
      <w:r w:rsidRPr="00535256">
        <w:rPr>
          <w:rStyle w:val="StyleUnderline"/>
        </w:rPr>
        <w:t>as</w:t>
      </w:r>
      <w:r w:rsidRPr="00535256">
        <w:rPr>
          <w:sz w:val="14"/>
        </w:rPr>
        <w:t xml:space="preserve"> the ‘</w:t>
      </w:r>
      <w:r w:rsidRPr="00535256">
        <w:rPr>
          <w:rStyle w:val="StyleUnderline"/>
        </w:rPr>
        <w:t>Haytian fear</w:t>
      </w:r>
      <w:r w:rsidRPr="00535256">
        <w:rPr>
          <w:sz w:val="14"/>
        </w:rPr>
        <w:t xml:space="preserve">’ – </w:t>
      </w:r>
      <w:r w:rsidRPr="00535256">
        <w:rPr>
          <w:rStyle w:val="StyleUnderline"/>
        </w:rPr>
        <w:t xml:space="preserve">code for an </w:t>
      </w:r>
      <w:r w:rsidRPr="00535256">
        <w:rPr>
          <w:rStyle w:val="Emphasis"/>
        </w:rPr>
        <w:t>unruly</w:t>
      </w:r>
      <w:r w:rsidRPr="00535256">
        <w:rPr>
          <w:sz w:val="14"/>
        </w:rPr>
        <w:t xml:space="preserve"> </w:t>
      </w:r>
      <w:r w:rsidRPr="00535256">
        <w:rPr>
          <w:rStyle w:val="StyleUnderline"/>
        </w:rPr>
        <w:t xml:space="preserve">and </w:t>
      </w:r>
      <w:r w:rsidRPr="00535256">
        <w:rPr>
          <w:rStyle w:val="Emphasis"/>
        </w:rPr>
        <w:t>barbaric Blackness</w:t>
      </w:r>
      <w:r w:rsidRPr="00535256">
        <w:rPr>
          <w:sz w:val="14"/>
        </w:rPr>
        <w:t xml:space="preserve"> </w:t>
      </w:r>
      <w:r w:rsidRPr="00535256">
        <w:rPr>
          <w:rStyle w:val="StyleUnderline"/>
        </w:rPr>
        <w:t xml:space="preserve">that </w:t>
      </w:r>
      <w:r w:rsidRPr="00535256">
        <w:rPr>
          <w:rStyle w:val="Emphasis"/>
        </w:rPr>
        <w:t>threatened</w:t>
      </w:r>
      <w:r w:rsidRPr="00535256">
        <w:rPr>
          <w:rStyle w:val="StyleUnderline"/>
        </w:rPr>
        <w:t xml:space="preserve"> to </w:t>
      </w:r>
      <w:r w:rsidRPr="00535256">
        <w:rPr>
          <w:rStyle w:val="Emphasis"/>
        </w:rPr>
        <w:t>export</w:t>
      </w:r>
      <w:r w:rsidRPr="00535256">
        <w:rPr>
          <w:sz w:val="14"/>
        </w:rPr>
        <w:t xml:space="preserve"> </w:t>
      </w:r>
      <w:r w:rsidRPr="00535256">
        <w:rPr>
          <w:rStyle w:val="StyleUnderline"/>
        </w:rPr>
        <w:t>Black revolution</w:t>
      </w:r>
      <w:r w:rsidRPr="00535256">
        <w:rPr>
          <w:sz w:val="14"/>
        </w:rPr>
        <w:t xml:space="preserve"> </w:t>
      </w:r>
      <w:r w:rsidRPr="00535256">
        <w:rPr>
          <w:rStyle w:val="StyleUnderline"/>
        </w:rPr>
        <w:t xml:space="preserve">to neighboring islands and </w:t>
      </w:r>
      <w:r w:rsidRPr="00535256">
        <w:rPr>
          <w:rStyle w:val="Emphasis"/>
        </w:rPr>
        <w:t>disrupt colonial power.</w:t>
      </w:r>
      <w:r w:rsidRPr="00535256">
        <w:rPr>
          <w:sz w:val="14"/>
        </w:rPr>
        <w:t xml:space="preserve">”19 As such, </w:t>
      </w:r>
      <w:r w:rsidRPr="00535256">
        <w:rPr>
          <w:rStyle w:val="StyleUnderline"/>
        </w:rPr>
        <w:t>to what extent was the</w:t>
      </w:r>
      <w:r w:rsidRPr="00535256">
        <w:rPr>
          <w:sz w:val="14"/>
        </w:rPr>
        <w:t xml:space="preserve"> “</w:t>
      </w:r>
      <w:r w:rsidRPr="00C6741D">
        <w:rPr>
          <w:rStyle w:val="Emphasis"/>
          <w:highlight w:val="green"/>
        </w:rPr>
        <w:t>Haytian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535256">
        <w:rPr>
          <w:rStyle w:val="StyleUnderline"/>
        </w:rPr>
        <w:t>of an enslaved population</w:t>
      </w:r>
      <w:r w:rsidRPr="00535256">
        <w:rPr>
          <w:sz w:val="14"/>
        </w:rPr>
        <w:t xml:space="preserve"> </w:t>
      </w:r>
      <w:r w:rsidRPr="00535256">
        <w:rPr>
          <w:rStyle w:val="StyleUnderline"/>
        </w:rPr>
        <w:t>“radicalized” by magico-religious practices,</w:t>
      </w:r>
      <w:r w:rsidRPr="00535256">
        <w:rPr>
          <w:sz w:val="14"/>
        </w:rPr>
        <w:t xml:space="preserve"> </w:t>
      </w:r>
      <w:r w:rsidRPr="00535256">
        <w:rPr>
          <w:rStyle w:val="StyleUnderline"/>
        </w:rPr>
        <w:t xml:space="preserve">which </w:t>
      </w:r>
      <w:r w:rsidRPr="00535256">
        <w:rPr>
          <w:rStyle w:val="Emphasis"/>
        </w:rPr>
        <w:t>proved</w:t>
      </w:r>
      <w:r w:rsidRPr="00535256">
        <w:rPr>
          <w:rStyle w:val="StyleUnderline"/>
        </w:rPr>
        <w:t xml:space="preserve"> bot</w:t>
      </w:r>
      <w:r w:rsidRPr="003364A2">
        <w:rPr>
          <w:rStyle w:val="StyleUnderline"/>
        </w:rPr>
        <w:t xml:space="preserve">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 xml:space="preserve">cruel </w:t>
      </w:r>
      <w:r w:rsidRPr="005E77AC">
        <w:rPr>
          <w:rStyle w:val="Emphasis"/>
          <w:highlight w:val="green"/>
        </w:rPr>
        <w:t>optimism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535256">
        <w:rPr>
          <w:rStyle w:val="Emphasis"/>
          <w:highlight w:val="green"/>
        </w:rPr>
        <w:t>epistemology</w:t>
      </w:r>
      <w:r w:rsidRPr="00535256">
        <w:rPr>
          <w:rStyle w:val="StyleUnderline"/>
          <w:highlight w:val="green"/>
        </w:rPr>
        <w:t xml:space="preserve"> of “</w:t>
      </w:r>
      <w:r w:rsidRPr="00535256">
        <w:rPr>
          <w:rStyle w:val="Emphasis"/>
          <w:highlight w:val="green"/>
        </w:rPr>
        <w:t>loosening</w:t>
      </w:r>
      <w:r w:rsidRPr="00535256">
        <w:rPr>
          <w:rStyle w:val="StyleUnderline"/>
          <w:highlight w:val="green"/>
        </w:rPr>
        <w:t>”</w:t>
      </w:r>
      <w:r w:rsidRPr="00535256">
        <w:rPr>
          <w:sz w:val="14"/>
          <w:highlight w:val="green"/>
        </w:rPr>
        <w:t xml:space="preserve"> </w:t>
      </w:r>
      <w:r w:rsidRPr="00535256">
        <w:rPr>
          <w:rStyle w:val="StyleUnderline"/>
          <w:highlight w:val="green"/>
        </w:rPr>
        <w:t xml:space="preserve">our objects for </w:t>
      </w:r>
      <w:r w:rsidRPr="00535256">
        <w:rPr>
          <w:rStyle w:val="Emphasis"/>
          <w:highlight w:val="green"/>
        </w:rPr>
        <w:t>relation</w:t>
      </w:r>
      <w:r w:rsidRPr="00535256">
        <w:rPr>
          <w:rStyle w:val="StyleUnderline"/>
          <w:highlight w:val="green"/>
        </w:rPr>
        <w:t xml:space="preserve"> poised at</w:t>
      </w:r>
      <w:r w:rsidRPr="00535256">
        <w:rPr>
          <w:sz w:val="14"/>
          <w:highlight w:val="green"/>
        </w:rPr>
        <w:t xml:space="preserve">, just beyond, </w:t>
      </w:r>
      <w:r w:rsidRPr="00535256">
        <w:rPr>
          <w:rStyle w:val="StyleUnderline"/>
          <w:highlight w:val="green"/>
        </w:rPr>
        <w:t xml:space="preserve">or </w:t>
      </w:r>
      <w:r w:rsidRPr="00535256">
        <w:rPr>
          <w:rStyle w:val="Emphasis"/>
          <w:sz w:val="26"/>
          <w:szCs w:val="26"/>
          <w:highlight w:val="green"/>
        </w:rPr>
        <w:t>betwixt</w:t>
      </w:r>
      <w:r w:rsidRPr="00535256">
        <w:rPr>
          <w:rStyle w:val="StyleUnderline"/>
          <w:highlight w:val="green"/>
        </w:rPr>
        <w:t xml:space="preserve"> the </w:t>
      </w:r>
      <w:r w:rsidRPr="00535256">
        <w:rPr>
          <w:rStyle w:val="Emphasis"/>
          <w:sz w:val="26"/>
          <w:szCs w:val="26"/>
          <w:highlight w:val="green"/>
        </w:rPr>
        <w:t>precipice</w:t>
      </w:r>
      <w:r w:rsidRPr="00535256">
        <w:rPr>
          <w:rStyle w:val="StyleUnderline"/>
          <w:highlight w:val="green"/>
        </w:rPr>
        <w:t xml:space="preserve"> and the </w:t>
      </w:r>
      <w:r w:rsidRPr="00535256">
        <w:rPr>
          <w:rStyle w:val="Emphasis"/>
          <w:sz w:val="26"/>
          <w:szCs w:val="26"/>
          <w:highlight w:val="green"/>
        </w:rPr>
        <w:t>World</w:t>
      </w:r>
      <w:r w:rsidRPr="00535256">
        <w:rPr>
          <w:rStyle w:val="StyleUnderline"/>
          <w:highlight w:val="green"/>
        </w:rPr>
        <w:t>?</w:t>
      </w:r>
    </w:p>
    <w:p w14:paraId="307B4CD2" w14:textId="77777777" w:rsidR="00611A95" w:rsidRDefault="00611A95" w:rsidP="00611A95">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053ECFA3" w14:textId="77777777" w:rsidR="00611A95" w:rsidRDefault="00611A95" w:rsidP="00611A95">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55B04E4B" w14:textId="77777777" w:rsidR="00611A95" w:rsidRDefault="00611A95" w:rsidP="00611A95">
      <w:r w:rsidRPr="00FF3572">
        <w:rPr>
          <w:rStyle w:val="Style13ptBold"/>
        </w:rPr>
        <w:t>Muller 18</w:t>
      </w:r>
      <w:r>
        <w:t xml:space="preserve"> – Assistant Teaching Professor of Communication Studies at Ball State University.</w:t>
      </w:r>
    </w:p>
    <w:p w14:paraId="67B88848" w14:textId="77777777" w:rsidR="00611A95" w:rsidRPr="00FF3572" w:rsidRDefault="00611A95" w:rsidP="00611A95">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2D5127B8" w14:textId="77777777" w:rsidR="00611A95" w:rsidRPr="00F914BC" w:rsidRDefault="00611A95" w:rsidP="00611A95">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1D6D9776" w14:textId="77777777" w:rsidR="00611A95" w:rsidRPr="00FF3572" w:rsidRDefault="00611A95" w:rsidP="00611A95">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w:t>
      </w:r>
      <w:r w:rsidRPr="002D7EEC">
        <w:rPr>
          <w:rStyle w:val="Emphasis"/>
          <w:sz w:val="26"/>
          <w:szCs w:val="26"/>
          <w:highlight w:val="green"/>
        </w:rPr>
        <w:t>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2D7EEC">
        <w:rPr>
          <w:rStyle w:val="Emphasis"/>
          <w:highlight w:val="green"/>
        </w:rPr>
        <w:t>once identified</w:t>
      </w:r>
      <w:r w:rsidRPr="00F914BC">
        <w:rPr>
          <w:rStyle w:val="Emphasis"/>
        </w:rPr>
        <w:t xml:space="preserve">,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105846A3" w14:textId="77777777" w:rsidR="00611A95" w:rsidRDefault="00611A95" w:rsidP="00611A95">
      <w:r w:rsidRPr="002D7EEC">
        <w:rPr>
          <w:rStyle w:val="StyleUnderline"/>
          <w:highlight w:val="green"/>
        </w:rPr>
        <w:t>To understand</w:t>
      </w:r>
      <w:r w:rsidRPr="00FF3572">
        <w:rPr>
          <w:sz w:val="14"/>
        </w:rPr>
        <w:t xml:space="preserve"> </w:t>
      </w:r>
      <w:r w:rsidRPr="00F914BC">
        <w:rPr>
          <w:rStyle w:val="StyleUnderline"/>
        </w:rPr>
        <w:t xml:space="preserve">the </w:t>
      </w:r>
      <w:r w:rsidRPr="002D7EEC">
        <w:rPr>
          <w:rStyle w:val="Emphasis"/>
          <w:highlight w:val="green"/>
        </w:rPr>
        <w:t>material</w:t>
      </w:r>
      <w:r w:rsidRPr="00F914BC">
        <w:rPr>
          <w:rStyle w:val="StyleUnderline"/>
        </w:rPr>
        <w:t xml:space="preserve"> and </w:t>
      </w:r>
      <w:r w:rsidRPr="002D7EEC">
        <w:rPr>
          <w:rStyle w:val="Emphasis"/>
          <w:highlight w:val="green"/>
        </w:rPr>
        <w:t>existential conditions</w:t>
      </w:r>
      <w:r w:rsidRPr="002D7EEC">
        <w:rPr>
          <w:sz w:val="14"/>
          <w:highlight w:val="green"/>
        </w:rPr>
        <w:t xml:space="preserve"> </w:t>
      </w:r>
      <w:r w:rsidRPr="002D7EEC">
        <w:rPr>
          <w:rStyle w:val="StyleUnderline"/>
          <w:highlight w:val="green"/>
        </w:rPr>
        <w:t>of</w:t>
      </w:r>
      <w:r w:rsidRPr="00F914BC">
        <w:rPr>
          <w:rStyle w:val="StyleUnderline"/>
        </w:rPr>
        <w:t xml:space="preserve">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2D7EEC">
        <w:rPr>
          <w:rStyle w:val="Emphasis"/>
          <w:highlight w:val="green"/>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259A9A9B" w14:textId="77777777" w:rsidR="00611A95" w:rsidRPr="008E009F" w:rsidRDefault="00611A95" w:rsidP="00611A95">
      <w:pPr>
        <w:pStyle w:val="Heading4"/>
      </w:pPr>
      <w:r>
        <w:t xml:space="preserve">Reject the unethics of anti-blackness in favor of </w:t>
      </w:r>
      <w:r w:rsidRPr="005415F0">
        <w:rPr>
          <w:u w:val="single"/>
        </w:rPr>
        <w:t>unconditional Black hospitality</w:t>
      </w:r>
      <w:r>
        <w:t>. Each DA is a slew of new zombies, new futures, more death.</w:t>
      </w:r>
    </w:p>
    <w:p w14:paraId="3729F969" w14:textId="77777777" w:rsidR="00611A95" w:rsidRDefault="00611A95" w:rsidP="00611A95">
      <w:r w:rsidRPr="00486227">
        <w:rPr>
          <w:rStyle w:val="Style13ptBold"/>
        </w:rPr>
        <w:t>Mubimurusoke 22</w:t>
      </w:r>
      <w:r>
        <w:t xml:space="preserve"> – Intercollegiate Department of Africana Studies, Claremont McKenna College. </w:t>
      </w:r>
    </w:p>
    <w:p w14:paraId="60520776" w14:textId="77777777" w:rsidR="00611A95" w:rsidRDefault="00611A95" w:rsidP="00611A95">
      <w:r>
        <w:t xml:space="preserve">Mukasa Mubimurusoke, “Black Hospitality” in </w:t>
      </w:r>
      <w:r>
        <w:rPr>
          <w:i/>
        </w:rPr>
        <w:t>Black Hospitality A Theoretical Framework for Black Ethical Life</w:t>
      </w:r>
      <w:r>
        <w:t xml:space="preserve">, SpringerLink, 2022. </w:t>
      </w:r>
    </w:p>
    <w:p w14:paraId="45F51D4C" w14:textId="77777777" w:rsidR="00611A95" w:rsidRPr="000B529E" w:rsidRDefault="00611A95" w:rsidP="00611A95">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6771C7DF" w14:textId="77777777" w:rsidR="00611A95" w:rsidRPr="000B529E" w:rsidRDefault="00611A95" w:rsidP="00611A95">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130D98FF" w14:textId="77777777" w:rsidR="00611A95" w:rsidRPr="00D867B9" w:rsidRDefault="00611A95" w:rsidP="00611A95">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0BB32018" w14:textId="77777777" w:rsidR="00611A95" w:rsidRPr="000B529E" w:rsidRDefault="00611A95" w:rsidP="00611A95">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71E2E7B2" w14:textId="77777777" w:rsidR="00611A95" w:rsidRPr="000B529E" w:rsidRDefault="00611A95" w:rsidP="00611A95">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28DF9399" w14:textId="77777777" w:rsidR="00611A95" w:rsidRPr="005F67C5" w:rsidRDefault="00611A95" w:rsidP="00611A95">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black home</w:t>
      </w:r>
      <w:r w:rsidRPr="000B529E">
        <w:rPr>
          <w:rStyle w:val="StyleUnderline"/>
        </w:rPr>
        <w:t xml:space="preserve"> .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escaping paraontological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242E18B2" w14:textId="77777777" w:rsidR="00611A95" w:rsidRDefault="00611A95" w:rsidP="00611A95">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17761C6A" w14:textId="77777777" w:rsidR="00611A95" w:rsidRPr="0051648E" w:rsidRDefault="00611A95" w:rsidP="00611A95">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292CC761" w14:textId="77777777" w:rsidR="00611A95" w:rsidRPr="001A4C71" w:rsidRDefault="00611A95" w:rsidP="00611A95">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35E9A8E8" w14:textId="77777777" w:rsidR="00611A95" w:rsidRPr="001A4C71" w:rsidRDefault="00611A95" w:rsidP="00611A95">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6001AFDC" w14:textId="77777777" w:rsidR="00611A95" w:rsidRPr="001A4C71" w:rsidRDefault="00611A95" w:rsidP="00611A95">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3BC4741F" w14:textId="77777777" w:rsidR="00611A95" w:rsidRPr="001A4C71" w:rsidRDefault="00611A95" w:rsidP="00611A95">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7AA7A3FF" w14:textId="77777777" w:rsidR="00611A95" w:rsidRPr="001A4C71" w:rsidRDefault="00611A95" w:rsidP="00611A95">
      <w:pPr>
        <w:rPr>
          <w:sz w:val="8"/>
          <w:szCs w:val="8"/>
        </w:rPr>
      </w:pPr>
      <w:r w:rsidRPr="001A4C71">
        <w:rPr>
          <w:sz w:val="8"/>
          <w:szCs w:val="8"/>
        </w:rPr>
        <w:t>Anthropocene as apocalyptic futurity</w:t>
      </w:r>
    </w:p>
    <w:p w14:paraId="0C4B6C92" w14:textId="77777777" w:rsidR="00611A95" w:rsidRPr="001A4C71" w:rsidRDefault="00611A95" w:rsidP="00611A95">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4490C4FA" w14:textId="77777777" w:rsidR="00611A95" w:rsidRPr="001A4C71" w:rsidRDefault="00611A95" w:rsidP="00611A95">
      <w:pPr>
        <w:rPr>
          <w:sz w:val="8"/>
          <w:szCs w:val="8"/>
        </w:rPr>
      </w:pPr>
      <w:r w:rsidRPr="001A4C71">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00E17D8C" w14:textId="77777777" w:rsidR="00611A95" w:rsidRPr="001A4C71" w:rsidRDefault="00611A95" w:rsidP="00611A95">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(e.g. Baldwin, 2012; Ginn, 2015; Katz, 1995; Schlosser, 2015; Skrimshire, 2010; Swyngedouw,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659A055A" w14:textId="77777777" w:rsidR="00611A95" w:rsidRPr="001A4C71" w:rsidRDefault="00611A95" w:rsidP="00611A95">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(Erhlich,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60CC2EF4" w14:textId="77777777" w:rsidR="00611A95" w:rsidRPr="001A4C71" w:rsidRDefault="00611A95" w:rsidP="00611A95">
      <w:pPr>
        <w:rPr>
          <w:sz w:val="8"/>
          <w:szCs w:val="8"/>
        </w:rPr>
      </w:pPr>
      <w:r w:rsidRPr="001A4C71">
        <w:rPr>
          <w:sz w:val="8"/>
          <w:szCs w:val="8"/>
        </w:rPr>
        <w:t>Geo-historical junctures and disasters as revelation</w:t>
      </w:r>
    </w:p>
    <w:p w14:paraId="1432231B" w14:textId="77777777" w:rsidR="00611A95" w:rsidRPr="001A4C71" w:rsidRDefault="00611A95" w:rsidP="00611A95">
      <w:pPr>
        <w:rPr>
          <w:sz w:val="8"/>
          <w:szCs w:val="8"/>
        </w:rPr>
      </w:pPr>
      <w:r w:rsidRPr="001A4C71">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62797BD4" w14:textId="77777777" w:rsidR="00611A95" w:rsidRPr="001A4C71" w:rsidRDefault="00611A95" w:rsidP="00611A95">
      <w:pPr>
        <w:rPr>
          <w:sz w:val="8"/>
          <w:szCs w:val="8"/>
        </w:rPr>
      </w:pPr>
      <w:r w:rsidRPr="001A4C71">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6990569E" w14:textId="77777777" w:rsidR="00611A95" w:rsidRPr="001A4C71" w:rsidRDefault="00611A95" w:rsidP="00611A95">
      <w:pPr>
        <w:rPr>
          <w:sz w:val="8"/>
          <w:szCs w:val="8"/>
        </w:rPr>
      </w:pPr>
      <w:r w:rsidRPr="001A4C71">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6157ED19" w14:textId="77777777" w:rsidR="00611A95" w:rsidRPr="001A4C71" w:rsidRDefault="00611A95" w:rsidP="00611A95">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052FC209" w14:textId="77777777" w:rsidR="00611A95" w:rsidRPr="001A4C71" w:rsidRDefault="00611A95" w:rsidP="00611A95">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1433809B" w14:textId="77777777" w:rsidR="00611A95" w:rsidRPr="001A4C71" w:rsidRDefault="00611A95" w:rsidP="00611A95">
      <w:pPr>
        <w:rPr>
          <w:sz w:val="8"/>
          <w:szCs w:val="8"/>
        </w:rPr>
      </w:pPr>
      <w:r w:rsidRPr="001A4C71">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16D969AB" w14:textId="77777777" w:rsidR="00611A95" w:rsidRPr="001A4C71" w:rsidRDefault="00611A95" w:rsidP="00611A95">
      <w:pPr>
        <w:rPr>
          <w:sz w:val="8"/>
          <w:szCs w:val="8"/>
        </w:rPr>
      </w:pPr>
      <w:r w:rsidRPr="001A4C71">
        <w:rPr>
          <w:sz w:val="8"/>
          <w:szCs w:val="8"/>
        </w:rPr>
        <w:t>The great deluge</w:t>
      </w:r>
    </w:p>
    <w:p w14:paraId="2DB770CE" w14:textId="77777777" w:rsidR="00611A95" w:rsidRPr="001A4C71" w:rsidRDefault="00611A95" w:rsidP="00611A95">
      <w:pPr>
        <w:rPr>
          <w:sz w:val="8"/>
          <w:szCs w:val="8"/>
        </w:rPr>
      </w:pPr>
      <w:r w:rsidRPr="001A4C71">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716F64B3" w14:textId="77777777" w:rsidR="00611A95" w:rsidRPr="001A4C71" w:rsidRDefault="00611A95" w:rsidP="00611A95">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59772D5F" w14:textId="77777777" w:rsidR="00611A95" w:rsidRPr="001A4C71" w:rsidRDefault="00611A95" w:rsidP="00611A95">
      <w:pPr>
        <w:rPr>
          <w:sz w:val="8"/>
          <w:szCs w:val="8"/>
        </w:rPr>
      </w:pPr>
      <w:r w:rsidRPr="001A4C71">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4C148993" w14:textId="77777777" w:rsidR="00611A95" w:rsidRPr="001A4C71" w:rsidRDefault="00611A95" w:rsidP="00611A95">
      <w:pPr>
        <w:rPr>
          <w:sz w:val="8"/>
          <w:szCs w:val="8"/>
        </w:rPr>
      </w:pPr>
      <w:r w:rsidRPr="001A4C71">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4AEEB41A" w14:textId="77777777" w:rsidR="00611A95" w:rsidRPr="001A4C71" w:rsidRDefault="00611A95" w:rsidP="00611A95">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42803245" w14:textId="77777777" w:rsidR="00611A95" w:rsidRPr="001A4C71" w:rsidRDefault="00611A95" w:rsidP="00611A95">
      <w:pPr>
        <w:rPr>
          <w:sz w:val="8"/>
          <w:szCs w:val="8"/>
        </w:rPr>
      </w:pPr>
      <w:r w:rsidRPr="001A4C71">
        <w:rPr>
          <w:sz w:val="8"/>
          <w:szCs w:val="8"/>
        </w:rPr>
        <w:t>Nuclear cataclysm</w:t>
      </w:r>
    </w:p>
    <w:p w14:paraId="4B155F53" w14:textId="77777777" w:rsidR="00611A95" w:rsidRPr="003D3A65" w:rsidRDefault="00611A95" w:rsidP="00611A95">
      <w:pPr>
        <w:rPr>
          <w:sz w:val="8"/>
          <w:szCs w:val="8"/>
        </w:rPr>
      </w:pPr>
      <w:r w:rsidRPr="003D3A65">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0DF6E054" w14:textId="77777777" w:rsidR="00611A95" w:rsidRPr="003D3A65" w:rsidRDefault="00611A95" w:rsidP="00611A95">
      <w:pPr>
        <w:rPr>
          <w:sz w:val="8"/>
          <w:szCs w:val="8"/>
        </w:rPr>
      </w:pPr>
      <w:r w:rsidRPr="003D3A65">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53089C94" w14:textId="77777777" w:rsidR="00611A95" w:rsidRPr="001A4C71" w:rsidRDefault="00611A95" w:rsidP="00611A95">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0C6BBE19" w14:textId="77777777" w:rsidR="00611A95" w:rsidRPr="00FF261B" w:rsidRDefault="00611A95" w:rsidP="00611A95">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1C6880E1" w14:textId="77777777" w:rsidR="00611A95" w:rsidRPr="0051648E" w:rsidRDefault="00611A95" w:rsidP="00611A95">
      <w:pPr>
        <w:rPr>
          <w:rStyle w:val="Emphasis"/>
        </w:rPr>
      </w:pPr>
      <w:r w:rsidRPr="0051648E">
        <w:rPr>
          <w:rStyle w:val="Emphasis"/>
        </w:rPr>
        <w:t>The population bomb</w:t>
      </w:r>
    </w:p>
    <w:p w14:paraId="7024E943" w14:textId="77777777" w:rsidR="00611A95" w:rsidRPr="001A4C71" w:rsidRDefault="00611A95" w:rsidP="00611A95">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5315B204" w14:textId="77777777" w:rsidR="00611A95" w:rsidRPr="001A4C71" w:rsidRDefault="00611A95" w:rsidP="00611A95">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025B14E7" w14:textId="77777777" w:rsidR="00611A95" w:rsidRPr="0051648E" w:rsidRDefault="00611A95" w:rsidP="00611A95">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“Hyperwhites”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(Fojas,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7B3DA666" w14:textId="77777777" w:rsidR="00611A95" w:rsidRPr="0051648E" w:rsidRDefault="00611A95" w:rsidP="00611A95">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07259803" w14:textId="77777777" w:rsidR="00611A95" w:rsidRPr="0051648E" w:rsidRDefault="00611A95" w:rsidP="00611A95">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Ree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4845665C" w14:textId="77777777" w:rsidR="00611A95" w:rsidRPr="00AB61F7" w:rsidRDefault="00611A95" w:rsidP="00611A95">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2974A4E6" w14:textId="77777777" w:rsidR="00611A95" w:rsidRPr="00AB61F7" w:rsidRDefault="00611A95" w:rsidP="00611A95">
      <w:pPr>
        <w:rPr>
          <w:sz w:val="16"/>
          <w:szCs w:val="16"/>
        </w:rPr>
      </w:pPr>
      <w:r w:rsidRPr="00AB61F7">
        <w:rPr>
          <w:sz w:val="16"/>
          <w:szCs w:val="16"/>
        </w:rPr>
        <w:t>Warning signs: How not to survive an apocalypse</w:t>
      </w:r>
    </w:p>
    <w:p w14:paraId="7AE6DE59" w14:textId="77777777" w:rsidR="00611A95" w:rsidRPr="001A4C71" w:rsidRDefault="00611A95" w:rsidP="00611A95">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05ECF186" w14:textId="77777777" w:rsidR="00611A95" w:rsidRPr="001A4C71" w:rsidRDefault="00611A95" w:rsidP="00611A95">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6DFA5873" w14:textId="77777777" w:rsidR="00611A95" w:rsidRPr="001A4C71" w:rsidRDefault="00611A95" w:rsidP="00611A95">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Mourid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38202B83" w14:textId="77777777" w:rsidR="00611A95" w:rsidRPr="001A4C71" w:rsidRDefault="00611A95" w:rsidP="00611A95">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45322478" w14:textId="77777777" w:rsidR="00611A95" w:rsidRPr="001A4C71" w:rsidRDefault="00611A95" w:rsidP="00611A95">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2FADEE4E" w14:textId="77777777" w:rsidR="00611A95" w:rsidRPr="001A4C71" w:rsidRDefault="00611A95" w:rsidP="00611A95">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3E9BF097" w14:textId="77777777" w:rsidR="00611A95" w:rsidRPr="001A4C71" w:rsidRDefault="00611A95" w:rsidP="00611A95">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7F69AAEA" w14:textId="77777777" w:rsidR="00611A95" w:rsidRPr="001A4C71" w:rsidRDefault="00611A95" w:rsidP="00611A95">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2003; Weheliye, 2014; Wynter, 2003).</w:t>
      </w:r>
    </w:p>
    <w:p w14:paraId="13CEDFF3" w14:textId="77777777" w:rsidR="00611A95" w:rsidRPr="001A4C71" w:rsidRDefault="00611A95" w:rsidP="00611A95">
      <w:pPr>
        <w:rPr>
          <w:sz w:val="16"/>
          <w:szCs w:val="16"/>
        </w:rPr>
      </w:pPr>
      <w:r w:rsidRPr="001A4C71">
        <w:rPr>
          <w:sz w:val="16"/>
          <w:szCs w:val="16"/>
        </w:rPr>
        <w:t>Conclusion: Social dreaming and the abundant apocalypse</w:t>
      </w:r>
    </w:p>
    <w:p w14:paraId="02723A62" w14:textId="77777777" w:rsidR="00611A95" w:rsidRPr="001A4C71" w:rsidRDefault="00611A95" w:rsidP="00611A95">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7336718E" w14:textId="77777777" w:rsidR="00611A95" w:rsidRPr="001A4C71" w:rsidRDefault="00611A95" w:rsidP="00611A95">
      <w:pPr>
        <w:rPr>
          <w:sz w:val="16"/>
          <w:szCs w:val="16"/>
        </w:rPr>
      </w:pPr>
      <w:r w:rsidRPr="001A4C71">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0AAF3806" w14:textId="77777777" w:rsidR="00611A95" w:rsidRPr="001A4C71" w:rsidRDefault="00611A95" w:rsidP="00611A95">
      <w:pPr>
        <w:rPr>
          <w:sz w:val="16"/>
          <w:szCs w:val="16"/>
        </w:rPr>
      </w:pPr>
      <w:r w:rsidRPr="001A4C71">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Wangechi Mutu,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7F04E3B7" w14:textId="77777777" w:rsidR="00611A95" w:rsidRPr="001A4C71" w:rsidRDefault="00611A95" w:rsidP="00611A95">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79A0E3C1" w14:textId="77777777" w:rsidR="00611A95" w:rsidRDefault="00611A95" w:rsidP="00611A95">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2C4E621E" w14:textId="77777777" w:rsidR="00611A95" w:rsidRPr="007D447E" w:rsidRDefault="00611A95" w:rsidP="00611A95">
      <w:pPr>
        <w:pStyle w:val="Heading4"/>
      </w:pPr>
      <w:r>
        <w:t>The process of “mortality” is incoherent to the positional trope of the zombie. The fear of death is grounded in a taboo economy of social logics that appeal to the nation-states project of innocence.</w:t>
      </w:r>
    </w:p>
    <w:p w14:paraId="5616EE3E" w14:textId="77777777" w:rsidR="00611A95" w:rsidRPr="009C680A" w:rsidRDefault="00611A95" w:rsidP="00611A95">
      <w:r w:rsidRPr="009C680A">
        <w:rPr>
          <w:rStyle w:val="Style13ptBold"/>
        </w:rPr>
        <w:t>Winters 17</w:t>
      </w:r>
      <w:r>
        <w:t xml:space="preserve"> – an Assistant Professor of Religious Studies at Duke University. </w:t>
      </w:r>
    </w:p>
    <w:p w14:paraId="48BE9617" w14:textId="77777777" w:rsidR="00611A95" w:rsidRPr="00942101" w:rsidRDefault="00611A95" w:rsidP="00611A95">
      <w:r>
        <w:t xml:space="preserve">Joseph </w:t>
      </w:r>
      <w:r w:rsidRPr="009C680A">
        <w:t>Winters</w:t>
      </w:r>
      <w:r>
        <w:t>. “Rac(e)ing from Death” Journal of Religious Ethics 45.2. 5/12/2017. P385-388. DOI: 10.1111/jore.12182</w:t>
      </w:r>
    </w:p>
    <w:p w14:paraId="5290DAD4" w14:textId="77777777" w:rsidR="00611A95" w:rsidRPr="009C680A" w:rsidRDefault="00611A95" w:rsidP="00611A95">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1A27D521" w14:textId="77777777" w:rsidR="00611A95" w:rsidRPr="009C680A" w:rsidRDefault="00611A95" w:rsidP="00611A95">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05280BDD" w14:textId="77777777" w:rsidR="00611A95" w:rsidRPr="009C680A" w:rsidRDefault="00611A95" w:rsidP="00611A95">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6C5BCB97" w14:textId="77777777" w:rsidR="00611A95" w:rsidRPr="009C680A" w:rsidRDefault="00611A95" w:rsidP="00611A95">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189E4370" w14:textId="77777777" w:rsidR="00611A95" w:rsidRPr="009C680A" w:rsidRDefault="00611A95" w:rsidP="00611A95">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0A8DE29A" w14:textId="77777777" w:rsidR="00611A95" w:rsidRPr="009C680A" w:rsidRDefault="00611A95" w:rsidP="00611A95">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003AE94B" w14:textId="77777777" w:rsidR="00611A95" w:rsidRPr="009C680A" w:rsidRDefault="00611A95" w:rsidP="00611A95">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6F149053" w14:textId="77777777" w:rsidR="00611A95" w:rsidRPr="009C680A" w:rsidRDefault="00611A95" w:rsidP="00611A95">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in order to make life bearable and to keep the human race alive... .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02F1B532" w14:textId="77777777" w:rsidR="00611A95" w:rsidRDefault="00611A95" w:rsidP="00611A95">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0DC0F664" w14:textId="77777777" w:rsidR="00611A95" w:rsidRPr="00BB004B" w:rsidRDefault="00611A95" w:rsidP="00611A95">
      <w:pPr>
        <w:pStyle w:val="Heading4"/>
      </w:pPr>
      <w:r>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3EB908C9" w14:textId="77777777" w:rsidR="00611A95" w:rsidRDefault="00611A95" w:rsidP="00611A95">
      <w:r w:rsidRPr="002760BC">
        <w:rPr>
          <w:rStyle w:val="Style13ptBold"/>
        </w:rPr>
        <w:t>Mirza and Blumberg 18</w:t>
      </w:r>
      <w:r>
        <w:t xml:space="preserve"> – Nazia Mirza has an honors Bsc in psychology from Goldsmiths College at the University of London.  Herbert Blumberg is Emeritus Reader in Psychology at Goldsmiths College at the University of London, having been twice a Visiting Scholar, Harvard University; Visiting Professor, Haverford College.</w:t>
      </w:r>
    </w:p>
    <w:p w14:paraId="5B92E92D" w14:textId="77777777" w:rsidR="00611A95" w:rsidRPr="00FF6DB0" w:rsidRDefault="00611A95" w:rsidP="00611A95">
      <w:r>
        <w:t>“Introducing the Leroy Problem: Extending the Frequency vs. Probability Debate to Racial Stereotypes via an Evolutionary Perspective [slightly revised]” 7-2-2018. https://doi.org/10.31234/osf.io/y3hcn</w:t>
      </w:r>
    </w:p>
    <w:p w14:paraId="2E083B3D" w14:textId="77777777" w:rsidR="00611A95" w:rsidRPr="00B73C22" w:rsidRDefault="00611A95" w:rsidP="00611A95">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0CD56F7A" w14:textId="77777777" w:rsidR="00611A95" w:rsidRPr="00B73C22" w:rsidRDefault="00611A95" w:rsidP="00611A95">
      <w:pPr>
        <w:rPr>
          <w:sz w:val="14"/>
        </w:rPr>
      </w:pPr>
      <w:r w:rsidRPr="00B73C22">
        <w:rPr>
          <w:sz w:val="14"/>
        </w:rPr>
        <w:t>They suggested that this surprising finding reflected the representativeness heuristic in operation. However this was not conclusive and despite intensive research on the Linda problem, which has led to the identification of many potential variables that lead to the conjunction fallacy, no one has come close to eliminating it (Epstein, Denes Raj, &amp; Pacini, 1995; cf.: Hertwig &amp; Chase, 1998; Hertwig &amp; Gigerenzer, 1999).</w:t>
      </w:r>
    </w:p>
    <w:p w14:paraId="73224667" w14:textId="77777777" w:rsidR="00611A95" w:rsidRPr="00B73C22" w:rsidRDefault="00611A95" w:rsidP="00611A95">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Pacini, 1995).</w:t>
      </w:r>
    </w:p>
    <w:p w14:paraId="04F3C845" w14:textId="77777777" w:rsidR="00611A95" w:rsidRPr="000B5A03" w:rsidRDefault="00611A95" w:rsidP="00611A95">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based on perceiving Linda as being more similar to bank tellers who are feminists</w:t>
      </w:r>
      <w:r w:rsidRPr="00B73C22">
        <w:rPr>
          <w:sz w:val="14"/>
        </w:rPr>
        <w:t xml:space="preserve"> (thus rendering this combination very "available") </w:t>
      </w:r>
      <w:r w:rsidRPr="000B5A03">
        <w:rPr>
          <w:rStyle w:val="StyleUnderline"/>
        </w:rPr>
        <w:t>than to bank tellers in general.</w:t>
      </w:r>
    </w:p>
    <w:p w14:paraId="1756B34B" w14:textId="77777777" w:rsidR="00611A95" w:rsidRPr="00B73C22" w:rsidRDefault="00611A95" w:rsidP="00611A95">
      <w:pPr>
        <w:rPr>
          <w:rStyle w:val="Style13ptBold"/>
        </w:rPr>
      </w:pPr>
      <w:r w:rsidRPr="00B73C22">
        <w:rPr>
          <w:rStyle w:val="Style13ptBold"/>
        </w:rPr>
        <w:t>&lt;Paragraph integrity paused&gt;</w:t>
      </w:r>
    </w:p>
    <w:p w14:paraId="74290EDF" w14:textId="77777777" w:rsidR="00611A95" w:rsidRPr="00B73C22" w:rsidRDefault="00611A95" w:rsidP="00611A95">
      <w:pPr>
        <w:rPr>
          <w:sz w:val="4"/>
          <w:szCs w:val="4"/>
        </w:rPr>
      </w:pPr>
      <w:r w:rsidRPr="00B73C22">
        <w:rPr>
          <w:sz w:val="4"/>
          <w:szCs w:val="4"/>
        </w:rPr>
        <w:t>The Paradigm of Evolutionary Psychology</w:t>
      </w:r>
      <w:r>
        <w:rPr>
          <w:sz w:val="4"/>
          <w:szCs w:val="4"/>
        </w:rPr>
        <w:t xml:space="preserve"> </w:t>
      </w:r>
      <w:r w:rsidRPr="00B73C22">
        <w:rPr>
          <w:sz w:val="4"/>
          <w:szCs w:val="4"/>
        </w:rPr>
        <w:t>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Tooby, 1994, p. 85; but see also Gigerenzer &amp; Hoffrage, 1995).</w:t>
      </w:r>
      <w:r>
        <w:rPr>
          <w:sz w:val="4"/>
          <w:szCs w:val="4"/>
        </w:rPr>
        <w:t xml:space="preserve"> </w:t>
      </w:r>
      <w:r w:rsidRPr="00B73C22">
        <w:rPr>
          <w:sz w:val="4"/>
          <w:szCs w:val="4"/>
        </w:rPr>
        <w:t>The evolutionary history that led to our present "form" consists of a "step-by-step succession of designs modified across millions of generations" (Cosmides &amp; Tooby,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Tooby, 1994). Also, it is important to understand that natural selection does not always produce perfect or optimal designs (Darwin, 1859; Dawkins, 1976, 1982).</w:t>
      </w:r>
      <w:r>
        <w:rPr>
          <w:sz w:val="4"/>
          <w:szCs w:val="4"/>
        </w:rPr>
        <w:t xml:space="preserve"> </w:t>
      </w:r>
      <w:r w:rsidRPr="00B73C22">
        <w:rPr>
          <w:sz w:val="4"/>
          <w:szCs w:val="4"/>
        </w:rPr>
        <w:t>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Tooby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Tooby, 1996). However, the situation is not as simple as it seems; even professional probability theorists are in disagreement as to what probability means. Two of the prominent schools of thought are manifest as the frequentists and the Bayesians. </w:t>
      </w:r>
      <w:r w:rsidRPr="00B73C22">
        <w:rPr>
          <w:sz w:val="4"/>
          <w:szCs w:val="4"/>
          <w:lang w:val="de-DE"/>
        </w:rPr>
        <w:t xml:space="preserve">(But see also, Fiedler, Brinkmann, Betsch, &amp; Wild, 2000; Hoffrage, Gigerenzer, Krauss, &amp; Martignon, 2002). </w:t>
      </w:r>
      <w:r w:rsidRPr="00B73C22">
        <w:rPr>
          <w:sz w:val="4"/>
          <w:szCs w:val="4"/>
        </w:rPr>
        <w:t>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can not have a probability (as it does not have a relative frequency), and, as such, accurate probabilities for single events can not be computed by a calculus of probability within the mind.</w:t>
      </w:r>
      <w:r>
        <w:rPr>
          <w:sz w:val="4"/>
          <w:szCs w:val="4"/>
        </w:rPr>
        <w:t xml:space="preserve"> </w:t>
      </w:r>
      <w:r w:rsidRPr="00B73C22">
        <w:rPr>
          <w:sz w:val="4"/>
          <w:szCs w:val="4"/>
        </w:rPr>
        <w:t>Gigerenzer (1991) argued that even people who are not aware of the finer points of probability theory may implicitly make the Baysean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Tooby, 1996). It seems odd that natural selection would favor a design that used error prone heuristics rather than an accurate calculus of probability.</w:t>
      </w:r>
      <w:r>
        <w:rPr>
          <w:sz w:val="4"/>
          <w:szCs w:val="4"/>
        </w:rPr>
        <w:t xml:space="preserve"> </w:t>
      </w:r>
      <w:r w:rsidRPr="00B73C22">
        <w:rPr>
          <w:sz w:val="4"/>
          <w:szCs w:val="4"/>
        </w:rPr>
        <w:t>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seem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A well-engineered reasoning mechanism. Cosmides and Tooby (1996, p. 14) identified that the Marrion question of "what should the design of a well engineered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instead contemporary humans' ancestors would have thought in terms of "encountered frequencies" (Cosmides &amp; Tooby, 1996).</w:t>
      </w:r>
      <w:r>
        <w:rPr>
          <w:sz w:val="4"/>
          <w:szCs w:val="4"/>
        </w:rPr>
        <w:t xml:space="preserve"> </w:t>
      </w:r>
      <w:r w:rsidRPr="00B73C22">
        <w:rPr>
          <w:sz w:val="4"/>
          <w:szCs w:val="4"/>
        </w:rPr>
        <w:t>So if one considers Gigerenzer's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Tooby, 1996, p. 17; but cf., for instance, Evans, Handley, Perham, Over, &amp; Thompson, 2000). So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(Attig &amp; Hasher, 1980; Hasher &amp; Zacks, 1979; Zacks, Hasher, &amp; Sanft, 1982).</w:t>
      </w:r>
      <w:r>
        <w:rPr>
          <w:sz w:val="4"/>
          <w:szCs w:val="4"/>
        </w:rPr>
        <w:t xml:space="preserve"> </w:t>
      </w:r>
      <w:r w:rsidRPr="00B73C22">
        <w:rPr>
          <w:sz w:val="4"/>
          <w:szCs w:val="4"/>
        </w:rPr>
        <w:t>It is important to understand that performances are expected to improve with frequency versions but not to be perfect. This is true even when an "optimum algorithm" is selected for as it is theoretically impossible to build an "omniscient algorithm" (Cosmides &amp; Tooby,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Cosmides and Tooby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Fiedler (1988) tested the frequency hypothesis on the Linda problem. Indeed, one might wonder how there could be "more than one Linda." Frequency conditions typically state that "there are 100 people who fit the description above. How many of them are: ..." In any event, Fiedler found that the vast majority of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non frequency format (Brase, Cosmides, &amp; Tooby, 1998).</w:t>
      </w:r>
      <w:r>
        <w:rPr>
          <w:sz w:val="4"/>
          <w:szCs w:val="4"/>
        </w:rPr>
        <w:t xml:space="preserve"> </w:t>
      </w:r>
      <w:r w:rsidRPr="00B73C22">
        <w:rPr>
          <w:sz w:val="4"/>
          <w:szCs w:val="4"/>
        </w:rPr>
        <w:t>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It was reported that when confounds were eliminated, similar rates of conjunction fallacies were obtained for frequency and probability versions of the Linda problem (Epstein, Denes Raj, &amp; Pacini, 1995).</w:t>
      </w:r>
      <w:r>
        <w:rPr>
          <w:sz w:val="4"/>
          <w:szCs w:val="4"/>
        </w:rPr>
        <w:t xml:space="preserve"> </w:t>
      </w:r>
      <w:r w:rsidRPr="00B73C22">
        <w:rPr>
          <w:sz w:val="4"/>
          <w:szCs w:val="4"/>
        </w:rPr>
        <w:t>Racial Stereotype</w:t>
      </w:r>
      <w:r>
        <w:rPr>
          <w:sz w:val="4"/>
          <w:szCs w:val="4"/>
        </w:rPr>
        <w:t xml:space="preserve"> </w:t>
      </w:r>
      <w:r w:rsidRPr="00B73C22">
        <w:rPr>
          <w:sz w:val="4"/>
          <w:szCs w:val="4"/>
        </w:rPr>
        <w:t>The stereotypes that are invoked by the description of a fairly young black male, driving an expensive car and wearing designer brand clothing are numerous and often entail the object of the description being involved with crime or drugs. Although the fact that he is a university graduate confounds this, it was decided to include the information so that "Leroy" is more comparable to Linda.</w:t>
      </w:r>
      <w:r>
        <w:rPr>
          <w:sz w:val="4"/>
          <w:szCs w:val="4"/>
        </w:rPr>
        <w:t xml:space="preserve"> </w:t>
      </w:r>
      <w:r w:rsidRPr="00B73C22">
        <w:rPr>
          <w:sz w:val="4"/>
          <w:szCs w:val="4"/>
        </w:rPr>
        <w:t>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However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McConahay, 1986; cf. D. Katz &amp; Braly,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Prediction. The above evidence would suggest that it can be very difficult to remedy the problem of intergroup discrimination; due to the effect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r w:rsidRPr="00B73C22">
        <w:rPr>
          <w:sz w:val="4"/>
          <w:szCs w:val="4"/>
        </w:rPr>
        <w:t>The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subjects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Another effect that is examined is that of practice. In everyday life, people participate in a variety of often inter related situations. In the present study, there is a between subjects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Pacini (1995) where it was found that only 6.5% of participants committed the conjunction fallacy when answering it compared to 67.5% for fallacies in the Linda problem.</w:t>
      </w:r>
      <w:r>
        <w:rPr>
          <w:sz w:val="4"/>
          <w:szCs w:val="4"/>
        </w:rPr>
        <w:t xml:space="preserve"> </w:t>
      </w:r>
      <w:r w:rsidRPr="00B73C22">
        <w:rPr>
          <w:sz w:val="4"/>
          <w:szCs w:val="4"/>
        </w:rPr>
        <w:t>A prediction for the present study is that conjunction fallacies will be more common for the probability version of the Linda problem than for the frequency version and also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difference in particular.)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Pacini,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"Linda is 31 years old, single outspoken and very bright. She majored in philosophy. As a student she was deeply concerned with social issues of discrimination and social justice and also participated in anti nuclear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662C7DEA" w14:textId="77777777" w:rsidR="00611A95" w:rsidRPr="00B73C22" w:rsidRDefault="00611A95" w:rsidP="00611A95">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53E7726B" w14:textId="77777777" w:rsidR="00611A95" w:rsidRPr="00B73C22" w:rsidRDefault="00611A95" w:rsidP="00611A95">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711D48BC" w14:textId="77777777" w:rsidR="00611A95" w:rsidRPr="00B73C22" w:rsidRDefault="00611A95" w:rsidP="00611A95">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0B7C5AA6" w14:textId="77777777" w:rsidR="00611A95" w:rsidRPr="00B73C22" w:rsidRDefault="00611A95" w:rsidP="00611A95">
      <w:pPr>
        <w:rPr>
          <w:sz w:val="14"/>
        </w:rPr>
      </w:pPr>
      <w:r w:rsidRPr="00B73C22">
        <w:rPr>
          <w:rStyle w:val="Emphasis"/>
          <w:highlight w:val="green"/>
        </w:rPr>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3CAE39A4" w14:textId="77777777" w:rsidR="00611A95" w:rsidRPr="00B73C22" w:rsidRDefault="00611A95" w:rsidP="00611A95">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02E63048" w14:textId="77777777" w:rsidR="00611A95" w:rsidRPr="008853F7" w:rsidRDefault="00611A95" w:rsidP="00611A95">
      <w:pPr>
        <w:rPr>
          <w:sz w:val="4"/>
          <w:szCs w:val="4"/>
        </w:rPr>
      </w:pPr>
      <w:r w:rsidRPr="008853F7">
        <w:rPr>
          <w:sz w:val="4"/>
          <w:szCs w:val="4"/>
        </w:rPr>
        <w:t>Lottery vignette. The lottery vignette -reproduced from Epstein, Denes Raj, and Pacini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subjects variable and had 4 levels: Sequence 1 = F Linda, F Leroy, P Linda, P Leroy; Sequence 2 = F Leroy, F Linda, P Leroy, P Linda; Sequence 3 = P Linda, P Leroy, F Linda, F Leroy; Sequence 4 = P Leroy, P Linda, F Leroy, F Linda; (Where F = Frequency, and P = Probability). In order to account for order effects (if any), 4 sequences were used such that for either mode (frequency or probability) some participants answered a race then sex problem and others did the opposite. Mode and basis were within subjects variables with 2 levels each as already stated (see above). Procedure The experimenter approached participants in the college refectory and asked if they were willing to take part in a ten minute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completed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McNemar test to compare those 23 participants in the first two columns of the "+" row -who show CF only for probabilities -with the 4 in the first two rows of the "+" column, who show CF only for frequencies, Χ2 = 13.37, df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Pacini's (1995) study. It is possible that the participants have poor math ability in general or did not understand the questions. In fact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non significant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To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subjects measures and Sequence (1/2/3/4) as a between subjects measure. The grand means for the two levels of each of the within subjects measures, Mode and Basis, were as follows: Probability, 7.81; Frequency, 4.93; Sex(Linda) 5.47, and Race(Leroy), 7.27. The analysis of variance revealed that there were no significant main effects but there was a significant Mode x Basis interaction, F(1,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t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non zero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Again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subjects measures and sequence as a between subjects measure. The analysis revealed a significant main effect for mode F(1,103) = 5.689, p &lt; .019. It also revealed two interactions: Mode x Basis F(1, 103) = 3.966, p &lt; .049 and Mode x Sequence F(3,103)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Sex(Linda) 5.70, and Race(Leroy),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t(106)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t(1,106) = 2.39, p &lt; .021. However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Basis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53D6FC9E" w14:textId="77777777" w:rsidR="00611A95" w:rsidRPr="00B73C22" w:rsidRDefault="00611A95" w:rsidP="00611A95">
      <w:pPr>
        <w:rPr>
          <w:b/>
          <w:bCs/>
          <w:sz w:val="26"/>
        </w:rPr>
      </w:pPr>
      <w:r w:rsidRPr="00B73C22">
        <w:rPr>
          <w:rStyle w:val="Style13ptBold"/>
        </w:rPr>
        <w:t>&lt;Paragraph</w:t>
      </w:r>
      <w:r>
        <w:rPr>
          <w:rStyle w:val="Style13ptBold"/>
        </w:rPr>
        <w:t xml:space="preserve"> i</w:t>
      </w:r>
      <w:r w:rsidRPr="00B73C22">
        <w:rPr>
          <w:rStyle w:val="Style13ptBold"/>
        </w:rPr>
        <w:t>ntegrity resumes&gt;</w:t>
      </w:r>
    </w:p>
    <w:p w14:paraId="79A617A8" w14:textId="77777777" w:rsidR="00611A95" w:rsidRPr="00B73C22" w:rsidRDefault="00611A95" w:rsidP="00611A95">
      <w:pPr>
        <w:rPr>
          <w:sz w:val="14"/>
        </w:rPr>
      </w:pPr>
      <w:r w:rsidRPr="00B73C22">
        <w:rPr>
          <w:sz w:val="14"/>
        </w:rPr>
        <w:t xml:space="preserve">The present study did not, however, replicate Tversky and Kahneman's (1982) original finding of 83% of participants committing the fallacy on the probability version of the Linda problem. Instead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Hertwig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73E68C34" w14:textId="77777777" w:rsidR="00611A95" w:rsidRPr="00B73C22" w:rsidRDefault="00611A95" w:rsidP="00611A95">
      <w:pPr>
        <w:rPr>
          <w:sz w:val="6"/>
          <w:szCs w:val="6"/>
        </w:rPr>
      </w:pPr>
      <w:r w:rsidRPr="00B73C22">
        <w:rPr>
          <w:sz w:val="6"/>
          <w:szCs w:val="6"/>
        </w:rPr>
        <w:t>Kahneman and Tversky (1972) drew the conclusion, which has been widely accepted, that: "In his evaluation of evidence, man is apparently not a conservative Bayesian: he is not a Bayesian at all" (p. 450). However this view may well be premature.</w:t>
      </w:r>
    </w:p>
    <w:p w14:paraId="6E9D909D" w14:textId="77777777" w:rsidR="00611A95" w:rsidRPr="00B73C22" w:rsidRDefault="00611A95" w:rsidP="00611A95">
      <w:pPr>
        <w:rPr>
          <w:sz w:val="6"/>
          <w:szCs w:val="6"/>
        </w:rPr>
      </w:pPr>
      <w:r w:rsidRPr="00B73C22">
        <w:rPr>
          <w:sz w:val="6"/>
          <w:szCs w:val="6"/>
        </w:rPr>
        <w:t>Frequentist versions of Bayesian problems do appear to elicit Bayesian reasoning. There is a growing body of research that is finding this to be true (see Brase, Cosmides, &amp; Tooby, 1998; Cosmides &amp; Tooby, 1996; Fiedler, 1988; Gigerenzer, Hell, &amp; Blank, 1988). The present study has found that a frequency version of the famous Linda problem reduced the number of CFs to only 24.6% -a drop of 58.4% from Tversky and Kahneman's (1982) original finding.</w:t>
      </w:r>
    </w:p>
    <w:p w14:paraId="2DC1BC44" w14:textId="77777777" w:rsidR="00611A95" w:rsidRPr="00B73C22" w:rsidRDefault="00611A95" w:rsidP="00611A95">
      <w:pPr>
        <w:rPr>
          <w:sz w:val="6"/>
          <w:szCs w:val="6"/>
        </w:rPr>
      </w:pPr>
      <w:r w:rsidRPr="00B73C22">
        <w:rPr>
          <w:sz w:val="6"/>
          <w:szCs w:val="6"/>
        </w:rPr>
        <w:t>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McConahay, 1986), partly due to the operation of another heuristic, the law of small numbers (Tversky &amp; Kahneman, 1982), where people rely too heavily on small samples when they make judgements.</w:t>
      </w:r>
    </w:p>
    <w:p w14:paraId="7C603F76" w14:textId="77777777" w:rsidR="00611A95" w:rsidRPr="00B73C22" w:rsidRDefault="00611A95" w:rsidP="00611A95">
      <w:pPr>
        <w:rPr>
          <w:sz w:val="6"/>
          <w:szCs w:val="6"/>
        </w:rPr>
      </w:pPr>
      <w:r w:rsidRPr="00B73C22">
        <w:rPr>
          <w:sz w:val="6"/>
          <w:szCs w:val="6"/>
        </w:rPr>
        <w:t>Surprisingly (given the history of research on the Linda problem), the frequency version of the Leroy problem actually led to a (non significant)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question and it was decided to redo the analysis with their data removed. A total of 11 participants had their data removed.</w:t>
      </w:r>
    </w:p>
    <w:p w14:paraId="136F8C01" w14:textId="77777777" w:rsidR="00611A95" w:rsidRPr="00B73C22" w:rsidRDefault="00611A95" w:rsidP="00611A95">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395AB8B0" w14:textId="77777777" w:rsidR="00611A95" w:rsidRPr="00B73C22" w:rsidRDefault="00611A95" w:rsidP="00611A95">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Apparently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an heuristic would provide a more favorable outcome and hence be the mechanism selected for. It is plausible (albeit uncertain) to consider that, as our hunter gatherer ancestors lived and functioned socially within small discrete groups (Tooby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686C05DC" w14:textId="77777777" w:rsidR="00611A95" w:rsidRPr="00B73C22" w:rsidRDefault="00611A95" w:rsidP="00611A95">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1329C588" w14:textId="77777777" w:rsidR="00611A95" w:rsidRPr="00B73C22" w:rsidRDefault="00611A95" w:rsidP="00611A95">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non student) may produce different findings. It is generally considered that students may be more aware of issues of gender and race discrimination, and their answers may reflect this. A different sample population might well yield even stronger effects.</w:t>
      </w:r>
    </w:p>
    <w:p w14:paraId="448BA881" w14:textId="77777777" w:rsidR="00611A95" w:rsidRPr="00B73C22" w:rsidRDefault="00611A95" w:rsidP="00611A95">
      <w:pPr>
        <w:rPr>
          <w:sz w:val="14"/>
        </w:rPr>
      </w:pPr>
      <w:r w:rsidRPr="00B73C22">
        <w:rPr>
          <w:sz w:val="14"/>
        </w:rPr>
        <w:t>Additional general issues</w:t>
      </w:r>
    </w:p>
    <w:p w14:paraId="3CCC3C3F" w14:textId="77777777" w:rsidR="00611A95" w:rsidRPr="003867C1" w:rsidRDefault="00611A95" w:rsidP="00611A95">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02301F7F" w14:textId="77777777" w:rsidR="00611A95" w:rsidRPr="00B73C22" w:rsidRDefault="00611A95" w:rsidP="00611A95">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with regard to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(though fortunately not impervious to change -see, e.g., Aboud &amp; Levy, 1999).</w:t>
      </w:r>
    </w:p>
    <w:p w14:paraId="0B35001D" w14:textId="77777777" w:rsidR="00611A95" w:rsidRPr="00B73C22" w:rsidRDefault="00611A95" w:rsidP="00611A95">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Holyoak, 2002). Until recently, however, such work has not been particularly directly concerned with conjunction errors in categorical reasoning.</w:t>
      </w:r>
    </w:p>
    <w:p w14:paraId="0B521C20" w14:textId="77777777" w:rsidR="00611A95" w:rsidRPr="00B73C22" w:rsidRDefault="00611A95" w:rsidP="00611A95">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680DBBF3" w14:textId="77777777" w:rsidR="00611A95" w:rsidRPr="00B73C22" w:rsidRDefault="00611A95" w:rsidP="00611A95">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fairly smooth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71F03D08" w14:textId="77777777" w:rsidR="00611A95" w:rsidRPr="003867C1" w:rsidRDefault="00611A95" w:rsidP="00611A95">
      <w:pPr>
        <w:rPr>
          <w:rStyle w:val="StyleUnderline"/>
        </w:rPr>
      </w:pPr>
      <w:r w:rsidRPr="00B73C22">
        <w:rPr>
          <w:sz w:val="14"/>
        </w:rPr>
        <w:t xml:space="preserve">Thus phenomena that may be associated with some gender and racial stereotyping may be basic not only in their automaticity (as in implicit association tests) but also in the generality of the situations to which they may apply. In some contexts (cf. Borgida, Locksley, &amp; Brekke, 1981; Locksley &amp; Stangor,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it would seem that </w:t>
      </w:r>
      <w:r w:rsidRPr="00FF6DB0">
        <w:rPr>
          <w:rStyle w:val="Emphasis"/>
        </w:rPr>
        <w:t>people</w:t>
      </w:r>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28625A76" w14:textId="77777777" w:rsidR="00611A95" w:rsidRPr="003E507E" w:rsidRDefault="00611A95" w:rsidP="00611A95">
      <w:pPr>
        <w:rPr>
          <w:rStyle w:val="StyleUnderline"/>
        </w:rPr>
      </w:pPr>
    </w:p>
    <w:p w14:paraId="603532C3" w14:textId="77777777" w:rsidR="00611A95" w:rsidRPr="00101EC1" w:rsidRDefault="00611A95" w:rsidP="00611A95"/>
    <w:p w14:paraId="73E95122" w14:textId="77777777" w:rsidR="00611A95" w:rsidRPr="00C91F0B" w:rsidRDefault="00611A95" w:rsidP="00611A95">
      <w:pPr>
        <w:rPr>
          <w:rStyle w:val="StyleUnderline"/>
          <w:sz w:val="14"/>
          <w:u w:val="none"/>
        </w:rPr>
      </w:pPr>
    </w:p>
    <w:p w14:paraId="58DA6D93" w14:textId="77777777" w:rsidR="00611A95" w:rsidRDefault="00611A95" w:rsidP="00611A95">
      <w:pPr>
        <w:pStyle w:val="Heading4"/>
      </w:pPr>
      <w:r w:rsidRPr="00E419D0">
        <w:t xml:space="preserve">Your imperative is to take a chance on </w:t>
      </w:r>
      <w:r w:rsidRPr="00E419D0">
        <w:rPr>
          <w:u w:val="single"/>
        </w:rPr>
        <w:t>zombic agency</w:t>
      </w:r>
      <w:r>
        <w:t>.</w:t>
      </w:r>
      <w:r w:rsidRPr="00E419D0">
        <w:t xml:space="preserve"> I promise</w:t>
      </w:r>
      <w:r>
        <w:t xml:space="preserve"> </w:t>
      </w:r>
      <w:r w:rsidRPr="00E419D0">
        <w:t xml:space="preserve">it’s worth your </w:t>
      </w:r>
      <w:r w:rsidRPr="00E419D0">
        <w:rPr>
          <w:u w:val="single"/>
        </w:rPr>
        <w:t>while</w:t>
      </w:r>
      <w:r w:rsidRPr="00E419D0">
        <w:t>.</w:t>
      </w:r>
    </w:p>
    <w:p w14:paraId="4EAA93B7" w14:textId="77777777" w:rsidR="00611A95" w:rsidRDefault="00611A95" w:rsidP="00611A95">
      <w:r w:rsidRPr="00367278">
        <w:rPr>
          <w:rStyle w:val="Style13ptBold"/>
        </w:rPr>
        <w:t>Marriott 23</w:t>
      </w:r>
      <w:r>
        <w:t xml:space="preserve"> – Professor of Philosophy at Emory University.</w:t>
      </w:r>
    </w:p>
    <w:p w14:paraId="00F1C23B" w14:textId="77777777" w:rsidR="00611A95" w:rsidRPr="00F77174" w:rsidRDefault="00611A95" w:rsidP="00611A95">
      <w:r>
        <w:t>David Marriott. “Seven: On Revolution Suicide” in Of Effacement: Blackness and Non-Being. Stanford University Press. 2023. ISBN. 1503637263</w:t>
      </w:r>
    </w:p>
    <w:p w14:paraId="55B4F061" w14:textId="77777777" w:rsidR="00611A95" w:rsidRPr="00EE034C" w:rsidRDefault="00611A95" w:rsidP="00611A95">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197693C1" w14:textId="77777777" w:rsidR="00611A95" w:rsidRPr="00F77174" w:rsidRDefault="00611A95" w:rsidP="00611A95">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750F223C" w14:textId="77777777" w:rsidR="00611A95" w:rsidRPr="001C470E" w:rsidRDefault="00611A95" w:rsidP="00611A95">
      <w:pPr>
        <w:rPr>
          <w:rStyle w:val="StyleUnderline"/>
          <w:b w:val="0"/>
          <w:sz w:val="14"/>
          <w:u w:val="no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60A150CE" w14:textId="77777777" w:rsidR="00611A95" w:rsidRDefault="00611A95" w:rsidP="00611A95">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27A5D62A" w14:textId="77777777" w:rsidR="00611A95" w:rsidRPr="005D388F" w:rsidRDefault="00611A95" w:rsidP="00611A95"/>
    <w:p w14:paraId="3611A6AA" w14:textId="77777777" w:rsidR="00611A95" w:rsidRDefault="00611A95" w:rsidP="00611A95">
      <w:pPr>
        <w:pStyle w:val="Heading1"/>
      </w:pPr>
      <w:r>
        <w:t>2AC---Round 8---Navy</w:t>
      </w:r>
    </w:p>
    <w:p w14:paraId="5E33AB1C" w14:textId="77777777" w:rsidR="00611A95" w:rsidRDefault="00611A95" w:rsidP="00611A95"/>
    <w:p w14:paraId="7F384BD3" w14:textId="77777777" w:rsidR="00611A95" w:rsidRDefault="00611A95" w:rsidP="00611A95"/>
    <w:p w14:paraId="2DC1EB1E" w14:textId="77777777" w:rsidR="00611A95" w:rsidRDefault="00611A95" w:rsidP="00611A95">
      <w:pPr>
        <w:pStyle w:val="Heading2"/>
      </w:pPr>
      <w:r>
        <w:t>Zombies ADV</w:t>
      </w:r>
    </w:p>
    <w:p w14:paraId="0365B558" w14:textId="77777777" w:rsidR="00611A95" w:rsidRDefault="00611A95" w:rsidP="00611A95">
      <w:pPr>
        <w:pStyle w:val="Heading3"/>
      </w:pPr>
      <w:r>
        <w:t>Overview---2AC</w:t>
      </w:r>
    </w:p>
    <w:p w14:paraId="57F0D4F6" w14:textId="77777777" w:rsidR="00611A95" w:rsidRDefault="00611A95" w:rsidP="00611A95"/>
    <w:p w14:paraId="4D26CCBD" w14:textId="77777777" w:rsidR="00611A95" w:rsidRDefault="00611A95" w:rsidP="00611A95">
      <w:pPr>
        <w:pStyle w:val="Heading3"/>
      </w:pPr>
      <w:r>
        <w:t>AT: Cant Solve---CBR not Key</w:t>
      </w:r>
    </w:p>
    <w:p w14:paraId="24A0BE04" w14:textId="77777777" w:rsidR="00611A95" w:rsidRDefault="00611A95" w:rsidP="00611A95"/>
    <w:p w14:paraId="45A65540" w14:textId="77777777" w:rsidR="00611A95" w:rsidRDefault="00611A95" w:rsidP="00611A95">
      <w:pPr>
        <w:pStyle w:val="Heading3"/>
      </w:pPr>
      <w:r>
        <w:t>AT: Fuvititivty Bad---2AC</w:t>
      </w:r>
    </w:p>
    <w:p w14:paraId="419BC647" w14:textId="77777777" w:rsidR="00611A95" w:rsidRDefault="00611A95" w:rsidP="00611A95">
      <w:pPr>
        <w:pStyle w:val="Heading3"/>
      </w:pPr>
      <w:r>
        <w:br/>
        <w:t>AT: Karera---2AC</w:t>
      </w:r>
    </w:p>
    <w:p w14:paraId="34695046" w14:textId="77777777" w:rsidR="00611A95" w:rsidRDefault="00611A95" w:rsidP="00611A95">
      <w:pPr>
        <w:pStyle w:val="Heading3"/>
      </w:pPr>
      <w:r>
        <w:t>AT: Lib Econ</w:t>
      </w:r>
    </w:p>
    <w:p w14:paraId="47396073" w14:textId="77777777" w:rsidR="00611A95" w:rsidRDefault="00611A95" w:rsidP="00611A95">
      <w:pPr>
        <w:pStyle w:val="Heading3"/>
      </w:pPr>
      <w:r>
        <w:t>Facism Turn---2AC</w:t>
      </w:r>
    </w:p>
    <w:p w14:paraId="4EDEB255" w14:textId="77777777" w:rsidR="00611A95" w:rsidRDefault="00611A95" w:rsidP="00611A95"/>
    <w:p w14:paraId="506C4643" w14:textId="77777777" w:rsidR="00611A95" w:rsidRDefault="00611A95" w:rsidP="00611A95">
      <w:pPr>
        <w:pStyle w:val="Heading2"/>
      </w:pPr>
      <w:r>
        <w:t>K</w:t>
      </w:r>
    </w:p>
    <w:p w14:paraId="64D05AF2" w14:textId="77777777" w:rsidR="00611A95" w:rsidRDefault="00611A95" w:rsidP="00611A95">
      <w:pPr>
        <w:pStyle w:val="Heading3"/>
      </w:pPr>
      <w:r>
        <w:t>Framework---2AC</w:t>
      </w:r>
    </w:p>
    <w:p w14:paraId="615240E2" w14:textId="77777777" w:rsidR="00611A95" w:rsidRDefault="00611A95" w:rsidP="00611A95"/>
    <w:p w14:paraId="2B90050E" w14:textId="77777777" w:rsidR="00611A95" w:rsidRDefault="00611A95" w:rsidP="00611A95"/>
    <w:p w14:paraId="4F1EB397" w14:textId="77777777" w:rsidR="00611A95" w:rsidRDefault="00611A95" w:rsidP="00611A95">
      <w:pPr>
        <w:pStyle w:val="Heading3"/>
      </w:pPr>
      <w:r>
        <w:t>AT: Valdez---2AC</w:t>
      </w:r>
    </w:p>
    <w:p w14:paraId="6E180700" w14:textId="77777777" w:rsidR="00611A95" w:rsidRDefault="00611A95" w:rsidP="00611A95">
      <w:pPr>
        <w:pStyle w:val="Heading4"/>
      </w:pPr>
      <w:r>
        <w:t xml:space="preserve">That means our </w:t>
      </w:r>
      <w:r w:rsidRPr="008D34BF">
        <w:rPr>
          <w:u w:val="single"/>
        </w:rPr>
        <w:t>genealogical reading</w:t>
      </w:r>
      <w:r>
        <w:t xml:space="preserve"> of history </w:t>
      </w:r>
      <w:r w:rsidRPr="008D34BF">
        <w:rPr>
          <w:u w:val="single"/>
        </w:rPr>
        <w:t>straight turns</w:t>
      </w:r>
      <w:r>
        <w:t xml:space="preserve"> the K.</w:t>
      </w:r>
    </w:p>
    <w:p w14:paraId="2AD17EEA" w14:textId="77777777" w:rsidR="00611A95" w:rsidRDefault="00611A95" w:rsidP="00611A95">
      <w:r w:rsidRPr="00F066F5">
        <w:rPr>
          <w:rStyle w:val="Style13ptBold"/>
        </w:rPr>
        <w:t>Pinn 24</w:t>
      </w:r>
      <w:r>
        <w:t xml:space="preserve"> – Professor of Humanities and Professor of Religious Studies at Rice University.</w:t>
      </w:r>
    </w:p>
    <w:p w14:paraId="41FEB0D9" w14:textId="77777777" w:rsidR="00611A95" w:rsidRPr="008D34BF" w:rsidRDefault="00611A95" w:rsidP="00611A95">
      <w:r>
        <w:t xml:space="preserve">Anthony Pinn, “Zombic Hunger” in </w:t>
      </w:r>
      <w:r w:rsidRPr="000B2AC5">
        <w:rPr>
          <w:i/>
          <w:iCs/>
        </w:rPr>
        <w:t>Deathlife: Hip Hop and Thanatological Narrations of Blackness</w:t>
      </w:r>
      <w:r>
        <w:t>. Duke University Press. 2024. isbn 9781478027485 (ebook).</w:t>
      </w:r>
    </w:p>
    <w:p w14:paraId="62D34681" w14:textId="77777777" w:rsidR="00611A95" w:rsidRDefault="00611A95" w:rsidP="00611A95">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310E94">
        <w:rPr>
          <w:rStyle w:val="Emphasis"/>
          <w:highlight w:val="darkGray"/>
        </w:rPr>
        <w:t xml:space="preserve">From the </w:t>
      </w:r>
      <w:r w:rsidRPr="00310E94">
        <w:rPr>
          <w:rStyle w:val="Emphasis"/>
          <w:highlight w:val="darkGray"/>
          <w:bdr w:val="single" w:sz="8" w:space="0" w:color="auto"/>
        </w:rPr>
        <w:t>incoherence of Black death</w:t>
      </w:r>
      <w:r w:rsidRPr="00B85A9C">
        <w:rPr>
          <w:rStyle w:val="Emphasis"/>
        </w:rPr>
        <w:t xml:space="preserve">, </w:t>
      </w:r>
      <w:r w:rsidRPr="00310E94">
        <w:rPr>
          <w:rStyle w:val="Emphasis"/>
          <w:highlight w:val="darkGray"/>
        </w:rPr>
        <w:t xml:space="preserve">America </w:t>
      </w:r>
      <w:r w:rsidRPr="00310E94">
        <w:rPr>
          <w:rStyle w:val="Emphasis"/>
          <w:highlight w:val="darkGray"/>
          <w:bdr w:val="single" w:sz="8" w:space="0" w:color="auto"/>
        </w:rPr>
        <w:t>generates</w:t>
      </w:r>
      <w:r w:rsidRPr="00B85A9C">
        <w:rPr>
          <w:rStyle w:val="Emphasis"/>
        </w:rPr>
        <w:t xml:space="preserve"> the coherence of </w:t>
      </w:r>
      <w:r w:rsidRPr="00310E94">
        <w:rPr>
          <w:rStyle w:val="Emphasis"/>
          <w:highlight w:val="darkGray"/>
          <w:bdr w:val="single" w:sz="8" w:space="0" w:color="auto"/>
        </w:rPr>
        <w:t>white life</w:t>
      </w:r>
      <w:r w:rsidRPr="00310E94">
        <w:rPr>
          <w:sz w:val="14"/>
          <w:highlight w:val="darkGray"/>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310E94">
        <w:rPr>
          <w:rStyle w:val="StyleUnderline"/>
          <w:highlight w:val="darkGray"/>
          <w:bdr w:val="single" w:sz="8" w:space="0" w:color="auto"/>
        </w:rPr>
        <w:t xml:space="preserve">leaves </w:t>
      </w:r>
      <w:r w:rsidRPr="00310E94">
        <w:rPr>
          <w:rStyle w:val="Emphasis"/>
          <w:highlight w:val="darkGray"/>
          <w:bdr w:val="single" w:sz="8" w:space="0" w:color="auto"/>
        </w:rPr>
        <w:t>only</w:t>
      </w:r>
      <w:r w:rsidRPr="00B85A9C">
        <w:rPr>
          <w:rStyle w:val="StyleUnderline"/>
        </w:rPr>
        <w:t xml:space="preserve"> the </w:t>
      </w:r>
      <w:r w:rsidRPr="00310E94">
        <w:rPr>
          <w:rStyle w:val="Emphasis"/>
          <w:highlight w:val="darkGray"/>
          <w:bdr w:val="single" w:sz="8" w:space="0" w:color="auto"/>
        </w:rPr>
        <w:t>body</w:t>
      </w:r>
      <w:r w:rsidRPr="00310E94">
        <w:rPr>
          <w:rStyle w:val="StyleUnderline"/>
          <w:highlight w:val="darkGray"/>
          <w:bdr w:val="single" w:sz="8" w:space="0" w:color="auto"/>
        </w:rPr>
        <w:t xml:space="preserve"> </w:t>
      </w:r>
      <w:r w:rsidRPr="00310E94">
        <w:rPr>
          <w:rStyle w:val="Emphasis"/>
          <w:highlight w:val="darkGray"/>
          <w:bdr w:val="single" w:sz="8" w:space="0" w:color="auto"/>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310E94">
        <w:rPr>
          <w:rStyle w:val="Emphasis"/>
          <w:highlight w:val="green"/>
        </w:rPr>
        <w:t>decaying of flesh</w:t>
      </w:r>
      <w:r w:rsidRPr="00310E94">
        <w:rPr>
          <w:sz w:val="14"/>
          <w:highlight w:val="green"/>
        </w:rPr>
        <w:t xml:space="preserve"> </w:t>
      </w:r>
      <w:r w:rsidRPr="00310E94">
        <w:rPr>
          <w:rStyle w:val="StyleUnderline"/>
          <w:highlight w:val="green"/>
        </w:rPr>
        <w:t>through</w:t>
      </w:r>
      <w:r w:rsidRPr="00B85A9C">
        <w:rPr>
          <w:rStyle w:val="StyleUnderline"/>
        </w:rPr>
        <w:t xml:space="preserve"> a </w:t>
      </w:r>
      <w:r w:rsidRPr="00310E94">
        <w:rPr>
          <w:rStyle w:val="Emphasis"/>
          <w:highlight w:val="green"/>
          <w:bdr w:val="single" w:sz="8" w:space="0" w:color="auto"/>
        </w:rPr>
        <w:t>mysterious process</w:t>
      </w:r>
      <w:r w:rsidRPr="00310E94">
        <w:rPr>
          <w:sz w:val="14"/>
          <w:highlight w:val="green"/>
        </w:rPr>
        <w:t xml:space="preserve"> </w:t>
      </w:r>
      <w:r w:rsidRPr="00310E94">
        <w:rPr>
          <w:rStyle w:val="Emphasis"/>
          <w:highlight w:val="green"/>
        </w:rPr>
        <w:t>without</w:t>
      </w:r>
      <w:r w:rsidRPr="00B85A9C">
        <w:rPr>
          <w:rStyle w:val="StyleUnderline"/>
        </w:rPr>
        <w:t xml:space="preserve"> proper </w:t>
      </w:r>
      <w:r w:rsidRPr="00310E94">
        <w:rPr>
          <w:rStyle w:val="Emphasis"/>
          <w:highlight w:val="green"/>
          <w:bdr w:val="single" w:sz="8" w:space="0" w:color="auto"/>
        </w:rPr>
        <w:t>genealogical narrative</w:t>
      </w:r>
      <w:r w:rsidRPr="00310E94">
        <w:rPr>
          <w:rStyle w:val="StyleUnderline"/>
          <w:highlight w:val="green"/>
        </w:rPr>
        <w:t xml:space="preserve"> </w:t>
      </w:r>
      <w:r w:rsidRPr="00310E94">
        <w:rPr>
          <w:rStyle w:val="Emphasis"/>
          <w:highlight w:val="green"/>
        </w:rPr>
        <w:t>produces</w:t>
      </w:r>
      <w:r w:rsidRPr="00B85A9C">
        <w:rPr>
          <w:sz w:val="14"/>
        </w:rPr>
        <w:t xml:space="preserve">, on one hand, </w:t>
      </w:r>
      <w:r w:rsidRPr="00B85A9C">
        <w:rPr>
          <w:rStyle w:val="StyleUnderline"/>
        </w:rPr>
        <w:t xml:space="preserve">a </w:t>
      </w:r>
      <w:r w:rsidRPr="00310E94">
        <w:rPr>
          <w:rStyle w:val="Emphasis"/>
          <w:highlight w:val="green"/>
        </w:rPr>
        <w:t>body</w:t>
      </w:r>
      <w:r w:rsidRPr="00310E94">
        <w:rPr>
          <w:rStyle w:val="StyleUnderline"/>
          <w:highlight w:val="green"/>
        </w:rPr>
        <w:t xml:space="preserve"> fit for </w:t>
      </w:r>
      <w:r w:rsidRPr="00310E94">
        <w:rPr>
          <w:rStyle w:val="Emphasis"/>
          <w:highlight w:val="green"/>
        </w:rPr>
        <w:t>extreme labor</w:t>
      </w:r>
      <w:r w:rsidRPr="00310E94">
        <w:rPr>
          <w:sz w:val="14"/>
          <w:highlight w:val="green"/>
        </w:rPr>
        <w:t xml:space="preserve"> </w:t>
      </w:r>
      <w:r w:rsidRPr="00310E94">
        <w:rPr>
          <w:rStyle w:val="StyleUnderline"/>
          <w:highlight w:val="green"/>
        </w:rPr>
        <w:t xml:space="preserve">and </w:t>
      </w:r>
      <w:r w:rsidRPr="00310E94">
        <w:rPr>
          <w:rStyle w:val="Emphasis"/>
          <w:highlight w:val="green"/>
        </w:rPr>
        <w:t>other</w:t>
      </w:r>
      <w:r w:rsidRPr="00310E94">
        <w:rPr>
          <w:rStyle w:val="StyleUnderline"/>
          <w:highlight w:val="green"/>
        </w:rPr>
        <w:t xml:space="preserve"> modes</w:t>
      </w:r>
      <w:r w:rsidRPr="00B85A9C">
        <w:rPr>
          <w:rStyle w:val="StyleUnderline"/>
        </w:rPr>
        <w:t xml:space="preserve">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w:t>
      </w:r>
      <w:r w:rsidRPr="00310E94">
        <w:rPr>
          <w:rStyle w:val="StyleUnderline"/>
          <w:highlight w:val="green"/>
        </w:rPr>
        <w:t xml:space="preserve">produces the </w:t>
      </w:r>
      <w:r w:rsidRPr="00310E94">
        <w:rPr>
          <w:rStyle w:val="Emphasis"/>
          <w:highlight w:val="green"/>
        </w:rPr>
        <w:t>body</w:t>
      </w:r>
      <w:r w:rsidRPr="00310E94">
        <w:rPr>
          <w:rStyle w:val="StyleUnderline"/>
          <w:highlight w:val="green"/>
        </w:rPr>
        <w:t xml:space="preserve"> as the </w:t>
      </w:r>
      <w:r w:rsidRPr="00310E94">
        <w:rPr>
          <w:rStyle w:val="Emphasis"/>
        </w:rPr>
        <w:t>dead/</w:t>
      </w:r>
      <w:r w:rsidRPr="00310E94">
        <w:rPr>
          <w:rStyle w:val="Emphasis"/>
          <w:highlight w:val="green"/>
        </w:rPr>
        <w:t>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bdr w:val="single" w:sz="8" w:space="0" w:color="auto"/>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310E94">
        <w:rPr>
          <w:rStyle w:val="StyleUnderline"/>
          <w:highlight w:val="darkGray"/>
        </w:rPr>
        <w:t xml:space="preserve">of </w:t>
      </w:r>
      <w:r w:rsidRPr="00310E94">
        <w:rPr>
          <w:rStyle w:val="Emphasis"/>
          <w:sz w:val="28"/>
          <w:szCs w:val="28"/>
          <w:highlight w:val="darkGray"/>
          <w:bdr w:val="single" w:sz="8" w:space="0" w:color="auto"/>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5E449C40" w14:textId="77777777" w:rsidR="00611A95" w:rsidRDefault="00611A95" w:rsidP="00611A95"/>
    <w:p w14:paraId="092B37D8" w14:textId="77777777" w:rsidR="00611A95" w:rsidRDefault="00611A95" w:rsidP="00611A95"/>
    <w:p w14:paraId="5A09FEDB" w14:textId="77777777" w:rsidR="00611A95" w:rsidRPr="00D742C4" w:rsidRDefault="00611A95" w:rsidP="00611A95">
      <w:pPr>
        <w:pStyle w:val="Heading4"/>
      </w:pPr>
      <w:r>
        <w:t xml:space="preserve">BUT rejecting it </w:t>
      </w:r>
      <w:r w:rsidRPr="00D742C4">
        <w:rPr>
          <w:u w:val="single"/>
        </w:rPr>
        <w:t>obscures racism</w:t>
      </w:r>
      <w:r>
        <w:t xml:space="preserve"> from lower class white laborers. </w:t>
      </w:r>
    </w:p>
    <w:p w14:paraId="4C8309E6" w14:textId="77777777" w:rsidR="00611A95" w:rsidRPr="00A27F3D" w:rsidRDefault="00611A95" w:rsidP="00611A95">
      <w:r>
        <w:t xml:space="preserve">Steve </w:t>
      </w:r>
      <w:r w:rsidRPr="00A27F3D">
        <w:rPr>
          <w:rStyle w:val="Heading4Char"/>
        </w:rPr>
        <w:t>Martinot 10</w:t>
      </w:r>
      <w:r>
        <w:rPr>
          <w:rStyle w:val="Heading4Char"/>
        </w:rPr>
        <w:t>.</w:t>
      </w:r>
      <w:r w:rsidRPr="00A27F3D">
        <w:t xml:space="preserve"> </w:t>
      </w:r>
      <w:r>
        <w:t>Instructor Emeritus at the Center for Interdisciplinary Programs at San Francisco State University.</w:t>
      </w:r>
      <w:r w:rsidRPr="00A27F3D">
        <w:t xml:space="preserve"> </w:t>
      </w:r>
      <w:r>
        <w:t>“</w:t>
      </w:r>
      <w:r w:rsidRPr="00A27F3D">
        <w:t>The Duality of Class Systems in US Capitalism</w:t>
      </w:r>
      <w:r>
        <w:t xml:space="preserve">.” 2010. </w:t>
      </w:r>
      <w:r w:rsidRPr="00A27F3D">
        <w:t>https://www.ocf.berkeley.edu/~marto/ClassDuality.htm</w:t>
      </w:r>
    </w:p>
    <w:p w14:paraId="5A1F9D70" w14:textId="77777777" w:rsidR="00611A95" w:rsidRPr="00452A36" w:rsidRDefault="00611A95" w:rsidP="00611A95">
      <w:pPr>
        <w:rPr>
          <w:sz w:val="14"/>
          <w:szCs w:val="14"/>
        </w:rPr>
      </w:pPr>
      <w:r w:rsidRPr="00452A36">
        <w:rPr>
          <w:sz w:val="14"/>
          <w:szCs w:val="14"/>
        </w:rPr>
        <w:t>The control stratum and White Working Class Consciousness</w:t>
      </w:r>
    </w:p>
    <w:p w14:paraId="09E7A636" w14:textId="77777777" w:rsidR="00611A95" w:rsidRPr="00452A36" w:rsidRDefault="00611A95" w:rsidP="00611A95">
      <w:pPr>
        <w:rPr>
          <w:sz w:val="16"/>
        </w:rPr>
      </w:pPr>
      <w:r w:rsidRPr="00452A36">
        <w:rPr>
          <w:u w:val="single"/>
        </w:rPr>
        <w:t xml:space="preserve">Having attained inclusion and a sense of demarginalization, </w:t>
      </w:r>
      <w:r w:rsidRPr="002B49A9">
        <w:rPr>
          <w:u w:val="single"/>
        </w:rPr>
        <w:t xml:space="preserve">the </w:t>
      </w:r>
      <w:r w:rsidRPr="00D558ED">
        <w:rPr>
          <w:highlight w:val="green"/>
          <w:u w:val="single"/>
        </w:rPr>
        <w:t xml:space="preserve">white laborers of </w:t>
      </w:r>
      <w:r w:rsidRPr="00480373">
        <w:rPr>
          <w:u w:val="single"/>
        </w:rPr>
        <w:t xml:space="preserve">the </w:t>
      </w:r>
      <w:r w:rsidRPr="00D558ED">
        <w:rPr>
          <w:highlight w:val="green"/>
          <w:u w:val="single"/>
        </w:rPr>
        <w:t xml:space="preserve">slave patrols </w:t>
      </w:r>
      <w:r w:rsidRPr="002B49A9">
        <w:rPr>
          <w:u w:val="single"/>
        </w:rPr>
        <w:t xml:space="preserve">found themselves </w:t>
      </w:r>
      <w:r w:rsidRPr="00480373">
        <w:rPr>
          <w:u w:val="single"/>
        </w:rPr>
        <w:t xml:space="preserve">enmeshed in a double institutionality, </w:t>
      </w:r>
      <w:r w:rsidRPr="002B49A9">
        <w:rPr>
          <w:u w:val="single"/>
        </w:rPr>
        <w:t xml:space="preserve">with a double role </w:t>
      </w:r>
      <w:r w:rsidRPr="00480373">
        <w:rPr>
          <w:u w:val="single"/>
        </w:rPr>
        <w:t xml:space="preserve">to play. </w:t>
      </w:r>
      <w:r w:rsidRPr="002B49A9">
        <w:rPr>
          <w:u w:val="single"/>
        </w:rPr>
        <w:t xml:space="preserve">They </w:t>
      </w:r>
      <w:r w:rsidRPr="00D558ED">
        <w:rPr>
          <w:highlight w:val="green"/>
          <w:u w:val="single"/>
        </w:rPr>
        <w:t>remained exploited laborers</w:t>
      </w:r>
      <w:r w:rsidRPr="00452A36">
        <w:rPr>
          <w:sz w:val="16"/>
        </w:rPr>
        <w:t xml:space="preserve"> in the colonial economy, </w:t>
      </w:r>
      <w:r w:rsidRPr="00D558ED">
        <w:rPr>
          <w:highlight w:val="green"/>
          <w:u w:val="single"/>
        </w:rPr>
        <w:t>while be</w:t>
      </w:r>
      <w:r w:rsidRPr="002B49A9">
        <w:rPr>
          <w:u w:val="single"/>
        </w:rPr>
        <w:t>com</w:t>
      </w:r>
      <w:r w:rsidRPr="00D558ED">
        <w:rPr>
          <w:highlight w:val="green"/>
          <w:u w:val="single"/>
        </w:rPr>
        <w:t xml:space="preserve">ing </w:t>
      </w:r>
      <w:r w:rsidRPr="002B49A9">
        <w:rPr>
          <w:u w:val="single"/>
        </w:rPr>
        <w:t xml:space="preserve">the </w:t>
      </w:r>
      <w:r w:rsidRPr="00D558ED">
        <w:rPr>
          <w:highlight w:val="green"/>
          <w:u w:val="single"/>
        </w:rPr>
        <w:t xml:space="preserve">instrument of colonial sustainability </w:t>
      </w:r>
      <w:r w:rsidRPr="00480373">
        <w:rPr>
          <w:u w:val="single"/>
        </w:rPr>
        <w:t>and cohesion</w:t>
      </w:r>
      <w:r w:rsidRPr="00452A36">
        <w:rPr>
          <w:sz w:val="16"/>
        </w:rPr>
        <w:t xml:space="preserve">. They were thus doubly productive, both of capital values through their labor and of the colony's social and cultural identity through their policing activities. </w:t>
      </w:r>
      <w:r w:rsidRPr="00452A36">
        <w:rPr>
          <w:b/>
          <w:u w:val="single"/>
        </w:rPr>
        <w:t xml:space="preserve">In this dual role, </w:t>
      </w:r>
      <w:r w:rsidRPr="002B49A9">
        <w:rPr>
          <w:b/>
          <w:u w:val="single"/>
        </w:rPr>
        <w:t xml:space="preserve">they developed </w:t>
      </w:r>
      <w:r w:rsidRPr="00D558ED">
        <w:rPr>
          <w:b/>
          <w:highlight w:val="green"/>
          <w:u w:val="single"/>
        </w:rPr>
        <w:t xml:space="preserve">a dual </w:t>
      </w:r>
      <w:r w:rsidRPr="002B49A9">
        <w:rPr>
          <w:b/>
          <w:u w:val="single"/>
        </w:rPr>
        <w:t>class consciousness</w:t>
      </w:r>
      <w:r w:rsidRPr="00452A36">
        <w:rPr>
          <w:b/>
          <w:u w:val="single"/>
        </w:rPr>
        <w:t xml:space="preserve"> and a dual </w:t>
      </w:r>
      <w:r w:rsidRPr="00D558ED">
        <w:rPr>
          <w:b/>
          <w:highlight w:val="green"/>
          <w:u w:val="single"/>
        </w:rPr>
        <w:t>identity</w:t>
      </w:r>
      <w:r w:rsidRPr="00452A36">
        <w:rPr>
          <w:b/>
          <w:u w:val="single"/>
        </w:rPr>
        <w:t>, members of a social class as laborers because members of a political class as a control stratum</w:t>
      </w:r>
      <w:r w:rsidRPr="00452A36">
        <w:rPr>
          <w:sz w:val="16"/>
        </w:rPr>
        <w:t>.</w:t>
      </w:r>
    </w:p>
    <w:p w14:paraId="16E014E6" w14:textId="77777777" w:rsidR="00611A95" w:rsidRPr="00452A36" w:rsidRDefault="00611A95" w:rsidP="00611A95">
      <w:pPr>
        <w:rPr>
          <w:sz w:val="14"/>
        </w:rPr>
      </w:pPr>
      <w:r w:rsidRPr="00452A36">
        <w:rPr>
          <w:u w:val="single"/>
        </w:rPr>
        <w:t>They brought this dual consciousness with them from their colonial past into the post-revolutionary period</w:t>
      </w:r>
      <w:r w:rsidRPr="00452A36">
        <w:rPr>
          <w:sz w:val="14"/>
        </w:rPr>
        <w:t xml:space="preserve">. In the decades following independence, white skilled workers in the northern states sought to construct forms of organization that would both preserve the status and dignity of their crafts in the new political conditions and give them standing and influence. </w:t>
      </w:r>
      <w:r w:rsidRPr="00480373">
        <w:rPr>
          <w:b/>
          <w:u w:val="single"/>
        </w:rPr>
        <w:t xml:space="preserve">Their </w:t>
      </w:r>
      <w:r w:rsidRPr="00D558ED">
        <w:rPr>
          <w:b/>
          <w:highlight w:val="green"/>
          <w:u w:val="single"/>
        </w:rPr>
        <w:t xml:space="preserve">exclusion of </w:t>
      </w:r>
      <w:r w:rsidRPr="002B49A9">
        <w:rPr>
          <w:b/>
          <w:u w:val="single"/>
        </w:rPr>
        <w:t xml:space="preserve">free </w:t>
      </w:r>
      <w:r w:rsidRPr="00D558ED">
        <w:rPr>
          <w:b/>
          <w:highlight w:val="green"/>
          <w:u w:val="single"/>
        </w:rPr>
        <w:t xml:space="preserve">black workers from </w:t>
      </w:r>
      <w:r w:rsidRPr="00480373">
        <w:rPr>
          <w:b/>
          <w:u w:val="single"/>
        </w:rPr>
        <w:t xml:space="preserve">their </w:t>
      </w:r>
      <w:r w:rsidRPr="00D558ED">
        <w:rPr>
          <w:b/>
          <w:highlight w:val="green"/>
          <w:u w:val="single"/>
        </w:rPr>
        <w:t xml:space="preserve">organizations </w:t>
      </w:r>
      <w:r w:rsidRPr="002B49A9">
        <w:rPr>
          <w:b/>
          <w:u w:val="single"/>
        </w:rPr>
        <w:t xml:space="preserve">as well as from many </w:t>
      </w:r>
      <w:r w:rsidRPr="00D558ED">
        <w:rPr>
          <w:b/>
          <w:highlight w:val="green"/>
          <w:u w:val="single"/>
        </w:rPr>
        <w:t>job s</w:t>
      </w:r>
      <w:r w:rsidRPr="002B49A9">
        <w:rPr>
          <w:b/>
          <w:u w:val="single"/>
        </w:rPr>
        <w:t>ites</w:t>
      </w:r>
      <w:r w:rsidRPr="00D558ED">
        <w:rPr>
          <w:b/>
          <w:highlight w:val="green"/>
          <w:u w:val="single"/>
        </w:rPr>
        <w:t xml:space="preserve"> was unprecedented</w:t>
      </w:r>
      <w:r w:rsidRPr="00452A36">
        <w:rPr>
          <w:u w:val="single"/>
        </w:rPr>
        <w:t>. They had worked side by side with black skilled bond-laborers of comparable skills for many years under colonial conditions.</w:t>
      </w:r>
      <w:r w:rsidRPr="00452A36">
        <w:rPr>
          <w:sz w:val="14"/>
        </w:rPr>
        <w:t xml:space="preserve"> (McManus, 183) </w:t>
      </w:r>
      <w:r w:rsidRPr="00452A36">
        <w:rPr>
          <w:u w:val="single"/>
        </w:rPr>
        <w:t>Yet after independence, shops that hired free black skilled workers typically faced walkouts or strikes by the white workers to force the firing of the black employees</w:t>
      </w:r>
      <w:r w:rsidRPr="00452A36">
        <w:rPr>
          <w:sz w:val="14"/>
        </w:rPr>
        <w:t xml:space="preserve">. Even as early as 1795, </w:t>
      </w:r>
      <w:r w:rsidRPr="00D558ED">
        <w:rPr>
          <w:b/>
          <w:highlight w:val="green"/>
          <w:u w:val="single"/>
        </w:rPr>
        <w:t xml:space="preserve">white </w:t>
      </w:r>
      <w:r w:rsidRPr="002B49A9">
        <w:rPr>
          <w:b/>
          <w:u w:val="single"/>
        </w:rPr>
        <w:t>worker</w:t>
      </w:r>
      <w:r w:rsidRPr="00D558ED">
        <w:rPr>
          <w:b/>
          <w:highlight w:val="green"/>
          <w:u w:val="single"/>
        </w:rPr>
        <w:t xml:space="preserve">s petitioned </w:t>
      </w:r>
      <w:r w:rsidRPr="00480373">
        <w:rPr>
          <w:b/>
          <w:u w:val="single"/>
        </w:rPr>
        <w:t xml:space="preserve">various state and local </w:t>
      </w:r>
      <w:r w:rsidRPr="00D558ED">
        <w:rPr>
          <w:b/>
          <w:highlight w:val="green"/>
          <w:u w:val="single"/>
        </w:rPr>
        <w:t xml:space="preserve">governments to </w:t>
      </w:r>
      <w:r w:rsidRPr="002B49A9">
        <w:rPr>
          <w:b/>
          <w:u w:val="single"/>
        </w:rPr>
        <w:t xml:space="preserve">pass ordinances that would </w:t>
      </w:r>
      <w:r w:rsidRPr="00D558ED">
        <w:rPr>
          <w:b/>
          <w:highlight w:val="green"/>
          <w:u w:val="single"/>
        </w:rPr>
        <w:t xml:space="preserve">bar black workers from </w:t>
      </w:r>
      <w:r w:rsidRPr="00480373">
        <w:rPr>
          <w:b/>
          <w:u w:val="single"/>
        </w:rPr>
        <w:t xml:space="preserve">certain </w:t>
      </w:r>
      <w:r w:rsidRPr="00D558ED">
        <w:rPr>
          <w:b/>
          <w:highlight w:val="green"/>
          <w:u w:val="single"/>
        </w:rPr>
        <w:t>trades</w:t>
      </w:r>
      <w:r w:rsidRPr="00D558ED">
        <w:rPr>
          <w:sz w:val="14"/>
          <w:highlight w:val="green"/>
        </w:rPr>
        <w:t>.</w:t>
      </w:r>
    </w:p>
    <w:p w14:paraId="2D8E86A2" w14:textId="77777777" w:rsidR="00611A95" w:rsidRPr="00452A36" w:rsidRDefault="00611A95" w:rsidP="00611A95">
      <w:pPr>
        <w:rPr>
          <w:sz w:val="14"/>
        </w:rPr>
      </w:pPr>
      <w:r w:rsidRPr="00452A36">
        <w:rPr>
          <w:sz w:val="14"/>
        </w:rPr>
        <w:t xml:space="preserve">During these early decades, </w:t>
      </w:r>
      <w:r w:rsidRPr="00452A36">
        <w:rPr>
          <w:u w:val="single"/>
        </w:rPr>
        <w:t>ironically, white workers supported the abolition of slavery. Their anti-slavery sentiment was not</w:t>
      </w:r>
      <w:r w:rsidRPr="00452A36">
        <w:rPr>
          <w:sz w:val="14"/>
        </w:rPr>
        <w:t xml:space="preserve"> a reflection of </w:t>
      </w:r>
      <w:r w:rsidRPr="00452A36">
        <w:rPr>
          <w:u w:val="single"/>
        </w:rPr>
        <w:t>solidarity with black laborers</w:t>
      </w:r>
      <w:r w:rsidRPr="00452A36">
        <w:rPr>
          <w:sz w:val="14"/>
        </w:rPr>
        <w:t>, however</w:t>
      </w:r>
      <w:r w:rsidRPr="00452A36">
        <w:rPr>
          <w:u w:val="single"/>
        </w:rPr>
        <w:t>. It was a way of freeing themselves from having to work with them</w:t>
      </w:r>
      <w:r w:rsidRPr="00452A36">
        <w:rPr>
          <w:sz w:val="14"/>
        </w:rPr>
        <w:t xml:space="preserve">. </w:t>
      </w:r>
      <w:r w:rsidRPr="00452A36">
        <w:rPr>
          <w:u w:val="single"/>
        </w:rPr>
        <w:t>Many black laborers were given the task of hiring themselves out, earning money for an "owner" through their industrial labor. As bond-laborers, they were paid less because not free to bargain for better conditions</w:t>
      </w:r>
      <w:r w:rsidRPr="00452A36">
        <w:rPr>
          <w:sz w:val="14"/>
        </w:rPr>
        <w:t xml:space="preserve">. Essentially, their employment was an arrangement between two white people. </w:t>
      </w:r>
      <w:r w:rsidRPr="00452A36">
        <w:rPr>
          <w:u w:val="single"/>
        </w:rPr>
        <w:t>Though working under conditions determined by white "owners," they were nevertheless charged with being "unfair competition" by the white workers working alongside them</w:t>
      </w:r>
      <w:r w:rsidRPr="00452A36">
        <w:rPr>
          <w:sz w:val="14"/>
        </w:rPr>
        <w:t xml:space="preserve">. In effect, </w:t>
      </w:r>
      <w:r w:rsidRPr="00D558ED">
        <w:rPr>
          <w:b/>
          <w:highlight w:val="green"/>
          <w:u w:val="single"/>
        </w:rPr>
        <w:t xml:space="preserve">the black laborers' conditions </w:t>
      </w:r>
      <w:r w:rsidRPr="002B49A9">
        <w:rPr>
          <w:b/>
          <w:u w:val="single"/>
        </w:rPr>
        <w:t xml:space="preserve">of enslavement </w:t>
      </w:r>
      <w:r w:rsidRPr="00D558ED">
        <w:rPr>
          <w:b/>
          <w:highlight w:val="green"/>
          <w:u w:val="single"/>
        </w:rPr>
        <w:t xml:space="preserve">were blamed on </w:t>
      </w:r>
      <w:r w:rsidRPr="002B49A9">
        <w:rPr>
          <w:b/>
          <w:u w:val="single"/>
        </w:rPr>
        <w:t>the black laborers</w:t>
      </w:r>
      <w:r w:rsidRPr="00480373">
        <w:rPr>
          <w:b/>
          <w:u w:val="single"/>
        </w:rPr>
        <w:t xml:space="preserve">, and held against </w:t>
      </w:r>
      <w:r w:rsidRPr="00D558ED">
        <w:rPr>
          <w:b/>
          <w:highlight w:val="green"/>
          <w:u w:val="single"/>
        </w:rPr>
        <w:t>them</w:t>
      </w:r>
      <w:r w:rsidRPr="00480373">
        <w:rPr>
          <w:b/>
          <w:u w:val="single"/>
        </w:rPr>
        <w:t xml:space="preserve">. Thus, </w:t>
      </w:r>
      <w:r w:rsidRPr="00D558ED">
        <w:rPr>
          <w:b/>
          <w:highlight w:val="green"/>
          <w:u w:val="single"/>
        </w:rPr>
        <w:t xml:space="preserve">white </w:t>
      </w:r>
      <w:r w:rsidRPr="002B49A9">
        <w:rPr>
          <w:b/>
          <w:u w:val="single"/>
        </w:rPr>
        <w:t>worker</w:t>
      </w:r>
      <w:r w:rsidRPr="00D558ED">
        <w:rPr>
          <w:b/>
          <w:highlight w:val="green"/>
          <w:u w:val="single"/>
        </w:rPr>
        <w:t xml:space="preserve">s supported abolition </w:t>
      </w:r>
      <w:r w:rsidRPr="00A25493">
        <w:rPr>
          <w:b/>
          <w:u w:val="single"/>
        </w:rPr>
        <w:t xml:space="preserve">in order </w:t>
      </w:r>
      <w:r w:rsidRPr="00D558ED">
        <w:rPr>
          <w:b/>
          <w:highlight w:val="green"/>
          <w:u w:val="single"/>
        </w:rPr>
        <w:t xml:space="preserve">to eliminate </w:t>
      </w:r>
      <w:r w:rsidRPr="00A25493">
        <w:rPr>
          <w:b/>
          <w:u w:val="single"/>
        </w:rPr>
        <w:t xml:space="preserve">the </w:t>
      </w:r>
      <w:r w:rsidRPr="00D558ED">
        <w:rPr>
          <w:b/>
          <w:highlight w:val="green"/>
          <w:u w:val="single"/>
        </w:rPr>
        <w:t xml:space="preserve">possibility of being forced </w:t>
      </w:r>
      <w:r w:rsidRPr="00A25493">
        <w:rPr>
          <w:b/>
          <w:u w:val="single"/>
        </w:rPr>
        <w:t xml:space="preserve">by white ownership </w:t>
      </w:r>
      <w:r w:rsidRPr="00D558ED">
        <w:rPr>
          <w:b/>
          <w:highlight w:val="green"/>
          <w:u w:val="single"/>
        </w:rPr>
        <w:t>to work with black workers</w:t>
      </w:r>
      <w:r w:rsidRPr="00D558ED">
        <w:rPr>
          <w:sz w:val="14"/>
          <w:highlight w:val="green"/>
        </w:rPr>
        <w:t>.</w:t>
      </w:r>
    </w:p>
    <w:p w14:paraId="4FCFCED7" w14:textId="77777777" w:rsidR="00611A95" w:rsidRPr="00452A36" w:rsidRDefault="00611A95" w:rsidP="00611A95">
      <w:pPr>
        <w:rPr>
          <w:sz w:val="14"/>
        </w:rPr>
      </w:pPr>
      <w:r w:rsidRPr="00452A36">
        <w:rPr>
          <w:sz w:val="14"/>
        </w:rPr>
        <w:t xml:space="preserve">Ultimately, however, </w:t>
      </w:r>
      <w:r w:rsidRPr="00452A36">
        <w:rPr>
          <w:u w:val="single"/>
        </w:rPr>
        <w:t>by excluding freed black laborers from their organizations as unfair competition,</w:t>
      </w:r>
      <w:r w:rsidRPr="00452A36">
        <w:rPr>
          <w:sz w:val="14"/>
        </w:rPr>
        <w:t xml:space="preserve"> rather than join and coordinate with them, </w:t>
      </w:r>
      <w:r w:rsidRPr="00452A36">
        <w:rPr>
          <w:u w:val="single"/>
        </w:rPr>
        <w:t>white workers created them as competition</w:t>
      </w:r>
      <w:r w:rsidRPr="00452A36">
        <w:rPr>
          <w:sz w:val="14"/>
        </w:rPr>
        <w:t xml:space="preserve">. And at the same time, </w:t>
      </w:r>
      <w:r w:rsidRPr="00452A36">
        <w:rPr>
          <w:u w:val="single"/>
        </w:rPr>
        <w:t xml:space="preserve">they reduced their own power as a class political force in the new states. </w:t>
      </w:r>
      <w:r w:rsidRPr="00D558ED">
        <w:rPr>
          <w:b/>
          <w:highlight w:val="green"/>
          <w:u w:val="single"/>
        </w:rPr>
        <w:t>They</w:t>
      </w:r>
      <w:r w:rsidRPr="00452A36">
        <w:rPr>
          <w:b/>
          <w:u w:val="single"/>
        </w:rPr>
        <w:t xml:space="preserve"> evidently </w:t>
      </w:r>
      <w:r w:rsidRPr="00D558ED">
        <w:rPr>
          <w:b/>
          <w:highlight w:val="green"/>
          <w:u w:val="single"/>
        </w:rPr>
        <w:t xml:space="preserve">felt they were enhancing </w:t>
      </w:r>
      <w:r w:rsidRPr="00A25493">
        <w:rPr>
          <w:b/>
          <w:u w:val="single"/>
        </w:rPr>
        <w:t xml:space="preserve">their </w:t>
      </w:r>
      <w:r w:rsidRPr="00D558ED">
        <w:rPr>
          <w:b/>
          <w:highlight w:val="green"/>
          <w:u w:val="single"/>
        </w:rPr>
        <w:t xml:space="preserve">cultural power by giving greater importance to </w:t>
      </w:r>
      <w:r w:rsidRPr="00A25493">
        <w:rPr>
          <w:b/>
          <w:u w:val="single"/>
        </w:rPr>
        <w:t xml:space="preserve">their </w:t>
      </w:r>
      <w:r w:rsidRPr="00D558ED">
        <w:rPr>
          <w:b/>
          <w:highlight w:val="green"/>
          <w:u w:val="single"/>
        </w:rPr>
        <w:t>membership in white society then in fostering labor solidarity</w:t>
      </w:r>
      <w:r w:rsidRPr="00452A36">
        <w:rPr>
          <w:sz w:val="14"/>
        </w:rPr>
        <w:t xml:space="preserve"> (across racial lines). </w:t>
      </w:r>
      <w:r w:rsidRPr="00A25493">
        <w:rPr>
          <w:b/>
          <w:u w:val="single"/>
        </w:rPr>
        <w:t xml:space="preserve">But </w:t>
      </w:r>
      <w:r w:rsidRPr="00D558ED">
        <w:rPr>
          <w:b/>
          <w:highlight w:val="green"/>
          <w:u w:val="single"/>
        </w:rPr>
        <w:t xml:space="preserve">it </w:t>
      </w:r>
      <w:r w:rsidRPr="00A25493">
        <w:rPr>
          <w:b/>
          <w:u w:val="single"/>
        </w:rPr>
        <w:t xml:space="preserve">essentially </w:t>
      </w:r>
      <w:r w:rsidRPr="00D558ED">
        <w:rPr>
          <w:b/>
          <w:highlight w:val="green"/>
          <w:u w:val="single"/>
        </w:rPr>
        <w:t xml:space="preserve">marked a refusal to abandon their </w:t>
      </w:r>
      <w:r w:rsidRPr="00A25493">
        <w:rPr>
          <w:b/>
          <w:u w:val="single"/>
        </w:rPr>
        <w:t xml:space="preserve">earlier </w:t>
      </w:r>
      <w:r w:rsidRPr="00D558ED">
        <w:rPr>
          <w:b/>
          <w:highlight w:val="green"/>
          <w:u w:val="single"/>
        </w:rPr>
        <w:t>role as a control stratum</w:t>
      </w:r>
      <w:r w:rsidRPr="00D558ED">
        <w:rPr>
          <w:sz w:val="14"/>
          <w:highlight w:val="green"/>
        </w:rPr>
        <w:t>.</w:t>
      </w:r>
    </w:p>
    <w:p w14:paraId="723EEDB6" w14:textId="77777777" w:rsidR="00611A95" w:rsidRPr="00452A36" w:rsidRDefault="00611A95" w:rsidP="00611A95">
      <w:pPr>
        <w:rPr>
          <w:sz w:val="14"/>
        </w:rPr>
      </w:pPr>
      <w:r w:rsidRPr="00452A36">
        <w:rPr>
          <w:sz w:val="14"/>
        </w:rPr>
        <w:t xml:space="preserve">In fact, it was linkage to the Democratic Party that they substituted for the autonomy that labor solidarity would have given them. </w:t>
      </w:r>
      <w:r w:rsidRPr="00452A36">
        <w:rPr>
          <w:u w:val="single"/>
        </w:rPr>
        <w:t>Northern white workers found an ally in the Democratic Party because it stood against the Federalist project of banking and financial capital development, and favored racial segregation. The Democratic Party was the party of the southern plantation owners and slaveholders.</w:t>
      </w:r>
      <w:r w:rsidRPr="00452A36">
        <w:rPr>
          <w:sz w:val="14"/>
        </w:rPr>
        <w:t xml:space="preserve"> Recognizing that it could not openly promote slavery in the north, </w:t>
      </w:r>
      <w:r w:rsidRPr="00452A36">
        <w:rPr>
          <w:u w:val="single"/>
        </w:rPr>
        <w:t>it sought to reduce the social situation of free black people to one of such extreme degradation through dispossession and disenfranchisement that it would dissuade black bond-laborers from attempting to escape from the south</w:t>
      </w:r>
      <w:r w:rsidRPr="00452A36">
        <w:rPr>
          <w:sz w:val="14"/>
        </w:rPr>
        <w:t xml:space="preserve">. (Tise) On these bases, </w:t>
      </w:r>
      <w:r w:rsidRPr="00CA173B">
        <w:rPr>
          <w:b/>
          <w:u w:val="single"/>
        </w:rPr>
        <w:t xml:space="preserve">the northern branch of the </w:t>
      </w:r>
      <w:r w:rsidRPr="00D558ED">
        <w:rPr>
          <w:b/>
          <w:highlight w:val="green"/>
          <w:u w:val="single"/>
        </w:rPr>
        <w:t xml:space="preserve">Democratic Party gained </w:t>
      </w:r>
      <w:r w:rsidRPr="00CA173B">
        <w:rPr>
          <w:b/>
          <w:u w:val="single"/>
        </w:rPr>
        <w:t xml:space="preserve">a </w:t>
      </w:r>
      <w:r w:rsidRPr="00D558ED">
        <w:rPr>
          <w:b/>
          <w:highlight w:val="green"/>
          <w:u w:val="single"/>
        </w:rPr>
        <w:t xml:space="preserve">constituency among white </w:t>
      </w:r>
      <w:r w:rsidRPr="00CA173B">
        <w:rPr>
          <w:b/>
          <w:u w:val="single"/>
        </w:rPr>
        <w:t>worker</w:t>
      </w:r>
      <w:r w:rsidRPr="00D558ED">
        <w:rPr>
          <w:b/>
          <w:highlight w:val="green"/>
          <w:u w:val="single"/>
        </w:rPr>
        <w:t>s</w:t>
      </w:r>
      <w:r w:rsidRPr="00D558ED">
        <w:rPr>
          <w:sz w:val="14"/>
          <w:highlight w:val="green"/>
        </w:rPr>
        <w:t>.</w:t>
      </w:r>
    </w:p>
    <w:p w14:paraId="733256A0" w14:textId="77777777" w:rsidR="00611A95" w:rsidRPr="00C175A8" w:rsidRDefault="00611A95" w:rsidP="00611A95">
      <w:pPr>
        <w:rPr>
          <w:sz w:val="14"/>
        </w:rPr>
      </w:pPr>
      <w:r w:rsidRPr="00C175A8">
        <w:rPr>
          <w:b/>
          <w:u w:val="single"/>
        </w:rPr>
        <w:t xml:space="preserve">In the </w:t>
      </w:r>
      <w:r w:rsidRPr="00D558ED">
        <w:rPr>
          <w:b/>
          <w:highlight w:val="green"/>
          <w:u w:val="single"/>
        </w:rPr>
        <w:t>1820s</w:t>
      </w:r>
      <w:r w:rsidRPr="00C175A8">
        <w:rPr>
          <w:b/>
          <w:u w:val="single"/>
        </w:rPr>
        <w:t xml:space="preserve">, </w:t>
      </w:r>
      <w:r w:rsidRPr="00D558ED">
        <w:rPr>
          <w:b/>
          <w:highlight w:val="green"/>
          <w:u w:val="single"/>
        </w:rPr>
        <w:t>campaigns</w:t>
      </w:r>
      <w:r w:rsidRPr="00C175A8">
        <w:rPr>
          <w:b/>
          <w:u w:val="single"/>
        </w:rPr>
        <w:t xml:space="preserve"> in the northern states </w:t>
      </w:r>
      <w:r w:rsidRPr="00D558ED">
        <w:rPr>
          <w:b/>
          <w:highlight w:val="green"/>
          <w:u w:val="single"/>
        </w:rPr>
        <w:t xml:space="preserve">to disenfranchise free black people </w:t>
      </w:r>
      <w:r w:rsidRPr="00CA173B">
        <w:rPr>
          <w:b/>
          <w:u w:val="single"/>
        </w:rPr>
        <w:t>were initiated</w:t>
      </w:r>
      <w:r w:rsidRPr="00C175A8">
        <w:rPr>
          <w:b/>
          <w:u w:val="single"/>
        </w:rPr>
        <w:t xml:space="preserve">, and crowds of whites often beat or killed those who sought to vote. From 1831 to 1836, in </w:t>
      </w:r>
      <w:r w:rsidRPr="00CA173B">
        <w:rPr>
          <w:b/>
          <w:u w:val="single"/>
        </w:rPr>
        <w:t>Philadelphia</w:t>
      </w:r>
      <w:r w:rsidRPr="00C175A8">
        <w:rPr>
          <w:b/>
          <w:u w:val="single"/>
        </w:rPr>
        <w:t xml:space="preserve">, there were </w:t>
      </w:r>
      <w:r w:rsidRPr="00D558ED">
        <w:rPr>
          <w:b/>
          <w:highlight w:val="green"/>
          <w:u w:val="single"/>
        </w:rPr>
        <w:t>race riots</w:t>
      </w:r>
      <w:r w:rsidRPr="00C175A8">
        <w:rPr>
          <w:b/>
          <w:u w:val="single"/>
        </w:rPr>
        <w:t xml:space="preserve"> and white mob invasions of black </w:t>
      </w:r>
      <w:r w:rsidRPr="00BB0E46">
        <w:rPr>
          <w:b/>
          <w:u w:val="single"/>
        </w:rPr>
        <w:t xml:space="preserve">neighborhoods </w:t>
      </w:r>
      <w:r w:rsidRPr="00D558ED">
        <w:rPr>
          <w:b/>
          <w:highlight w:val="green"/>
          <w:u w:val="single"/>
        </w:rPr>
        <w:t xml:space="preserve">to prevent black </w:t>
      </w:r>
      <w:r w:rsidRPr="00CA173B">
        <w:rPr>
          <w:b/>
          <w:u w:val="single"/>
        </w:rPr>
        <w:t xml:space="preserve">people from </w:t>
      </w:r>
      <w:r w:rsidRPr="00D558ED">
        <w:rPr>
          <w:b/>
          <w:highlight w:val="green"/>
          <w:u w:val="single"/>
        </w:rPr>
        <w:t>voting</w:t>
      </w:r>
      <w:r w:rsidRPr="00C175A8">
        <w:rPr>
          <w:b/>
          <w:u w:val="single"/>
        </w:rPr>
        <w:t xml:space="preserve">. </w:t>
      </w:r>
      <w:r w:rsidRPr="00D558ED">
        <w:rPr>
          <w:b/>
          <w:highlight w:val="green"/>
          <w:u w:val="single"/>
        </w:rPr>
        <w:t>By 1840, black disenfranchisement was written into most</w:t>
      </w:r>
      <w:r w:rsidRPr="00CA173B">
        <w:rPr>
          <w:b/>
          <w:u w:val="single"/>
        </w:rPr>
        <w:t xml:space="preserve"> northern </w:t>
      </w:r>
      <w:r w:rsidRPr="00D558ED">
        <w:rPr>
          <w:b/>
          <w:highlight w:val="green"/>
          <w:u w:val="single"/>
        </w:rPr>
        <w:t>state consitutions</w:t>
      </w:r>
      <w:r w:rsidRPr="00C175A8">
        <w:rPr>
          <w:u w:val="single"/>
        </w:rPr>
        <w:t>. Not all white workers were segregationist in this sense. But</w:t>
      </w:r>
      <w:r w:rsidRPr="00C175A8">
        <w:rPr>
          <w:sz w:val="14"/>
        </w:rPr>
        <w:t xml:space="preserve"> because some acted as a force for exclusion of black people from membership in US urban society while others chose not to stop them in the name of class solidarity, </w:t>
      </w:r>
      <w:r w:rsidRPr="00C175A8">
        <w:rPr>
          <w:u w:val="single"/>
        </w:rPr>
        <w:t>they collectively continued their dual role as producers of white cultural cohesion</w:t>
      </w:r>
      <w:r w:rsidRPr="00C175A8">
        <w:rPr>
          <w:sz w:val="14"/>
        </w:rPr>
        <w:t>.</w:t>
      </w:r>
    </w:p>
    <w:p w14:paraId="6D322D89" w14:textId="77777777" w:rsidR="00611A95" w:rsidRPr="00C175A8" w:rsidRDefault="00611A95" w:rsidP="00611A95">
      <w:pPr>
        <w:rPr>
          <w:sz w:val="14"/>
        </w:rPr>
      </w:pPr>
      <w:r w:rsidRPr="00C175A8">
        <w:rPr>
          <w:u w:val="single"/>
        </w:rPr>
        <w:t>The exclusion of black workers from skilled occupations, enforced through a generalized violence against them, amounted to a process of proletarianization. Black skilled workers</w:t>
      </w:r>
      <w:r w:rsidRPr="00C175A8">
        <w:rPr>
          <w:sz w:val="14"/>
        </w:rPr>
        <w:t xml:space="preserve">, divested of access to skilled employment by white exclusionism, </w:t>
      </w:r>
      <w:r w:rsidRPr="00C175A8">
        <w:rPr>
          <w:u w:val="single"/>
        </w:rPr>
        <w:t>gradually found themselves losing their skills and being reduced to unskilled status. Against this, they had little political recourse</w:t>
      </w:r>
      <w:r w:rsidRPr="00C175A8">
        <w:rPr>
          <w:sz w:val="14"/>
        </w:rPr>
        <w:t xml:space="preserve">. In some areas, they succeeded in forming cooperative shops. A black ship-caulkers’ cooperative in Baltimore was one example (Foner,15). They turned to the construction of autonomous social organizations, community unions, churches, etc. Nevertheless, these had to remain partially clandestine to survive. </w:t>
      </w:r>
      <w:r w:rsidRPr="00C175A8">
        <w:rPr>
          <w:u w:val="single"/>
        </w:rPr>
        <w:t>There was vandalism and arson against black churches, and riots that scapegoated black communities</w:t>
      </w:r>
      <w:r w:rsidRPr="00C175A8">
        <w:rPr>
          <w:sz w:val="14"/>
        </w:rPr>
        <w:t>. In one case, a massive act of arson against a black community in Philadelphia was generated gratuitously by a rivalry between companies of volunteer fireman. (Ignatiev, Laurie)</w:t>
      </w:r>
    </w:p>
    <w:p w14:paraId="3909D2E3" w14:textId="77777777" w:rsidR="00611A95" w:rsidRPr="00CA173B" w:rsidRDefault="00611A95" w:rsidP="00611A95">
      <w:pPr>
        <w:rPr>
          <w:sz w:val="12"/>
        </w:rPr>
      </w:pPr>
      <w:r w:rsidRPr="00BB0E46">
        <w:rPr>
          <w:b/>
          <w:u w:val="single"/>
        </w:rPr>
        <w:t xml:space="preserve">By participating in this process of black proletarianization, </w:t>
      </w:r>
      <w:r w:rsidRPr="00D558ED">
        <w:rPr>
          <w:b/>
          <w:highlight w:val="green"/>
          <w:u w:val="single"/>
        </w:rPr>
        <w:t xml:space="preserve">white </w:t>
      </w:r>
      <w:r w:rsidRPr="00CA173B">
        <w:rPr>
          <w:b/>
          <w:u w:val="single"/>
        </w:rPr>
        <w:t>workers</w:t>
      </w:r>
      <w:r w:rsidRPr="00480373">
        <w:rPr>
          <w:b/>
          <w:u w:val="single"/>
        </w:rPr>
        <w:t xml:space="preserve"> were</w:t>
      </w:r>
      <w:r w:rsidRPr="00BB0E46">
        <w:rPr>
          <w:b/>
          <w:u w:val="single"/>
        </w:rPr>
        <w:t xml:space="preserve"> in effect defining a class relation, and a class difference, between themselves and black workers</w:t>
      </w:r>
      <w:r w:rsidRPr="00CA173B">
        <w:rPr>
          <w:sz w:val="12"/>
        </w:rPr>
        <w:t xml:space="preserve">. It was not simply that they assumed overlordship; </w:t>
      </w:r>
      <w:r w:rsidRPr="00BB0E46">
        <w:rPr>
          <w:u w:val="single"/>
        </w:rPr>
        <w:t>their activities were similar to those of the British sta</w:t>
      </w:r>
      <w:r w:rsidRPr="00C175A8">
        <w:rPr>
          <w:u w:val="single"/>
        </w:rPr>
        <w:t>te in the 16th century that uprooted the agrarian communities of northern England to force them to become wage laborers</w:t>
      </w:r>
      <w:r w:rsidRPr="00CA173B">
        <w:rPr>
          <w:sz w:val="12"/>
        </w:rPr>
        <w:t xml:space="preserve">. (Marx) That is, </w:t>
      </w:r>
      <w:r w:rsidRPr="00BB0E46">
        <w:rPr>
          <w:b/>
          <w:u w:val="single"/>
        </w:rPr>
        <w:t xml:space="preserve">their </w:t>
      </w:r>
      <w:r w:rsidRPr="00D558ED">
        <w:rPr>
          <w:b/>
          <w:highlight w:val="green"/>
          <w:u w:val="single"/>
        </w:rPr>
        <w:t xml:space="preserve">actions deprived black people of status </w:t>
      </w:r>
      <w:r w:rsidRPr="00CA173B">
        <w:rPr>
          <w:b/>
          <w:u w:val="single"/>
        </w:rPr>
        <w:t>and recognition as people and as workers</w:t>
      </w:r>
      <w:r w:rsidRPr="00C175A8">
        <w:rPr>
          <w:u w:val="single"/>
        </w:rPr>
        <w:t>, while white workers lay claim to that status precisely through those same actions</w:t>
      </w:r>
      <w:r w:rsidRPr="00CA173B">
        <w:rPr>
          <w:sz w:val="12"/>
        </w:rPr>
        <w:t xml:space="preserve">. In addition, </w:t>
      </w:r>
      <w:r w:rsidRPr="00C175A8">
        <w:rPr>
          <w:u w:val="single"/>
        </w:rPr>
        <w:t>their actions engendered a class difference between themselves and black workers because they had different relations to capital</w:t>
      </w:r>
      <w:r w:rsidRPr="00CA173B">
        <w:rPr>
          <w:sz w:val="12"/>
        </w:rPr>
        <w:t xml:space="preserve">. Where white workers related to capital directly, as the wage laborers capital brought into existence for itself, </w:t>
      </w:r>
      <w:r w:rsidRPr="00D558ED">
        <w:rPr>
          <w:b/>
          <w:highlight w:val="green"/>
          <w:u w:val="single"/>
        </w:rPr>
        <w:t xml:space="preserve">black workers related to </w:t>
      </w:r>
      <w:r w:rsidRPr="00CA173B">
        <w:rPr>
          <w:b/>
          <w:u w:val="single"/>
        </w:rPr>
        <w:t xml:space="preserve">white </w:t>
      </w:r>
      <w:r w:rsidRPr="00D558ED">
        <w:rPr>
          <w:b/>
          <w:highlight w:val="green"/>
          <w:u w:val="single"/>
        </w:rPr>
        <w:t xml:space="preserve">capital through </w:t>
      </w:r>
      <w:r w:rsidRPr="00CA173B">
        <w:rPr>
          <w:b/>
          <w:u w:val="single"/>
        </w:rPr>
        <w:t xml:space="preserve">the control stratum, that is, through </w:t>
      </w:r>
      <w:r w:rsidRPr="00D558ED">
        <w:rPr>
          <w:b/>
          <w:highlight w:val="green"/>
          <w:u w:val="single"/>
        </w:rPr>
        <w:t>white workers defining themselves as the working class as such</w:t>
      </w:r>
      <w:r w:rsidRPr="00C175A8">
        <w:rPr>
          <w:u w:val="single"/>
        </w:rPr>
        <w:t>. The first implication of this was the white elimination of any common class interest between white and black workers</w:t>
      </w:r>
      <w:r w:rsidRPr="00CA173B">
        <w:rPr>
          <w:sz w:val="12"/>
        </w:rPr>
        <w:t>.</w:t>
      </w:r>
    </w:p>
    <w:p w14:paraId="48EC1A84" w14:textId="77777777" w:rsidR="00611A95" w:rsidRDefault="00611A95" w:rsidP="00611A95">
      <w:pPr>
        <w:pStyle w:val="Analytic"/>
      </w:pPr>
    </w:p>
    <w:p w14:paraId="24C221CE" w14:textId="77777777" w:rsidR="00611A95" w:rsidRDefault="00611A95" w:rsidP="00611A95">
      <w:pPr>
        <w:pStyle w:val="Heading4"/>
      </w:pPr>
      <w:r>
        <w:t xml:space="preserve">This is OUR ARGUMENT. The white nation-state coheres itself with affective racialized logics intrinsic to collective bargaining rights. That’s why the 1AC is an IMPOSSIBILITY, that demands </w:t>
      </w:r>
      <w:r w:rsidRPr="00B632E7">
        <w:rPr>
          <w:i/>
          <w:iCs w:val="0"/>
          <w:u w:val="single"/>
        </w:rPr>
        <w:t>otherwise</w:t>
      </w:r>
      <w:r>
        <w:t>. Their thesis card is explicitly “white nation-state bad” which means we STRAIGHT TURN the K. we’re red.</w:t>
      </w:r>
    </w:p>
    <w:p w14:paraId="4697AC3C" w14:textId="77777777" w:rsidR="00611A95" w:rsidRDefault="00611A95" w:rsidP="00611A95">
      <w:pPr>
        <w:rPr>
          <w:rStyle w:val="Style13ptBold"/>
          <w:b w:val="0"/>
          <w:bCs w:val="0"/>
          <w:sz w:val="24"/>
          <w:szCs w:val="24"/>
        </w:rPr>
      </w:pPr>
      <w:r>
        <w:rPr>
          <w:rStyle w:val="Style13ptBold"/>
        </w:rPr>
        <w:t xml:space="preserve">1NC </w:t>
      </w: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43B74FD1" w14:textId="77777777" w:rsidR="00611A95" w:rsidRPr="00D425ED" w:rsidRDefault="00611A95" w:rsidP="00611A95">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t>
      </w:r>
      <w:r w:rsidRPr="00ED561E">
        <w:rPr>
          <w:sz w:val="26"/>
          <w:szCs w:val="26"/>
          <w:highlight w:val="red"/>
        </w:rPr>
        <w:t>white</w:t>
      </w:r>
      <w:r w:rsidRPr="00E34A6A">
        <w:rPr>
          <w:sz w:val="14"/>
        </w:rPr>
        <w:t xml:space="preserv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6A7DCC7B" w14:textId="77777777" w:rsidR="00611A95" w:rsidRPr="00E34A6A" w:rsidRDefault="00611A95" w:rsidP="00611A95">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771A766D" w14:textId="77777777" w:rsidR="00611A95" w:rsidRPr="00E34A6A" w:rsidRDefault="00611A95" w:rsidP="00611A95">
      <w:pPr>
        <w:rPr>
          <w:sz w:val="14"/>
        </w:rPr>
      </w:pPr>
      <w:r w:rsidRPr="00E34A6A">
        <w:rPr>
          <w:sz w:val="14"/>
        </w:rPr>
        <w:t>1.1 Popular Sovereignty, Self-Determination, and Empire</w:t>
      </w:r>
    </w:p>
    <w:p w14:paraId="4D3E3B71" w14:textId="77777777" w:rsidR="00611A95" w:rsidRPr="00E34A6A" w:rsidRDefault="00611A95" w:rsidP="00611A95">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77B4407" w14:textId="77777777" w:rsidR="00611A95" w:rsidRPr="00D425ED" w:rsidRDefault="00611A95" w:rsidP="00611A95">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7EEDA28C" w14:textId="77777777" w:rsidR="00611A95" w:rsidRPr="00E34A6A" w:rsidRDefault="00611A95" w:rsidP="00611A95">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7D81C52C" w14:textId="77777777" w:rsidR="00611A95" w:rsidRPr="00D425ED" w:rsidRDefault="00611A95" w:rsidP="00611A95">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67633F9" w14:textId="77777777" w:rsidR="00611A95" w:rsidRPr="00E34A6A" w:rsidRDefault="00611A95" w:rsidP="00611A95">
      <w:pPr>
        <w:rPr>
          <w:sz w:val="14"/>
        </w:rPr>
      </w:pPr>
      <w:r w:rsidRPr="00E34A6A">
        <w:rPr>
          <w:sz w:val="14"/>
        </w:rPr>
        <w:t>1.2 Du Bois, Democratic Despotism, and Labor Politics</w:t>
      </w:r>
    </w:p>
    <w:p w14:paraId="2FB4D590" w14:textId="77777777" w:rsidR="00611A95" w:rsidRPr="00D425ED" w:rsidRDefault="00611A95" w:rsidP="00611A95">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4771C3C3" w14:textId="77777777" w:rsidR="00611A95" w:rsidRPr="00E34A6A" w:rsidRDefault="00611A95" w:rsidP="00611A95">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726FF07F" w14:textId="77777777" w:rsidR="00611A95" w:rsidRPr="00E34A6A" w:rsidRDefault="00611A95" w:rsidP="00611A95">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4B6A1E1D" w14:textId="77777777" w:rsidR="00611A95" w:rsidRPr="00E34A6A" w:rsidRDefault="00611A95" w:rsidP="00611A95">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4112209E" w14:textId="77777777" w:rsidR="00611A95" w:rsidRPr="00E34A6A" w:rsidRDefault="00611A95" w:rsidP="00611A95">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F7A1E52" w14:textId="77777777" w:rsidR="00611A95" w:rsidRPr="00E34A6A" w:rsidRDefault="00611A95" w:rsidP="00611A95">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AEA1039" w14:textId="77777777" w:rsidR="00611A95" w:rsidRPr="00E34A6A" w:rsidRDefault="00611A95" w:rsidP="00611A95">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407D2BDB" w14:textId="77777777" w:rsidR="00611A95" w:rsidRPr="00E34A6A" w:rsidRDefault="00611A95" w:rsidP="00611A95">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1D083F89" w14:textId="77777777" w:rsidR="00611A95" w:rsidRPr="00E34A6A" w:rsidRDefault="00611A95" w:rsidP="00611A95">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07A2F7A" w14:textId="77777777" w:rsidR="00611A95" w:rsidRPr="00E34A6A" w:rsidRDefault="00611A95" w:rsidP="00611A95">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4A7C4AD0" w14:textId="77777777" w:rsidR="00611A95" w:rsidRPr="00E34A6A" w:rsidRDefault="00611A95" w:rsidP="00611A95">
      <w:pPr>
        <w:rPr>
          <w:sz w:val="14"/>
        </w:rPr>
      </w:pPr>
      <w:r w:rsidRPr="00E34A6A">
        <w:rPr>
          <w:sz w:val="14"/>
        </w:rPr>
        <w:t xml:space="preserve">1.3 Self-and-Other-Determination </w:t>
      </w:r>
    </w:p>
    <w:p w14:paraId="1D4EF232" w14:textId="77777777" w:rsidR="00611A95" w:rsidRDefault="00611A95" w:rsidP="00611A95">
      <w:pPr>
        <w:rPr>
          <w:sz w:val="26"/>
          <w:szCs w:val="26"/>
          <w:highlight w:val="red"/>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t>
      </w:r>
      <w:r w:rsidRPr="00ED561E">
        <w:rPr>
          <w:sz w:val="26"/>
          <w:szCs w:val="26"/>
          <w:highlight w:val="red"/>
        </w:rPr>
        <w:t>While external self-determination obtains (as western polities refuse to be ruled by outsiders) and internally popular sovereignty prevails (given the collective claims for inclusion and self-rule entailed in the working class demands described earlier),</w:t>
      </w:r>
    </w:p>
    <w:p w14:paraId="78AE1977" w14:textId="77777777" w:rsidR="00611A95" w:rsidRDefault="00611A95" w:rsidP="00611A95">
      <w:pPr>
        <w:rPr>
          <w:sz w:val="26"/>
          <w:szCs w:val="26"/>
          <w:highlight w:val="red"/>
        </w:rPr>
      </w:pPr>
    </w:p>
    <w:p w14:paraId="4A13D800" w14:textId="77777777" w:rsidR="00611A95" w:rsidRDefault="00611A95" w:rsidP="00611A95">
      <w:pPr>
        <w:rPr>
          <w:sz w:val="26"/>
          <w:szCs w:val="26"/>
          <w:highlight w:val="red"/>
        </w:rPr>
      </w:pPr>
    </w:p>
    <w:p w14:paraId="765255E2" w14:textId="77777777" w:rsidR="00611A95" w:rsidRPr="00E34A6A" w:rsidRDefault="00611A95" w:rsidP="00611A95">
      <w:pPr>
        <w:rPr>
          <w:i/>
          <w:iCs/>
          <w:sz w:val="14"/>
        </w:rPr>
      </w:pPr>
      <w:r w:rsidRPr="00ED561E">
        <w:rPr>
          <w:sz w:val="26"/>
          <w:szCs w:val="26"/>
          <w:highlight w:val="red"/>
        </w:rPr>
        <w:t xml:space="preserve"> the rule of this collective also exceeds these boundaries. This excess encroaches on the self-determination of others by declaring a right to impose an external collective will over peoples; namely, self-and-other-determination.</w:t>
      </w:r>
      <w:r w:rsidRPr="00E34A6A">
        <w:rPr>
          <w:sz w:val="14"/>
        </w:rPr>
        <w:t xml:space="preserve">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FB5AFCB" w14:textId="77777777" w:rsidR="00611A95" w:rsidRPr="00E34A6A" w:rsidRDefault="00611A95" w:rsidP="00611A95">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825DFC8" w14:textId="77777777" w:rsidR="00611A95" w:rsidRPr="00E34A6A" w:rsidRDefault="00611A95" w:rsidP="00611A95">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006B7C0" w14:textId="77777777" w:rsidR="00611A95" w:rsidRPr="00E34A6A" w:rsidRDefault="00611A95" w:rsidP="00611A95">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0CC40E28" w14:textId="77777777" w:rsidR="00611A95" w:rsidRPr="00E34A6A" w:rsidRDefault="00611A95" w:rsidP="00611A95">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ED561E">
        <w:rPr>
          <w:rStyle w:val="Emphasis"/>
          <w:highlight w:val="red"/>
        </w:rPr>
        <w:t>Affective attachments</w:t>
      </w:r>
      <w:r w:rsidRPr="00ED561E">
        <w:rPr>
          <w:sz w:val="14"/>
          <w:highlight w:val="red"/>
        </w:rPr>
        <w:t xml:space="preserve"> </w:t>
      </w:r>
      <w:r w:rsidRPr="00ED561E">
        <w:rPr>
          <w:highlight w:val="red"/>
          <w:u w:val="single"/>
        </w:rPr>
        <w:t xml:space="preserve">have long been recognized as </w:t>
      </w:r>
      <w:r w:rsidRPr="00ED561E">
        <w:rPr>
          <w:b/>
          <w:bCs/>
          <w:highlight w:val="red"/>
          <w:u w:val="single"/>
        </w:rPr>
        <w:t>important</w:t>
      </w:r>
      <w:r w:rsidRPr="00ED561E">
        <w:rPr>
          <w:highlight w:val="red"/>
          <w:u w:val="single"/>
        </w:rPr>
        <w:t xml:space="preserve"> in </w:t>
      </w:r>
      <w:r w:rsidRPr="00ED561E">
        <w:rPr>
          <w:rStyle w:val="Emphasis"/>
          <w:highlight w:val="red"/>
        </w:rPr>
        <w:t>nation-building</w:t>
      </w:r>
      <w:r w:rsidRPr="00ED561E">
        <w:rPr>
          <w:highlight w:val="red"/>
          <w:u w:val="single"/>
        </w:rPr>
        <w:t xml:space="preserve"> and </w:t>
      </w:r>
      <w:r w:rsidRPr="00ED561E">
        <w:rPr>
          <w:rStyle w:val="Emphasis"/>
          <w:highlight w:val="red"/>
        </w:rPr>
        <w:t>democratic life</w:t>
      </w:r>
      <w:r w:rsidRPr="00ED561E">
        <w:rPr>
          <w:sz w:val="14"/>
          <w:highlight w:val="red"/>
        </w:rPr>
        <w:t xml:space="preserve">, but Du Bois’s conceptualization adds to standard notions an account of affect partitioned along racial lines, because </w:t>
      </w:r>
      <w:r w:rsidRPr="00ED561E">
        <w:rPr>
          <w:highlight w:val="red"/>
          <w:u w:val="single"/>
        </w:rPr>
        <w:t xml:space="preserve">it </w:t>
      </w:r>
      <w:r w:rsidRPr="00ED561E">
        <w:rPr>
          <w:b/>
          <w:bCs/>
          <w:highlight w:val="red"/>
          <w:u w:val="single"/>
        </w:rPr>
        <w:t>links citizens</w:t>
      </w:r>
      <w:r w:rsidRPr="00ED561E">
        <w:rPr>
          <w:sz w:val="14"/>
          <w:highlight w:val="red"/>
        </w:rPr>
        <w:t xml:space="preserve"> not only reciprocally </w:t>
      </w:r>
      <w:r w:rsidRPr="00ED561E">
        <w:rPr>
          <w:b/>
          <w:bCs/>
          <w:highlight w:val="red"/>
          <w:u w:val="single"/>
        </w:rPr>
        <w:t>to each other</w:t>
      </w:r>
      <w:r w:rsidRPr="00ED561E">
        <w:rPr>
          <w:highlight w:val="red"/>
          <w:u w:val="single"/>
        </w:rPr>
        <w:t xml:space="preserve"> but also </w:t>
      </w:r>
      <w:r w:rsidRPr="00ED561E">
        <w:rPr>
          <w:sz w:val="14"/>
          <w:highlight w:val="red"/>
        </w:rPr>
        <w:t xml:space="preserve">(nonreciprocally) </w:t>
      </w:r>
      <w:r w:rsidRPr="00ED561E">
        <w:rPr>
          <w:highlight w:val="red"/>
          <w:u w:val="single"/>
        </w:rPr>
        <w:t xml:space="preserve">to </w:t>
      </w:r>
      <w:r w:rsidRPr="00ED561E">
        <w:rPr>
          <w:rStyle w:val="Emphasis"/>
          <w:highlight w:val="red"/>
        </w:rPr>
        <w:t>subjects in faraway lands</w:t>
      </w:r>
      <w:r w:rsidRPr="00ED561E">
        <w:rPr>
          <w:highlight w:val="red"/>
          <w:u w:val="single"/>
        </w:rPr>
        <w:t xml:space="preserve"> in ways that are </w:t>
      </w:r>
      <w:r w:rsidRPr="00ED561E">
        <w:rPr>
          <w:b/>
          <w:bCs/>
          <w:highlight w:val="red"/>
          <w:u w:val="single"/>
        </w:rPr>
        <w:t>entwined</w:t>
      </w:r>
      <w:r w:rsidRPr="00ED561E">
        <w:rPr>
          <w:highlight w:val="red"/>
          <w:u w:val="single"/>
        </w:rPr>
        <w:t xml:space="preserve"> with possessiveness enabled by </w:t>
      </w:r>
      <w:r w:rsidRPr="00ED561E">
        <w:rPr>
          <w:rStyle w:val="Emphasis"/>
          <w:highlight w:val="red"/>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585FB9FF" w14:textId="77777777" w:rsidR="00611A95" w:rsidRPr="00E34A6A" w:rsidRDefault="00611A95" w:rsidP="00611A95">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6B6F3E94" w14:textId="77777777" w:rsidR="00611A95" w:rsidRPr="00E34A6A" w:rsidRDefault="00611A95" w:rsidP="00611A95">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25C0B6E4" w14:textId="77777777" w:rsidR="00611A95" w:rsidRPr="000E7A4B" w:rsidRDefault="00611A95" w:rsidP="00611A95">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6D351DB8" w14:textId="77777777" w:rsidR="00611A95" w:rsidRPr="000E7A4B" w:rsidRDefault="00611A95" w:rsidP="00611A95">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29C21455" w14:textId="77777777" w:rsidR="00611A95" w:rsidRPr="000E7A4B" w:rsidRDefault="00611A95" w:rsidP="00611A95">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1592B75B" w14:textId="77777777" w:rsidR="00611A95" w:rsidRPr="00E34A6A" w:rsidRDefault="00611A95" w:rsidP="00611A95">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3890D38F" w14:textId="77777777" w:rsidR="00611A95" w:rsidRPr="00E34A6A" w:rsidRDefault="00611A95" w:rsidP="00611A95">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2710E2F4" w14:textId="77777777" w:rsidR="00611A95" w:rsidRDefault="00611A95" w:rsidP="00611A95">
      <w:pPr>
        <w:rPr>
          <w:sz w:val="14"/>
        </w:rPr>
      </w:pPr>
      <w:r w:rsidRPr="00E34A6A">
        <w:rPr>
          <w:sz w:val="14"/>
        </w:rPr>
        <w:tab/>
      </w:r>
      <w:r w:rsidRPr="004C5664">
        <w:rPr>
          <w:highlight w:val="red"/>
          <w:u w:val="single"/>
        </w:rPr>
        <w:t xml:space="preserve">These </w:t>
      </w:r>
      <w:r w:rsidRPr="004C5664">
        <w:rPr>
          <w:rStyle w:val="Emphasis"/>
          <w:highlight w:val="red"/>
        </w:rPr>
        <w:t>affective attachments</w:t>
      </w:r>
      <w:r w:rsidRPr="004C5664">
        <w:rPr>
          <w:sz w:val="14"/>
          <w:highlight w:val="red"/>
        </w:rPr>
        <w:t xml:space="preserve"> also contain a thwarted view of others’ emancipation. This view </w:t>
      </w:r>
      <w:r w:rsidRPr="004C5664">
        <w:rPr>
          <w:b/>
          <w:bCs/>
          <w:highlight w:val="red"/>
          <w:u w:val="single"/>
        </w:rPr>
        <w:t>explain</w:t>
      </w:r>
      <w:r w:rsidRPr="004C5664">
        <w:rPr>
          <w:sz w:val="14"/>
          <w:highlight w:val="red"/>
        </w:rPr>
        <w:t xml:space="preserve">s </w:t>
      </w:r>
      <w:r w:rsidRPr="004C5664">
        <w:rPr>
          <w:highlight w:val="red"/>
          <w:u w:val="single"/>
        </w:rPr>
        <w:t xml:space="preserve">how aggressive </w:t>
      </w:r>
      <w:r w:rsidRPr="004C5664">
        <w:rPr>
          <w:rStyle w:val="Emphasis"/>
          <w:highlight w:val="red"/>
        </w:rPr>
        <w:t>western imperialism</w:t>
      </w:r>
      <w:r w:rsidRPr="004C5664">
        <w:rPr>
          <w:highlight w:val="red"/>
          <w:u w:val="single"/>
        </w:rPr>
        <w:t xml:space="preserve"> came</w:t>
      </w:r>
      <w:r w:rsidRPr="004C5664">
        <w:rPr>
          <w:sz w:val="14"/>
          <w:highlight w:val="red"/>
        </w:rPr>
        <w:t xml:space="preserve"> paradoxically </w:t>
      </w:r>
      <w:r w:rsidRPr="004C5664">
        <w:rPr>
          <w:szCs w:val="24"/>
          <w:highlight w:val="red"/>
          <w:u w:val="single"/>
        </w:rPr>
        <w:t>to</w:t>
      </w:r>
      <w:r w:rsidRPr="004C5664">
        <w:rPr>
          <w:highlight w:val="red"/>
          <w:u w:val="single"/>
        </w:rPr>
        <w:t xml:space="preserve"> be </w:t>
      </w:r>
      <w:r w:rsidRPr="004C5664">
        <w:rPr>
          <w:b/>
          <w:bCs/>
          <w:highlight w:val="red"/>
          <w:u w:val="single"/>
        </w:rPr>
        <w:t>accompanied</w:t>
      </w:r>
      <w:r w:rsidRPr="004C5664">
        <w:rPr>
          <w:highlight w:val="red"/>
          <w:u w:val="single"/>
        </w:rPr>
        <w:t xml:space="preserve"> by the </w:t>
      </w:r>
      <w:r w:rsidRPr="004C5664">
        <w:rPr>
          <w:rStyle w:val="Emphasis"/>
          <w:highlight w:val="red"/>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4DDF617D" w14:textId="77777777" w:rsidR="00611A95" w:rsidRDefault="00611A95" w:rsidP="00611A95"/>
    <w:p w14:paraId="0DABD0C1" w14:textId="77777777" w:rsidR="00611A95" w:rsidRDefault="00611A95" w:rsidP="00611A95"/>
    <w:p w14:paraId="13743583" w14:textId="77777777" w:rsidR="00611A95" w:rsidRDefault="00611A95" w:rsidP="00611A95">
      <w:pPr>
        <w:pStyle w:val="Analytic"/>
      </w:pPr>
    </w:p>
    <w:p w14:paraId="379B5124" w14:textId="77777777" w:rsidR="00611A95" w:rsidRDefault="00611A95" w:rsidP="00611A95">
      <w:pPr>
        <w:pStyle w:val="Analytic"/>
      </w:pPr>
    </w:p>
    <w:p w14:paraId="5C84919E" w14:textId="77777777" w:rsidR="00611A95" w:rsidRDefault="00611A95" w:rsidP="00611A95">
      <w:pPr>
        <w:pStyle w:val="Heading3"/>
      </w:pPr>
      <w:r>
        <w:t>ATL Hickel---2AC</w:t>
      </w:r>
    </w:p>
    <w:p w14:paraId="7C233804" w14:textId="77777777" w:rsidR="00611A95" w:rsidRDefault="00611A95" w:rsidP="00611A95">
      <w:pPr>
        <w:pStyle w:val="Heading3"/>
      </w:pPr>
      <w:r w:rsidRPr="00263CAD">
        <w:t>Scipes---2AC</w:t>
      </w:r>
    </w:p>
    <w:p w14:paraId="4F238212" w14:textId="77777777" w:rsidR="00611A95" w:rsidRDefault="00611A95" w:rsidP="00611A95">
      <w:pPr>
        <w:pStyle w:val="Heading3"/>
      </w:pPr>
      <w:r>
        <w:t>AT” Alt---2aC</w:t>
      </w:r>
    </w:p>
    <w:p w14:paraId="18E2B315" w14:textId="77777777" w:rsidR="00611A95" w:rsidRDefault="00611A95" w:rsidP="00611A95">
      <w:pPr>
        <w:pStyle w:val="Heading3"/>
        <w:jc w:val="left"/>
      </w:pPr>
    </w:p>
    <w:p w14:paraId="4BFCF250" w14:textId="77777777" w:rsidR="00611A95" w:rsidRDefault="00611A95" w:rsidP="00611A95">
      <w:pPr>
        <w:pStyle w:val="Heading3"/>
        <w:jc w:val="left"/>
      </w:pPr>
      <w:r w:rsidRPr="00263CAD">
        <w:br/>
      </w:r>
    </w:p>
    <w:p w14:paraId="41E8BE0E" w14:textId="77777777" w:rsidR="00611A95" w:rsidRPr="00263CAD" w:rsidRDefault="00611A95" w:rsidP="00611A95">
      <w:pPr>
        <w:pStyle w:val="Heading3"/>
      </w:pPr>
      <w:r w:rsidRPr="00263CAD">
        <w:br/>
      </w:r>
    </w:p>
    <w:p w14:paraId="68E3F11C" w14:textId="77777777" w:rsidR="00611A95" w:rsidRDefault="00611A95" w:rsidP="00611A95">
      <w:pPr>
        <w:pStyle w:val="Heading1"/>
      </w:pPr>
      <w:r>
        <w:t>1AR---Navy---R8</w:t>
      </w:r>
    </w:p>
    <w:p w14:paraId="0BA5A933" w14:textId="77777777" w:rsidR="00611A95" w:rsidRDefault="00611A95" w:rsidP="00611A95">
      <w:pPr>
        <w:pStyle w:val="Heading2"/>
      </w:pPr>
      <w:r>
        <w:t>Case</w:t>
      </w:r>
    </w:p>
    <w:p w14:paraId="6D58BDD3" w14:textId="77777777" w:rsidR="00611A95" w:rsidRDefault="00611A95" w:rsidP="00611A95">
      <w:pPr>
        <w:pStyle w:val="Heading3"/>
      </w:pPr>
      <w:r>
        <w:t>O/V---1AR</w:t>
      </w:r>
    </w:p>
    <w:p w14:paraId="17741993" w14:textId="77777777" w:rsidR="00611A95" w:rsidRDefault="00611A95" w:rsidP="00611A95"/>
    <w:p w14:paraId="5C05EDC6" w14:textId="77777777" w:rsidR="00611A95" w:rsidRDefault="00611A95" w:rsidP="00611A95">
      <w:pPr>
        <w:pStyle w:val="Heading3"/>
      </w:pPr>
      <w:r>
        <w:t>CBR Key---1AR</w:t>
      </w:r>
    </w:p>
    <w:p w14:paraId="3E7BEBE9" w14:textId="77777777" w:rsidR="00611A95" w:rsidRDefault="00611A95" w:rsidP="00611A95">
      <w:pPr>
        <w:pStyle w:val="Heading4"/>
      </w:pPr>
      <w:r w:rsidRPr="00830AEA">
        <w:rPr>
          <w:u w:val="single"/>
        </w:rPr>
        <w:t>Capacity to Revolt</w:t>
      </w:r>
      <w:r>
        <w:t xml:space="preserve">: its key to reverse </w:t>
      </w:r>
      <w:r w:rsidRPr="00830AEA">
        <w:rPr>
          <w:u w:val="single"/>
        </w:rPr>
        <w:t>predeterminations</w:t>
      </w:r>
      <w:r>
        <w:t xml:space="preserve"> of </w:t>
      </w:r>
      <w:r w:rsidRPr="00830AEA">
        <w:rPr>
          <w:u w:val="single"/>
        </w:rPr>
        <w:t>Blackness</w:t>
      </w:r>
      <w:r>
        <w:t>.</w:t>
      </w:r>
    </w:p>
    <w:p w14:paraId="331613E6" w14:textId="77777777" w:rsidR="00611A95" w:rsidRDefault="00611A95" w:rsidP="00611A95">
      <w:r w:rsidRPr="008C4D82">
        <w:rPr>
          <w:rStyle w:val="Style13ptBold"/>
        </w:rPr>
        <w:t>Toussaint 24</w:t>
      </w:r>
      <w:r>
        <w:t xml:space="preserve"> – Associate Professor of Law, University of South Carolina Joseph F. Rice School of Law.</w:t>
      </w:r>
    </w:p>
    <w:p w14:paraId="7106389E" w14:textId="77777777" w:rsidR="00611A95" w:rsidRPr="00830AEA" w:rsidRDefault="00611A95" w:rsidP="00611A95">
      <w:r>
        <w:t xml:space="preserve">Etienne C. Toussaint, “Afrofuturism at Work: Critique &amp; Praxis” </w:t>
      </w:r>
      <w:r w:rsidRPr="008C4D82">
        <w:rPr>
          <w:i/>
          <w:iCs/>
        </w:rPr>
        <w:t>Georgetown Law Journal</w:t>
      </w:r>
      <w:r>
        <w:t xml:space="preserve"> (Hoya Saxa), vol. 112, no. 6, June 2024, HeinOnline, https://heinonline.org/HOL/Page?handle=hein.journals/glj112&amp;id=1497</w:t>
      </w:r>
    </w:p>
    <w:p w14:paraId="16B6EBFA" w14:textId="77777777" w:rsidR="00611A95" w:rsidRPr="00B42270" w:rsidRDefault="00611A95" w:rsidP="00611A95">
      <w:pPr>
        <w:rPr>
          <w:sz w:val="14"/>
        </w:rPr>
      </w:pPr>
      <w:r w:rsidRPr="00B42270">
        <w:rPr>
          <w:sz w:val="14"/>
        </w:rPr>
        <w:t xml:space="preserve">C. </w:t>
      </w:r>
      <w:r w:rsidRPr="00CC4882">
        <w:rPr>
          <w:rStyle w:val="Emphasis"/>
        </w:rPr>
        <w:t>AFROFUTURISM'S APPEAL TO EGALITARIANISM</w:t>
      </w:r>
    </w:p>
    <w:p w14:paraId="0287A2ED" w14:textId="77777777" w:rsidR="00611A95" w:rsidRPr="00B42270" w:rsidRDefault="00611A95" w:rsidP="00611A95">
      <w:pPr>
        <w:rPr>
          <w:sz w:val="14"/>
        </w:rPr>
      </w:pPr>
      <w:r w:rsidRPr="00B42270">
        <w:rPr>
          <w:sz w:val="14"/>
        </w:rPr>
        <w:t xml:space="preserve">While </w:t>
      </w:r>
      <w:r w:rsidRPr="00F922DB">
        <w:rPr>
          <w:rStyle w:val="StyleUnderline"/>
          <w:highlight w:val="green"/>
        </w:rPr>
        <w:t>Afrofuturism</w:t>
      </w:r>
      <w:r w:rsidRPr="00B42270">
        <w:rPr>
          <w:sz w:val="14"/>
        </w:rPr>
        <w:t xml:space="preserve"> is centrally concerned with the future, </w:t>
      </w:r>
      <w:r w:rsidRPr="00B93135">
        <w:rPr>
          <w:sz w:val="14"/>
        </w:rPr>
        <w:t xml:space="preserve">it also </w:t>
      </w:r>
      <w:r w:rsidRPr="00B93135">
        <w:rPr>
          <w:rStyle w:val="StyleUnderline"/>
        </w:rPr>
        <w:t>contemplates the evolution of history</w:t>
      </w:r>
      <w:r w:rsidRPr="00B93135">
        <w:rPr>
          <w:sz w:val="14"/>
        </w:rPr>
        <w:t>, much</w:t>
      </w:r>
      <w:r w:rsidRPr="00B42270">
        <w:rPr>
          <w:sz w:val="14"/>
        </w:rPr>
        <w:t xml:space="preserve"> like the Marxist critique of political economy. </w:t>
      </w:r>
      <w:r w:rsidRPr="008C4D82">
        <w:rPr>
          <w:rStyle w:val="StyleUnderline"/>
        </w:rPr>
        <w:t xml:space="preserve">Afrofuturism's historical analysis </w:t>
      </w:r>
      <w:r w:rsidRPr="00F922DB">
        <w:rPr>
          <w:rStyle w:val="StyleUnderline"/>
          <w:highlight w:val="green"/>
        </w:rPr>
        <w:t>reveals</w:t>
      </w:r>
      <w:r w:rsidRPr="008C4D82">
        <w:rPr>
          <w:rStyle w:val="StyleUnderline"/>
        </w:rPr>
        <w:t xml:space="preserve"> how minoritized racial and ethnic groups have long been subjected to </w:t>
      </w:r>
      <w:r w:rsidRPr="00F922DB">
        <w:rPr>
          <w:rStyle w:val="StyleUnderline"/>
          <w:highlight w:val="green"/>
        </w:rPr>
        <w:t>workplace</w:t>
      </w:r>
      <w:r w:rsidRPr="008C4D82">
        <w:rPr>
          <w:rStyle w:val="StyleUnderline"/>
        </w:rPr>
        <w:t xml:space="preserve"> indignities </w:t>
      </w:r>
      <w:r w:rsidRPr="00B93135">
        <w:rPr>
          <w:rStyle w:val="StyleUnderline"/>
        </w:rPr>
        <w:t xml:space="preserve">that </w:t>
      </w:r>
      <w:r w:rsidRPr="00F922DB">
        <w:rPr>
          <w:rStyle w:val="Emphasis"/>
          <w:highlight w:val="green"/>
        </w:rPr>
        <w:t>predetermine Black futures</w:t>
      </w:r>
      <w:r w:rsidRPr="00B42270">
        <w:rPr>
          <w:sz w:val="14"/>
        </w:rPr>
        <w:t>. The Afrofuturist critique urges us to consider how dismantling identity-based hierarchies in the workplace can minimize social, economic, and ecological harms in the future.</w:t>
      </w:r>
    </w:p>
    <w:p w14:paraId="28820E0E" w14:textId="77777777" w:rsidR="00611A95" w:rsidRPr="00134140" w:rsidRDefault="00611A95" w:rsidP="00611A95">
      <w:pPr>
        <w:rPr>
          <w:sz w:val="14"/>
        </w:rPr>
      </w:pPr>
      <w:r w:rsidRPr="008C4D82">
        <w:rPr>
          <w:rStyle w:val="StyleUnderline"/>
        </w:rPr>
        <w:t xml:space="preserve">From the </w:t>
      </w:r>
      <w:r w:rsidRPr="008C4D82">
        <w:rPr>
          <w:color w:val="5BCEFA"/>
          <w:u w:val="single"/>
        </w:rPr>
        <w:t>d</w:t>
      </w:r>
      <w:r w:rsidRPr="008C4D82">
        <w:rPr>
          <w:color w:val="F5A9B8"/>
          <w:u w:val="single"/>
        </w:rPr>
        <w:t>a</w:t>
      </w:r>
      <w:r w:rsidRPr="008C4D82">
        <w:rPr>
          <w:color w:val="5BCEFA"/>
          <w:u w:val="single"/>
        </w:rPr>
        <w:t>w</w:t>
      </w:r>
      <w:r w:rsidRPr="008C4D82">
        <w:rPr>
          <w:color w:val="F5A9B8"/>
          <w:u w:val="single"/>
        </w:rPr>
        <w:t>n</w:t>
      </w:r>
      <w:r w:rsidRPr="00B42270">
        <w:rPr>
          <w:sz w:val="14"/>
        </w:rPr>
        <w:t xml:space="preserve"> </w:t>
      </w:r>
      <w:r w:rsidRPr="008C4D82">
        <w:rPr>
          <w:rStyle w:val="StyleUnderline"/>
        </w:rPr>
        <w:t>of the colonial era</w:t>
      </w:r>
      <w:r w:rsidRPr="00B42270">
        <w:rPr>
          <w:sz w:val="14"/>
        </w:rPr>
        <w:t xml:space="preserve">, </w:t>
      </w:r>
      <w:r w:rsidRPr="00F922DB">
        <w:rPr>
          <w:rStyle w:val="Emphasis"/>
          <w:highlight w:val="green"/>
        </w:rPr>
        <w:t>Black laborers</w:t>
      </w:r>
      <w:r w:rsidRPr="00B42270">
        <w:rPr>
          <w:sz w:val="14"/>
        </w:rPr>
        <w:t xml:space="preserve"> in the United States </w:t>
      </w:r>
      <w:r w:rsidRPr="00B93135">
        <w:rPr>
          <w:rStyle w:val="StyleUnderline"/>
        </w:rPr>
        <w:t>have persistently</w:t>
      </w:r>
      <w:r w:rsidRPr="008C4D82">
        <w:rPr>
          <w:rStyle w:val="StyleUnderline"/>
        </w:rPr>
        <w:t xml:space="preserve"> </w:t>
      </w:r>
      <w:r w:rsidRPr="00F922DB">
        <w:rPr>
          <w:rStyle w:val="StyleUnderline"/>
          <w:highlight w:val="green"/>
        </w:rPr>
        <w:t xml:space="preserve">fought for </w:t>
      </w:r>
      <w:r w:rsidRPr="00F922DB">
        <w:rPr>
          <w:rStyle w:val="Emphasis"/>
          <w:highlight w:val="green"/>
        </w:rPr>
        <w:t>dignity</w:t>
      </w:r>
      <w:r w:rsidRPr="00F922DB">
        <w:rPr>
          <w:rStyle w:val="StyleUnderline"/>
          <w:highlight w:val="green"/>
        </w:rPr>
        <w:t xml:space="preserve"> in the </w:t>
      </w:r>
      <w:r w:rsidRPr="00F922DB">
        <w:rPr>
          <w:rStyle w:val="Emphasis"/>
          <w:highlight w:val="green"/>
        </w:rPr>
        <w:t>workplace</w:t>
      </w:r>
      <w:r w:rsidRPr="00B42270">
        <w:rPr>
          <w:sz w:val="14"/>
        </w:rPr>
        <w:t xml:space="preserve">, </w:t>
      </w:r>
      <w:r w:rsidRPr="00F922DB">
        <w:rPr>
          <w:rStyle w:val="StyleUnderline"/>
          <w:highlight w:val="green"/>
        </w:rPr>
        <w:t>exemplified by</w:t>
      </w:r>
      <w:r w:rsidRPr="008C4D82">
        <w:rPr>
          <w:rStyle w:val="StyleUnderline"/>
        </w:rPr>
        <w:t xml:space="preserve"> the </w:t>
      </w:r>
      <w:r w:rsidRPr="00F922DB">
        <w:rPr>
          <w:rStyle w:val="Emphasis"/>
          <w:highlight w:val="green"/>
        </w:rPr>
        <w:t xml:space="preserve">continuous </w:t>
      </w:r>
      <w:r w:rsidRPr="00B42270">
        <w:rPr>
          <w:rStyle w:val="Emphasis"/>
          <w:strike/>
        </w:rPr>
        <w:t>slave</w:t>
      </w:r>
      <w:r w:rsidRPr="00B42270">
        <w:rPr>
          <w:rStyle w:val="Emphasis"/>
        </w:rPr>
        <w:t xml:space="preserve"> </w:t>
      </w:r>
      <w:r>
        <w:rPr>
          <w:rStyle w:val="Emphasis"/>
        </w:rPr>
        <w:t>[</w:t>
      </w:r>
      <w:r w:rsidRPr="00F922DB">
        <w:rPr>
          <w:rStyle w:val="Emphasis"/>
          <w:highlight w:val="green"/>
        </w:rPr>
        <w:t>enslaved people</w:t>
      </w:r>
      <w:r>
        <w:rPr>
          <w:rStyle w:val="Emphasis"/>
        </w:rPr>
        <w:t xml:space="preserve">] </w:t>
      </w:r>
      <w:r w:rsidRPr="00F922DB">
        <w:rPr>
          <w:rStyle w:val="Emphasis"/>
          <w:highlight w:val="green"/>
        </w:rPr>
        <w:t>revolts</w:t>
      </w:r>
      <w:r w:rsidRPr="008C4D82">
        <w:rPr>
          <w:rStyle w:val="StyleUnderline"/>
        </w:rPr>
        <w:t xml:space="preserve"> leading up to the Civil War. At</w:t>
      </w:r>
      <w:r w:rsidRPr="00B42270">
        <w:rPr>
          <w:sz w:val="14"/>
        </w:rPr>
        <w:t xml:space="preserve"> the turn of the twentieth century, </w:t>
      </w:r>
      <w:r w:rsidRPr="008C4D82">
        <w:rPr>
          <w:rStyle w:val="StyleUnderline"/>
        </w:rPr>
        <w:t>even as millions of Black Americans</w:t>
      </w:r>
      <w:r w:rsidRPr="00B42270">
        <w:rPr>
          <w:sz w:val="14"/>
        </w:rPr>
        <w:t xml:space="preserve"> </w:t>
      </w:r>
      <w:r w:rsidRPr="008C4D82">
        <w:rPr>
          <w:rStyle w:val="StyleUnderline"/>
        </w:rPr>
        <w:t>fled poverty and racial terrorism in the South for economic opportunities</w:t>
      </w:r>
      <w:r w:rsidRPr="00B42270">
        <w:rPr>
          <w:sz w:val="14"/>
        </w:rPr>
        <w:t xml:space="preserve"> in Northern cities like Philadelphia, Detroit, and New York, they continued to experience racial discrimination.' </w:t>
      </w:r>
      <w:r w:rsidRPr="00F922DB">
        <w:rPr>
          <w:rStyle w:val="Emphasis"/>
          <w:highlight w:val="green"/>
        </w:rPr>
        <w:t xml:space="preserve">Labor organizing </w:t>
      </w:r>
      <w:r w:rsidRPr="00B93135">
        <w:rPr>
          <w:rStyle w:val="Emphasis"/>
        </w:rPr>
        <w:t>became</w:t>
      </w:r>
      <w:r w:rsidRPr="008C4D82">
        <w:rPr>
          <w:rStyle w:val="Emphasis"/>
        </w:rPr>
        <w:t xml:space="preserve"> a </w:t>
      </w:r>
      <w:r w:rsidRPr="00F922DB">
        <w:rPr>
          <w:rStyle w:val="Emphasis"/>
          <w:highlight w:val="green"/>
        </w:rPr>
        <w:t>vital</w:t>
      </w:r>
      <w:r w:rsidRPr="008C4D82">
        <w:rPr>
          <w:rStyle w:val="Emphasis"/>
        </w:rPr>
        <w:t xml:space="preserve"> tool for disempowered workers </w:t>
      </w:r>
      <w:r w:rsidRPr="00F922DB">
        <w:rPr>
          <w:rStyle w:val="Emphasis"/>
          <w:highlight w:val="green"/>
        </w:rPr>
        <w:t>to voice dissent</w:t>
      </w:r>
      <w:r w:rsidRPr="00F922DB">
        <w:rPr>
          <w:sz w:val="14"/>
          <w:highlight w:val="green"/>
        </w:rPr>
        <w:t>,</w:t>
      </w:r>
      <w:r w:rsidRPr="00B42270">
        <w:rPr>
          <w:sz w:val="14"/>
        </w:rPr>
        <w:t xml:space="preserve"> </w:t>
      </w:r>
      <w:r w:rsidRPr="00F922DB">
        <w:rPr>
          <w:rStyle w:val="StyleUnderline"/>
          <w:highlight w:val="green"/>
        </w:rPr>
        <w:t xml:space="preserve">epitomized by the </w:t>
      </w:r>
      <w:r w:rsidRPr="00F922DB">
        <w:rPr>
          <w:rStyle w:val="Emphasis"/>
          <w:highlight w:val="green"/>
        </w:rPr>
        <w:t>labor strike</w:t>
      </w:r>
      <w:r w:rsidRPr="008C4D82">
        <w:rPr>
          <w:rStyle w:val="StyleUnderline"/>
        </w:rPr>
        <w:t xml:space="preserve"> </w:t>
      </w:r>
      <w:r w:rsidRPr="00B93135">
        <w:rPr>
          <w:rStyle w:val="StyleUnderline"/>
        </w:rPr>
        <w:t xml:space="preserve">coordinated by </w:t>
      </w:r>
      <w:r w:rsidRPr="00B93135">
        <w:rPr>
          <w:rStyle w:val="Emphasis"/>
        </w:rPr>
        <w:t>African-American washerwomen</w:t>
      </w:r>
      <w:r w:rsidRPr="00B93135">
        <w:rPr>
          <w:rStyle w:val="StyleUnderline"/>
        </w:rPr>
        <w:t xml:space="preserve"> in 1881 </w:t>
      </w:r>
      <w:r w:rsidRPr="00B93135">
        <w:rPr>
          <w:rStyle w:val="Emphasis"/>
        </w:rPr>
        <w:t>in Atlanta</w:t>
      </w:r>
      <w:r w:rsidRPr="00B93135">
        <w:rPr>
          <w:rStyle w:val="StyleUnderline"/>
        </w:rPr>
        <w:t>, Georgia</w:t>
      </w:r>
      <w:r w:rsidRPr="00B93135">
        <w:rPr>
          <w:sz w:val="14"/>
        </w:rPr>
        <w:t>, advocating for better pay and respect on the job.106 To be sure, low-income White workers and other racial and ethnic groups also suffered. The Industrial Workers of the World (IWW), established in 1905, quickly grew into one of the</w:t>
      </w:r>
      <w:r w:rsidRPr="00B42270">
        <w:rPr>
          <w:sz w:val="14"/>
        </w:rPr>
        <w:t xml:space="preserve"> most diverse and radical unions in the country, providing a platform for marginalized Black workers and White immigrants alike to protest unjust labor practices. 107</w:t>
      </w:r>
    </w:p>
    <w:p w14:paraId="2061EC28" w14:textId="77777777" w:rsidR="00611A95" w:rsidRDefault="00611A95" w:rsidP="00611A95"/>
    <w:p w14:paraId="67AD866E" w14:textId="77777777" w:rsidR="00611A95" w:rsidRPr="00830AEA" w:rsidRDefault="00611A95" w:rsidP="00611A95">
      <w:pPr>
        <w:pStyle w:val="Heading4"/>
      </w:pPr>
      <w:r w:rsidRPr="00830AEA">
        <w:rPr>
          <w:u w:val="single"/>
        </w:rPr>
        <w:t>Decision</w:t>
      </w:r>
      <w:r>
        <w:rPr>
          <w:u w:val="single"/>
        </w:rPr>
        <w:t>-</w:t>
      </w:r>
      <w:r w:rsidRPr="00830AEA">
        <w:rPr>
          <w:u w:val="single"/>
        </w:rPr>
        <w:t>Making Agency</w:t>
      </w:r>
      <w:r>
        <w:t xml:space="preserve">: its key to </w:t>
      </w:r>
      <w:r w:rsidRPr="00830AEA">
        <w:rPr>
          <w:u w:val="single"/>
        </w:rPr>
        <w:t>democratize the workplace</w:t>
      </w:r>
      <w:r>
        <w:t xml:space="preserve"> and </w:t>
      </w:r>
      <w:r w:rsidRPr="00830AEA">
        <w:rPr>
          <w:u w:val="single"/>
        </w:rPr>
        <w:t>combat coercion</w:t>
      </w:r>
      <w:r>
        <w:t>.</w:t>
      </w:r>
    </w:p>
    <w:p w14:paraId="070B2A3E" w14:textId="77777777" w:rsidR="00611A95" w:rsidRDefault="00611A95" w:rsidP="00611A95">
      <w:r w:rsidRPr="008C4D82">
        <w:rPr>
          <w:rStyle w:val="Style13ptBold"/>
        </w:rPr>
        <w:t>Toussaint 24</w:t>
      </w:r>
      <w:r>
        <w:t xml:space="preserve"> – Associate Professor of Law, University of South Carolina Joseph F. Rice School of Law.</w:t>
      </w:r>
    </w:p>
    <w:p w14:paraId="52603ECD" w14:textId="77777777" w:rsidR="00611A95" w:rsidRPr="003821A9" w:rsidRDefault="00611A95" w:rsidP="00611A95">
      <w:r>
        <w:t xml:space="preserve">Etienne C. Toussaint, “Afrofuturism at Work: Critique &amp; Praxis” </w:t>
      </w:r>
      <w:r w:rsidRPr="008C4D82">
        <w:rPr>
          <w:i/>
          <w:iCs/>
        </w:rPr>
        <w:t>Georgetown Law Journal</w:t>
      </w:r>
      <w:r>
        <w:t xml:space="preserve"> (Hoya Saxa), vol. 112, no. 6, June 2024, HeinOnline, https://heinonline.org/HOL/Page?handle=hein.journals/glj112&amp;id=1497</w:t>
      </w:r>
    </w:p>
    <w:p w14:paraId="515613BE" w14:textId="77777777" w:rsidR="00611A95" w:rsidRPr="00B93135" w:rsidRDefault="00611A95" w:rsidP="00611A95">
      <w:pPr>
        <w:rPr>
          <w:sz w:val="14"/>
        </w:rPr>
      </w:pPr>
      <w:r w:rsidRPr="00B93135">
        <w:rPr>
          <w:rStyle w:val="Emphasis"/>
        </w:rPr>
        <w:t xml:space="preserve">The </w:t>
      </w:r>
      <w:r w:rsidRPr="00F922DB">
        <w:rPr>
          <w:rStyle w:val="Emphasis"/>
          <w:highlight w:val="green"/>
        </w:rPr>
        <w:t>U</w:t>
      </w:r>
      <w:r w:rsidRPr="00B93135">
        <w:rPr>
          <w:rStyle w:val="Emphasis"/>
        </w:rPr>
        <w:t xml:space="preserve">nited </w:t>
      </w:r>
      <w:r w:rsidRPr="00F922DB">
        <w:rPr>
          <w:rStyle w:val="Emphasis"/>
          <w:highlight w:val="green"/>
        </w:rPr>
        <w:t>S</w:t>
      </w:r>
      <w:r w:rsidRPr="00B93135">
        <w:rPr>
          <w:rStyle w:val="Emphasis"/>
        </w:rPr>
        <w:t>tates</w:t>
      </w:r>
      <w:r w:rsidRPr="00B42270">
        <w:rPr>
          <w:sz w:val="14"/>
        </w:rPr>
        <w:t xml:space="preserve"> largely </w:t>
      </w:r>
      <w:r w:rsidRPr="00F922DB">
        <w:rPr>
          <w:rStyle w:val="Emphasis"/>
          <w:highlight w:val="green"/>
        </w:rPr>
        <w:t>rejected</w:t>
      </w:r>
      <w:r w:rsidRPr="00B42270">
        <w:rPr>
          <w:sz w:val="14"/>
        </w:rPr>
        <w:t xml:space="preserve"> the Marxist </w:t>
      </w:r>
      <w:r w:rsidRPr="00F922DB">
        <w:rPr>
          <w:rStyle w:val="StyleUnderline"/>
          <w:highlight w:val="green"/>
        </w:rPr>
        <w:t>critique</w:t>
      </w:r>
      <w:r w:rsidRPr="00B42270">
        <w:rPr>
          <w:sz w:val="14"/>
        </w:rPr>
        <w:t xml:space="preserve"> of capitalism during the Cold War.94 </w:t>
      </w:r>
      <w:r w:rsidRPr="00B93135">
        <w:rPr>
          <w:rStyle w:val="StyleUnderline"/>
        </w:rPr>
        <w:t xml:space="preserve">Instead, </w:t>
      </w:r>
      <w:r w:rsidRPr="00F922DB">
        <w:rPr>
          <w:rStyle w:val="StyleUnderline"/>
          <w:highlight w:val="green"/>
        </w:rPr>
        <w:t xml:space="preserve">wealth </w:t>
      </w:r>
      <w:r w:rsidRPr="00B93135">
        <w:rPr>
          <w:rStyle w:val="StyleUnderline"/>
        </w:rPr>
        <w:t xml:space="preserve">has </w:t>
      </w:r>
      <w:r w:rsidRPr="00F922DB">
        <w:rPr>
          <w:rStyle w:val="StyleUnderline"/>
          <w:highlight w:val="green"/>
        </w:rPr>
        <w:t xml:space="preserve">concentrated </w:t>
      </w:r>
      <w:r w:rsidRPr="00B93135">
        <w:rPr>
          <w:rStyle w:val="StyleUnderline"/>
        </w:rPr>
        <w:t xml:space="preserve">into the </w:t>
      </w:r>
      <w:r w:rsidRPr="00F922DB">
        <w:rPr>
          <w:rStyle w:val="StyleUnderline"/>
          <w:highlight w:val="green"/>
        </w:rPr>
        <w:t>hands of</w:t>
      </w:r>
      <w:r w:rsidRPr="00B42270">
        <w:rPr>
          <w:sz w:val="14"/>
        </w:rPr>
        <w:t xml:space="preserve"> an </w:t>
      </w:r>
      <w:r w:rsidRPr="00F922DB">
        <w:rPr>
          <w:rStyle w:val="StyleUnderline"/>
          <w:highlight w:val="green"/>
        </w:rPr>
        <w:t>elite</w:t>
      </w:r>
      <w:r w:rsidRPr="00B42270">
        <w:rPr>
          <w:sz w:val="14"/>
        </w:rPr>
        <w:t xml:space="preserve"> propertied class, a trend amplified by the rise of neoliberalism.95 </w:t>
      </w:r>
      <w:r w:rsidRPr="00CC4882">
        <w:rPr>
          <w:rStyle w:val="StyleUnderline"/>
        </w:rPr>
        <w:t>As labor has become increasingly automated</w:t>
      </w:r>
      <w:r w:rsidRPr="00B42270">
        <w:rPr>
          <w:sz w:val="14"/>
        </w:rPr>
        <w:t xml:space="preserve"> through technological advancements, income generated from labor-whether manual, managerial, or mental labor-has become a less promising pathway for wealth generation.96 Moreover, aside from the </w:t>
      </w:r>
      <w:r w:rsidRPr="00CC4882">
        <w:rPr>
          <w:rStyle w:val="StyleUnderline"/>
        </w:rPr>
        <w:t>global inflation produced by supply chain interruption</w:t>
      </w:r>
      <w:r w:rsidRPr="00B42270">
        <w:rPr>
          <w:sz w:val="14"/>
        </w:rPr>
        <w:t xml:space="preserve">s during the COVID-19 pandemic, real wages for most U.S. workers today have the same purchasing power they had in the 1970s.97 Most </w:t>
      </w:r>
      <w:r w:rsidRPr="00CC4882">
        <w:rPr>
          <w:rStyle w:val="StyleUnderline"/>
        </w:rPr>
        <w:t>wage gains have gone to the highest earners</w:t>
      </w:r>
      <w:r w:rsidRPr="00B42270">
        <w:rPr>
          <w:sz w:val="14"/>
        </w:rPr>
        <w:t xml:space="preserve"> in the workforce, rising 15.7% for workers in the top tenth percentile since 2000.98 As a result, some workers have endured workplace indignities as a matter of sheer survival, such as the Amazon package deliverers who urinated and defecated in co</w:t>
      </w:r>
      <w:r w:rsidRPr="00B93135">
        <w:rPr>
          <w:sz w:val="14"/>
        </w:rPr>
        <w:t>mpany trucks to meet quotas during the COVID-19 pandemic. 99</w:t>
      </w:r>
    </w:p>
    <w:p w14:paraId="6E402E9F" w14:textId="77777777" w:rsidR="00611A95" w:rsidRDefault="00611A95" w:rsidP="00611A95">
      <w:pPr>
        <w:rPr>
          <w:sz w:val="14"/>
        </w:rPr>
      </w:pPr>
      <w:r w:rsidRPr="00B93135">
        <w:rPr>
          <w:rStyle w:val="StyleUnderline"/>
        </w:rPr>
        <w:t>This sense</w:t>
      </w:r>
      <w:r w:rsidRPr="00CC4882">
        <w:rPr>
          <w:rStyle w:val="StyleUnderline"/>
        </w:rPr>
        <w:t xml:space="preserve"> of </w:t>
      </w:r>
      <w:r w:rsidRPr="00F922DB">
        <w:rPr>
          <w:rStyle w:val="Emphasis"/>
          <w:highlight w:val="green"/>
        </w:rPr>
        <w:t>unfreedom</w:t>
      </w:r>
      <w:r w:rsidRPr="00F922DB">
        <w:rPr>
          <w:sz w:val="14"/>
          <w:highlight w:val="green"/>
        </w:rPr>
        <w:t xml:space="preserve"> </w:t>
      </w:r>
      <w:r w:rsidRPr="00B93135">
        <w:rPr>
          <w:rStyle w:val="StyleUnderline"/>
        </w:rPr>
        <w:t xml:space="preserve">in the </w:t>
      </w:r>
      <w:r w:rsidRPr="00B93135">
        <w:rPr>
          <w:rStyle w:val="Emphasis"/>
        </w:rPr>
        <w:t>workplace</w:t>
      </w:r>
      <w:r w:rsidRPr="00B93135">
        <w:rPr>
          <w:sz w:val="14"/>
        </w:rPr>
        <w:t>-</w:t>
      </w:r>
      <w:r w:rsidRPr="00B93135">
        <w:rPr>
          <w:rStyle w:val="StyleUnderline"/>
        </w:rPr>
        <w:t>the act of</w:t>
      </w:r>
      <w:r w:rsidRPr="00B42270">
        <w:rPr>
          <w:rStyle w:val="StyleUnderline"/>
        </w:rPr>
        <w:t xml:space="preserve"> </w:t>
      </w:r>
      <w:r w:rsidRPr="00F922DB">
        <w:rPr>
          <w:rStyle w:val="Emphasis"/>
          <w:highlight w:val="green"/>
        </w:rPr>
        <w:t>working under coercion</w:t>
      </w:r>
      <w:r w:rsidRPr="00B42270">
        <w:rPr>
          <w:sz w:val="14"/>
        </w:rPr>
        <w:t xml:space="preserve"> 10 -</w:t>
      </w:r>
      <w:r w:rsidRPr="00F922DB">
        <w:rPr>
          <w:rStyle w:val="StyleUnderline"/>
          <w:highlight w:val="green"/>
        </w:rPr>
        <w:t>contradicts</w:t>
      </w:r>
      <w:r w:rsidRPr="00CC4882">
        <w:rPr>
          <w:rStyle w:val="StyleUnderline"/>
        </w:rPr>
        <w:t xml:space="preserve"> the </w:t>
      </w:r>
      <w:r w:rsidRPr="00F922DB">
        <w:rPr>
          <w:rStyle w:val="Emphasis"/>
          <w:highlight w:val="green"/>
        </w:rPr>
        <w:t>fundamental</w:t>
      </w:r>
      <w:r w:rsidRPr="00F922DB">
        <w:rPr>
          <w:rStyle w:val="StyleUnderline"/>
          <w:highlight w:val="green"/>
        </w:rPr>
        <w:t xml:space="preserve"> </w:t>
      </w:r>
      <w:r w:rsidRPr="00B93135">
        <w:rPr>
          <w:rStyle w:val="Emphasis"/>
        </w:rPr>
        <w:t>tenets of liberal</w:t>
      </w:r>
      <w:r w:rsidRPr="00CC4882">
        <w:rPr>
          <w:rStyle w:val="Emphasis"/>
        </w:rPr>
        <w:t xml:space="preserve"> </w:t>
      </w:r>
      <w:r w:rsidRPr="00F922DB">
        <w:rPr>
          <w:rStyle w:val="Emphasis"/>
          <w:highlight w:val="green"/>
        </w:rPr>
        <w:t>democracy</w:t>
      </w:r>
      <w:r w:rsidRPr="00CC4882">
        <w:rPr>
          <w:rStyle w:val="StyleUnderline"/>
        </w:rPr>
        <w:t xml:space="preserve">. </w:t>
      </w:r>
      <w:r w:rsidRPr="00F922DB">
        <w:rPr>
          <w:rStyle w:val="Emphasis"/>
          <w:highlight w:val="green"/>
        </w:rPr>
        <w:t>An individual worker</w:t>
      </w:r>
      <w:r w:rsidRPr="00B42270">
        <w:rPr>
          <w:sz w:val="14"/>
        </w:rPr>
        <w:t xml:space="preserve">, </w:t>
      </w:r>
      <w:r w:rsidRPr="00B93135">
        <w:rPr>
          <w:rStyle w:val="StyleUnderline"/>
        </w:rPr>
        <w:t>as a sovereign entity</w:t>
      </w:r>
      <w:r w:rsidRPr="00B42270">
        <w:rPr>
          <w:sz w:val="14"/>
        </w:rPr>
        <w:t xml:space="preserve">, </w:t>
      </w:r>
      <w:r w:rsidRPr="00F922DB">
        <w:rPr>
          <w:rStyle w:val="Emphasis"/>
          <w:highlight w:val="green"/>
        </w:rPr>
        <w:t>cannot alienate their agency</w:t>
      </w:r>
      <w:r w:rsidRPr="00CC4882">
        <w:rPr>
          <w:rStyle w:val="Emphasis"/>
        </w:rPr>
        <w:t>.</w:t>
      </w:r>
      <w:r w:rsidRPr="00B42270">
        <w:rPr>
          <w:sz w:val="14"/>
        </w:rPr>
        <w:t xml:space="preserve"> </w:t>
      </w:r>
      <w:r w:rsidRPr="00CC4882">
        <w:rPr>
          <w:rStyle w:val="StyleUnderline"/>
        </w:rPr>
        <w:t xml:space="preserve">They can only delegate their decision-making authority to an agent while remaining liable as a </w:t>
      </w:r>
      <w:r w:rsidRPr="00B93135">
        <w:rPr>
          <w:rStyle w:val="StyleUnderline"/>
        </w:rPr>
        <w:t>principal.</w:t>
      </w:r>
      <w:r w:rsidRPr="00B93135">
        <w:rPr>
          <w:sz w:val="14"/>
        </w:rPr>
        <w:t xml:space="preserve">101 </w:t>
      </w:r>
      <w:r w:rsidRPr="00B93135">
        <w:rPr>
          <w:rStyle w:val="StyleUnderline"/>
        </w:rPr>
        <w:t>Therefore,</w:t>
      </w:r>
      <w:r w:rsidRPr="00CC4882">
        <w:rPr>
          <w:rStyle w:val="StyleUnderline"/>
        </w:rPr>
        <w:t xml:space="preserve"> </w:t>
      </w:r>
      <w:r w:rsidRPr="00F922DB">
        <w:rPr>
          <w:rStyle w:val="Emphasis"/>
          <w:highlight w:val="green"/>
        </w:rPr>
        <w:t>any workplace</w:t>
      </w:r>
      <w:r w:rsidRPr="00CC4882">
        <w:rPr>
          <w:rStyle w:val="StyleUnderline"/>
        </w:rPr>
        <w:t xml:space="preserve"> role </w:t>
      </w:r>
      <w:r w:rsidRPr="00F922DB">
        <w:rPr>
          <w:rStyle w:val="Emphasis"/>
          <w:highlight w:val="green"/>
        </w:rPr>
        <w:t>that denies workers</w:t>
      </w:r>
      <w:r w:rsidRPr="00CC4882">
        <w:rPr>
          <w:rStyle w:val="StyleUnderline"/>
        </w:rPr>
        <w:t xml:space="preserve"> their </w:t>
      </w:r>
      <w:r w:rsidRPr="00F922DB">
        <w:rPr>
          <w:rStyle w:val="Emphasis"/>
          <w:highlight w:val="green"/>
        </w:rPr>
        <w:t>decision-making</w:t>
      </w:r>
      <w:r w:rsidRPr="00CC4882">
        <w:rPr>
          <w:rStyle w:val="Emphasis"/>
        </w:rPr>
        <w:t xml:space="preserve"> authority</w:t>
      </w:r>
      <w:r w:rsidRPr="00CC4882">
        <w:rPr>
          <w:rStyle w:val="StyleUnderline"/>
        </w:rPr>
        <w:t xml:space="preserve"> as individual principals </w:t>
      </w:r>
      <w:r w:rsidRPr="00B93135">
        <w:rPr>
          <w:rStyle w:val="Emphasis"/>
        </w:rPr>
        <w:t>should be deemed</w:t>
      </w:r>
      <w:r w:rsidRPr="00CC4882">
        <w:rPr>
          <w:rStyle w:val="Emphasis"/>
        </w:rPr>
        <w:t xml:space="preserve"> </w:t>
      </w:r>
      <w:r w:rsidRPr="00F922DB">
        <w:rPr>
          <w:rStyle w:val="Emphasis"/>
          <w:highlight w:val="green"/>
        </w:rPr>
        <w:t>illegitimate</w:t>
      </w:r>
      <w:r w:rsidRPr="00CC4882">
        <w:rPr>
          <w:rStyle w:val="StyleUnderline"/>
        </w:rPr>
        <w:t xml:space="preserve"> under classical liberal theory</w:t>
      </w:r>
      <w:r w:rsidRPr="00B42270">
        <w:rPr>
          <w:sz w:val="14"/>
        </w:rPr>
        <w:t xml:space="preserve">.10 2 </w:t>
      </w:r>
      <w:r w:rsidRPr="00CC4882">
        <w:rPr>
          <w:rStyle w:val="StyleUnderline"/>
        </w:rPr>
        <w:t>Legitimate</w:t>
      </w:r>
      <w:r w:rsidRPr="00B42270">
        <w:rPr>
          <w:sz w:val="14"/>
        </w:rPr>
        <w:t xml:space="preserve"> political and economic </w:t>
      </w:r>
      <w:r w:rsidRPr="00CC4882">
        <w:rPr>
          <w:rStyle w:val="StyleUnderline"/>
        </w:rPr>
        <w:t>institutions coordinate human behavior by consent, not coercion</w:t>
      </w:r>
      <w:r w:rsidRPr="00B42270">
        <w:rPr>
          <w:sz w:val="14"/>
        </w:rPr>
        <w:t xml:space="preserve">. </w:t>
      </w:r>
      <w:r w:rsidRPr="00F922DB">
        <w:rPr>
          <w:rStyle w:val="StyleUnderline"/>
          <w:highlight w:val="green"/>
        </w:rPr>
        <w:t>Yet</w:t>
      </w:r>
      <w:r w:rsidRPr="00B93135">
        <w:rPr>
          <w:rStyle w:val="StyleUnderline"/>
        </w:rPr>
        <w:t xml:space="preserve">, throughout U.S. history, </w:t>
      </w:r>
      <w:r w:rsidRPr="00F922DB">
        <w:rPr>
          <w:rStyle w:val="StyleUnderline"/>
          <w:highlight w:val="green"/>
        </w:rPr>
        <w:t>workers</w:t>
      </w:r>
      <w:r w:rsidRPr="00B93135">
        <w:rPr>
          <w:rStyle w:val="StyleUnderline"/>
        </w:rPr>
        <w:t xml:space="preserve"> have </w:t>
      </w:r>
      <w:r w:rsidRPr="00F922DB">
        <w:rPr>
          <w:rStyle w:val="StyleUnderline"/>
          <w:highlight w:val="green"/>
        </w:rPr>
        <w:t>been granted</w:t>
      </w:r>
      <w:r w:rsidRPr="00B93135">
        <w:rPr>
          <w:rStyle w:val="StyleUnderline"/>
        </w:rPr>
        <w:t xml:space="preserve"> </w:t>
      </w:r>
      <w:r w:rsidRPr="00F922DB">
        <w:rPr>
          <w:rStyle w:val="Emphasis"/>
          <w:highlight w:val="green"/>
        </w:rPr>
        <w:t>limited bargaining power</w:t>
      </w:r>
      <w:r w:rsidRPr="00B93135">
        <w:rPr>
          <w:rStyle w:val="StyleUnderline"/>
        </w:rPr>
        <w:t xml:space="preserve"> </w:t>
      </w:r>
      <w:r w:rsidRPr="00F922DB">
        <w:rPr>
          <w:rStyle w:val="StyleUnderline"/>
          <w:highlight w:val="green"/>
        </w:rPr>
        <w:t>and</w:t>
      </w:r>
      <w:r w:rsidRPr="00B93135">
        <w:rPr>
          <w:rStyle w:val="StyleUnderline"/>
        </w:rPr>
        <w:t xml:space="preserve"> </w:t>
      </w:r>
      <w:r w:rsidRPr="00F922DB">
        <w:rPr>
          <w:rStyle w:val="Emphasis"/>
          <w:highlight w:val="green"/>
        </w:rPr>
        <w:t>decision-making authority</w:t>
      </w:r>
      <w:r w:rsidRPr="00B93135">
        <w:rPr>
          <w:rStyle w:val="StyleUnderline"/>
        </w:rPr>
        <w:t xml:space="preserve"> in the workplace</w:t>
      </w:r>
      <w:r w:rsidRPr="00B42270">
        <w:rPr>
          <w:sz w:val="14"/>
        </w:rPr>
        <w:t xml:space="preserve">. </w:t>
      </w:r>
      <w:r w:rsidRPr="00CC4882">
        <w:rPr>
          <w:rStyle w:val="StyleUnderline"/>
        </w:rPr>
        <w:t xml:space="preserve">Furthermore, </w:t>
      </w:r>
      <w:r w:rsidRPr="00CC4882">
        <w:rPr>
          <w:rStyle w:val="Emphasis"/>
        </w:rPr>
        <w:t>unionization</w:t>
      </w:r>
      <w:r w:rsidRPr="00CC4882">
        <w:rPr>
          <w:rStyle w:val="StyleUnderline"/>
        </w:rPr>
        <w:t xml:space="preserve"> </w:t>
      </w:r>
      <w:r w:rsidRPr="00B42270">
        <w:rPr>
          <w:rStyle w:val="StyleUnderline"/>
        </w:rPr>
        <w:t xml:space="preserve">and </w:t>
      </w:r>
      <w:r w:rsidRPr="00B42270">
        <w:rPr>
          <w:rStyle w:val="Emphasis"/>
        </w:rPr>
        <w:t>collective bargaining</w:t>
      </w:r>
      <w:r w:rsidRPr="00B42270">
        <w:rPr>
          <w:rStyle w:val="StyleUnderline"/>
        </w:rPr>
        <w:t xml:space="preserve"> have </w:t>
      </w:r>
      <w:r w:rsidRPr="00B42270">
        <w:rPr>
          <w:rStyle w:val="Emphasis"/>
        </w:rPr>
        <w:t>routinely fallen short as expressions</w:t>
      </w:r>
      <w:r w:rsidRPr="00B42270">
        <w:rPr>
          <w:rStyle w:val="StyleUnderline"/>
        </w:rPr>
        <w:t xml:space="preserve"> of </w:t>
      </w:r>
      <w:r w:rsidRPr="00B42270">
        <w:rPr>
          <w:rStyle w:val="Emphasis"/>
        </w:rPr>
        <w:t>collective consent</w:t>
      </w:r>
      <w:r w:rsidRPr="00B42270">
        <w:rPr>
          <w:rStyle w:val="StyleUnderline"/>
        </w:rPr>
        <w:t xml:space="preserve"> and cooperative engagement</w:t>
      </w:r>
      <w:r w:rsidRPr="00CC4882">
        <w:rPr>
          <w:rStyle w:val="StyleUnderline"/>
        </w:rPr>
        <w:t xml:space="preserve"> in workplace governance.</w:t>
      </w:r>
      <w:r w:rsidRPr="00B42270">
        <w:rPr>
          <w:sz w:val="14"/>
        </w:rPr>
        <w:t>103 Even unionized workers continue to experience many of the same indignities, dangers, and meager wages as their nonunionized counterparts.104</w:t>
      </w:r>
    </w:p>
    <w:p w14:paraId="2F49785B" w14:textId="77777777" w:rsidR="00611A95" w:rsidRDefault="00611A95" w:rsidP="00611A95">
      <w:pPr>
        <w:rPr>
          <w:sz w:val="14"/>
        </w:rPr>
      </w:pPr>
    </w:p>
    <w:p w14:paraId="309B18CC" w14:textId="77777777" w:rsidR="00611A95" w:rsidRDefault="00611A95" w:rsidP="00611A95">
      <w:pPr>
        <w:pStyle w:val="Heading2"/>
      </w:pPr>
      <w:r>
        <w:t>K</w:t>
      </w:r>
    </w:p>
    <w:p w14:paraId="0F60CD13" w14:textId="77777777" w:rsidR="00611A95" w:rsidRDefault="00611A95" w:rsidP="00611A95">
      <w:pPr>
        <w:pStyle w:val="Heading3"/>
      </w:pPr>
      <w:r>
        <w:t>FW---1AR</w:t>
      </w:r>
    </w:p>
    <w:p w14:paraId="6A09A68F" w14:textId="77777777" w:rsidR="00611A95" w:rsidRDefault="00611A95" w:rsidP="00611A95"/>
    <w:p w14:paraId="0F47A1B5" w14:textId="77777777" w:rsidR="00611A95" w:rsidRDefault="00611A95" w:rsidP="00611A95"/>
    <w:p w14:paraId="132FA249" w14:textId="77777777" w:rsidR="00611A95" w:rsidRDefault="00611A95" w:rsidP="00611A95"/>
    <w:p w14:paraId="25718723" w14:textId="77777777" w:rsidR="00611A95" w:rsidRDefault="00611A95" w:rsidP="00611A95"/>
    <w:p w14:paraId="0F5A2189" w14:textId="77777777" w:rsidR="00611A95" w:rsidRDefault="00611A95" w:rsidP="00611A95"/>
    <w:p w14:paraId="0FC533C1" w14:textId="77777777" w:rsidR="00611A95" w:rsidRDefault="00611A95" w:rsidP="00611A95">
      <w:pPr>
        <w:pStyle w:val="Heading3"/>
      </w:pPr>
      <w:r>
        <w:t>Perm Do Both---1AR</w:t>
      </w:r>
    </w:p>
    <w:p w14:paraId="01528009" w14:textId="77777777" w:rsidR="00611A95" w:rsidRDefault="00611A95" w:rsidP="00611A95"/>
    <w:p w14:paraId="55068D6B" w14:textId="77777777" w:rsidR="00611A95" w:rsidRPr="001024A7" w:rsidRDefault="00611A95" w:rsidP="00611A95"/>
    <w:p w14:paraId="43BF3B9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2134C" w14:textId="77777777" w:rsidR="00EA77AF" w:rsidRDefault="00EA77AF" w:rsidP="00066D2C">
      <w:r>
        <w:separator/>
      </w:r>
    </w:p>
  </w:endnote>
  <w:endnote w:type="continuationSeparator" w:id="0">
    <w:p w14:paraId="578CA206" w14:textId="77777777" w:rsidR="00EA77AF" w:rsidRDefault="00EA77A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CAF45" w14:textId="77777777" w:rsidR="00EA77AF" w:rsidRDefault="00EA77AF" w:rsidP="00066D2C">
      <w:r>
        <w:separator/>
      </w:r>
    </w:p>
  </w:footnote>
  <w:footnote w:type="continuationSeparator" w:id="0">
    <w:p w14:paraId="753415EE" w14:textId="77777777" w:rsidR="00EA77AF" w:rsidRDefault="00EA77A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1A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94635"/>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73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76CE"/>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A9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5456"/>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7AF"/>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5080C"/>
  <w15:chartTrackingRefBased/>
  <w15:docId w15:val="{E5B6C3A5-D9A7-3F4B-A966-0C4B3983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1A95"/>
    <w:rPr>
      <w:rFonts w:ascii="Calibri" w:hAnsi="Calibri" w:cs="Calibri"/>
    </w:rPr>
  </w:style>
  <w:style w:type="paragraph" w:styleId="Heading1">
    <w:name w:val="heading 1"/>
    <w:aliases w:val="Pocket"/>
    <w:basedOn w:val="Normal"/>
    <w:next w:val="Normal"/>
    <w:link w:val="Heading1Char"/>
    <w:qFormat/>
    <w:rsid w:val="00611A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11A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611A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11A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1A9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11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1A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1A95"/>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611A95"/>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611A95"/>
    <w:rPr>
      <w:color w:val="auto"/>
      <w:u w:val="none"/>
    </w:rPr>
  </w:style>
  <w:style w:type="character" w:customStyle="1" w:styleId="Heading1Char">
    <w:name w:val="Heading 1 Char"/>
    <w:aliases w:val="Pocket Char"/>
    <w:basedOn w:val="DefaultParagraphFont"/>
    <w:link w:val="Heading1"/>
    <w:rsid w:val="00611A9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11A95"/>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 Char"/>
    <w:basedOn w:val="DefaultParagraphFont"/>
    <w:link w:val="Heading3"/>
    <w:uiPriority w:val="2"/>
    <w:rsid w:val="00611A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11A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1A9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611A95"/>
    <w:rPr>
      <w:b/>
      <w:sz w:val="22"/>
      <w:u w:val="single"/>
    </w:rPr>
  </w:style>
  <w:style w:type="character" w:styleId="Strong">
    <w:name w:val="Strong"/>
    <w:basedOn w:val="DefaultParagraphFont"/>
    <w:uiPriority w:val="22"/>
    <w:qFormat/>
    <w:rsid w:val="00611A95"/>
    <w:rPr>
      <w:b/>
      <w:bCs/>
    </w:rPr>
  </w:style>
  <w:style w:type="character" w:styleId="BookTitle">
    <w:name w:val="Book Title"/>
    <w:basedOn w:val="DefaultParagraphFont"/>
    <w:uiPriority w:val="33"/>
    <w:qFormat/>
    <w:rsid w:val="00611A95"/>
    <w:rPr>
      <w:b/>
      <w:bCs/>
      <w:i/>
      <w:iCs/>
      <w:spacing w:val="5"/>
    </w:rPr>
  </w:style>
  <w:style w:type="character" w:customStyle="1" w:styleId="Heading5Char">
    <w:name w:val="Heading 5 Char"/>
    <w:basedOn w:val="DefaultParagraphFont"/>
    <w:link w:val="Heading5"/>
    <w:uiPriority w:val="9"/>
    <w:semiHidden/>
    <w:rsid w:val="00611A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1A95"/>
  </w:style>
  <w:style w:type="paragraph" w:styleId="Header">
    <w:name w:val="header"/>
    <w:basedOn w:val="Normal"/>
    <w:link w:val="HeaderChar"/>
    <w:uiPriority w:val="99"/>
    <w:semiHidden/>
    <w:rsid w:val="00611A95"/>
    <w:pPr>
      <w:tabs>
        <w:tab w:val="center" w:pos="4680"/>
        <w:tab w:val="right" w:pos="9360"/>
      </w:tabs>
    </w:pPr>
  </w:style>
  <w:style w:type="character" w:customStyle="1" w:styleId="HeaderChar">
    <w:name w:val="Header Char"/>
    <w:basedOn w:val="DefaultParagraphFont"/>
    <w:link w:val="Header"/>
    <w:uiPriority w:val="99"/>
    <w:semiHidden/>
    <w:rsid w:val="00611A95"/>
    <w:rPr>
      <w:rFonts w:ascii="Calibri" w:hAnsi="Calibri" w:cs="Calibri"/>
    </w:rPr>
  </w:style>
  <w:style w:type="paragraph" w:styleId="Footer">
    <w:name w:val="footer"/>
    <w:basedOn w:val="Normal"/>
    <w:link w:val="FooterChar"/>
    <w:uiPriority w:val="99"/>
    <w:semiHidden/>
    <w:rsid w:val="00611A95"/>
    <w:pPr>
      <w:tabs>
        <w:tab w:val="center" w:pos="4680"/>
        <w:tab w:val="right" w:pos="9360"/>
      </w:tabs>
    </w:pPr>
  </w:style>
  <w:style w:type="character" w:customStyle="1" w:styleId="FooterChar">
    <w:name w:val="Footer Char"/>
    <w:basedOn w:val="DefaultParagraphFont"/>
    <w:link w:val="Footer"/>
    <w:uiPriority w:val="99"/>
    <w:semiHidden/>
    <w:rsid w:val="00611A95"/>
    <w:rPr>
      <w:rFonts w:ascii="Calibri" w:hAnsi="Calibri" w:cs="Calibri"/>
    </w:rPr>
  </w:style>
  <w:style w:type="paragraph" w:styleId="BodyText">
    <w:name w:val="Body Text"/>
    <w:basedOn w:val="Normal"/>
    <w:link w:val="BodyTextChar"/>
    <w:uiPriority w:val="99"/>
    <w:semiHidden/>
    <w:unhideWhenUsed/>
    <w:rsid w:val="00611A95"/>
    <w:pPr>
      <w:spacing w:after="120"/>
    </w:pPr>
  </w:style>
  <w:style w:type="character" w:customStyle="1" w:styleId="BodyTextChar">
    <w:name w:val="Body Text Char"/>
    <w:basedOn w:val="DefaultParagraphFont"/>
    <w:link w:val="BodyText"/>
    <w:uiPriority w:val="99"/>
    <w:semiHidden/>
    <w:rsid w:val="00611A95"/>
    <w:rPr>
      <w:rFonts w:ascii="Calibri" w:hAnsi="Calibri" w:cs="Calibri"/>
    </w:rPr>
  </w:style>
  <w:style w:type="paragraph" w:styleId="NoSpacing">
    <w:name w:val="No Spacing"/>
    <w:link w:val="NoSpacingChar"/>
    <w:uiPriority w:val="99"/>
    <w:unhideWhenUsed/>
    <w:qFormat/>
    <w:rsid w:val="00611A9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11A95"/>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611A95"/>
    <w:rPr>
      <w:color w:val="0563C1" w:themeColor="hyperlink"/>
      <w:u w:val="single"/>
    </w:rPr>
  </w:style>
  <w:style w:type="character" w:styleId="UnresolvedMention">
    <w:name w:val="Unresolved Mention"/>
    <w:basedOn w:val="DefaultParagraphFont"/>
    <w:uiPriority w:val="99"/>
    <w:semiHidden/>
    <w:unhideWhenUsed/>
    <w:rsid w:val="00611A95"/>
    <w:rPr>
      <w:color w:val="605E5C"/>
      <w:shd w:val="clear" w:color="auto" w:fill="E1DFDD"/>
    </w:rPr>
  </w:style>
  <w:style w:type="paragraph" w:customStyle="1" w:styleId="Undertag">
    <w:name w:val="Undertag"/>
    <w:link w:val="UndertagChar"/>
    <w:autoRedefine/>
    <w:uiPriority w:val="5"/>
    <w:qFormat/>
    <w:rsid w:val="00611A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11A9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11A95"/>
    <w:rPr>
      <w:color w:val="0070C0"/>
    </w:rPr>
  </w:style>
  <w:style w:type="character" w:customStyle="1" w:styleId="AnalyticChar">
    <w:name w:val="Analytic Char"/>
    <w:basedOn w:val="DefaultParagraphFont"/>
    <w:link w:val="Analytic"/>
    <w:uiPriority w:val="5"/>
    <w:rsid w:val="00611A95"/>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611A9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11A9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11A9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11A9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11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A9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11A95"/>
    <w:pPr>
      <w:spacing w:before="160"/>
      <w:jc w:val="center"/>
    </w:pPr>
    <w:rPr>
      <w:i/>
      <w:iCs/>
      <w:color w:val="404040" w:themeColor="text1" w:themeTint="BF"/>
    </w:rPr>
  </w:style>
  <w:style w:type="character" w:customStyle="1" w:styleId="QuoteChar">
    <w:name w:val="Quote Char"/>
    <w:basedOn w:val="DefaultParagraphFont"/>
    <w:link w:val="Quote"/>
    <w:uiPriority w:val="29"/>
    <w:rsid w:val="00611A95"/>
    <w:rPr>
      <w:rFonts w:ascii="Calibri" w:hAnsi="Calibri" w:cs="Calibri"/>
      <w:i/>
      <w:iCs/>
      <w:color w:val="404040" w:themeColor="text1" w:themeTint="BF"/>
    </w:rPr>
  </w:style>
  <w:style w:type="paragraph" w:styleId="ListParagraph">
    <w:name w:val="List Paragraph"/>
    <w:aliases w:val="6 font"/>
    <w:basedOn w:val="Normal"/>
    <w:uiPriority w:val="34"/>
    <w:qFormat/>
    <w:rsid w:val="00611A95"/>
    <w:pPr>
      <w:ind w:left="720"/>
      <w:contextualSpacing/>
    </w:pPr>
  </w:style>
  <w:style w:type="character" w:styleId="IntenseEmphasis">
    <w:name w:val="Intense Emphasis"/>
    <w:basedOn w:val="DefaultParagraphFont"/>
    <w:uiPriority w:val="21"/>
    <w:qFormat/>
    <w:rsid w:val="00611A95"/>
    <w:rPr>
      <w:i/>
      <w:iCs/>
      <w:color w:val="2F5496" w:themeColor="accent1" w:themeShade="BF"/>
    </w:rPr>
  </w:style>
  <w:style w:type="paragraph" w:styleId="IntenseQuote">
    <w:name w:val="Intense Quote"/>
    <w:basedOn w:val="Normal"/>
    <w:next w:val="Normal"/>
    <w:link w:val="IntenseQuoteChar"/>
    <w:uiPriority w:val="30"/>
    <w:qFormat/>
    <w:rsid w:val="00611A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A95"/>
    <w:rPr>
      <w:rFonts w:ascii="Calibri" w:hAnsi="Calibri" w:cs="Calibri"/>
      <w:i/>
      <w:iCs/>
      <w:color w:val="2F5496" w:themeColor="accent1" w:themeShade="BF"/>
    </w:rPr>
  </w:style>
  <w:style w:type="character" w:styleId="IntenseReference">
    <w:name w:val="Intense Reference"/>
    <w:basedOn w:val="DefaultParagraphFont"/>
    <w:uiPriority w:val="32"/>
    <w:qFormat/>
    <w:rsid w:val="00611A95"/>
    <w:rPr>
      <w:b/>
      <w:bCs/>
      <w:smallCaps/>
      <w:color w:val="2F5496" w:themeColor="accent1" w:themeShade="BF"/>
      <w:spacing w:val="5"/>
    </w:rPr>
  </w:style>
  <w:style w:type="paragraph" w:customStyle="1" w:styleId="textbold">
    <w:name w:val="text bold"/>
    <w:basedOn w:val="Normal"/>
    <w:link w:val="Emphasis"/>
    <w:uiPriority w:val="8"/>
    <w:qFormat/>
    <w:rsid w:val="00611A95"/>
    <w:pPr>
      <w:ind w:left="720"/>
      <w:jc w:val="both"/>
    </w:pPr>
    <w:rPr>
      <w:b/>
      <w:iCs/>
      <w:u w:val="single"/>
      <w:bdr w:val="single" w:sz="12" w:space="0" w:color="auto"/>
    </w:rPr>
  </w:style>
  <w:style w:type="paragraph" w:customStyle="1" w:styleId="UnderlinePara">
    <w:name w:val="Underline Para"/>
    <w:basedOn w:val="Normal"/>
    <w:uiPriority w:val="7"/>
    <w:qFormat/>
    <w:rsid w:val="00611A95"/>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611A95"/>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11A95"/>
    <w:pPr>
      <w:spacing w:after="0" w:line="240" w:lineRule="auto"/>
    </w:pPr>
    <w:rPr>
      <w:kern w:val="2"/>
      <w:u w:val="single"/>
      <w14:ligatures w14:val="standardContextual"/>
    </w:rPr>
  </w:style>
  <w:style w:type="paragraph" w:customStyle="1" w:styleId="Analytics">
    <w:name w:val="Analytics"/>
    <w:basedOn w:val="Heading4"/>
    <w:link w:val="AnalyticsChar"/>
    <w:uiPriority w:val="5"/>
    <w:qFormat/>
    <w:rsid w:val="00611A95"/>
    <w:rPr>
      <w:color w:val="C00000"/>
    </w:rPr>
  </w:style>
  <w:style w:type="character" w:customStyle="1" w:styleId="AnalyticsChar">
    <w:name w:val="Analytics Char"/>
    <w:basedOn w:val="DefaultParagraphFont"/>
    <w:link w:val="Analytics"/>
    <w:uiPriority w:val="5"/>
    <w:rsid w:val="00611A95"/>
    <w:rPr>
      <w:rFonts w:ascii="Calibri" w:eastAsiaTheme="majorEastAsia" w:hAnsi="Calibri" w:cstheme="majorBidi"/>
      <w:b/>
      <w:iCs/>
      <w:color w:val="C00000"/>
      <w:sz w:val="26"/>
    </w:rPr>
  </w:style>
  <w:style w:type="paragraph" w:customStyle="1" w:styleId="Emphasis1">
    <w:name w:val="Emphasis1"/>
    <w:basedOn w:val="Normal"/>
    <w:uiPriority w:val="8"/>
    <w:qFormat/>
    <w:rsid w:val="00611A95"/>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611A95"/>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611A95"/>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611A9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611A95"/>
    <w:rPr>
      <w:rFonts w:ascii="Times New Roman" w:hAnsi="Times New Roman" w:cs="Times New Roman"/>
      <w:sz w:val="24"/>
      <w:szCs w:val="24"/>
    </w:rPr>
  </w:style>
  <w:style w:type="paragraph" w:customStyle="1" w:styleId="p1">
    <w:name w:val="p1"/>
    <w:basedOn w:val="Normal"/>
    <w:rsid w:val="00611A95"/>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37551</Words>
  <Characters>214042</Characters>
  <Application>Microsoft Office Word</Application>
  <DocSecurity>0</DocSecurity>
  <Lines>1783</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3</cp:revision>
  <dcterms:created xsi:type="dcterms:W3CDTF">2026-01-19T01:30:00Z</dcterms:created>
  <dcterms:modified xsi:type="dcterms:W3CDTF">2026-01-19T01:33:00Z</dcterms:modified>
</cp:coreProperties>
</file>