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9070" w14:textId="366AEF0A" w:rsidR="005D388F" w:rsidRDefault="00942F80" w:rsidP="00942F80">
      <w:pPr>
        <w:pStyle w:val="Heading1"/>
      </w:pPr>
      <w:r>
        <w:t>1NC---UK---R</w:t>
      </w:r>
      <w:r w:rsidR="000B3DC8">
        <w:t>3</w:t>
      </w:r>
    </w:p>
    <w:p w14:paraId="232C6934" w14:textId="172FBCB2" w:rsidR="00942F80" w:rsidRDefault="00942F80" w:rsidP="00942F80">
      <w:pPr>
        <w:pStyle w:val="Heading2"/>
      </w:pPr>
      <w:r>
        <w:t>1NC – Dartmouth BC</w:t>
      </w:r>
    </w:p>
    <w:p w14:paraId="2BE5DAF7" w14:textId="6585A1FA" w:rsidR="002A0957" w:rsidRDefault="002A0957" w:rsidP="002A0957">
      <w:pPr>
        <w:pStyle w:val="Heading3"/>
      </w:pPr>
      <w:r>
        <w:t>1NC – OFF</w:t>
      </w:r>
    </w:p>
    <w:p w14:paraId="0346F9DB" w14:textId="7B4C8075" w:rsidR="002A0957" w:rsidRDefault="002A0957" w:rsidP="002A0957">
      <w:pPr>
        <w:pStyle w:val="Heading4"/>
      </w:pPr>
      <w:r>
        <w:t xml:space="preserve">Interpretation – Topical affs must </w:t>
      </w:r>
      <w:r w:rsidRPr="00C26BDE">
        <w:rPr>
          <w:u w:val="single"/>
        </w:rPr>
        <w:t>permit unions</w:t>
      </w:r>
      <w:r>
        <w:t xml:space="preserve"> AND require employers to </w:t>
      </w:r>
      <w:r w:rsidRPr="00C26BDE">
        <w:rPr>
          <w:u w:val="single"/>
        </w:rPr>
        <w:t>bargain in good faith</w:t>
      </w:r>
      <w:r>
        <w:t xml:space="preserve">---establishing unions alone </w:t>
      </w:r>
      <w:r w:rsidRPr="00C26BDE">
        <w:rPr>
          <w:u w:val="single"/>
        </w:rPr>
        <w:t>isn’t topical</w:t>
      </w:r>
      <w:r>
        <w:t xml:space="preserve">. </w:t>
      </w:r>
    </w:p>
    <w:p w14:paraId="54EC031A" w14:textId="77777777" w:rsidR="002A0957" w:rsidRPr="000745E0" w:rsidRDefault="002A0957" w:rsidP="002A0957">
      <w:r w:rsidRPr="00035AD4">
        <w:rPr>
          <w:rStyle w:val="Style13ptBold"/>
        </w:rPr>
        <w:t>GAO 02</w:t>
      </w:r>
      <w:r>
        <w:t>. Report to Congressional Requesters U.S. Senate United States General Accounting Office. “COLLECTIVE BARGAINING RIGHTS Information on the Number of Workers with and without Bargaining Rights.” https://www.gao.gov/assets/gao-02-835.pdf</w:t>
      </w:r>
    </w:p>
    <w:p w14:paraId="7D3FCD4B" w14:textId="77777777" w:rsidR="002A0957" w:rsidRPr="000745E0" w:rsidRDefault="002A0957" w:rsidP="002A0957">
      <w:pPr>
        <w:rPr>
          <w:rStyle w:val="Style13ptBold"/>
        </w:rPr>
      </w:pPr>
      <w:r w:rsidRPr="000745E0">
        <w:rPr>
          <w:rStyle w:val="Style13ptBold"/>
        </w:rPr>
        <w:t>---FOOTNOTE 2 STARTS---</w:t>
      </w:r>
    </w:p>
    <w:p w14:paraId="13B3A6B7" w14:textId="77777777" w:rsidR="002A0957" w:rsidRPr="002A0957" w:rsidRDefault="002A0957" w:rsidP="002A0957">
      <w:pPr>
        <w:rPr>
          <w:sz w:val="16"/>
        </w:rPr>
      </w:pPr>
      <w:r w:rsidRPr="002A0957">
        <w:rPr>
          <w:sz w:val="16"/>
        </w:rPr>
        <w:t xml:space="preserve">2 For this report, </w:t>
      </w:r>
      <w:r w:rsidRPr="007F7A52">
        <w:rPr>
          <w:rStyle w:val="StyleUnderline"/>
        </w:rPr>
        <w:t xml:space="preserve">we consider statutes as </w:t>
      </w:r>
      <w:r w:rsidRPr="002A0957">
        <w:rPr>
          <w:rStyle w:val="StyleUnderline"/>
          <w:highlight w:val="cyan"/>
        </w:rPr>
        <w:t>providing “</w:t>
      </w:r>
      <w:r w:rsidRPr="002A0957">
        <w:rPr>
          <w:rStyle w:val="Emphasis"/>
          <w:highlight w:val="cyan"/>
        </w:rPr>
        <w:t>collective bargaining rights</w:t>
      </w:r>
      <w:r w:rsidRPr="007F7A52">
        <w:rPr>
          <w:rStyle w:val="StyleUnderline"/>
        </w:rPr>
        <w:t xml:space="preserve">” if they not only </w:t>
      </w:r>
      <w:r w:rsidRPr="002A0957">
        <w:rPr>
          <w:rStyle w:val="StyleUnderline"/>
          <w:highlight w:val="cyan"/>
        </w:rPr>
        <w:t>permit</w:t>
      </w:r>
      <w:r w:rsidRPr="002A0957">
        <w:rPr>
          <w:sz w:val="16"/>
        </w:rPr>
        <w:t xml:space="preserve"> individuals to join together and form </w:t>
      </w:r>
      <w:r w:rsidRPr="002A0957">
        <w:rPr>
          <w:rStyle w:val="Emphasis"/>
          <w:highlight w:val="cyan"/>
        </w:rPr>
        <w:t>unions</w:t>
      </w:r>
      <w:r w:rsidRPr="002A0957">
        <w:rPr>
          <w:sz w:val="16"/>
        </w:rPr>
        <w:t xml:space="preserve">, </w:t>
      </w:r>
      <w:r w:rsidRPr="007F7A52">
        <w:rPr>
          <w:rStyle w:val="StyleUnderline"/>
        </w:rPr>
        <w:t xml:space="preserve">but also </w:t>
      </w:r>
      <w:r w:rsidRPr="002A0957">
        <w:rPr>
          <w:rStyle w:val="Emphasis"/>
          <w:highlight w:val="cyan"/>
        </w:rPr>
        <w:t>require employers to recognize</w:t>
      </w:r>
      <w:r w:rsidRPr="002A0957">
        <w:rPr>
          <w:sz w:val="16"/>
        </w:rPr>
        <w:t xml:space="preserve"> employee organizations </w:t>
      </w:r>
      <w:r w:rsidRPr="002A0957">
        <w:rPr>
          <w:rStyle w:val="Emphasis"/>
          <w:highlight w:val="cyan"/>
        </w:rPr>
        <w:t>and</w:t>
      </w:r>
      <w:r w:rsidRPr="002A0957">
        <w:rPr>
          <w:sz w:val="16"/>
        </w:rPr>
        <w:t xml:space="preserve"> to “</w:t>
      </w:r>
      <w:r w:rsidRPr="002A0957">
        <w:rPr>
          <w:rStyle w:val="Emphasis"/>
          <w:highlight w:val="cyan"/>
        </w:rPr>
        <w:t>bargain in good faith</w:t>
      </w:r>
      <w:r w:rsidRPr="002A0957">
        <w:rPr>
          <w:sz w:val="16"/>
        </w:rPr>
        <w:t xml:space="preserve">.” Note that having </w:t>
      </w:r>
      <w:r w:rsidRPr="007F7A52">
        <w:rPr>
          <w:rStyle w:val="StyleUnderline"/>
        </w:rPr>
        <w:t xml:space="preserve">collective bargaining rights </w:t>
      </w:r>
      <w:r w:rsidRPr="002A0957">
        <w:rPr>
          <w:rStyle w:val="StyleUnderline"/>
          <w:highlight w:val="cyan"/>
        </w:rPr>
        <w:t>does not</w:t>
      </w:r>
      <w:r w:rsidRPr="007F7A52">
        <w:rPr>
          <w:rStyle w:val="StyleUnderline"/>
        </w:rPr>
        <w:t xml:space="preserve"> necessarily </w:t>
      </w:r>
      <w:r w:rsidRPr="002A0957">
        <w:rPr>
          <w:rStyle w:val="StyleUnderline"/>
          <w:highlight w:val="cyan"/>
        </w:rPr>
        <w:t>imply</w:t>
      </w:r>
      <w:r w:rsidRPr="007F7A52">
        <w:rPr>
          <w:rStyle w:val="StyleUnderline"/>
        </w:rPr>
        <w:t xml:space="preserve"> the </w:t>
      </w:r>
      <w:r w:rsidRPr="002A0957">
        <w:rPr>
          <w:rStyle w:val="StyleUnderline"/>
          <w:highlight w:val="cyan"/>
        </w:rPr>
        <w:t>exercise</w:t>
      </w:r>
      <w:r w:rsidRPr="007F7A52">
        <w:rPr>
          <w:rStyle w:val="StyleUnderline"/>
        </w:rPr>
        <w:t xml:space="preserve"> of those rights</w:t>
      </w:r>
      <w:r w:rsidRPr="002A0957">
        <w:rPr>
          <w:sz w:val="16"/>
        </w:rPr>
        <w:t xml:space="preserve"> through union membership or other forms of collective action. Although not statutes, in several instances </w:t>
      </w:r>
      <w:r w:rsidRPr="000745E0">
        <w:rPr>
          <w:rStyle w:val="StyleUnderline"/>
        </w:rPr>
        <w:t>we included workers who received rights through</w:t>
      </w:r>
      <w:r w:rsidRPr="002A0957">
        <w:rPr>
          <w:sz w:val="16"/>
        </w:rPr>
        <w:t xml:space="preserve"> gubernatorial executive </w:t>
      </w:r>
      <w:r w:rsidRPr="000745E0">
        <w:rPr>
          <w:rStyle w:val="StyleUnderline"/>
        </w:rPr>
        <w:t>orders</w:t>
      </w:r>
      <w:r w:rsidRPr="002A0957">
        <w:rPr>
          <w:sz w:val="16"/>
        </w:rPr>
        <w:t>.</w:t>
      </w:r>
    </w:p>
    <w:p w14:paraId="6E0F86AE" w14:textId="77777777" w:rsidR="002A0957" w:rsidRPr="002A0957" w:rsidRDefault="002A0957" w:rsidP="002A0957">
      <w:pPr>
        <w:rPr>
          <w:rStyle w:val="Style13ptBold"/>
          <w:sz w:val="16"/>
        </w:rPr>
      </w:pPr>
      <w:r w:rsidRPr="002A0957">
        <w:rPr>
          <w:rStyle w:val="Style13ptBold"/>
          <w:sz w:val="16"/>
        </w:rPr>
        <w:t>---FOOTNOTE 2 ENDS---</w:t>
      </w:r>
    </w:p>
    <w:p w14:paraId="44AFB424" w14:textId="77777777" w:rsidR="002A0957" w:rsidRDefault="002A0957" w:rsidP="002A0957">
      <w:pPr>
        <w:rPr>
          <w:rStyle w:val="Style13ptBold"/>
          <w:sz w:val="16"/>
        </w:rPr>
      </w:pPr>
    </w:p>
    <w:p w14:paraId="3264B920" w14:textId="13BEDB00" w:rsidR="002A0957" w:rsidRDefault="002A0957" w:rsidP="002A0957">
      <w:pPr>
        <w:pStyle w:val="Heading4"/>
      </w:pPr>
      <w:r>
        <w:t xml:space="preserve">Violation – the AFF is </w:t>
      </w:r>
      <w:r>
        <w:rPr>
          <w:u w:val="single"/>
        </w:rPr>
        <w:t>extra topical at best</w:t>
      </w:r>
      <w:r w:rsidR="002810CF">
        <w:t xml:space="preserve">. It creates </w:t>
      </w:r>
      <w:r w:rsidR="002810CF">
        <w:rPr>
          <w:u w:val="single"/>
        </w:rPr>
        <w:t>new sectoral institutions</w:t>
      </w:r>
      <w:r>
        <w:t xml:space="preserve"> – GREEN</w:t>
      </w:r>
    </w:p>
    <w:p w14:paraId="6DCA1CDF" w14:textId="77777777" w:rsidR="002A0957" w:rsidRPr="00B91C45" w:rsidRDefault="002A0957" w:rsidP="002A0957">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7DC28E5E" w14:textId="77777777" w:rsidR="002A0957" w:rsidRPr="002810CF" w:rsidRDefault="002A0957" w:rsidP="002A0957">
      <w:pPr>
        <w:rPr>
          <w:sz w:val="10"/>
          <w:szCs w:val="16"/>
        </w:rPr>
      </w:pPr>
      <w:r w:rsidRPr="002810CF">
        <w:rPr>
          <w:sz w:val="10"/>
          <w:szCs w:val="16"/>
        </w:rPr>
        <w:t xml:space="preserve">A </w:t>
      </w:r>
      <w:r w:rsidRPr="002810CF">
        <w:rPr>
          <w:rStyle w:val="Emphasis"/>
          <w:sz w:val="16"/>
          <w:szCs w:val="16"/>
          <w:highlight w:val="cyan"/>
        </w:rPr>
        <w:t>just transition</w:t>
      </w:r>
      <w:r w:rsidRPr="002810CF">
        <w:rPr>
          <w:sz w:val="10"/>
          <w:szCs w:val="16"/>
          <w:highlight w:val="cyan"/>
        </w:rPr>
        <w:t xml:space="preserve"> </w:t>
      </w:r>
      <w:r w:rsidRPr="002810CF">
        <w:rPr>
          <w:rStyle w:val="StyleUnderline"/>
          <w:sz w:val="16"/>
          <w:szCs w:val="16"/>
          <w:highlight w:val="cyan"/>
        </w:rPr>
        <w:t>requires</w:t>
      </w:r>
      <w:r w:rsidRPr="002810CF">
        <w:rPr>
          <w:sz w:val="10"/>
          <w:szCs w:val="16"/>
        </w:rPr>
        <w:t xml:space="preserve"> both robust institutions and </w:t>
      </w:r>
      <w:r w:rsidRPr="002810CF">
        <w:rPr>
          <w:rStyle w:val="Emphasis"/>
          <w:sz w:val="16"/>
          <w:szCs w:val="16"/>
        </w:rPr>
        <w:t>well-designed instruments</w:t>
      </w:r>
      <w:r w:rsidRPr="002810CF">
        <w:rPr>
          <w:sz w:val="10"/>
          <w:szCs w:val="16"/>
        </w:rPr>
        <w:t xml:space="preserve"> </w:t>
      </w:r>
      <w:r w:rsidRPr="002810CF">
        <w:rPr>
          <w:rStyle w:val="StyleUnderline"/>
          <w:sz w:val="16"/>
          <w:szCs w:val="16"/>
        </w:rPr>
        <w:t>to manage</w:t>
      </w:r>
      <w:r w:rsidRPr="002810CF">
        <w:rPr>
          <w:sz w:val="10"/>
          <w:szCs w:val="16"/>
        </w:rPr>
        <w:t xml:space="preserve"> responses to the complex social, economic, and </w:t>
      </w:r>
      <w:r w:rsidRPr="002810CF">
        <w:rPr>
          <w:rStyle w:val="Emphasis"/>
          <w:sz w:val="16"/>
          <w:szCs w:val="16"/>
        </w:rPr>
        <w:t>environmental challenges</w:t>
      </w:r>
      <w:r w:rsidRPr="002810CF">
        <w:rPr>
          <w:sz w:val="10"/>
          <w:szCs w:val="16"/>
        </w:rPr>
        <w:t xml:space="preserve"> </w:t>
      </w:r>
      <w:r w:rsidRPr="002810CF">
        <w:rPr>
          <w:rStyle w:val="StyleUnderline"/>
          <w:sz w:val="16"/>
          <w:szCs w:val="16"/>
        </w:rPr>
        <w:t xml:space="preserve">and processes of shifting to a </w:t>
      </w:r>
      <w:r w:rsidRPr="002810CF">
        <w:rPr>
          <w:rStyle w:val="Emphasis"/>
          <w:sz w:val="16"/>
          <w:szCs w:val="16"/>
        </w:rPr>
        <w:t>low-carbon economy</w:t>
      </w:r>
      <w:r w:rsidRPr="002810CF">
        <w:rPr>
          <w:sz w:val="10"/>
          <w:szCs w:val="16"/>
        </w:rPr>
        <w:t xml:space="preserve">. </w:t>
      </w:r>
      <w:r w:rsidRPr="002810CF">
        <w:rPr>
          <w:rStyle w:val="StyleUnderline"/>
          <w:sz w:val="16"/>
          <w:szCs w:val="16"/>
        </w:rPr>
        <w:t xml:space="preserve">In terms of institutions, </w:t>
      </w:r>
      <w:r w:rsidRPr="002810CF">
        <w:rPr>
          <w:rStyle w:val="StyleUnderline"/>
          <w:sz w:val="16"/>
          <w:szCs w:val="16"/>
          <w:highlight w:val="cyan"/>
        </w:rPr>
        <w:t>a</w:t>
      </w:r>
      <w:r w:rsidRPr="002810CF">
        <w:rPr>
          <w:sz w:val="10"/>
          <w:szCs w:val="16"/>
        </w:rPr>
        <w:t xml:space="preserve"> differentiated (</w:t>
      </w:r>
      <w:r w:rsidRPr="002810CF">
        <w:rPr>
          <w:rStyle w:val="Emphasis"/>
          <w:sz w:val="16"/>
          <w:szCs w:val="16"/>
          <w:highlight w:val="cyan"/>
        </w:rPr>
        <w:t>sectoral) approach</w:t>
      </w:r>
      <w:r w:rsidRPr="002810CF">
        <w:rPr>
          <w:sz w:val="10"/>
          <w:szCs w:val="16"/>
        </w:rPr>
        <w:t xml:space="preserve"> </w:t>
      </w:r>
      <w:r w:rsidRPr="002810CF">
        <w:rPr>
          <w:rStyle w:val="StyleUnderline"/>
          <w:sz w:val="16"/>
          <w:szCs w:val="16"/>
        </w:rPr>
        <w:t xml:space="preserve">allows </w:t>
      </w:r>
      <w:r w:rsidRPr="002810CF">
        <w:rPr>
          <w:rStyle w:val="StyleUnderline"/>
          <w:sz w:val="16"/>
          <w:szCs w:val="16"/>
          <w:highlight w:val="cyan"/>
        </w:rPr>
        <w:t>for</w:t>
      </w:r>
      <w:r w:rsidRPr="002810CF">
        <w:rPr>
          <w:rStyle w:val="StyleUnderline"/>
          <w:sz w:val="16"/>
          <w:szCs w:val="16"/>
        </w:rPr>
        <w:t xml:space="preserve"> </w:t>
      </w:r>
      <w:r w:rsidRPr="002810CF">
        <w:rPr>
          <w:rStyle w:val="Emphasis"/>
          <w:sz w:val="16"/>
          <w:szCs w:val="16"/>
        </w:rPr>
        <w:t xml:space="preserve">targeted </w:t>
      </w:r>
      <w:r w:rsidRPr="002810CF">
        <w:rPr>
          <w:rStyle w:val="Emphasis"/>
          <w:sz w:val="16"/>
          <w:szCs w:val="16"/>
          <w:highlight w:val="cyan"/>
        </w:rPr>
        <w:t>interventions</w:t>
      </w:r>
      <w:r w:rsidRPr="002810CF">
        <w:rPr>
          <w:rStyle w:val="StyleUnderline"/>
          <w:sz w:val="16"/>
          <w:szCs w:val="16"/>
          <w:highlight w:val="cyan"/>
        </w:rPr>
        <w:t xml:space="preserve"> in “at-risk-</w:t>
      </w:r>
      <w:r w:rsidRPr="002810CF">
        <w:rPr>
          <w:rStyle w:val="Emphasis"/>
          <w:sz w:val="16"/>
          <w:szCs w:val="16"/>
          <w:highlight w:val="cyan"/>
        </w:rPr>
        <w:t>value chains</w:t>
      </w:r>
      <w:r w:rsidRPr="002810CF">
        <w:rPr>
          <w:rStyle w:val="StyleUnderline"/>
          <w:sz w:val="16"/>
          <w:szCs w:val="16"/>
          <w:highlight w:val="cyan"/>
        </w:rPr>
        <w:t xml:space="preserve"> and</w:t>
      </w:r>
      <w:r w:rsidRPr="002810CF">
        <w:rPr>
          <w:sz w:val="10"/>
          <w:szCs w:val="16"/>
          <w:highlight w:val="cyan"/>
        </w:rPr>
        <w:t xml:space="preserve"> </w:t>
      </w:r>
      <w:r w:rsidRPr="002810CF">
        <w:rPr>
          <w:rStyle w:val="Emphasis"/>
          <w:sz w:val="16"/>
          <w:szCs w:val="16"/>
          <w:highlight w:val="cyan"/>
        </w:rPr>
        <w:t>sectors</w:t>
      </w:r>
      <w:r w:rsidRPr="002810CF">
        <w:rPr>
          <w:sz w:val="10"/>
          <w:szCs w:val="16"/>
        </w:rPr>
        <w:t xml:space="preserve">”,166 that is, </w:t>
      </w:r>
      <w:r w:rsidRPr="002810CF">
        <w:rPr>
          <w:rStyle w:val="StyleUnderline"/>
          <w:sz w:val="16"/>
          <w:szCs w:val="16"/>
        </w:rPr>
        <w:t xml:space="preserve">sectors such as energy, transport, </w:t>
      </w:r>
      <w:r w:rsidRPr="002810CF">
        <w:rPr>
          <w:rStyle w:val="Emphasis"/>
          <w:sz w:val="16"/>
          <w:szCs w:val="16"/>
        </w:rPr>
        <w:t>agriculture</w:t>
      </w:r>
      <w:r w:rsidRPr="002810CF">
        <w:rPr>
          <w:rStyle w:val="StyleUnderline"/>
          <w:sz w:val="16"/>
          <w:szCs w:val="16"/>
        </w:rPr>
        <w:t>, tourism</w:t>
      </w:r>
      <w:r w:rsidRPr="002810CF">
        <w:rPr>
          <w:sz w:val="10"/>
          <w:szCs w:val="16"/>
        </w:rPr>
        <w:t xml:space="preserve">, and the automotive value chain. However, interventions for a just transition should not be limited to these sectors.167 </w:t>
      </w:r>
      <w:r w:rsidRPr="002810CF">
        <w:rPr>
          <w:rStyle w:val="StyleUnderline"/>
          <w:sz w:val="16"/>
          <w:szCs w:val="16"/>
          <w:highlight w:val="cyan"/>
        </w:rPr>
        <w:t>Improved access to</w:t>
      </w:r>
      <w:r w:rsidRPr="002810CF">
        <w:rPr>
          <w:sz w:val="10"/>
          <w:szCs w:val="16"/>
        </w:rPr>
        <w:t xml:space="preserve"> broader labour market mechanisms, including </w:t>
      </w:r>
      <w:r w:rsidRPr="002810CF">
        <w:rPr>
          <w:rStyle w:val="Emphasis"/>
          <w:sz w:val="16"/>
          <w:szCs w:val="16"/>
          <w:highlight w:val="cyan"/>
        </w:rPr>
        <w:t>training</w:t>
      </w:r>
      <w:r w:rsidRPr="002810CF">
        <w:rPr>
          <w:rStyle w:val="StyleUnderline"/>
          <w:sz w:val="16"/>
          <w:szCs w:val="16"/>
        </w:rPr>
        <w:t xml:space="preserve"> and skills </w:t>
      </w:r>
      <w:r w:rsidRPr="002810CF">
        <w:rPr>
          <w:rStyle w:val="Emphasis"/>
          <w:sz w:val="16"/>
          <w:szCs w:val="16"/>
        </w:rPr>
        <w:t>development,</w:t>
      </w:r>
      <w:r w:rsidRPr="002810CF">
        <w:rPr>
          <w:sz w:val="10"/>
          <w:szCs w:val="16"/>
        </w:rPr>
        <w:t xml:space="preserve"> employment services, and access to social protection for workers and communities outside of established sectors, </w:t>
      </w:r>
      <w:r w:rsidRPr="002810CF">
        <w:rPr>
          <w:rStyle w:val="StyleUnderline"/>
          <w:sz w:val="16"/>
          <w:szCs w:val="16"/>
          <w:highlight w:val="cyan"/>
        </w:rPr>
        <w:t>should</w:t>
      </w:r>
      <w:r w:rsidRPr="002810CF">
        <w:rPr>
          <w:rStyle w:val="StyleUnderline"/>
          <w:sz w:val="16"/>
          <w:szCs w:val="16"/>
        </w:rPr>
        <w:t xml:space="preserve"> also </w:t>
      </w:r>
      <w:r w:rsidRPr="002810CF">
        <w:rPr>
          <w:rStyle w:val="StyleUnderline"/>
          <w:sz w:val="16"/>
          <w:szCs w:val="16"/>
          <w:highlight w:val="cyan"/>
        </w:rPr>
        <w:t>be prioritised</w:t>
      </w:r>
      <w:r w:rsidRPr="002810CF">
        <w:rPr>
          <w:rStyle w:val="StyleUnderline"/>
          <w:sz w:val="16"/>
          <w:szCs w:val="16"/>
        </w:rPr>
        <w:t xml:space="preserve"> to ensure that the processes are not </w:t>
      </w:r>
      <w:r w:rsidRPr="002810CF">
        <w:rPr>
          <w:rStyle w:val="Emphasis"/>
          <w:sz w:val="16"/>
          <w:szCs w:val="16"/>
        </w:rPr>
        <w:t>exclusionary</w:t>
      </w:r>
      <w:r w:rsidRPr="002810CF">
        <w:rPr>
          <w:sz w:val="10"/>
          <w:szCs w:val="16"/>
        </w:rPr>
        <w:t>. In particular, the needs of vulnerable workers, including workers in the informal economy, and the need to address social security gaps, should be considered.</w:t>
      </w:r>
    </w:p>
    <w:p w14:paraId="2BDCB9FD" w14:textId="77777777" w:rsidR="002A0957" w:rsidRPr="002810CF" w:rsidRDefault="002A0957" w:rsidP="002A0957">
      <w:pPr>
        <w:rPr>
          <w:sz w:val="10"/>
          <w:szCs w:val="16"/>
        </w:rPr>
      </w:pPr>
      <w:r w:rsidRPr="002810CF">
        <w:rPr>
          <w:rStyle w:val="StyleUnderline"/>
          <w:sz w:val="16"/>
          <w:szCs w:val="16"/>
          <w:highlight w:val="cyan"/>
        </w:rPr>
        <w:t xml:space="preserve">A </w:t>
      </w:r>
      <w:r w:rsidRPr="002810CF">
        <w:rPr>
          <w:rStyle w:val="Emphasis"/>
          <w:sz w:val="16"/>
          <w:szCs w:val="16"/>
          <w:highlight w:val="cyan"/>
        </w:rPr>
        <w:t>sectoral approach</w:t>
      </w:r>
      <w:r w:rsidRPr="002810CF">
        <w:rPr>
          <w:rStyle w:val="StyleUnderline"/>
          <w:sz w:val="16"/>
          <w:szCs w:val="16"/>
        </w:rPr>
        <w:t xml:space="preserve"> acknowledges</w:t>
      </w:r>
      <w:r w:rsidRPr="002810CF">
        <w:rPr>
          <w:sz w:val="10"/>
          <w:szCs w:val="16"/>
        </w:rPr>
        <w:t xml:space="preserve"> the need for </w:t>
      </w:r>
      <w:r w:rsidRPr="002810CF">
        <w:rPr>
          <w:rStyle w:val="StyleUnderline"/>
          <w:sz w:val="16"/>
          <w:szCs w:val="16"/>
        </w:rPr>
        <w:t>interventions</w:t>
      </w:r>
      <w:r w:rsidRPr="002810CF">
        <w:rPr>
          <w:sz w:val="10"/>
          <w:szCs w:val="16"/>
        </w:rPr>
        <w:t xml:space="preserve"> </w:t>
      </w:r>
      <w:r w:rsidRPr="002810CF">
        <w:rPr>
          <w:rStyle w:val="StyleUnderline"/>
          <w:sz w:val="16"/>
          <w:szCs w:val="16"/>
        </w:rPr>
        <w:t xml:space="preserve">to be </w:t>
      </w:r>
      <w:r w:rsidRPr="002810CF">
        <w:rPr>
          <w:rStyle w:val="Emphasis"/>
          <w:sz w:val="16"/>
          <w:szCs w:val="16"/>
          <w:highlight w:val="cyan"/>
        </w:rPr>
        <w:t>tailored</w:t>
      </w:r>
      <w:r w:rsidRPr="002810CF">
        <w:rPr>
          <w:sz w:val="10"/>
          <w:szCs w:val="16"/>
        </w:rPr>
        <w:t xml:space="preserve"> </w:t>
      </w:r>
      <w:r w:rsidRPr="002810CF">
        <w:rPr>
          <w:rStyle w:val="StyleUnderline"/>
          <w:sz w:val="16"/>
          <w:szCs w:val="16"/>
        </w:rPr>
        <w:t xml:space="preserve">to the </w:t>
      </w:r>
      <w:r w:rsidRPr="002810CF">
        <w:rPr>
          <w:rStyle w:val="StyleUnderline"/>
          <w:sz w:val="16"/>
          <w:szCs w:val="16"/>
          <w:highlight w:val="cyan"/>
        </w:rPr>
        <w:t>specific needs</w:t>
      </w:r>
      <w:r w:rsidRPr="002810CF">
        <w:rPr>
          <w:rStyle w:val="StyleUnderline"/>
          <w:sz w:val="16"/>
          <w:szCs w:val="16"/>
        </w:rPr>
        <w:t xml:space="preserve"> and dynamics </w:t>
      </w:r>
      <w:r w:rsidRPr="002810CF">
        <w:rPr>
          <w:rStyle w:val="StyleUnderline"/>
          <w:sz w:val="16"/>
          <w:szCs w:val="16"/>
          <w:highlight w:val="cyan"/>
        </w:rPr>
        <w:t xml:space="preserve">of </w:t>
      </w:r>
      <w:r w:rsidRPr="002810CF">
        <w:rPr>
          <w:rStyle w:val="Emphasis"/>
          <w:sz w:val="16"/>
          <w:szCs w:val="16"/>
          <w:highlight w:val="cyan"/>
        </w:rPr>
        <w:t>each sector</w:t>
      </w:r>
      <w:r w:rsidRPr="002810CF">
        <w:rPr>
          <w:sz w:val="10"/>
          <w:szCs w:val="16"/>
        </w:rPr>
        <w:t xml:space="preserve">. For example, </w:t>
      </w:r>
      <w:r w:rsidRPr="002810CF">
        <w:rPr>
          <w:rStyle w:val="StyleUnderline"/>
          <w:sz w:val="16"/>
          <w:szCs w:val="16"/>
        </w:rPr>
        <w:t xml:space="preserve">the </w:t>
      </w:r>
      <w:r w:rsidRPr="002810CF">
        <w:rPr>
          <w:rStyle w:val="StyleUnderline"/>
          <w:sz w:val="16"/>
          <w:szCs w:val="16"/>
          <w:highlight w:val="cyan"/>
        </w:rPr>
        <w:t>energy</w:t>
      </w:r>
      <w:r w:rsidRPr="002810CF">
        <w:rPr>
          <w:rStyle w:val="StyleUnderline"/>
          <w:sz w:val="16"/>
          <w:szCs w:val="16"/>
        </w:rPr>
        <w:t xml:space="preserve"> sector </w:t>
      </w:r>
      <w:r w:rsidRPr="002810CF">
        <w:rPr>
          <w:rStyle w:val="StyleUnderline"/>
          <w:sz w:val="16"/>
          <w:szCs w:val="16"/>
          <w:highlight w:val="cyan"/>
        </w:rPr>
        <w:t>may require</w:t>
      </w:r>
      <w:r w:rsidRPr="002810CF">
        <w:rPr>
          <w:rStyle w:val="StyleUnderline"/>
          <w:sz w:val="16"/>
          <w:szCs w:val="16"/>
        </w:rPr>
        <w:t xml:space="preserve"> </w:t>
      </w:r>
      <w:r w:rsidRPr="002810CF">
        <w:rPr>
          <w:rStyle w:val="Emphasis"/>
          <w:sz w:val="16"/>
          <w:szCs w:val="16"/>
        </w:rPr>
        <w:t>instruments</w:t>
      </w:r>
      <w:r w:rsidRPr="002810CF">
        <w:rPr>
          <w:sz w:val="10"/>
          <w:szCs w:val="16"/>
        </w:rPr>
        <w:t xml:space="preserve"> </w:t>
      </w:r>
      <w:r w:rsidRPr="002810CF">
        <w:rPr>
          <w:rStyle w:val="StyleUnderline"/>
          <w:sz w:val="16"/>
          <w:szCs w:val="16"/>
        </w:rPr>
        <w:t xml:space="preserve">and interventions focusing on </w:t>
      </w:r>
      <w:r w:rsidRPr="002810CF">
        <w:rPr>
          <w:rStyle w:val="Emphasis"/>
          <w:sz w:val="16"/>
          <w:szCs w:val="16"/>
          <w:highlight w:val="cyan"/>
        </w:rPr>
        <w:t>decommissioning</w:t>
      </w:r>
      <w:r w:rsidRPr="002810CF">
        <w:rPr>
          <w:rStyle w:val="Emphasis"/>
          <w:sz w:val="16"/>
          <w:szCs w:val="16"/>
        </w:rPr>
        <w:t xml:space="preserve"> coal</w:t>
      </w:r>
      <w:r w:rsidRPr="002810CF">
        <w:rPr>
          <w:sz w:val="10"/>
          <w:szCs w:val="16"/>
        </w:rPr>
        <w:t xml:space="preserve"> plants </w:t>
      </w:r>
      <w:r w:rsidRPr="002810CF">
        <w:rPr>
          <w:rStyle w:val="StyleUnderline"/>
          <w:sz w:val="16"/>
          <w:szCs w:val="16"/>
          <w:highlight w:val="cyan"/>
        </w:rPr>
        <w:t xml:space="preserve">and </w:t>
      </w:r>
      <w:r w:rsidRPr="002810CF">
        <w:rPr>
          <w:rStyle w:val="Emphasis"/>
          <w:sz w:val="16"/>
          <w:szCs w:val="16"/>
          <w:highlight w:val="cyan"/>
        </w:rPr>
        <w:t>retraining</w:t>
      </w:r>
      <w:r w:rsidRPr="002810CF">
        <w:rPr>
          <w:rStyle w:val="Emphasis"/>
          <w:sz w:val="16"/>
          <w:szCs w:val="16"/>
        </w:rPr>
        <w:t xml:space="preserve"> energy </w:t>
      </w:r>
      <w:r w:rsidRPr="002810CF">
        <w:rPr>
          <w:rStyle w:val="Emphasis"/>
          <w:sz w:val="16"/>
          <w:szCs w:val="16"/>
          <w:highlight w:val="cyan"/>
        </w:rPr>
        <w:t>workers</w:t>
      </w:r>
      <w:r w:rsidRPr="002810CF">
        <w:rPr>
          <w:sz w:val="10"/>
          <w:szCs w:val="16"/>
        </w:rPr>
        <w:t xml:space="preserve">, while </w:t>
      </w:r>
      <w:r w:rsidRPr="002810CF">
        <w:rPr>
          <w:rStyle w:val="StyleUnderline"/>
          <w:sz w:val="16"/>
          <w:szCs w:val="16"/>
          <w:highlight w:val="cyan"/>
        </w:rPr>
        <w:t>agriculture might need</w:t>
      </w:r>
      <w:r w:rsidRPr="002810CF">
        <w:rPr>
          <w:sz w:val="10"/>
          <w:szCs w:val="16"/>
        </w:rPr>
        <w:t xml:space="preserve"> mechanisms addressing </w:t>
      </w:r>
      <w:r w:rsidRPr="002810CF">
        <w:rPr>
          <w:rStyle w:val="Emphasis"/>
          <w:sz w:val="16"/>
          <w:szCs w:val="16"/>
          <w:highlight w:val="cyan"/>
        </w:rPr>
        <w:t>sustainable farming</w:t>
      </w:r>
      <w:r w:rsidRPr="002810CF">
        <w:rPr>
          <w:rStyle w:val="Emphasis"/>
          <w:sz w:val="16"/>
          <w:szCs w:val="16"/>
        </w:rPr>
        <w:t xml:space="preserve"> practices</w:t>
      </w:r>
      <w:r w:rsidRPr="002810CF">
        <w:rPr>
          <w:sz w:val="10"/>
          <w:szCs w:val="16"/>
        </w:rPr>
        <w:t xml:space="preserve"> </w:t>
      </w:r>
      <w:r w:rsidRPr="002810CF">
        <w:rPr>
          <w:rStyle w:val="StyleUnderline"/>
          <w:sz w:val="16"/>
          <w:szCs w:val="16"/>
        </w:rPr>
        <w:t xml:space="preserve">and </w:t>
      </w:r>
      <w:r w:rsidRPr="002810CF">
        <w:rPr>
          <w:rStyle w:val="Emphasis"/>
          <w:sz w:val="16"/>
          <w:szCs w:val="16"/>
        </w:rPr>
        <w:t>rural job creation</w:t>
      </w:r>
      <w:r w:rsidRPr="002810CF">
        <w:rPr>
          <w:sz w:val="10"/>
          <w:szCs w:val="16"/>
        </w:rPr>
        <w:t xml:space="preserve">. In the municipal context, </w:t>
      </w:r>
      <w:r w:rsidRPr="002810CF">
        <w:rPr>
          <w:rStyle w:val="Emphasis"/>
          <w:sz w:val="16"/>
          <w:szCs w:val="16"/>
        </w:rPr>
        <w:t>just transition</w:t>
      </w:r>
      <w:r w:rsidRPr="002810CF">
        <w:rPr>
          <w:sz w:val="10"/>
          <w:szCs w:val="16"/>
        </w:rPr>
        <w:t xml:space="preserve"> imperatives </w:t>
      </w:r>
      <w:r w:rsidRPr="002810CF">
        <w:rPr>
          <w:rStyle w:val="StyleUnderline"/>
          <w:sz w:val="16"/>
          <w:szCs w:val="16"/>
        </w:rPr>
        <w:t xml:space="preserve">specific to the area could be included in </w:t>
      </w:r>
      <w:r w:rsidRPr="002810CF">
        <w:rPr>
          <w:rStyle w:val="Emphasis"/>
          <w:sz w:val="16"/>
          <w:szCs w:val="16"/>
        </w:rPr>
        <w:t>integrated development</w:t>
      </w:r>
      <w:r w:rsidRPr="002810CF">
        <w:rPr>
          <w:sz w:val="10"/>
          <w:szCs w:val="16"/>
        </w:rPr>
        <w:t xml:space="preserve"> plans. </w:t>
      </w:r>
      <w:r w:rsidRPr="002810CF">
        <w:rPr>
          <w:rStyle w:val="StyleUnderline"/>
          <w:sz w:val="16"/>
          <w:szCs w:val="16"/>
          <w:highlight w:val="cyan"/>
        </w:rPr>
        <w:t>By embedding</w:t>
      </w:r>
      <w:r w:rsidRPr="002810CF">
        <w:rPr>
          <w:sz w:val="10"/>
          <w:szCs w:val="16"/>
        </w:rPr>
        <w:t xml:space="preserve"> the </w:t>
      </w:r>
      <w:r w:rsidRPr="002810CF">
        <w:rPr>
          <w:rStyle w:val="Emphasis"/>
          <w:sz w:val="16"/>
          <w:szCs w:val="16"/>
          <w:highlight w:val="cyan"/>
        </w:rPr>
        <w:t>just transition</w:t>
      </w:r>
      <w:r w:rsidRPr="002810CF">
        <w:rPr>
          <w:sz w:val="10"/>
          <w:szCs w:val="16"/>
        </w:rPr>
        <w:t xml:space="preserve"> processes </w:t>
      </w:r>
      <w:r w:rsidRPr="002810CF">
        <w:rPr>
          <w:rStyle w:val="StyleUnderline"/>
          <w:sz w:val="16"/>
          <w:szCs w:val="16"/>
          <w:highlight w:val="cyan"/>
        </w:rPr>
        <w:t xml:space="preserve">within </w:t>
      </w:r>
      <w:r w:rsidRPr="002810CF">
        <w:rPr>
          <w:rStyle w:val="Emphasis"/>
          <w:sz w:val="16"/>
          <w:szCs w:val="16"/>
          <w:highlight w:val="cyan"/>
        </w:rPr>
        <w:t>sectors</w:t>
      </w:r>
      <w:r w:rsidRPr="002810CF">
        <w:rPr>
          <w:sz w:val="10"/>
          <w:szCs w:val="16"/>
        </w:rPr>
        <w:t xml:space="preserve">, </w:t>
      </w:r>
      <w:r w:rsidRPr="002810CF">
        <w:rPr>
          <w:rStyle w:val="StyleUnderline"/>
          <w:sz w:val="16"/>
          <w:szCs w:val="16"/>
        </w:rPr>
        <w:t>the</w:t>
      </w:r>
      <w:r w:rsidRPr="002810CF">
        <w:rPr>
          <w:sz w:val="10"/>
          <w:szCs w:val="16"/>
        </w:rPr>
        <w:t xml:space="preserve"> evolving JT </w:t>
      </w:r>
      <w:r w:rsidRPr="002810CF">
        <w:rPr>
          <w:rStyle w:val="StyleUnderline"/>
          <w:sz w:val="16"/>
          <w:szCs w:val="16"/>
          <w:highlight w:val="cyan"/>
        </w:rPr>
        <w:t>framework could support</w:t>
      </w:r>
      <w:r w:rsidRPr="002810CF">
        <w:rPr>
          <w:sz w:val="10"/>
          <w:szCs w:val="16"/>
        </w:rPr>
        <w:t xml:space="preserve"> </w:t>
      </w:r>
      <w:r w:rsidRPr="002810CF">
        <w:rPr>
          <w:rStyle w:val="Emphasis"/>
          <w:sz w:val="16"/>
          <w:szCs w:val="16"/>
        </w:rPr>
        <w:t xml:space="preserve">economic </w:t>
      </w:r>
      <w:r w:rsidRPr="002810CF">
        <w:rPr>
          <w:rStyle w:val="Emphasis"/>
          <w:sz w:val="16"/>
          <w:szCs w:val="16"/>
          <w:highlight w:val="cyan"/>
        </w:rPr>
        <w:t>restructuring</w:t>
      </w:r>
      <w:r w:rsidRPr="002810CF">
        <w:rPr>
          <w:sz w:val="10"/>
          <w:szCs w:val="16"/>
        </w:rPr>
        <w:t xml:space="preserve"> more effectively, while also supporting workers and communities.</w:t>
      </w:r>
    </w:p>
    <w:p w14:paraId="4DD7F2E7" w14:textId="77777777" w:rsidR="002A0957" w:rsidRPr="002810CF" w:rsidRDefault="002A0957" w:rsidP="002A0957">
      <w:pPr>
        <w:rPr>
          <w:sz w:val="10"/>
          <w:szCs w:val="16"/>
        </w:rPr>
      </w:pPr>
      <w:r w:rsidRPr="002810CF">
        <w:rPr>
          <w:rStyle w:val="StyleUnderline"/>
          <w:sz w:val="16"/>
          <w:szCs w:val="16"/>
        </w:rPr>
        <w:t xml:space="preserve">At the </w:t>
      </w:r>
      <w:r w:rsidRPr="002810CF">
        <w:rPr>
          <w:rStyle w:val="Emphasis"/>
          <w:sz w:val="16"/>
          <w:szCs w:val="16"/>
        </w:rPr>
        <w:t>sector level</w:t>
      </w:r>
      <w:r w:rsidRPr="002810CF">
        <w:rPr>
          <w:sz w:val="10"/>
          <w:szCs w:val="16"/>
        </w:rPr>
        <w:t xml:space="preserve">, more </w:t>
      </w:r>
      <w:r w:rsidRPr="002810CF">
        <w:rPr>
          <w:rStyle w:val="StyleUnderline"/>
          <w:sz w:val="16"/>
          <w:szCs w:val="16"/>
        </w:rPr>
        <w:t>work is needed on the</w:t>
      </w:r>
      <w:r w:rsidRPr="002810CF">
        <w:rPr>
          <w:sz w:val="10"/>
          <w:szCs w:val="16"/>
        </w:rPr>
        <w:t xml:space="preserve"> </w:t>
      </w:r>
      <w:r w:rsidRPr="002810CF">
        <w:rPr>
          <w:rStyle w:val="Emphasis"/>
          <w:sz w:val="16"/>
          <w:szCs w:val="16"/>
        </w:rPr>
        <w:t>mapping</w:t>
      </w:r>
      <w:r w:rsidRPr="002810CF">
        <w:rPr>
          <w:sz w:val="10"/>
          <w:szCs w:val="16"/>
        </w:rPr>
        <w:t xml:space="preserve"> of </w:t>
      </w:r>
      <w:r w:rsidRPr="002810CF">
        <w:rPr>
          <w:rStyle w:val="StyleUnderline"/>
          <w:sz w:val="16"/>
          <w:szCs w:val="16"/>
        </w:rPr>
        <w:t>stakeholders</w:t>
      </w:r>
      <w:r w:rsidRPr="002810CF">
        <w:rPr>
          <w:sz w:val="10"/>
          <w:szCs w:val="16"/>
        </w:rPr>
        <w:t xml:space="preserve"> and institutions and clarifying the roles and responsibilities of each; furthermore, </w:t>
      </w:r>
      <w:r w:rsidRPr="002810CF">
        <w:rPr>
          <w:rStyle w:val="StyleUnderline"/>
          <w:sz w:val="16"/>
          <w:szCs w:val="16"/>
        </w:rPr>
        <w:t>there needs to be engagement with the relevan</w:t>
      </w:r>
      <w:r w:rsidRPr="002810CF">
        <w:rPr>
          <w:sz w:val="10"/>
          <w:szCs w:val="16"/>
        </w:rPr>
        <w:t xml:space="preserve">t stakeholders and </w:t>
      </w:r>
      <w:r w:rsidRPr="002810CF">
        <w:rPr>
          <w:rStyle w:val="Emphasis"/>
          <w:sz w:val="16"/>
          <w:szCs w:val="16"/>
        </w:rPr>
        <w:t>institutions</w:t>
      </w:r>
      <w:r w:rsidRPr="002810CF">
        <w:rPr>
          <w:sz w:val="10"/>
          <w:szCs w:val="16"/>
        </w:rPr>
        <w:t xml:space="preserve"> </w:t>
      </w:r>
      <w:r w:rsidRPr="002810CF">
        <w:rPr>
          <w:rStyle w:val="StyleUnderline"/>
          <w:sz w:val="16"/>
          <w:szCs w:val="16"/>
        </w:rPr>
        <w:t>on</w:t>
      </w:r>
      <w:r w:rsidRPr="002810CF">
        <w:rPr>
          <w:sz w:val="10"/>
          <w:szCs w:val="16"/>
        </w:rPr>
        <w:t xml:space="preserve"> the </w:t>
      </w:r>
      <w:r w:rsidRPr="002810CF">
        <w:rPr>
          <w:rStyle w:val="Emphasis"/>
          <w:sz w:val="16"/>
          <w:szCs w:val="16"/>
        </w:rPr>
        <w:t>coordination</w:t>
      </w:r>
      <w:r w:rsidRPr="002810CF">
        <w:rPr>
          <w:sz w:val="10"/>
          <w:szCs w:val="16"/>
        </w:rPr>
        <w:t xml:space="preserve"> of just transition processes. The role of bargaining councils and SETAs should be considered. In the absence of existing bargaining councils for sectors, the possibility of establishing </w:t>
      </w:r>
      <w:r w:rsidRPr="002810CF">
        <w:rPr>
          <w:rStyle w:val="Emphasis"/>
          <w:sz w:val="16"/>
          <w:szCs w:val="16"/>
        </w:rPr>
        <w:t>sectoral bargaining structures</w:t>
      </w:r>
      <w:r w:rsidRPr="002810CF">
        <w:rPr>
          <w:sz w:val="10"/>
          <w:szCs w:val="16"/>
        </w:rPr>
        <w:t xml:space="preserve"> </w:t>
      </w:r>
      <w:r w:rsidRPr="002810CF">
        <w:rPr>
          <w:rStyle w:val="StyleUnderline"/>
          <w:sz w:val="16"/>
          <w:szCs w:val="16"/>
        </w:rPr>
        <w:t xml:space="preserve">should be </w:t>
      </w:r>
      <w:r w:rsidRPr="002810CF">
        <w:rPr>
          <w:rStyle w:val="Emphasis"/>
          <w:sz w:val="16"/>
          <w:szCs w:val="16"/>
        </w:rPr>
        <w:t>explored</w:t>
      </w:r>
      <w:r w:rsidRPr="002810CF">
        <w:rPr>
          <w:sz w:val="10"/>
          <w:szCs w:val="16"/>
        </w:rPr>
        <w:t xml:space="preserve"> – </w:t>
      </w:r>
      <w:r w:rsidRPr="002810CF">
        <w:rPr>
          <w:rStyle w:val="StyleUnderline"/>
          <w:sz w:val="16"/>
          <w:szCs w:val="16"/>
        </w:rPr>
        <w:t xml:space="preserve">for example, a bargaining council for the </w:t>
      </w:r>
      <w:r w:rsidRPr="002810CF">
        <w:rPr>
          <w:rStyle w:val="Emphasis"/>
          <w:sz w:val="16"/>
          <w:szCs w:val="16"/>
          <w:highlight w:val="cyan"/>
        </w:rPr>
        <w:t>coal</w:t>
      </w:r>
      <w:r w:rsidRPr="002810CF">
        <w:rPr>
          <w:rStyle w:val="StyleUnderline"/>
          <w:sz w:val="16"/>
          <w:szCs w:val="16"/>
          <w:highlight w:val="cyan"/>
        </w:rPr>
        <w:t xml:space="preserve"> and </w:t>
      </w:r>
      <w:r w:rsidRPr="002810CF">
        <w:rPr>
          <w:rStyle w:val="Emphasis"/>
          <w:sz w:val="16"/>
          <w:szCs w:val="16"/>
          <w:highlight w:val="cyan"/>
        </w:rPr>
        <w:t>energy</w:t>
      </w:r>
      <w:r w:rsidRPr="002810CF">
        <w:rPr>
          <w:rStyle w:val="StyleUnderline"/>
          <w:sz w:val="16"/>
          <w:szCs w:val="16"/>
        </w:rPr>
        <w:t xml:space="preserve"> sector, which</w:t>
      </w:r>
      <w:r w:rsidRPr="002810CF">
        <w:rPr>
          <w:sz w:val="10"/>
          <w:szCs w:val="16"/>
        </w:rPr>
        <w:t xml:space="preserve"> currently </w:t>
      </w:r>
      <w:r w:rsidRPr="002810CF">
        <w:rPr>
          <w:rStyle w:val="StyleUnderline"/>
          <w:sz w:val="16"/>
          <w:szCs w:val="16"/>
          <w:highlight w:val="cyan"/>
        </w:rPr>
        <w:t xml:space="preserve">lacks a </w:t>
      </w:r>
      <w:r w:rsidRPr="002810CF">
        <w:rPr>
          <w:rStyle w:val="Emphasis"/>
          <w:sz w:val="16"/>
          <w:szCs w:val="16"/>
          <w:highlight w:val="cyan"/>
        </w:rPr>
        <w:t>central platform</w:t>
      </w:r>
      <w:r w:rsidRPr="002810CF">
        <w:rPr>
          <w:rStyle w:val="StyleUnderline"/>
          <w:sz w:val="16"/>
          <w:szCs w:val="16"/>
          <w:highlight w:val="cyan"/>
        </w:rPr>
        <w:t xml:space="preserve"> for </w:t>
      </w:r>
      <w:r w:rsidRPr="002810CF">
        <w:rPr>
          <w:rStyle w:val="Emphasis"/>
          <w:sz w:val="16"/>
          <w:szCs w:val="16"/>
          <w:highlight w:val="cyan"/>
        </w:rPr>
        <w:t>industry-wide negotiations</w:t>
      </w:r>
      <w:r w:rsidRPr="002810CF">
        <w:rPr>
          <w:sz w:val="10"/>
          <w:szCs w:val="16"/>
        </w:rPr>
        <w:t>. These may also consist of temporary, ad hoc arrangements for the purposes of providing effective consultation and dispute-resolution mechanisms during a just transition process or project.</w:t>
      </w:r>
    </w:p>
    <w:p w14:paraId="708E7982" w14:textId="77777777" w:rsidR="002A0957" w:rsidRPr="002810CF" w:rsidRDefault="002A0957" w:rsidP="002A0957">
      <w:pPr>
        <w:rPr>
          <w:sz w:val="10"/>
          <w:szCs w:val="16"/>
        </w:rPr>
      </w:pPr>
      <w:r w:rsidRPr="002810CF">
        <w:rPr>
          <w:rStyle w:val="StyleUnderline"/>
          <w:sz w:val="16"/>
          <w:szCs w:val="16"/>
          <w:highlight w:val="cyan"/>
        </w:rPr>
        <w:t>It is critical</w:t>
      </w:r>
      <w:r w:rsidRPr="002810CF">
        <w:rPr>
          <w:rStyle w:val="StyleUnderline"/>
          <w:sz w:val="16"/>
          <w:szCs w:val="16"/>
        </w:rPr>
        <w:t xml:space="preserve"> that</w:t>
      </w:r>
      <w:r w:rsidRPr="002810CF">
        <w:rPr>
          <w:sz w:val="10"/>
          <w:szCs w:val="16"/>
        </w:rPr>
        <w:t xml:space="preserve"> the mandate, and the </w:t>
      </w:r>
      <w:r w:rsidRPr="002810CF">
        <w:rPr>
          <w:rStyle w:val="StyleUnderline"/>
          <w:sz w:val="16"/>
          <w:szCs w:val="16"/>
        </w:rPr>
        <w:t xml:space="preserve">mode of </w:t>
      </w:r>
      <w:r w:rsidRPr="002810CF">
        <w:rPr>
          <w:rStyle w:val="Emphasis"/>
          <w:sz w:val="16"/>
          <w:szCs w:val="16"/>
        </w:rPr>
        <w:t>operation</w:t>
      </w:r>
      <w:r w:rsidRPr="002810CF">
        <w:rPr>
          <w:sz w:val="10"/>
          <w:szCs w:val="16"/>
        </w:rPr>
        <w:t xml:space="preserve">, </w:t>
      </w:r>
      <w:r w:rsidRPr="002810CF">
        <w:rPr>
          <w:rStyle w:val="StyleUnderline"/>
          <w:sz w:val="16"/>
          <w:szCs w:val="16"/>
        </w:rPr>
        <w:t>of</w:t>
      </w:r>
      <w:r w:rsidRPr="002810CF">
        <w:rPr>
          <w:sz w:val="10"/>
          <w:szCs w:val="16"/>
        </w:rPr>
        <w:t xml:space="preserve"> </w:t>
      </w:r>
      <w:r w:rsidRPr="002810CF">
        <w:rPr>
          <w:rStyle w:val="Emphasis"/>
          <w:sz w:val="16"/>
          <w:szCs w:val="16"/>
        </w:rPr>
        <w:t>sector-level institutions</w:t>
      </w:r>
      <w:r w:rsidRPr="002810CF">
        <w:rPr>
          <w:rStyle w:val="StyleUnderline"/>
          <w:sz w:val="16"/>
          <w:szCs w:val="16"/>
        </w:rPr>
        <w:t xml:space="preserve"> move beyond </w:t>
      </w:r>
      <w:r w:rsidRPr="002810CF">
        <w:rPr>
          <w:rStyle w:val="Emphasis"/>
          <w:sz w:val="16"/>
          <w:szCs w:val="16"/>
        </w:rPr>
        <w:t>narrow</w:t>
      </w:r>
      <w:r w:rsidRPr="002810CF">
        <w:rPr>
          <w:sz w:val="10"/>
          <w:szCs w:val="16"/>
        </w:rPr>
        <w:t xml:space="preserve"> distributional </w:t>
      </w:r>
      <w:r w:rsidRPr="002810CF">
        <w:rPr>
          <w:rStyle w:val="Emphasis"/>
          <w:sz w:val="16"/>
          <w:szCs w:val="16"/>
        </w:rPr>
        <w:t>bargaining</w:t>
      </w:r>
      <w:r w:rsidRPr="002810CF">
        <w:rPr>
          <w:sz w:val="10"/>
          <w:szCs w:val="16"/>
        </w:rPr>
        <w:t xml:space="preserve"> </w:t>
      </w:r>
      <w:r w:rsidRPr="002810CF">
        <w:rPr>
          <w:rStyle w:val="StyleUnderline"/>
          <w:sz w:val="16"/>
          <w:szCs w:val="16"/>
        </w:rPr>
        <w:t xml:space="preserve">and that </w:t>
      </w:r>
      <w:r w:rsidRPr="002810CF">
        <w:rPr>
          <w:rStyle w:val="StyleUnderline"/>
          <w:sz w:val="16"/>
          <w:szCs w:val="16"/>
          <w:highlight w:val="cyan"/>
        </w:rPr>
        <w:t>a</w:t>
      </w:r>
      <w:r w:rsidRPr="002810CF">
        <w:rPr>
          <w:rStyle w:val="StyleUnderline"/>
          <w:sz w:val="16"/>
          <w:szCs w:val="16"/>
        </w:rPr>
        <w:t xml:space="preserve">n informed </w:t>
      </w:r>
      <w:r w:rsidRPr="002810CF">
        <w:rPr>
          <w:rStyle w:val="Emphasis"/>
          <w:sz w:val="16"/>
          <w:szCs w:val="16"/>
          <w:highlight w:val="cyan"/>
        </w:rPr>
        <w:t>collaborative approach</w:t>
      </w:r>
      <w:r w:rsidRPr="002810CF">
        <w:rPr>
          <w:sz w:val="10"/>
          <w:szCs w:val="16"/>
          <w:highlight w:val="cyan"/>
        </w:rPr>
        <w:t xml:space="preserve"> </w:t>
      </w:r>
      <w:r w:rsidRPr="002810CF">
        <w:rPr>
          <w:rStyle w:val="StyleUnderline"/>
          <w:sz w:val="16"/>
          <w:szCs w:val="16"/>
          <w:highlight w:val="cyan"/>
        </w:rPr>
        <w:t>is adopted to address</w:t>
      </w:r>
      <w:r w:rsidRPr="002810CF">
        <w:rPr>
          <w:sz w:val="10"/>
          <w:szCs w:val="16"/>
        </w:rPr>
        <w:t xml:space="preserve"> the broader challenges associated with the impact of </w:t>
      </w:r>
      <w:r w:rsidRPr="002810CF">
        <w:rPr>
          <w:rStyle w:val="Emphasis"/>
          <w:sz w:val="16"/>
          <w:szCs w:val="16"/>
          <w:highlight w:val="cyan"/>
        </w:rPr>
        <w:t>climate change</w:t>
      </w:r>
      <w:r w:rsidRPr="002810CF">
        <w:rPr>
          <w:sz w:val="10"/>
          <w:szCs w:val="16"/>
        </w:rPr>
        <w:t xml:space="preserve"> on industries and workers. </w:t>
      </w:r>
      <w:r w:rsidRPr="002810CF">
        <w:rPr>
          <w:rStyle w:val="Emphasis"/>
          <w:sz w:val="16"/>
          <w:szCs w:val="16"/>
          <w:highlight w:val="cyan"/>
        </w:rPr>
        <w:t>Sector</w:t>
      </w:r>
      <w:r w:rsidRPr="002810CF">
        <w:rPr>
          <w:rStyle w:val="Emphasis"/>
          <w:sz w:val="16"/>
          <w:szCs w:val="16"/>
        </w:rPr>
        <w:t xml:space="preserve"> bargaining </w:t>
      </w:r>
      <w:r w:rsidRPr="002810CF">
        <w:rPr>
          <w:rStyle w:val="Emphasis"/>
          <w:sz w:val="16"/>
          <w:szCs w:val="16"/>
          <w:highlight w:val="cyan"/>
        </w:rPr>
        <w:t>institutions</w:t>
      </w:r>
      <w:r w:rsidRPr="002810CF">
        <w:rPr>
          <w:sz w:val="10"/>
          <w:szCs w:val="16"/>
        </w:rPr>
        <w:t xml:space="preserve"> </w:t>
      </w:r>
      <w:r w:rsidRPr="002810CF">
        <w:rPr>
          <w:rStyle w:val="StyleUnderline"/>
          <w:sz w:val="16"/>
          <w:szCs w:val="16"/>
        </w:rPr>
        <w:t xml:space="preserve">should play a key role in </w:t>
      </w:r>
      <w:r w:rsidRPr="002810CF">
        <w:rPr>
          <w:rStyle w:val="Emphasis"/>
          <w:sz w:val="16"/>
          <w:szCs w:val="16"/>
        </w:rPr>
        <w:t>just transition planning</w:t>
      </w:r>
      <w:r w:rsidRPr="002810CF">
        <w:rPr>
          <w:sz w:val="10"/>
          <w:szCs w:val="16"/>
        </w:rPr>
        <w:t xml:space="preserve">. </w:t>
      </w:r>
      <w:r w:rsidRPr="002810CF">
        <w:rPr>
          <w:rStyle w:val="StyleUnderline"/>
          <w:sz w:val="16"/>
          <w:szCs w:val="16"/>
        </w:rPr>
        <w:t>This</w:t>
      </w:r>
      <w:r w:rsidRPr="002810CF">
        <w:rPr>
          <w:sz w:val="10"/>
          <w:szCs w:val="16"/>
        </w:rPr>
        <w:t xml:space="preserve"> </w:t>
      </w:r>
      <w:r w:rsidRPr="002810CF">
        <w:rPr>
          <w:rStyle w:val="StyleUnderline"/>
          <w:sz w:val="16"/>
          <w:szCs w:val="16"/>
          <w:highlight w:val="cyan"/>
        </w:rPr>
        <w:t>requires</w:t>
      </w:r>
      <w:r w:rsidRPr="002810CF">
        <w:rPr>
          <w:sz w:val="10"/>
          <w:szCs w:val="16"/>
        </w:rPr>
        <w:t xml:space="preserve"> meaningful </w:t>
      </w:r>
      <w:r w:rsidRPr="002810CF">
        <w:rPr>
          <w:rStyle w:val="StyleUnderline"/>
          <w:sz w:val="16"/>
          <w:szCs w:val="16"/>
        </w:rPr>
        <w:t>participation in</w:t>
      </w:r>
      <w:r w:rsidRPr="002810CF">
        <w:rPr>
          <w:sz w:val="10"/>
          <w:szCs w:val="16"/>
        </w:rPr>
        <w:t xml:space="preserve"> the </w:t>
      </w:r>
      <w:r w:rsidRPr="002810CF">
        <w:rPr>
          <w:rStyle w:val="StyleUnderline"/>
          <w:sz w:val="16"/>
          <w:szCs w:val="16"/>
          <w:highlight w:val="cyan"/>
        </w:rPr>
        <w:t xml:space="preserve">formulation of </w:t>
      </w:r>
      <w:r w:rsidRPr="002810CF">
        <w:rPr>
          <w:rStyle w:val="Emphasis"/>
          <w:sz w:val="16"/>
          <w:szCs w:val="16"/>
          <w:highlight w:val="cyan"/>
        </w:rPr>
        <w:t>industry policy</w:t>
      </w:r>
      <w:r w:rsidRPr="002810CF">
        <w:rPr>
          <w:sz w:val="10"/>
          <w:szCs w:val="16"/>
        </w:rPr>
        <w:t xml:space="preserve"> (a primary object of the LRA)168 and strategies </w:t>
      </w:r>
      <w:r w:rsidRPr="002810CF">
        <w:rPr>
          <w:rStyle w:val="StyleUnderline"/>
          <w:sz w:val="16"/>
          <w:szCs w:val="16"/>
          <w:highlight w:val="cyan"/>
        </w:rPr>
        <w:t>that align</w:t>
      </w:r>
      <w:r w:rsidRPr="002810CF">
        <w:rPr>
          <w:sz w:val="10"/>
          <w:szCs w:val="16"/>
        </w:rPr>
        <w:t xml:space="preserve"> the industry </w:t>
      </w:r>
      <w:r w:rsidRPr="002810CF">
        <w:rPr>
          <w:rStyle w:val="StyleUnderline"/>
          <w:sz w:val="16"/>
          <w:szCs w:val="16"/>
          <w:highlight w:val="cyan"/>
        </w:rPr>
        <w:t>with</w:t>
      </w:r>
      <w:r w:rsidRPr="002810CF">
        <w:rPr>
          <w:sz w:val="10"/>
          <w:szCs w:val="16"/>
        </w:rPr>
        <w:t xml:space="preserve"> climate </w:t>
      </w:r>
      <w:r w:rsidRPr="002810CF">
        <w:rPr>
          <w:rStyle w:val="Emphasis"/>
          <w:sz w:val="16"/>
          <w:szCs w:val="16"/>
          <w:highlight w:val="cyan"/>
        </w:rPr>
        <w:t>adaptation</w:t>
      </w:r>
      <w:r w:rsidRPr="002810CF">
        <w:rPr>
          <w:rStyle w:val="StyleUnderline"/>
          <w:sz w:val="16"/>
          <w:szCs w:val="16"/>
          <w:highlight w:val="cyan"/>
        </w:rPr>
        <w:t xml:space="preserve"> and </w:t>
      </w:r>
      <w:r w:rsidRPr="002810CF">
        <w:rPr>
          <w:rStyle w:val="Emphasis"/>
          <w:sz w:val="16"/>
          <w:szCs w:val="16"/>
          <w:highlight w:val="cyan"/>
        </w:rPr>
        <w:t>mitigation</w:t>
      </w:r>
      <w:r w:rsidRPr="002810CF">
        <w:rPr>
          <w:sz w:val="10"/>
          <w:szCs w:val="16"/>
        </w:rPr>
        <w:t xml:space="preserve"> plans </w:t>
      </w:r>
      <w:r w:rsidRPr="002810CF">
        <w:rPr>
          <w:rStyle w:val="StyleUnderline"/>
          <w:sz w:val="16"/>
          <w:szCs w:val="16"/>
        </w:rPr>
        <w:t xml:space="preserve">while facilitating re-employment, </w:t>
      </w:r>
      <w:r w:rsidRPr="002810CF">
        <w:rPr>
          <w:rStyle w:val="Emphasis"/>
          <w:sz w:val="16"/>
          <w:szCs w:val="16"/>
        </w:rPr>
        <w:t>reskilling</w:t>
      </w:r>
      <w:r w:rsidRPr="002810CF">
        <w:rPr>
          <w:sz w:val="10"/>
          <w:szCs w:val="16"/>
        </w:rPr>
        <w:t>, and, where needed, access to income support.169</w:t>
      </w:r>
    </w:p>
    <w:p w14:paraId="24D85827" w14:textId="77777777" w:rsidR="002A0957" w:rsidRPr="002A0957" w:rsidRDefault="002A0957" w:rsidP="002A0957">
      <w:pPr>
        <w:rPr>
          <w:sz w:val="24"/>
        </w:rPr>
      </w:pPr>
      <w:r w:rsidRPr="002A0957">
        <w:rPr>
          <w:sz w:val="24"/>
        </w:rPr>
        <w:t xml:space="preserve">The </w:t>
      </w:r>
      <w:r w:rsidRPr="002A0957">
        <w:rPr>
          <w:sz w:val="24"/>
          <w:highlight w:val="green"/>
        </w:rPr>
        <w:t>planning and implementation of a just transition</w:t>
      </w:r>
      <w:r w:rsidRPr="002A0957">
        <w:rPr>
          <w:sz w:val="24"/>
        </w:rPr>
        <w:t xml:space="preserve"> should leverage existing institutions, including any relevant bargaining councils, or similar industry or consultative forums; statutory training bodies (SETAs) 170 should be included in such deliberations. In some sectors, the </w:t>
      </w:r>
      <w:r w:rsidRPr="002810CF">
        <w:rPr>
          <w:sz w:val="24"/>
          <w:highlight w:val="green"/>
        </w:rPr>
        <w:t>establishment of new sectoral institutions</w:t>
      </w:r>
      <w:r w:rsidRPr="002A0957">
        <w:rPr>
          <w:sz w:val="24"/>
        </w:rPr>
        <w:t xml:space="preserve"> </w:t>
      </w:r>
      <w:r w:rsidRPr="002810CF">
        <w:rPr>
          <w:sz w:val="24"/>
        </w:rPr>
        <w:t>171</w:t>
      </w:r>
      <w:r w:rsidRPr="002810CF">
        <w:rPr>
          <w:sz w:val="24"/>
          <w:highlight w:val="green"/>
        </w:rPr>
        <w:t>will</w:t>
      </w:r>
      <w:r w:rsidRPr="002810CF">
        <w:rPr>
          <w:sz w:val="24"/>
        </w:rPr>
        <w:t xml:space="preserve"> </w:t>
      </w:r>
      <w:r w:rsidRPr="002810CF">
        <w:rPr>
          <w:sz w:val="24"/>
          <w:highlight w:val="green"/>
        </w:rPr>
        <w:t>be required</w:t>
      </w:r>
      <w:r w:rsidRPr="002A0957">
        <w:rPr>
          <w:sz w:val="24"/>
        </w:rPr>
        <w:t xml:space="preserve"> to support the transition. Relevant government ministries and departments should be identified and included in the dialogue so as to ensure that </w:t>
      </w:r>
      <w:r w:rsidRPr="002A0957">
        <w:rPr>
          <w:rStyle w:val="Emphasis"/>
          <w:sz w:val="24"/>
          <w:highlight w:val="cyan"/>
        </w:rPr>
        <w:t>sectoral institutions</w:t>
      </w:r>
      <w:r w:rsidRPr="002A0957">
        <w:rPr>
          <w:rStyle w:val="StyleUnderline"/>
          <w:sz w:val="24"/>
          <w:highlight w:val="cyan"/>
        </w:rPr>
        <w:t xml:space="preserve"> are</w:t>
      </w:r>
      <w:r w:rsidRPr="002A0957">
        <w:rPr>
          <w:sz w:val="24"/>
        </w:rPr>
        <w:t xml:space="preserve"> effectively </w:t>
      </w:r>
      <w:r w:rsidRPr="002A0957">
        <w:rPr>
          <w:rStyle w:val="StyleUnderline"/>
          <w:sz w:val="24"/>
          <w:highlight w:val="cyan"/>
        </w:rPr>
        <w:t>integrated into</w:t>
      </w:r>
      <w:r w:rsidRPr="002A0957">
        <w:rPr>
          <w:rStyle w:val="StyleUnderline"/>
          <w:sz w:val="24"/>
        </w:rPr>
        <w:t xml:space="preserve"> broader</w:t>
      </w:r>
      <w:r w:rsidRPr="002A0957">
        <w:rPr>
          <w:sz w:val="24"/>
        </w:rPr>
        <w:t xml:space="preserve"> </w:t>
      </w:r>
      <w:r w:rsidRPr="002A0957">
        <w:rPr>
          <w:rStyle w:val="Emphasis"/>
          <w:sz w:val="24"/>
          <w:highlight w:val="cyan"/>
        </w:rPr>
        <w:t>governmental strategies</w:t>
      </w:r>
      <w:r w:rsidRPr="002A0957">
        <w:rPr>
          <w:sz w:val="24"/>
        </w:rPr>
        <w:t xml:space="preserve">, </w:t>
      </w:r>
      <w:r w:rsidRPr="002A0957">
        <w:rPr>
          <w:rStyle w:val="StyleUnderline"/>
          <w:sz w:val="24"/>
        </w:rPr>
        <w:t>as well as</w:t>
      </w:r>
      <w:r w:rsidRPr="002A0957">
        <w:rPr>
          <w:sz w:val="24"/>
        </w:rPr>
        <w:t xml:space="preserve"> to </w:t>
      </w:r>
      <w:r w:rsidRPr="002A0957">
        <w:rPr>
          <w:rStyle w:val="StyleUnderline"/>
          <w:sz w:val="24"/>
        </w:rPr>
        <w:t>foster collaboration between</w:t>
      </w:r>
      <w:r w:rsidRPr="002A0957">
        <w:rPr>
          <w:sz w:val="24"/>
        </w:rPr>
        <w:t xml:space="preserve"> various stakeholders and </w:t>
      </w:r>
      <w:r w:rsidRPr="002A0957">
        <w:rPr>
          <w:rStyle w:val="Emphasis"/>
          <w:sz w:val="24"/>
        </w:rPr>
        <w:t>sectors</w:t>
      </w:r>
      <w:r w:rsidRPr="002A0957">
        <w:rPr>
          <w:sz w:val="24"/>
        </w:rPr>
        <w:t xml:space="preserve">. </w:t>
      </w:r>
      <w:r w:rsidRPr="002A0957">
        <w:rPr>
          <w:rStyle w:val="StyleUnderline"/>
          <w:sz w:val="24"/>
        </w:rPr>
        <w:t>It will also be important to include relevant</w:t>
      </w:r>
      <w:r w:rsidRPr="002A0957">
        <w:rPr>
          <w:sz w:val="24"/>
        </w:rPr>
        <w:t xml:space="preserve"> industrial or </w:t>
      </w:r>
      <w:r w:rsidRPr="002A0957">
        <w:rPr>
          <w:rStyle w:val="Emphasis"/>
          <w:sz w:val="24"/>
        </w:rPr>
        <w:t>sectoral policy processes</w:t>
      </w:r>
      <w:r w:rsidRPr="002A0957">
        <w:rPr>
          <w:sz w:val="24"/>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39C0C119" w14:textId="77777777" w:rsidR="002A0957" w:rsidRDefault="002A0957" w:rsidP="002A0957"/>
    <w:p w14:paraId="22100EE1" w14:textId="74A684D9" w:rsidR="002810CF" w:rsidRDefault="002810CF" w:rsidP="002810CF">
      <w:pPr>
        <w:pStyle w:val="Heading4"/>
      </w:pPr>
      <w:r>
        <w:t xml:space="preserve">AND – it facilitates expansion of the </w:t>
      </w:r>
      <w:r>
        <w:rPr>
          <w:i/>
        </w:rPr>
        <w:t>exercising</w:t>
      </w:r>
      <w:r>
        <w:t xml:space="preserve"> of those rights.</w:t>
      </w:r>
    </w:p>
    <w:p w14:paraId="3C033CFC" w14:textId="77777777" w:rsidR="002810CF" w:rsidRDefault="002810CF" w:rsidP="002810CF"/>
    <w:p w14:paraId="0F376661" w14:textId="5B5F5A86" w:rsidR="002810CF" w:rsidRPr="002810CF" w:rsidRDefault="002810CF" w:rsidP="002810CF">
      <w:pPr>
        <w:pStyle w:val="Heading4"/>
      </w:pPr>
      <w:r>
        <w:t xml:space="preserve">Vote negative – their model </w:t>
      </w:r>
      <w:r>
        <w:rPr>
          <w:u w:val="single"/>
        </w:rPr>
        <w:t>explodes</w:t>
      </w:r>
      <w:r>
        <w:t xml:space="preserve"> the affirmative set by allowing for the creation of </w:t>
      </w:r>
      <w:r>
        <w:rPr>
          <w:i/>
        </w:rPr>
        <w:t>infinite new institutions</w:t>
      </w:r>
      <w:r>
        <w:t xml:space="preserve"> and the </w:t>
      </w:r>
      <w:r>
        <w:rPr>
          <w:i/>
        </w:rPr>
        <w:t>facilitation of exercising rights</w:t>
      </w:r>
      <w:r>
        <w:t xml:space="preserve">, which is </w:t>
      </w:r>
      <w:r>
        <w:rPr>
          <w:u w:val="single"/>
        </w:rPr>
        <w:t>unpredictable</w:t>
      </w:r>
      <w:r>
        <w:t xml:space="preserve"> and </w:t>
      </w:r>
      <w:r>
        <w:rPr>
          <w:u w:val="single"/>
        </w:rPr>
        <w:t>open the floodgates</w:t>
      </w:r>
      <w:r>
        <w:t xml:space="preserve"> to tiny, unnegatable affs.</w:t>
      </w:r>
    </w:p>
    <w:p w14:paraId="1994AF42" w14:textId="77777777" w:rsidR="002A0957" w:rsidRPr="002A0957" w:rsidRDefault="002A0957" w:rsidP="002A0957">
      <w:pPr>
        <w:rPr>
          <w:rStyle w:val="Style13ptBold"/>
          <w:sz w:val="16"/>
        </w:rPr>
      </w:pPr>
    </w:p>
    <w:p w14:paraId="2094B095" w14:textId="77777777" w:rsidR="002A0957" w:rsidRPr="002A0957" w:rsidRDefault="002A0957" w:rsidP="002A0957">
      <w:pPr>
        <w:rPr>
          <w:sz w:val="16"/>
        </w:rPr>
      </w:pPr>
    </w:p>
    <w:p w14:paraId="09CF3142" w14:textId="335263DC" w:rsidR="00942F80" w:rsidRDefault="00942F80" w:rsidP="00942F80">
      <w:pPr>
        <w:pStyle w:val="Heading3"/>
      </w:pPr>
      <w:r>
        <w:t>1NC – OFF</w:t>
      </w:r>
    </w:p>
    <w:p w14:paraId="58DF4290" w14:textId="77777777" w:rsidR="00942F80" w:rsidRPr="00152333" w:rsidRDefault="00942F80" w:rsidP="00942F80">
      <w:pPr>
        <w:pStyle w:val="Heading4"/>
      </w:pPr>
      <w:r>
        <w:t xml:space="preserve">The affirmative represents the latest shift towards </w:t>
      </w:r>
      <w:r>
        <w:rPr>
          <w:i/>
        </w:rPr>
        <w:t>workfare</w:t>
      </w:r>
      <w:r>
        <w:t xml:space="preserve">, which </w:t>
      </w:r>
      <w:r>
        <w:rPr>
          <w:i/>
        </w:rPr>
        <w:t>conditions access</w:t>
      </w:r>
      <w:r>
        <w:t xml:space="preserve"> upon the capacity of labor. That </w:t>
      </w:r>
      <w:r>
        <w:rPr>
          <w:i/>
        </w:rPr>
        <w:t>reproduces neoliberal violence</w:t>
      </w:r>
      <w:r>
        <w:t xml:space="preserve"> by filtering </w:t>
      </w:r>
      <w:r>
        <w:rPr>
          <w:u w:val="single"/>
        </w:rPr>
        <w:t>survival</w:t>
      </w:r>
      <w:r>
        <w:t xml:space="preserve"> through the </w:t>
      </w:r>
      <w:r>
        <w:rPr>
          <w:u w:val="single"/>
        </w:rPr>
        <w:t>performance of market behaviors</w:t>
      </w:r>
      <w:r>
        <w:t>.</w:t>
      </w:r>
    </w:p>
    <w:p w14:paraId="08096F33" w14:textId="77777777" w:rsidR="00942F80" w:rsidRDefault="00942F80" w:rsidP="00942F80">
      <w:r w:rsidRPr="00235AD1">
        <w:rPr>
          <w:rStyle w:val="Style13ptBold"/>
        </w:rPr>
        <w:t>Soldatic and Morgan 17</w:t>
      </w:r>
      <w:r>
        <w:t xml:space="preserve"> – Professor Karen Soldatic, School of Social Sciences &amp; Institute Fellow, Institute for Culture and Society, Western Sydney University, Hannah Morgan, Associate Professor of Social Policy and Disability Studies at the University of Leeds, “‘The way you make me feel’: Shame and the neoliberal governance of disability welfare subjectivities in Australia and the UK,” Edges of Identity: the Production of Neoliberal Subjectivities, 2017, accessed June 9, 2025, -ekh- </w:t>
      </w:r>
    </w:p>
    <w:p w14:paraId="6CFBA5AE" w14:textId="77777777" w:rsidR="00942F80" w:rsidRDefault="00942F80" w:rsidP="00942F80">
      <w:pPr>
        <w:rPr>
          <w:sz w:val="16"/>
        </w:rPr>
      </w:pPr>
      <w:r w:rsidRPr="005B1819">
        <w:rPr>
          <w:sz w:val="16"/>
        </w:rPr>
        <w:t xml:space="preserve">The timing of the disability right’s movement call for the ‘right to work’ emerges in concert with workfare. Peck (2001) suggests that </w:t>
      </w:r>
      <w:r w:rsidRPr="005B1819">
        <w:rPr>
          <w:rStyle w:val="Emphasis"/>
          <w:highlight w:val="cyan"/>
        </w:rPr>
        <w:t>workfare</w:t>
      </w:r>
      <w:r w:rsidRPr="005B1819">
        <w:rPr>
          <w:rStyle w:val="StyleUnderline"/>
          <w:highlight w:val="cyan"/>
        </w:rPr>
        <w:t xml:space="preserve"> is the key</w:t>
      </w:r>
      <w:r w:rsidRPr="00235AD1">
        <w:rPr>
          <w:rStyle w:val="StyleUnderline"/>
        </w:rPr>
        <w:t xml:space="preserve"> domestic social project </w:t>
      </w:r>
      <w:r w:rsidRPr="005B1819">
        <w:rPr>
          <w:rStyle w:val="StyleUnderline"/>
          <w:highlight w:val="cyan"/>
        </w:rPr>
        <w:t xml:space="preserve">of </w:t>
      </w:r>
      <w:r w:rsidRPr="005B1819">
        <w:rPr>
          <w:rStyle w:val="Emphasis"/>
          <w:highlight w:val="cyan"/>
        </w:rPr>
        <w:t>neoliberal global restructuring</w:t>
      </w:r>
      <w:r w:rsidRPr="005B1819">
        <w:rPr>
          <w:sz w:val="16"/>
        </w:rPr>
        <w:t xml:space="preserve"> as it seeks to re-regulate the relationship between the labour market and state welfare provisioning by making welfare supports dependent upon individualised economic contribution. This deepening of the market society via workfare regimes first surfaced in North America under the Reagan administration but came into full effect in the US during the Clinton Administration with the passage of the Personal Responsibility and Work Opportunity Reconciliation Act 1996 (Abramovitz 2006, p. 339). </w:t>
      </w:r>
      <w:r w:rsidRPr="00235AD1">
        <w:rPr>
          <w:rStyle w:val="StyleUnderline"/>
        </w:rPr>
        <w:t xml:space="preserve">Workfare is now part of an international project promoted through </w:t>
      </w:r>
      <w:r w:rsidRPr="005B1819">
        <w:rPr>
          <w:rStyle w:val="Emphasis"/>
        </w:rPr>
        <w:t>global policy</w:t>
      </w:r>
      <w:r w:rsidRPr="00235AD1">
        <w:rPr>
          <w:rStyle w:val="StyleUnderline"/>
        </w:rPr>
        <w:t xml:space="preserve"> institutes</w:t>
      </w:r>
      <w:r w:rsidRPr="005B1819">
        <w:rPr>
          <w:sz w:val="16"/>
        </w:rPr>
        <w:t xml:space="preserve"> such as the OECD and IMF (Grover and Soldatic 2013). In the last ten years, </w:t>
      </w:r>
      <w:r w:rsidRPr="009E11C2">
        <w:rPr>
          <w:sz w:val="16"/>
        </w:rPr>
        <w:t xml:space="preserve">most </w:t>
      </w:r>
      <w:r w:rsidRPr="009E11C2">
        <w:rPr>
          <w:rStyle w:val="StyleUnderline"/>
        </w:rPr>
        <w:t>Western nation states have undertaken some form of welfare restructuring to reflect the institutional requirements of a workfare state</w:t>
      </w:r>
      <w:r w:rsidRPr="009E11C2">
        <w:rPr>
          <w:sz w:val="16"/>
        </w:rPr>
        <w:t xml:space="preserve"> (Soldatic 2013). In the UK, the Blair Labour Government developed its ‘making work pay’ strategy and its New Deal policy (Peck 2001) which have been further consolidated under the Cameron Conservative-led Coalition Governments radical </w:t>
      </w:r>
      <w:r w:rsidRPr="009E11C2">
        <w:rPr>
          <w:rStyle w:val="Emphasis"/>
        </w:rPr>
        <w:t>withdraw</w:t>
      </w:r>
      <w:r w:rsidRPr="009E11C2">
        <w:rPr>
          <w:rStyle w:val="StyleUnderline"/>
        </w:rPr>
        <w:t xml:space="preserve"> of any claim to </w:t>
      </w:r>
      <w:r w:rsidRPr="009E11C2">
        <w:rPr>
          <w:rStyle w:val="Emphasis"/>
        </w:rPr>
        <w:t>citizenship entitlement</w:t>
      </w:r>
      <w:r w:rsidRPr="009E11C2">
        <w:rPr>
          <w:rStyle w:val="StyleUnderline"/>
        </w:rPr>
        <w:t>, affecting a multitude of groups, and particularly disabled people</w:t>
      </w:r>
      <w:r w:rsidRPr="009E11C2">
        <w:rPr>
          <w:sz w:val="16"/>
        </w:rPr>
        <w:t xml:space="preserve"> (Roulstone and Morgan 2014).</w:t>
      </w:r>
      <w:r>
        <w:rPr>
          <w:sz w:val="16"/>
        </w:rPr>
        <w:t xml:space="preserve"> </w:t>
      </w:r>
      <w:r w:rsidRPr="009E11C2">
        <w:rPr>
          <w:rStyle w:val="StyleUnderline"/>
        </w:rPr>
        <w:t xml:space="preserve">The hegemony of neoliberalism has redefined ideas of </w:t>
      </w:r>
      <w:r w:rsidRPr="009E11C2">
        <w:rPr>
          <w:rStyle w:val="Emphasis"/>
        </w:rPr>
        <w:t>citizenship</w:t>
      </w:r>
      <w:r w:rsidRPr="009E11C2">
        <w:rPr>
          <w:rStyle w:val="StyleUnderline"/>
        </w:rPr>
        <w:t xml:space="preserve">, </w:t>
      </w:r>
      <w:r w:rsidRPr="009E11C2">
        <w:rPr>
          <w:rStyle w:val="Emphasis"/>
        </w:rPr>
        <w:t>social inclusion</w:t>
      </w:r>
      <w:r w:rsidRPr="009E11C2">
        <w:rPr>
          <w:rStyle w:val="StyleUnderline"/>
        </w:rPr>
        <w:t xml:space="preserve"> and </w:t>
      </w:r>
      <w:r w:rsidRPr="009E11C2">
        <w:rPr>
          <w:rStyle w:val="Emphasis"/>
        </w:rPr>
        <w:t>social mobility</w:t>
      </w:r>
      <w:r w:rsidRPr="009E11C2">
        <w:rPr>
          <w:rStyle w:val="StyleUnderline"/>
        </w:rPr>
        <w:t>. The liberal social contract of ‘</w:t>
      </w:r>
      <w:r w:rsidRPr="001F26F9">
        <w:rPr>
          <w:rStyle w:val="StyleUnderline"/>
          <w:highlight w:val="cyan"/>
        </w:rPr>
        <w:t>rights</w:t>
      </w:r>
      <w:r w:rsidRPr="009E11C2">
        <w:rPr>
          <w:rStyle w:val="StyleUnderline"/>
        </w:rPr>
        <w:t xml:space="preserve"> and entitlements’ and ‘roughly equal’ has radically </w:t>
      </w:r>
      <w:r w:rsidRPr="001F26F9">
        <w:rPr>
          <w:rStyle w:val="StyleUnderline"/>
          <w:highlight w:val="cyan"/>
        </w:rPr>
        <w:t>shifted to the</w:t>
      </w:r>
      <w:r w:rsidRPr="009E11C2">
        <w:rPr>
          <w:rStyle w:val="StyleUnderline"/>
        </w:rPr>
        <w:t xml:space="preserve"> coercive </w:t>
      </w:r>
      <w:r w:rsidRPr="001F26F9">
        <w:rPr>
          <w:rStyle w:val="StyleUnderline"/>
          <w:highlight w:val="cyan"/>
        </w:rPr>
        <w:t xml:space="preserve">authoritarian neoliberal logic of </w:t>
      </w:r>
      <w:r w:rsidRPr="001F26F9">
        <w:rPr>
          <w:rStyle w:val="StyleUnderline"/>
        </w:rPr>
        <w:t>‘</w:t>
      </w:r>
      <w:r w:rsidRPr="001F26F9">
        <w:rPr>
          <w:rStyle w:val="Emphasis"/>
        </w:rPr>
        <w:t>responsibilities and obligations’</w:t>
      </w:r>
      <w:r w:rsidRPr="009E11C2">
        <w:rPr>
          <w:sz w:val="16"/>
        </w:rPr>
        <w:t xml:space="preserve">; often </w:t>
      </w:r>
      <w:r w:rsidRPr="009E11C2">
        <w:rPr>
          <w:rStyle w:val="StyleUnderline"/>
        </w:rPr>
        <w:t>pitched</w:t>
      </w:r>
      <w:r w:rsidRPr="009E11C2">
        <w:rPr>
          <w:sz w:val="16"/>
        </w:rPr>
        <w:t xml:space="preserve"> in the populist mantra </w:t>
      </w:r>
      <w:r w:rsidRPr="001F26F9">
        <w:rPr>
          <w:sz w:val="16"/>
        </w:rPr>
        <w:t xml:space="preserve">of </w:t>
      </w:r>
      <w:r w:rsidRPr="001F26F9">
        <w:rPr>
          <w:rStyle w:val="Emphasis"/>
          <w:sz w:val="24"/>
          <w:highlight w:val="cyan"/>
        </w:rPr>
        <w:t>‘no rights without responsibilities’</w:t>
      </w:r>
      <w:r w:rsidRPr="009E11C2">
        <w:rPr>
          <w:sz w:val="18"/>
        </w:rPr>
        <w:t xml:space="preserve"> </w:t>
      </w:r>
      <w:r w:rsidRPr="009E11C2">
        <w:rPr>
          <w:sz w:val="16"/>
        </w:rPr>
        <w:t xml:space="preserve">(Fiske and Briskman 2007). This means that </w:t>
      </w:r>
      <w:r w:rsidRPr="009E11C2">
        <w:rPr>
          <w:rStyle w:val="StyleUnderline"/>
        </w:rPr>
        <w:t>access to social entitlements is no longer based on need or necessity alone</w:t>
      </w:r>
      <w:r w:rsidRPr="009E11C2">
        <w:rPr>
          <w:sz w:val="16"/>
        </w:rPr>
        <w:t xml:space="preserve">. </w:t>
      </w:r>
      <w:r w:rsidRPr="009E11C2">
        <w:rPr>
          <w:rStyle w:val="StyleUnderline"/>
        </w:rPr>
        <w:t xml:space="preserve">The discursive panic created by statistical repetition of doom and gloom </w:t>
      </w:r>
      <w:r w:rsidRPr="001F26F9">
        <w:rPr>
          <w:rStyle w:val="StyleUnderline"/>
          <w:highlight w:val="cyan"/>
        </w:rPr>
        <w:t>creates</w:t>
      </w:r>
      <w:r w:rsidRPr="009E11C2">
        <w:rPr>
          <w:rStyle w:val="StyleUnderline"/>
        </w:rPr>
        <w:t xml:space="preserve"> public </w:t>
      </w:r>
      <w:r w:rsidRPr="001F26F9">
        <w:rPr>
          <w:rStyle w:val="StyleUnderline"/>
          <w:highlight w:val="cyan"/>
        </w:rPr>
        <w:t xml:space="preserve">consent for an </w:t>
      </w:r>
      <w:r w:rsidRPr="001F26F9">
        <w:rPr>
          <w:rStyle w:val="Emphasis"/>
          <w:highlight w:val="cyan"/>
        </w:rPr>
        <w:t>authoritarian logic</w:t>
      </w:r>
      <w:r w:rsidRPr="009E11C2">
        <w:rPr>
          <w:rStyle w:val="StyleUnderline"/>
        </w:rPr>
        <w:t xml:space="preserve"> that </w:t>
      </w:r>
      <w:r w:rsidRPr="001F26F9">
        <w:rPr>
          <w:rStyle w:val="StyleUnderline"/>
          <w:highlight w:val="cyan"/>
        </w:rPr>
        <w:t>requires citizens</w:t>
      </w:r>
      <w:r w:rsidRPr="009E11C2">
        <w:rPr>
          <w:rStyle w:val="StyleUnderline"/>
        </w:rPr>
        <w:t xml:space="preserve"> to </w:t>
      </w:r>
      <w:r w:rsidRPr="001F26F9">
        <w:rPr>
          <w:rStyle w:val="Emphasis"/>
          <w:highlight w:val="cyan"/>
        </w:rPr>
        <w:t>earn</w:t>
      </w:r>
      <w:r w:rsidRPr="009E11C2">
        <w:rPr>
          <w:rStyle w:val="StyleUnderline"/>
        </w:rPr>
        <w:t xml:space="preserve"> their </w:t>
      </w:r>
      <w:r w:rsidRPr="009E11C2">
        <w:rPr>
          <w:rStyle w:val="Emphasis"/>
        </w:rPr>
        <w:t xml:space="preserve">social </w:t>
      </w:r>
      <w:r w:rsidRPr="001F26F9">
        <w:rPr>
          <w:rStyle w:val="Emphasis"/>
          <w:highlight w:val="cyan"/>
        </w:rPr>
        <w:t>entitlements</w:t>
      </w:r>
      <w:r w:rsidRPr="001F26F9">
        <w:rPr>
          <w:rStyle w:val="StyleUnderline"/>
          <w:highlight w:val="cyan"/>
        </w:rPr>
        <w:t xml:space="preserve"> through </w:t>
      </w:r>
      <w:r w:rsidRPr="001F26F9">
        <w:rPr>
          <w:rStyle w:val="Emphasis"/>
          <w:highlight w:val="cyan"/>
        </w:rPr>
        <w:t>performance of market behaviours</w:t>
      </w:r>
      <w:r w:rsidRPr="009E11C2">
        <w:rPr>
          <w:rStyle w:val="StyleUnderline"/>
        </w:rPr>
        <w:t xml:space="preserve"> in exchange for</w:t>
      </w:r>
      <w:r w:rsidRPr="009E11C2">
        <w:rPr>
          <w:sz w:val="16"/>
        </w:rPr>
        <w:t xml:space="preserve"> welfare benefits and </w:t>
      </w:r>
      <w:r w:rsidRPr="009E11C2">
        <w:rPr>
          <w:rStyle w:val="StyleUnderline"/>
        </w:rPr>
        <w:t>supports</w:t>
      </w:r>
      <w:r w:rsidRPr="009E11C2">
        <w:rPr>
          <w:sz w:val="16"/>
        </w:rPr>
        <w:t xml:space="preserve">. Work, labour market attachment and subordination to the imperatives of the </w:t>
      </w:r>
      <w:r w:rsidRPr="009E11C2">
        <w:rPr>
          <w:rStyle w:val="StyleUnderline"/>
        </w:rPr>
        <w:t>market are thus promoted as the highest form of citizen responsibility</w:t>
      </w:r>
      <w:r w:rsidRPr="009E11C2">
        <w:rPr>
          <w:sz w:val="16"/>
        </w:rPr>
        <w:t xml:space="preserve"> (Lister 2001). Workfare is thus </w:t>
      </w:r>
      <w:r w:rsidRPr="009E11C2">
        <w:rPr>
          <w:rStyle w:val="StyleUnderline"/>
        </w:rPr>
        <w:t>inherently contradictory</w:t>
      </w:r>
      <w:r w:rsidRPr="009E11C2">
        <w:rPr>
          <w:sz w:val="16"/>
        </w:rPr>
        <w:t xml:space="preserve">, as it </w:t>
      </w:r>
      <w:r w:rsidRPr="009E11C2">
        <w:rPr>
          <w:rStyle w:val="StyleUnderline"/>
        </w:rPr>
        <w:t>combines</w:t>
      </w:r>
      <w:r w:rsidRPr="009E11C2">
        <w:rPr>
          <w:sz w:val="16"/>
        </w:rPr>
        <w:t xml:space="preserve"> the imperative of </w:t>
      </w:r>
      <w:r w:rsidRPr="009E11C2">
        <w:rPr>
          <w:rStyle w:val="StyleUnderline"/>
        </w:rPr>
        <w:t>market individualism</w:t>
      </w:r>
      <w:r w:rsidRPr="009E11C2">
        <w:rPr>
          <w:sz w:val="16"/>
        </w:rPr>
        <w:t xml:space="preserve"> of the New Right </w:t>
      </w:r>
      <w:r w:rsidRPr="009E11C2">
        <w:rPr>
          <w:rStyle w:val="StyleUnderline"/>
        </w:rPr>
        <w:t>with</w:t>
      </w:r>
      <w:r w:rsidRPr="009E11C2">
        <w:rPr>
          <w:sz w:val="16"/>
        </w:rPr>
        <w:t xml:space="preserve"> the </w:t>
      </w:r>
      <w:r w:rsidRPr="009E11C2">
        <w:rPr>
          <w:rStyle w:val="StyleUnderline"/>
        </w:rPr>
        <w:t>authoritarian obligations</w:t>
      </w:r>
      <w:r w:rsidRPr="009E11C2">
        <w:rPr>
          <w:sz w:val="16"/>
        </w:rPr>
        <w:t xml:space="preserve"> asserted by neoconservatives.</w:t>
      </w:r>
      <w:r>
        <w:rPr>
          <w:sz w:val="16"/>
        </w:rPr>
        <w:t xml:space="preserve"> </w:t>
      </w:r>
      <w:r w:rsidRPr="009E11C2">
        <w:rPr>
          <w:rStyle w:val="StyleUnderline"/>
        </w:rPr>
        <w:t>Nearly all Western liberal democracies have undertaken large-scale</w:t>
      </w:r>
      <w:r w:rsidRPr="00235AD1">
        <w:rPr>
          <w:rStyle w:val="StyleUnderline"/>
        </w:rPr>
        <w:t xml:space="preserve"> disability policy restructuring in line with neoliberal welfare policy trends</w:t>
      </w:r>
      <w:r w:rsidRPr="005B1819">
        <w:rPr>
          <w:sz w:val="16"/>
        </w:rPr>
        <w:t xml:space="preserve"> (Humpage 2007). While there is a multiplicity of local variations and deviations, international analysis suggests that </w:t>
      </w:r>
      <w:r w:rsidRPr="00235AD1">
        <w:rPr>
          <w:rStyle w:val="StyleUnderline"/>
        </w:rPr>
        <w:t xml:space="preserve">neoliberal disability policy converge around the restructuring of disability social security entitlements with the primary aim of </w:t>
      </w:r>
      <w:r w:rsidRPr="005B1819">
        <w:rPr>
          <w:rStyle w:val="StyleUnderline"/>
          <w:highlight w:val="cyan"/>
        </w:rPr>
        <w:t xml:space="preserve">steering disabled people </w:t>
      </w:r>
      <w:r w:rsidRPr="001F26F9">
        <w:rPr>
          <w:rStyle w:val="StyleUnderline"/>
        </w:rPr>
        <w:t xml:space="preserve">off disability pensions and </w:t>
      </w:r>
      <w:r w:rsidRPr="005B1819">
        <w:rPr>
          <w:rStyle w:val="StyleUnderline"/>
          <w:highlight w:val="cyan"/>
        </w:rPr>
        <w:t>into the open labour market</w:t>
      </w:r>
      <w:r w:rsidRPr="005B1819">
        <w:rPr>
          <w:sz w:val="16"/>
        </w:rPr>
        <w:t xml:space="preserve"> (Roulstone and Barnes 2005; Grover and Soldatic 2013). Consistent </w:t>
      </w:r>
      <w:r w:rsidRPr="005B1819">
        <w:rPr>
          <w:rStyle w:val="StyleUnderline"/>
          <w:highlight w:val="cyan"/>
        </w:rPr>
        <w:t>across</w:t>
      </w:r>
      <w:r w:rsidRPr="005B1819">
        <w:rPr>
          <w:sz w:val="16"/>
        </w:rPr>
        <w:t xml:space="preserve"> Australia, Britain, Canada and </w:t>
      </w:r>
      <w:r w:rsidRPr="005B1819">
        <w:rPr>
          <w:rStyle w:val="StyleUnderline"/>
          <w:highlight w:val="cyan"/>
        </w:rPr>
        <w:t>the USA has been</w:t>
      </w:r>
      <w:r w:rsidRPr="00235AD1">
        <w:rPr>
          <w:rStyle w:val="StyleUnderline"/>
        </w:rPr>
        <w:t xml:space="preserve"> the large-scale </w:t>
      </w:r>
      <w:r w:rsidRPr="005B1819">
        <w:rPr>
          <w:rStyle w:val="StyleUnderline"/>
          <w:highlight w:val="cyan"/>
        </w:rPr>
        <w:t>implementation of</w:t>
      </w:r>
      <w:r w:rsidRPr="00235AD1">
        <w:rPr>
          <w:rStyle w:val="StyleUnderline"/>
        </w:rPr>
        <w:t xml:space="preserve"> numerous </w:t>
      </w:r>
      <w:r w:rsidRPr="005B1819">
        <w:rPr>
          <w:rStyle w:val="Emphasis"/>
          <w:highlight w:val="cyan"/>
        </w:rPr>
        <w:t>governance technologies</w:t>
      </w:r>
      <w:r w:rsidRPr="005B1819">
        <w:rPr>
          <w:rStyle w:val="StyleUnderline"/>
          <w:highlight w:val="cyan"/>
        </w:rPr>
        <w:t xml:space="preserve"> to ‘activate’</w:t>
      </w:r>
      <w:r w:rsidRPr="00235AD1">
        <w:rPr>
          <w:rStyle w:val="StyleUnderline"/>
        </w:rPr>
        <w:t xml:space="preserve"> </w:t>
      </w:r>
      <w:r w:rsidRPr="005B1819">
        <w:rPr>
          <w:rStyle w:val="StyleUnderline"/>
          <w:highlight w:val="cyan"/>
        </w:rPr>
        <w:t>disabled</w:t>
      </w:r>
      <w:r w:rsidRPr="005B1819">
        <w:rPr>
          <w:rStyle w:val="StyleUnderline"/>
        </w:rPr>
        <w:t xml:space="preserve"> people’s </w:t>
      </w:r>
      <w:r w:rsidRPr="005B1819">
        <w:rPr>
          <w:rStyle w:val="StyleUnderline"/>
          <w:highlight w:val="cyan"/>
        </w:rPr>
        <w:t>labour-market participation</w:t>
      </w:r>
      <w:r w:rsidRPr="005B1819">
        <w:rPr>
          <w:sz w:val="16"/>
        </w:rPr>
        <w:t xml:space="preserve"> (OECD 2009). These activation technolo</w:t>
      </w:r>
      <w:r w:rsidRPr="009E11C2">
        <w:rPr>
          <w:sz w:val="16"/>
        </w:rPr>
        <w:t>gi</w:t>
      </w:r>
      <w:r w:rsidRPr="005B1819">
        <w:rPr>
          <w:sz w:val="16"/>
        </w:rPr>
        <w:t xml:space="preserve">es concentrate on </w:t>
      </w:r>
      <w:r w:rsidRPr="005B1819">
        <w:rPr>
          <w:rStyle w:val="StyleUnderline"/>
          <w:highlight w:val="cyan"/>
        </w:rPr>
        <w:t>compelling</w:t>
      </w:r>
      <w:r w:rsidRPr="005B1819">
        <w:rPr>
          <w:rStyle w:val="StyleUnderline"/>
        </w:rPr>
        <w:t xml:space="preserve"> disability social security recipients into a set of</w:t>
      </w:r>
      <w:r w:rsidRPr="00235AD1">
        <w:rPr>
          <w:rStyle w:val="StyleUnderline"/>
        </w:rPr>
        <w:t xml:space="preserve"> </w:t>
      </w:r>
      <w:r w:rsidRPr="005B1819">
        <w:rPr>
          <w:rStyle w:val="Emphasis"/>
          <w:highlight w:val="cyan"/>
        </w:rPr>
        <w:t>prescribed activity tests</w:t>
      </w:r>
      <w:r w:rsidRPr="005B1819">
        <w:rPr>
          <w:rStyle w:val="StyleUnderline"/>
          <w:highlight w:val="cyan"/>
        </w:rPr>
        <w:t xml:space="preserve"> as a </w:t>
      </w:r>
      <w:r w:rsidRPr="005B1819">
        <w:rPr>
          <w:rStyle w:val="Emphasis"/>
          <w:highlight w:val="cyan"/>
        </w:rPr>
        <w:t>condition</w:t>
      </w:r>
      <w:r w:rsidRPr="005B1819">
        <w:rPr>
          <w:rStyle w:val="StyleUnderline"/>
          <w:highlight w:val="cyan"/>
        </w:rPr>
        <w:t xml:space="preserve"> of</w:t>
      </w:r>
      <w:r w:rsidRPr="00235AD1">
        <w:rPr>
          <w:rStyle w:val="StyleUnderline"/>
        </w:rPr>
        <w:t xml:space="preserve"> maintaining access to </w:t>
      </w:r>
      <w:r w:rsidRPr="005B1819">
        <w:rPr>
          <w:rStyle w:val="Emphasis"/>
        </w:rPr>
        <w:t>benefits</w:t>
      </w:r>
      <w:r w:rsidRPr="00235AD1">
        <w:rPr>
          <w:rStyle w:val="StyleUnderline"/>
        </w:rPr>
        <w:t xml:space="preserve">, such as individual compacts, </w:t>
      </w:r>
      <w:r w:rsidRPr="005B1819">
        <w:rPr>
          <w:rStyle w:val="Emphasis"/>
        </w:rPr>
        <w:t>participation plans</w:t>
      </w:r>
      <w:r w:rsidRPr="00235AD1">
        <w:rPr>
          <w:rStyle w:val="StyleUnderline"/>
        </w:rPr>
        <w:t xml:space="preserve">, </w:t>
      </w:r>
      <w:r w:rsidRPr="005B1819">
        <w:rPr>
          <w:rStyle w:val="Emphasis"/>
        </w:rPr>
        <w:t>sanctioning regimes</w:t>
      </w:r>
      <w:r w:rsidRPr="00235AD1">
        <w:rPr>
          <w:rStyle w:val="StyleUnderline"/>
        </w:rPr>
        <w:t xml:space="preserve"> and in many instances, the straight </w:t>
      </w:r>
      <w:r w:rsidRPr="005B1819">
        <w:rPr>
          <w:rStyle w:val="Emphasis"/>
        </w:rPr>
        <w:t xml:space="preserve">denial of social security </w:t>
      </w:r>
      <w:r w:rsidRPr="005B1819">
        <w:rPr>
          <w:rStyle w:val="Emphasis"/>
          <w:highlight w:val="cyan"/>
        </w:rPr>
        <w:t>support</w:t>
      </w:r>
      <w:r w:rsidRPr="005B1819">
        <w:rPr>
          <w:sz w:val="16"/>
        </w:rPr>
        <w:t xml:space="preserve"> (Grover &amp; Piggott 2013; Soldatic 2013). These all </w:t>
      </w:r>
      <w:r w:rsidRPr="00235AD1">
        <w:rPr>
          <w:rStyle w:val="StyleUnderline"/>
        </w:rPr>
        <w:t>aim to contain disability pension growth and curtail future fiscal outlays by making disabled people disappear from the welfare rolls</w:t>
      </w:r>
      <w:r w:rsidRPr="005B1819">
        <w:rPr>
          <w:sz w:val="16"/>
        </w:rPr>
        <w:t xml:space="preserve"> (Grover &amp; Soldatic 2013).</w:t>
      </w:r>
      <w:r>
        <w:rPr>
          <w:sz w:val="16"/>
        </w:rPr>
        <w:t xml:space="preserve"> </w:t>
      </w:r>
      <w:r w:rsidRPr="005B1819">
        <w:rPr>
          <w:sz w:val="16"/>
        </w:rPr>
        <w:t>While major scholars in welfare studies often interrogate neoliberal workfare governance in the key centres of global power, such as the USA and the UK (Jessop 2002; Peck 2001), as Grover and Soldatic (2013) illustrate, it has been Australia that has been the experimental ‘hot bed’ of neoliberal workfare restructuring, and, it has been the area of disability that has been central to its trialling of new forms of neoliberal governance under governments of either persuasion (Morris et al 2015). In fact, in recent years we have seen the active global transfer of neoliberal disability welfare restructuring as the Australian political elite are increasingly invited to remind their global political counterparts of the benefits of Australian neoliberal restructuring (see Hockey 2012). Thus, this inter-scalar transfer of neoliberal orthodoxy, spoken within intimate elite political networks, moves from the centre to the periphery and back again, in a continued dialogue of discursive privilege and power.</w:t>
      </w:r>
      <w:r>
        <w:rPr>
          <w:sz w:val="16"/>
        </w:rPr>
        <w:t xml:space="preserve"> </w:t>
      </w:r>
      <w:r w:rsidRPr="001F26F9">
        <w:rPr>
          <w:rStyle w:val="StyleUnderline"/>
        </w:rPr>
        <w:t>This</w:t>
      </w:r>
      <w:r w:rsidRPr="00235AD1">
        <w:rPr>
          <w:rStyle w:val="StyleUnderline"/>
        </w:rPr>
        <w:t xml:space="preserve"> global statistical panic</w:t>
      </w:r>
      <w:r w:rsidRPr="005B1819">
        <w:rPr>
          <w:sz w:val="16"/>
        </w:rPr>
        <w:t xml:space="preserve">, however, </w:t>
      </w:r>
      <w:r w:rsidRPr="001F26F9">
        <w:rPr>
          <w:rStyle w:val="StyleUnderline"/>
        </w:rPr>
        <w:t>discloses little about</w:t>
      </w:r>
      <w:r w:rsidRPr="00235AD1">
        <w:rPr>
          <w:rStyle w:val="StyleUnderline"/>
        </w:rPr>
        <w:t xml:space="preserve"> </w:t>
      </w:r>
      <w:r w:rsidRPr="001F26F9">
        <w:rPr>
          <w:rStyle w:val="StyleUnderline"/>
          <w:highlight w:val="cyan"/>
        </w:rPr>
        <w:t xml:space="preserve">the </w:t>
      </w:r>
      <w:r w:rsidRPr="001F26F9">
        <w:rPr>
          <w:rStyle w:val="Emphasis"/>
          <w:highlight w:val="cyan"/>
        </w:rPr>
        <w:t xml:space="preserve">reproduction </w:t>
      </w:r>
      <w:r w:rsidRPr="005B1819">
        <w:rPr>
          <w:rStyle w:val="Emphasis"/>
          <w:highlight w:val="cyan"/>
        </w:rPr>
        <w:t>of neoliberal violence</w:t>
      </w:r>
      <w:r w:rsidRPr="00235AD1">
        <w:rPr>
          <w:rStyle w:val="StyleUnderline"/>
        </w:rPr>
        <w:t xml:space="preserve"> in the everyday experience of disability in a continually and rapidly changing polity where disability has become centre stage </w:t>
      </w:r>
      <w:r w:rsidRPr="005B1819">
        <w:rPr>
          <w:rStyle w:val="StyleUnderline"/>
          <w:highlight w:val="cyan"/>
        </w:rPr>
        <w:t xml:space="preserve">in </w:t>
      </w:r>
      <w:r w:rsidRPr="005B1819">
        <w:rPr>
          <w:rStyle w:val="Emphasis"/>
          <w:highlight w:val="cyan"/>
        </w:rPr>
        <w:t>economic policy deliberations</w:t>
      </w:r>
      <w:r w:rsidRPr="005B1819">
        <w:rPr>
          <w:sz w:val="16"/>
        </w:rPr>
        <w:t xml:space="preserve"> (Soldatic &amp; Pini 2012). </w:t>
      </w:r>
      <w:r w:rsidRPr="005B1819">
        <w:rPr>
          <w:rStyle w:val="Emphasis"/>
          <w:highlight w:val="cyan"/>
        </w:rPr>
        <w:t>Rarely</w:t>
      </w:r>
      <w:r w:rsidRPr="005B1819">
        <w:rPr>
          <w:rStyle w:val="StyleUnderline"/>
          <w:highlight w:val="cyan"/>
        </w:rPr>
        <w:t xml:space="preserve"> are</w:t>
      </w:r>
      <w:r w:rsidRPr="00235AD1">
        <w:rPr>
          <w:rStyle w:val="StyleUnderline"/>
        </w:rPr>
        <w:t xml:space="preserve"> the voices of </w:t>
      </w:r>
      <w:r w:rsidRPr="005B1819">
        <w:rPr>
          <w:rStyle w:val="StyleUnderline"/>
          <w:highlight w:val="cyan"/>
        </w:rPr>
        <w:t>disabled people</w:t>
      </w:r>
      <w:r w:rsidRPr="00235AD1">
        <w:rPr>
          <w:rStyle w:val="StyleUnderline"/>
        </w:rPr>
        <w:t xml:space="preserve"> </w:t>
      </w:r>
      <w:r w:rsidRPr="005B1819">
        <w:rPr>
          <w:rStyle w:val="Emphasis"/>
          <w:highlight w:val="cyan"/>
        </w:rPr>
        <w:t>heard</w:t>
      </w:r>
      <w:r w:rsidRPr="005B1819">
        <w:rPr>
          <w:rStyle w:val="StyleUnderline"/>
          <w:highlight w:val="cyan"/>
        </w:rPr>
        <w:t xml:space="preserve"> in</w:t>
      </w:r>
      <w:r w:rsidRPr="00235AD1">
        <w:rPr>
          <w:rStyle w:val="StyleUnderline"/>
        </w:rPr>
        <w:t xml:space="preserve"> </w:t>
      </w:r>
      <w:r w:rsidRPr="005B1819">
        <w:rPr>
          <w:sz w:val="16"/>
        </w:rPr>
        <w:t xml:space="preserve">these </w:t>
      </w:r>
      <w:r w:rsidRPr="005B1819">
        <w:rPr>
          <w:rStyle w:val="StyleUnderline"/>
        </w:rPr>
        <w:t>critical</w:t>
      </w:r>
      <w:r w:rsidRPr="00235AD1">
        <w:rPr>
          <w:rStyle w:val="StyleUnderline"/>
        </w:rPr>
        <w:t xml:space="preserve"> </w:t>
      </w:r>
      <w:r w:rsidRPr="005B1819">
        <w:rPr>
          <w:rStyle w:val="StyleUnderline"/>
        </w:rPr>
        <w:t xml:space="preserve">public </w:t>
      </w:r>
      <w:r w:rsidRPr="005B1819">
        <w:rPr>
          <w:rStyle w:val="Emphasis"/>
          <w:highlight w:val="cyan"/>
        </w:rPr>
        <w:t>policy debates</w:t>
      </w:r>
      <w:r w:rsidRPr="005B1819">
        <w:rPr>
          <w:sz w:val="16"/>
        </w:rPr>
        <w:t xml:space="preserve"> (Gibilisco 2010) </w:t>
      </w:r>
      <w:r w:rsidRPr="00235AD1">
        <w:rPr>
          <w:rStyle w:val="StyleUnderline"/>
        </w:rPr>
        <w:t>despite the impact of these policies on disabled people’s subjectivities</w:t>
      </w:r>
      <w:r w:rsidRPr="005B1819">
        <w:rPr>
          <w:sz w:val="16"/>
        </w:rPr>
        <w:t xml:space="preserve">. Thus, there is the possibility of another reading of these statistics, a reading that critically focuses on the narratives of disabled people who have developed a range of strategies to sustain their emotional wellbeing to contend with the barrage of neoliberal workfare policies that shame them into compliance. In this chapter, we draw upon interviews conducted as part of two national studies in Australia and the UK with disabled people who have been experiencing first hand the effect affects of neoliberal workfare. Despite the differing sociospatial contexts, these people’s narratives </w:t>
      </w:r>
      <w:r w:rsidRPr="005B1819">
        <w:rPr>
          <w:rStyle w:val="StyleUnderline"/>
        </w:rPr>
        <w:t>reveal an intimate convergence</w:t>
      </w:r>
      <w:r w:rsidRPr="005B1819">
        <w:rPr>
          <w:sz w:val="16"/>
        </w:rPr>
        <w:t xml:space="preserve"> - </w:t>
      </w:r>
      <w:r w:rsidRPr="005B1819">
        <w:rPr>
          <w:rStyle w:val="StyleUnderline"/>
          <w:highlight w:val="cyan"/>
        </w:rPr>
        <w:t xml:space="preserve">a </w:t>
      </w:r>
      <w:r w:rsidRPr="005B1819">
        <w:rPr>
          <w:rStyle w:val="Emphasis"/>
          <w:highlight w:val="cyan"/>
        </w:rPr>
        <w:t>highly masculine abled bodied project</w:t>
      </w:r>
      <w:r w:rsidRPr="005B1819">
        <w:rPr>
          <w:rStyle w:val="StyleUnderline"/>
          <w:highlight w:val="cyan"/>
        </w:rPr>
        <w:t xml:space="preserve"> that denies subjects care </w:t>
      </w:r>
      <w:r w:rsidRPr="001F26F9">
        <w:rPr>
          <w:rStyle w:val="StyleUnderline"/>
        </w:rPr>
        <w:t xml:space="preserve">for oneself and others, </w:t>
      </w:r>
      <w:r w:rsidRPr="005B1819">
        <w:rPr>
          <w:rStyle w:val="StyleUnderline"/>
          <w:highlight w:val="cyan"/>
        </w:rPr>
        <w:t xml:space="preserve">whilst </w:t>
      </w:r>
      <w:r w:rsidRPr="005B1819">
        <w:rPr>
          <w:rStyle w:val="Emphasis"/>
          <w:highlight w:val="cyan"/>
        </w:rPr>
        <w:t xml:space="preserve">having to perform ‘care for the nation’ via </w:t>
      </w:r>
      <w:r w:rsidRPr="001F26F9">
        <w:rPr>
          <w:rStyle w:val="Emphasis"/>
        </w:rPr>
        <w:t xml:space="preserve">the realm of </w:t>
      </w:r>
      <w:r w:rsidRPr="005B1819">
        <w:rPr>
          <w:rStyle w:val="Emphasis"/>
          <w:highlight w:val="cyan"/>
        </w:rPr>
        <w:t>work.</w:t>
      </w:r>
      <w:r>
        <w:rPr>
          <w:rStyle w:val="Emphasis"/>
        </w:rPr>
        <w:t xml:space="preserve"> </w:t>
      </w:r>
      <w:r w:rsidRPr="005B1819">
        <w:rPr>
          <w:sz w:val="16"/>
        </w:rPr>
        <w:t>Emotions have had a contested and chequered history within scholarly research since the emergence of industrial capitalism. With the advance of neoliberal capitalism, they have become, once again, prominent in work that seeks to critically illustrate the regulatory role of emotions with capitals ebbs and flows. Authors such as Ahmed (2004), Skeggs (2004) and Tyler (2013) are documenting the emotionality of neoliberalism as it increasing frames social citizenship via the emotional lens. This rich body of work identifies the ways in which emotions infuse the contested boundaries of the private and the public as an array of emotions are actively drawn upon by elite actors to socially shape new forms of neoliberal governance at the micro-scale of the ‘self’. Emotions thus are not things that belong to an individual as a separate object, but are in fact, framed with moral meanings and sentiments that operate discursively at the macro scale to create nascent forms of social control that can become embodied as everyday practices of self-governance</w:t>
      </w:r>
      <w:r>
        <w:rPr>
          <w:sz w:val="16"/>
        </w:rPr>
        <w:t xml:space="preserve"> </w:t>
      </w:r>
      <w:r w:rsidRPr="005B1819">
        <w:rPr>
          <w:sz w:val="16"/>
        </w:rPr>
        <w:t>Disabled people have long been aware of the role of emotions in social regulating their daily lives (Marks 1999). Emotions have historically been powerful mechanisms to maintain disabled people’s confinement within the asylum, clear them from the streets, and to hide them away from the public gaze (Schweik 2009</w:t>
      </w:r>
      <w:r w:rsidRPr="009E11C2">
        <w:rPr>
          <w:sz w:val="16"/>
        </w:rPr>
        <w:t>). Latterly, Kolarova (2012) de</w:t>
      </w:r>
      <w:r w:rsidRPr="005B1819">
        <w:rPr>
          <w:sz w:val="16"/>
        </w:rPr>
        <w:t xml:space="preserve">monstrates how </w:t>
      </w:r>
      <w:r w:rsidRPr="005B1819">
        <w:rPr>
          <w:rStyle w:val="StyleUnderline"/>
          <w:highlight w:val="cyan"/>
        </w:rPr>
        <w:t>disabled people</w:t>
      </w:r>
      <w:r w:rsidRPr="005B1819">
        <w:rPr>
          <w:rStyle w:val="StyleUnderline"/>
        </w:rPr>
        <w:t xml:space="preserve"> have had to </w:t>
      </w:r>
      <w:r w:rsidRPr="005B1819">
        <w:rPr>
          <w:rStyle w:val="StyleUnderline"/>
          <w:highlight w:val="cyan"/>
        </w:rPr>
        <w:t>take on</w:t>
      </w:r>
      <w:r w:rsidRPr="005B1819">
        <w:rPr>
          <w:sz w:val="16"/>
        </w:rPr>
        <w:t xml:space="preserve"> ‘handicap, social stigma, </w:t>
      </w:r>
      <w:r w:rsidRPr="005B1819">
        <w:rPr>
          <w:rStyle w:val="StyleUnderline"/>
          <w:highlight w:val="cyan"/>
        </w:rPr>
        <w:t xml:space="preserve">dependence, </w:t>
      </w:r>
      <w:r w:rsidRPr="009E11C2">
        <w:rPr>
          <w:rStyle w:val="StyleUnderline"/>
        </w:rPr>
        <w:t>isolation and economic disadvantage</w:t>
      </w:r>
      <w:r w:rsidRPr="009E11C2">
        <w:rPr>
          <w:sz w:val="16"/>
        </w:rPr>
        <w:t>’ (Stone 1984:</w:t>
      </w:r>
      <w:r w:rsidRPr="005B1819">
        <w:rPr>
          <w:sz w:val="16"/>
        </w:rPr>
        <w:t xml:space="preserve"> 4 cited in Kolarova 2012: 265) </w:t>
      </w:r>
      <w:r w:rsidRPr="005B1819">
        <w:rPr>
          <w:rStyle w:val="StyleUnderline"/>
          <w:highlight w:val="cyan"/>
        </w:rPr>
        <w:t>in exchange for</w:t>
      </w:r>
      <w:r w:rsidRPr="005B1819">
        <w:rPr>
          <w:rStyle w:val="StyleUnderline"/>
        </w:rPr>
        <w:t xml:space="preserve"> the status of </w:t>
      </w:r>
      <w:r w:rsidRPr="005B1819">
        <w:rPr>
          <w:rStyle w:val="StyleUnderline"/>
          <w:highlight w:val="cyan"/>
        </w:rPr>
        <w:t>being a ‘tolerated exception’</w:t>
      </w:r>
      <w:r w:rsidRPr="005B1819">
        <w:rPr>
          <w:rStyle w:val="StyleUnderline"/>
        </w:rPr>
        <w:t xml:space="preserve"> from neoliberal requirements of citizenship</w:t>
      </w:r>
      <w:r w:rsidRPr="005B1819">
        <w:rPr>
          <w:sz w:val="16"/>
        </w:rPr>
        <w:t xml:space="preserve">. For disabled people, emotions are thus deeply political. This is both due to the direct and indirect affects it has on their lives, which are disabling, stigmatizing and extremely painful. As Reeve (2012) contends, </w:t>
      </w:r>
      <w:r w:rsidRPr="005B1819">
        <w:rPr>
          <w:rStyle w:val="StyleUnderline"/>
        </w:rPr>
        <w:t>the emotional sphere of disability social regulation operates in</w:t>
      </w:r>
      <w:r w:rsidRPr="005B1819">
        <w:rPr>
          <w:sz w:val="16"/>
        </w:rPr>
        <w:t xml:space="preserve"> the ‘‘most mundane </w:t>
      </w:r>
      <w:r w:rsidRPr="005B1819">
        <w:rPr>
          <w:rStyle w:val="StyleUnderline"/>
        </w:rPr>
        <w:t>words or deeds</w:t>
      </w:r>
      <w:r w:rsidRPr="005B1819">
        <w:rPr>
          <w:sz w:val="16"/>
        </w:rPr>
        <w:t xml:space="preserve"> that exclude or invalidate’ (Hughes, 2007, pp. 682)</w:t>
      </w:r>
      <w:r w:rsidRPr="005B1819">
        <w:rPr>
          <w:rStyle w:val="StyleUnderline"/>
        </w:rPr>
        <w:t xml:space="preserve">’ </w:t>
      </w:r>
      <w:r w:rsidRPr="005B1819">
        <w:rPr>
          <w:rStyle w:val="StyleUnderline"/>
          <w:highlight w:val="cyan"/>
        </w:rPr>
        <w:t>a form of ‘</w:t>
      </w:r>
      <w:r w:rsidRPr="005B1819">
        <w:rPr>
          <w:rStyle w:val="Emphasis"/>
          <w:highlight w:val="cyan"/>
        </w:rPr>
        <w:t>ontological invalidation</w:t>
      </w:r>
      <w:r w:rsidRPr="005B1819">
        <w:rPr>
          <w:rStyle w:val="StyleUnderline"/>
          <w:highlight w:val="cyan"/>
        </w:rPr>
        <w:t xml:space="preserve"> [that] </w:t>
      </w:r>
      <w:r w:rsidRPr="005B1819">
        <w:rPr>
          <w:rStyle w:val="Emphasis"/>
          <w:highlight w:val="cyan"/>
        </w:rPr>
        <w:t>undermines psycho-social emotional well being</w:t>
      </w:r>
      <w:r w:rsidRPr="005B1819">
        <w:rPr>
          <w:rStyle w:val="StyleUnderline"/>
          <w:highlight w:val="cyan"/>
        </w:rPr>
        <w:t>’</w:t>
      </w:r>
      <w:r w:rsidRPr="005B1819">
        <w:rPr>
          <w:sz w:val="16"/>
        </w:rPr>
        <w:t xml:space="preserve"> (Reeve, 2012: 79-80). The affect effects thus </w:t>
      </w:r>
      <w:r w:rsidRPr="005B1819">
        <w:rPr>
          <w:rStyle w:val="StyleUnderline"/>
        </w:rPr>
        <w:t xml:space="preserve">frames disabled people’s intra-corporeal engagement, effectively </w:t>
      </w:r>
      <w:r w:rsidRPr="009E11C2">
        <w:rPr>
          <w:rStyle w:val="StyleUnderline"/>
        </w:rPr>
        <w:t>reaffirming social processes of oppression as forms of internalized self governance</w:t>
      </w:r>
      <w:r w:rsidRPr="005B1819">
        <w:rPr>
          <w:sz w:val="16"/>
        </w:rPr>
        <w:t>. Emotions for disabled people, are therefore, a key area of social life where they are required to manage other people’s emotions, whilst simultaneously managing their own emotions all for the benefit of others.</w:t>
      </w:r>
      <w:r>
        <w:rPr>
          <w:sz w:val="16"/>
        </w:rPr>
        <w:t xml:space="preserve"> </w:t>
      </w:r>
      <w:r w:rsidRPr="005B1819">
        <w:rPr>
          <w:sz w:val="16"/>
        </w:rPr>
        <w:t xml:space="preserve">Of all of the emotions, it is shame that dominates the everyday experience of disability. As Charlton (1998, p. 27) notes, ‘shame and other manifestations of this process are devastating, for they prevent people with disabilities from knowing their real selves’. To have an unruly corporeality is one of great shame, signifying to the public a rejected body (Wendell 1996) and a corporeality that is in fact of ‘no social value’ (Siebers 2008, p.162). This </w:t>
      </w:r>
      <w:r w:rsidRPr="005B1819">
        <w:rPr>
          <w:rStyle w:val="StyleUnderline"/>
          <w:highlight w:val="cyan"/>
        </w:rPr>
        <w:t xml:space="preserve">negative social devaluation re-positions disability as the </w:t>
      </w:r>
      <w:r w:rsidRPr="005B1819">
        <w:rPr>
          <w:rStyle w:val="Emphasis"/>
          <w:highlight w:val="cyan"/>
        </w:rPr>
        <w:t>human spectacle</w:t>
      </w:r>
      <w:r w:rsidRPr="005B1819">
        <w:rPr>
          <w:rStyle w:val="StyleUnderline"/>
        </w:rPr>
        <w:t xml:space="preserve">, the ongoing </w:t>
      </w:r>
      <w:r w:rsidRPr="005B1819">
        <w:rPr>
          <w:rStyle w:val="Emphasis"/>
        </w:rPr>
        <w:t xml:space="preserve">invalidating gaze </w:t>
      </w:r>
      <w:r w:rsidRPr="005B1819">
        <w:rPr>
          <w:rStyle w:val="Emphasis"/>
          <w:highlight w:val="cyan"/>
        </w:rPr>
        <w:t>forces</w:t>
      </w:r>
      <w:r w:rsidRPr="005B1819">
        <w:rPr>
          <w:rStyle w:val="StyleUnderline"/>
          <w:highlight w:val="cyan"/>
        </w:rPr>
        <w:t xml:space="preserve"> disabled people to </w:t>
      </w:r>
      <w:r w:rsidRPr="005B1819">
        <w:rPr>
          <w:rStyle w:val="Emphasis"/>
          <w:highlight w:val="cyan"/>
        </w:rPr>
        <w:t>adopt</w:t>
      </w:r>
      <w:r w:rsidRPr="005B1819">
        <w:rPr>
          <w:rStyle w:val="StyleUnderline"/>
          <w:highlight w:val="cyan"/>
        </w:rPr>
        <w:t>,</w:t>
      </w:r>
      <w:r w:rsidRPr="005B1819">
        <w:rPr>
          <w:rStyle w:val="StyleUnderline"/>
        </w:rPr>
        <w:t xml:space="preserve"> </w:t>
      </w:r>
      <w:r w:rsidRPr="005B1819">
        <w:rPr>
          <w:rStyle w:val="Emphasis"/>
        </w:rPr>
        <w:t>practice</w:t>
      </w:r>
      <w:r w:rsidRPr="005B1819">
        <w:rPr>
          <w:rStyle w:val="StyleUnderline"/>
        </w:rPr>
        <w:t xml:space="preserve"> and </w:t>
      </w:r>
      <w:r w:rsidRPr="005B1819">
        <w:rPr>
          <w:rStyle w:val="Emphasis"/>
        </w:rPr>
        <w:t>perform</w:t>
      </w:r>
      <w:r w:rsidRPr="005B1819">
        <w:rPr>
          <w:rStyle w:val="StyleUnderline"/>
        </w:rPr>
        <w:t xml:space="preserve"> </w:t>
      </w:r>
      <w:r w:rsidRPr="005B1819">
        <w:rPr>
          <w:rStyle w:val="Emphasis"/>
          <w:highlight w:val="cyan"/>
        </w:rPr>
        <w:t>a tightly controlled performance</w:t>
      </w:r>
      <w:r w:rsidRPr="005B1819">
        <w:rPr>
          <w:rStyle w:val="StyleUnderline"/>
          <w:highlight w:val="cyan"/>
        </w:rPr>
        <w:t xml:space="preserve"> to avoid the </w:t>
      </w:r>
      <w:r w:rsidRPr="005B1819">
        <w:rPr>
          <w:rStyle w:val="Emphasis"/>
          <w:highlight w:val="cyan"/>
        </w:rPr>
        <w:t>shaming gaze</w:t>
      </w:r>
      <w:r w:rsidRPr="005B1819">
        <w:rPr>
          <w:rStyle w:val="StyleUnderline"/>
        </w:rPr>
        <w:t xml:space="preserve"> of the able-bodied public</w:t>
      </w:r>
      <w:r w:rsidRPr="005B1819">
        <w:rPr>
          <w:sz w:val="16"/>
        </w:rPr>
        <w:t xml:space="preserve"> (Soldatic 2010). Most critically, for disabled people, </w:t>
      </w:r>
      <w:r w:rsidRPr="005B1819">
        <w:rPr>
          <w:rStyle w:val="StyleUnderline"/>
        </w:rPr>
        <w:t>the recurrent experience of shame, and</w:t>
      </w:r>
      <w:r w:rsidRPr="005B1819">
        <w:rPr>
          <w:sz w:val="16"/>
        </w:rPr>
        <w:t xml:space="preserve"> the </w:t>
      </w:r>
      <w:r w:rsidRPr="005B1819">
        <w:rPr>
          <w:rStyle w:val="StyleUnderline"/>
        </w:rPr>
        <w:t xml:space="preserve">internalized practices of </w:t>
      </w:r>
      <w:r w:rsidRPr="005B1819">
        <w:rPr>
          <w:rStyle w:val="Emphasis"/>
        </w:rPr>
        <w:t>self-management</w:t>
      </w:r>
      <w:r w:rsidRPr="005B1819">
        <w:rPr>
          <w:sz w:val="16"/>
        </w:rPr>
        <w:t xml:space="preserve"> to avoid public shaming, </w:t>
      </w:r>
      <w:r w:rsidRPr="005B1819">
        <w:rPr>
          <w:rStyle w:val="StyleUnderline"/>
        </w:rPr>
        <w:t>radically alters</w:t>
      </w:r>
      <w:r w:rsidRPr="005B1819">
        <w:rPr>
          <w:sz w:val="16"/>
        </w:rPr>
        <w:t xml:space="preserve"> their own </w:t>
      </w:r>
      <w:r w:rsidRPr="005B1819">
        <w:rPr>
          <w:rStyle w:val="StyleUnderline"/>
        </w:rPr>
        <w:t>sense of self-dignity and self-respect</w:t>
      </w:r>
      <w:r w:rsidRPr="005B1819">
        <w:rPr>
          <w:sz w:val="16"/>
        </w:rPr>
        <w:t xml:space="preserve"> (Reeve 2012). With each external repetition, these underlying structures of internalized shame reaffirm an internal dialogue of self-disrespect, which are durable and enduring (Siebers 2008).</w:t>
      </w:r>
      <w:r>
        <w:rPr>
          <w:sz w:val="16"/>
        </w:rPr>
        <w:t xml:space="preserve"> </w:t>
      </w:r>
      <w:r w:rsidRPr="005B1819">
        <w:rPr>
          <w:sz w:val="16"/>
        </w:rPr>
        <w:t>For disabled people, these acts of shaming, through either public discursive depictions of disabled people through political or media discourse and representations coupled with the daily acts of staring they encounter in a multiplicity of spaces and places are a form of violence (Garland-Thomas 2009). This is captured in the burgeoning literature on disability ‘hate crime’ (Sherry, 2010; Roulstone &amp; Mason-Bish 2013) where Sherry’s apparently common-sense subtitle ‘Does Anyone Really Hate Disabled People?’ is in stark contrast to the level and intensity of everyday routinized violence disabled people experience. This generates a heightened sense of fear for disabled people when navigating the world due to the frequency, irregularity and randomness of this violence (Roulstone and Morgan 2014). These everyday forms of shaming experienced by disabled people are reflective of Young’s (1990) definition of violence when she denotes that:</w:t>
      </w:r>
      <w:r>
        <w:rPr>
          <w:sz w:val="16"/>
        </w:rPr>
        <w:t xml:space="preserve"> </w:t>
      </w:r>
      <w:r w:rsidRPr="005B1819">
        <w:rPr>
          <w:sz w:val="16"/>
        </w:rPr>
        <w:t>Members of some groups of people live with the knowledge that they must fear random, unprovoked attacks on their person or property, which have no motive but to damage, humiliate or destroy the person. (Young 1990, p. 61)</w:t>
      </w:r>
      <w:r>
        <w:rPr>
          <w:sz w:val="16"/>
        </w:rPr>
        <w:t xml:space="preserve"> </w:t>
      </w:r>
      <w:r w:rsidRPr="005B1819">
        <w:rPr>
          <w:sz w:val="16"/>
        </w:rPr>
        <w:t xml:space="preserve">The long lasting effects of such random attacks prohibits many disabled people from actively traversing and experiencing the outside world. As Roulstone and Morgan (2014) have argued, disabled people are frequently feeling this form of everyday routinised violence, directly and indirectly, as they are shamed by the </w:t>
      </w:r>
      <w:r w:rsidRPr="005B1819">
        <w:rPr>
          <w:rStyle w:val="StyleUnderline"/>
        </w:rPr>
        <w:t xml:space="preserve">political elite’s attack on disability welfare with the ongoing </w:t>
      </w:r>
      <w:r w:rsidRPr="005B1819">
        <w:rPr>
          <w:rStyle w:val="Emphasis"/>
        </w:rPr>
        <w:t>intensification</w:t>
      </w:r>
      <w:r w:rsidRPr="005B1819">
        <w:rPr>
          <w:rStyle w:val="StyleUnderline"/>
        </w:rPr>
        <w:t xml:space="preserve"> of </w:t>
      </w:r>
      <w:r w:rsidRPr="005B1819">
        <w:rPr>
          <w:rStyle w:val="StyleUnderline"/>
          <w:highlight w:val="cyan"/>
        </w:rPr>
        <w:t>neoliberal restructuring</w:t>
      </w:r>
      <w:r w:rsidRPr="005B1819">
        <w:rPr>
          <w:rStyle w:val="StyleUnderline"/>
        </w:rPr>
        <w:t xml:space="preserve"> of welfare</w:t>
      </w:r>
      <w:r w:rsidRPr="005B1819">
        <w:rPr>
          <w:sz w:val="16"/>
        </w:rPr>
        <w:t xml:space="preserve">. It seems that increasingly, </w:t>
      </w:r>
      <w:r w:rsidRPr="005B1819">
        <w:rPr>
          <w:rStyle w:val="StyleUnderline"/>
        </w:rPr>
        <w:t>disabled people are shamed not just because they are disabled, but because of their potential association with the welfare system that disability suggests</w:t>
      </w:r>
      <w:r w:rsidRPr="005B1819">
        <w:rPr>
          <w:sz w:val="16"/>
        </w:rPr>
        <w:t xml:space="preserve"> (Soldatic 2010). The implied profligate expansion of welfare provision that permitted too great a number of exceptions ‘from the requirements of conscientious citizenship and individual responsibility’ (Kolarova 2012, p. 265) is utilised as a way in which to ‘justify the channelling of public hostilities towards vulnerable and/or disadvantages populations’ (Tyler 2013, p. 212). </w:t>
      </w:r>
      <w:r w:rsidRPr="005B1819">
        <w:rPr>
          <w:rStyle w:val="StyleUnderline"/>
        </w:rPr>
        <w:t xml:space="preserve">This reclassification of large numbers </w:t>
      </w:r>
      <w:r w:rsidRPr="005B1819">
        <w:rPr>
          <w:rStyle w:val="StyleUnderline"/>
          <w:highlight w:val="cyan"/>
        </w:rPr>
        <w:t>of disabled people from deserving to undeserving</w:t>
      </w:r>
      <w:r w:rsidRPr="005B1819">
        <w:rPr>
          <w:rStyle w:val="StyleUnderline"/>
        </w:rPr>
        <w:t xml:space="preserve"> recipients of welfare provision </w:t>
      </w:r>
      <w:r w:rsidRPr="005B1819">
        <w:rPr>
          <w:rStyle w:val="StyleUnderline"/>
          <w:highlight w:val="cyan"/>
        </w:rPr>
        <w:t>transforms them in to ‘</w:t>
      </w:r>
      <w:r w:rsidRPr="005B1819">
        <w:rPr>
          <w:rStyle w:val="Emphasis"/>
          <w:highlight w:val="cyan"/>
        </w:rPr>
        <w:t>symbolic and material scapegoats’</w:t>
      </w:r>
      <w:r w:rsidRPr="005B1819">
        <w:rPr>
          <w:sz w:val="16"/>
        </w:rPr>
        <w:t xml:space="preserve"> (Tyler 2013, p. 211) for the economic crises and resultant austerity.</w:t>
      </w:r>
    </w:p>
    <w:p w14:paraId="0D100038" w14:textId="77777777" w:rsidR="00942F80" w:rsidRDefault="00942F80" w:rsidP="00942F80"/>
    <w:p w14:paraId="39E52F7F" w14:textId="77777777" w:rsidR="00942F80" w:rsidRPr="00E55D20" w:rsidRDefault="00942F80" w:rsidP="00942F80">
      <w:pPr>
        <w:pStyle w:val="Heading4"/>
      </w:pPr>
      <w:r>
        <w:t xml:space="preserve">Legal regimes structured around </w:t>
      </w:r>
      <w:r>
        <w:rPr>
          <w:i/>
        </w:rPr>
        <w:t>shifts in market norms</w:t>
      </w:r>
      <w:r>
        <w:t xml:space="preserve"> entrench </w:t>
      </w:r>
      <w:r>
        <w:rPr>
          <w:u w:val="single"/>
        </w:rPr>
        <w:t>exclusion-loops</w:t>
      </w:r>
      <w:r>
        <w:t xml:space="preserve"> from collective bargaining that </w:t>
      </w:r>
      <w:r>
        <w:rPr>
          <w:i/>
        </w:rPr>
        <w:t>reproduce</w:t>
      </w:r>
      <w:r>
        <w:t xml:space="preserve"> </w:t>
      </w:r>
      <w:r w:rsidRPr="00B56C1F">
        <w:rPr>
          <w:i/>
        </w:rPr>
        <w:t>oppression</w:t>
      </w:r>
      <w:r>
        <w:t>.</w:t>
      </w:r>
    </w:p>
    <w:p w14:paraId="285BFC18" w14:textId="77777777" w:rsidR="00942F80" w:rsidRPr="005229EE" w:rsidRDefault="00942F80" w:rsidP="00942F80">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6BE30034" w14:textId="77777777" w:rsidR="00942F80" w:rsidRPr="00562F79" w:rsidRDefault="00942F80" w:rsidP="00942F80">
      <w:pPr>
        <w:rPr>
          <w:sz w:val="16"/>
        </w:rPr>
      </w:pPr>
      <w:r w:rsidRPr="00562F79">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r w:rsidRPr="00330A9A">
        <w:rPr>
          <w:rStyle w:val="StyleUnderline"/>
          <w:highlight w:val="cyan"/>
        </w:rPr>
        <w:t>labour market is law’s role in</w:t>
      </w:r>
      <w:r w:rsidRPr="00562F79">
        <w:rPr>
          <w:rStyle w:val="StyleUnderline"/>
        </w:rPr>
        <w:t xml:space="preserve"> the </w:t>
      </w:r>
      <w:r w:rsidRPr="00330A9A">
        <w:rPr>
          <w:rStyle w:val="StyleUnderline"/>
          <w:highlight w:val="cyan"/>
        </w:rPr>
        <w:t>commodification</w:t>
      </w:r>
      <w:r w:rsidRPr="00562F79">
        <w:rPr>
          <w:rStyle w:val="StyleUnderline"/>
        </w:rPr>
        <w:t xml:space="preserve"> of labour-power</w:t>
      </w:r>
      <w:r w:rsidRPr="00562F79">
        <w:rPr>
          <w:sz w:val="16"/>
        </w:rPr>
        <w:t xml:space="preserve"> and the ways in which </w:t>
      </w:r>
      <w:r w:rsidRPr="00330A9A">
        <w:rPr>
          <w:rStyle w:val="Emphasis"/>
          <w:highlight w:val="cyan"/>
        </w:rPr>
        <w:t>legal predistribution</w:t>
      </w:r>
      <w:r w:rsidRPr="00562F79">
        <w:rPr>
          <w:rStyle w:val="StyleUnderline"/>
        </w:rPr>
        <w:t xml:space="preserve"> and coding processes </w:t>
      </w:r>
      <w:r w:rsidRPr="00330A9A">
        <w:rPr>
          <w:rStyle w:val="StyleUnderline"/>
          <w:highlight w:val="cyan"/>
        </w:rPr>
        <w:t>reproduce</w:t>
      </w:r>
      <w:r w:rsidRPr="00562F79">
        <w:rPr>
          <w:rStyle w:val="StyleUnderline"/>
        </w:rPr>
        <w:t xml:space="preserve"> </w:t>
      </w:r>
      <w:r w:rsidRPr="00330A9A">
        <w:rPr>
          <w:rStyle w:val="Emphasis"/>
          <w:highlight w:val="cyan"/>
        </w:rPr>
        <w:t>normalised</w:t>
      </w:r>
      <w:r w:rsidRPr="00562F79">
        <w:rPr>
          <w:rStyle w:val="Emphasis"/>
        </w:rPr>
        <w:t xml:space="preserve"> worker </w:t>
      </w:r>
      <w:r w:rsidRPr="00330A9A">
        <w:rPr>
          <w:rStyle w:val="Emphasis"/>
          <w:highlight w:val="cyan"/>
        </w:rPr>
        <w:t>standardisation</w:t>
      </w:r>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330A9A">
        <w:rPr>
          <w:rStyle w:val="StyleUnderline"/>
          <w:highlight w:val="cyan"/>
        </w:rPr>
        <w:t xml:space="preserve">makes </w:t>
      </w:r>
      <w:r w:rsidRPr="00330A9A">
        <w:rPr>
          <w:rStyle w:val="Emphasis"/>
          <w:highlight w:val="cyan"/>
        </w:rPr>
        <w:t>visible standard employment relations</w:t>
      </w:r>
      <w:r w:rsidRPr="00562F79">
        <w:rPr>
          <w:rStyle w:val="StyleUnderline"/>
        </w:rPr>
        <w:t xml:space="preserve"> means that </w:t>
      </w:r>
      <w:r w:rsidRPr="0030264F">
        <w:rPr>
          <w:rStyle w:val="StyleUnderline"/>
          <w:highlight w:val="cyan"/>
        </w:rPr>
        <w:t>relations that fall outside</w:t>
      </w:r>
      <w:r w:rsidRPr="00562F79">
        <w:rPr>
          <w:rStyle w:val="StyleUnderline"/>
        </w:rPr>
        <w:t xml:space="preserve"> of this norm tend to be </w:t>
      </w:r>
      <w:r w:rsidRPr="00330A9A">
        <w:rPr>
          <w:rStyle w:val="Emphasis"/>
          <w:highlight w:val="cyan"/>
        </w:rPr>
        <w:t>invisibilised</w:t>
      </w:r>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racialised and gendered </w:t>
      </w:r>
      <w:r w:rsidRPr="00562F79">
        <w:rPr>
          <w:rStyle w:val="StyleUnderline"/>
        </w:rPr>
        <w:t>workers to the margins of the labour</w:t>
      </w:r>
      <w:r w:rsidRPr="00562F79">
        <w:rPr>
          <w:sz w:val="16"/>
        </w:rPr>
        <w:t xml:space="preserve"> market have been recognised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330A9A">
        <w:rPr>
          <w:rStyle w:val="Emphasis"/>
          <w:highlight w:val="cyan"/>
        </w:rPr>
        <w:t>structural mechanisms</w:t>
      </w:r>
      <w:r w:rsidRPr="00562F79">
        <w:rPr>
          <w:rStyle w:val="StyleUnderline"/>
        </w:rPr>
        <w:t xml:space="preserve"> that determine lower wages and fewer protections similarly </w:t>
      </w:r>
      <w:r w:rsidRPr="00330A9A">
        <w:rPr>
          <w:rStyle w:val="Emphasis"/>
          <w:highlight w:val="cyan"/>
        </w:rPr>
        <w:t>instantiate ableised norms within the labour market</w:t>
      </w:r>
      <w:r w:rsidRPr="00562F79">
        <w:rPr>
          <w:sz w:val="16"/>
        </w:rPr>
        <w:t xml:space="preserve">.154 Secondly, </w:t>
      </w:r>
      <w:r w:rsidRPr="00562F79">
        <w:rPr>
          <w:rStyle w:val="StyleUnderline"/>
        </w:rPr>
        <w:t>a theory of ability capitalism centres the reproduction of ableist norms and practices at the productive-redistributive nexus, or the interface between labour markets and the welfare state</w:t>
      </w:r>
      <w:r w:rsidRPr="00562F79">
        <w:rPr>
          <w:sz w:val="16"/>
        </w:rPr>
        <w:t xml:space="preserve">. It highlights </w:t>
      </w:r>
      <w:r w:rsidRPr="00330A9A">
        <w:rPr>
          <w:rStyle w:val="StyleUnderline"/>
          <w:highlight w:val="cyan"/>
        </w:rPr>
        <w:t>disability</w:t>
      </w:r>
      <w:r w:rsidRPr="00562F79">
        <w:rPr>
          <w:sz w:val="16"/>
        </w:rPr>
        <w:t xml:space="preserve"> as a key concept that </w:t>
      </w:r>
      <w:r w:rsidRPr="00562F79">
        <w:rPr>
          <w:rStyle w:val="StyleUnderline"/>
        </w:rPr>
        <w:t xml:space="preserve">not only </w:t>
      </w:r>
      <w:r w:rsidRPr="00330A9A">
        <w:rPr>
          <w:rStyle w:val="Emphasis"/>
          <w:highlight w:val="cyan"/>
        </w:rPr>
        <w:t>regulates labour</w:t>
      </w:r>
      <w:r w:rsidRPr="00562F79">
        <w:rPr>
          <w:rStyle w:val="StyleUnderline"/>
        </w:rPr>
        <w:t xml:space="preserve"> and </w:t>
      </w:r>
      <w:r w:rsidRPr="00330A9A">
        <w:rPr>
          <w:rStyle w:val="Emphasis"/>
          <w:highlight w:val="cyan"/>
        </w:rPr>
        <w:t>manages labour markets</w:t>
      </w:r>
      <w:r w:rsidRPr="00562F79">
        <w:rPr>
          <w:rStyle w:val="StyleUnderline"/>
        </w:rPr>
        <w:t>, but</w:t>
      </w:r>
      <w:r w:rsidRPr="00562F79">
        <w:rPr>
          <w:sz w:val="16"/>
        </w:rPr>
        <w:t xml:space="preserve"> </w:t>
      </w:r>
      <w:r w:rsidRPr="00562F79">
        <w:rPr>
          <w:rStyle w:val="StyleUnderline"/>
        </w:rPr>
        <w:t>which is also an econo-socio-legal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assumptions of ableised labour market regimes</w:t>
      </w:r>
      <w:r w:rsidRPr="00997094">
        <w:rPr>
          <w:sz w:val="16"/>
        </w:rPr>
        <w:t xml:space="preserve">, </w:t>
      </w:r>
      <w:r w:rsidRPr="00997094">
        <w:rPr>
          <w:rStyle w:val="StyleUnderline"/>
        </w:rPr>
        <w:t>and</w:t>
      </w:r>
      <w:r w:rsidRPr="00997094">
        <w:rPr>
          <w:sz w:val="16"/>
        </w:rPr>
        <w:t xml:space="preserve"> similarly </w:t>
      </w:r>
      <w:r w:rsidRPr="00997094">
        <w:rPr>
          <w:rStyle w:val="StyleUnderline"/>
        </w:rPr>
        <w:t>ableised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We might consequently begin to imagine pathways to the full realisation of the social model at the econo-socio-legal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how decommodification might ‘unbound’ the labour market</w:t>
      </w:r>
      <w:r w:rsidRPr="00562F79">
        <w:rPr>
          <w:sz w:val="16"/>
        </w:rPr>
        <w:t>.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w:t>
      </w:r>
      <w:r>
        <w:rPr>
          <w:sz w:val="16"/>
        </w:rPr>
        <w:t xml:space="preserve"> </w:t>
      </w:r>
      <w:r w:rsidRPr="00562F79">
        <w:rPr>
          <w:rStyle w:val="StyleUnderline"/>
        </w:rPr>
        <w:t>‘[P]ostwar welfare states</w:t>
      </w:r>
      <w:r w:rsidRPr="00562F79">
        <w:rPr>
          <w:sz w:val="16"/>
        </w:rPr>
        <w:t xml:space="preserve"> – but also </w:t>
      </w:r>
      <w:r w:rsidRPr="00562F79">
        <w:rPr>
          <w:rStyle w:val="StyleUnderline"/>
        </w:rPr>
        <w:t xml:space="preserve">the presence of trade </w:t>
      </w:r>
      <w:r w:rsidRPr="00330A9A">
        <w:rPr>
          <w:rStyle w:val="StyleUnderline"/>
          <w:highlight w:val="cyan"/>
        </w:rPr>
        <w:t>unions, collective bargaining</w:t>
      </w:r>
      <w:r w:rsidRPr="00562F79">
        <w:rPr>
          <w:rStyle w:val="StyleUnderline"/>
        </w:rPr>
        <w:t xml:space="preserve">, labour </w:t>
      </w:r>
      <w:r w:rsidRPr="00330A9A">
        <w:rPr>
          <w:rStyle w:val="StyleUnderline"/>
          <w:highlight w:val="cyan"/>
        </w:rPr>
        <w:t>regulation</w:t>
      </w:r>
      <w:r w:rsidRPr="00562F79">
        <w:rPr>
          <w:rStyle w:val="StyleUnderline"/>
        </w:rPr>
        <w:t xml:space="preserve"> and social welfare law – can be </w:t>
      </w:r>
      <w:r w:rsidRPr="00330A9A">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330A9A">
        <w:rPr>
          <w:rStyle w:val="Emphasis"/>
          <w:highlight w:val="cyan"/>
        </w:rPr>
        <w:t>limited commodification’</w:t>
      </w:r>
      <w:r w:rsidRPr="00562F79">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330A9A">
        <w:rPr>
          <w:rStyle w:val="StyleUnderline"/>
          <w:highlight w:val="cyan"/>
        </w:rPr>
        <w:t>disability</w:t>
      </w:r>
      <w:r w:rsidRPr="00562F79">
        <w:rPr>
          <w:sz w:val="16"/>
        </w:rPr>
        <w:t xml:space="preserve"> discrimination ‘</w:t>
      </w:r>
      <w:r w:rsidRPr="001F26F9">
        <w:rPr>
          <w:rStyle w:val="StyleUnderline"/>
          <w:highlight w:val="cyan"/>
        </w:rPr>
        <w:t>is a</w:t>
      </w:r>
      <w:r w:rsidRPr="00562F79">
        <w:rPr>
          <w:rStyle w:val="StyleUnderline"/>
        </w:rPr>
        <w:t xml:space="preserve"> distinct but </w:t>
      </w:r>
      <w:r w:rsidRPr="00330A9A">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greater expense to capital of the labour power of impaired people’</w:t>
      </w:r>
      <w:r w:rsidRPr="00562F79">
        <w:rPr>
          <w:sz w:val="16"/>
        </w:rPr>
        <w:t xml:space="preserve">.158 Reasonable adjustments, as well as sick leave and so on, cost money. But </w:t>
      </w:r>
      <w:r w:rsidRPr="00562F79">
        <w:rPr>
          <w:rStyle w:val="StyleUnderline"/>
        </w:rPr>
        <w:t>the reproduction of disabled labour-power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330A9A">
        <w:rPr>
          <w:rStyle w:val="StyleUnderline"/>
          <w:highlight w:val="cyan"/>
        </w:rPr>
        <w:t>In</w:t>
      </w:r>
      <w:r w:rsidRPr="00562F79">
        <w:rPr>
          <w:rStyle w:val="StyleUnderline"/>
        </w:rPr>
        <w:t xml:space="preserve"> a </w:t>
      </w:r>
      <w:r w:rsidRPr="00562F79">
        <w:rPr>
          <w:rStyle w:val="Emphasis"/>
        </w:rPr>
        <w:t xml:space="preserve">system of </w:t>
      </w:r>
      <w:r w:rsidRPr="00330A9A">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unable to normalise themselves</w:t>
      </w:r>
      <w:r w:rsidRPr="00562F79">
        <w:rPr>
          <w:sz w:val="16"/>
        </w:rPr>
        <w:t xml:space="preserve"> fully—that is, inter alia, to reduce the costs of the reproduction of their own labour-power—</w:t>
      </w:r>
      <w:r w:rsidRPr="00562F79">
        <w:rPr>
          <w:rStyle w:val="StyleUnderline"/>
        </w:rPr>
        <w:t>are</w:t>
      </w:r>
      <w:r w:rsidRPr="00562F79">
        <w:rPr>
          <w:sz w:val="16"/>
        </w:rPr>
        <w:t xml:space="preserve"> inevitably </w:t>
      </w:r>
      <w:r w:rsidRPr="00562F79">
        <w:rPr>
          <w:rStyle w:val="StyleUnderline"/>
        </w:rPr>
        <w:t>likely to realise reduced wages when selling</w:t>
      </w:r>
      <w:r w:rsidRPr="00562F79">
        <w:rPr>
          <w:sz w:val="16"/>
        </w:rPr>
        <w:t xml:space="preserve"> that (</w:t>
      </w:r>
      <w:r w:rsidRPr="00562F79">
        <w:rPr>
          <w:rStyle w:val="StyleUnderline"/>
        </w:rPr>
        <w:t>devalued</w:t>
      </w:r>
      <w:r w:rsidRPr="00562F79">
        <w:rPr>
          <w:sz w:val="16"/>
        </w:rPr>
        <w:t xml:space="preserve">) </w:t>
      </w:r>
      <w:r w:rsidRPr="00562F79">
        <w:rPr>
          <w:rStyle w:val="StyleUnderline"/>
        </w:rPr>
        <w:t>labour-power</w:t>
      </w:r>
      <w:r w:rsidRPr="00562F79">
        <w:rPr>
          <w:sz w:val="16"/>
        </w:rPr>
        <w:t xml:space="preserve">. The funding of social care, for example, then emerges as one decommodification strategy with potential to challenge the devaluing of disabled labour-power and the resulting disability employment and pay gaps. However, </w:t>
      </w:r>
      <w:r w:rsidRPr="00330A9A">
        <w:rPr>
          <w:rStyle w:val="StyleUnderline"/>
          <w:highlight w:val="cyan"/>
        </w:rPr>
        <w:t>social welfare</w:t>
      </w:r>
      <w:r w:rsidRPr="00562F79">
        <w:rPr>
          <w:rStyle w:val="StyleUnderline"/>
        </w:rPr>
        <w:t xml:space="preserve"> as decommodification strategy </w:t>
      </w:r>
      <w:r w:rsidRPr="00330A9A">
        <w:rPr>
          <w:rStyle w:val="StyleUnderline"/>
          <w:highlight w:val="cyan"/>
        </w:rPr>
        <w:t>seeks</w:t>
      </w:r>
      <w:r w:rsidRPr="00562F79">
        <w:rPr>
          <w:rStyle w:val="StyleUnderline"/>
        </w:rPr>
        <w:t xml:space="preserve"> the </w:t>
      </w:r>
      <w:r w:rsidRPr="00330A9A">
        <w:rPr>
          <w:rStyle w:val="Emphasis"/>
          <w:highlight w:val="cyan"/>
        </w:rPr>
        <w:t xml:space="preserve">normalisation of the disabled </w:t>
      </w:r>
      <w:r w:rsidRPr="001F26F9">
        <w:rPr>
          <w:rStyle w:val="Emphasis"/>
          <w:highlight w:val="cyan"/>
        </w:rPr>
        <w:t>bodymind</w:t>
      </w:r>
      <w:r w:rsidRPr="001F26F9">
        <w:rPr>
          <w:rStyle w:val="StyleUnderline"/>
          <w:highlight w:val="cyan"/>
        </w:rPr>
        <w:t>, aligning</w:t>
      </w:r>
      <w:r w:rsidRPr="0030264F">
        <w:rPr>
          <w:rStyle w:val="StyleUnderline"/>
        </w:rPr>
        <w:t xml:space="preserve"> it ever more closely </w:t>
      </w:r>
      <w:r w:rsidRPr="001F26F9">
        <w:rPr>
          <w:rStyle w:val="StyleUnderline"/>
          <w:highlight w:val="cyan"/>
        </w:rPr>
        <w:t>with</w:t>
      </w:r>
      <w:r w:rsidRPr="0030264F">
        <w:rPr>
          <w:rStyle w:val="StyleUnderline"/>
        </w:rPr>
        <w:t xml:space="preserve"> the ableised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1F26F9">
        <w:rPr>
          <w:rStyle w:val="Emphasis"/>
          <w:highlight w:val="cyan"/>
        </w:rPr>
        <w:t>the</w:t>
      </w:r>
      <w:r w:rsidRPr="00562F79">
        <w:rPr>
          <w:rStyle w:val="Emphasis"/>
        </w:rPr>
        <w:t xml:space="preserve"> </w:t>
      </w:r>
      <w:r w:rsidRPr="0030264F">
        <w:rPr>
          <w:rStyle w:val="Emphasis"/>
        </w:rPr>
        <w:t xml:space="preserve">underlying </w:t>
      </w:r>
      <w:r w:rsidRPr="00330A9A">
        <w:rPr>
          <w:rStyle w:val="Emphasis"/>
          <w:highlight w:val="cyan"/>
        </w:rPr>
        <w:t xml:space="preserve">capitalist logics which produce </w:t>
      </w:r>
      <w:r w:rsidRPr="0030264F">
        <w:rPr>
          <w:rStyle w:val="Emphasis"/>
        </w:rPr>
        <w:t xml:space="preserve">the </w:t>
      </w:r>
      <w:r w:rsidRPr="00330A9A">
        <w:rPr>
          <w:rStyle w:val="Emphasis"/>
          <w:highlight w:val="cyan"/>
        </w:rPr>
        <w:t>oppression</w:t>
      </w:r>
      <w:r w:rsidRPr="00562F79">
        <w:rPr>
          <w:rStyle w:val="StyleUnderline"/>
        </w:rPr>
        <w:t xml:space="preserve">, and </w:t>
      </w:r>
      <w:r w:rsidRPr="0030264F">
        <w:rPr>
          <w:rStyle w:val="StyleUnderline"/>
        </w:rPr>
        <w:t xml:space="preserve">which </w:t>
      </w:r>
      <w:r w:rsidRPr="001F26F9">
        <w:rPr>
          <w:rStyle w:val="Emphasis"/>
          <w:highlight w:val="cyan"/>
        </w:rPr>
        <w:t>rely on concepts of inclusion</w:t>
      </w:r>
      <w:r w:rsidRPr="001F26F9">
        <w:rPr>
          <w:rStyle w:val="StyleUnderline"/>
          <w:highlight w:val="cyan"/>
        </w:rPr>
        <w:t xml:space="preserve"> and</w:t>
      </w:r>
      <w:r w:rsidRPr="0030264F">
        <w:rPr>
          <w:rStyle w:val="StyleUnderline"/>
        </w:rPr>
        <w:t xml:space="preserve"> its dialectical inverse, </w:t>
      </w:r>
      <w:r w:rsidRPr="001F26F9">
        <w:rPr>
          <w:rStyle w:val="Emphasis"/>
          <w:highlight w:val="cyan"/>
        </w:rPr>
        <w:t>exclusion</w:t>
      </w:r>
      <w:r w:rsidRPr="001F26F9">
        <w:rPr>
          <w:rStyle w:val="StyleUnderline"/>
          <w:highlight w:val="cyan"/>
        </w:rPr>
        <w:t>, for the</w:t>
      </w:r>
      <w:r w:rsidRPr="0030264F">
        <w:rPr>
          <w:rStyle w:val="StyleUnderline"/>
        </w:rPr>
        <w:t xml:space="preserve"> form and </w:t>
      </w:r>
      <w:r w:rsidRPr="001F26F9">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30264F">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30264F">
        <w:rPr>
          <w:rStyle w:val="StyleUnderline"/>
          <w:highlight w:val="cyan"/>
        </w:rPr>
        <w:t xml:space="preserve">suggests a </w:t>
      </w:r>
      <w:r w:rsidRPr="0030264F">
        <w:rPr>
          <w:rStyle w:val="Emphasis"/>
          <w:highlight w:val="cyan"/>
        </w:rPr>
        <w:t>disinterested union sector</w:t>
      </w:r>
      <w:r w:rsidRPr="00562F79">
        <w:rPr>
          <w:rStyle w:val="StyleUnderline"/>
        </w:rPr>
        <w:t xml:space="preserve"> and a reduced bargaining power in the labour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30264F">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30264F">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r w:rsidRPr="0030264F">
        <w:rPr>
          <w:rStyle w:val="Emphasis"/>
          <w:highlight w:val="cyan"/>
        </w:rPr>
        <w:t>stigmatisation</w:t>
      </w:r>
      <w:r w:rsidRPr="00562F79">
        <w:rPr>
          <w:rStyle w:val="StyleUnderline"/>
        </w:rPr>
        <w:t xml:space="preserve"> of disabled people disincentivises workers from identifying or declaring themselves as ‘disabled’, </w:t>
      </w:r>
      <w:r w:rsidRPr="00562F79">
        <w:rPr>
          <w:sz w:val="16"/>
        </w:rPr>
        <w:t xml:space="preserve">further </w:t>
      </w:r>
      <w:r w:rsidRPr="0030264F">
        <w:rPr>
          <w:rStyle w:val="Emphasis"/>
          <w:highlight w:val="cyan"/>
        </w:rPr>
        <w:t>limiting</w:t>
      </w:r>
      <w:r w:rsidRPr="00562F79">
        <w:rPr>
          <w:rStyle w:val="Emphasis"/>
        </w:rPr>
        <w:t xml:space="preserve"> the </w:t>
      </w:r>
      <w:r w:rsidRPr="0030264F">
        <w:rPr>
          <w:rStyle w:val="Emphasis"/>
          <w:highlight w:val="cyan"/>
        </w:rPr>
        <w:t>pool of</w:t>
      </w:r>
      <w:r w:rsidRPr="00562F79">
        <w:rPr>
          <w:rStyle w:val="Emphasis"/>
        </w:rPr>
        <w:t xml:space="preserve"> potential collective </w:t>
      </w:r>
      <w:r w:rsidRPr="0030264F">
        <w:rPr>
          <w:rStyle w:val="Emphasis"/>
          <w:highlight w:val="cyan"/>
        </w:rPr>
        <w:t>bargainers</w:t>
      </w:r>
      <w:r w:rsidRPr="00562F79">
        <w:rPr>
          <w:sz w:val="16"/>
        </w:rPr>
        <w:t xml:space="preserve">. Additionally, </w:t>
      </w:r>
      <w:r w:rsidRPr="0030264F">
        <w:rPr>
          <w:rStyle w:val="Emphasis"/>
        </w:rPr>
        <w:t>membership organisations</w:t>
      </w:r>
      <w:r w:rsidRPr="0030264F">
        <w:rPr>
          <w:rStyle w:val="StyleUnderline"/>
        </w:rPr>
        <w:t xml:space="preserve"> like</w:t>
      </w:r>
      <w:r w:rsidRPr="00562F79">
        <w:rPr>
          <w:rStyle w:val="StyleUnderline"/>
        </w:rPr>
        <w:t xml:space="preserve"> trade </w:t>
      </w:r>
      <w:r w:rsidRPr="0030264F">
        <w:rPr>
          <w:rStyle w:val="StyleUnderline"/>
          <w:highlight w:val="cyan"/>
        </w:rPr>
        <w:t xml:space="preserve">unions </w:t>
      </w:r>
      <w:r w:rsidRPr="0030264F">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30264F">
        <w:rPr>
          <w:rStyle w:val="Emphasis"/>
          <w:highlight w:val="cyan"/>
        </w:rPr>
        <w:t>exclusion</w:t>
      </w:r>
      <w:r w:rsidRPr="0030264F">
        <w:rPr>
          <w:rStyle w:val="StyleUnderline"/>
          <w:highlight w:val="cyan"/>
        </w:rPr>
        <w:t xml:space="preserve"> from </w:t>
      </w:r>
      <w:r w:rsidRPr="0030264F">
        <w:rPr>
          <w:rStyle w:val="StyleUnderline"/>
        </w:rPr>
        <w:t xml:space="preserve">the </w:t>
      </w:r>
      <w:r w:rsidRPr="0030264F">
        <w:rPr>
          <w:rStyle w:val="StyleUnderline"/>
          <w:highlight w:val="cyan"/>
        </w:rPr>
        <w:t xml:space="preserve">labour </w:t>
      </w:r>
      <w:r w:rsidRPr="0030264F">
        <w:rPr>
          <w:rStyle w:val="StyleUnderline"/>
        </w:rPr>
        <w:t xml:space="preserve">market </w:t>
      </w:r>
      <w:r w:rsidRPr="0030264F">
        <w:rPr>
          <w:rStyle w:val="Emphasis"/>
          <w:highlight w:val="cyan"/>
        </w:rPr>
        <w:t xml:space="preserve">precludes </w:t>
      </w:r>
      <w:r w:rsidRPr="0030264F">
        <w:rPr>
          <w:rStyle w:val="Emphasis"/>
        </w:rPr>
        <w:t xml:space="preserve">organised </w:t>
      </w:r>
      <w:r w:rsidRPr="0030264F">
        <w:rPr>
          <w:rStyle w:val="Emphasis"/>
          <w:highlight w:val="cyan"/>
        </w:rPr>
        <w:t>collective bargaining against said exclusion</w:t>
      </w:r>
      <w:r w:rsidRPr="0030264F">
        <w:rPr>
          <w:rStyle w:val="StyleUnderline"/>
          <w:highlight w:val="cyan"/>
        </w:rPr>
        <w:t xml:space="preserve">, echoing </w:t>
      </w:r>
      <w:r w:rsidRPr="0030264F">
        <w:rPr>
          <w:rStyle w:val="StyleUnderline"/>
        </w:rPr>
        <w:t xml:space="preserve">a consensus </w:t>
      </w:r>
      <w:r w:rsidRPr="0030264F">
        <w:rPr>
          <w:rStyle w:val="StyleUnderline"/>
          <w:highlight w:val="cyan"/>
        </w:rPr>
        <w:t xml:space="preserve">that </w:t>
      </w:r>
      <w:r w:rsidRPr="0030264F">
        <w:rPr>
          <w:rStyle w:val="StyleUnderline"/>
        </w:rPr>
        <w:t xml:space="preserve">disability </w:t>
      </w:r>
      <w:r w:rsidRPr="0030264F">
        <w:rPr>
          <w:rStyle w:val="StyleUnderline"/>
          <w:highlight w:val="cyan"/>
        </w:rPr>
        <w:t xml:space="preserve">equality is </w:t>
      </w:r>
      <w:r w:rsidRPr="0030264F">
        <w:rPr>
          <w:rStyle w:val="Emphasis"/>
        </w:rPr>
        <w:t xml:space="preserve">more </w:t>
      </w:r>
      <w:r w:rsidRPr="0030264F">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presupposes labour market activity</w:t>
      </w:r>
      <w:r w:rsidRPr="0030264F">
        <w:rPr>
          <w:sz w:val="16"/>
        </w:rPr>
        <w:t xml:space="preserve">.162 While ableised labour markets presume labour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labour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labour market participation and are thus similarly excluded from the possibilities of labour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30264F">
        <w:rPr>
          <w:rStyle w:val="Emphasis"/>
          <w:highlight w:val="cyan"/>
        </w:rPr>
        <w:t xml:space="preserve">in mitigating ability capitalism through shifts in market norms, we </w:t>
      </w:r>
      <w:r w:rsidRPr="0030264F">
        <w:rPr>
          <w:rStyle w:val="Emphasis"/>
        </w:rPr>
        <w:t xml:space="preserve">can </w:t>
      </w:r>
      <w:r w:rsidRPr="0030264F">
        <w:rPr>
          <w:rStyle w:val="Emphasis"/>
          <w:highlight w:val="cyan"/>
        </w:rPr>
        <w:t xml:space="preserve">end up entrenching </w:t>
      </w:r>
      <w:r w:rsidRPr="0030264F">
        <w:rPr>
          <w:rStyle w:val="Emphasis"/>
        </w:rPr>
        <w:t xml:space="preserve">or exacerbating other forms of </w:t>
      </w:r>
      <w:r w:rsidRPr="0030264F">
        <w:rPr>
          <w:rStyle w:val="Emphasis"/>
          <w:highlight w:val="cyan"/>
        </w:rPr>
        <w:t>oppression</w:t>
      </w:r>
      <w:r w:rsidRPr="00562F79">
        <w:rPr>
          <w:rStyle w:val="StyleUnderline"/>
        </w:rPr>
        <w:t>.</w:t>
      </w:r>
      <w:r w:rsidRPr="00562F79">
        <w:rPr>
          <w:sz w:val="16"/>
        </w:rPr>
        <w:t xml:space="preserve"> Ashiagbor notes that numerous factors such as the ‘privatisation of the public sector, deindustrialisation, the rise of the service economy, decline in trade union power and employer preferences for flexibility’ have meant </w:t>
      </w:r>
      <w:r w:rsidRPr="00562F79">
        <w:rPr>
          <w:rStyle w:val="StyleUnderline"/>
        </w:rPr>
        <w:t>shifts away from the standard employment relationship that the law is able to ‘see’, pushing racialised workers to the periphery of the labour market where they are disadvantaged.</w:t>
      </w:r>
      <w:r w:rsidRPr="00562F79">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30264F">
        <w:rPr>
          <w:rStyle w:val="StyleUnderline"/>
          <w:highlight w:val="cyan"/>
        </w:rPr>
        <w:t>need for</w:t>
      </w:r>
      <w:r w:rsidRPr="00562F79">
        <w:rPr>
          <w:rStyle w:val="StyleUnderline"/>
        </w:rPr>
        <w:t xml:space="preserve"> an </w:t>
      </w:r>
      <w:r w:rsidRPr="0030264F">
        <w:rPr>
          <w:rStyle w:val="Emphasis"/>
          <w:highlight w:val="cyan"/>
        </w:rPr>
        <w:t>intersectional analysis</w:t>
      </w:r>
      <w:r w:rsidRPr="0030264F">
        <w:rPr>
          <w:rStyle w:val="StyleUnderline"/>
          <w:highlight w:val="cyan"/>
        </w:rPr>
        <w:t xml:space="preserve"> of </w:t>
      </w:r>
      <w:r w:rsidRPr="0030264F">
        <w:rPr>
          <w:rStyle w:val="StyleUnderline"/>
        </w:rPr>
        <w:t xml:space="preserve">labour market </w:t>
      </w:r>
      <w:r w:rsidRPr="0030264F">
        <w:rPr>
          <w:rStyle w:val="StyleUnderline"/>
          <w:highlight w:val="cyan"/>
        </w:rPr>
        <w:t>inclusion that</w:t>
      </w:r>
      <w:r w:rsidRPr="00562F79">
        <w:rPr>
          <w:rStyle w:val="StyleUnderline"/>
        </w:rPr>
        <w:t xml:space="preserve"> can </w:t>
      </w:r>
      <w:r w:rsidRPr="0030264F">
        <w:rPr>
          <w:rStyle w:val="StyleUnderline"/>
          <w:highlight w:val="cyan"/>
        </w:rPr>
        <w:t>understand</w:t>
      </w:r>
      <w:r w:rsidRPr="00562F79">
        <w:rPr>
          <w:rStyle w:val="StyleUnderline"/>
        </w:rPr>
        <w:t xml:space="preserve"> the complex </w:t>
      </w:r>
      <w:r w:rsidRPr="0030264F">
        <w:rPr>
          <w:rStyle w:val="StyleUnderline"/>
        </w:rPr>
        <w:t xml:space="preserve">ways in which </w:t>
      </w:r>
      <w:r w:rsidRPr="0030264F">
        <w:rPr>
          <w:rStyle w:val="StyleUnderline"/>
          <w:highlight w:val="cyan"/>
        </w:rPr>
        <w:t xml:space="preserve">labour markets </w:t>
      </w:r>
      <w:r w:rsidRPr="0030264F">
        <w:rPr>
          <w:rStyle w:val="Emphasis"/>
          <w:highlight w:val="cyan"/>
        </w:rPr>
        <w:t>r</w:t>
      </w:r>
      <w:r>
        <w:rPr>
          <w:rStyle w:val="Emphasis"/>
          <w:highlight w:val="cyan"/>
        </w:rPr>
        <w:t>e</w:t>
      </w:r>
      <w:r w:rsidRPr="0030264F">
        <w:rPr>
          <w:rStyle w:val="Emphasis"/>
          <w:highlight w:val="cyan"/>
        </w:rPr>
        <w:t xml:space="preserve">-co-construct </w:t>
      </w:r>
      <w:r w:rsidRPr="0030264F">
        <w:rPr>
          <w:rStyle w:val="Emphasis"/>
        </w:rPr>
        <w:t xml:space="preserve">myriad forms of </w:t>
      </w:r>
      <w:r w:rsidRPr="0030264F">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7E8BC2C6" w14:textId="77777777" w:rsidR="00942F80" w:rsidRDefault="00942F80" w:rsidP="00942F80"/>
    <w:p w14:paraId="6DFB172C" w14:textId="384E5656" w:rsidR="00942F80" w:rsidRDefault="00942F80" w:rsidP="00942F80">
      <w:pPr>
        <w:pStyle w:val="Heading4"/>
      </w:pPr>
      <w:r>
        <w:t xml:space="preserve">The result is </w:t>
      </w:r>
      <w:r>
        <w:rPr>
          <w:u w:val="single"/>
        </w:rPr>
        <w:t>genocidal neglect</w:t>
      </w:r>
      <w:r>
        <w:t xml:space="preserve">, </w:t>
      </w:r>
      <w:r>
        <w:rPr>
          <w:i/>
        </w:rPr>
        <w:t>especially</w:t>
      </w:r>
      <w:r>
        <w:t xml:space="preserve"> within climate mitigation and “sustainable solutions”</w:t>
      </w:r>
    </w:p>
    <w:p w14:paraId="7B8949D6" w14:textId="77777777" w:rsidR="00942F80" w:rsidRPr="00C008BB" w:rsidRDefault="00942F80" w:rsidP="00942F80">
      <w:r w:rsidRPr="00C008BB">
        <w:rPr>
          <w:rStyle w:val="Style13ptBold"/>
        </w:rPr>
        <w:t>IDA 21</w:t>
      </w:r>
      <w:r>
        <w:t xml:space="preserve"> (International Disability Alliance, established in 1999, is a network of eight global and six regional organizations of persons with disabilities, 27 October 2021, PRWeb, “Climate change is our crisis too! Persons with disabilities demand COP26 break the exclusion cycle,” </w:t>
      </w:r>
      <w:r w:rsidRPr="00C008BB">
        <w:t>https://www.prweb.com/releases/climate-change-is-our-crisis-too-persons-with-disabilities-demand-cop26-break-the-exclusion-cycle-814868648.html</w:t>
      </w:r>
      <w:r>
        <w:t xml:space="preserve">, accessed 9-23-2024) jordan </w:t>
      </w:r>
    </w:p>
    <w:p w14:paraId="5CE298BE" w14:textId="77777777" w:rsidR="00942F80" w:rsidRPr="00C008BB" w:rsidRDefault="00942F80" w:rsidP="00942F80">
      <w:pPr>
        <w:rPr>
          <w:rStyle w:val="StyleUnderline"/>
          <w:b/>
          <w:iCs/>
          <w:sz w:val="28"/>
          <w:szCs w:val="28"/>
          <w:bdr w:val="single" w:sz="8" w:space="0" w:color="auto"/>
        </w:rPr>
      </w:pPr>
      <w:r w:rsidRPr="004330B0">
        <w:rPr>
          <w:sz w:val="16"/>
        </w:rPr>
        <w:t xml:space="preserve">NEW YORK, Oct. 27, 2021 /PRNewswire-PRWeb/ -- </w:t>
      </w:r>
      <w:r w:rsidRPr="00942F80">
        <w:rPr>
          <w:sz w:val="16"/>
        </w:rPr>
        <w:t>"As</w:t>
      </w:r>
      <w:r w:rsidRPr="004330B0">
        <w:rPr>
          <w:sz w:val="16"/>
        </w:rPr>
        <w:t xml:space="preserve"> </w:t>
      </w:r>
      <w:r w:rsidRPr="004330B0">
        <w:rPr>
          <w:rStyle w:val="StyleUnderline"/>
          <w:highlight w:val="cyan"/>
        </w:rPr>
        <w:t>persons with disabilities</w:t>
      </w:r>
      <w:r w:rsidRPr="004330B0">
        <w:rPr>
          <w:sz w:val="16"/>
        </w:rPr>
        <w:t xml:space="preserve">, we </w:t>
      </w:r>
      <w:r w:rsidRPr="004330B0">
        <w:rPr>
          <w:rStyle w:val="StyleUnderline"/>
          <w:highlight w:val="cyan"/>
        </w:rPr>
        <w:t>are 15 per cent of the</w:t>
      </w:r>
      <w:r w:rsidRPr="004330B0">
        <w:rPr>
          <w:rStyle w:val="StyleUnderline"/>
        </w:rPr>
        <w:t xml:space="preserve"> </w:t>
      </w:r>
      <w:r w:rsidRPr="004330B0">
        <w:rPr>
          <w:rStyle w:val="StyleUnderline"/>
          <w:highlight w:val="cyan"/>
        </w:rPr>
        <w:t>population</w:t>
      </w:r>
      <w:r w:rsidRPr="004330B0">
        <w:rPr>
          <w:sz w:val="16"/>
        </w:rPr>
        <w:t xml:space="preserve"> living on this planet. </w:t>
      </w:r>
      <w:r w:rsidRPr="004330B0">
        <w:rPr>
          <w:rStyle w:val="StyleUnderline"/>
          <w:highlight w:val="cyan"/>
        </w:rPr>
        <w:t>But</w:t>
      </w:r>
      <w:r w:rsidRPr="004330B0">
        <w:rPr>
          <w:rStyle w:val="StyleUnderline"/>
        </w:rPr>
        <w:t xml:space="preserve"> looking at </w:t>
      </w:r>
      <w:r w:rsidRPr="004330B0">
        <w:rPr>
          <w:rStyle w:val="Emphasis"/>
          <w:highlight w:val="cyan"/>
        </w:rPr>
        <w:t>climate action decisions</w:t>
      </w:r>
      <w:r w:rsidRPr="004330B0">
        <w:rPr>
          <w:rStyle w:val="StyleUnderline"/>
        </w:rPr>
        <w:t xml:space="preserve">, you </w:t>
      </w:r>
      <w:r w:rsidRPr="004330B0">
        <w:rPr>
          <w:rStyle w:val="Emphasis"/>
          <w:highlight w:val="cyan"/>
        </w:rPr>
        <w:t>hardly</w:t>
      </w:r>
      <w:r w:rsidRPr="004330B0">
        <w:rPr>
          <w:rStyle w:val="StyleUnderline"/>
        </w:rPr>
        <w:t xml:space="preserve"> </w:t>
      </w:r>
      <w:r w:rsidRPr="004330B0">
        <w:rPr>
          <w:rStyle w:val="StyleUnderline"/>
          <w:highlight w:val="cyan"/>
        </w:rPr>
        <w:t xml:space="preserve">find our </w:t>
      </w:r>
      <w:r w:rsidRPr="004330B0">
        <w:rPr>
          <w:rStyle w:val="Emphasis"/>
          <w:highlight w:val="cyan"/>
        </w:rPr>
        <w:t xml:space="preserve">rights </w:t>
      </w:r>
      <w:r w:rsidRPr="00C008BB">
        <w:rPr>
          <w:rStyle w:val="Emphasis"/>
        </w:rPr>
        <w:t>and needs</w:t>
      </w:r>
      <w:r w:rsidRPr="00C008BB">
        <w:rPr>
          <w:rStyle w:val="StyleUnderline"/>
        </w:rPr>
        <w:t xml:space="preserve"> being </w:t>
      </w:r>
      <w:r w:rsidRPr="00C008BB">
        <w:rPr>
          <w:rStyle w:val="Emphasis"/>
        </w:rPr>
        <w:t>considered,"</w:t>
      </w:r>
      <w:r w:rsidRPr="004330B0">
        <w:rPr>
          <w:sz w:val="16"/>
        </w:rPr>
        <w:t xml:space="preserve"> said Vladimir Cuk, Executive Director of the International Disability Alliance (IDA). "When disasters such as floods, cyclones, or heat waves happen, </w:t>
      </w:r>
      <w:r w:rsidRPr="004330B0">
        <w:rPr>
          <w:rStyle w:val="StyleUnderline"/>
          <w:highlight w:val="cyan"/>
        </w:rPr>
        <w:t>persons with disabilities are</w:t>
      </w:r>
      <w:r w:rsidRPr="004330B0">
        <w:rPr>
          <w:rStyle w:val="StyleUnderline"/>
        </w:rPr>
        <w:t xml:space="preserve"> often </w:t>
      </w:r>
      <w:r w:rsidRPr="004330B0">
        <w:rPr>
          <w:rStyle w:val="Emphasis"/>
          <w:highlight w:val="cyan"/>
        </w:rPr>
        <w:t>left out</w:t>
      </w:r>
      <w:r w:rsidRPr="004330B0">
        <w:rPr>
          <w:rStyle w:val="StyleUnderline"/>
        </w:rPr>
        <w:t xml:space="preserve"> </w:t>
      </w:r>
      <w:r w:rsidRPr="00C008BB">
        <w:rPr>
          <w:rStyle w:val="StyleUnderline"/>
        </w:rPr>
        <w:t xml:space="preserve">of </w:t>
      </w:r>
      <w:r w:rsidRPr="00C008BB">
        <w:rPr>
          <w:rStyle w:val="Emphasis"/>
        </w:rPr>
        <w:t>assistance plans.</w:t>
      </w:r>
      <w:r w:rsidRPr="00C008BB">
        <w:rPr>
          <w:sz w:val="16"/>
        </w:rPr>
        <w:t xml:space="preserve"> </w:t>
      </w:r>
      <w:r w:rsidRPr="00C008BB">
        <w:rPr>
          <w:rStyle w:val="StyleUnderline"/>
        </w:rPr>
        <w:t xml:space="preserve">We see </w:t>
      </w:r>
      <w:r w:rsidRPr="00C008BB">
        <w:rPr>
          <w:rStyle w:val="Emphasis"/>
        </w:rPr>
        <w:t>c</w:t>
      </w:r>
      <w:r w:rsidRPr="004330B0">
        <w:rPr>
          <w:rStyle w:val="Emphasis"/>
        </w:rPr>
        <w:t xml:space="preserve">limate </w:t>
      </w:r>
      <w:r w:rsidRPr="004330B0">
        <w:rPr>
          <w:rStyle w:val="Emphasis"/>
          <w:highlight w:val="cyan"/>
        </w:rPr>
        <w:t>mitigation</w:t>
      </w:r>
      <w:r w:rsidRPr="004330B0">
        <w:rPr>
          <w:rStyle w:val="StyleUnderline"/>
          <w:highlight w:val="cyan"/>
        </w:rPr>
        <w:t xml:space="preserve"> plans</w:t>
      </w:r>
      <w:r w:rsidRPr="004330B0">
        <w:rPr>
          <w:rStyle w:val="StyleUnderline"/>
        </w:rPr>
        <w:t xml:space="preserve"> being </w:t>
      </w:r>
      <w:r w:rsidRPr="004330B0">
        <w:rPr>
          <w:rStyle w:val="Emphasis"/>
          <w:highlight w:val="cyan"/>
        </w:rPr>
        <w:t>adopted</w:t>
      </w:r>
      <w:r w:rsidRPr="004330B0">
        <w:rPr>
          <w:rStyle w:val="StyleUnderline"/>
          <w:highlight w:val="cyan"/>
        </w:rPr>
        <w:t xml:space="preserve"> without </w:t>
      </w:r>
      <w:r w:rsidRPr="004330B0">
        <w:rPr>
          <w:rStyle w:val="Emphasis"/>
          <w:highlight w:val="cyan"/>
        </w:rPr>
        <w:t>considering</w:t>
      </w:r>
      <w:r w:rsidRPr="00C008BB">
        <w:rPr>
          <w:rStyle w:val="Emphasis"/>
        </w:rPr>
        <w:t xml:space="preserve"> the consequences</w:t>
      </w:r>
      <w:r w:rsidRPr="00C008BB">
        <w:rPr>
          <w:rStyle w:val="StyleUnderline"/>
        </w:rPr>
        <w:t xml:space="preserve"> for </w:t>
      </w:r>
      <w:r w:rsidRPr="004330B0">
        <w:rPr>
          <w:rStyle w:val="Emphasis"/>
          <w:highlight w:val="cyan"/>
        </w:rPr>
        <w:t>persons with disabilities.</w:t>
      </w:r>
      <w:r w:rsidRPr="004330B0">
        <w:rPr>
          <w:sz w:val="16"/>
        </w:rPr>
        <w:t xml:space="preserve"> </w:t>
      </w:r>
      <w:r w:rsidRPr="004330B0">
        <w:rPr>
          <w:rStyle w:val="StyleUnderline"/>
        </w:rPr>
        <w:t xml:space="preserve">This all means that </w:t>
      </w:r>
      <w:r w:rsidRPr="004330B0">
        <w:rPr>
          <w:rStyle w:val="Emphasis"/>
          <w:highlight w:val="cyan"/>
        </w:rPr>
        <w:t xml:space="preserve">to climate decision-makers, </w:t>
      </w:r>
      <w:r w:rsidRPr="004330B0">
        <w:rPr>
          <w:rStyle w:val="Emphasis"/>
          <w:sz w:val="28"/>
          <w:szCs w:val="28"/>
          <w:highlight w:val="cyan"/>
        </w:rPr>
        <w:t>we do not exist."</w:t>
      </w:r>
      <w:r>
        <w:t xml:space="preserve"> </w:t>
      </w:r>
      <w:r w:rsidRPr="004330B0">
        <w:rPr>
          <w:sz w:val="16"/>
        </w:rPr>
        <w:t>COP26 is going to be different in many ways for many groups, including for the more than one billion persons with disabilities worldwide. IDA represents more than 1,100 organizations of persons with disabilities and has obtained observance status to officially participate at COP26 in Glasgow next week. IDA is also in the process of creating the Disability and Climate Action Caucus to unify voices of persons with disabilities in the United Nations Climate Change Conference.</w:t>
      </w:r>
      <w:r>
        <w:rPr>
          <w:sz w:val="16"/>
        </w:rPr>
        <w:t xml:space="preserve"> </w:t>
      </w:r>
      <w:r w:rsidRPr="004330B0">
        <w:rPr>
          <w:sz w:val="16"/>
        </w:rPr>
        <w:t xml:space="preserve">The </w:t>
      </w:r>
      <w:r w:rsidRPr="004330B0">
        <w:rPr>
          <w:rStyle w:val="StyleUnderline"/>
          <w:highlight w:val="cyan"/>
        </w:rPr>
        <w:t xml:space="preserve">failure </w:t>
      </w:r>
      <w:r w:rsidRPr="00942F80">
        <w:rPr>
          <w:rStyle w:val="StyleUnderline"/>
        </w:rPr>
        <w:t xml:space="preserve">to include </w:t>
      </w:r>
      <w:r w:rsidRPr="00942F80">
        <w:rPr>
          <w:rStyle w:val="Emphasis"/>
        </w:rPr>
        <w:t>persons with disabilities</w:t>
      </w:r>
      <w:r w:rsidRPr="00942F80">
        <w:rPr>
          <w:rStyle w:val="StyleUnderline"/>
        </w:rPr>
        <w:t xml:space="preserve"> in the world's efforts to combat the </w:t>
      </w:r>
      <w:r w:rsidRPr="00942F80">
        <w:rPr>
          <w:rStyle w:val="Emphasis"/>
        </w:rPr>
        <w:t>climate</w:t>
      </w:r>
      <w:r w:rsidRPr="00C008BB">
        <w:rPr>
          <w:rStyle w:val="Emphasis"/>
        </w:rPr>
        <w:t xml:space="preserve"> crisis</w:t>
      </w:r>
      <w:r w:rsidRPr="00C008BB">
        <w:rPr>
          <w:rStyle w:val="StyleUnderline"/>
        </w:rPr>
        <w:t xml:space="preserve"> </w:t>
      </w:r>
      <w:r w:rsidRPr="00F12DC9">
        <w:rPr>
          <w:rStyle w:val="StyleUnderline"/>
          <w:highlight w:val="cyan"/>
        </w:rPr>
        <w:t xml:space="preserve">has </w:t>
      </w:r>
      <w:r w:rsidRPr="00F12DC9">
        <w:rPr>
          <w:rStyle w:val="Emphasis"/>
          <w:highlight w:val="cyan"/>
        </w:rPr>
        <w:t xml:space="preserve">dramatic </w:t>
      </w:r>
      <w:r w:rsidRPr="004330B0">
        <w:rPr>
          <w:rStyle w:val="Emphasis"/>
          <w:highlight w:val="cyan"/>
        </w:rPr>
        <w:t>consequences</w:t>
      </w:r>
      <w:r w:rsidRPr="004330B0">
        <w:rPr>
          <w:rStyle w:val="Emphasis"/>
        </w:rPr>
        <w:t>.</w:t>
      </w:r>
      <w:r w:rsidRPr="004330B0">
        <w:rPr>
          <w:sz w:val="16"/>
        </w:rPr>
        <w:t xml:space="preserve"> </w:t>
      </w:r>
      <w:r w:rsidRPr="00942F80">
        <w:rPr>
          <w:rStyle w:val="StyleUnderline"/>
        </w:rPr>
        <w:t xml:space="preserve">Due to </w:t>
      </w:r>
      <w:r w:rsidRPr="004330B0">
        <w:rPr>
          <w:rStyle w:val="Emphasis"/>
          <w:highlight w:val="cyan"/>
        </w:rPr>
        <w:t xml:space="preserve">inaccessible disaster </w:t>
      </w:r>
      <w:r w:rsidRPr="00F12DC9">
        <w:rPr>
          <w:rStyle w:val="Emphasis"/>
          <w:highlight w:val="cyan"/>
        </w:rPr>
        <w:t>preparedness plans</w:t>
      </w:r>
      <w:r w:rsidRPr="00F12DC9">
        <w:rPr>
          <w:rStyle w:val="StyleUnderline"/>
          <w:highlight w:val="cyan"/>
        </w:rPr>
        <w:t xml:space="preserve">, </w:t>
      </w:r>
      <w:r w:rsidRPr="00F12DC9">
        <w:rPr>
          <w:rStyle w:val="Emphasis"/>
          <w:highlight w:val="cyan"/>
        </w:rPr>
        <w:t>systemic discrimination</w:t>
      </w:r>
      <w:r w:rsidRPr="00F12DC9">
        <w:rPr>
          <w:rStyle w:val="StyleUnderline"/>
          <w:highlight w:val="cyan"/>
        </w:rPr>
        <w:t xml:space="preserve">, and </w:t>
      </w:r>
      <w:r w:rsidRPr="00F12DC9">
        <w:rPr>
          <w:rStyle w:val="Emphasis"/>
          <w:highlight w:val="cyan"/>
        </w:rPr>
        <w:t>widespread poverty</w:t>
      </w:r>
      <w:r w:rsidRPr="004330B0">
        <w:rPr>
          <w:rStyle w:val="StyleUnderline"/>
        </w:rPr>
        <w:t xml:space="preserve">, </w:t>
      </w:r>
      <w:r w:rsidRPr="00942F80">
        <w:rPr>
          <w:rStyle w:val="StyleUnderline"/>
        </w:rPr>
        <w:t xml:space="preserve">people with disabilities are </w:t>
      </w:r>
      <w:r w:rsidRPr="004330B0">
        <w:rPr>
          <w:rStyle w:val="Emphasis"/>
          <w:highlight w:val="cyan"/>
        </w:rPr>
        <w:t>left behind</w:t>
      </w:r>
      <w:r w:rsidRPr="004330B0">
        <w:rPr>
          <w:rStyle w:val="StyleUnderline"/>
        </w:rPr>
        <w:t xml:space="preserve"> in </w:t>
      </w:r>
      <w:r w:rsidRPr="004330B0">
        <w:rPr>
          <w:rStyle w:val="Emphasis"/>
        </w:rPr>
        <w:t>relief</w:t>
      </w:r>
      <w:r w:rsidRPr="004330B0">
        <w:rPr>
          <w:rStyle w:val="StyleUnderline"/>
        </w:rPr>
        <w:t xml:space="preserve"> and </w:t>
      </w:r>
      <w:r w:rsidRPr="004330B0">
        <w:rPr>
          <w:rStyle w:val="Emphasis"/>
        </w:rPr>
        <w:t>response efforts.</w:t>
      </w:r>
      <w:r w:rsidRPr="004330B0">
        <w:rPr>
          <w:sz w:val="16"/>
        </w:rPr>
        <w:t xml:space="preserve"> The impact of climate change – from rapid onset disasters such as typhoons and wildfires, to more gradual changes such as droughts, temperature increases, and sea level rise – have disproportionate effects on the lives, well-being, and livelihoods of persons with disabilities all over the world.</w:t>
      </w:r>
      <w:r>
        <w:rPr>
          <w:sz w:val="16"/>
        </w:rPr>
        <w:t xml:space="preserve"> </w:t>
      </w:r>
      <w:r w:rsidRPr="004330B0">
        <w:rPr>
          <w:sz w:val="16"/>
        </w:rPr>
        <w:t>One recent example is the report published by Human Rights Watch documents the higher risk of heat-related illness and death to persons with disabilities and older people in British Colombia, Canada. This report clearly shows how the lack of a disability-inclusive approach when designing adaptation policies and plans leads to the exclusion of persons with disabilities.</w:t>
      </w:r>
      <w:r>
        <w:rPr>
          <w:sz w:val="16"/>
        </w:rPr>
        <w:t xml:space="preserve"> </w:t>
      </w:r>
      <w:r w:rsidRPr="0020387B">
        <w:rPr>
          <w:sz w:val="16"/>
        </w:rPr>
        <w:t xml:space="preserve">Persons with disabilities may also be adversely affected by responses to climate change. </w:t>
      </w:r>
      <w:r w:rsidRPr="00F12DC9">
        <w:rPr>
          <w:rStyle w:val="StyleUnderline"/>
          <w:highlight w:val="cyan"/>
        </w:rPr>
        <w:t xml:space="preserve">Policies to reduce </w:t>
      </w:r>
      <w:r w:rsidRPr="00F12DC9">
        <w:rPr>
          <w:rStyle w:val="Emphasis"/>
          <w:highlight w:val="cyan"/>
        </w:rPr>
        <w:t>carbon emissions</w:t>
      </w:r>
      <w:r w:rsidRPr="00F12DC9">
        <w:rPr>
          <w:rStyle w:val="StyleUnderline"/>
          <w:highlight w:val="cyan"/>
        </w:rPr>
        <w:t xml:space="preserve">, </w:t>
      </w:r>
      <w:r w:rsidRPr="00942F80">
        <w:rPr>
          <w:rStyle w:val="StyleUnderline"/>
        </w:rPr>
        <w:t xml:space="preserve">such as </w:t>
      </w:r>
      <w:r w:rsidRPr="00942F80">
        <w:rPr>
          <w:rStyle w:val="Emphasis"/>
          <w:sz w:val="24"/>
        </w:rPr>
        <w:t>carbon pricing schemes</w:t>
      </w:r>
      <w:r w:rsidRPr="00942F80">
        <w:rPr>
          <w:sz w:val="16"/>
        </w:rPr>
        <w:t xml:space="preserve"> or</w:t>
      </w:r>
      <w:r w:rsidRPr="0020387B">
        <w:rPr>
          <w:sz w:val="16"/>
        </w:rPr>
        <w:t xml:space="preserve"> bans of carbon intensive products, </w:t>
      </w:r>
      <w:r w:rsidRPr="0020387B">
        <w:rPr>
          <w:rStyle w:val="StyleUnderline"/>
          <w:highlight w:val="cyan"/>
        </w:rPr>
        <w:t>are</w:t>
      </w:r>
      <w:r w:rsidRPr="0020387B">
        <w:rPr>
          <w:rStyle w:val="StyleUnderline"/>
        </w:rPr>
        <w:t xml:space="preserve"> often </w:t>
      </w:r>
      <w:r w:rsidRPr="0020387B">
        <w:rPr>
          <w:rStyle w:val="StyleUnderline"/>
          <w:highlight w:val="cyan"/>
        </w:rPr>
        <w:t xml:space="preserve">designed without considering the </w:t>
      </w:r>
      <w:r w:rsidRPr="0020387B">
        <w:rPr>
          <w:rStyle w:val="Emphasis"/>
          <w:highlight w:val="cyan"/>
        </w:rPr>
        <w:t>rights</w:t>
      </w:r>
      <w:r w:rsidRPr="0020387B">
        <w:rPr>
          <w:rStyle w:val="StyleUnderline"/>
        </w:rPr>
        <w:t xml:space="preserve">, </w:t>
      </w:r>
      <w:r w:rsidRPr="0020387B">
        <w:rPr>
          <w:rStyle w:val="Emphasis"/>
          <w:highlight w:val="cyan"/>
        </w:rPr>
        <w:t>perspectives</w:t>
      </w:r>
      <w:r w:rsidRPr="0020387B">
        <w:rPr>
          <w:rStyle w:val="StyleUnderline"/>
          <w:highlight w:val="cyan"/>
        </w:rPr>
        <w:t xml:space="preserve">, and </w:t>
      </w:r>
      <w:r w:rsidRPr="0020387B">
        <w:rPr>
          <w:rStyle w:val="Emphasis"/>
          <w:highlight w:val="cyan"/>
        </w:rPr>
        <w:t>requirements</w:t>
      </w:r>
      <w:r w:rsidRPr="0020387B">
        <w:rPr>
          <w:rStyle w:val="StyleUnderline"/>
          <w:highlight w:val="cyan"/>
        </w:rPr>
        <w:t xml:space="preserve"> of the </w:t>
      </w:r>
      <w:r w:rsidRPr="0020387B">
        <w:rPr>
          <w:rStyle w:val="Emphasis"/>
          <w:highlight w:val="cyan"/>
        </w:rPr>
        <w:t>disability community</w:t>
      </w:r>
      <w:r w:rsidRPr="0020387B">
        <w:rPr>
          <w:rStyle w:val="StyleUnderline"/>
          <w:highlight w:val="cyan"/>
        </w:rPr>
        <w:t xml:space="preserve">, </w:t>
      </w:r>
      <w:r w:rsidRPr="00942F80">
        <w:rPr>
          <w:rStyle w:val="StyleUnderline"/>
        </w:rPr>
        <w:t>and</w:t>
      </w:r>
      <w:r w:rsidRPr="0020387B">
        <w:rPr>
          <w:rStyle w:val="StyleUnderline"/>
        </w:rPr>
        <w:t xml:space="preserve"> </w:t>
      </w:r>
      <w:r w:rsidRPr="0020387B">
        <w:rPr>
          <w:rStyle w:val="StyleUnderline"/>
          <w:highlight w:val="cyan"/>
        </w:rPr>
        <w:t>do not address</w:t>
      </w:r>
      <w:r w:rsidRPr="0020387B">
        <w:rPr>
          <w:rStyle w:val="StyleUnderline"/>
        </w:rPr>
        <w:t xml:space="preserve"> the </w:t>
      </w:r>
      <w:r w:rsidRPr="0020387B">
        <w:rPr>
          <w:rStyle w:val="Emphasis"/>
          <w:highlight w:val="cyan"/>
        </w:rPr>
        <w:t>differential costs</w:t>
      </w:r>
      <w:r w:rsidRPr="0020387B">
        <w:rPr>
          <w:rStyle w:val="StyleUnderline"/>
          <w:highlight w:val="cyan"/>
        </w:rPr>
        <w:t xml:space="preserve"> and </w:t>
      </w:r>
      <w:r w:rsidRPr="0020387B">
        <w:rPr>
          <w:rStyle w:val="Emphasis"/>
          <w:highlight w:val="cyan"/>
        </w:rPr>
        <w:t>burdens</w:t>
      </w:r>
      <w:r w:rsidRPr="0020387B">
        <w:rPr>
          <w:rStyle w:val="StyleUnderline"/>
        </w:rPr>
        <w:t xml:space="preserve"> that </w:t>
      </w:r>
      <w:r w:rsidRPr="00F12DC9">
        <w:rPr>
          <w:rStyle w:val="StyleUnderline"/>
          <w:highlight w:val="cyan"/>
        </w:rPr>
        <w:t>these changes</w:t>
      </w:r>
      <w:r w:rsidRPr="0020387B">
        <w:rPr>
          <w:rStyle w:val="StyleUnderline"/>
        </w:rPr>
        <w:t xml:space="preserve"> may </w:t>
      </w:r>
      <w:r w:rsidRPr="00F12DC9">
        <w:rPr>
          <w:rStyle w:val="StyleUnderline"/>
          <w:highlight w:val="cyan"/>
        </w:rPr>
        <w:t xml:space="preserve">impose on </w:t>
      </w:r>
      <w:r w:rsidRPr="00F12DC9">
        <w:rPr>
          <w:rStyle w:val="Emphasis"/>
          <w:highlight w:val="cyan"/>
        </w:rPr>
        <w:t>individuals with disabilities</w:t>
      </w:r>
      <w:r w:rsidRPr="0020387B">
        <w:rPr>
          <w:rStyle w:val="Emphasis"/>
        </w:rPr>
        <w:t>.</w:t>
      </w:r>
      <w:r w:rsidRPr="00C008BB">
        <w:t xml:space="preserve"> </w:t>
      </w:r>
      <w:r w:rsidRPr="00942F80">
        <w:rPr>
          <w:rStyle w:val="StyleUnderline"/>
        </w:rPr>
        <w:t>These</w:t>
      </w:r>
      <w:r w:rsidRPr="0020387B">
        <w:rPr>
          <w:rStyle w:val="StyleUnderline"/>
        </w:rPr>
        <w:t xml:space="preserve"> types of </w:t>
      </w:r>
      <w:r w:rsidRPr="00C008BB">
        <w:rPr>
          <w:rStyle w:val="Emphasis"/>
          <w:highlight w:val="cyan"/>
        </w:rPr>
        <w:t>ableist</w:t>
      </w:r>
      <w:r w:rsidRPr="004330B0">
        <w:rPr>
          <w:rStyle w:val="Emphasis"/>
        </w:rPr>
        <w:t xml:space="preserve"> climate </w:t>
      </w:r>
      <w:r w:rsidRPr="00C008BB">
        <w:rPr>
          <w:rStyle w:val="Emphasis"/>
          <w:highlight w:val="cyan"/>
        </w:rPr>
        <w:t>mitigation policies</w:t>
      </w:r>
      <w:r w:rsidRPr="00C008BB">
        <w:rPr>
          <w:rStyle w:val="StyleUnderline"/>
          <w:highlight w:val="cyan"/>
        </w:rPr>
        <w:t xml:space="preserve"> create </w:t>
      </w:r>
      <w:r w:rsidRPr="00F12DC9">
        <w:rPr>
          <w:rStyle w:val="Emphasis"/>
          <w:highlight w:val="cyan"/>
        </w:rPr>
        <w:t>barriers</w:t>
      </w:r>
      <w:r w:rsidRPr="00F12DC9">
        <w:rPr>
          <w:rStyle w:val="StyleUnderline"/>
          <w:highlight w:val="cyan"/>
        </w:rPr>
        <w:t xml:space="preserve"> </w:t>
      </w:r>
      <w:r w:rsidRPr="00942F80">
        <w:rPr>
          <w:rStyle w:val="StyleUnderline"/>
        </w:rPr>
        <w:t xml:space="preserve">for </w:t>
      </w:r>
      <w:r w:rsidRPr="00942F80">
        <w:rPr>
          <w:rStyle w:val="Emphasis"/>
        </w:rPr>
        <w:t>persons with disabilities</w:t>
      </w:r>
      <w:r w:rsidRPr="00942F80">
        <w:rPr>
          <w:rStyle w:val="StyleUnderline"/>
        </w:rPr>
        <w:t xml:space="preserve"> </w:t>
      </w:r>
      <w:r w:rsidRPr="00942F80">
        <w:rPr>
          <w:sz w:val="16"/>
        </w:rPr>
        <w:t>and reinforce s</w:t>
      </w:r>
      <w:r w:rsidRPr="00C008BB">
        <w:rPr>
          <w:sz w:val="16"/>
        </w:rPr>
        <w:t xml:space="preserve">ocial inequities. </w:t>
      </w:r>
      <w:r w:rsidRPr="0020387B">
        <w:rPr>
          <w:rStyle w:val="StyleUnderline"/>
        </w:rPr>
        <w:t xml:space="preserve">For </w:t>
      </w:r>
      <w:r w:rsidRPr="00942F80">
        <w:rPr>
          <w:rStyle w:val="StyleUnderline"/>
        </w:rPr>
        <w:t xml:space="preserve">example, </w:t>
      </w:r>
      <w:r w:rsidRPr="00942F80">
        <w:rPr>
          <w:rStyle w:val="Emphasis"/>
        </w:rPr>
        <w:t>increasing the price of gas</w:t>
      </w:r>
      <w:r w:rsidRPr="00942F80">
        <w:rPr>
          <w:rStyle w:val="StyleUnderline"/>
        </w:rPr>
        <w:t xml:space="preserve"> to encourage more frequent use of </w:t>
      </w:r>
      <w:r w:rsidRPr="00942F80">
        <w:rPr>
          <w:rStyle w:val="Emphasis"/>
        </w:rPr>
        <w:t>public transportation</w:t>
      </w:r>
      <w:r w:rsidRPr="00942F80">
        <w:rPr>
          <w:rStyle w:val="StyleUnderline"/>
        </w:rPr>
        <w:t xml:space="preserve"> would be </w:t>
      </w:r>
      <w:r w:rsidRPr="00942F80">
        <w:rPr>
          <w:rStyle w:val="Emphasis"/>
        </w:rPr>
        <w:t>discriminatory</w:t>
      </w:r>
      <w:r w:rsidRPr="00942F80">
        <w:rPr>
          <w:rStyle w:val="StyleUnderline"/>
        </w:rPr>
        <w:t xml:space="preserve"> against persons with disabilities if</w:t>
      </w:r>
      <w:r w:rsidRPr="00942F80">
        <w:rPr>
          <w:sz w:val="16"/>
        </w:rPr>
        <w:t xml:space="preserve"> the </w:t>
      </w:r>
      <w:r w:rsidRPr="00942F80">
        <w:rPr>
          <w:rStyle w:val="Emphasis"/>
        </w:rPr>
        <w:t>public transportation is not accessible</w:t>
      </w:r>
      <w:r w:rsidRPr="00942F80">
        <w:rPr>
          <w:sz w:val="16"/>
        </w:rPr>
        <w:t xml:space="preserve"> to them.</w:t>
      </w:r>
      <w:r w:rsidRPr="00942F80">
        <w:rPr>
          <w:b/>
          <w:iCs/>
          <w:sz w:val="28"/>
          <w:szCs w:val="28"/>
          <w:u w:val="single"/>
          <w:bdr w:val="single" w:sz="8" w:space="0" w:color="auto"/>
        </w:rPr>
        <w:t xml:space="preserve"> </w:t>
      </w:r>
      <w:r w:rsidRPr="00942F80">
        <w:rPr>
          <w:sz w:val="16"/>
        </w:rPr>
        <w:t>Like all residents of this planet, persons with disabilities have a responsibility to play an active role in combating the climate crisis. But they face many challenges to fulfill this responsibility. Information on the climate crisis and ways to address it are not often provided in accessible formats such as sign language for deaf persons, or plain language for those with intellectual disabilities. Recycling processes are often inaccessible for many groups including blind persons.</w:t>
      </w:r>
      <w:r w:rsidRPr="00942F80">
        <w:t xml:space="preserve"> </w:t>
      </w:r>
      <w:r w:rsidRPr="00942F80">
        <w:rPr>
          <w:sz w:val="16"/>
        </w:rPr>
        <w:t xml:space="preserve">As the world moves forward with measures to combat climate change, </w:t>
      </w:r>
      <w:r w:rsidRPr="00942F80">
        <w:rPr>
          <w:rStyle w:val="StyleUnderline"/>
          <w:highlight w:val="cyan"/>
        </w:rPr>
        <w:t>it is vital</w:t>
      </w:r>
      <w:r w:rsidRPr="00942F80">
        <w:rPr>
          <w:rStyle w:val="StyleUnderline"/>
        </w:rPr>
        <w:t xml:space="preserve"> that States and other </w:t>
      </w:r>
      <w:r w:rsidRPr="00942F80">
        <w:rPr>
          <w:rStyle w:val="StyleUnderline"/>
          <w:highlight w:val="cyan"/>
        </w:rPr>
        <w:t xml:space="preserve">actors </w:t>
      </w:r>
      <w:r w:rsidRPr="00942F80">
        <w:rPr>
          <w:rStyle w:val="Emphasis"/>
          <w:highlight w:val="cyan"/>
        </w:rPr>
        <w:t>design</w:t>
      </w:r>
      <w:r w:rsidRPr="00942F80">
        <w:rPr>
          <w:rStyle w:val="StyleUnderline"/>
          <w:highlight w:val="cyan"/>
        </w:rPr>
        <w:t xml:space="preserve"> and</w:t>
      </w:r>
      <w:r w:rsidRPr="00942F80">
        <w:rPr>
          <w:rStyle w:val="StyleUnderline"/>
        </w:rPr>
        <w:t xml:space="preserve"> </w:t>
      </w:r>
      <w:r w:rsidRPr="00942F80">
        <w:rPr>
          <w:rStyle w:val="Emphasis"/>
          <w:highlight w:val="cyan"/>
        </w:rPr>
        <w:t>implement</w:t>
      </w:r>
      <w:r w:rsidRPr="00942F80">
        <w:rPr>
          <w:rStyle w:val="StyleUnderline"/>
          <w:highlight w:val="cyan"/>
        </w:rPr>
        <w:t xml:space="preserve"> </w:t>
      </w:r>
      <w:r w:rsidRPr="00942F80">
        <w:rPr>
          <w:rStyle w:val="Emphasis"/>
          <w:highlight w:val="cyan"/>
        </w:rPr>
        <w:t>disability-inclusive policies</w:t>
      </w:r>
      <w:r w:rsidRPr="00942F80">
        <w:rPr>
          <w:rStyle w:val="StyleUnderline"/>
        </w:rPr>
        <w:t xml:space="preserve"> that </w:t>
      </w:r>
      <w:r w:rsidRPr="00942F80">
        <w:rPr>
          <w:rStyle w:val="Emphasis"/>
        </w:rPr>
        <w:t>enhance</w:t>
      </w:r>
      <w:r w:rsidRPr="00942F80">
        <w:rPr>
          <w:rStyle w:val="StyleUnderline"/>
        </w:rPr>
        <w:t xml:space="preserve"> and </w:t>
      </w:r>
      <w:r w:rsidRPr="00942F80">
        <w:rPr>
          <w:rStyle w:val="Emphasis"/>
        </w:rPr>
        <w:t>protect</w:t>
      </w:r>
      <w:r w:rsidRPr="00942F80">
        <w:rPr>
          <w:sz w:val="16"/>
        </w:rPr>
        <w:t xml:space="preserve">, rather than undermine, </w:t>
      </w:r>
      <w:r w:rsidRPr="00942F80">
        <w:rPr>
          <w:rStyle w:val="StyleUnderline"/>
        </w:rPr>
        <w:t>the</w:t>
      </w:r>
      <w:r w:rsidRPr="00942F80">
        <w:rPr>
          <w:sz w:val="16"/>
        </w:rPr>
        <w:t xml:space="preserve"> human </w:t>
      </w:r>
      <w:r w:rsidRPr="00942F80">
        <w:rPr>
          <w:rStyle w:val="StyleUnderline"/>
        </w:rPr>
        <w:t>rights of persons with disabilities.</w:t>
      </w:r>
    </w:p>
    <w:p w14:paraId="78915C27" w14:textId="77777777" w:rsidR="00942F80" w:rsidRPr="00942F80" w:rsidRDefault="00942F80" w:rsidP="00942F80"/>
    <w:p w14:paraId="52BC17BF" w14:textId="77777777" w:rsidR="00942F80" w:rsidRDefault="00942F80" w:rsidP="00942F80"/>
    <w:p w14:paraId="14E7D0EF" w14:textId="4564D493" w:rsidR="00942F80" w:rsidRPr="00942F80" w:rsidRDefault="00942F80" w:rsidP="00942F80">
      <w:pPr>
        <w:pStyle w:val="Heading4"/>
      </w:pPr>
      <w:r>
        <w:t xml:space="preserve">The alternative is a </w:t>
      </w:r>
      <w:r>
        <w:rPr>
          <w:i/>
        </w:rPr>
        <w:t>prefigurative politic</w:t>
      </w:r>
      <w:r>
        <w:t xml:space="preserve"> of </w:t>
      </w:r>
      <w:r>
        <w:rPr>
          <w:i/>
        </w:rPr>
        <w:t>independent living</w:t>
      </w:r>
      <w:r>
        <w:t xml:space="preserve">. Moving towards </w:t>
      </w:r>
      <w:r>
        <w:rPr>
          <w:i/>
        </w:rPr>
        <w:t>guaranteed material outcomes</w:t>
      </w:r>
      <w:r>
        <w:t xml:space="preserve"> requires both the </w:t>
      </w:r>
      <w:r>
        <w:rPr>
          <w:i/>
        </w:rPr>
        <w:t>collective struggle</w:t>
      </w:r>
      <w:r>
        <w:t xml:space="preserve"> of disability, but a </w:t>
      </w:r>
      <w:r>
        <w:rPr>
          <w:u w:val="single"/>
        </w:rPr>
        <w:t>reorganization</w:t>
      </w:r>
      <w:r>
        <w:t xml:space="preserve"> of the labor system.</w:t>
      </w:r>
    </w:p>
    <w:p w14:paraId="1C470C6F" w14:textId="77777777" w:rsidR="00942F80" w:rsidRPr="00B63F83" w:rsidRDefault="00942F80" w:rsidP="00942F80">
      <w:r>
        <w:t xml:space="preserve">Ioana Cerasella </w:t>
      </w:r>
      <w:r w:rsidRPr="006D1D2D">
        <w:rPr>
          <w:rStyle w:val="Style13ptBold"/>
        </w:rPr>
        <w:t>Chis 24</w:t>
      </w:r>
      <w:r>
        <w:t xml:space="preserve"> – social researcher and teacher currently based at the University of Birmingham, “</w:t>
      </w:r>
      <w:r w:rsidRPr="006D1D2D">
        <w:t>Theorising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6CB4CD39" w14:textId="77777777" w:rsidR="00942F80" w:rsidRPr="006220D3" w:rsidRDefault="00942F80" w:rsidP="00942F80">
      <w:pPr>
        <w:rPr>
          <w:rStyle w:val="StyleUnderline"/>
        </w:rPr>
      </w:pPr>
      <w:r w:rsidRPr="006220D3">
        <w:rPr>
          <w:sz w:val="16"/>
        </w:rPr>
        <w:t xml:space="preserve">Most social research is laden with productivist assumptions (Abberley,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B63F83">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r w:rsidRPr="00B63F83">
        <w:rPr>
          <w:rStyle w:val="StyleUnderline"/>
          <w:highlight w:val="cyan"/>
        </w:rPr>
        <w:t>centring</w:t>
      </w:r>
      <w:r w:rsidRPr="006220D3">
        <w:rPr>
          <w:sz w:val="16"/>
        </w:rPr>
        <w:t xml:space="preserve"> the </w:t>
      </w:r>
      <w:r w:rsidRPr="00B63F83">
        <w:rPr>
          <w:rStyle w:val="Emphasis"/>
          <w:highlight w:val="cyan"/>
        </w:rPr>
        <w:t>self-determination</w:t>
      </w:r>
      <w:r w:rsidRPr="0097300C">
        <w:rPr>
          <w:rStyle w:val="StyleUnderline"/>
        </w:rPr>
        <w:t xml:space="preserve"> </w:t>
      </w:r>
      <w:r w:rsidRPr="001F26F9">
        <w:rPr>
          <w:rStyle w:val="StyleUnderline"/>
          <w:highlight w:val="cyan"/>
        </w:rPr>
        <w:t>of</w:t>
      </w:r>
      <w:r w:rsidRPr="0097300C">
        <w:rPr>
          <w:rStyle w:val="StyleUnderline"/>
        </w:rPr>
        <w:t xml:space="preserve"> the </w:t>
      </w:r>
      <w:r w:rsidRPr="001F26F9">
        <w:rPr>
          <w:rStyle w:val="StyleUnderline"/>
          <w:highlight w:val="cyan"/>
        </w:rPr>
        <w:t>subjects of disablement</w:t>
      </w:r>
      <w:r w:rsidRPr="0097300C">
        <w:rPr>
          <w:rStyle w:val="StyleUnderline"/>
        </w:rPr>
        <w:t xml:space="preserve">, active </w:t>
      </w:r>
      <w:r w:rsidRPr="001F26F9">
        <w:rPr>
          <w:rStyle w:val="StyleUnderline"/>
          <w:highlight w:val="cyan"/>
        </w:rPr>
        <w:t>participation</w:t>
      </w:r>
      <w:r w:rsidRPr="0097300C">
        <w:rPr>
          <w:rStyle w:val="StyleUnderline"/>
        </w:rPr>
        <w:t xml:space="preserve"> within society, </w:t>
      </w:r>
      <w:r w:rsidRPr="001F26F9">
        <w:rPr>
          <w:rStyle w:val="StyleUnderline"/>
          <w:highlight w:val="cyan"/>
        </w:rPr>
        <w:t>choice, and control over what happens to</w:t>
      </w:r>
      <w:r w:rsidRPr="0097300C">
        <w:rPr>
          <w:rStyle w:val="StyleUnderline"/>
        </w:rPr>
        <w:t xml:space="preserve"> and around </w:t>
      </w:r>
      <w:r w:rsidRPr="001F26F9">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Centres for Independent Living, run by and for the subjects of disablement), disabled activists </w:t>
      </w:r>
      <w:r w:rsidRPr="0097300C">
        <w:rPr>
          <w:rStyle w:val="StyleUnderline"/>
        </w:rPr>
        <w:t xml:space="preserve">focus on the opportunity </w:t>
      </w:r>
      <w:r w:rsidRPr="00906379">
        <w:rPr>
          <w:rStyle w:val="StyleUnderline"/>
          <w:highlight w:val="cyan"/>
        </w:rPr>
        <w:t xml:space="preserve">to </w:t>
      </w:r>
      <w:r w:rsidRPr="00B63F83">
        <w:rPr>
          <w:rStyle w:val="Emphasis"/>
          <w:highlight w:val="cyan"/>
        </w:rPr>
        <w:t>dismantle</w:t>
      </w:r>
      <w:r w:rsidRPr="00B63F83">
        <w:rPr>
          <w:rStyle w:val="StyleUnderline"/>
          <w:highlight w:val="cyan"/>
        </w:rPr>
        <w:t xml:space="preserve"> the cycle of </w:t>
      </w:r>
      <w:r w:rsidRPr="00B63F83">
        <w:rPr>
          <w:rStyle w:val="Emphasis"/>
          <w:highlight w:val="cyan"/>
        </w:rPr>
        <w:t>imposed “dependency”</w:t>
      </w:r>
      <w:r w:rsidRPr="006220D3">
        <w:rPr>
          <w:sz w:val="16"/>
        </w:rPr>
        <w:t xml:space="preserve"> (Morris, 1993, 27–28; Oliver, 2009, 103) </w:t>
      </w:r>
      <w:r w:rsidRPr="00B63F83">
        <w:rPr>
          <w:rStyle w:val="StyleUnderline"/>
          <w:highlight w:val="cyan"/>
        </w:rPr>
        <w:t>and</w:t>
      </w:r>
      <w:r w:rsidRPr="0097300C">
        <w:rPr>
          <w:rStyle w:val="StyleUnderline"/>
        </w:rPr>
        <w:t xml:space="preserve"> the </w:t>
      </w:r>
      <w:r w:rsidRPr="00B63F83">
        <w:rPr>
          <w:rStyle w:val="StyleUnderline"/>
          <w:highlight w:val="cyan"/>
        </w:rPr>
        <w:t>top-down conceptualisation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B63F83">
        <w:rPr>
          <w:rStyle w:val="Emphasis"/>
          <w:highlight w:val="cyan"/>
        </w:rPr>
        <w:t>Independent Living</w:t>
      </w:r>
      <w:r w:rsidRPr="00B63F83">
        <w:rPr>
          <w:rStyle w:val="StyleUnderline"/>
          <w:highlight w:val="cyan"/>
        </w:rPr>
        <w:t xml:space="preserve"> is not</w:t>
      </w:r>
      <w:r w:rsidRPr="006220D3">
        <w:rPr>
          <w:sz w:val="16"/>
        </w:rPr>
        <w:t xml:space="preserve"> of </w:t>
      </w:r>
      <w:r w:rsidRPr="00B63F83">
        <w:rPr>
          <w:rStyle w:val="StyleUnderline"/>
          <w:highlight w:val="cyan"/>
        </w:rPr>
        <w:t>the neoliberal kind</w:t>
      </w:r>
      <w:r w:rsidRPr="006220D3">
        <w:rPr>
          <w:sz w:val="16"/>
        </w:rPr>
        <w:t xml:space="preserve">. It </w:t>
      </w:r>
      <w:r w:rsidRPr="00B63F83">
        <w:rPr>
          <w:rStyle w:val="StyleUnderline"/>
          <w:highlight w:val="cyan"/>
        </w:rPr>
        <w:t>refers to people</w:t>
      </w:r>
      <w:r w:rsidRPr="000A6149">
        <w:rPr>
          <w:rStyle w:val="StyleUnderline"/>
        </w:rPr>
        <w:t xml:space="preserve"> currently </w:t>
      </w:r>
      <w:r w:rsidRPr="00B63F83">
        <w:rPr>
          <w:rStyle w:val="StyleUnderline"/>
          <w:highlight w:val="cyan"/>
        </w:rPr>
        <w:t>subjected to disablement having</w:t>
      </w:r>
      <w:r w:rsidRPr="000A6149">
        <w:rPr>
          <w:rStyle w:val="StyleUnderline"/>
        </w:rPr>
        <w:t xml:space="preserve"> “</w:t>
      </w:r>
      <w:r w:rsidRPr="00B63F83">
        <w:rPr>
          <w:rStyle w:val="StyleUnderline"/>
          <w:highlight w:val="cyan"/>
        </w:rPr>
        <w:t>control over their lives</w:t>
      </w:r>
      <w:r w:rsidRPr="000A6149">
        <w:rPr>
          <w:rStyle w:val="StyleUnderline"/>
        </w:rPr>
        <w:t>, not that they perform every task themselves”</w:t>
      </w:r>
      <w:r w:rsidRPr="006220D3">
        <w:rPr>
          <w:sz w:val="16"/>
        </w:rPr>
        <w:t xml:space="preserve"> (Brisenden in Morris, 1993, 23; Barnes &amp; Mercer, 2006, 33; Morris, 2001, 8). It could equally be </w:t>
      </w:r>
      <w:r w:rsidRPr="000A6149">
        <w:rPr>
          <w:rStyle w:val="StyleUnderline"/>
        </w:rPr>
        <w:t>called “</w:t>
      </w:r>
      <w:r w:rsidRPr="00B63F83">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0D3D64">
        <w:rPr>
          <w:rStyle w:val="StyleUnderline"/>
          <w:highlight w:val="cyan"/>
        </w:rPr>
        <w:t>self-sufficie</w:t>
      </w:r>
      <w:r w:rsidRPr="00B63F83">
        <w:rPr>
          <w:rStyle w:val="StyleUnderline"/>
          <w:highlight w:val="cyan"/>
        </w:rPr>
        <w:t>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B63F83">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“relational autonomy” due to its genealogical meaning that centres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emphasising relatedness as part of our socialised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loth-covered hands on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1F26F9">
        <w:rPr>
          <w:rStyle w:val="StyleUnderline"/>
          <w:highlight w:val="cyan"/>
        </w:rPr>
        <w:t xml:space="preserve">moving </w:t>
      </w:r>
      <w:r w:rsidRPr="001F26F9">
        <w:rPr>
          <w:rStyle w:val="Emphasis"/>
          <w:highlight w:val="cyan"/>
        </w:rPr>
        <w:t>beyond</w:t>
      </w:r>
      <w:r w:rsidRPr="001F26F9">
        <w:rPr>
          <w:rStyle w:val="StyleUnderline"/>
          <w:highlight w:val="cyan"/>
        </w:rPr>
        <w:t xml:space="preserve"> the </w:t>
      </w:r>
      <w:r w:rsidRPr="001F26F9">
        <w:rPr>
          <w:rStyle w:val="Emphasis"/>
          <w:highlight w:val="cyan"/>
        </w:rPr>
        <w:t>liberal demand of</w:t>
      </w:r>
      <w:r w:rsidRPr="00E613B8">
        <w:rPr>
          <w:rStyle w:val="Emphasis"/>
        </w:rPr>
        <w:t xml:space="preserve"> “</w:t>
      </w:r>
      <w:r w:rsidRPr="001F26F9">
        <w:rPr>
          <w:rStyle w:val="Emphasis"/>
          <w:highlight w:val="cyan"/>
        </w:rPr>
        <w:t>equality of opportunity”</w:t>
      </w:r>
      <w:r w:rsidRPr="001F26F9">
        <w:rPr>
          <w:rStyle w:val="StyleUnderline"/>
          <w:highlight w:val="cyan"/>
        </w:rPr>
        <w:t xml:space="preserve"> and </w:t>
      </w:r>
      <w:r w:rsidRPr="001F26F9">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Centres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B63F83">
        <w:rPr>
          <w:rStyle w:val="StyleUnderline"/>
          <w:highlight w:val="cyan"/>
        </w:rPr>
        <w:t xml:space="preserve">to </w:t>
      </w:r>
      <w:r w:rsidRPr="00B63F83">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Organisations) </w:t>
      </w:r>
      <w:r w:rsidRPr="006220D3">
        <w:rPr>
          <w:rStyle w:val="StyleUnderline"/>
        </w:rPr>
        <w:t xml:space="preserve">is </w:t>
      </w:r>
      <w:r w:rsidRPr="00B63F83">
        <w:rPr>
          <w:rStyle w:val="StyleUnderline"/>
          <w:highlight w:val="cyan"/>
        </w:rPr>
        <w:t xml:space="preserve">to think </w:t>
      </w:r>
      <w:r w:rsidRPr="001F26F9">
        <w:rPr>
          <w:rStyle w:val="StyleUnderline"/>
        </w:rPr>
        <w:t xml:space="preserve">about </w:t>
      </w:r>
      <w:r w:rsidRPr="00B63F83">
        <w:rPr>
          <w:rStyle w:val="StyleUnderline"/>
          <w:highlight w:val="cyan"/>
        </w:rPr>
        <w:t xml:space="preserve">the role </w:t>
      </w:r>
      <w:r w:rsidRPr="001F26F9">
        <w:rPr>
          <w:rStyle w:val="StyleUnderline"/>
        </w:rPr>
        <w:t xml:space="preserve">that </w:t>
      </w:r>
      <w:r w:rsidRPr="00B63F83">
        <w:rPr>
          <w:rStyle w:val="StyleUnderline"/>
          <w:highlight w:val="cyan"/>
        </w:rPr>
        <w:t xml:space="preserve">people </w:t>
      </w:r>
      <w:r w:rsidRPr="001F26F9">
        <w:rPr>
          <w:rStyle w:val="Emphasis"/>
        </w:rPr>
        <w:t xml:space="preserve">currently </w:t>
      </w:r>
      <w:r w:rsidRPr="00B63F83">
        <w:rPr>
          <w:rStyle w:val="Emphasis"/>
          <w:highlight w:val="cyan"/>
        </w:rPr>
        <w:t>subjected</w:t>
      </w:r>
      <w:r w:rsidRPr="00B63F83">
        <w:rPr>
          <w:rStyle w:val="StyleUnderline"/>
          <w:highlight w:val="cyan"/>
        </w:rPr>
        <w:t xml:space="preserve"> to disablement would have in a </w:t>
      </w:r>
      <w:r w:rsidRPr="00B63F83">
        <w:rPr>
          <w:rStyle w:val="Emphasis"/>
          <w:highlight w:val="cyan"/>
        </w:rPr>
        <w:t>non-disabling society</w:t>
      </w:r>
      <w:r w:rsidRPr="006220D3">
        <w:rPr>
          <w:sz w:val="16"/>
        </w:rPr>
        <w:t xml:space="preserve"> (Abberley,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B63F83">
        <w:rPr>
          <w:rStyle w:val="Emphasis"/>
          <w:highlight w:val="cyan"/>
        </w:rPr>
        <w:t xml:space="preserve">identify </w:t>
      </w:r>
      <w:r w:rsidRPr="001F26F9">
        <w:rPr>
          <w:rStyle w:val="Emphasis"/>
        </w:rPr>
        <w:t xml:space="preserve">the </w:t>
      </w:r>
      <w:r w:rsidRPr="00B63F83">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B63F83">
        <w:rPr>
          <w:rStyle w:val="StyleUnderline"/>
          <w:highlight w:val="cyan"/>
        </w:rPr>
        <w:t>non-disabling capitalist ways of relating to one another.</w:t>
      </w:r>
      <w:r>
        <w:rPr>
          <w:rStyle w:val="StyleUnderline"/>
        </w:rPr>
        <w:t xml:space="preserve"> </w:t>
      </w:r>
      <w:r w:rsidRPr="00B63F83">
        <w:rPr>
          <w:rStyle w:val="StyleUnderline"/>
          <w:highlight w:val="cyan"/>
        </w:rPr>
        <w:t xml:space="preserve">Struggles for abolishing disablement </w:t>
      </w:r>
      <w:r w:rsidRPr="001F26F9">
        <w:rPr>
          <w:rStyle w:val="StyleUnderline"/>
        </w:rPr>
        <w:t xml:space="preserve">ought to </w:t>
      </w:r>
      <w:r w:rsidRPr="00B63F83">
        <w:rPr>
          <w:rStyle w:val="StyleUnderline"/>
          <w:highlight w:val="cyan"/>
        </w:rPr>
        <w:t xml:space="preserve">take an </w:t>
      </w:r>
      <w:r w:rsidRPr="00B63F83">
        <w:rPr>
          <w:rStyle w:val="Emphasis"/>
          <w:highlight w:val="cyan"/>
        </w:rPr>
        <w:t>anti-productivist stance</w:t>
      </w:r>
      <w:r w:rsidRPr="006220D3">
        <w:rPr>
          <w:rStyle w:val="StyleUnderline"/>
        </w:rPr>
        <w:t xml:space="preserve"> that seeks the transformation of the institution of work </w:t>
      </w:r>
      <w:r w:rsidRPr="00B63F83">
        <w:rPr>
          <w:rStyle w:val="StyleUnderline"/>
          <w:highlight w:val="cyan"/>
        </w:rPr>
        <w:t xml:space="preserve">through </w:t>
      </w:r>
      <w:r w:rsidRPr="00B63F83">
        <w:rPr>
          <w:rStyle w:val="Emphasis"/>
          <w:highlight w:val="cyan"/>
        </w:rPr>
        <w:t>collective struggle</w:t>
      </w:r>
      <w:r w:rsidRPr="00B63F83">
        <w:rPr>
          <w:rStyle w:val="StyleUnderline"/>
          <w:highlight w:val="cyan"/>
        </w:rPr>
        <w:t xml:space="preserve"> for </w:t>
      </w:r>
      <w:r w:rsidRPr="00B63F83">
        <w:rPr>
          <w:rStyle w:val="Emphasis"/>
          <w:highlight w:val="cyan"/>
        </w:rPr>
        <w:t>autonomous/self-determined</w:t>
      </w:r>
      <w:r w:rsidRPr="00B63F83">
        <w:rPr>
          <w:rStyle w:val="StyleUnderline"/>
          <w:highlight w:val="cyan"/>
        </w:rPr>
        <w:t xml:space="preserve"> and </w:t>
      </w:r>
      <w:r w:rsidRPr="00B63F83">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destabilising the centrality of work from the social </w:t>
      </w:r>
      <w:r w:rsidRPr="00E613B8">
        <w:rPr>
          <w:sz w:val="16"/>
        </w:rPr>
        <w:t xml:space="preserve">organisation of society (1987, 1996, 2002), Barnes </w:t>
      </w:r>
      <w:r w:rsidRPr="00E613B8">
        <w:rPr>
          <w:rStyle w:val="StyleUnderline"/>
        </w:rPr>
        <w:t xml:space="preserve">argues for </w:t>
      </w:r>
      <w:r w:rsidRPr="001F26F9">
        <w:rPr>
          <w:rStyle w:val="StyleUnderline"/>
          <w:highlight w:val="cyan"/>
        </w:rPr>
        <w:t>the recognition of a wider variety of activities</w:t>
      </w:r>
      <w:r w:rsidRPr="00E613B8">
        <w:rPr>
          <w:rStyle w:val="StyleUnderline"/>
        </w:rPr>
        <w:t xml:space="preserve"> outside of employment, </w:t>
      </w:r>
      <w:r w:rsidRPr="001F26F9">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conceptualised as “work” due to them not producing services or goods for others to consume (Barnes &amp; Mercer, 2005). However, this is where Barnes and Mercer’s argument ends – whilst demanding greater valorisation of activities, they </w:t>
      </w:r>
      <w:r w:rsidRPr="001F26F9">
        <w:rPr>
          <w:rStyle w:val="Emphasis"/>
          <w:highlight w:val="cyan"/>
        </w:rPr>
        <w:t xml:space="preserve">fail to question </w:t>
      </w:r>
      <w:r w:rsidRPr="00B63F83">
        <w:rPr>
          <w:rStyle w:val="Emphasis"/>
          <w:highlight w:val="cyan"/>
        </w:rPr>
        <w:t>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(Abberley, 1996, 74). </w:t>
      </w:r>
      <w:r w:rsidRPr="00E613B8">
        <w:rPr>
          <w:rStyle w:val="StyleUnderline"/>
        </w:rPr>
        <w:t xml:space="preserve">Whilst removing the social restrictions standing in the way of accessing waged work is important, these strategies ought not to be an end in itself – </w:t>
      </w:r>
      <w:r w:rsidRPr="00B63F83">
        <w:rPr>
          <w:rStyle w:val="Emphasis"/>
          <w:highlight w:val="cyan"/>
        </w:rPr>
        <w:t xml:space="preserve">inclusion </w:t>
      </w:r>
      <w:r w:rsidRPr="001F26F9">
        <w:rPr>
          <w:rStyle w:val="Emphasis"/>
        </w:rPr>
        <w:t xml:space="preserve">into waged work </w:t>
      </w:r>
      <w:r w:rsidRPr="00B63F83">
        <w:rPr>
          <w:rStyle w:val="Emphasis"/>
          <w:highlight w:val="cyan"/>
        </w:rPr>
        <w:t xml:space="preserve">is not desired </w:t>
      </w:r>
      <w:r w:rsidRPr="001F26F9">
        <w:rPr>
          <w:rStyle w:val="Emphasis"/>
        </w:rPr>
        <w:t xml:space="preserve">by </w:t>
      </w:r>
      <w:r w:rsidRPr="00B63F83">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B63F83">
        <w:rPr>
          <w:rStyle w:val="StyleUnderline"/>
          <w:highlight w:val="cyan"/>
        </w:rPr>
        <w:t xml:space="preserve"> to abolish disablement ought to be a struggle against the </w:t>
      </w:r>
      <w:r w:rsidRPr="00B63F83">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B63F83">
        <w:rPr>
          <w:rStyle w:val="StyleUnderline"/>
          <w:highlight w:val="cyan"/>
        </w:rPr>
        <w:t xml:space="preserve">the </w:t>
      </w:r>
      <w:r w:rsidRPr="00B63F83">
        <w:rPr>
          <w:rStyle w:val="Emphasis"/>
          <w:highlight w:val="cyan"/>
        </w:rPr>
        <w:t>starting point</w:t>
      </w:r>
      <w:r w:rsidRPr="006220D3">
        <w:rPr>
          <w:rStyle w:val="StyleUnderline"/>
        </w:rPr>
        <w:t xml:space="preserve"> for such transformation can start with </w:t>
      </w:r>
      <w:r w:rsidRPr="00B63F83">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(Raekstad &amp; Gradin, 2020, 20–28) as well as through Disabled People’s Organisations’ anti-disablement politics, campaigning </w:t>
      </w:r>
      <w:r w:rsidRPr="00A45DD1">
        <w:rPr>
          <w:sz w:val="16"/>
        </w:rPr>
        <w:t>groups, trade unions (Aronowitz, 1998), and various</w:t>
      </w:r>
      <w:r w:rsidRPr="006220D3">
        <w:rPr>
          <w:sz w:val="16"/>
        </w:rPr>
        <w:t xml:space="preserve"> other collectivities, alliances, and social relations (Abberley,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(Raekstad &amp; Gradin, 2020, 10, emphasis added). The term started to be adopted more actively in the UK in the 1970s, with the emergence of antiauthoritarian and anti-oppression New Left Movements (Raekstad &amp; Gradin,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B63F83">
        <w:rPr>
          <w:rStyle w:val="Emphasis"/>
          <w:highlight w:val="cyan"/>
        </w:rPr>
        <w:t>establishes social relations</w:t>
      </w:r>
      <w:r w:rsidRPr="00B63F83">
        <w:rPr>
          <w:rStyle w:val="StyleUnderline"/>
          <w:highlight w:val="cyan"/>
        </w:rPr>
        <w:t xml:space="preserve"> that are </w:t>
      </w:r>
      <w:r w:rsidRPr="00B63F83">
        <w:rPr>
          <w:rStyle w:val="Emphasis"/>
          <w:highlight w:val="cyan"/>
        </w:rPr>
        <w:t>antagonistic</w:t>
      </w:r>
      <w:r w:rsidRPr="00B63F83">
        <w:rPr>
          <w:rStyle w:val="StyleUnderline"/>
          <w:highlight w:val="cyan"/>
        </w:rPr>
        <w:t xml:space="preserve"> to those of </w:t>
      </w:r>
      <w:r w:rsidRPr="00B63F83">
        <w:rPr>
          <w:rStyle w:val="Emphasis"/>
          <w:highlight w:val="cyan"/>
        </w:rPr>
        <w:t>disabling capitalism</w:t>
      </w:r>
      <w:r w:rsidRPr="006220D3">
        <w:rPr>
          <w:rStyle w:val="StyleUnderline"/>
        </w:rPr>
        <w:t xml:space="preserve"> and that “</w:t>
      </w:r>
      <w:r w:rsidRPr="00B63F83">
        <w:rPr>
          <w:rStyle w:val="StyleUnderline"/>
          <w:highlight w:val="cyan"/>
        </w:rPr>
        <w:t xml:space="preserve">secure </w:t>
      </w:r>
      <w:r w:rsidRPr="00B63F83">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(Raekstad &amp; Gradin,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(Raekstad &amp; Gradin, 2020, 21). The purpose of prefiguration may include “substituting or supplanting”, to “experimentation, innovation and learning”, </w:t>
      </w:r>
      <w:r w:rsidRPr="006220D3">
        <w:rPr>
          <w:rStyle w:val="StyleUnderline"/>
        </w:rPr>
        <w:t>“preparing or resourcing collective actors”, “</w:t>
      </w:r>
      <w:r w:rsidRPr="00B63F83">
        <w:rPr>
          <w:rStyle w:val="StyleUnderline"/>
          <w:highlight w:val="cyan"/>
        </w:rPr>
        <w:t>directly achieving something in the here and now</w:t>
      </w:r>
      <w:r w:rsidRPr="006220D3">
        <w:rPr>
          <w:rStyle w:val="StyleUnderline"/>
        </w:rPr>
        <w:t xml:space="preserve">” and </w:t>
      </w:r>
      <w:r w:rsidRPr="00B63F83">
        <w:rPr>
          <w:rStyle w:val="StyleUnderline"/>
          <w:highlight w:val="cyan"/>
        </w:rPr>
        <w:t>emphasising</w:t>
      </w:r>
      <w:r w:rsidRPr="006220D3">
        <w:rPr>
          <w:rStyle w:val="StyleUnderline"/>
        </w:rPr>
        <w:t xml:space="preserve"> </w:t>
      </w:r>
      <w:r w:rsidRPr="00B63F83">
        <w:rPr>
          <w:rStyle w:val="StyleUnderline"/>
          <w:highlight w:val="cyan"/>
        </w:rPr>
        <w:t>the “</w:t>
      </w:r>
      <w:r w:rsidRPr="00B63F83">
        <w:rPr>
          <w:rStyle w:val="Emphasis"/>
          <w:highlight w:val="cyan"/>
        </w:rPr>
        <w:t>micropolitics of political activity</w:t>
      </w:r>
      <w:r w:rsidRPr="00B63F83">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organising and centralisation; collapsing the means and the ends of prefigurative work, and romanticising prefiguration more generally (Parker, 2021). </w:t>
      </w:r>
      <w:r w:rsidRPr="006220D3">
        <w:rPr>
          <w:rStyle w:val="StyleUnderline"/>
        </w:rPr>
        <w:t>However, a clear distinction between “</w:t>
      </w:r>
      <w:r w:rsidRPr="00B63F83">
        <w:rPr>
          <w:rStyle w:val="Emphasis"/>
        </w:rPr>
        <w:t>strategising</w:t>
      </w:r>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B63F83">
        <w:rPr>
          <w:rStyle w:val="StyleUnderline"/>
          <w:highlight w:val="cyan"/>
        </w:rPr>
        <w:t>collective struggle “</w:t>
      </w:r>
      <w:r w:rsidRPr="00B63F83">
        <w:rPr>
          <w:rStyle w:val="Emphasis"/>
          <w:highlight w:val="cyan"/>
        </w:rPr>
        <w:t>increases class capacity</w:t>
      </w:r>
      <w:r w:rsidRPr="006220D3">
        <w:rPr>
          <w:rStyle w:val="StyleUnderline"/>
        </w:rPr>
        <w:t>”</w:t>
      </w:r>
      <w:r w:rsidRPr="006220D3">
        <w:rPr>
          <w:sz w:val="16"/>
        </w:rPr>
        <w:t xml:space="preserve"> (Fincher, 1984, 310), </w:t>
      </w:r>
      <w:r w:rsidRPr="00B63F83">
        <w:rPr>
          <w:rStyle w:val="StyleUnderline"/>
          <w:highlight w:val="cyan"/>
        </w:rPr>
        <w:t xml:space="preserve">and </w:t>
      </w:r>
      <w:r w:rsidRPr="00B63F83">
        <w:rPr>
          <w:rStyle w:val="Emphasis"/>
          <w:highlight w:val="cyan"/>
        </w:rPr>
        <w:t>antiproductivism</w:t>
      </w:r>
      <w:r w:rsidRPr="00B63F83">
        <w:rPr>
          <w:rStyle w:val="StyleUnderline"/>
          <w:highlight w:val="cyan"/>
        </w:rPr>
        <w:t xml:space="preserve"> </w:t>
      </w:r>
      <w:r w:rsidRPr="001F26F9">
        <w:rPr>
          <w:rStyle w:val="StyleUnderline"/>
        </w:rPr>
        <w:t xml:space="preserve">is part of the </w:t>
      </w:r>
      <w:r w:rsidRPr="00B63F83">
        <w:rPr>
          <w:rStyle w:val="StyleUnderline"/>
          <w:highlight w:val="cyan"/>
        </w:rPr>
        <w:t xml:space="preserve">dismantling </w:t>
      </w:r>
      <w:r w:rsidRPr="001F26F9">
        <w:rPr>
          <w:rStyle w:val="StyleUnderline"/>
        </w:rPr>
        <w:t xml:space="preserve">of the </w:t>
      </w:r>
      <w:r w:rsidRPr="00B63F83">
        <w:rPr>
          <w:rStyle w:val="StyleUnderline"/>
          <w:highlight w:val="cyan"/>
        </w:rPr>
        <w:t xml:space="preserve">oppression and exploitation </w:t>
      </w:r>
      <w:r w:rsidRPr="001F26F9">
        <w:rPr>
          <w:rStyle w:val="StyleUnderline"/>
        </w:rPr>
        <w:t>of the subjects of disablement.</w:t>
      </w:r>
    </w:p>
    <w:p w14:paraId="3EA34AF1" w14:textId="77777777" w:rsidR="00942F80" w:rsidRDefault="00942F80" w:rsidP="00942F80"/>
    <w:p w14:paraId="43709474" w14:textId="3C8C38F8" w:rsidR="00942F80" w:rsidRDefault="00942F80" w:rsidP="00942F80">
      <w:pPr>
        <w:pStyle w:val="Heading3"/>
      </w:pPr>
      <w:r>
        <w:t>1NC – OFF</w:t>
      </w:r>
    </w:p>
    <w:p w14:paraId="7AAA6DD6" w14:textId="2B7CD3CF" w:rsidR="00942F80" w:rsidRPr="00942F80" w:rsidRDefault="00942F80" w:rsidP="00942F80">
      <w:pPr>
        <w:pStyle w:val="Heading4"/>
        <w:rPr>
          <w:rFonts w:cs="Times New Roman"/>
        </w:rPr>
      </w:pPr>
      <w:r>
        <w:t xml:space="preserve">Text: The United States Federal Government ought substantially </w:t>
      </w:r>
      <w:r w:rsidRPr="00562F7F">
        <w:rPr>
          <w:rFonts w:cs="Times New Roman"/>
        </w:rPr>
        <w:t>implement sectoral bargaining panels upon the request of any worker organization representing either 5,000 workers or 10 percent of workers in a sector, with agreements subject to contract extension across the sector upon ratification</w:t>
      </w:r>
      <w:r>
        <w:rPr>
          <w:rFonts w:cs="Times New Roman"/>
        </w:rPr>
        <w:t xml:space="preserve"> excluding </w:t>
      </w:r>
      <w:r>
        <w:t>police unions.</w:t>
      </w:r>
    </w:p>
    <w:p w14:paraId="7744B595" w14:textId="3EE9C00F" w:rsidR="00942F80" w:rsidRPr="00942F80" w:rsidRDefault="00942F80" w:rsidP="00942F80">
      <w:pPr>
        <w:pStyle w:val="Heading4"/>
        <w:rPr>
          <w:i/>
          <w:iCs w:val="0"/>
        </w:rPr>
      </w:pPr>
      <w:r>
        <w:t xml:space="preserve">Empowering police unions </w:t>
      </w:r>
      <w:r w:rsidR="008967A2">
        <w:t>is bad --- leads to violence and repression</w:t>
      </w:r>
    </w:p>
    <w:p w14:paraId="21F7054C" w14:textId="77777777" w:rsidR="00942F80" w:rsidRDefault="00942F80" w:rsidP="00942F80">
      <w:pPr>
        <w:rPr>
          <w:rStyle w:val="Style13ptBold"/>
          <w:b w:val="0"/>
          <w:bCs w:val="0"/>
          <w:sz w:val="22"/>
        </w:rPr>
      </w:pPr>
      <w:r>
        <w:rPr>
          <w:rStyle w:val="Style13ptBold"/>
        </w:rPr>
        <w:t xml:space="preserve">Gude 14. </w:t>
      </w:r>
      <w:r w:rsidRPr="006B1A37">
        <w:rPr>
          <w:bCs/>
        </w:rPr>
        <w:t xml:space="preserve">Gude, Shawn. “The Bad Kind of Unionism.” </w:t>
      </w:r>
      <w:r w:rsidRPr="006B1A37">
        <w:rPr>
          <w:bCs/>
          <w:i/>
          <w:iCs/>
        </w:rPr>
        <w:t>Jacobin</w:t>
      </w:r>
      <w:r w:rsidRPr="006B1A37">
        <w:rPr>
          <w:bCs/>
        </w:rPr>
        <w:t xml:space="preserve">, 12 Jan. 2014, </w:t>
      </w:r>
      <w:r w:rsidRPr="000C2215">
        <w:rPr>
          <w:bCs/>
        </w:rPr>
        <w:t>https://jacobin.com/2014/01/the-bad-kind-of-unionism/</w:t>
      </w:r>
      <w:r w:rsidRPr="006B1A37">
        <w:rPr>
          <w:bCs/>
        </w:rPr>
        <w:t>.</w:t>
      </w:r>
      <w:r>
        <w:rPr>
          <w:bCs/>
        </w:rPr>
        <w:t xml:space="preserve"> ~IC~</w:t>
      </w:r>
    </w:p>
    <w:p w14:paraId="1C930B4E" w14:textId="77777777" w:rsidR="00942F80" w:rsidRPr="00E552D4" w:rsidRDefault="00942F80" w:rsidP="00942F80">
      <w:pPr>
        <w:rPr>
          <w:bCs/>
          <w:sz w:val="14"/>
        </w:rPr>
      </w:pPr>
      <w:r w:rsidRPr="00E552D4">
        <w:rPr>
          <w:bCs/>
          <w:sz w:val="14"/>
        </w:rPr>
        <w:t>Their profession is heavily unionized. Culturally, they have more in common with bus drivers than business executives. Many come from working-class backgrounds</w:t>
      </w:r>
      <w:r w:rsidRPr="00E552D4">
        <w:rPr>
          <w:rStyle w:val="StyleUnderline"/>
        </w:rPr>
        <w:t>.</w:t>
      </w:r>
    </w:p>
    <w:p w14:paraId="502568E1" w14:textId="77777777" w:rsidR="00942F80" w:rsidRPr="00E552D4" w:rsidRDefault="00942F80" w:rsidP="00942F80">
      <w:pPr>
        <w:rPr>
          <w:bCs/>
          <w:sz w:val="14"/>
        </w:rPr>
      </w:pPr>
      <w:r w:rsidRPr="00E552D4">
        <w:rPr>
          <w:bCs/>
          <w:sz w:val="14"/>
        </w:rPr>
        <w:t xml:space="preserve">Yet on </w:t>
      </w:r>
      <w:r w:rsidRPr="00942F80">
        <w:rPr>
          <w:bCs/>
          <w:sz w:val="14"/>
        </w:rPr>
        <w:t xml:space="preserve">the beat, </w:t>
      </w:r>
      <w:r w:rsidRPr="00942F80">
        <w:rPr>
          <w:rStyle w:val="StyleUnderline"/>
        </w:rPr>
        <w:t>police come in contact with — to question, to arrest, to brutalize — the most disadvantaged</w:t>
      </w:r>
      <w:r w:rsidRPr="00942F80">
        <w:rPr>
          <w:bCs/>
          <w:sz w:val="14"/>
        </w:rPr>
        <w:t>. This presents</w:t>
      </w:r>
      <w:r w:rsidRPr="00E552D4">
        <w:rPr>
          <w:bCs/>
          <w:sz w:val="14"/>
        </w:rPr>
        <w:t xml:space="preserve"> a problem for radicals. If the Left stands for anything, it’s worker emancipation and labor militancy. </w:t>
      </w:r>
      <w:r w:rsidRPr="00E552D4">
        <w:rPr>
          <w:rStyle w:val="StyleUnderline"/>
        </w:rPr>
        <w:t xml:space="preserve">But </w:t>
      </w:r>
      <w:r w:rsidRPr="00E552D4">
        <w:rPr>
          <w:rStyle w:val="StyleUnderline"/>
          <w:highlight w:val="cyan"/>
        </w:rPr>
        <w:t>police</w:t>
      </w:r>
      <w:r w:rsidRPr="00E552D4">
        <w:rPr>
          <w:rStyle w:val="StyleUnderline"/>
        </w:rPr>
        <w:t xml:space="preserve"> and others in the state’s coercive apparatus</w:t>
      </w:r>
      <w:r w:rsidRPr="00E552D4">
        <w:rPr>
          <w:bCs/>
          <w:sz w:val="14"/>
        </w:rPr>
        <w:t xml:space="preserve">, workers themselves in many respects, </w:t>
      </w:r>
      <w:r w:rsidRPr="00E552D4">
        <w:rPr>
          <w:rStyle w:val="StyleUnderline"/>
          <w:highlight w:val="cyan"/>
        </w:rPr>
        <w:t>are the keepers of class society</w:t>
      </w:r>
      <w:r w:rsidRPr="00E552D4">
        <w:rPr>
          <w:bCs/>
          <w:sz w:val="14"/>
        </w:rPr>
        <w:t>. Their jobs exist to maintain social control and protect the status quo.</w:t>
      </w:r>
    </w:p>
    <w:p w14:paraId="46356CC2" w14:textId="77777777" w:rsidR="00942F80" w:rsidRPr="00E552D4" w:rsidRDefault="00942F80" w:rsidP="00942F80">
      <w:pPr>
        <w:rPr>
          <w:bCs/>
          <w:sz w:val="14"/>
        </w:rPr>
      </w:pPr>
      <w:r w:rsidRPr="00E552D4">
        <w:rPr>
          <w:bCs/>
          <w:sz w:val="14"/>
        </w:rPr>
        <w:t>The introduction of unions to this portion of the state raises additional concerns</w:t>
      </w:r>
      <w:r w:rsidRPr="00E552D4">
        <w:rPr>
          <w:rStyle w:val="StyleUnderline"/>
        </w:rPr>
        <w:t>.</w:t>
      </w:r>
      <w:r w:rsidRPr="00E552D4">
        <w:rPr>
          <w:bCs/>
          <w:sz w:val="14"/>
        </w:rPr>
        <w:t xml:space="preserve"> Can “coercive unions” ever advocate for the broader working class, rather than members’ narrow self-interests? Or are police unions irredeemably reactionary?</w:t>
      </w:r>
    </w:p>
    <w:p w14:paraId="0A9A3355" w14:textId="77777777" w:rsidR="00942F80" w:rsidRPr="00E552D4" w:rsidRDefault="00942F80" w:rsidP="00942F80">
      <w:pPr>
        <w:rPr>
          <w:bCs/>
          <w:sz w:val="14"/>
        </w:rPr>
      </w:pPr>
      <w:r w:rsidRPr="00E552D4">
        <w:rPr>
          <w:bCs/>
          <w:sz w:val="14"/>
        </w:rPr>
        <w:t xml:space="preserve">It’s easy to focus on the individual over the institution. Not a few police officers are drawn to the profession out of a desire to “serve the public.” Many genuinely want to serve, and take great pride in their chosen occupation. Police don’t have to enjoy breaking up protests; they don’t have to be racists or hate homeless people. </w:t>
      </w:r>
      <w:r w:rsidRPr="00942F80">
        <w:rPr>
          <w:rStyle w:val="StyleUnderline"/>
        </w:rPr>
        <w:t xml:space="preserve">But once they decide to do their jobs, </w:t>
      </w:r>
      <w:r w:rsidRPr="00E552D4">
        <w:rPr>
          <w:rStyle w:val="StyleUnderline"/>
          <w:highlight w:val="cyan"/>
        </w:rPr>
        <w:t>institutional exigencies overwhelm personal volition</w:t>
      </w:r>
      <w:r w:rsidRPr="00E552D4">
        <w:rPr>
          <w:bCs/>
          <w:sz w:val="14"/>
        </w:rPr>
        <w:t xml:space="preserve">. When there’s mass resistance to poverty and inequality, </w:t>
      </w:r>
      <w:r w:rsidRPr="00E552D4">
        <w:rPr>
          <w:rStyle w:val="StyleUnderline"/>
        </w:rPr>
        <w:t xml:space="preserve">it’s the </w:t>
      </w:r>
      <w:r w:rsidRPr="00E552D4">
        <w:rPr>
          <w:rStyle w:val="StyleUnderline"/>
          <w:highlight w:val="cyan"/>
        </w:rPr>
        <w:t>cops</w:t>
      </w:r>
      <w:r w:rsidRPr="00E552D4">
        <w:rPr>
          <w:rStyle w:val="StyleUnderline"/>
        </w:rPr>
        <w:t xml:space="preserve"> who are </w:t>
      </w:r>
      <w:r w:rsidRPr="00E552D4">
        <w:rPr>
          <w:rStyle w:val="StyleUnderline"/>
          <w:highlight w:val="cyan"/>
        </w:rPr>
        <w:t>summoned to</w:t>
      </w:r>
      <w:r w:rsidRPr="00E552D4">
        <w:rPr>
          <w:rStyle w:val="StyleUnderline"/>
        </w:rPr>
        <w:t xml:space="preserve"> calm the panic-stricken hearts of the elite. They bash some heads, or </w:t>
      </w:r>
      <w:r w:rsidRPr="00E552D4">
        <w:rPr>
          <w:rStyle w:val="StyleUnderline"/>
          <w:highlight w:val="cyan"/>
        </w:rPr>
        <w:t>infiltrate</w:t>
      </w:r>
      <w:r w:rsidRPr="00E552D4">
        <w:rPr>
          <w:rStyle w:val="StyleUnderline"/>
        </w:rPr>
        <w:t xml:space="preserve"> and </w:t>
      </w:r>
      <w:r w:rsidRPr="00E552D4">
        <w:rPr>
          <w:rStyle w:val="StyleUnderline"/>
          <w:highlight w:val="cyan"/>
        </w:rPr>
        <w:t>disrupt</w:t>
      </w:r>
      <w:r w:rsidRPr="00E552D4">
        <w:rPr>
          <w:rStyle w:val="StyleUnderline"/>
        </w:rPr>
        <w:t xml:space="preserve"> some </w:t>
      </w:r>
      <w:r w:rsidRPr="00E552D4">
        <w:rPr>
          <w:rStyle w:val="StyleUnderline"/>
          <w:highlight w:val="cyan"/>
        </w:rPr>
        <w:t>activist groups</w:t>
      </w:r>
      <w:r w:rsidRPr="00E552D4">
        <w:rPr>
          <w:bCs/>
          <w:sz w:val="14"/>
        </w:rPr>
        <w:t>, and all is right in the world again.</w:t>
      </w:r>
    </w:p>
    <w:p w14:paraId="58B00A16" w14:textId="77777777" w:rsidR="00942F80" w:rsidRPr="00E552D4" w:rsidRDefault="00942F80" w:rsidP="00942F80">
      <w:pPr>
        <w:rPr>
          <w:bCs/>
          <w:sz w:val="16"/>
        </w:rPr>
      </w:pPr>
      <w:r w:rsidRPr="00E552D4">
        <w:rPr>
          <w:rStyle w:val="StyleUnderline"/>
        </w:rPr>
        <w:t xml:space="preserve">Such is the inherent </w:t>
      </w:r>
      <w:r w:rsidRPr="00E552D4">
        <w:rPr>
          <w:rStyle w:val="StyleUnderline"/>
          <w:highlight w:val="cyan"/>
        </w:rPr>
        <w:t>defect of law-enforcement unionism</w:t>
      </w:r>
      <w:r w:rsidRPr="00E552D4">
        <w:rPr>
          <w:rStyle w:val="StyleUnderline"/>
        </w:rPr>
        <w:t xml:space="preserve">: It’s </w:t>
      </w:r>
      <w:r w:rsidRPr="00E552D4">
        <w:rPr>
          <w:rStyle w:val="StyleUnderline"/>
          <w:highlight w:val="cyan"/>
        </w:rPr>
        <w:t>peopled by those with</w:t>
      </w:r>
      <w:r w:rsidRPr="00E552D4">
        <w:rPr>
          <w:rStyle w:val="StyleUnderline"/>
        </w:rPr>
        <w:t xml:space="preserve"> a </w:t>
      </w:r>
      <w:r w:rsidRPr="00E552D4">
        <w:rPr>
          <w:rStyle w:val="StyleUnderline"/>
          <w:highlight w:val="cyan"/>
        </w:rPr>
        <w:t>material interest in</w:t>
      </w:r>
      <w:r w:rsidRPr="00E552D4">
        <w:rPr>
          <w:rStyle w:val="StyleUnderline"/>
        </w:rPr>
        <w:t xml:space="preserve"> maintaining and enlarging the </w:t>
      </w:r>
      <w:r w:rsidRPr="00E552D4">
        <w:rPr>
          <w:rStyle w:val="StyleUnderline"/>
          <w:highlight w:val="cyan"/>
        </w:rPr>
        <w:t>state’s most indefensible practices</w:t>
      </w:r>
      <w:r w:rsidRPr="00E552D4">
        <w:rPr>
          <w:bCs/>
          <w:sz w:val="16"/>
        </w:rPr>
        <w:t>.</w:t>
      </w:r>
    </w:p>
    <w:p w14:paraId="747FCF65" w14:textId="77777777" w:rsidR="00942F80" w:rsidRPr="00E552D4" w:rsidRDefault="00942F80" w:rsidP="00942F80">
      <w:pPr>
        <w:rPr>
          <w:bCs/>
          <w:sz w:val="14"/>
        </w:rPr>
      </w:pPr>
      <w:r w:rsidRPr="00E552D4">
        <w:rPr>
          <w:bCs/>
          <w:sz w:val="14"/>
        </w:rPr>
        <w:t xml:space="preserve">It’s hard to imagine how it could be any different. Chicago teachers, exemplifying the kind of social-movement unionism that defends the working class broadly, organized the community before their strike by trumpeting a vision of equitable education. The Left cheered. How could anything similar be achieved by prison guards? </w:t>
      </w:r>
      <w:r w:rsidRPr="00942F80">
        <w:rPr>
          <w:rStyle w:val="StyleUnderline"/>
        </w:rPr>
        <w:t>A police strike would appear to signal an incipient authoritarianism, cops untamed</w:t>
      </w:r>
      <w:r w:rsidRPr="00E552D4">
        <w:rPr>
          <w:rStyle w:val="StyleUnderline"/>
        </w:rPr>
        <w:t xml:space="preserve"> by democratic dictates. </w:t>
      </w:r>
      <w:r w:rsidRPr="00E552D4">
        <w:rPr>
          <w:rStyle w:val="Emphasis"/>
          <w:highlight w:val="cyan"/>
        </w:rPr>
        <w:t>How could empowering police</w:t>
      </w:r>
      <w:r w:rsidRPr="00E552D4">
        <w:rPr>
          <w:rStyle w:val="Emphasis"/>
        </w:rPr>
        <w:t> </w:t>
      </w:r>
      <w:r w:rsidRPr="00E552D4">
        <w:rPr>
          <w:rStyle w:val="StyleUnderline"/>
        </w:rPr>
        <w:t xml:space="preserve">— </w:t>
      </w:r>
      <w:r w:rsidRPr="00942F80">
        <w:rPr>
          <w:rStyle w:val="StyleUnderline"/>
        </w:rPr>
        <w:t>increasingly militarized and shot through with a culture of preening brutality </w:t>
      </w:r>
      <w:r w:rsidRPr="00E552D4">
        <w:rPr>
          <w:rStyle w:val="StyleUnderline"/>
        </w:rPr>
        <w:t xml:space="preserve">— </w:t>
      </w:r>
      <w:r w:rsidRPr="00E552D4">
        <w:rPr>
          <w:rStyle w:val="Emphasis"/>
          <w:highlight w:val="cyan"/>
        </w:rPr>
        <w:t xml:space="preserve">yield </w:t>
      </w:r>
      <w:r w:rsidRPr="00942F80">
        <w:rPr>
          <w:rStyle w:val="Emphasis"/>
        </w:rPr>
        <w:t>anything but</w:t>
      </w:r>
      <w:r w:rsidRPr="00942F80">
        <w:rPr>
          <w:rStyle w:val="StyleUnderline"/>
        </w:rPr>
        <w:t xml:space="preserve"> stepped</w:t>
      </w:r>
      <w:r w:rsidRPr="00E552D4">
        <w:rPr>
          <w:rStyle w:val="StyleUnderline"/>
        </w:rPr>
        <w:t xml:space="preserve">-up </w:t>
      </w:r>
      <w:r w:rsidRPr="00E552D4">
        <w:rPr>
          <w:rStyle w:val="Emphasis"/>
          <w:highlight w:val="cyan"/>
        </w:rPr>
        <w:t>repression</w:t>
      </w:r>
      <w:r w:rsidRPr="00E552D4">
        <w:rPr>
          <w:bCs/>
          <w:sz w:val="14"/>
        </w:rPr>
        <w:t>? How could the traditional socialist goal of worker self-management result in anything but a dystopia of metastasizing prisons, imperious cops, and Minuteman-esque border-patrol guards? The best we can hope for from police, it seems, is passivity.</w:t>
      </w:r>
    </w:p>
    <w:p w14:paraId="66445AFD" w14:textId="77777777" w:rsidR="00942F80" w:rsidRPr="00942F80" w:rsidRDefault="00942F80" w:rsidP="00942F80">
      <w:pPr>
        <w:rPr>
          <w:bCs/>
          <w:sz w:val="14"/>
        </w:rPr>
      </w:pPr>
      <w:r w:rsidRPr="00E552D4">
        <w:rPr>
          <w:bCs/>
          <w:sz w:val="14"/>
        </w:rPr>
        <w:t>As Kristian Williams documents in </w:t>
      </w:r>
      <w:r w:rsidRPr="00E552D4">
        <w:rPr>
          <w:bCs/>
          <w:i/>
          <w:iCs/>
          <w:sz w:val="14"/>
        </w:rPr>
        <w:t>Our Enemies in Blue</w:t>
      </w:r>
      <w:r w:rsidRPr="00E552D4">
        <w:rPr>
          <w:bCs/>
          <w:sz w:val="14"/>
        </w:rPr>
        <w:t xml:space="preserve">, professionalized policing arose in the United States amid urbanization in the 1820s and 1830s. Controlling “dangerous” classes (principally of the industrial working variety), more than ameliorating any pronounced spike in crime, was the reason for its formation. </w:t>
      </w:r>
      <w:r w:rsidRPr="00E552D4">
        <w:rPr>
          <w:rStyle w:val="StyleUnderline"/>
        </w:rPr>
        <w:t xml:space="preserve">The </w:t>
      </w:r>
      <w:r w:rsidRPr="00942F80">
        <w:rPr>
          <w:rStyle w:val="StyleUnderline"/>
        </w:rPr>
        <w:t>institution had its roots in slave patrols</w:t>
      </w:r>
      <w:r w:rsidRPr="00942F80">
        <w:rPr>
          <w:bCs/>
          <w:sz w:val="14"/>
        </w:rPr>
        <w:t>, which were established to control the behavior of slaves — the “dangerous” classes of that day.</w:t>
      </w:r>
    </w:p>
    <w:p w14:paraId="67637B24" w14:textId="77777777" w:rsidR="00942F80" w:rsidRPr="00E552D4" w:rsidRDefault="00942F80" w:rsidP="00942F80">
      <w:pPr>
        <w:rPr>
          <w:bCs/>
          <w:sz w:val="14"/>
        </w:rPr>
      </w:pPr>
      <w:r w:rsidRPr="00942F80">
        <w:rPr>
          <w:bCs/>
          <w:sz w:val="14"/>
        </w:rPr>
        <w:t xml:space="preserve">In the late 1800s, when more workers bandedtogether to improve their situation, elites once again blanched. </w:t>
      </w:r>
      <w:r w:rsidRPr="00942F80">
        <w:rPr>
          <w:rStyle w:val="StyleUnderline"/>
        </w:rPr>
        <w:t>Police broke up strikes, confiscated pro-labor newspapers, and arrested radicals</w:t>
      </w:r>
      <w:r w:rsidRPr="00942F80">
        <w:rPr>
          <w:bCs/>
          <w:sz w:val="14"/>
        </w:rPr>
        <w:t>. States like Pennsylvania set up forces to deal with labor stoppages. Free speech and free association were subordinated to private property.</w:t>
      </w:r>
    </w:p>
    <w:p w14:paraId="6E780F1C" w14:textId="77777777" w:rsidR="00942F80" w:rsidRPr="00E552D4" w:rsidRDefault="00942F80" w:rsidP="00942F80">
      <w:pPr>
        <w:rPr>
          <w:rStyle w:val="StyleUnderline"/>
        </w:rPr>
      </w:pPr>
      <w:r w:rsidRPr="00E552D4">
        <w:rPr>
          <w:rStyle w:val="StyleUnderline"/>
        </w:rPr>
        <w:t xml:space="preserve">In this respect, </w:t>
      </w:r>
      <w:r w:rsidRPr="00E552D4">
        <w:rPr>
          <w:rStyle w:val="StyleUnderline"/>
          <w:highlight w:val="cyan"/>
        </w:rPr>
        <w:t>little has changed</w:t>
      </w:r>
      <w:r w:rsidRPr="00E552D4">
        <w:rPr>
          <w:bCs/>
          <w:sz w:val="14"/>
        </w:rPr>
        <w:t>. The activist who is doing anything of value expects to be under surveillance, and is on the lookout for </w:t>
      </w:r>
      <w:r w:rsidRPr="00E552D4">
        <w:rPr>
          <w:bCs/>
          <w:i/>
          <w:iCs/>
          <w:sz w:val="14"/>
        </w:rPr>
        <w:t>agents provoc</w:t>
      </w:r>
      <w:r w:rsidRPr="00942F80">
        <w:rPr>
          <w:bCs/>
          <w:i/>
          <w:iCs/>
          <w:sz w:val="14"/>
        </w:rPr>
        <w:t>ateurs</w:t>
      </w:r>
      <w:r w:rsidRPr="00942F80">
        <w:rPr>
          <w:bCs/>
          <w:sz w:val="14"/>
        </w:rPr>
        <w:t xml:space="preserve">. </w:t>
      </w:r>
      <w:r w:rsidRPr="00942F80">
        <w:rPr>
          <w:rStyle w:val="Emphasis"/>
        </w:rPr>
        <w:t>Where capital is concerned,</w:t>
      </w:r>
      <w:r w:rsidRPr="00E552D4">
        <w:rPr>
          <w:rStyle w:val="Emphasis"/>
          <w:highlight w:val="cyan"/>
        </w:rPr>
        <w:t xml:space="preserve"> cops are </w:t>
      </w:r>
      <w:r w:rsidRPr="00942F80">
        <w:rPr>
          <w:rStyle w:val="Emphasis"/>
        </w:rPr>
        <w:t>custodians</w:t>
      </w:r>
      <w:r w:rsidRPr="00E552D4">
        <w:rPr>
          <w:rStyle w:val="StyleUnderline"/>
        </w:rPr>
        <w:t>, and the First Amendment is flotsam.</w:t>
      </w:r>
    </w:p>
    <w:p w14:paraId="0EE888C1" w14:textId="77777777" w:rsidR="00942F80" w:rsidRPr="00E552D4" w:rsidRDefault="00942F80" w:rsidP="00942F80">
      <w:pPr>
        <w:rPr>
          <w:bCs/>
          <w:sz w:val="14"/>
        </w:rPr>
      </w:pPr>
      <w:r w:rsidRPr="00E552D4">
        <w:rPr>
          <w:bCs/>
          <w:sz w:val="14"/>
        </w:rPr>
        <w:t xml:space="preserve">Other subtler — primarily ideological — forms of policing have long existed. The police officer, border patrol guard and corrections officer only step in when abstract injunctions need to be made tangible. When all attempts to modify citizens’ behavior have failed, they appear — to intercept undocumented immigrants forced from their home countries by Global North-favoring trade agreements, to watch over incarcerated drug dealers from deindustrialized wastelands. When they exercise their power, it’s far from subtle; </w:t>
      </w:r>
      <w:r w:rsidRPr="00942F80">
        <w:rPr>
          <w:rStyle w:val="StyleUnderline"/>
        </w:rPr>
        <w:t xml:space="preserve">they are </w:t>
      </w:r>
      <w:r w:rsidRPr="00E552D4">
        <w:rPr>
          <w:rStyle w:val="StyleUnderline"/>
          <w:highlight w:val="cyan"/>
        </w:rPr>
        <w:t>the state’s monopoly on violence</w:t>
      </w:r>
      <w:r w:rsidRPr="00E552D4">
        <w:rPr>
          <w:rStyle w:val="StyleUnderline"/>
        </w:rPr>
        <w:t xml:space="preserve"> incarnate. And they </w:t>
      </w:r>
      <w:r w:rsidRPr="00942F80">
        <w:rPr>
          <w:rStyle w:val="StyleUnderline"/>
        </w:rPr>
        <w:t>have a vested interest in seeing their power increase unchecked</w:t>
      </w:r>
      <w:r w:rsidRPr="00942F80">
        <w:rPr>
          <w:bCs/>
          <w:sz w:val="14"/>
        </w:rPr>
        <w:t>.</w:t>
      </w:r>
    </w:p>
    <w:p w14:paraId="09D31707" w14:textId="77777777" w:rsidR="00942F80" w:rsidRPr="00E552D4" w:rsidRDefault="00942F80" w:rsidP="00942F80">
      <w:pPr>
        <w:rPr>
          <w:bCs/>
        </w:rPr>
      </w:pPr>
      <w:r w:rsidRPr="00E552D4">
        <w:rPr>
          <w:rStyle w:val="StyleUnderline"/>
          <w:highlight w:val="cyan"/>
        </w:rPr>
        <w:t>When police unions</w:t>
      </w:r>
      <w:r w:rsidRPr="00E552D4">
        <w:rPr>
          <w:rStyle w:val="StyleUnderline"/>
        </w:rPr>
        <w:t xml:space="preserve"> have </w:t>
      </w:r>
      <w:r w:rsidRPr="00E552D4">
        <w:rPr>
          <w:rStyle w:val="StyleUnderline"/>
          <w:highlight w:val="cyan"/>
        </w:rPr>
        <w:t>widened</w:t>
      </w:r>
      <w:r w:rsidRPr="00E552D4">
        <w:rPr>
          <w:rStyle w:val="StyleUnderline"/>
        </w:rPr>
        <w:t xml:space="preserve"> their </w:t>
      </w:r>
      <w:r w:rsidRPr="00E552D4">
        <w:rPr>
          <w:rStyle w:val="StyleUnderline"/>
          <w:highlight w:val="cyan"/>
        </w:rPr>
        <w:t>gaze</w:t>
      </w:r>
      <w:r w:rsidRPr="00E552D4">
        <w:rPr>
          <w:rStyle w:val="StyleUnderline"/>
        </w:rPr>
        <w:t xml:space="preserve"> beyond issues like compensation and working conditions, it’s been almost </w:t>
      </w:r>
      <w:r w:rsidRPr="00E552D4">
        <w:rPr>
          <w:rStyle w:val="StyleUnderline"/>
          <w:highlight w:val="cyan"/>
        </w:rPr>
        <w:t>exclusively to advance conservative ends</w:t>
      </w:r>
      <w:r w:rsidRPr="00E552D4">
        <w:rPr>
          <w:rStyle w:val="StyleUnderline"/>
        </w:rPr>
        <w:t>. “</w:t>
      </w:r>
      <w:r w:rsidRPr="00E552D4">
        <w:rPr>
          <w:rStyle w:val="Emphasis"/>
          <w:highlight w:val="cyan"/>
        </w:rPr>
        <w:t>Police</w:t>
      </w:r>
      <w:r w:rsidRPr="00E552D4">
        <w:rPr>
          <w:rStyle w:val="StyleUnderline"/>
        </w:rPr>
        <w:t>,” as Williams puts it, “</w:t>
      </w:r>
      <w:r w:rsidRPr="00E552D4">
        <w:rPr>
          <w:rStyle w:val="Emphasis"/>
          <w:highlight w:val="cyan"/>
        </w:rPr>
        <w:t>organize as police, not workers</w:t>
      </w:r>
      <w:r w:rsidRPr="00E552D4">
        <w:rPr>
          <w:bCs/>
        </w:rPr>
        <w:t>.”</w:t>
      </w:r>
    </w:p>
    <w:p w14:paraId="094989A1" w14:textId="77777777" w:rsidR="00942F80" w:rsidRDefault="00942F80" w:rsidP="00942F80"/>
    <w:p w14:paraId="4054B076" w14:textId="7254FCB8" w:rsidR="00942F80" w:rsidRDefault="00942F80" w:rsidP="00942F80">
      <w:pPr>
        <w:pStyle w:val="Heading3"/>
      </w:pPr>
      <w:r>
        <w:t>1NC – OFF</w:t>
      </w:r>
    </w:p>
    <w:p w14:paraId="6616CCD0" w14:textId="77777777" w:rsidR="00942F80" w:rsidRPr="00380D72" w:rsidRDefault="00942F80" w:rsidP="00942F80">
      <w:pPr>
        <w:pStyle w:val="Heading4"/>
      </w:pPr>
      <w:r>
        <w:t xml:space="preserve">Dems win now. </w:t>
      </w:r>
    </w:p>
    <w:p w14:paraId="13BC39FB" w14:textId="77777777" w:rsidR="00942F80" w:rsidRPr="00380D72" w:rsidRDefault="00942F80" w:rsidP="00942F80">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370913AC" w14:textId="77777777" w:rsidR="00942F80" w:rsidRPr="00073C2E" w:rsidRDefault="00942F80" w:rsidP="00942F80">
      <w:pPr>
        <w:rPr>
          <w:sz w:val="16"/>
        </w:rPr>
      </w:pPr>
      <w:r w:rsidRPr="00073C2E">
        <w:rPr>
          <w:sz w:val="16"/>
        </w:rPr>
        <w:t xml:space="preserve">If a new Washington Post/Ipsos poll released on Friday bears out, </w:t>
      </w:r>
      <w:r w:rsidRPr="00380D72">
        <w:rPr>
          <w:rStyle w:val="StyleUnderline"/>
        </w:rPr>
        <w:t xml:space="preserve">a </w:t>
      </w:r>
      <w:r w:rsidRPr="00B41C95">
        <w:rPr>
          <w:rStyle w:val="Emphasis"/>
          <w:sz w:val="28"/>
          <w:szCs w:val="32"/>
          <w:highlight w:val="yellow"/>
        </w:rPr>
        <w:t>blue wave</w:t>
      </w:r>
      <w:r w:rsidRPr="00B41C95">
        <w:rPr>
          <w:rStyle w:val="StyleUnderline"/>
          <w:sz w:val="28"/>
          <w:szCs w:val="32"/>
          <w:highlight w:val="yellow"/>
        </w:rPr>
        <w:t xml:space="preserve"> </w:t>
      </w:r>
      <w:r w:rsidRPr="00B41C95">
        <w:rPr>
          <w:rStyle w:val="StyleUnderline"/>
          <w:highlight w:val="yellow"/>
        </w:rPr>
        <w:t xml:space="preserve">may </w:t>
      </w:r>
      <w:r w:rsidRPr="00B41C95">
        <w:rPr>
          <w:rStyle w:val="Emphasis"/>
          <w:highlight w:val="yellow"/>
        </w:rPr>
        <w:t>wash over</w:t>
      </w:r>
      <w:r w:rsidRPr="00380D72">
        <w:rPr>
          <w:rStyle w:val="StyleUnderline"/>
        </w:rPr>
        <w:t xml:space="preserve"> next year’s </w:t>
      </w:r>
      <w:r w:rsidRPr="00B41C95">
        <w:rPr>
          <w:rStyle w:val="StyleUnderline"/>
          <w:highlight w:val="yellow"/>
        </w:rPr>
        <w:t>midterm</w:t>
      </w:r>
      <w:r w:rsidRPr="00380D72">
        <w:rPr>
          <w:rStyle w:val="StyleUnderline"/>
        </w:rPr>
        <w:t xml:space="preserve"> election</w:t>
      </w:r>
      <w:r w:rsidRPr="00B41C95">
        <w:rPr>
          <w:rStyle w:val="StyleUnderline"/>
          <w:highlight w:val="yellow"/>
        </w:rPr>
        <w:t>s</w:t>
      </w:r>
      <w:r w:rsidRPr="00073C2E">
        <w:rPr>
          <w:sz w:val="16"/>
        </w:rPr>
        <w:t xml:space="preserve">. The survey found that </w:t>
      </w:r>
      <w:r w:rsidRPr="009321CF">
        <w:rPr>
          <w:rStyle w:val="Emphasis"/>
        </w:rPr>
        <w:t xml:space="preserve">registered </w:t>
      </w:r>
      <w:r w:rsidRPr="00B41C95">
        <w:rPr>
          <w:rStyle w:val="Emphasis"/>
          <w:highlight w:val="yellow"/>
        </w:rPr>
        <w:t>voters</w:t>
      </w:r>
      <w:r w:rsidRPr="00380D72">
        <w:rPr>
          <w:rStyle w:val="StyleUnderline"/>
        </w:rPr>
        <w:t xml:space="preserve"> </w:t>
      </w:r>
      <w:r w:rsidRPr="00B41C95">
        <w:rPr>
          <w:rStyle w:val="StyleUnderline"/>
          <w:highlight w:val="yellow"/>
        </w:rPr>
        <w:t>prefer</w:t>
      </w:r>
      <w:r w:rsidRPr="00380D72">
        <w:rPr>
          <w:rStyle w:val="StyleUnderline"/>
        </w:rPr>
        <w:t xml:space="preserve"> that </w:t>
      </w:r>
      <w:r w:rsidRPr="00B41C95">
        <w:rPr>
          <w:rStyle w:val="Emphasis"/>
          <w:highlight w:val="yellow"/>
        </w:rPr>
        <w:t>Dem</w:t>
      </w:r>
      <w:r w:rsidRPr="00380D72">
        <w:rPr>
          <w:rStyle w:val="StyleUnderline"/>
        </w:rPr>
        <w:t>ocrat</w:t>
      </w:r>
      <w:r w:rsidRPr="00B41C95">
        <w:rPr>
          <w:rStyle w:val="Emphasis"/>
          <w:highlight w:val="yellow"/>
        </w:rPr>
        <w:t>s</w:t>
      </w:r>
      <w:r w:rsidRPr="00380D72">
        <w:rPr>
          <w:rStyle w:val="StyleUnderline"/>
        </w:rPr>
        <w:t xml:space="preserve"> </w:t>
      </w:r>
      <w:r w:rsidRPr="009321CF">
        <w:rPr>
          <w:rStyle w:val="StyleUnderline"/>
        </w:rPr>
        <w:t xml:space="preserve">control the next Congress, </w:t>
      </w:r>
      <w:r w:rsidRPr="00B41C95">
        <w:rPr>
          <w:rStyle w:val="StyleUnderline"/>
          <w:highlight w:val="yellow"/>
        </w:rPr>
        <w:t>by</w:t>
      </w:r>
      <w:r w:rsidRPr="00380D72">
        <w:rPr>
          <w:rStyle w:val="StyleUnderline"/>
        </w:rPr>
        <w:t xml:space="preserve"> a </w:t>
      </w:r>
      <w:r w:rsidRPr="00B41C95">
        <w:rPr>
          <w:rStyle w:val="Emphasis"/>
          <w:highlight w:val="yellow"/>
        </w:rPr>
        <w:t>9</w:t>
      </w:r>
      <w:r w:rsidRPr="00380D72">
        <w:rPr>
          <w:rStyle w:val="StyleUnderline"/>
        </w:rPr>
        <w:t>-percentage-</w:t>
      </w:r>
      <w:r w:rsidRPr="00B41C95">
        <w:rPr>
          <w:rStyle w:val="Emphasis"/>
          <w:highlight w:val="yellow"/>
        </w:rPr>
        <w:t>point</w:t>
      </w:r>
      <w:r w:rsidRPr="00380D72">
        <w:rPr>
          <w:rStyle w:val="StyleUnderline"/>
        </w:rPr>
        <w:t xml:space="preserve"> margin</w:t>
      </w:r>
      <w:r w:rsidRPr="00073C2E">
        <w:rPr>
          <w:sz w:val="16"/>
        </w:rPr>
        <w:t xml:space="preserve">. Such a large spread would likely be </w:t>
      </w:r>
      <w:r w:rsidRPr="00B41C95">
        <w:rPr>
          <w:rStyle w:val="StyleUnderline"/>
          <w:highlight w:val="yellow"/>
        </w:rPr>
        <w:t>enough</w:t>
      </w:r>
      <w:r w:rsidRPr="00380D72">
        <w:rPr>
          <w:rStyle w:val="StyleUnderline"/>
        </w:rPr>
        <w:t xml:space="preserve"> for Democrats </w:t>
      </w:r>
      <w:r w:rsidRPr="00B41C95">
        <w:rPr>
          <w:rStyle w:val="StyleUnderline"/>
          <w:highlight w:val="yellow"/>
        </w:rPr>
        <w:t xml:space="preserve">to </w:t>
      </w:r>
      <w:r w:rsidRPr="00B41C95">
        <w:rPr>
          <w:rStyle w:val="Emphasis"/>
          <w:highlight w:val="yellow"/>
        </w:rPr>
        <w:t>overcome</w:t>
      </w:r>
      <w:r w:rsidRPr="00380D72">
        <w:rPr>
          <w:rStyle w:val="StyleUnderline"/>
        </w:rPr>
        <w:t xml:space="preserve"> the GOP’s corrupt </w:t>
      </w:r>
      <w:r w:rsidRPr="00B41C95">
        <w:rPr>
          <w:rStyle w:val="Emphasis"/>
          <w:highlight w:val="yellow"/>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B41C95">
        <w:rPr>
          <w:rStyle w:val="StyleUnderline"/>
          <w:highlight w:val="yellow"/>
        </w:rPr>
        <w:t>numbers are</w:t>
      </w:r>
      <w:r w:rsidRPr="00073C2E">
        <w:rPr>
          <w:sz w:val="16"/>
        </w:rPr>
        <w:t xml:space="preserve"> somewhat </w:t>
      </w:r>
      <w:r w:rsidRPr="00B41C95">
        <w:rPr>
          <w:rStyle w:val="StyleUnderline"/>
          <w:highlight w:val="yellow"/>
        </w:rPr>
        <w:t>reminiscent of</w:t>
      </w:r>
      <w:r w:rsidRPr="00073C2E">
        <w:rPr>
          <w:sz w:val="16"/>
        </w:rPr>
        <w:t xml:space="preserve"> what The Washington Post/Ipsos found in </w:t>
      </w:r>
      <w:r w:rsidRPr="00380D72">
        <w:rPr>
          <w:rStyle w:val="Emphasis"/>
        </w:rPr>
        <w:t xml:space="preserve">October </w:t>
      </w:r>
      <w:r w:rsidRPr="00B41C95">
        <w:rPr>
          <w:rStyle w:val="Emphasis"/>
          <w:highlight w:val="yellow"/>
        </w:rPr>
        <w:t>2018</w:t>
      </w:r>
      <w:r w:rsidRPr="00380D72">
        <w:rPr>
          <w:rStyle w:val="StyleUnderline"/>
        </w:rPr>
        <w:t xml:space="preserve">, </w:t>
      </w:r>
      <w:r w:rsidRPr="00B41C95">
        <w:rPr>
          <w:rStyle w:val="StyleUnderline"/>
          <w:highlight w:val="yellow"/>
        </w:rPr>
        <w:t>right before Democrats</w:t>
      </w:r>
      <w:r w:rsidRPr="00380D72">
        <w:rPr>
          <w:rStyle w:val="StyleUnderline"/>
        </w:rPr>
        <w:t xml:space="preserve"> rode a blue wave to </w:t>
      </w:r>
      <w:r w:rsidRPr="00B41C95">
        <w:rPr>
          <w:rStyle w:val="StyleUnderline"/>
          <w:highlight w:val="yellow"/>
        </w:rPr>
        <w:t>retaking</w:t>
      </w:r>
      <w:r w:rsidRPr="00380D72">
        <w:rPr>
          <w:rStyle w:val="StyleUnderline"/>
        </w:rPr>
        <w:t xml:space="preserve"> the </w:t>
      </w:r>
      <w:r w:rsidRPr="00B41C95">
        <w:rPr>
          <w:rStyle w:val="StyleUnderline"/>
          <w:highlight w:val="yellow"/>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B41C95">
        <w:rPr>
          <w:rStyle w:val="Emphasis"/>
          <w:highlight w:val="yellow"/>
        </w:rPr>
        <w:t>need to flip</w:t>
      </w:r>
      <w:r w:rsidRPr="00380D72">
        <w:rPr>
          <w:rStyle w:val="StyleUnderline"/>
        </w:rPr>
        <w:t xml:space="preserve"> just a </w:t>
      </w:r>
      <w:r w:rsidRPr="00B41C95">
        <w:rPr>
          <w:rStyle w:val="Emphasis"/>
          <w:highlight w:val="yellow"/>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4E96588C" w14:textId="77777777" w:rsidR="00942F80" w:rsidRDefault="00942F80" w:rsidP="00942F80">
      <w:pPr>
        <w:rPr>
          <w:sz w:val="16"/>
        </w:rPr>
      </w:pPr>
    </w:p>
    <w:p w14:paraId="72B9B9D8" w14:textId="77777777" w:rsidR="00942F80" w:rsidRDefault="00942F80" w:rsidP="00942F80">
      <w:pPr>
        <w:pStyle w:val="Heading4"/>
      </w:pPr>
      <w:r>
        <w:t>Voters support sectoral bargaining</w:t>
      </w:r>
    </w:p>
    <w:p w14:paraId="5A1B7686" w14:textId="77777777" w:rsidR="00942F80" w:rsidRPr="009236CF" w:rsidRDefault="00942F80" w:rsidP="00942F80">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6A9ED19D" w14:textId="77777777" w:rsidR="00942F80" w:rsidRPr="009236CF" w:rsidRDefault="00942F80" w:rsidP="00942F80">
      <w:pPr>
        <w:rPr>
          <w:rStyle w:val="Emphasis"/>
        </w:rPr>
      </w:pPr>
      <w:r w:rsidRPr="00AA3EE8">
        <w:rPr>
          <w:rStyle w:val="Emphasis"/>
          <w:highlight w:val="yellow"/>
        </w:rPr>
        <w:t>Voters Strongly Support Allowing Workers to Organize and Bargain Across Industries</w:t>
      </w:r>
    </w:p>
    <w:p w14:paraId="69DC5331" w14:textId="77777777" w:rsidR="00942F80" w:rsidRPr="00AA3EE8" w:rsidRDefault="00942F80" w:rsidP="00942F80">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447072DD" w14:textId="77777777" w:rsidR="00942F80" w:rsidRPr="00AA3EE8" w:rsidRDefault="00942F80" w:rsidP="00942F80">
      <w:pPr>
        <w:rPr>
          <w:rStyle w:val="StyleUnderline"/>
        </w:rPr>
      </w:pPr>
      <w:r w:rsidRPr="00AA3EE8">
        <w:rPr>
          <w:sz w:val="16"/>
        </w:rPr>
        <w:t xml:space="preserve">Voters think this should change. We find that </w:t>
      </w:r>
      <w:r w:rsidRPr="00AA3EE8">
        <w:rPr>
          <w:rStyle w:val="Emphasis"/>
          <w:highlight w:val="yellow"/>
        </w:rPr>
        <w:t>60 percent of voters</w:t>
      </w:r>
      <w:r w:rsidRPr="00AA3EE8">
        <w:rPr>
          <w:sz w:val="16"/>
          <w:highlight w:val="yellow"/>
        </w:rPr>
        <w:t xml:space="preserve"> </w:t>
      </w:r>
      <w:r w:rsidRPr="00AA3EE8">
        <w:rPr>
          <w:rStyle w:val="StyleUnderline"/>
          <w:highlight w:val="yellow"/>
        </w:rPr>
        <w:t>— including 77 percent of Democrats, 55 percent of Independents, and a plurality</w:t>
      </w:r>
      <w:r w:rsidRPr="00AA3EE8">
        <w:rPr>
          <w:rStyle w:val="StyleUnderline"/>
        </w:rPr>
        <w:t xml:space="preserve"> (47 percent) </w:t>
      </w:r>
      <w:r w:rsidRPr="00AA3EE8">
        <w:rPr>
          <w:rStyle w:val="StyleUnderline"/>
          <w:highlight w:val="yellow"/>
        </w:rPr>
        <w:t>of Republicans — support allowing workers to unionize across their industry.</w:t>
      </w:r>
    </w:p>
    <w:p w14:paraId="57CCF69C" w14:textId="77777777" w:rsidR="00942F80" w:rsidRPr="00D95B21" w:rsidRDefault="00942F80" w:rsidP="00942F80"/>
    <w:p w14:paraId="6D1DAFE3" w14:textId="77777777" w:rsidR="00942F80" w:rsidRDefault="00942F80" w:rsidP="00942F80">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26F182EA" w14:textId="77777777" w:rsidR="00942F80" w:rsidRPr="00AB20E3" w:rsidRDefault="00942F80" w:rsidP="00942F80">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1A3810C5" w14:textId="77777777" w:rsidR="00942F80" w:rsidRPr="0086424F" w:rsidRDefault="00942F80" w:rsidP="00942F80">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73E80D29" w14:textId="77777777" w:rsidR="00942F80" w:rsidRPr="003B26A6" w:rsidRDefault="00942F80" w:rsidP="00942F80">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284DD58F" w14:textId="77777777" w:rsidR="00942F80" w:rsidRPr="0086424F" w:rsidRDefault="00942F80" w:rsidP="00942F80">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4D068592" w14:textId="77777777" w:rsidR="00942F80" w:rsidRPr="00A644AD" w:rsidRDefault="00942F80" w:rsidP="00942F80">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0E3F1BD7" w14:textId="77777777" w:rsidR="00942F80" w:rsidRPr="00A644AD" w:rsidRDefault="00942F80" w:rsidP="00942F80">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261BCCDE" w14:textId="77777777" w:rsidR="00942F80" w:rsidRDefault="00942F80" w:rsidP="00942F80">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138F1840" w14:textId="77777777" w:rsidR="00942F80" w:rsidRPr="00A644AD" w:rsidRDefault="00942F80" w:rsidP="00942F80">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73A1FA2E" w14:textId="77777777" w:rsidR="00942F80" w:rsidRPr="00F75603" w:rsidRDefault="00942F80" w:rsidP="00942F80">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2807B9FD" w14:textId="77777777" w:rsidR="00942F80" w:rsidRPr="00916F41" w:rsidRDefault="00942F80" w:rsidP="00942F80">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B76DB60" w14:textId="77777777" w:rsidR="00942F80" w:rsidRDefault="00942F80" w:rsidP="00942F80">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29CAE21F" w14:textId="77777777" w:rsidR="00942F80" w:rsidRDefault="00942F80" w:rsidP="00942F80">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6751767B" w14:textId="77777777" w:rsidR="00942F80" w:rsidRPr="000002A7" w:rsidRDefault="00942F80" w:rsidP="00942F80">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B3B47DE" w14:textId="77777777" w:rsidR="00942F80" w:rsidRPr="000002A7" w:rsidRDefault="00942F80" w:rsidP="00942F80">
      <w:pPr>
        <w:rPr>
          <w:sz w:val="16"/>
          <w:szCs w:val="16"/>
        </w:rPr>
      </w:pPr>
      <w:r w:rsidRPr="000002A7">
        <w:rPr>
          <w:sz w:val="16"/>
          <w:szCs w:val="16"/>
        </w:rPr>
        <w:t>Strategic Deterrence</w:t>
      </w:r>
    </w:p>
    <w:p w14:paraId="6C40DACD" w14:textId="77777777" w:rsidR="00942F80" w:rsidRPr="000002A7" w:rsidRDefault="00942F80" w:rsidP="00942F80">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0F16CB6F" w14:textId="77777777" w:rsidR="00942F80" w:rsidRPr="000002A7" w:rsidRDefault="00942F80" w:rsidP="00942F80">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78871698" w14:textId="77777777" w:rsidR="00942F80" w:rsidRPr="000002A7" w:rsidRDefault="00942F80" w:rsidP="00942F80">
      <w:pPr>
        <w:rPr>
          <w:sz w:val="16"/>
          <w:szCs w:val="16"/>
        </w:rPr>
      </w:pPr>
      <w:r w:rsidRPr="000002A7">
        <w:rPr>
          <w:sz w:val="16"/>
          <w:szCs w:val="16"/>
        </w:rPr>
        <w:t>Irregular Warfare, Emerging Threats, and Countering Violent Extremist Organizations</w:t>
      </w:r>
    </w:p>
    <w:p w14:paraId="717ACB0A" w14:textId="77777777" w:rsidR="00942F80" w:rsidRDefault="00942F80" w:rsidP="00942F80">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0ECC285C" w14:textId="77777777" w:rsidR="00942F80" w:rsidRPr="000002A7" w:rsidRDefault="00942F80" w:rsidP="00942F80">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46DAB2D2" w14:textId="77777777" w:rsidR="00942F80" w:rsidRDefault="00942F80" w:rsidP="00942F80"/>
    <w:p w14:paraId="04754BC5" w14:textId="2741BF78" w:rsidR="00942F80" w:rsidRDefault="00942F80" w:rsidP="00942F80">
      <w:pPr>
        <w:pStyle w:val="Heading3"/>
      </w:pPr>
      <w:r>
        <w:t>1NC – OFF</w:t>
      </w:r>
    </w:p>
    <w:p w14:paraId="3FFF8314" w14:textId="76E456A4" w:rsidR="00942F80" w:rsidRPr="00275C49" w:rsidRDefault="00942F80" w:rsidP="00942F80">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sidR="00CB7D97">
        <w:t xml:space="preserve">substantially </w:t>
      </w:r>
      <w:r w:rsidR="00CB7D97" w:rsidRPr="00562F7F">
        <w:rPr>
          <w:rFonts w:cs="Times New Roman"/>
        </w:rPr>
        <w:t>implement sectoral bargaining panels upon the request of any worker organization representing either 5,000 workers or 10 percent of workers in a sector, with agreements subject to contract extension across the sector upon ratification</w:t>
      </w:r>
      <w:r w:rsidR="00CB7D97">
        <w:rPr>
          <w:rFonts w:cs="Times New Roman"/>
        </w:rPr>
        <w:t>.</w:t>
      </w:r>
    </w:p>
    <w:p w14:paraId="48546E4E" w14:textId="77777777" w:rsidR="00942F80" w:rsidRPr="00275C49" w:rsidRDefault="00942F80" w:rsidP="00942F80"/>
    <w:p w14:paraId="6A189095" w14:textId="77777777" w:rsidR="00942F80" w:rsidRPr="00275C49" w:rsidRDefault="00942F80" w:rsidP="00942F80">
      <w:pPr>
        <w:pStyle w:val="Heading4"/>
        <w:rPr>
          <w:rStyle w:val="StyleUnderline"/>
          <w:rFonts w:cs="Times New Roman"/>
          <w:sz w:val="26"/>
          <w:u w:val="none"/>
        </w:rPr>
      </w:pPr>
      <w:r w:rsidRPr="00275C49">
        <w:rPr>
          <w:rStyle w:val="StyleUnderline"/>
          <w:rFonts w:cs="Times New Roman"/>
          <w:sz w:val="26"/>
          <w:u w:val="none"/>
        </w:rPr>
        <w:t xml:space="preserve">Solves and avoids politics </w:t>
      </w:r>
    </w:p>
    <w:p w14:paraId="4B6F93B2" w14:textId="77777777" w:rsidR="00942F80" w:rsidRPr="00275C49" w:rsidRDefault="00942F80" w:rsidP="00942F80">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1281FF44" w14:textId="77777777" w:rsidR="00942F80" w:rsidRPr="00275C49" w:rsidRDefault="00942F80" w:rsidP="00942F80">
      <w:pPr>
        <w:rPr>
          <w:sz w:val="16"/>
        </w:rPr>
      </w:pPr>
      <w:r w:rsidRPr="00275C49">
        <w:rPr>
          <w:rStyle w:val="StyleUnderline"/>
        </w:rPr>
        <w:t xml:space="preserve">The </w:t>
      </w:r>
      <w:r w:rsidRPr="00275C49">
        <w:rPr>
          <w:rStyle w:val="StyleUnderline"/>
          <w:highlight w:val="yellow"/>
        </w:rPr>
        <w:t xml:space="preserve">state legislatures </w:t>
      </w:r>
      <w:r w:rsidRPr="00275C49">
        <w:rPr>
          <w:rStyle w:val="Emphasis"/>
          <w:highlight w:val="yellow"/>
        </w:rPr>
        <w:t>define the agenda</w:t>
      </w:r>
      <w:r w:rsidRPr="00275C49">
        <w:rPr>
          <w:rStyle w:val="StyleUnderline"/>
          <w:highlight w:val="yellow"/>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202A80E3" w14:textId="77777777" w:rsidR="00942F80" w:rsidRPr="00275C49" w:rsidRDefault="00942F80" w:rsidP="00942F80">
      <w:pPr>
        <w:rPr>
          <w:sz w:val="16"/>
        </w:rPr>
      </w:pPr>
      <w:r w:rsidRPr="00275C49">
        <w:rPr>
          <w:rStyle w:val="StyleUnderline"/>
        </w:rPr>
        <w:t xml:space="preserve">The very reason the Founders added </w:t>
      </w:r>
      <w:r w:rsidRPr="00275C49">
        <w:rPr>
          <w:rStyle w:val="StyleUnderline"/>
          <w:highlight w:val="yellow"/>
        </w:rPr>
        <w:t>the convention mechanism</w:t>
      </w:r>
      <w:r w:rsidRPr="00275C49">
        <w:rPr>
          <w:rStyle w:val="StyleUnderline"/>
        </w:rPr>
        <w:t xml:space="preserve"> to Article V was to </w:t>
      </w:r>
      <w:r w:rsidRPr="00275C49">
        <w:rPr>
          <w:rStyle w:val="StyleUnderline"/>
          <w:highlight w:val="yellow"/>
        </w:rPr>
        <w:t>allow the states</w:t>
      </w:r>
      <w:r w:rsidRPr="00275C49">
        <w:rPr>
          <w:rStyle w:val="StyleUnderline"/>
        </w:rPr>
        <w:t xml:space="preserve"> a way </w:t>
      </w:r>
      <w:r w:rsidRPr="00275C49">
        <w:rPr>
          <w:rStyle w:val="StyleUnderline"/>
          <w:highlight w:val="yellow"/>
        </w:rPr>
        <w:t xml:space="preserve">to </w:t>
      </w:r>
      <w:r w:rsidRPr="00275C49">
        <w:rPr>
          <w:rStyle w:val="Emphasis"/>
          <w:highlight w:val="yellow"/>
        </w:rPr>
        <w:t>bypass Congress</w:t>
      </w:r>
      <w:r w:rsidRPr="00275C49">
        <w:rPr>
          <w:rStyle w:val="StyleUnderline"/>
          <w:highlight w:val="yellow"/>
        </w:rPr>
        <w:t xml:space="preserve"> in proposing</w:t>
      </w:r>
      <w:r w:rsidRPr="00275C49">
        <w:rPr>
          <w:rStyle w:val="StyleUnderline"/>
        </w:rPr>
        <w:t xml:space="preserve"> needed </w:t>
      </w:r>
      <w:r w:rsidRPr="00275C49">
        <w:rPr>
          <w:rStyle w:val="StyleUnderline"/>
          <w:highlight w:val="yellow"/>
        </w:rPr>
        <w:t>amendments.</w:t>
      </w:r>
      <w:r w:rsidRPr="00275C49">
        <w:rPr>
          <w:sz w:val="16"/>
        </w:rPr>
        <w:t xml:space="preserve"> See James Madison’s Notes on the Convention from September 15th, 1787. So the idea that the states cannot define and limit the scope of the convention makes no sense.</w:t>
      </w:r>
    </w:p>
    <w:p w14:paraId="199F4C40" w14:textId="77777777" w:rsidR="00942F80" w:rsidRPr="00275C49" w:rsidRDefault="00942F80" w:rsidP="00942F80">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275C49">
        <w:rPr>
          <w:rStyle w:val="StyleUnderline"/>
          <w:highlight w:val="yellow"/>
        </w:rPr>
        <w:t>Any action taken by a delegate outside the scope of</w:t>
      </w:r>
      <w:r w:rsidRPr="00275C49">
        <w:rPr>
          <w:rStyle w:val="StyleUnderline"/>
        </w:rPr>
        <w:t xml:space="preserve"> his or her </w:t>
      </w:r>
      <w:r w:rsidRPr="00275C49">
        <w:rPr>
          <w:rStyle w:val="StyleUnderline"/>
          <w:highlight w:val="yellow"/>
        </w:rPr>
        <w:t xml:space="preserve">authority </w:t>
      </w:r>
      <w:r w:rsidRPr="00275C49">
        <w:rPr>
          <w:rStyle w:val="Emphasis"/>
          <w:highlight w:val="yellow"/>
        </w:rPr>
        <w:t>would be void</w:t>
      </w:r>
      <w:r w:rsidRPr="00275C49">
        <w:rPr>
          <w:rStyle w:val="StyleUnderline"/>
          <w:highlight w:val="yellow"/>
        </w:rPr>
        <w:t xml:space="preserve"> as a matter of common law</w:t>
      </w:r>
      <w:r w:rsidRPr="00275C49">
        <w:rPr>
          <w:rStyle w:val="StyleUnderline"/>
        </w:rPr>
        <w:t xml:space="preserve"> agency principles.</w:t>
      </w:r>
    </w:p>
    <w:p w14:paraId="0F3CE72E" w14:textId="77777777" w:rsidR="00942F80" w:rsidRPr="00275C49" w:rsidRDefault="00942F80" w:rsidP="00942F80">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2E7D7E78" w14:textId="77777777" w:rsidR="00942F80" w:rsidRPr="00275C49" w:rsidRDefault="00942F80" w:rsidP="00942F80">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1F698242" w14:textId="77777777" w:rsidR="00942F80" w:rsidRPr="00275C49" w:rsidRDefault="00942F80" w:rsidP="00942F80">
      <w:pPr>
        <w:rPr>
          <w:sz w:val="16"/>
        </w:rPr>
      </w:pPr>
      <w:r w:rsidRPr="00275C49">
        <w:rPr>
          <w:rStyle w:val="StyleUnderline"/>
          <w:highlight w:val="yellow"/>
        </w:rPr>
        <w:t xml:space="preserve">There is </w:t>
      </w:r>
      <w:r w:rsidRPr="00275C49">
        <w:rPr>
          <w:rStyle w:val="Emphasis"/>
          <w:highlight w:val="yellow"/>
        </w:rPr>
        <w:t>zero precedent</w:t>
      </w:r>
      <w:r w:rsidRPr="00275C49">
        <w:rPr>
          <w:rStyle w:val="StyleUnderline"/>
          <w:highlight w:val="yellow"/>
        </w:rPr>
        <w:t xml:space="preserve"> for</w:t>
      </w:r>
      <w:r w:rsidRPr="00275C49">
        <w:rPr>
          <w:rStyle w:val="StyleUnderline"/>
        </w:rPr>
        <w:t xml:space="preserve"> any </w:t>
      </w:r>
      <w:r w:rsidRPr="00275C49">
        <w:rPr>
          <w:rStyle w:val="StyleUnderline"/>
          <w:highlight w:val="yellow"/>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1CEA17FB" w14:textId="77777777" w:rsidR="00942F80" w:rsidRDefault="00942F80" w:rsidP="00942F80"/>
    <w:p w14:paraId="64324748" w14:textId="228C1A30" w:rsidR="00942F80" w:rsidRDefault="00942F80" w:rsidP="00942F80">
      <w:pPr>
        <w:pStyle w:val="Heading3"/>
      </w:pPr>
      <w:r>
        <w:t>1NC – OFF</w:t>
      </w:r>
    </w:p>
    <w:p w14:paraId="6B43F73F" w14:textId="77777777" w:rsidR="00942F80" w:rsidRPr="00183566" w:rsidRDefault="00942F80" w:rsidP="00942F80">
      <w:pPr>
        <w:pStyle w:val="Heading4"/>
      </w:pPr>
      <w:r>
        <w:t xml:space="preserve">The affirmative is the </w:t>
      </w:r>
      <w:r>
        <w:rPr>
          <w:i/>
        </w:rPr>
        <w:t xml:space="preserve">epistemic </w:t>
      </w:r>
      <w:r w:rsidRPr="00667FF9">
        <w:rPr>
          <w:i/>
        </w:rPr>
        <w:t>failure</w:t>
      </w:r>
      <w:r>
        <w:t xml:space="preserve"> of </w:t>
      </w:r>
      <w:r w:rsidRPr="00667FF9">
        <w:t>abstract</w:t>
      </w:r>
      <w:r>
        <w:t xml:space="preserve">ing </w:t>
      </w:r>
      <w:r>
        <w:rPr>
          <w:i/>
        </w:rPr>
        <w:t>truth</w:t>
      </w:r>
      <w:r>
        <w:t xml:space="preserve"> to </w:t>
      </w:r>
      <w:r>
        <w:rPr>
          <w:i/>
        </w:rPr>
        <w:t>usefulness</w:t>
      </w:r>
      <w:r>
        <w:t xml:space="preserve">. </w:t>
      </w:r>
    </w:p>
    <w:p w14:paraId="29711935" w14:textId="77777777" w:rsidR="00942F80" w:rsidRPr="005F1A66" w:rsidRDefault="00942F80" w:rsidP="00942F80">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August 23, 2025, -ekh-</w:t>
      </w:r>
    </w:p>
    <w:p w14:paraId="72E0E0B1" w14:textId="77777777" w:rsidR="00942F80" w:rsidRPr="005F1A66" w:rsidRDefault="00942F80" w:rsidP="00942F80">
      <w:pPr>
        <w:rPr>
          <w:sz w:val="16"/>
        </w:rPr>
      </w:pPr>
      <w:r w:rsidRPr="005F1A66">
        <w:rPr>
          <w:sz w:val="16"/>
        </w:rPr>
        <w:t xml:space="preserve">Initially, Anthropos approaches the made tool as a creator: fully knowledgeable of its nature and able to reproduce it. Then Anthropos comes up against a limit, an inadequacy. </w:t>
      </w:r>
      <w:r w:rsidRPr="005F1A66">
        <w:rPr>
          <w:rStyle w:val="StyleUnderline"/>
        </w:rPr>
        <w:t xml:space="preserve">One might know the tool, but one does not know the self. </w:t>
      </w:r>
      <w:r w:rsidRPr="005F1A66">
        <w:rPr>
          <w:rStyle w:val="StyleUnderline"/>
          <w:highlight w:val="cyan"/>
        </w:rPr>
        <w:t>One</w:t>
      </w:r>
      <w:r w:rsidRPr="005F1A66">
        <w:rPr>
          <w:sz w:val="16"/>
        </w:rPr>
        <w:t xml:space="preserve"> then </w:t>
      </w:r>
      <w:r w:rsidRPr="005F1A66">
        <w:rPr>
          <w:rStyle w:val="StyleUnderline"/>
          <w:highlight w:val="cyan"/>
        </w:rPr>
        <w:t>seeks to</w:t>
      </w:r>
      <w:r w:rsidRPr="005F1A66">
        <w:rPr>
          <w:rStyle w:val="StyleUnderline"/>
        </w:rPr>
        <w:t xml:space="preserve"> define the self</w:t>
      </w:r>
      <w:r w:rsidRPr="005F1A66">
        <w:rPr>
          <w:sz w:val="16"/>
        </w:rPr>
        <w:t xml:space="preserve">, in order </w:t>
      </w:r>
      <w:r w:rsidRPr="005F1A66">
        <w:rPr>
          <w:rStyle w:val="StyleUnderline"/>
        </w:rPr>
        <w:t xml:space="preserve">to </w:t>
      </w:r>
      <w:r w:rsidRPr="005F1A66">
        <w:rPr>
          <w:rStyle w:val="Emphasis"/>
          <w:highlight w:val="cyan"/>
        </w:rPr>
        <w:t>reproduce the self and the world</w:t>
      </w:r>
      <w:r w:rsidRPr="005F1A66">
        <w:rPr>
          <w:sz w:val="16"/>
        </w:rPr>
        <w:t xml:space="preserve"> (see REL, p. 30). One assumes the clarity of definition that science offers. A clarity which is inherently exclusionary of what it cannot describe, of what falls beyond the bounds of the “inferior reality” (REL, p. 22) that constitutes the order of things.</w:t>
      </w:r>
    </w:p>
    <w:p w14:paraId="3818C95B" w14:textId="77777777" w:rsidR="00942F80" w:rsidRPr="005F1A66" w:rsidRDefault="00942F80" w:rsidP="00942F80">
      <w:pPr>
        <w:rPr>
          <w:sz w:val="16"/>
        </w:rPr>
      </w:pPr>
      <w:r w:rsidRPr="005F1A66">
        <w:rPr>
          <w:sz w:val="16"/>
        </w:rPr>
        <w:t xml:space="preserve">It is at this point that </w:t>
      </w:r>
      <w:r w:rsidRPr="005F1A66">
        <w:rPr>
          <w:rStyle w:val="StyleUnderline"/>
        </w:rPr>
        <w:t>the full alienation</w:t>
      </w:r>
      <w:r w:rsidRPr="005F1A66">
        <w:rPr>
          <w:sz w:val="16"/>
        </w:rPr>
        <w:t xml:space="preserve">, not only from the totality of creation but from the very self, </w:t>
      </w:r>
      <w:r w:rsidRPr="005F1A66">
        <w:rPr>
          <w:rStyle w:val="StyleUnderline"/>
        </w:rPr>
        <w:t>begins</w:t>
      </w:r>
      <w:r w:rsidRPr="005F1A66">
        <w:rPr>
          <w:sz w:val="16"/>
        </w:rPr>
        <w:t xml:space="preserve">. Bataille points out that </w:t>
      </w:r>
      <w:r w:rsidRPr="005F1A66">
        <w:rPr>
          <w:rStyle w:val="StyleUnderline"/>
        </w:rPr>
        <w:t xml:space="preserve">the self is </w:t>
      </w:r>
      <w:r w:rsidRPr="005F1A66">
        <w:rPr>
          <w:rStyle w:val="StyleUnderline"/>
          <w:highlight w:val="cyan"/>
        </w:rPr>
        <w:t>simultaneously</w:t>
      </w:r>
      <w:r w:rsidRPr="005F1A66">
        <w:rPr>
          <w:rStyle w:val="StyleUnderline"/>
        </w:rPr>
        <w:t xml:space="preserve"> </w:t>
      </w:r>
      <w:r w:rsidRPr="005F1A66">
        <w:rPr>
          <w:rStyle w:val="StyleUnderline"/>
          <w:highlight w:val="cyan"/>
        </w:rPr>
        <w:t xml:space="preserve">subjected to </w:t>
      </w:r>
      <w:r w:rsidRPr="005F1A66">
        <w:rPr>
          <w:rStyle w:val="Emphasis"/>
          <w:highlight w:val="cyan"/>
        </w:rPr>
        <w:t>alienation</w:t>
      </w:r>
      <w:r w:rsidRPr="005F1A66">
        <w:rPr>
          <w:rStyle w:val="StyleUnderline"/>
          <w:highlight w:val="cyan"/>
        </w:rPr>
        <w:t xml:space="preserve"> and </w:t>
      </w:r>
      <w:r w:rsidRPr="005F1A66">
        <w:rPr>
          <w:rStyle w:val="Emphasis"/>
          <w:highlight w:val="cyan"/>
        </w:rPr>
        <w:t>reduction</w:t>
      </w:r>
      <w:r w:rsidRPr="005F1A66">
        <w:rPr>
          <w:sz w:val="16"/>
        </w:rPr>
        <w:t xml:space="preserve">. The clear reflection on the self is </w:t>
      </w:r>
      <w:r w:rsidRPr="005F1A66">
        <w:rPr>
          <w:rStyle w:val="StyleUnderline"/>
        </w:rPr>
        <w:t xml:space="preserve">only possible when being does not coincide with itself. </w:t>
      </w:r>
      <w:r w:rsidRPr="005F1A66">
        <w:rPr>
          <w:sz w:val="16"/>
        </w:rPr>
        <w:t>When being reflects on the self “from the outside as another” (REL, p. 30). Yet, if this reflection is to be valid in the order of things; if the self is to be rendered cognisable, the self must be reduced to a thing.</w:t>
      </w:r>
    </w:p>
    <w:p w14:paraId="29F186FF" w14:textId="77777777" w:rsidR="00942F80" w:rsidRPr="005F1A66" w:rsidRDefault="00942F80" w:rsidP="00942F80">
      <w:pPr>
        <w:rPr>
          <w:sz w:val="16"/>
        </w:rPr>
      </w:pPr>
      <w:r w:rsidRPr="005F1A66">
        <w:rPr>
          <w:rStyle w:val="StyleUnderline"/>
          <w:highlight w:val="cyan"/>
        </w:rPr>
        <w:t>Reason</w:t>
      </w:r>
      <w:r w:rsidRPr="005F1A66">
        <w:rPr>
          <w:sz w:val="16"/>
        </w:rPr>
        <w:t xml:space="preserve">, as argued by Bataille, </w:t>
      </w:r>
      <w:r w:rsidRPr="005F1A66">
        <w:rPr>
          <w:rStyle w:val="StyleUnderline"/>
          <w:highlight w:val="cyan"/>
        </w:rPr>
        <w:t>has a</w:t>
      </w:r>
      <w:r w:rsidRPr="005F1A66">
        <w:rPr>
          <w:rStyle w:val="StyleUnderline"/>
        </w:rPr>
        <w:t xml:space="preserve"> </w:t>
      </w:r>
      <w:r w:rsidRPr="005F1A66">
        <w:rPr>
          <w:rStyle w:val="Emphasis"/>
        </w:rPr>
        <w:t xml:space="preserve">complete </w:t>
      </w:r>
      <w:r w:rsidRPr="005F1A66">
        <w:rPr>
          <w:rStyle w:val="Emphasis"/>
          <w:highlight w:val="cyan"/>
        </w:rPr>
        <w:t>inability</w:t>
      </w:r>
      <w:r w:rsidRPr="005F1A66">
        <w:rPr>
          <w:rStyle w:val="StyleUnderline"/>
          <w:highlight w:val="cyan"/>
        </w:rPr>
        <w:t xml:space="preserve"> to accept anything</w:t>
      </w:r>
      <w:r w:rsidRPr="005F1A66">
        <w:rPr>
          <w:rStyle w:val="StyleUnderline"/>
        </w:rPr>
        <w:t xml:space="preserve"> that stands </w:t>
      </w:r>
      <w:r w:rsidRPr="005F1A66">
        <w:rPr>
          <w:rStyle w:val="StyleUnderline"/>
          <w:highlight w:val="cyan"/>
        </w:rPr>
        <w:t>above it. This</w:t>
      </w:r>
      <w:r w:rsidRPr="005F1A66">
        <w:rPr>
          <w:sz w:val="16"/>
        </w:rPr>
        <w:t xml:space="preserve"> need for a </w:t>
      </w:r>
      <w:r w:rsidRPr="005F1A66">
        <w:rPr>
          <w:rStyle w:val="StyleUnderline"/>
          <w:highlight w:val="cyan"/>
        </w:rPr>
        <w:t>top-bottom approach</w:t>
      </w:r>
      <w:r w:rsidRPr="005F1A66">
        <w:rPr>
          <w:sz w:val="16"/>
          <w:highlight w:val="cyan"/>
        </w:rPr>
        <w:t xml:space="preserve"> </w:t>
      </w:r>
      <w:r w:rsidRPr="005F1A66">
        <w:rPr>
          <w:rStyle w:val="StyleUnderline"/>
          <w:highlight w:val="cyan"/>
        </w:rPr>
        <w:t>means</w:t>
      </w:r>
      <w:r w:rsidRPr="005F1A66">
        <w:rPr>
          <w:sz w:val="16"/>
        </w:rPr>
        <w:t xml:space="preserve"> that in order </w:t>
      </w:r>
      <w:r w:rsidRPr="005F1A66">
        <w:rPr>
          <w:rStyle w:val="StyleUnderline"/>
          <w:highlight w:val="cyan"/>
        </w:rPr>
        <w:t>to consider</w:t>
      </w:r>
      <w:r w:rsidRPr="005F1A66">
        <w:rPr>
          <w:rStyle w:val="StyleUnderline"/>
        </w:rPr>
        <w:t xml:space="preserve"> a thing, </w:t>
      </w:r>
      <w:r w:rsidRPr="005F1A66">
        <w:rPr>
          <w:rStyle w:val="StyleUnderline"/>
          <w:highlight w:val="cyan"/>
        </w:rPr>
        <w:t>reason must</w:t>
      </w:r>
      <w:r w:rsidRPr="005F1A66">
        <w:rPr>
          <w:rStyle w:val="StyleUnderline"/>
        </w:rPr>
        <w:t xml:space="preserve"> first </w:t>
      </w:r>
      <w:r w:rsidRPr="005F1A66">
        <w:rPr>
          <w:rStyle w:val="Emphasis"/>
          <w:highlight w:val="cyan"/>
        </w:rPr>
        <w:t xml:space="preserve">abstract </w:t>
      </w:r>
      <w:r w:rsidRPr="005F1A66">
        <w:rPr>
          <w:rStyle w:val="Emphasis"/>
        </w:rPr>
        <w:t xml:space="preserve">it </w:t>
      </w:r>
      <w:r w:rsidRPr="005F1A66">
        <w:rPr>
          <w:rStyle w:val="Emphasis"/>
          <w:highlight w:val="cyan"/>
        </w:rPr>
        <w:t>to a level below</w:t>
      </w:r>
      <w:r w:rsidRPr="005F1A66">
        <w:rPr>
          <w:rStyle w:val="Emphasis"/>
        </w:rPr>
        <w:t xml:space="preserve"> it</w:t>
      </w:r>
      <w:r w:rsidRPr="005F1A66">
        <w:rPr>
          <w:rStyle w:val="StyleUnderline"/>
        </w:rPr>
        <w:t xml:space="preserve">. </w:t>
      </w:r>
      <w:r w:rsidRPr="00B93C93">
        <w:rPr>
          <w:rStyle w:val="StyleUnderline"/>
          <w:highlight w:val="cyan"/>
        </w:rPr>
        <w:t xml:space="preserve">Reason can thus deal </w:t>
      </w:r>
      <w:r w:rsidRPr="005F1A66">
        <w:rPr>
          <w:rStyle w:val="StyleUnderline"/>
          <w:highlight w:val="cyan"/>
        </w:rPr>
        <w:t xml:space="preserve">only with </w:t>
      </w:r>
      <w:r w:rsidRPr="005F1A66">
        <w:rPr>
          <w:rStyle w:val="Emphasis"/>
          <w:highlight w:val="cyan"/>
        </w:rPr>
        <w:t>subordinate abstractions</w:t>
      </w:r>
      <w:r w:rsidRPr="005F1A66">
        <w:rPr>
          <w:rStyle w:val="StyleUnderline"/>
          <w:highlight w:val="cyan"/>
        </w:rPr>
        <w:t xml:space="preserve"> and </w:t>
      </w:r>
      <w:r w:rsidRPr="005F1A66">
        <w:rPr>
          <w:rStyle w:val="Emphasis"/>
          <w:highlight w:val="cyan"/>
        </w:rPr>
        <w:t>never</w:t>
      </w:r>
      <w:r w:rsidRPr="005F1A66">
        <w:rPr>
          <w:rStyle w:val="StyleUnderline"/>
        </w:rPr>
        <w:t xml:space="preserve"> the </w:t>
      </w:r>
      <w:r w:rsidRPr="005F1A66">
        <w:rPr>
          <w:rStyle w:val="Emphasis"/>
          <w:highlight w:val="cyan"/>
        </w:rPr>
        <w:t>totality</w:t>
      </w:r>
      <w:r w:rsidRPr="005F1A66">
        <w:rPr>
          <w:sz w:val="16"/>
        </w:rPr>
        <w:t xml:space="preserve">. Bataille also argues that </w:t>
      </w:r>
      <w:r w:rsidRPr="005F1A66">
        <w:rPr>
          <w:rStyle w:val="StyleUnderline"/>
        </w:rPr>
        <w:t>the abstractions handled by reason are always bound to purpose and causality.</w:t>
      </w:r>
      <w:r w:rsidRPr="005F1A66">
        <w:rPr>
          <w:sz w:val="16"/>
        </w:rPr>
        <w:t xml:space="preserve"> He writes:</w:t>
      </w:r>
    </w:p>
    <w:p w14:paraId="31D49D6F" w14:textId="77777777" w:rsidR="00942F80" w:rsidRPr="005F1A66" w:rsidRDefault="00942F80" w:rsidP="00942F80">
      <w:pPr>
        <w:rPr>
          <w:sz w:val="16"/>
        </w:rPr>
      </w:pPr>
      <w:r w:rsidRPr="005F1A66">
        <w:rPr>
          <w:sz w:val="16"/>
        </w:rPr>
        <w:t>“</w:t>
      </w:r>
      <w:r w:rsidRPr="005F1A66">
        <w:rPr>
          <w:rStyle w:val="StyleUnderline"/>
        </w:rPr>
        <w:t xml:space="preserve">Nowhere do we find a totality that is an end in itself, that is meaningful as such, that doesn't need </w:t>
      </w:r>
      <w:r w:rsidRPr="005F1A66">
        <w:rPr>
          <w:rStyle w:val="StyleUnderline"/>
          <w:highlight w:val="cyan"/>
        </w:rPr>
        <w:t xml:space="preserve">to justify itself by pleading its </w:t>
      </w:r>
      <w:r w:rsidRPr="005F1A66">
        <w:rPr>
          <w:rStyle w:val="Emphasis"/>
          <w:highlight w:val="cyan"/>
        </w:rPr>
        <w:t>usefulness</w:t>
      </w:r>
      <w:r w:rsidRPr="005F1A66">
        <w:rPr>
          <w:rStyle w:val="StyleUnderline"/>
          <w:highlight w:val="cyan"/>
        </w:rPr>
        <w:t xml:space="preserve"> for some other thing</w:t>
      </w:r>
      <w:r w:rsidRPr="005F1A66">
        <w:rPr>
          <w:sz w:val="16"/>
        </w:rPr>
        <w:t>” (AS2-3, p. 112).</w:t>
      </w:r>
    </w:p>
    <w:p w14:paraId="44A87906" w14:textId="77777777" w:rsidR="00942F80" w:rsidRDefault="00942F80" w:rsidP="00942F80">
      <w:pPr>
        <w:rPr>
          <w:rStyle w:val="StyleUnderline"/>
          <w:u w:val="none"/>
        </w:rPr>
      </w:pPr>
      <w:r w:rsidRPr="005F1A66">
        <w:rPr>
          <w:rStyle w:val="Emphasis"/>
          <w:highlight w:val="cyan"/>
        </w:rPr>
        <w:t>Reason thereby is opposed to autonomy</w:t>
      </w:r>
      <w:r w:rsidRPr="005F1A66">
        <w:rPr>
          <w:rStyle w:val="StyleUnderline"/>
        </w:rPr>
        <w:t>. It cannot accept that a thing derives meaning from itself, and not from the utility it may claim.</w:t>
      </w:r>
    </w:p>
    <w:p w14:paraId="0E37C2E2" w14:textId="77777777" w:rsidR="00942F80" w:rsidRDefault="00942F80" w:rsidP="00942F80"/>
    <w:p w14:paraId="0C3C1A91" w14:textId="77777777" w:rsidR="00942F80" w:rsidRPr="002A7E33" w:rsidRDefault="00942F80" w:rsidP="00942F80">
      <w:pPr>
        <w:pStyle w:val="Heading4"/>
        <w:rPr>
          <w:u w:val="single"/>
        </w:rPr>
      </w:pPr>
      <w:r>
        <w:t xml:space="preserve">The alternative is </w:t>
      </w:r>
      <w:r>
        <w:rPr>
          <w:i/>
        </w:rPr>
        <w:t>corpsehood</w:t>
      </w:r>
      <w:r>
        <w:t xml:space="preserve">. You should </w:t>
      </w:r>
      <w:r>
        <w:rPr>
          <w:i/>
        </w:rPr>
        <w:t>refuse to put information to work</w:t>
      </w:r>
      <w:r>
        <w:t xml:space="preserve"> nor </w:t>
      </w:r>
      <w:r>
        <w:rPr>
          <w:i/>
        </w:rPr>
        <w:t>extend its duration</w:t>
      </w:r>
      <w:r>
        <w:t>.</w:t>
      </w:r>
    </w:p>
    <w:p w14:paraId="78D3E492" w14:textId="77777777" w:rsidR="00942F80" w:rsidRDefault="00942F80" w:rsidP="00942F80">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September 21, 2025, -ekh-</w:t>
      </w:r>
    </w:p>
    <w:p w14:paraId="73F4A235" w14:textId="77777777" w:rsidR="00942F80" w:rsidRPr="002A7E33" w:rsidRDefault="00942F80" w:rsidP="00942F80">
      <w:pPr>
        <w:rPr>
          <w:sz w:val="14"/>
        </w:rPr>
      </w:pPr>
      <w:r w:rsidRPr="00183566">
        <w:rPr>
          <w:rStyle w:val="StyleUnderline"/>
        </w:rPr>
        <w:t xml:space="preserve">The </w:t>
      </w:r>
      <w:r w:rsidRPr="009E0863">
        <w:rPr>
          <w:rStyle w:val="StyleUnderline"/>
          <w:highlight w:val="cyan"/>
        </w:rPr>
        <w:t>reduction</w:t>
      </w:r>
      <w:r w:rsidRPr="002A7E33">
        <w:rPr>
          <w:sz w:val="14"/>
        </w:rPr>
        <w:t xml:space="preserve"> of the cosmos </w:t>
      </w:r>
      <w:r w:rsidRPr="00183566">
        <w:rPr>
          <w:rStyle w:val="StyleUnderline"/>
        </w:rPr>
        <w:t>under</w:t>
      </w:r>
      <w:r w:rsidRPr="002A7E33">
        <w:rPr>
          <w:sz w:val="14"/>
        </w:rPr>
        <w:t xml:space="preserve"> the vantage point of the </w:t>
      </w:r>
      <w:r w:rsidRPr="00183566">
        <w:rPr>
          <w:rStyle w:val="StyleUnderline"/>
        </w:rPr>
        <w:t>clear consciousness</w:t>
      </w:r>
      <w:r w:rsidRPr="002A7E33">
        <w:rPr>
          <w:sz w:val="14"/>
        </w:rPr>
        <w:t xml:space="preserve">, </w:t>
      </w:r>
      <w:r w:rsidRPr="009E0863">
        <w:rPr>
          <w:rStyle w:val="StyleUnderline"/>
          <w:highlight w:val="cyan"/>
        </w:rPr>
        <w:t>to</w:t>
      </w:r>
      <w:r w:rsidRPr="002A7E33">
        <w:rPr>
          <w:sz w:val="14"/>
        </w:rPr>
        <w:t xml:space="preserve"> only </w:t>
      </w:r>
      <w:r w:rsidRPr="009E0863">
        <w:rPr>
          <w:rStyle w:val="StyleUnderline"/>
          <w:highlight w:val="cyan"/>
        </w:rPr>
        <w:t xml:space="preserve">the </w:t>
      </w:r>
      <w:r w:rsidRPr="009E0863">
        <w:rPr>
          <w:rStyle w:val="Emphasis"/>
          <w:highlight w:val="cyan"/>
        </w:rPr>
        <w:t>cognisable</w:t>
      </w:r>
      <w:r w:rsidRPr="002A7E33">
        <w:rPr>
          <w:sz w:val="14"/>
        </w:rPr>
        <w:t xml:space="preserve">, to only </w:t>
      </w:r>
      <w:r w:rsidRPr="00183566">
        <w:rPr>
          <w:rStyle w:val="StyleUnderline"/>
        </w:rPr>
        <w:t xml:space="preserve">what can be </w:t>
      </w:r>
      <w:r w:rsidRPr="009E0863">
        <w:rPr>
          <w:rStyle w:val="Emphasis"/>
          <w:highlight w:val="cyan"/>
        </w:rPr>
        <w:t>quantified</w:t>
      </w:r>
      <w:r w:rsidRPr="009E0863">
        <w:rPr>
          <w:rStyle w:val="StyleUnderline"/>
          <w:highlight w:val="cyan"/>
        </w:rPr>
        <w:t>, cloaks the True in</w:t>
      </w:r>
      <w:r w:rsidRPr="00183566">
        <w:rPr>
          <w:rStyle w:val="StyleUnderline"/>
        </w:rPr>
        <w:t xml:space="preserve"> the shadows of an </w:t>
      </w:r>
      <w:r w:rsidRPr="009E0863">
        <w:rPr>
          <w:rStyle w:val="Emphasis"/>
          <w:highlight w:val="cyan"/>
        </w:rPr>
        <w:t>empirical nothingness</w:t>
      </w:r>
      <w:r w:rsidRPr="002A7E33">
        <w:rPr>
          <w:sz w:val="14"/>
        </w:rPr>
        <w:t xml:space="preserve">. 28 </w:t>
      </w:r>
      <w:r w:rsidRPr="00183566">
        <w:rPr>
          <w:rStyle w:val="StyleUnderline"/>
        </w:rPr>
        <w:t>The True exists insofar as it is not subject to the human cognising gaze</w:t>
      </w:r>
      <w:r w:rsidRPr="002A7E33">
        <w:rPr>
          <w:sz w:val="14"/>
        </w:rPr>
        <w:t>. A gaze Bataille refers to as “an empty stare … that sees useful things” (Bataille, 2005, p. 75).</w:t>
      </w:r>
    </w:p>
    <w:p w14:paraId="0AFFBE1F" w14:textId="77777777" w:rsidR="00942F80" w:rsidRPr="002A7E33" w:rsidRDefault="00942F80" w:rsidP="00942F80">
      <w:pPr>
        <w:rPr>
          <w:sz w:val="14"/>
        </w:rPr>
      </w:pPr>
      <w:r w:rsidRPr="00183566">
        <w:rPr>
          <w:rStyle w:val="StyleUnderline"/>
        </w:rPr>
        <w:t xml:space="preserve">This is the introduction of </w:t>
      </w:r>
      <w:r w:rsidRPr="00B93C93">
        <w:rPr>
          <w:rStyle w:val="StyleUnderline"/>
          <w:highlight w:val="cyan"/>
        </w:rPr>
        <w:t>the sacred/profane divide</w:t>
      </w:r>
      <w:r w:rsidRPr="00183566">
        <w:rPr>
          <w:rStyle w:val="StyleUnderline"/>
        </w:rPr>
        <w:t>,</w:t>
      </w:r>
      <w:r w:rsidRPr="002A7E33">
        <w:rPr>
          <w:sz w:val="14"/>
        </w:rPr>
        <w:t xml:space="preserve"> what Bataille (REL, pp. 30–38) considers as </w:t>
      </w:r>
      <w:r w:rsidRPr="00183566">
        <w:rPr>
          <w:rStyle w:val="StyleUnderline"/>
        </w:rPr>
        <w:t xml:space="preserve">a </w:t>
      </w:r>
      <w:r w:rsidRPr="00183566">
        <w:rPr>
          <w:rStyle w:val="Emphasis"/>
        </w:rPr>
        <w:t>de-sacralisation</w:t>
      </w:r>
      <w:r w:rsidRPr="00183566">
        <w:rPr>
          <w:rStyle w:val="StyleUnderline"/>
        </w:rPr>
        <w:t xml:space="preserve">, a profanation, a </w:t>
      </w:r>
      <w:r w:rsidRPr="00B93C93">
        <w:rPr>
          <w:rStyle w:val="StyleUnderline"/>
          <w:highlight w:val="cyan"/>
        </w:rPr>
        <w:t>reduction to thinghood</w:t>
      </w:r>
      <w:r w:rsidRPr="00183566">
        <w:rPr>
          <w:rStyle w:val="StyleUnderline"/>
        </w:rPr>
        <w:t xml:space="preserve">, of beings that have in them creative power. The </w:t>
      </w:r>
      <w:r w:rsidRPr="00B93C93">
        <w:rPr>
          <w:rStyle w:val="StyleUnderline"/>
        </w:rPr>
        <w:t xml:space="preserve">creative power of beings is </w:t>
      </w:r>
      <w:r w:rsidRPr="00B93C93">
        <w:rPr>
          <w:rStyle w:val="Emphasis"/>
          <w:highlight w:val="cyan"/>
        </w:rPr>
        <w:t>forcefully and by fiat</w:t>
      </w:r>
      <w:r w:rsidRPr="00B93C93">
        <w:rPr>
          <w:rStyle w:val="StyleUnderline"/>
          <w:highlight w:val="cyan"/>
        </w:rPr>
        <w:t xml:space="preserve"> </w:t>
      </w:r>
      <w:r w:rsidRPr="00B93C93">
        <w:rPr>
          <w:rStyle w:val="StyleUnderline"/>
        </w:rPr>
        <w:t>relegated</w:t>
      </w:r>
      <w:r w:rsidRPr="00183566">
        <w:rPr>
          <w:rStyle w:val="StyleUnderline"/>
        </w:rPr>
        <w:t xml:space="preserve"> to the sphere of the divine</w:t>
      </w:r>
      <w:r w:rsidRPr="00B93C93">
        <w:rPr>
          <w:rStyle w:val="StyleUnderline"/>
        </w:rPr>
        <w:t>. A split occurs between</w:t>
      </w:r>
      <w:r w:rsidRPr="00183566">
        <w:rPr>
          <w:rStyle w:val="StyleUnderline"/>
        </w:rPr>
        <w:t xml:space="preserve"> that which is understood as </w:t>
      </w:r>
      <w:r w:rsidRPr="00B93C93">
        <w:rPr>
          <w:rStyle w:val="StyleUnderline"/>
        </w:rPr>
        <w:t xml:space="preserve">an </w:t>
      </w:r>
      <w:r w:rsidRPr="00B93C93">
        <w:rPr>
          <w:rStyle w:val="Emphasis"/>
        </w:rPr>
        <w:t>object</w:t>
      </w:r>
      <w:r w:rsidRPr="00B93C93">
        <w:rPr>
          <w:rStyle w:val="StyleUnderline"/>
        </w:rPr>
        <w:t xml:space="preserve">, and the </w:t>
      </w:r>
      <w:r w:rsidRPr="00B93C93">
        <w:rPr>
          <w:rStyle w:val="Emphasis"/>
        </w:rPr>
        <w:t>transcendental</w:t>
      </w:r>
      <w:r w:rsidRPr="00183566">
        <w:rPr>
          <w:rStyle w:val="Emphasis"/>
        </w:rPr>
        <w:t xml:space="preserve"> unknown</w:t>
      </w:r>
      <w:r w:rsidRPr="00183566">
        <w:rPr>
          <w:rStyle w:val="StyleUnderline"/>
        </w:rPr>
        <w:t>—the not real in the world of things, that which evades both language and cognition</w:t>
      </w:r>
      <w:r w:rsidRPr="002A7E33">
        <w:rPr>
          <w:sz w:val="14"/>
        </w:rPr>
        <w:t>.</w:t>
      </w:r>
    </w:p>
    <w:p w14:paraId="102D7046" w14:textId="77777777" w:rsidR="00942F80" w:rsidRPr="00183566" w:rsidRDefault="00942F80" w:rsidP="00942F80">
      <w:pPr>
        <w:rPr>
          <w:rStyle w:val="StyleUnderline"/>
        </w:rPr>
      </w:pPr>
      <w:r w:rsidRPr="002A7E33">
        <w:rPr>
          <w:sz w:val="14"/>
        </w:rPr>
        <w:t xml:space="preserve">The creator is defined as being transcendental to the created. The taxonomy of the divine sphere—the sphere outside matter—thus follows a hierarchy based on the level of autonomy from the flesh. </w:t>
      </w:r>
      <w:r w:rsidRPr="00B93C93">
        <w:rPr>
          <w:rStyle w:val="StyleUnderline"/>
          <w:highlight w:val="cyan"/>
        </w:rPr>
        <w:t xml:space="preserve">The </w:t>
      </w:r>
      <w:r w:rsidRPr="00B93C93">
        <w:rPr>
          <w:rStyle w:val="Emphasis"/>
          <w:highlight w:val="cyan"/>
        </w:rPr>
        <w:t>less connected to the flesh</w:t>
      </w:r>
      <w:r w:rsidRPr="00183566">
        <w:rPr>
          <w:rStyle w:val="StyleUnderline"/>
        </w:rPr>
        <w:t xml:space="preserve"> a spirit is, </w:t>
      </w:r>
      <w:r w:rsidRPr="00B93C93">
        <w:rPr>
          <w:rStyle w:val="StyleUnderline"/>
          <w:highlight w:val="cyan"/>
        </w:rPr>
        <w:t xml:space="preserve">the </w:t>
      </w:r>
      <w:r w:rsidRPr="00B93C93">
        <w:rPr>
          <w:rStyle w:val="Emphasis"/>
          <w:highlight w:val="cyan"/>
        </w:rPr>
        <w:t>highest spheres of divinity it occupies</w:t>
      </w:r>
      <w:r w:rsidRPr="00183566">
        <w:rPr>
          <w:rStyle w:val="StyleUnderline"/>
        </w:rPr>
        <w:t xml:space="preserve">. It is this reasoning that progressively positioned a completely </w:t>
      </w:r>
      <w:r w:rsidRPr="00183566">
        <w:rPr>
          <w:rStyle w:val="Emphasis"/>
        </w:rPr>
        <w:t>autonomous</w:t>
      </w:r>
      <w:r w:rsidRPr="00183566">
        <w:rPr>
          <w:rStyle w:val="StyleUnderline"/>
        </w:rPr>
        <w:t xml:space="preserve"> from matter being as supreme, and thereby relegated to a complete beyond.</w:t>
      </w:r>
    </w:p>
    <w:p w14:paraId="3A38EC12" w14:textId="77777777" w:rsidR="00942F80" w:rsidRPr="002A7E33" w:rsidRDefault="00942F80" w:rsidP="00942F80">
      <w:pPr>
        <w:rPr>
          <w:rStyle w:val="StyleUnderline"/>
          <w:sz w:val="14"/>
          <w:u w:val="none"/>
        </w:rPr>
      </w:pPr>
      <w:r w:rsidRPr="002A7E33">
        <w:rPr>
          <w:sz w:val="14"/>
        </w:rPr>
        <w:t xml:space="preserve">In this fashion, </w:t>
      </w:r>
      <w:r w:rsidRPr="00183566">
        <w:rPr>
          <w:rStyle w:val="StyleUnderline"/>
        </w:rPr>
        <w:t xml:space="preserve">when Anthropos </w:t>
      </w:r>
      <w:r w:rsidRPr="00B93C93">
        <w:rPr>
          <w:rStyle w:val="StyleUnderline"/>
          <w:highlight w:val="cyan"/>
        </w:rPr>
        <w:t>turns the gaze on the self</w:t>
      </w:r>
      <w:r w:rsidRPr="00183566">
        <w:rPr>
          <w:rStyle w:val="StyleUnderline"/>
        </w:rPr>
        <w:t xml:space="preserve">, there is a </w:t>
      </w:r>
      <w:r w:rsidRPr="00B93C93">
        <w:rPr>
          <w:rStyle w:val="Emphasis"/>
          <w:highlight w:val="cyan"/>
        </w:rPr>
        <w:t>reduction to thinghood</w:t>
      </w:r>
      <w:r w:rsidRPr="00183566">
        <w:rPr>
          <w:rStyle w:val="StyleUnderline"/>
        </w:rPr>
        <w:t>; a split between body and spirit, with the body deemed as profane thing—therefore usable—and the spirit posited to transcendental sphere.</w:t>
      </w:r>
    </w:p>
    <w:p w14:paraId="34C542AF" w14:textId="77777777" w:rsidR="00942F80" w:rsidRPr="002A7E33" w:rsidRDefault="00942F80" w:rsidP="00942F80">
      <w:pPr>
        <w:rPr>
          <w:sz w:val="14"/>
        </w:rPr>
      </w:pPr>
      <w:r w:rsidRPr="002A7E33">
        <w:rPr>
          <w:rStyle w:val="StyleUnderline"/>
        </w:rPr>
        <w:t>This</w:t>
      </w:r>
      <w:r w:rsidRPr="002A7E33">
        <w:rPr>
          <w:sz w:val="14"/>
        </w:rPr>
        <w:t xml:space="preserve"> division </w:t>
      </w:r>
      <w:r w:rsidRPr="002A7E33">
        <w:rPr>
          <w:rStyle w:val="StyleUnderline"/>
        </w:rPr>
        <w:t xml:space="preserve">introduced </w:t>
      </w:r>
      <w:r w:rsidRPr="00B93C93">
        <w:rPr>
          <w:rStyle w:val="StyleUnderline"/>
          <w:highlight w:val="cyan"/>
        </w:rPr>
        <w:t>morality</w:t>
      </w:r>
      <w:r w:rsidRPr="002A7E33">
        <w:rPr>
          <w:sz w:val="14"/>
        </w:rPr>
        <w:t>, an inverted framing of ‘</w:t>
      </w:r>
      <w:r w:rsidRPr="00B93C93">
        <w:rPr>
          <w:rStyle w:val="StyleUnderline"/>
          <w:highlight w:val="cyan"/>
        </w:rPr>
        <w:t>the Good’</w:t>
      </w:r>
      <w:r w:rsidRPr="002A7E33">
        <w:rPr>
          <w:sz w:val="14"/>
        </w:rPr>
        <w:t xml:space="preserve"> </w:t>
      </w:r>
      <w:r w:rsidRPr="00B93C93">
        <w:rPr>
          <w:rStyle w:val="StyleUnderline"/>
          <w:highlight w:val="cyan"/>
        </w:rPr>
        <w:t>under the logic of work</w:t>
      </w:r>
      <w:r w:rsidRPr="002A7E33">
        <w:rPr>
          <w:sz w:val="14"/>
        </w:rPr>
        <w:t>. Initially, the divide of the sacred sphere was in terms of purity— the pure was divine and the unclean profane. The sacred was no longer one, but two opposing spheres. The transcendental category becomes necessary for the existence of the profane order, but it at all times is to be kept distinct. Acéphale best phrased this through Roger Caillois in the 1939 Man and the Sacred: 29</w:t>
      </w:r>
    </w:p>
    <w:p w14:paraId="0E9C0CBE" w14:textId="77777777" w:rsidR="00942F80" w:rsidRPr="002A7E33" w:rsidRDefault="00942F80" w:rsidP="00942F80">
      <w:pPr>
        <w:rPr>
          <w:sz w:val="14"/>
        </w:rPr>
      </w:pPr>
      <w:r w:rsidRPr="002A7E33">
        <w:rPr>
          <w:sz w:val="14"/>
        </w:rPr>
        <w:t>“[W]atertight compartments separate the sacred from the profane. Any contact between them is fatal. … [T]hey are both necessary for the evolution of life—one, as the environment within which life unfolds; the other, as the inexhaustible source that creates, sustains, and renews it” (Caillois, 2001a, p. 22).</w:t>
      </w:r>
    </w:p>
    <w:p w14:paraId="13A18E59" w14:textId="77777777" w:rsidR="00942F80" w:rsidRPr="002A7E33" w:rsidRDefault="00942F80" w:rsidP="00942F80">
      <w:pPr>
        <w:rPr>
          <w:rStyle w:val="StyleUnderline"/>
        </w:rPr>
      </w:pPr>
      <w:r w:rsidRPr="002A7E33">
        <w:rPr>
          <w:sz w:val="14"/>
        </w:rPr>
        <w:t xml:space="preserve">This threatening nature of the sacred, thus initially affects a shift towards malevolence. The benevolent part of the divine, “less sacred in comparison with the dark deities” (REL, p. 70), is the one which plays a mediating part, the one who is closer to Anthropos. </w:t>
      </w:r>
      <w:r w:rsidRPr="002A7E33">
        <w:rPr>
          <w:rStyle w:val="StyleUnderline"/>
        </w:rPr>
        <w:t>The dawn of morality finds the dominant transcendental sacred to be aligned to evil.</w:t>
      </w:r>
    </w:p>
    <w:p w14:paraId="37DE9E16" w14:textId="77777777" w:rsidR="00942F80" w:rsidRPr="002A7E33" w:rsidRDefault="00942F80" w:rsidP="00942F80">
      <w:pPr>
        <w:rPr>
          <w:sz w:val="14"/>
        </w:rPr>
      </w:pPr>
      <w:r w:rsidRPr="002A7E33">
        <w:rPr>
          <w:sz w:val="14"/>
        </w:rPr>
        <w:t xml:space="preserve">If the first flicker of morality placed the sacred on the side of evil, it grew into a flame by the inversion of this relation. </w:t>
      </w:r>
      <w:r w:rsidRPr="002A7E33">
        <w:rPr>
          <w:rStyle w:val="StyleUnderline"/>
        </w:rPr>
        <w:t xml:space="preserve">The </w:t>
      </w:r>
      <w:r w:rsidRPr="002A7E33">
        <w:rPr>
          <w:rStyle w:val="Emphasis"/>
        </w:rPr>
        <w:t>logic of work</w:t>
      </w:r>
      <w:r w:rsidRPr="002A7E33">
        <w:rPr>
          <w:rStyle w:val="StyleUnderline"/>
        </w:rPr>
        <w:t xml:space="preserve"> </w:t>
      </w:r>
      <w:r w:rsidRPr="00B93C93">
        <w:rPr>
          <w:rStyle w:val="StyleUnderline"/>
          <w:highlight w:val="cyan"/>
        </w:rPr>
        <w:t>requires</w:t>
      </w:r>
      <w:r w:rsidRPr="002A7E33">
        <w:rPr>
          <w:rStyle w:val="StyleUnderline"/>
        </w:rPr>
        <w:t xml:space="preserve"> ‘</w:t>
      </w:r>
      <w:r w:rsidRPr="002A7E33">
        <w:rPr>
          <w:rStyle w:val="Emphasis"/>
        </w:rPr>
        <w:t>the Good’</w:t>
      </w:r>
      <w:r w:rsidRPr="002A7E33">
        <w:rPr>
          <w:rStyle w:val="StyleUnderline"/>
        </w:rPr>
        <w:t xml:space="preserve"> to be defined as </w:t>
      </w:r>
      <w:r w:rsidRPr="00B93C93">
        <w:rPr>
          <w:rStyle w:val="StyleUnderline"/>
          <w:highlight w:val="cyan"/>
        </w:rPr>
        <w:t xml:space="preserve">the </w:t>
      </w:r>
      <w:r w:rsidRPr="00B93C93">
        <w:rPr>
          <w:rStyle w:val="Emphasis"/>
          <w:highlight w:val="cyan"/>
        </w:rPr>
        <w:t>productive</w:t>
      </w:r>
      <w:r w:rsidRPr="002A7E33">
        <w:rPr>
          <w:rStyle w:val="StyleUnderline"/>
        </w:rPr>
        <w:t xml:space="preserve">. It </w:t>
      </w:r>
      <w:r w:rsidRPr="00B93C93">
        <w:rPr>
          <w:rStyle w:val="StyleUnderline"/>
          <w:highlight w:val="cyan"/>
        </w:rPr>
        <w:t>needs</w:t>
      </w:r>
      <w:r w:rsidRPr="002A7E33">
        <w:rPr>
          <w:rStyle w:val="StyleUnderline"/>
        </w:rPr>
        <w:t xml:space="preserve"> the </w:t>
      </w:r>
      <w:r w:rsidRPr="00B93C93">
        <w:rPr>
          <w:rStyle w:val="StyleUnderline"/>
          <w:highlight w:val="cyan"/>
        </w:rPr>
        <w:t>sanctions of the divine</w:t>
      </w:r>
      <w:r w:rsidRPr="002A7E33">
        <w:rPr>
          <w:rStyle w:val="StyleUnderline"/>
        </w:rPr>
        <w:t xml:space="preserve">, so that it may </w:t>
      </w:r>
      <w:r w:rsidRPr="00B93C93">
        <w:rPr>
          <w:rStyle w:val="StyleUnderline"/>
          <w:highlight w:val="cyan"/>
        </w:rPr>
        <w:t xml:space="preserve">appear as the </w:t>
      </w:r>
      <w:r w:rsidRPr="00B93C93">
        <w:rPr>
          <w:rStyle w:val="Emphasis"/>
          <w:highlight w:val="cyan"/>
        </w:rPr>
        <w:t>natural</w:t>
      </w:r>
      <w:r w:rsidRPr="00B93C93">
        <w:rPr>
          <w:rStyle w:val="StyleUnderline"/>
          <w:highlight w:val="cyan"/>
        </w:rPr>
        <w:t>—</w:t>
      </w:r>
      <w:r w:rsidRPr="00B93C93">
        <w:rPr>
          <w:rStyle w:val="Emphasis"/>
          <w:highlight w:val="cyan"/>
        </w:rPr>
        <w:t>given</w:t>
      </w:r>
      <w:r w:rsidRPr="00B93C93">
        <w:rPr>
          <w:rStyle w:val="StyleUnderline"/>
          <w:highlight w:val="cyan"/>
        </w:rPr>
        <w:t>—</w:t>
      </w:r>
      <w:r w:rsidRPr="00B93C93">
        <w:rPr>
          <w:rStyle w:val="Emphasis"/>
          <w:highlight w:val="cyan"/>
        </w:rPr>
        <w:t>ideal</w:t>
      </w:r>
      <w:r w:rsidRPr="002A7E33">
        <w:rPr>
          <w:rStyle w:val="StyleUnderline"/>
        </w:rPr>
        <w:t>.</w:t>
      </w:r>
      <w:r w:rsidRPr="002A7E33">
        <w:rPr>
          <w:sz w:val="14"/>
        </w:rPr>
        <w:t xml:space="preserve"> In effect, evil was banished from the sacred and onto matter, whilst </w:t>
      </w:r>
      <w:r w:rsidRPr="00F069A9">
        <w:rPr>
          <w:rStyle w:val="StyleUnderline"/>
          <w:highlight w:val="cyan"/>
        </w:rPr>
        <w:t>the sacred</w:t>
      </w:r>
      <w:r w:rsidRPr="00F069A9">
        <w:rPr>
          <w:rStyle w:val="StyleUnderline"/>
        </w:rPr>
        <w:t xml:space="preserve"> became </w:t>
      </w:r>
      <w:r w:rsidRPr="00F069A9">
        <w:rPr>
          <w:rStyle w:val="StyleUnderline"/>
          <w:highlight w:val="cyan"/>
        </w:rPr>
        <w:t>subordinated to</w:t>
      </w:r>
      <w:r w:rsidRPr="00F069A9">
        <w:rPr>
          <w:rStyle w:val="StyleUnderline"/>
        </w:rPr>
        <w:t xml:space="preserve"> the </w:t>
      </w:r>
      <w:r w:rsidRPr="00F069A9">
        <w:rPr>
          <w:rStyle w:val="StyleUnderline"/>
          <w:highlight w:val="cyan"/>
        </w:rPr>
        <w:t>concrete-real</w:t>
      </w:r>
      <w:r w:rsidRPr="00F069A9">
        <w:rPr>
          <w:rStyle w:val="StyleUnderline"/>
        </w:rPr>
        <w:t xml:space="preserve"> “provided that the real order conforms, precisely in morality, </w:t>
      </w:r>
      <w:r w:rsidRPr="00F069A9">
        <w:rPr>
          <w:rStyle w:val="StyleUnderline"/>
          <w:highlight w:val="cyan"/>
        </w:rPr>
        <w:t>to the universal order of reason</w:t>
      </w:r>
      <w:r w:rsidRPr="00F069A9">
        <w:rPr>
          <w:rStyle w:val="StyleUnderline"/>
        </w:rPr>
        <w:t>”</w:t>
      </w:r>
      <w:r w:rsidRPr="002A7E33">
        <w:rPr>
          <w:sz w:val="14"/>
        </w:rPr>
        <w:t xml:space="preserve"> (REL, p. 71).</w:t>
      </w:r>
    </w:p>
    <w:p w14:paraId="72637CD8" w14:textId="77777777" w:rsidR="00942F80" w:rsidRPr="002A7E33" w:rsidRDefault="00942F80" w:rsidP="00942F80">
      <w:pPr>
        <w:rPr>
          <w:sz w:val="14"/>
        </w:rPr>
      </w:pPr>
      <w:r w:rsidRPr="002A7E33">
        <w:rPr>
          <w:sz w:val="14"/>
        </w:rPr>
        <w:t xml:space="preserve">Within this logic, Anthropos represents a contradiction, occupying the ambivalent position of being both spirit and matter. </w:t>
      </w:r>
      <w:r w:rsidRPr="002A7E33">
        <w:rPr>
          <w:rStyle w:val="StyleUnderline"/>
        </w:rPr>
        <w:t>The body is now in itself base.</w:t>
      </w:r>
      <w:r w:rsidRPr="002A7E33">
        <w:rPr>
          <w:sz w:val="14"/>
        </w:rPr>
        <w:t xml:space="preserve"> Bound to be only valorised as “the substratum of a spirit … [yet] … the body never ceases to be haunted” (REL, p. 40). </w:t>
      </w:r>
      <w:r w:rsidRPr="002A7E33">
        <w:rPr>
          <w:rStyle w:val="StyleUnderline"/>
        </w:rPr>
        <w:t xml:space="preserve">Insofar as </w:t>
      </w:r>
      <w:r w:rsidRPr="00B93C93">
        <w:rPr>
          <w:rStyle w:val="StyleUnderline"/>
          <w:highlight w:val="cyan"/>
        </w:rPr>
        <w:t xml:space="preserve">the body is </w:t>
      </w:r>
      <w:r w:rsidRPr="00B93C93">
        <w:rPr>
          <w:rStyle w:val="Emphasis"/>
          <w:highlight w:val="cyan"/>
        </w:rPr>
        <w:t>haunted</w:t>
      </w:r>
      <w:r w:rsidRPr="002A7E33">
        <w:rPr>
          <w:rStyle w:val="StyleUnderline"/>
        </w:rPr>
        <w:t xml:space="preserve">, it can </w:t>
      </w:r>
      <w:r w:rsidRPr="00B93C93">
        <w:rPr>
          <w:rStyle w:val="StyleUnderline"/>
          <w:highlight w:val="cyan"/>
        </w:rPr>
        <w:t>never be fully relegated</w:t>
      </w:r>
      <w:r w:rsidRPr="002A7E33">
        <w:rPr>
          <w:rStyle w:val="StyleUnderline"/>
        </w:rPr>
        <w:t xml:space="preserve"> to the order of things. Therefore, Bataille considers </w:t>
      </w:r>
      <w:r w:rsidRPr="00B93C93">
        <w:rPr>
          <w:rStyle w:val="Emphasis"/>
          <w:highlight w:val="cyan"/>
        </w:rPr>
        <w:t>the corpse as an affirmation of the spirit</w:t>
      </w:r>
      <w:r w:rsidRPr="002A7E33">
        <w:rPr>
          <w:rStyle w:val="StyleUnderline"/>
        </w:rPr>
        <w:t xml:space="preserve">. The devoid of spirit dead matter </w:t>
      </w:r>
      <w:r w:rsidRPr="002A7E33">
        <w:rPr>
          <w:rStyle w:val="Emphasis"/>
        </w:rPr>
        <w:t>lapses into full thinghood</w:t>
      </w:r>
      <w:r w:rsidRPr="002A7E33">
        <w:rPr>
          <w:rStyle w:val="StyleUnderline"/>
        </w:rPr>
        <w:t xml:space="preserve">, and the living spirit </w:t>
      </w:r>
      <w:r w:rsidRPr="002A7E33">
        <w:rPr>
          <w:rStyle w:val="Emphasis"/>
        </w:rPr>
        <w:t>ascends to the sacred sphere</w:t>
      </w:r>
      <w:r w:rsidRPr="002A7E33">
        <w:rPr>
          <w:rStyle w:val="StyleUnderline"/>
        </w:rPr>
        <w:t>, thus revealing death as ontologically impotent</w:t>
      </w:r>
      <w:r w:rsidRPr="002A7E33">
        <w:rPr>
          <w:sz w:val="14"/>
        </w:rPr>
        <w:t>. This is the key to the Acéphalic salvational scheme, and the way Bataille goes beyond the Cartesian body/mind divide by advancing a position of unity, of a deified corporeality. Bataille writes:</w:t>
      </w:r>
    </w:p>
    <w:p w14:paraId="6DB955EA" w14:textId="77777777" w:rsidR="00942F80" w:rsidRPr="002A7E33" w:rsidRDefault="00942F80" w:rsidP="00942F80">
      <w:pPr>
        <w:rPr>
          <w:sz w:val="14"/>
        </w:rPr>
      </w:pPr>
      <w:r w:rsidRPr="002A7E33">
        <w:rPr>
          <w:sz w:val="14"/>
        </w:rPr>
        <w:t>“The spirit that is not subordinated to the reality of a mortal body is a god, is purely divine (sacred). Insofar as he is himself a spirit, man is divine (sacred), but he is not supremely so, since he is real” (REL, p. 37).</w:t>
      </w:r>
    </w:p>
    <w:p w14:paraId="7A21DE20" w14:textId="77777777" w:rsidR="00942F80" w:rsidRPr="002A7E33" w:rsidRDefault="00942F80" w:rsidP="00942F80">
      <w:pPr>
        <w:rPr>
          <w:rStyle w:val="StyleUnderline"/>
        </w:rPr>
      </w:pPr>
      <w:r w:rsidRPr="002A7E33">
        <w:rPr>
          <w:rStyle w:val="StyleUnderline"/>
        </w:rPr>
        <w:t xml:space="preserve">The </w:t>
      </w:r>
      <w:r w:rsidRPr="002A7E33">
        <w:rPr>
          <w:rStyle w:val="Emphasis"/>
        </w:rPr>
        <w:t xml:space="preserve">logic of </w:t>
      </w:r>
      <w:r w:rsidRPr="00B93C93">
        <w:rPr>
          <w:rStyle w:val="Emphasis"/>
          <w:highlight w:val="cyan"/>
        </w:rPr>
        <w:t>work</w:t>
      </w:r>
      <w:r w:rsidRPr="002A7E33">
        <w:rPr>
          <w:rStyle w:val="StyleUnderline"/>
        </w:rPr>
        <w:t xml:space="preserve"> is also the origin of all heteronomous prohibitions</w:t>
      </w:r>
      <w:r w:rsidRPr="002A7E33">
        <w:rPr>
          <w:sz w:val="14"/>
        </w:rPr>
        <w:t xml:space="preserve">, which lie in the foundation of Acéphalic thought.30 As Bataille (REL, pp. 70–74) argues, </w:t>
      </w:r>
      <w:r w:rsidRPr="002A7E33">
        <w:rPr>
          <w:rStyle w:val="StyleUnderline"/>
        </w:rPr>
        <w:t>the clarity of consciousness</w:t>
      </w:r>
      <w:r w:rsidRPr="002A7E33">
        <w:rPr>
          <w:sz w:val="14"/>
        </w:rPr>
        <w:t>—reasoned thought—</w:t>
      </w:r>
      <w:r w:rsidRPr="00B93C93">
        <w:rPr>
          <w:rStyle w:val="StyleUnderline"/>
          <w:highlight w:val="cyan"/>
        </w:rPr>
        <w:t xml:space="preserve">grounds morality </w:t>
      </w:r>
      <w:r w:rsidRPr="00B93C93">
        <w:rPr>
          <w:rStyle w:val="StyleUnderline"/>
        </w:rPr>
        <w:t>which dictates “</w:t>
      </w:r>
      <w:r w:rsidRPr="00B93C93">
        <w:rPr>
          <w:rStyle w:val="Emphasis"/>
        </w:rPr>
        <w:t>universally obligatory relations</w:t>
      </w:r>
      <w:r w:rsidRPr="002A7E33">
        <w:rPr>
          <w:rStyle w:val="StyleUnderline"/>
        </w:rPr>
        <w:t>”</w:t>
      </w:r>
      <w:r w:rsidRPr="002A7E33">
        <w:rPr>
          <w:sz w:val="14"/>
        </w:rPr>
        <w:t xml:space="preserve"> (REL, p. 70). </w:t>
      </w:r>
      <w:r w:rsidRPr="002A7E33">
        <w:rPr>
          <w:rStyle w:val="StyleUnderline"/>
        </w:rPr>
        <w:t>These are relations, which</w:t>
      </w:r>
      <w:r w:rsidRPr="002A7E33">
        <w:rPr>
          <w:sz w:val="14"/>
        </w:rPr>
        <w:t xml:space="preserve"> in their core </w:t>
      </w:r>
      <w:r w:rsidRPr="00B93C93">
        <w:rPr>
          <w:rStyle w:val="StyleUnderline"/>
          <w:highlight w:val="cyan"/>
        </w:rPr>
        <w:t>ensure</w:t>
      </w:r>
      <w:r w:rsidRPr="002A7E33">
        <w:rPr>
          <w:rStyle w:val="StyleUnderline"/>
        </w:rPr>
        <w:t xml:space="preserve"> the </w:t>
      </w:r>
      <w:r w:rsidRPr="00B93C93">
        <w:rPr>
          <w:rStyle w:val="StyleUnderline"/>
          <w:highlight w:val="cyan"/>
        </w:rPr>
        <w:t>reproduction</w:t>
      </w:r>
      <w:r w:rsidRPr="002A7E33">
        <w:rPr>
          <w:rStyle w:val="StyleUnderline"/>
        </w:rPr>
        <w:t xml:space="preserve"> of the order of things, </w:t>
      </w:r>
      <w:r w:rsidRPr="00B93C93">
        <w:rPr>
          <w:rStyle w:val="StyleUnderline"/>
        </w:rPr>
        <w:t xml:space="preserve">by </w:t>
      </w:r>
      <w:r w:rsidRPr="00B93C93">
        <w:rPr>
          <w:rStyle w:val="StyleUnderline"/>
          <w:highlight w:val="cyan"/>
        </w:rPr>
        <w:t>privileging duration</w:t>
      </w:r>
      <w:r w:rsidRPr="00B93C93">
        <w:rPr>
          <w:rStyle w:val="StyleUnderline"/>
        </w:rPr>
        <w:t>—the future event—</w:t>
      </w:r>
      <w:r w:rsidRPr="00B93C93">
        <w:rPr>
          <w:rStyle w:val="StyleUnderline"/>
          <w:highlight w:val="cyan"/>
        </w:rPr>
        <w:t>and utility</w:t>
      </w:r>
      <w:r w:rsidRPr="002A7E33">
        <w:rPr>
          <w:rStyle w:val="StyleUnderline"/>
        </w:rPr>
        <w:t>.</w:t>
      </w:r>
    </w:p>
    <w:p w14:paraId="00537607" w14:textId="77777777" w:rsidR="00942F80" w:rsidRPr="002A7E33" w:rsidRDefault="00942F80" w:rsidP="00942F80">
      <w:pPr>
        <w:rPr>
          <w:rStyle w:val="StyleUnderline"/>
          <w:sz w:val="14"/>
          <w:u w:val="none"/>
        </w:rPr>
      </w:pPr>
      <w:r w:rsidRPr="002A7E33">
        <w:rPr>
          <w:rStyle w:val="StyleUnderline"/>
        </w:rPr>
        <w:t>The</w:t>
      </w:r>
      <w:r w:rsidRPr="002A7E33">
        <w:rPr>
          <w:sz w:val="14"/>
        </w:rPr>
        <w:t xml:space="preserve"> primary </w:t>
      </w:r>
      <w:r w:rsidRPr="002A7E33">
        <w:rPr>
          <w:rStyle w:val="StyleUnderline"/>
        </w:rPr>
        <w:t xml:space="preserve">prohibition is the prohibition of death. </w:t>
      </w:r>
      <w:r w:rsidRPr="00B93C93">
        <w:rPr>
          <w:rStyle w:val="StyleUnderline"/>
          <w:highlight w:val="cyan"/>
        </w:rPr>
        <w:t>Work</w:t>
      </w:r>
      <w:r w:rsidRPr="002A7E33">
        <w:rPr>
          <w:sz w:val="14"/>
        </w:rPr>
        <w:t xml:space="preserve">—in essence </w:t>
      </w:r>
      <w:r w:rsidRPr="002A7E33">
        <w:rPr>
          <w:rStyle w:val="StyleUnderline"/>
        </w:rPr>
        <w:t xml:space="preserve">the </w:t>
      </w:r>
      <w:r w:rsidRPr="00B93C93">
        <w:rPr>
          <w:rStyle w:val="StyleUnderline"/>
          <w:highlight w:val="cyan"/>
        </w:rPr>
        <w:t>anticipated future result</w:t>
      </w:r>
      <w:r w:rsidRPr="00B93C93">
        <w:rPr>
          <w:sz w:val="14"/>
          <w:highlight w:val="cyan"/>
        </w:rPr>
        <w:t>—</w:t>
      </w:r>
      <w:r w:rsidRPr="00B93C93">
        <w:rPr>
          <w:rStyle w:val="Emphasis"/>
          <w:highlight w:val="cyan"/>
        </w:rPr>
        <w:t>ontologically demands duration</w:t>
      </w:r>
      <w:r w:rsidRPr="00B93C93">
        <w:rPr>
          <w:sz w:val="14"/>
          <w:highlight w:val="cyan"/>
        </w:rPr>
        <w:t xml:space="preserve">. </w:t>
      </w:r>
      <w:r w:rsidRPr="00B93C93">
        <w:rPr>
          <w:rStyle w:val="StyleUnderline"/>
          <w:highlight w:val="cyan"/>
        </w:rPr>
        <w:t xml:space="preserve">Death threatens to </w:t>
      </w:r>
      <w:r w:rsidRPr="00B93C93">
        <w:rPr>
          <w:rStyle w:val="Emphasis"/>
          <w:highlight w:val="cyan"/>
        </w:rPr>
        <w:t>cancel</w:t>
      </w:r>
      <w:r w:rsidRPr="00B93C93">
        <w:rPr>
          <w:rStyle w:val="StyleUnderline"/>
          <w:highlight w:val="cyan"/>
        </w:rPr>
        <w:t xml:space="preserve"> the </w:t>
      </w:r>
      <w:r w:rsidRPr="00B93C93">
        <w:rPr>
          <w:rStyle w:val="Emphasis"/>
          <w:highlight w:val="cyan"/>
        </w:rPr>
        <w:t>duration</w:t>
      </w:r>
      <w:r w:rsidRPr="00B93C93">
        <w:rPr>
          <w:rStyle w:val="StyleUnderline"/>
          <w:highlight w:val="cyan"/>
        </w:rPr>
        <w:t xml:space="preserve"> </w:t>
      </w:r>
      <w:r w:rsidRPr="006406F2">
        <w:rPr>
          <w:rStyle w:val="StyleUnderline"/>
        </w:rPr>
        <w:t xml:space="preserve">needed </w:t>
      </w:r>
      <w:r w:rsidRPr="00B93C93">
        <w:rPr>
          <w:rStyle w:val="Emphasis"/>
          <w:highlight w:val="cyan"/>
        </w:rPr>
        <w:t>between action and goal</w:t>
      </w:r>
      <w:r w:rsidRPr="00B93C93">
        <w:rPr>
          <w:rStyle w:val="StyleUnderline"/>
          <w:highlight w:val="cyan"/>
        </w:rPr>
        <w:t>.</w:t>
      </w:r>
      <w:r w:rsidRPr="002A7E33">
        <w:rPr>
          <w:rStyle w:val="StyleUnderline"/>
        </w:rPr>
        <w:t xml:space="preserve"> Bataille thus </w:t>
      </w:r>
      <w:r w:rsidRPr="002A7E33">
        <w:rPr>
          <w:rStyle w:val="Emphasis"/>
        </w:rPr>
        <w:t xml:space="preserve">defined work </w:t>
      </w:r>
      <w:r w:rsidRPr="00B93C93">
        <w:rPr>
          <w:rStyle w:val="Emphasis"/>
        </w:rPr>
        <w:t xml:space="preserve">as </w:t>
      </w:r>
      <w:r w:rsidRPr="00B93C93">
        <w:rPr>
          <w:rStyle w:val="Emphasis"/>
          <w:highlight w:val="cyan"/>
        </w:rPr>
        <w:t>“the source of the disgusts and prohibitions</w:t>
      </w:r>
      <w:r w:rsidRPr="002A7E33">
        <w:rPr>
          <w:rStyle w:val="StyleUnderline"/>
        </w:rPr>
        <w:t>”</w:t>
      </w:r>
      <w:r w:rsidRPr="002A7E33">
        <w:rPr>
          <w:sz w:val="14"/>
        </w:rPr>
        <w:t xml:space="preserve"> (AS2-3, p. 83). </w:t>
      </w:r>
      <w:r w:rsidRPr="002A7E33">
        <w:rPr>
          <w:rStyle w:val="StyleUnderline"/>
        </w:rPr>
        <w:t>Prohibitions forge being</w:t>
      </w:r>
      <w:r w:rsidRPr="002A7E33">
        <w:rPr>
          <w:sz w:val="14"/>
        </w:rPr>
        <w:t>, they produce cultured Anthropos. They are “</w:t>
      </w:r>
      <w:r w:rsidRPr="002A7E33">
        <w:rPr>
          <w:rStyle w:val="StyleUnderline"/>
        </w:rPr>
        <w:t>the cornerstone of humanized patterns of behavior</w:t>
      </w:r>
      <w:r w:rsidRPr="002A7E33">
        <w:rPr>
          <w:sz w:val="14"/>
        </w:rPr>
        <w:t>” (LSX, p. 31).</w:t>
      </w:r>
    </w:p>
    <w:p w14:paraId="1CE39C86" w14:textId="77777777" w:rsidR="00942F80" w:rsidRDefault="00942F80" w:rsidP="00942F80">
      <w:pPr>
        <w:rPr>
          <w:rStyle w:val="StyleUnderline"/>
        </w:rPr>
      </w:pPr>
    </w:p>
    <w:p w14:paraId="62F87A13" w14:textId="77777777" w:rsidR="00942F80" w:rsidRPr="00C26E5F" w:rsidRDefault="00942F80" w:rsidP="00942F80">
      <w:pPr>
        <w:pStyle w:val="Heading4"/>
      </w:pPr>
      <w:r>
        <w:t xml:space="preserve">Vote negative to </w:t>
      </w:r>
      <w:r>
        <w:rPr>
          <w:i/>
        </w:rPr>
        <w:t>sacrifice the 1AC</w:t>
      </w:r>
      <w:r>
        <w:t>.</w:t>
      </w:r>
    </w:p>
    <w:p w14:paraId="7170185F" w14:textId="77777777" w:rsidR="00942F80" w:rsidRDefault="00942F80" w:rsidP="00942F80">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September 21, 2025, -ekh-</w:t>
      </w:r>
    </w:p>
    <w:p w14:paraId="7463DCCF" w14:textId="77777777" w:rsidR="00942F80" w:rsidRPr="009E0863" w:rsidRDefault="00942F80" w:rsidP="00942F80">
      <w:pPr>
        <w:rPr>
          <w:sz w:val="16"/>
        </w:rPr>
      </w:pPr>
      <w:r w:rsidRPr="009E0863">
        <w:rPr>
          <w:sz w:val="16"/>
        </w:rPr>
        <w:t xml:space="preserve">It is in this sense that </w:t>
      </w:r>
      <w:r w:rsidRPr="00667FF9">
        <w:rPr>
          <w:rStyle w:val="StyleUnderline"/>
        </w:rPr>
        <w:t xml:space="preserve">Bataille framed the figuration of </w:t>
      </w:r>
      <w:r w:rsidRPr="00C26E5F">
        <w:rPr>
          <w:rStyle w:val="StyleUnderline"/>
          <w:highlight w:val="cyan"/>
        </w:rPr>
        <w:t xml:space="preserve">the Labyrinth as a </w:t>
      </w:r>
      <w:r w:rsidRPr="00C26E5F">
        <w:rPr>
          <w:rStyle w:val="Emphasis"/>
          <w:highlight w:val="cyan"/>
        </w:rPr>
        <w:t>space of transgression</w:t>
      </w:r>
      <w:r w:rsidRPr="009E0863">
        <w:rPr>
          <w:sz w:val="16"/>
        </w:rPr>
        <w:t>. A filth encroached private liminal space insulated by the prohibitions, and leading to a sense of community, through a tearing down of the internal divisions. Beings at the point of transgression are internally like; they are no longer fragmented.</w:t>
      </w:r>
    </w:p>
    <w:p w14:paraId="361AEB68" w14:textId="77777777" w:rsidR="00942F80" w:rsidRPr="009E0863" w:rsidRDefault="00942F80" w:rsidP="00942F80">
      <w:pPr>
        <w:rPr>
          <w:sz w:val="16"/>
        </w:rPr>
      </w:pPr>
      <w:r w:rsidRPr="009E0863">
        <w:rPr>
          <w:sz w:val="16"/>
        </w:rPr>
        <w:t xml:space="preserve">Within the Labyrinth, </w:t>
      </w:r>
      <w:r w:rsidRPr="009E0863">
        <w:rPr>
          <w:rStyle w:val="StyleUnderline"/>
        </w:rPr>
        <w:t>the rules-proper are inverted</w:t>
      </w:r>
      <w:r w:rsidRPr="009E0863">
        <w:rPr>
          <w:sz w:val="16"/>
        </w:rPr>
        <w:t xml:space="preserve">. </w:t>
      </w:r>
      <w:r w:rsidRPr="00C26E5F">
        <w:rPr>
          <w:rStyle w:val="StyleUnderline"/>
          <w:highlight w:val="cyan"/>
        </w:rPr>
        <w:t xml:space="preserve">Death, the </w:t>
      </w:r>
      <w:r w:rsidRPr="00C26E5F">
        <w:rPr>
          <w:rStyle w:val="Emphasis"/>
          <w:highlight w:val="cyan"/>
        </w:rPr>
        <w:t>great negator</w:t>
      </w:r>
      <w:r w:rsidRPr="009E0863">
        <w:rPr>
          <w:rStyle w:val="StyleUnderline"/>
        </w:rPr>
        <w:t xml:space="preserve"> of</w:t>
      </w:r>
      <w:r w:rsidRPr="009E0863">
        <w:rPr>
          <w:sz w:val="16"/>
        </w:rPr>
        <w:t xml:space="preserve"> the logic of </w:t>
      </w:r>
      <w:r w:rsidRPr="009E0863">
        <w:rPr>
          <w:rStyle w:val="StyleUnderline"/>
        </w:rPr>
        <w:t>work</w:t>
      </w:r>
      <w:r w:rsidRPr="009E0863">
        <w:rPr>
          <w:sz w:val="16"/>
        </w:rPr>
        <w:t xml:space="preserve">, </w:t>
      </w:r>
      <w:r w:rsidRPr="009E0863">
        <w:rPr>
          <w:rStyle w:val="StyleUnderline"/>
        </w:rPr>
        <w:t>is</w:t>
      </w:r>
      <w:r w:rsidRPr="009E0863">
        <w:rPr>
          <w:sz w:val="16"/>
        </w:rPr>
        <w:t xml:space="preserve"> not </w:t>
      </w:r>
      <w:r w:rsidRPr="00C26E5F">
        <w:rPr>
          <w:rStyle w:val="StyleUnderline"/>
          <w:highlight w:val="cyan"/>
        </w:rPr>
        <w:t>contemplated</w:t>
      </w:r>
      <w:r w:rsidRPr="009E0863">
        <w:rPr>
          <w:sz w:val="16"/>
        </w:rPr>
        <w:t xml:space="preserve"> in fear but </w:t>
      </w:r>
      <w:r w:rsidRPr="00C26E5F">
        <w:rPr>
          <w:rStyle w:val="StyleUnderline"/>
          <w:highlight w:val="cyan"/>
        </w:rPr>
        <w:t>with a “</w:t>
      </w:r>
      <w:r w:rsidRPr="00C26E5F">
        <w:rPr>
          <w:rStyle w:val="Emphasis"/>
          <w:highlight w:val="cyan"/>
        </w:rPr>
        <w:t>violent joy</w:t>
      </w:r>
      <w:r w:rsidRPr="009E0863">
        <w:rPr>
          <w:rStyle w:val="StyleUnderline"/>
        </w:rPr>
        <w:t>”</w:t>
      </w:r>
      <w:r w:rsidRPr="009E0863">
        <w:rPr>
          <w:sz w:val="16"/>
        </w:rPr>
        <w:t xml:space="preserve"> (SaCON, p. 181).</w:t>
      </w:r>
    </w:p>
    <w:p w14:paraId="41C5D883" w14:textId="77777777" w:rsidR="00942F80" w:rsidRPr="009E0863" w:rsidRDefault="00942F80" w:rsidP="00942F80">
      <w:pPr>
        <w:rPr>
          <w:sz w:val="16"/>
        </w:rPr>
      </w:pPr>
      <w:r w:rsidRPr="009E0863">
        <w:rPr>
          <w:sz w:val="16"/>
        </w:rPr>
        <w:t xml:space="preserve">Bataille fully understood the mystic connotations of the Labyrinth as a metaphor for life35. Entering the Labyrinth signals an encounter with the monster—the Minotaur—that lays in its core. The clew given to the hero—Ariadne’s thread—is woven by the fates. It represents guidance outside the liminal space of the Labyrinth and back into the world of prohibitions. </w:t>
      </w:r>
      <w:r w:rsidRPr="006406F2">
        <w:rPr>
          <w:sz w:val="16"/>
          <w:szCs w:val="16"/>
        </w:rPr>
        <w:t>To exit is the fated telos</w:t>
      </w:r>
      <w:r w:rsidRPr="009E0863">
        <w:rPr>
          <w:rStyle w:val="StyleUnderline"/>
        </w:rPr>
        <w:t>.</w:t>
      </w:r>
    </w:p>
    <w:p w14:paraId="5E0FEA5C" w14:textId="77777777" w:rsidR="00942F80" w:rsidRPr="009E0863" w:rsidRDefault="00942F80" w:rsidP="00942F80">
      <w:pPr>
        <w:rPr>
          <w:rStyle w:val="StyleUnderline"/>
        </w:rPr>
      </w:pPr>
      <w:r w:rsidRPr="009E0863">
        <w:rPr>
          <w:sz w:val="16"/>
        </w:rPr>
        <w:t xml:space="preserve">In the clew we may read </w:t>
      </w:r>
      <w:r w:rsidRPr="00C26E5F">
        <w:rPr>
          <w:rStyle w:val="Emphasis"/>
          <w:highlight w:val="cyan"/>
        </w:rPr>
        <w:t>heteronomy</w:t>
      </w:r>
      <w:r w:rsidRPr="009E0863">
        <w:rPr>
          <w:rStyle w:val="StyleUnderline"/>
        </w:rPr>
        <w:t xml:space="preserve">, introducing purpose, </w:t>
      </w:r>
      <w:r w:rsidRPr="00C26E5F">
        <w:rPr>
          <w:rStyle w:val="StyleUnderline"/>
          <w:highlight w:val="cyan"/>
        </w:rPr>
        <w:t xml:space="preserve">posing a </w:t>
      </w:r>
      <w:r w:rsidRPr="00C26E5F">
        <w:rPr>
          <w:rStyle w:val="Emphasis"/>
          <w:highlight w:val="cyan"/>
        </w:rPr>
        <w:t>fated end goal</w:t>
      </w:r>
      <w:r w:rsidRPr="00C26E5F">
        <w:rPr>
          <w:sz w:val="16"/>
          <w:highlight w:val="cyan"/>
        </w:rPr>
        <w:t>.</w:t>
      </w:r>
      <w:r w:rsidRPr="009E0863">
        <w:rPr>
          <w:sz w:val="16"/>
        </w:rPr>
        <w:t xml:space="preserve"> The ideal end </w:t>
      </w:r>
      <w:r w:rsidRPr="009E0863">
        <w:rPr>
          <w:rStyle w:val="StyleUnderline"/>
        </w:rPr>
        <w:t>rests in the Labyrinth's destruction</w:t>
      </w:r>
      <w:r w:rsidRPr="009E0863">
        <w:rPr>
          <w:sz w:val="16"/>
        </w:rPr>
        <w:t xml:space="preserve">. The hero enters, kills the monster and exits. This is the point that Bataille resists: “There are hours when Ariadne's thread is broken” (IE, p. 33). </w:t>
      </w:r>
      <w:r w:rsidRPr="00C26E5F">
        <w:rPr>
          <w:rStyle w:val="StyleUnderline"/>
          <w:highlight w:val="cyan"/>
        </w:rPr>
        <w:t xml:space="preserve">To </w:t>
      </w:r>
      <w:r w:rsidRPr="00C26E5F">
        <w:rPr>
          <w:rStyle w:val="Emphasis"/>
          <w:highlight w:val="cyan"/>
        </w:rPr>
        <w:t>exit the Labyrinth</w:t>
      </w:r>
      <w:r w:rsidRPr="00C26E5F">
        <w:rPr>
          <w:rStyle w:val="StyleUnderline"/>
          <w:highlight w:val="cyan"/>
        </w:rPr>
        <w:t xml:space="preserve"> is to enter the </w:t>
      </w:r>
      <w:r w:rsidRPr="00C26E5F">
        <w:rPr>
          <w:rStyle w:val="Emphasis"/>
          <w:highlight w:val="cyan"/>
        </w:rPr>
        <w:t>concrete-real again</w:t>
      </w:r>
      <w:r w:rsidRPr="009E0863">
        <w:rPr>
          <w:rStyle w:val="StyleUnderline"/>
        </w:rPr>
        <w:t>, to fall anew, to be reduced to a function.</w:t>
      </w:r>
    </w:p>
    <w:p w14:paraId="239EC449" w14:textId="77777777" w:rsidR="00942F80" w:rsidRPr="009E0863" w:rsidRDefault="00942F80" w:rsidP="00942F80">
      <w:pPr>
        <w:rPr>
          <w:rStyle w:val="StyleUnderline"/>
        </w:rPr>
      </w:pPr>
      <w:r w:rsidRPr="009E0863">
        <w:rPr>
          <w:sz w:val="16"/>
        </w:rPr>
        <w:t xml:space="preserve">Upon entering the Labyrinth, the hero demonstrates the impetus to act by </w:t>
      </w:r>
      <w:r w:rsidRPr="00C26E5F">
        <w:rPr>
          <w:rStyle w:val="Emphasis"/>
          <w:highlight w:val="cyan"/>
        </w:rPr>
        <w:t>entering the walled space of isolation</w:t>
      </w:r>
      <w:r w:rsidRPr="009E0863">
        <w:rPr>
          <w:sz w:val="16"/>
        </w:rPr>
        <w:t xml:space="preserve">. This </w:t>
      </w:r>
      <w:r w:rsidRPr="00C26E5F">
        <w:rPr>
          <w:rStyle w:val="StyleUnderline"/>
          <w:highlight w:val="cyan"/>
        </w:rPr>
        <w:t xml:space="preserve">is a movement towards </w:t>
      </w:r>
      <w:r w:rsidRPr="00C26E5F">
        <w:rPr>
          <w:rStyle w:val="Emphasis"/>
          <w:highlight w:val="cyan"/>
        </w:rPr>
        <w:t>autonomy</w:t>
      </w:r>
      <w:r w:rsidRPr="009E0863">
        <w:rPr>
          <w:rStyle w:val="StyleUnderline"/>
        </w:rPr>
        <w:t xml:space="preserve">: an “avid and </w:t>
      </w:r>
      <w:r w:rsidRPr="00C26E5F">
        <w:rPr>
          <w:rStyle w:val="StyleUnderline"/>
          <w:highlight w:val="cyan"/>
        </w:rPr>
        <w:t>powerful will to be</w:t>
      </w:r>
      <w:r w:rsidRPr="009E0863">
        <w:rPr>
          <w:sz w:val="16"/>
        </w:rPr>
        <w:t xml:space="preserve">” (SaCON, p. 301). The action of leaving the concrete-real for the space of the Labyrinth is to make the world “resemble the dream. ‘Act’: this word resounds in our ears like the trumpet-blasts before the walls of Jericho” (SaCON, p. 295). </w:t>
      </w:r>
      <w:r w:rsidRPr="00C26E5F">
        <w:rPr>
          <w:rStyle w:val="StyleUnderline"/>
          <w:highlight w:val="cyan"/>
        </w:rPr>
        <w:t>Sovereign being</w:t>
      </w:r>
      <w:r w:rsidRPr="009E0863">
        <w:rPr>
          <w:rStyle w:val="StyleUnderline"/>
        </w:rPr>
        <w:t xml:space="preserve"> is expressed </w:t>
      </w:r>
      <w:r w:rsidRPr="00C26E5F">
        <w:rPr>
          <w:rStyle w:val="StyleUnderline"/>
          <w:highlight w:val="cyan"/>
        </w:rPr>
        <w:t>as</w:t>
      </w:r>
      <w:r w:rsidRPr="009E0863">
        <w:rPr>
          <w:sz w:val="16"/>
        </w:rPr>
        <w:t xml:space="preserve"> this very movement, by </w:t>
      </w:r>
      <w:r w:rsidRPr="00C26E5F">
        <w:rPr>
          <w:rStyle w:val="StyleUnderline"/>
          <w:highlight w:val="cyan"/>
        </w:rPr>
        <w:t xml:space="preserve">the </w:t>
      </w:r>
      <w:r w:rsidRPr="00C26E5F">
        <w:rPr>
          <w:rStyle w:val="Emphasis"/>
          <w:highlight w:val="cyan"/>
        </w:rPr>
        <w:t>will to transgress</w:t>
      </w:r>
      <w:r w:rsidRPr="009E0863">
        <w:rPr>
          <w:sz w:val="16"/>
        </w:rPr>
        <w:t>, textually emphasised by Bataille when writing in block capitals: One enters the Labyrinth “TO BE” (SaCON, p. 181, capitalised in original). By</w:t>
      </w:r>
      <w:r w:rsidRPr="009E0863">
        <w:rPr>
          <w:rStyle w:val="StyleUnderline"/>
        </w:rPr>
        <w:t xml:space="preserve"> </w:t>
      </w:r>
      <w:r w:rsidRPr="00C26E5F">
        <w:rPr>
          <w:rStyle w:val="StyleUnderline"/>
          <w:highlight w:val="cyan"/>
        </w:rPr>
        <w:t>refusing to exit</w:t>
      </w:r>
      <w:r w:rsidRPr="009E0863">
        <w:rPr>
          <w:sz w:val="16"/>
        </w:rPr>
        <w:t xml:space="preserve">, Bataille </w:t>
      </w:r>
      <w:r w:rsidRPr="009E0863">
        <w:rPr>
          <w:rStyle w:val="StyleUnderline"/>
        </w:rPr>
        <w:t xml:space="preserve">affirms the Labyrinth, </w:t>
      </w:r>
      <w:r w:rsidRPr="00C26E5F">
        <w:rPr>
          <w:rStyle w:val="Emphasis"/>
          <w:highlight w:val="cyan"/>
        </w:rPr>
        <w:t>affirms the True order over the made</w:t>
      </w:r>
      <w:r w:rsidRPr="00C26E5F">
        <w:rPr>
          <w:rStyle w:val="StyleUnderline"/>
          <w:highlight w:val="cyan"/>
        </w:rPr>
        <w:t xml:space="preserve">. To slay the monster means to </w:t>
      </w:r>
      <w:r w:rsidRPr="00C26E5F">
        <w:rPr>
          <w:rStyle w:val="Emphasis"/>
          <w:highlight w:val="cyan"/>
        </w:rPr>
        <w:t>become the monster</w:t>
      </w:r>
      <w:r w:rsidRPr="009E0863">
        <w:rPr>
          <w:rStyle w:val="StyleUnderline"/>
        </w:rPr>
        <w:t xml:space="preserve">, to be at the summit of existence, </w:t>
      </w:r>
      <w:r w:rsidRPr="00C26E5F">
        <w:rPr>
          <w:rStyle w:val="StyleUnderline"/>
          <w:highlight w:val="cyan"/>
        </w:rPr>
        <w:t>relegated to</w:t>
      </w:r>
      <w:r w:rsidRPr="009E0863">
        <w:rPr>
          <w:rStyle w:val="StyleUnderline"/>
        </w:rPr>
        <w:t xml:space="preserve"> the </w:t>
      </w:r>
      <w:r w:rsidRPr="00C26E5F">
        <w:rPr>
          <w:rStyle w:val="StyleUnderline"/>
          <w:highlight w:val="cyan"/>
        </w:rPr>
        <w:t>consumption of sacrificial flesh</w:t>
      </w:r>
      <w:r w:rsidRPr="009E0863">
        <w:rPr>
          <w:rStyle w:val="StyleUnderline"/>
        </w:rPr>
        <w:t xml:space="preserve"> provided by the subordinate real, to </w:t>
      </w:r>
      <w:r w:rsidRPr="00C26E5F">
        <w:rPr>
          <w:rStyle w:val="Emphasis"/>
          <w:highlight w:val="cyan"/>
        </w:rPr>
        <w:t>exist in effortless abundance</w:t>
      </w:r>
      <w:r w:rsidRPr="009E0863">
        <w:rPr>
          <w:rStyle w:val="StyleUnderline"/>
        </w:rPr>
        <w:t>.</w:t>
      </w:r>
    </w:p>
    <w:p w14:paraId="750BD10A" w14:textId="77777777" w:rsidR="00942F80" w:rsidRDefault="00942F80" w:rsidP="00942F80"/>
    <w:p w14:paraId="3BAF89F5" w14:textId="3066F2B6" w:rsidR="00942F80" w:rsidRDefault="00942F80" w:rsidP="00942F80">
      <w:pPr>
        <w:pStyle w:val="Heading3"/>
      </w:pPr>
      <w:r>
        <w:t>1NC – ADV 1</w:t>
      </w:r>
    </w:p>
    <w:p w14:paraId="676DD055" w14:textId="35A16835" w:rsidR="002A0957" w:rsidRPr="009F40C6" w:rsidRDefault="002A0957" w:rsidP="002A0957">
      <w:pPr>
        <w:pStyle w:val="Heading4"/>
      </w:pPr>
      <w:r>
        <w:t xml:space="preserve">1 – Their discourse reduce a “just green transition” to </w:t>
      </w:r>
      <w:r>
        <w:rPr>
          <w:u w:val="single"/>
        </w:rPr>
        <w:t>white green consciousness</w:t>
      </w:r>
      <w:r>
        <w:t xml:space="preserve">, which facilitates </w:t>
      </w:r>
      <w:r>
        <w:rPr>
          <w:u w:val="single"/>
        </w:rPr>
        <w:t>more exclusion</w:t>
      </w:r>
      <w:r>
        <w:t>.</w:t>
      </w:r>
    </w:p>
    <w:p w14:paraId="7ADE3986" w14:textId="77777777" w:rsidR="002A0957" w:rsidRDefault="002A0957" w:rsidP="002A0957">
      <w:r>
        <w:t xml:space="preserve">Jennifer </w:t>
      </w:r>
      <w:r w:rsidRPr="00F166C4">
        <w:rPr>
          <w:rStyle w:val="Style13ptBold"/>
        </w:rPr>
        <w:t>Rice et al. 21</w:t>
      </w:r>
      <w:r>
        <w:t xml:space="preserve"> – Rice, UGA PhD in philosophy, Joshua Long, Southwestern University PhD in Human Geography, teaching environmental studies, </w:t>
      </w:r>
      <w:r w:rsidRPr="00F166C4">
        <w:t>Anthony Levenda</w:t>
      </w:r>
      <w:r>
        <w:t xml:space="preserve">, </w:t>
      </w:r>
      <w:r w:rsidRPr="00F166C4">
        <w:t>The Evergreen State College</w:t>
      </w:r>
      <w:r>
        <w:t>,</w:t>
      </w:r>
      <w:r w:rsidRPr="00F166C4">
        <w:t xml:space="preserve"> Center for Climate Action and Sustainability Doctor of Philosophy</w:t>
      </w:r>
      <w:r>
        <w:t>, “</w:t>
      </w:r>
      <w:r w:rsidRPr="00F166C4">
        <w:t>Against climate apartheid: Confronting the persistent legacies of expendability for climate justice</w:t>
      </w:r>
      <w:r>
        <w:t xml:space="preserve">” </w:t>
      </w:r>
      <w:r w:rsidRPr="00F166C4">
        <w:t>EPE: Nature and Space</w:t>
      </w:r>
      <w:r>
        <w:t xml:space="preserve">, March </w:t>
      </w:r>
      <w:r w:rsidRPr="00F166C4">
        <w:t>2021</w:t>
      </w:r>
      <w:r>
        <w:t xml:space="preserve">, </w:t>
      </w:r>
      <w:r w:rsidRPr="00F166C4">
        <w:t>DOI: 10.1177/2514848621999286</w:t>
      </w:r>
      <w:r>
        <w:t>, accessed September 23, 2024, -ekh-</w:t>
      </w:r>
    </w:p>
    <w:p w14:paraId="3A51B20E" w14:textId="77777777" w:rsidR="002A0957" w:rsidRDefault="002A0957" w:rsidP="002A0957">
      <w:pPr>
        <w:rPr>
          <w:sz w:val="16"/>
        </w:rPr>
      </w:pPr>
      <w:r w:rsidRPr="009F40C6">
        <w:rPr>
          <w:sz w:val="16"/>
        </w:rPr>
        <w:t xml:space="preserve">For example, it has been documented that </w:t>
      </w:r>
      <w:r w:rsidRPr="009F40C6">
        <w:rPr>
          <w:rStyle w:val="Emphasis"/>
        </w:rPr>
        <w:t>vulnerability</w:t>
      </w:r>
      <w:r w:rsidRPr="009F40C6">
        <w:rPr>
          <w:rStyle w:val="StyleUnderline"/>
        </w:rPr>
        <w:t xml:space="preserve"> to climate change impacts and hazards falls disproportionally on women, gender non-conforming, and queer-identified people</w:t>
      </w:r>
      <w:r w:rsidRPr="009F40C6">
        <w:rPr>
          <w:sz w:val="16"/>
        </w:rPr>
        <w:t xml:space="preserve"> because of unequal resource distribution, property ownership, and decisionmaking authority (Alston, 2014; Masika, 2002; Sultana, 2014; Terry, 2009). It has also been noted that </w:t>
      </w:r>
      <w:r w:rsidRPr="009F40C6">
        <w:rPr>
          <w:rStyle w:val="StyleUnderline"/>
          <w:highlight w:val="cyan"/>
        </w:rPr>
        <w:t>“[d]ominant discourses on climate change adaptation</w:t>
      </w:r>
      <w:r w:rsidRPr="009F40C6">
        <w:rPr>
          <w:rStyle w:val="StyleUnderline"/>
        </w:rPr>
        <w:t xml:space="preserve"> have </w:t>
      </w:r>
      <w:r w:rsidRPr="009F40C6">
        <w:rPr>
          <w:rStyle w:val="StyleUnderline"/>
          <w:highlight w:val="cyan"/>
        </w:rPr>
        <w:t xml:space="preserve">left little room for women to articulate their needs, rights, and responsibilities without being </w:t>
      </w:r>
      <w:r w:rsidRPr="009F40C6">
        <w:rPr>
          <w:rStyle w:val="Emphasis"/>
          <w:highlight w:val="cyan"/>
        </w:rPr>
        <w:t>reduced to victims</w:t>
      </w:r>
      <w:r w:rsidRPr="009F40C6">
        <w:rPr>
          <w:rStyle w:val="StyleUnderline"/>
          <w:highlight w:val="cyan"/>
        </w:rPr>
        <w:t xml:space="preserve">, a </w:t>
      </w:r>
      <w:r w:rsidRPr="009F40C6">
        <w:rPr>
          <w:rStyle w:val="Emphasis"/>
          <w:highlight w:val="cyan"/>
        </w:rPr>
        <w:t>virtuous green consciousness</w:t>
      </w:r>
      <w:r w:rsidRPr="009F40C6">
        <w:rPr>
          <w:rStyle w:val="StyleUnderline"/>
          <w:highlight w:val="cyan"/>
        </w:rPr>
        <w:t xml:space="preserve">, or </w:t>
      </w:r>
      <w:r w:rsidRPr="009F40C6">
        <w:rPr>
          <w:rStyle w:val="Emphasis"/>
          <w:highlight w:val="cyan"/>
        </w:rPr>
        <w:t>responsible caretakers</w:t>
      </w:r>
      <w:r w:rsidRPr="009F40C6">
        <w:rPr>
          <w:sz w:val="16"/>
          <w:highlight w:val="cyan"/>
        </w:rPr>
        <w:t>”</w:t>
      </w:r>
      <w:r w:rsidRPr="009F40C6">
        <w:rPr>
          <w:sz w:val="16"/>
        </w:rPr>
        <w:t xml:space="preserve"> (Tschakert and Machado, 2012: 275–276). Women are often </w:t>
      </w:r>
      <w:r w:rsidRPr="009F40C6">
        <w:rPr>
          <w:rStyle w:val="StyleUnderline"/>
          <w:highlight w:val="cyan"/>
        </w:rPr>
        <w:t>marginalized from meaningful</w:t>
      </w:r>
      <w:r w:rsidRPr="009F40C6">
        <w:rPr>
          <w:rStyle w:val="StyleUnderline"/>
        </w:rPr>
        <w:t xml:space="preserve"> </w:t>
      </w:r>
      <w:r w:rsidRPr="009F40C6">
        <w:rPr>
          <w:rStyle w:val="Emphasis"/>
        </w:rPr>
        <w:t xml:space="preserve">participation in </w:t>
      </w:r>
      <w:r w:rsidRPr="009F40C6">
        <w:rPr>
          <w:rStyle w:val="Emphasis"/>
          <w:highlight w:val="cyan"/>
        </w:rPr>
        <w:t>debates</w:t>
      </w:r>
      <w:r w:rsidRPr="009F40C6">
        <w:rPr>
          <w:rStyle w:val="StyleUnderline"/>
          <w:highlight w:val="cyan"/>
        </w:rPr>
        <w:t xml:space="preserve"> about climate</w:t>
      </w:r>
      <w:r w:rsidRPr="009F40C6">
        <w:rPr>
          <w:rStyle w:val="StyleUnderline"/>
        </w:rPr>
        <w:t xml:space="preserve"> change </w:t>
      </w:r>
      <w:r w:rsidRPr="009F40C6">
        <w:rPr>
          <w:rStyle w:val="StyleUnderline"/>
          <w:highlight w:val="cyan"/>
        </w:rPr>
        <w:t xml:space="preserve">through systematic silencing or overly simplistic characterizations of </w:t>
      </w:r>
      <w:r w:rsidRPr="009F40C6">
        <w:rPr>
          <w:rStyle w:val="StyleUnderline"/>
        </w:rPr>
        <w:t xml:space="preserve">their </w:t>
      </w:r>
      <w:r w:rsidRPr="009F40C6">
        <w:rPr>
          <w:rStyle w:val="StyleUnderline"/>
          <w:highlight w:val="cyan"/>
        </w:rPr>
        <w:t>experiences and needs</w:t>
      </w:r>
      <w:r w:rsidRPr="009F40C6">
        <w:rPr>
          <w:sz w:val="16"/>
        </w:rPr>
        <w:t xml:space="preserve"> (Denton, 2002). Furthermore, violence against women (particularly against Indigenous women and women of color) has long been </w:t>
      </w:r>
      <w:r w:rsidRPr="009F40C6">
        <w:rPr>
          <w:rStyle w:val="StyleUnderline"/>
        </w:rPr>
        <w:t xml:space="preserve">a </w:t>
      </w:r>
      <w:r w:rsidRPr="009F40C6">
        <w:rPr>
          <w:rStyle w:val="StyleUnderline"/>
          <w:highlight w:val="cyan"/>
        </w:rPr>
        <w:t>constitutive</w:t>
      </w:r>
      <w:r w:rsidRPr="009F40C6">
        <w:rPr>
          <w:rStyle w:val="StyleUnderline"/>
        </w:rPr>
        <w:t xml:space="preserve"> feature </w:t>
      </w:r>
      <w:r w:rsidRPr="009F40C6">
        <w:rPr>
          <w:rStyle w:val="StyleUnderline"/>
          <w:highlight w:val="cyan"/>
        </w:rPr>
        <w:t xml:space="preserve">of </w:t>
      </w:r>
      <w:r w:rsidRPr="009F40C6">
        <w:rPr>
          <w:rStyle w:val="Emphasis"/>
          <w:highlight w:val="cyan"/>
        </w:rPr>
        <w:t>resource extraction</w:t>
      </w:r>
      <w:r w:rsidRPr="009F40C6">
        <w:rPr>
          <w:rStyle w:val="StyleUnderline"/>
          <w:highlight w:val="cyan"/>
        </w:rPr>
        <w:t xml:space="preserve">, </w:t>
      </w:r>
      <w:r w:rsidRPr="009F40C6">
        <w:rPr>
          <w:rStyle w:val="Emphasis"/>
          <w:highlight w:val="cyan"/>
        </w:rPr>
        <w:t>colonization/militarization</w:t>
      </w:r>
      <w:r w:rsidRPr="009F40C6">
        <w:rPr>
          <w:rStyle w:val="StyleUnderline"/>
          <w:highlight w:val="cyan"/>
        </w:rPr>
        <w:t xml:space="preserve"> of new territories of </w:t>
      </w:r>
      <w:r w:rsidRPr="009F40C6">
        <w:rPr>
          <w:rStyle w:val="Emphasis"/>
          <w:highlight w:val="cyan"/>
        </w:rPr>
        <w:t>exploitation</w:t>
      </w:r>
      <w:r w:rsidRPr="009F40C6">
        <w:rPr>
          <w:rStyle w:val="StyleUnderline"/>
          <w:highlight w:val="cyan"/>
        </w:rPr>
        <w:t xml:space="preserve">, and </w:t>
      </w:r>
      <w:r w:rsidRPr="009F40C6">
        <w:rPr>
          <w:rStyle w:val="Emphasis"/>
          <w:highlight w:val="cyan"/>
        </w:rPr>
        <w:t>migration</w:t>
      </w:r>
      <w:r w:rsidRPr="009F40C6">
        <w:rPr>
          <w:sz w:val="16"/>
        </w:rPr>
        <w:t xml:space="preserve">—processes which are associated with both the production of climate change and its socio-ecological effects (Acha, 2017). Scholars have also observed that </w:t>
      </w:r>
      <w:r w:rsidRPr="009F40C6">
        <w:rPr>
          <w:rStyle w:val="StyleUnderline"/>
        </w:rPr>
        <w:t xml:space="preserve">a failure to mainstream gender equality in climate change policy “risks </w:t>
      </w:r>
      <w:r w:rsidRPr="009F40C6">
        <w:rPr>
          <w:rStyle w:val="Emphasis"/>
        </w:rPr>
        <w:t>cementing gender inequalities</w:t>
      </w:r>
      <w:r w:rsidRPr="009F40C6">
        <w:rPr>
          <w:rStyle w:val="StyleUnderline"/>
        </w:rPr>
        <w:t xml:space="preserve"> in post-disaster and reconstruction efforts”</w:t>
      </w:r>
      <w:r w:rsidRPr="009F40C6">
        <w:rPr>
          <w:sz w:val="16"/>
        </w:rPr>
        <w:t xml:space="preserve"> (Alston, 2014: 287), showing the high stakes in identifying and undoing persistent hetero-patriarchal dominance as it relates to climate mitigation and adaptation.</w:t>
      </w:r>
    </w:p>
    <w:p w14:paraId="7BDCF92F" w14:textId="77777777" w:rsidR="00942F80" w:rsidRDefault="00942F80" w:rsidP="00942F80"/>
    <w:p w14:paraId="665C84B7" w14:textId="56B8FC0B" w:rsidR="002A0957" w:rsidRDefault="002A0957" w:rsidP="002A0957">
      <w:pPr>
        <w:pStyle w:val="Heading4"/>
      </w:pPr>
      <w:r>
        <w:t xml:space="preserve">2 – Supply chain collapse NUQ – COVID thumps. 1AC has read </w:t>
      </w:r>
      <w:r>
        <w:rPr>
          <w:i/>
        </w:rPr>
        <w:t>zero</w:t>
      </w:r>
      <w:r>
        <w:t xml:space="preserve"> uniqueness.</w:t>
      </w:r>
    </w:p>
    <w:p w14:paraId="45B14A1A" w14:textId="77777777" w:rsidR="002A0957" w:rsidRDefault="002A0957" w:rsidP="002A0957"/>
    <w:p w14:paraId="69DFAA1E" w14:textId="77777777" w:rsidR="002A0957" w:rsidRDefault="002A0957" w:rsidP="002A0957">
      <w:pPr>
        <w:pStyle w:val="Heading4"/>
      </w:pPr>
      <w:r>
        <w:t>3 – Bargaining power can’t solve their impacts</w:t>
      </w:r>
    </w:p>
    <w:p w14:paraId="448E3437" w14:textId="77777777" w:rsidR="002A0957" w:rsidRPr="00DA26BA" w:rsidRDefault="002A0957" w:rsidP="002A0957">
      <w:r w:rsidRPr="00DA26BA">
        <w:rPr>
          <w:rStyle w:val="Style13ptBold"/>
        </w:rPr>
        <w:t>Estlund 23</w:t>
      </w:r>
      <w:r w:rsidRPr="00DA26BA">
        <w:t xml:space="preserve">, Cynthia, </w:t>
      </w:r>
      <w:r>
        <w:t xml:space="preserve">Crystal Eastman Professor of Law - New York University (NYU) </w:t>
      </w:r>
      <w:r w:rsidRPr="00DA26BA">
        <w:t xml:space="preserve">"Sectoral Solutions That Work: The Case For Sectoral Co-Regulation", Chicago-Kent Law Review 98 Chi.-Kent L. Rev. (2023), </w:t>
      </w:r>
      <w:hyperlink r:id="rId8" w:history="1">
        <w:r w:rsidRPr="00293ABB">
          <w:rPr>
            <w:rStyle w:val="Hyperlink"/>
          </w:rPr>
          <w:t>https://heinonline.org/HOL/Page?handle=hein.journals/chknt98&amp;id=549&amp;collection=journals&amp;index=</w:t>
        </w:r>
      </w:hyperlink>
      <w:r>
        <w:t xml:space="preserve"> lp</w:t>
      </w:r>
    </w:p>
    <w:p w14:paraId="3D2B8CE7" w14:textId="41CB510E" w:rsidR="002A0957" w:rsidRDefault="002A0957" w:rsidP="002A0957">
      <w:pPr>
        <w:rPr>
          <w:sz w:val="16"/>
        </w:rPr>
      </w:pPr>
      <w:r w:rsidRPr="00370594">
        <w:rPr>
          <w:sz w:val="16"/>
        </w:rPr>
        <w:t xml:space="preserve">Fissuring: Back in the day, the profitable branded corporations that reigned at the top of the economy hired their own employees to supply nearly all of their labor needs, from manufacturing and maintenance to management.56 Those firms offered relatively generous wages and benefits, job security, and promotion ladders even at the lowest rungs of their internal labor markets, due to a combination of collective bargaining, union avoidance efforts, and the need to attract and keep good workers. 57 Since the 1970s, however, those </w:t>
      </w:r>
      <w:r w:rsidRPr="00370594">
        <w:rPr>
          <w:u w:val="single"/>
        </w:rPr>
        <w:t>big firms and their successors have been systematically spinning off workers and labor functions, including manufacturing, maintenance, logistics, security, food services, customer relations, and human resource management</w:t>
      </w:r>
      <w:r w:rsidRPr="00370594">
        <w:rPr>
          <w:sz w:val="16"/>
        </w:rPr>
        <w:t xml:space="preserve">.58 </w:t>
      </w:r>
      <w:r w:rsidRPr="00370594">
        <w:rPr>
          <w:highlight w:val="cyan"/>
          <w:u w:val="single"/>
        </w:rPr>
        <w:t>Outsourcing</w:t>
      </w:r>
      <w:r w:rsidRPr="00370594">
        <w:rPr>
          <w:u w:val="single"/>
        </w:rPr>
        <w:t xml:space="preserve"> is not new, but its </w:t>
      </w:r>
      <w:r w:rsidRPr="00370594">
        <w:rPr>
          <w:highlight w:val="cyan"/>
          <w:u w:val="single"/>
        </w:rPr>
        <w:t>explosion in recent decades</w:t>
      </w:r>
      <w:r w:rsidRPr="00370594">
        <w:rPr>
          <w:u w:val="single"/>
        </w:rPr>
        <w:t xml:space="preserve"> has </w:t>
      </w:r>
      <w:r w:rsidRPr="00370594">
        <w:rPr>
          <w:highlight w:val="cyan"/>
          <w:u w:val="single"/>
        </w:rPr>
        <w:t>earned</w:t>
      </w:r>
      <w:r w:rsidRPr="00370594">
        <w:rPr>
          <w:u w:val="single"/>
        </w:rPr>
        <w:t xml:space="preserve"> the new </w:t>
      </w:r>
      <w:r w:rsidRPr="00370594">
        <w:rPr>
          <w:highlight w:val="cyan"/>
          <w:u w:val="single"/>
        </w:rPr>
        <w:t>name of "fissuring</w:t>
      </w:r>
      <w:r w:rsidRPr="00370594">
        <w:rPr>
          <w:u w:val="single"/>
        </w:rPr>
        <w:t>"</w:t>
      </w:r>
      <w:r w:rsidRPr="00370594">
        <w:rPr>
          <w:sz w:val="16"/>
        </w:rPr>
        <w:t xml:space="preserve"> that David Weil has bestowed on it. 9 </w:t>
      </w:r>
      <w:r w:rsidRPr="00370594">
        <w:rPr>
          <w:highlight w:val="cyan"/>
          <w:u w:val="single"/>
        </w:rPr>
        <w:t>Fissuring</w:t>
      </w:r>
      <w:r w:rsidRPr="00370594">
        <w:rPr>
          <w:u w:val="single"/>
        </w:rPr>
        <w:t xml:space="preserve">, or outsourcing of labor functions, usually </w:t>
      </w:r>
      <w:r w:rsidRPr="00370594">
        <w:rPr>
          <w:highlight w:val="cyan"/>
          <w:u w:val="single"/>
        </w:rPr>
        <w:t>leaves workers with lower wages and benefits</w:t>
      </w:r>
      <w:r w:rsidRPr="00370594">
        <w:rPr>
          <w:u w:val="single"/>
        </w:rPr>
        <w:t xml:space="preserve"> and fewer paths to advancement than their predecessors enjoyed inside lead firms.60 Supplier firms often face intense cost-based competition and thin profit margins that sharpen their incentive to cut corners and resist unionization; and many have little capital or reputation to lose in case of law-breaking or insolvency. 61 </w:t>
      </w:r>
      <w:r w:rsidRPr="00370594">
        <w:rPr>
          <w:highlight w:val="cyan"/>
          <w:u w:val="single"/>
        </w:rPr>
        <w:t>Fissuring allows lead</w:t>
      </w:r>
      <w:r w:rsidRPr="00370594">
        <w:rPr>
          <w:u w:val="single"/>
        </w:rPr>
        <w:t xml:space="preserve"> </w:t>
      </w:r>
      <w:r w:rsidRPr="00370594">
        <w:rPr>
          <w:highlight w:val="cyan"/>
          <w:u w:val="single"/>
        </w:rPr>
        <w:t>firms to</w:t>
      </w:r>
      <w:r w:rsidRPr="00370594">
        <w:rPr>
          <w:u w:val="single"/>
        </w:rPr>
        <w:t xml:space="preserve"> reduce costs and </w:t>
      </w:r>
      <w:r w:rsidRPr="00370594">
        <w:rPr>
          <w:highlight w:val="cyan"/>
          <w:u w:val="single"/>
        </w:rPr>
        <w:t>avoid collective bargaining obligations</w:t>
      </w:r>
      <w:r w:rsidRPr="00370594">
        <w:rPr>
          <w:u w:val="single"/>
        </w:rPr>
        <w:t xml:space="preserve"> while distancing themselves from the lawless practices that sometimes underlie those lower costs. 62 Fissuring includes not only domestic outsourcing and franchising but also offshoring, which allows lead firms to tap into intense cost-based competition among suppliers within poorer countries with weaker regulatory institutions and trade unions. 63 Fissuring also includes the splintering of decent jobs into "gigs" that are or purport to be outside the employment nexus, which enables firms to avoid the burdens of employer status, along with corresponding employee protections.64</w:t>
      </w:r>
      <w:r>
        <w:rPr>
          <w:u w:val="single"/>
        </w:rPr>
        <w:t xml:space="preserve"> </w:t>
      </w:r>
      <w:r w:rsidRPr="00370594">
        <w:rPr>
          <w:u w:val="single"/>
        </w:rPr>
        <w:t xml:space="preserve">These </w:t>
      </w:r>
      <w:r w:rsidRPr="00370594">
        <w:rPr>
          <w:highlight w:val="cyan"/>
          <w:u w:val="single"/>
        </w:rPr>
        <w:t>employee-replacement options</w:t>
      </w:r>
      <w:r w:rsidRPr="00370594">
        <w:rPr>
          <w:u w:val="single"/>
        </w:rPr>
        <w:t xml:space="preserve"> tend to </w:t>
      </w:r>
      <w:r w:rsidRPr="00370594">
        <w:rPr>
          <w:highlight w:val="cyan"/>
          <w:u w:val="single"/>
        </w:rPr>
        <w:t>undercut workers' bargaining power even if</w:t>
      </w:r>
      <w:r w:rsidRPr="00370594">
        <w:rPr>
          <w:u w:val="single"/>
        </w:rPr>
        <w:t xml:space="preserve"> they are </w:t>
      </w:r>
      <w:r w:rsidRPr="00370594">
        <w:rPr>
          <w:highlight w:val="cyan"/>
          <w:u w:val="single"/>
        </w:rPr>
        <w:t>not exercised</w:t>
      </w:r>
      <w:r w:rsidRPr="00370594">
        <w:rPr>
          <w:u w:val="single"/>
        </w:rPr>
        <w:t xml:space="preserve">. A firm's realistic option to replace a given group of employees-by relocating, or converting full-time jobs into part-time or contingent jobs, or contracting out work to domestic or overseas suppliers or individual contractors-will tend to dampen those employees' market power even if it remains just an option. Much as workers in times of high unemployment have less bargaining power because they are easier to replace, </w:t>
      </w:r>
      <w:r w:rsidRPr="00370594">
        <w:rPr>
          <w:highlight w:val="cyan"/>
          <w:u w:val="single"/>
        </w:rPr>
        <w:t>workers whose jobs can be outsourced</w:t>
      </w:r>
      <w:r w:rsidRPr="00370594">
        <w:rPr>
          <w:u w:val="single"/>
        </w:rPr>
        <w:t xml:space="preserve"> also </w:t>
      </w:r>
      <w:r w:rsidRPr="00370594">
        <w:rPr>
          <w:highlight w:val="cyan"/>
          <w:u w:val="single"/>
        </w:rPr>
        <w:t>have less bargaining power</w:t>
      </w:r>
      <w:r w:rsidRPr="00370594">
        <w:rPr>
          <w:u w:val="single"/>
        </w:rPr>
        <w:t xml:space="preserve">. In both cases, much turns on skill level: At any given level of unemployment, </w:t>
      </w:r>
      <w:r w:rsidRPr="009B1234">
        <w:rPr>
          <w:highlight w:val="cyan"/>
          <w:u w:val="single"/>
        </w:rPr>
        <w:t>workers with scarce skills are harder to</w:t>
      </w:r>
      <w:r w:rsidRPr="00370594">
        <w:rPr>
          <w:u w:val="single"/>
        </w:rPr>
        <w:t xml:space="preserve"> </w:t>
      </w:r>
      <w:r w:rsidRPr="009B1234">
        <w:rPr>
          <w:highlight w:val="cyan"/>
          <w:u w:val="single"/>
        </w:rPr>
        <w:t>replace</w:t>
      </w:r>
      <w:r w:rsidRPr="00370594">
        <w:rPr>
          <w:u w:val="single"/>
        </w:rPr>
        <w:t xml:space="preserve">, whether by hiring other employees or by contracting out or relocating work. Obviously, the </w:t>
      </w:r>
      <w:r w:rsidRPr="009B1234">
        <w:rPr>
          <w:highlight w:val="cyan"/>
          <w:u w:val="single"/>
        </w:rPr>
        <w:t>impact of</w:t>
      </w:r>
      <w:r w:rsidRPr="00370594">
        <w:rPr>
          <w:u w:val="single"/>
        </w:rPr>
        <w:t xml:space="preserve"> these </w:t>
      </w:r>
      <w:r w:rsidRPr="009B1234">
        <w:rPr>
          <w:highlight w:val="cyan"/>
          <w:u w:val="single"/>
        </w:rPr>
        <w:t>employee-replacement options falls</w:t>
      </w:r>
      <w:r w:rsidRPr="00370594">
        <w:rPr>
          <w:u w:val="single"/>
        </w:rPr>
        <w:t xml:space="preserve"> most </w:t>
      </w:r>
      <w:r w:rsidRPr="009B1234">
        <w:rPr>
          <w:highlight w:val="cyan"/>
          <w:u w:val="single"/>
        </w:rPr>
        <w:t>heavily on workers without advanced</w:t>
      </w:r>
      <w:r w:rsidRPr="00370594">
        <w:rPr>
          <w:u w:val="single"/>
        </w:rPr>
        <w:t xml:space="preserve"> </w:t>
      </w:r>
      <w:r w:rsidRPr="009B1234">
        <w:rPr>
          <w:highlight w:val="cyan"/>
          <w:u w:val="single"/>
        </w:rPr>
        <w:t>education</w:t>
      </w:r>
      <w:r w:rsidRPr="00370594">
        <w:rPr>
          <w:u w:val="single"/>
        </w:rPr>
        <w:t xml:space="preserve"> or skills.</w:t>
      </w:r>
      <w:r>
        <w:rPr>
          <w:u w:val="single"/>
        </w:rPr>
        <w:t xml:space="preserve"> </w:t>
      </w:r>
      <w:r w:rsidRPr="00370594">
        <w:rPr>
          <w:sz w:val="16"/>
        </w:rPr>
        <w:t xml:space="preserve">Automation: Technology facilitates fissuring by lowering the transaction costs associated with firms' explicit contracting for goods and services-of "buying" versus "making" necessary inputs. 65 But technology can also take the form of automation, which adds to the menu of options for firms seeking to produce goods and services without directly employing people.66 As suggested by the terms "artificial intelligence" and "machine learning," technology is gaining cognitive and sensory capabilities that had long been considered uniquely human, and is weaving together those capabilities more seamlessly than ever before. Machines are also finding distinctive paths to completing tasks that look nothing like human cognition. 6 7 As machines outpace and outperform humans at increasingly complex tasks, they inevitably put more existing jobs at risk.68 Through its role in both fissuring and automation, technology has greatly expanded firms' ability to avoid or exit employment relationships. As investment banker Steven Berkenfeld put it, CEOs these days are asking, "Can I automate it? If not, can I outsource it? If not, can I give it to an independent contractor? Iiring an employee is the last resort." 69 As the alternatives to employing people proliferate, employees' market power shrivels. Economists debate not whether automation is destroying jobs-it clearly is, as it always has-but whether job losses will be offset by new jobs through the familiar dynamics of "creative destruction." 70 </w:t>
      </w:r>
      <w:r w:rsidRPr="00370594">
        <w:rPr>
          <w:highlight w:val="cyan"/>
          <w:u w:val="single"/>
        </w:rPr>
        <w:t>Even if job losses are</w:t>
      </w:r>
      <w:r w:rsidRPr="00370594">
        <w:rPr>
          <w:u w:val="single"/>
        </w:rPr>
        <w:t xml:space="preserve"> </w:t>
      </w:r>
      <w:r w:rsidRPr="00370594">
        <w:rPr>
          <w:highlight w:val="cyan"/>
          <w:u w:val="single"/>
        </w:rPr>
        <w:t>numerically offset</w:t>
      </w:r>
      <w:r w:rsidRPr="00370594">
        <w:rPr>
          <w:u w:val="single"/>
        </w:rPr>
        <w:t xml:space="preserve"> by new jobs </w:t>
      </w:r>
      <w:r w:rsidRPr="00370594">
        <w:rPr>
          <w:highlight w:val="cyan"/>
          <w:u w:val="single"/>
        </w:rPr>
        <w:t>elsewhere</w:t>
      </w:r>
      <w:r w:rsidRPr="00370594">
        <w:rPr>
          <w:u w:val="single"/>
        </w:rPr>
        <w:t xml:space="preserve"> in the economy, those </w:t>
      </w:r>
      <w:r w:rsidRPr="00370594">
        <w:rPr>
          <w:highlight w:val="cyan"/>
          <w:u w:val="single"/>
        </w:rPr>
        <w:t>losses will be devastating to</w:t>
      </w:r>
      <w:r w:rsidRPr="00370594">
        <w:rPr>
          <w:u w:val="single"/>
        </w:rPr>
        <w:t xml:space="preserve"> </w:t>
      </w:r>
      <w:r w:rsidRPr="00370594">
        <w:rPr>
          <w:highlight w:val="cyan"/>
          <w:u w:val="single"/>
        </w:rPr>
        <w:t>workers</w:t>
      </w:r>
      <w:r w:rsidRPr="00370594">
        <w:rPr>
          <w:u w:val="single"/>
        </w:rPr>
        <w:t xml:space="preserve"> and their families and communities, </w:t>
      </w:r>
      <w:r w:rsidRPr="00370594">
        <w:rPr>
          <w:highlight w:val="cyan"/>
          <w:u w:val="single"/>
        </w:rPr>
        <w:t>and</w:t>
      </w:r>
      <w:r w:rsidRPr="00370594">
        <w:rPr>
          <w:u w:val="single"/>
        </w:rPr>
        <w:t xml:space="preserve"> to </w:t>
      </w:r>
      <w:r w:rsidRPr="00370594">
        <w:rPr>
          <w:highlight w:val="cyan"/>
          <w:u w:val="single"/>
        </w:rPr>
        <w:t>workers' bargaining power</w:t>
      </w:r>
      <w:r w:rsidRPr="00370594">
        <w:rPr>
          <w:u w:val="single"/>
        </w:rPr>
        <w:t>, if the new jobs are out of reach geographically or otherwis</w:t>
      </w:r>
      <w:r w:rsidRPr="00370594">
        <w:rPr>
          <w:sz w:val="16"/>
        </w:rPr>
        <w:t xml:space="preserve">e. It appears in fact that </w:t>
      </w:r>
      <w:r w:rsidRPr="00370594">
        <w:rPr>
          <w:u w:val="single"/>
        </w:rPr>
        <w:t>automation is already destroying more decent middle-skill jobs than it is creating, and is contributing to labor market inequality, the shift of income from labor to capital, and declining wages and job quality for many workers</w:t>
      </w:r>
      <w:r w:rsidRPr="00370594">
        <w:rPr>
          <w:sz w:val="16"/>
        </w:rPr>
        <w:t xml:space="preserve">.71 So found an MIT task force, led by David Autor, in 2019.72 Daron Acemoglu and colleagues find evidence that </w:t>
      </w:r>
      <w:r w:rsidRPr="00370594">
        <w:rPr>
          <w:u w:val="single"/>
        </w:rPr>
        <w:t>"automation may have been the most important factor boosting inequality in the U.S. labor market" in recent decades</w:t>
      </w:r>
      <w:r w:rsidRPr="00370594">
        <w:rPr>
          <w:sz w:val="16"/>
        </w:rPr>
        <w:t xml:space="preserve">. 73 These diagnoses of the </w:t>
      </w:r>
      <w:r w:rsidRPr="00370594">
        <w:rPr>
          <w:u w:val="single"/>
        </w:rPr>
        <w:t>impact of automation are deeply concerning</w:t>
      </w:r>
      <w:r w:rsidRPr="00370594">
        <w:rPr>
          <w:sz w:val="16"/>
        </w:rPr>
        <w:t xml:space="preserve">, again, even if job shortages (and falling wages) for ordinary workers co-exist with growing demand (and rising wages) for some skilled workers. They portend a </w:t>
      </w:r>
      <w:r w:rsidRPr="00370594">
        <w:rPr>
          <w:u w:val="single"/>
        </w:rPr>
        <w:t>growing economic chasm between those who own or produce the new technology, or whose high-end skills are complemented by that technology, and those workers who are stuck competing for a shrinking range of low- or middle-skill jobs that humans can still do better or more cheaply than machines but that many humans can also do</w:t>
      </w:r>
      <w:r w:rsidRPr="00370594">
        <w:rPr>
          <w:sz w:val="16"/>
        </w:rPr>
        <w:t xml:space="preserve">. The sheer proliferation of cost-effective technological substitutes for labor translates into another powerful employee-replacement option that undermines workers' market power vis-A-vis employers even for workers who are not yet being displaced. 74 Our </w:t>
      </w:r>
      <w:r w:rsidRPr="00370594">
        <w:rPr>
          <w:highlight w:val="cyan"/>
          <w:u w:val="single"/>
        </w:rPr>
        <w:t>labor laws were designed to fortify workers' bargaining power</w:t>
      </w:r>
      <w:r w:rsidRPr="00370594">
        <w:rPr>
          <w:u w:val="single"/>
        </w:rPr>
        <w:t xml:space="preserve">, and to enable them to secure better wages and working conditions, by protecting their ability to collectivize that power through self-organization.75 </w:t>
      </w:r>
      <w:r w:rsidRPr="00370594">
        <w:rPr>
          <w:highlight w:val="cyan"/>
          <w:u w:val="single"/>
        </w:rPr>
        <w:t>Organized labor has long pursued</w:t>
      </w:r>
      <w:r w:rsidRPr="00370594">
        <w:rPr>
          <w:u w:val="single"/>
        </w:rPr>
        <w:t xml:space="preserve">, like a Holy Grail, </w:t>
      </w:r>
      <w:r w:rsidRPr="00370594">
        <w:rPr>
          <w:highlight w:val="cyan"/>
          <w:u w:val="single"/>
        </w:rPr>
        <w:t>labor law reforms</w:t>
      </w:r>
      <w:r w:rsidRPr="00370594">
        <w:rPr>
          <w:u w:val="single"/>
        </w:rPr>
        <w:t xml:space="preserve"> that aim </w:t>
      </w:r>
      <w:r w:rsidRPr="009B1234">
        <w:rPr>
          <w:highlight w:val="cyan"/>
          <w:u w:val="single"/>
        </w:rPr>
        <w:t>to make good on that</w:t>
      </w:r>
      <w:r w:rsidRPr="00370594">
        <w:rPr>
          <w:u w:val="single"/>
        </w:rPr>
        <w:t xml:space="preserve"> </w:t>
      </w:r>
      <w:r w:rsidRPr="009B1234">
        <w:rPr>
          <w:u w:val="single"/>
        </w:rPr>
        <w:t>promise.</w:t>
      </w:r>
      <w:r w:rsidRPr="00370594">
        <w:rPr>
          <w:u w:val="single"/>
        </w:rPr>
        <w:t xml:space="preserve"> </w:t>
      </w:r>
      <w:r w:rsidRPr="00370594">
        <w:rPr>
          <w:highlight w:val="cyan"/>
          <w:u w:val="single"/>
        </w:rPr>
        <w:t xml:space="preserve">But </w:t>
      </w:r>
      <w:r w:rsidRPr="009B1234">
        <w:rPr>
          <w:u w:val="single"/>
        </w:rPr>
        <w:t xml:space="preserve">even </w:t>
      </w:r>
      <w:r w:rsidRPr="009B1234">
        <w:rPr>
          <w:highlight w:val="cyan"/>
          <w:u w:val="single"/>
        </w:rPr>
        <w:t>success on that</w:t>
      </w:r>
      <w:r w:rsidRPr="00370594">
        <w:rPr>
          <w:u w:val="single"/>
        </w:rPr>
        <w:t xml:space="preserve"> front, elusive as </w:t>
      </w:r>
      <w:r w:rsidRPr="009B1234">
        <w:rPr>
          <w:u w:val="single"/>
        </w:rPr>
        <w:t>it</w:t>
      </w:r>
      <w:r w:rsidRPr="00370594">
        <w:rPr>
          <w:u w:val="single"/>
        </w:rPr>
        <w:t xml:space="preserve"> is, </w:t>
      </w:r>
      <w:r w:rsidRPr="00370594">
        <w:rPr>
          <w:highlight w:val="cyan"/>
          <w:u w:val="single"/>
        </w:rPr>
        <w:t xml:space="preserve">would not </w:t>
      </w:r>
      <w:r w:rsidRPr="009B1234">
        <w:rPr>
          <w:highlight w:val="cyan"/>
          <w:u w:val="single"/>
        </w:rPr>
        <w:t xml:space="preserve">address </w:t>
      </w:r>
      <w:r w:rsidRPr="009B1234">
        <w:rPr>
          <w:u w:val="single"/>
        </w:rPr>
        <w:t xml:space="preserve">the </w:t>
      </w:r>
      <w:r w:rsidRPr="009B1234">
        <w:rPr>
          <w:highlight w:val="cyan"/>
          <w:u w:val="single"/>
        </w:rPr>
        <w:t>root problem of</w:t>
      </w:r>
      <w:r w:rsidRPr="00370594">
        <w:rPr>
          <w:u w:val="single"/>
        </w:rPr>
        <w:t xml:space="preserve"> </w:t>
      </w:r>
      <w:r w:rsidRPr="009B1234">
        <w:rPr>
          <w:highlight w:val="cyan"/>
          <w:u w:val="single"/>
        </w:rPr>
        <w:t>declining labor market power</w:t>
      </w:r>
      <w:r w:rsidRPr="00370594">
        <w:rPr>
          <w:u w:val="single"/>
        </w:rPr>
        <w:t xml:space="preserve"> on the part </w:t>
      </w:r>
      <w:r w:rsidRPr="009B1234">
        <w:rPr>
          <w:highlight w:val="cyan"/>
          <w:u w:val="single"/>
        </w:rPr>
        <w:t>of workers without advanced skills or education</w:t>
      </w:r>
      <w:r w:rsidRPr="00370594">
        <w:rPr>
          <w:u w:val="single"/>
        </w:rPr>
        <w:t xml:space="preserve">. The </w:t>
      </w:r>
      <w:r w:rsidRPr="009B1234">
        <w:rPr>
          <w:highlight w:val="cyan"/>
          <w:u w:val="single"/>
        </w:rPr>
        <w:t>power of collective bargaining still turns on bargaining power</w:t>
      </w:r>
      <w:r w:rsidRPr="00370594">
        <w:rPr>
          <w:u w:val="single"/>
        </w:rPr>
        <w:t>.</w:t>
      </w:r>
      <w:r w:rsidRPr="00370594">
        <w:rPr>
          <w:sz w:val="16"/>
        </w:rPr>
        <w:t xml:space="preserve"> Workers need not only labor law reforms that make unionization and collective bargaining more feasible, but also other strategies for improving wages and working conditions. Especially workers without specialized skills or higher education need not only to aggregate their waning labor market power but also to supplement that power. That counsels a shift from bargaining strategies toward regulatory strategies for improving working conditions in the bottom half of the wage distribution. 7</w:t>
      </w:r>
    </w:p>
    <w:p w14:paraId="58E8C50E" w14:textId="77777777" w:rsidR="002A0957" w:rsidRPr="002A0957" w:rsidRDefault="002A0957" w:rsidP="002A0957">
      <w:pPr>
        <w:rPr>
          <w:sz w:val="16"/>
        </w:rPr>
      </w:pPr>
    </w:p>
    <w:p w14:paraId="13C0D34A" w14:textId="1D6D0A1E" w:rsidR="00942F80" w:rsidRDefault="00942F80" w:rsidP="00942F80">
      <w:pPr>
        <w:pStyle w:val="Heading3"/>
      </w:pPr>
      <w:r>
        <w:t>1NC – ADV 2</w:t>
      </w:r>
    </w:p>
    <w:p w14:paraId="75245DB1" w14:textId="075EA9D3" w:rsidR="002A0957" w:rsidRDefault="002A0957" w:rsidP="002A0957">
      <w:pPr>
        <w:pStyle w:val="Heading4"/>
      </w:pPr>
      <w:r>
        <w:t>1 – No impact to monopsony but attempting to solve it makes the issues worse</w:t>
      </w:r>
    </w:p>
    <w:p w14:paraId="0F2B386E" w14:textId="77777777" w:rsidR="002A0957" w:rsidRDefault="002A0957" w:rsidP="002A0957">
      <w:r w:rsidRPr="000E420B">
        <w:t xml:space="preserve">Ryan </w:t>
      </w:r>
      <w:r w:rsidRPr="000E420B">
        <w:rPr>
          <w:rStyle w:val="Heading4Char"/>
        </w:rPr>
        <w:t>Bourne 22</w:t>
      </w:r>
      <w:r w:rsidRPr="000E420B">
        <w:t xml:space="preserve">, </w:t>
      </w:r>
      <w:r>
        <w:t xml:space="preserve">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 </w:t>
      </w:r>
      <w:r w:rsidRPr="000E420B">
        <w:t xml:space="preserve">4-11-2022, "Monopoly and Monopsony in the U.S. Economy – Is Big Business Too Powerful? (Part 1)", Cato Institute, </w:t>
      </w:r>
      <w:r w:rsidRPr="00280E02">
        <w:t>https://www.cato.org/blog/monopoly-monopsony-us-economy-big-business-too-powerful-part-1</w:t>
      </w:r>
      <w:r>
        <w:t xml:space="preserve"> lp</w:t>
      </w:r>
    </w:p>
    <w:p w14:paraId="08208172" w14:textId="77777777" w:rsidR="002A0957" w:rsidRPr="00EF163E" w:rsidRDefault="002A0957" w:rsidP="002A0957">
      <w:pPr>
        <w:rPr>
          <w:sz w:val="14"/>
        </w:rPr>
      </w:pPr>
      <w:r w:rsidRPr="00EF163E">
        <w:rPr>
          <w:sz w:val="14"/>
        </w:rPr>
        <w:t xml:space="preserve">In my testimony I argued </w:t>
      </w:r>
      <w:r w:rsidRPr="00EF163E">
        <w:rPr>
          <w:rStyle w:val="StyleUnderline"/>
        </w:rPr>
        <w:t>that holding U.S. labor markets to the standard of the perfectly competitive model in economics textbooks was foolish</w:t>
      </w:r>
      <w:r w:rsidRPr="00EF163E">
        <w:rPr>
          <w:sz w:val="14"/>
        </w:rPr>
        <w:t xml:space="preserve">. Markets might not be perfect, but </w:t>
      </w:r>
      <w:r w:rsidRPr="00EF163E">
        <w:rPr>
          <w:rStyle w:val="Emphasis"/>
          <w:highlight w:val="cyan"/>
        </w:rPr>
        <w:t>it is wishful thinking to presume</w:t>
      </w:r>
      <w:r w:rsidRPr="00EF163E">
        <w:rPr>
          <w:rStyle w:val="Emphasis"/>
        </w:rPr>
        <w:t xml:space="preserve"> that labor </w:t>
      </w:r>
      <w:r w:rsidRPr="00EF163E">
        <w:rPr>
          <w:rStyle w:val="Emphasis"/>
          <w:highlight w:val="cyan"/>
        </w:rPr>
        <w:t>markets are perfectible by governments</w:t>
      </w:r>
      <w:r w:rsidRPr="00EF163E">
        <w:rPr>
          <w:rStyle w:val="Emphasis"/>
        </w:rPr>
        <w:t>.</w:t>
      </w:r>
      <w:r w:rsidRPr="00EF163E">
        <w:rPr>
          <w:sz w:val="14"/>
        </w:rPr>
        <w:t xml:space="preserve"> Much of the other </w:t>
      </w:r>
      <w:r w:rsidRPr="00EF163E">
        <w:rPr>
          <w:rStyle w:val="StyleUnderline"/>
          <w:highlight w:val="cyan"/>
        </w:rPr>
        <w:t>evidence for monopsony</w:t>
      </w:r>
      <w:r w:rsidRPr="00EF163E">
        <w:rPr>
          <w:rStyle w:val="StyleUnderline"/>
        </w:rPr>
        <w:t xml:space="preserve"> power</w:t>
      </w:r>
      <w:r w:rsidRPr="00EF163E">
        <w:rPr>
          <w:sz w:val="14"/>
        </w:rPr>
        <w:t xml:space="preserve"> (usually measures showing workers aren’t fully responsive to changes in wages, in terms of moving jobs) </w:t>
      </w:r>
      <w:r w:rsidRPr="00EF163E">
        <w:rPr>
          <w:rStyle w:val="StyleUnderline"/>
        </w:rPr>
        <w:t xml:space="preserve">could simply </w:t>
      </w:r>
      <w:r w:rsidRPr="00EF163E">
        <w:rPr>
          <w:rStyle w:val="StyleUnderline"/>
          <w:highlight w:val="cyan"/>
        </w:rPr>
        <w:t>reflect reasonable job matching</w:t>
      </w:r>
      <w:r w:rsidRPr="00EF163E">
        <w:rPr>
          <w:rStyle w:val="StyleUnderline"/>
        </w:rPr>
        <w:t xml:space="preserve"> </w:t>
      </w:r>
      <w:r w:rsidRPr="00EF163E">
        <w:rPr>
          <w:rStyle w:val="StyleUnderline"/>
          <w:highlight w:val="cyan"/>
        </w:rPr>
        <w:t>or employees liking their jobs</w:t>
      </w:r>
      <w:r w:rsidRPr="00EF163E">
        <w:rPr>
          <w:rStyle w:val="StyleUnderline"/>
        </w:rPr>
        <w:t xml:space="preserve"> due to other non-remunerative benefits</w:t>
      </w:r>
      <w:r w:rsidRPr="00EF163E">
        <w:rPr>
          <w:sz w:val="14"/>
        </w:rPr>
        <w:t xml:space="preserve">, such as </w:t>
      </w:r>
      <w:r w:rsidRPr="00EF163E">
        <w:rPr>
          <w:rStyle w:val="StyleUnderline"/>
        </w:rPr>
        <w:t>work friendships</w:t>
      </w:r>
      <w:r w:rsidRPr="00EF163E">
        <w:rPr>
          <w:sz w:val="14"/>
        </w:rPr>
        <w:t xml:space="preserve">, </w:t>
      </w:r>
      <w:r w:rsidRPr="00EF163E">
        <w:rPr>
          <w:rStyle w:val="StyleUnderline"/>
        </w:rPr>
        <w:t>short commutes, or remote work</w:t>
      </w:r>
      <w:r w:rsidRPr="00EF163E">
        <w:rPr>
          <w:sz w:val="14"/>
        </w:rPr>
        <w:t xml:space="preserve"> </w:t>
      </w:r>
      <w:r w:rsidRPr="00EF163E">
        <w:rPr>
          <w:rStyle w:val="StyleUnderline"/>
        </w:rPr>
        <w:t>flexibility</w:t>
      </w:r>
      <w:r w:rsidRPr="00EF163E">
        <w:rPr>
          <w:sz w:val="14"/>
        </w:rPr>
        <w:t xml:space="preserve">. What’s more, </w:t>
      </w:r>
      <w:r w:rsidRPr="00EF163E">
        <w:rPr>
          <w:rStyle w:val="Emphasis"/>
          <w:highlight w:val="cyan"/>
        </w:rPr>
        <w:t>there is no</w:t>
      </w:r>
      <w:r w:rsidRPr="00EF163E">
        <w:rPr>
          <w:rStyle w:val="Emphasis"/>
        </w:rPr>
        <w:t xml:space="preserve"> empirical </w:t>
      </w:r>
      <w:r w:rsidRPr="00EF163E">
        <w:rPr>
          <w:rStyle w:val="Emphasis"/>
          <w:highlight w:val="cyan"/>
        </w:rPr>
        <w:t>evidence suggesting</w:t>
      </w:r>
      <w:r w:rsidRPr="00EF163E">
        <w:rPr>
          <w:rStyle w:val="Emphasis"/>
        </w:rPr>
        <w:t xml:space="preserve"> the </w:t>
      </w:r>
      <w:r w:rsidRPr="00EF163E">
        <w:rPr>
          <w:rStyle w:val="Emphasis"/>
          <w:highlight w:val="cyan"/>
        </w:rPr>
        <w:t>policies</w:t>
      </w:r>
      <w:r w:rsidRPr="00EF163E">
        <w:rPr>
          <w:rStyle w:val="Emphasis"/>
        </w:rPr>
        <w:t xml:space="preserve"> advocated </w:t>
      </w:r>
      <w:r w:rsidRPr="00EF163E">
        <w:rPr>
          <w:rStyle w:val="Emphasis"/>
          <w:highlight w:val="cyan"/>
        </w:rPr>
        <w:t>can be</w:t>
      </w:r>
      <w:r w:rsidRPr="00EF163E">
        <w:rPr>
          <w:rStyle w:val="Emphasis"/>
        </w:rPr>
        <w:t xml:space="preserve"> carefully </w:t>
      </w:r>
      <w:r w:rsidRPr="00EF163E">
        <w:rPr>
          <w:rStyle w:val="Emphasis"/>
          <w:highlight w:val="cyan"/>
        </w:rPr>
        <w:t>set to</w:t>
      </w:r>
      <w:r w:rsidRPr="00EF163E">
        <w:rPr>
          <w:rStyle w:val="Emphasis"/>
        </w:rPr>
        <w:t xml:space="preserve"> exactly </w:t>
      </w:r>
      <w:r w:rsidRPr="00EF163E">
        <w:rPr>
          <w:rStyle w:val="Emphasis"/>
          <w:highlight w:val="cyan"/>
        </w:rPr>
        <w:t>counteract monopsony power</w:t>
      </w:r>
      <w:r w:rsidRPr="00EF163E">
        <w:rPr>
          <w:sz w:val="14"/>
        </w:rPr>
        <w:t>, providing the free lunch of higher employment and higher pay.</w:t>
      </w:r>
    </w:p>
    <w:p w14:paraId="6212AFB4" w14:textId="77777777" w:rsidR="002A0957" w:rsidRPr="00EF163E" w:rsidRDefault="002A0957" w:rsidP="002A0957">
      <w:pPr>
        <w:rPr>
          <w:sz w:val="14"/>
        </w:rPr>
      </w:pPr>
      <w:r w:rsidRPr="00EF163E">
        <w:rPr>
          <w:rStyle w:val="StyleUnderline"/>
        </w:rPr>
        <w:t xml:space="preserve">Only </w:t>
      </w:r>
      <w:r w:rsidRPr="00EF163E">
        <w:rPr>
          <w:rStyle w:val="StyleUnderline"/>
          <w:highlight w:val="cyan"/>
        </w:rPr>
        <w:t>6 percent of</w:t>
      </w:r>
      <w:r w:rsidRPr="00EF163E">
        <w:rPr>
          <w:rStyle w:val="StyleUnderline"/>
        </w:rPr>
        <w:t xml:space="preserve"> recent empirical </w:t>
      </w:r>
      <w:r w:rsidRPr="00EF163E">
        <w:rPr>
          <w:rStyle w:val="StyleUnderline"/>
          <w:highlight w:val="cyan"/>
        </w:rPr>
        <w:t>studies on</w:t>
      </w:r>
      <w:r w:rsidRPr="00EF163E">
        <w:rPr>
          <w:rStyle w:val="StyleUnderline"/>
        </w:rPr>
        <w:t xml:space="preserve"> state </w:t>
      </w:r>
      <w:r w:rsidRPr="00EF163E">
        <w:rPr>
          <w:rStyle w:val="StyleUnderline"/>
          <w:highlight w:val="cyan"/>
        </w:rPr>
        <w:t xml:space="preserve">minimum wage hikes conclude </w:t>
      </w:r>
      <w:r w:rsidRPr="00EF163E">
        <w:rPr>
          <w:rStyle w:val="StyleUnderline"/>
        </w:rPr>
        <w:t xml:space="preserve">that </w:t>
      </w:r>
      <w:r w:rsidRPr="00EF163E">
        <w:rPr>
          <w:rStyle w:val="StyleUnderline"/>
          <w:highlight w:val="cyan"/>
        </w:rPr>
        <w:t xml:space="preserve">they </w:t>
      </w:r>
      <w:r w:rsidRPr="00EF163E">
        <w:rPr>
          <w:rStyle w:val="StyleUnderline"/>
        </w:rPr>
        <w:t xml:space="preserve">actually </w:t>
      </w:r>
      <w:r w:rsidRPr="00EF163E">
        <w:rPr>
          <w:rStyle w:val="StyleUnderline"/>
          <w:highlight w:val="cyan"/>
        </w:rPr>
        <w:t>raised employment</w:t>
      </w:r>
      <w:r w:rsidRPr="00EF163E">
        <w:rPr>
          <w:sz w:val="14"/>
        </w:rPr>
        <w:t xml:space="preserve"> (against 80 percent that find negative effects), and a swath of other research shows that </w:t>
      </w:r>
      <w:r w:rsidRPr="00EF163E">
        <w:rPr>
          <w:rStyle w:val="StyleUnderline"/>
        </w:rPr>
        <w:t>unionization tends to reduce job</w:t>
      </w:r>
      <w:r w:rsidRPr="00EF163E">
        <w:rPr>
          <w:sz w:val="14"/>
        </w:rPr>
        <w:t xml:space="preserve"> </w:t>
      </w:r>
      <w:r w:rsidRPr="00EF163E">
        <w:rPr>
          <w:rStyle w:val="StyleUnderline"/>
        </w:rPr>
        <w:t>growth within firms</w:t>
      </w:r>
      <w:r w:rsidRPr="00EF163E">
        <w:rPr>
          <w:sz w:val="14"/>
        </w:rPr>
        <w:t xml:space="preserve">. </w:t>
      </w:r>
      <w:r w:rsidRPr="00EF163E">
        <w:rPr>
          <w:rStyle w:val="StyleUnderline"/>
        </w:rPr>
        <w:t>Neither</w:t>
      </w:r>
      <w:r w:rsidRPr="00EF163E">
        <w:rPr>
          <w:sz w:val="14"/>
        </w:rPr>
        <w:t xml:space="preserve"> of these </w:t>
      </w:r>
      <w:r w:rsidRPr="00EF163E">
        <w:rPr>
          <w:rStyle w:val="StyleUnderline"/>
        </w:rPr>
        <w:t>findings suggest policymakers can offset monopsony power without damaging</w:t>
      </w:r>
      <w:r w:rsidRPr="00EF163E">
        <w:rPr>
          <w:sz w:val="14"/>
        </w:rPr>
        <w:t xml:space="preserve"> </w:t>
      </w:r>
      <w:r w:rsidRPr="00EF163E">
        <w:rPr>
          <w:rStyle w:val="StyleUnderline"/>
        </w:rPr>
        <w:t>consequences</w:t>
      </w:r>
      <w:r w:rsidRPr="00EF163E">
        <w:rPr>
          <w:sz w:val="14"/>
        </w:rPr>
        <w:t>. That minimum wage finding, in particular, is not surprising: lower skilled workers, if anything, are likely to have more job options and so “market power” over employers than those workers whose roles are highly specialized and company specific.</w:t>
      </w:r>
    </w:p>
    <w:p w14:paraId="01EB7C90" w14:textId="77777777" w:rsidR="002A0957" w:rsidRPr="00EF163E" w:rsidRDefault="002A0957" w:rsidP="002A0957">
      <w:pPr>
        <w:rPr>
          <w:sz w:val="14"/>
        </w:rPr>
      </w:pPr>
      <w:r w:rsidRPr="00EF163E">
        <w:rPr>
          <w:rStyle w:val="StyleUnderline"/>
        </w:rPr>
        <w:t xml:space="preserve">The argument for </w:t>
      </w:r>
      <w:r w:rsidRPr="00EF163E">
        <w:rPr>
          <w:rStyle w:val="StyleUnderline"/>
          <w:highlight w:val="cyan"/>
        </w:rPr>
        <w:t>antitrust applied to labor</w:t>
      </w:r>
      <w:r w:rsidRPr="00EF163E">
        <w:rPr>
          <w:rStyle w:val="StyleUnderline"/>
        </w:rPr>
        <w:t xml:space="preserve"> markets </w:t>
      </w:r>
      <w:r w:rsidRPr="00EF163E">
        <w:rPr>
          <w:rStyle w:val="StyleUnderline"/>
          <w:highlight w:val="cyan"/>
        </w:rPr>
        <w:t>is</w:t>
      </w:r>
      <w:r w:rsidRPr="00EF163E">
        <w:rPr>
          <w:rStyle w:val="StyleUnderline"/>
        </w:rPr>
        <w:t xml:space="preserve"> more </w:t>
      </w:r>
      <w:r w:rsidRPr="00EF163E">
        <w:rPr>
          <w:rStyle w:val="StyleUnderline"/>
          <w:highlight w:val="cyan"/>
        </w:rPr>
        <w:t>baffling</w:t>
      </w:r>
      <w:r w:rsidRPr="00EF163E">
        <w:rPr>
          <w:rStyle w:val="StyleUnderline"/>
        </w:rPr>
        <w:t xml:space="preserve"> still.</w:t>
      </w:r>
      <w:r w:rsidRPr="00EF163E">
        <w:rPr>
          <w:sz w:val="14"/>
        </w:rPr>
        <w:t xml:space="preserve"> </w:t>
      </w:r>
      <w:r w:rsidRPr="00EF163E">
        <w:rPr>
          <w:rStyle w:val="StyleUnderline"/>
        </w:rPr>
        <w:t>Suppose a local town really did have one</w:t>
      </w:r>
      <w:r w:rsidRPr="00EF163E">
        <w:rPr>
          <w:sz w:val="14"/>
        </w:rPr>
        <w:t xml:space="preserve"> </w:t>
      </w:r>
      <w:r w:rsidRPr="00EF163E">
        <w:rPr>
          <w:rStyle w:val="StyleUnderline"/>
        </w:rPr>
        <w:t>dominant monopsony employer in the production of a globally competitive heavy manufacturing product</w:t>
      </w:r>
      <w:r w:rsidRPr="00EF163E">
        <w:rPr>
          <w:sz w:val="14"/>
        </w:rPr>
        <w:t xml:space="preserve">. </w:t>
      </w:r>
      <w:r w:rsidRPr="00EF163E">
        <w:rPr>
          <w:rStyle w:val="StyleUnderline"/>
        </w:rPr>
        <w:t>Should the factory be broken up because of its local labor market power? This might risk the company moving the venture overseas or becoming cost uncompetitive in the product market, resulting in even more job loss</w:t>
      </w:r>
      <w:r w:rsidRPr="00EF163E">
        <w:rPr>
          <w:sz w:val="14"/>
        </w:rPr>
        <w:t>. Indeed, basic economics tells us that in cases where businesses operate in competitive product markets, or even monopsonistic product markets where they can wage discriminate between individual employees</w:t>
      </w:r>
      <w:r w:rsidRPr="00EF163E">
        <w:rPr>
          <w:rStyle w:val="StyleUnderline"/>
        </w:rPr>
        <w:t>, higher minimum wages or unionization policies would still harm employment numbers.</w:t>
      </w:r>
    </w:p>
    <w:p w14:paraId="42165091" w14:textId="21FC1D2E" w:rsidR="002A0957" w:rsidRDefault="002A0957" w:rsidP="002A0957">
      <w:pPr>
        <w:pStyle w:val="Heading4"/>
      </w:pPr>
      <w:r>
        <w:t>2 – No impact and the aff can’t solve</w:t>
      </w:r>
    </w:p>
    <w:p w14:paraId="6D1DA39E" w14:textId="77777777" w:rsidR="002A0957" w:rsidRPr="00F54192" w:rsidRDefault="002A0957" w:rsidP="002A0957">
      <w:r>
        <w:t xml:space="preserve">Richard A. </w:t>
      </w:r>
      <w:r w:rsidRPr="00F54192">
        <w:rPr>
          <w:rStyle w:val="Heading4Char"/>
        </w:rPr>
        <w:t>Epstein</w:t>
      </w:r>
      <w:r>
        <w:rPr>
          <w:rStyle w:val="Heading4Char"/>
        </w:rPr>
        <w:t xml:space="preserve"> 21</w:t>
      </w:r>
      <w:r>
        <w:t xml:space="preserve">, 10-11-2021, Peter and Kirsten Bedford Senior Fellow (adjunct) at the Hoover Institution, is the Laurence A. Tisch Professor of Law, New York University Law School, and a senior lecturer at the University of Chicago. In 2011, Epstein was a recipient of the Bradley Prize for outstanding achievement. In 2005, the College of William &amp; Mary School of Law awarded him the Brigham-Kanner Property Rights Prize. "Labor Markets Don’t Need The Antitrust Cudgel", Hoover Institution, </w:t>
      </w:r>
      <w:r w:rsidRPr="00280E02">
        <w:t>https://www.hoover.org/research/labor-markets-dont-need-antitrust-cudgel</w:t>
      </w:r>
      <w:r>
        <w:t xml:space="preserve"> lp</w:t>
      </w:r>
    </w:p>
    <w:p w14:paraId="251AC62F" w14:textId="77777777" w:rsidR="002A0957" w:rsidRPr="002C53A7" w:rsidRDefault="002A0957" w:rsidP="002A0957">
      <w:pPr>
        <w:rPr>
          <w:sz w:val="14"/>
        </w:rPr>
      </w:pPr>
      <w:r w:rsidRPr="002C53A7">
        <w:rPr>
          <w:sz w:val="14"/>
        </w:rPr>
        <w:t xml:space="preserve">Oddly enough, progressive economists have little or nothing to say against these forms of </w:t>
      </w:r>
      <w:r w:rsidRPr="00EF163E">
        <w:rPr>
          <w:rStyle w:val="StyleUnderline"/>
        </w:rPr>
        <w:t>union activity</w:t>
      </w:r>
      <w:r w:rsidRPr="002C53A7">
        <w:rPr>
          <w:sz w:val="14"/>
        </w:rPr>
        <w:t xml:space="preserve">, even though they are </w:t>
      </w:r>
      <w:r w:rsidRPr="00EF163E">
        <w:rPr>
          <w:rStyle w:val="StyleUnderline"/>
        </w:rPr>
        <w:t>highly anticompetitive</w:t>
      </w:r>
      <w:r w:rsidRPr="002C53A7">
        <w:rPr>
          <w:sz w:val="14"/>
        </w:rPr>
        <w:t xml:space="preserve">. Instead, they look at the opposite side of the coin and address not what unions do to firms, but what firms do to unions. Thus, </w:t>
      </w:r>
      <w:r w:rsidRPr="002C53A7">
        <w:rPr>
          <w:rStyle w:val="StyleUnderline"/>
        </w:rPr>
        <w:t>a common conceit among progressive economists and lawyers is that monopsony power—including that held by many large employers—allows them to depress wages by substantial sums, perhaps on the order of 10 percent in select industries</w:t>
      </w:r>
      <w:r w:rsidRPr="002C53A7">
        <w:rPr>
          <w:sz w:val="14"/>
        </w:rPr>
        <w:t xml:space="preserve">. </w:t>
      </w:r>
      <w:r w:rsidRPr="002C53A7">
        <w:rPr>
          <w:rStyle w:val="StyleUnderline"/>
        </w:rPr>
        <w:t xml:space="preserve">That hefty </w:t>
      </w:r>
      <w:r w:rsidRPr="002C53A7">
        <w:rPr>
          <w:rStyle w:val="StyleUnderline"/>
          <w:highlight w:val="cyan"/>
        </w:rPr>
        <w:t>number does not ring true</w:t>
      </w:r>
      <w:r w:rsidRPr="002C53A7">
        <w:rPr>
          <w:sz w:val="14"/>
        </w:rPr>
        <w:t xml:space="preserve">, because </w:t>
      </w:r>
      <w:r w:rsidRPr="002C53A7">
        <w:rPr>
          <w:rStyle w:val="Emphasis"/>
          <w:highlight w:val="cyan"/>
        </w:rPr>
        <w:t>there is too much</w:t>
      </w:r>
      <w:r w:rsidRPr="002C53A7">
        <w:rPr>
          <w:rStyle w:val="Emphasis"/>
        </w:rPr>
        <w:t xml:space="preserve"> </w:t>
      </w:r>
      <w:r w:rsidRPr="002C53A7">
        <w:rPr>
          <w:rStyle w:val="Emphasis"/>
          <w:highlight w:val="cyan"/>
        </w:rPr>
        <w:t>dynamism in labor markets</w:t>
      </w:r>
      <w:r w:rsidRPr="002C53A7">
        <w:rPr>
          <w:rStyle w:val="StyleUnderline"/>
        </w:rPr>
        <w:t>,</w:t>
      </w:r>
      <w:r w:rsidRPr="002C53A7">
        <w:rPr>
          <w:sz w:val="14"/>
        </w:rPr>
        <w:t xml:space="preserve"> with high rates of worker turnover and mobility, and legions of firms offering huge inducements to land and retain skilled labor. </w:t>
      </w:r>
    </w:p>
    <w:p w14:paraId="0F31AE34" w14:textId="77777777" w:rsidR="002A0957" w:rsidRPr="002C53A7" w:rsidRDefault="002A0957" w:rsidP="002A0957">
      <w:pPr>
        <w:rPr>
          <w:sz w:val="14"/>
        </w:rPr>
      </w:pPr>
      <w:r w:rsidRPr="002C53A7">
        <w:rPr>
          <w:sz w:val="14"/>
        </w:rPr>
        <w:t xml:space="preserve">Yet, </w:t>
      </w:r>
      <w:r w:rsidRPr="002C53A7">
        <w:rPr>
          <w:rStyle w:val="StyleUnderline"/>
          <w:highlight w:val="cyan"/>
        </w:rPr>
        <w:t>suppose that monopsony power was strong</w:t>
      </w:r>
      <w:r w:rsidRPr="002C53A7">
        <w:rPr>
          <w:rStyle w:val="StyleUnderline"/>
        </w:rPr>
        <w:t xml:space="preserve">. </w:t>
      </w:r>
      <w:r w:rsidRPr="002C53A7">
        <w:rPr>
          <w:rStyle w:val="Emphasis"/>
          <w:highlight w:val="cyan"/>
        </w:rPr>
        <w:t>It is literally impossible</w:t>
      </w:r>
      <w:r w:rsidRPr="002C53A7">
        <w:rPr>
          <w:rStyle w:val="StyleUnderline"/>
        </w:rPr>
        <w:t xml:space="preserve"> </w:t>
      </w:r>
      <w:r w:rsidRPr="002C53A7">
        <w:rPr>
          <w:rStyle w:val="StyleUnderline"/>
          <w:highlight w:val="cyan"/>
        </w:rPr>
        <w:t>to impose</w:t>
      </w:r>
      <w:r w:rsidRPr="002C53A7">
        <w:rPr>
          <w:rStyle w:val="StyleUnderline"/>
        </w:rPr>
        <w:t xml:space="preserve"> an </w:t>
      </w:r>
      <w:r w:rsidRPr="002C53A7">
        <w:rPr>
          <w:rStyle w:val="StyleUnderline"/>
          <w:highlight w:val="cyan"/>
        </w:rPr>
        <w:t>antitrust inquiry</w:t>
      </w:r>
      <w:r w:rsidRPr="002C53A7">
        <w:rPr>
          <w:rStyle w:val="StyleUnderline"/>
        </w:rPr>
        <w:t xml:space="preserve"> on thousands of firms</w:t>
      </w:r>
      <w:r w:rsidRPr="002C53A7">
        <w:rPr>
          <w:sz w:val="14"/>
        </w:rPr>
        <w:t xml:space="preserve">. </w:t>
      </w:r>
      <w:r w:rsidRPr="002C53A7">
        <w:rPr>
          <w:rStyle w:val="StyleUnderline"/>
        </w:rPr>
        <w:t>It would be</w:t>
      </w:r>
      <w:r w:rsidRPr="002C53A7">
        <w:rPr>
          <w:sz w:val="14"/>
        </w:rPr>
        <w:t xml:space="preserve"> suicidal to try to break them all up, and </w:t>
      </w:r>
      <w:r w:rsidRPr="002C53A7">
        <w:rPr>
          <w:rStyle w:val="StyleUnderline"/>
        </w:rPr>
        <w:t>utterly unwise for the antitrust division to decree increased wage levels for thousands of occupations</w:t>
      </w:r>
      <w:r w:rsidRPr="002C53A7">
        <w:rPr>
          <w:sz w:val="14"/>
        </w:rPr>
        <w:t xml:space="preserve"> in many diverse markets, local and national—and perhaps global.</w:t>
      </w:r>
    </w:p>
    <w:p w14:paraId="7FF4AC0C" w14:textId="77777777" w:rsidR="002A0957" w:rsidRPr="002C53A7" w:rsidRDefault="002A0957" w:rsidP="002A0957">
      <w:pPr>
        <w:rPr>
          <w:sz w:val="14"/>
        </w:rPr>
      </w:pPr>
      <w:r w:rsidRPr="002C53A7">
        <w:rPr>
          <w:sz w:val="14"/>
        </w:rPr>
        <w:t xml:space="preserve">Thus, the one mistake of this line of thought is that it underestimates the complexity of labor markets. In one stock example, we are asked to “imagine” a small rural community in which a few gas stations employ specialists to monitor certain gas pumping equipment. It is said that those firms have market power in that market—but why? First, </w:t>
      </w:r>
      <w:r w:rsidRPr="002C53A7">
        <w:rPr>
          <w:rStyle w:val="StyleUnderline"/>
          <w:highlight w:val="cyan"/>
        </w:rPr>
        <w:t>if there is a limited pool</w:t>
      </w:r>
      <w:r w:rsidRPr="002C53A7">
        <w:rPr>
          <w:rStyle w:val="StyleUnderline"/>
        </w:rPr>
        <w:t xml:space="preserve"> of labor </w:t>
      </w:r>
      <w:r w:rsidRPr="002C53A7">
        <w:rPr>
          <w:rStyle w:val="StyleUnderline"/>
          <w:highlight w:val="cyan"/>
        </w:rPr>
        <w:t>in some</w:t>
      </w:r>
      <w:r w:rsidRPr="002C53A7">
        <w:rPr>
          <w:rStyle w:val="StyleUnderline"/>
        </w:rPr>
        <w:t xml:space="preserve"> closed </w:t>
      </w:r>
      <w:r w:rsidRPr="002C53A7">
        <w:rPr>
          <w:rStyle w:val="StyleUnderline"/>
          <w:highlight w:val="cyan"/>
        </w:rPr>
        <w:t>market</w:t>
      </w:r>
      <w:r w:rsidRPr="002C53A7">
        <w:rPr>
          <w:sz w:val="14"/>
        </w:rPr>
        <w:t xml:space="preserve">, </w:t>
      </w:r>
      <w:r w:rsidRPr="002C53A7">
        <w:rPr>
          <w:rStyle w:val="StyleUnderline"/>
          <w:highlight w:val="cyan"/>
        </w:rPr>
        <w:t xml:space="preserve">then the </w:t>
      </w:r>
      <w:r w:rsidRPr="002C53A7">
        <w:rPr>
          <w:rStyle w:val="Emphasis"/>
          <w:highlight w:val="cyan"/>
        </w:rPr>
        <w:t>workers</w:t>
      </w:r>
      <w:r w:rsidRPr="002C53A7">
        <w:rPr>
          <w:rStyle w:val="Emphasis"/>
        </w:rPr>
        <w:t xml:space="preserve"> should </w:t>
      </w:r>
      <w:r w:rsidRPr="002C53A7">
        <w:rPr>
          <w:rStyle w:val="Emphasis"/>
          <w:highlight w:val="cyan"/>
        </w:rPr>
        <w:t>have</w:t>
      </w:r>
      <w:r w:rsidRPr="002C53A7">
        <w:rPr>
          <w:rStyle w:val="Emphasis"/>
        </w:rPr>
        <w:t xml:space="preserve"> some </w:t>
      </w:r>
      <w:r w:rsidRPr="002C53A7">
        <w:rPr>
          <w:rStyle w:val="Emphasis"/>
          <w:highlight w:val="cyan"/>
        </w:rPr>
        <w:t>leverage as well</w:t>
      </w:r>
      <w:r w:rsidRPr="002C53A7">
        <w:rPr>
          <w:sz w:val="14"/>
        </w:rPr>
        <w:t xml:space="preserve">, especially unionized workers poised to bargain collectively. And second, there is no reason to believe that these gas stations hire as specialists workers who would be idle most of the time, when they can contract that out to independent contractors who may service firms in multiple communities to avoid inordinate levels of down time. </w:t>
      </w:r>
    </w:p>
    <w:p w14:paraId="68793A2C" w14:textId="77777777" w:rsidR="002A0957" w:rsidRPr="002C53A7" w:rsidRDefault="002A0957" w:rsidP="002A0957">
      <w:pPr>
        <w:rPr>
          <w:sz w:val="14"/>
        </w:rPr>
      </w:pPr>
      <w:r w:rsidRPr="002C53A7">
        <w:rPr>
          <w:sz w:val="14"/>
        </w:rPr>
        <w:t>Hence</w:t>
      </w:r>
      <w:r w:rsidRPr="002C53A7">
        <w:rPr>
          <w:rStyle w:val="StyleUnderline"/>
        </w:rPr>
        <w:t>, to keep any FTC antitrust initiative within manageable boundaries</w:t>
      </w:r>
      <w:r w:rsidRPr="002C53A7">
        <w:rPr>
          <w:sz w:val="14"/>
        </w:rPr>
        <w:t xml:space="preserve">, </w:t>
      </w:r>
      <w:r w:rsidRPr="002C53A7">
        <w:rPr>
          <w:rStyle w:val="StyleUnderline"/>
        </w:rPr>
        <w:t>it should be wary of doing what federal and state</w:t>
      </w:r>
      <w:r w:rsidRPr="002C53A7">
        <w:rPr>
          <w:sz w:val="14"/>
        </w:rPr>
        <w:t xml:space="preserve"> </w:t>
      </w:r>
      <w:r w:rsidRPr="002C53A7">
        <w:rPr>
          <w:rStyle w:val="StyleUnderline"/>
        </w:rPr>
        <w:t>regulators have never done before:</w:t>
      </w:r>
      <w:r w:rsidRPr="002C53A7">
        <w:rPr>
          <w:sz w:val="14"/>
        </w:rPr>
        <w:t xml:space="preserve"> </w:t>
      </w:r>
      <w:r w:rsidRPr="002C53A7">
        <w:rPr>
          <w:rStyle w:val="StyleUnderline"/>
        </w:rPr>
        <w:t>examine closely the effects of mergers on both product and labor markets to decide</w:t>
      </w:r>
      <w:r w:rsidRPr="002C53A7">
        <w:rPr>
          <w:sz w:val="14"/>
        </w:rPr>
        <w:t xml:space="preserve"> </w:t>
      </w:r>
      <w:r w:rsidRPr="002C53A7">
        <w:rPr>
          <w:rStyle w:val="StyleUnderline"/>
        </w:rPr>
        <w:t>whether efficiency gains exceed monopoly</w:t>
      </w:r>
      <w:r w:rsidRPr="002C53A7">
        <w:rPr>
          <w:sz w:val="14"/>
        </w:rPr>
        <w:t xml:space="preserve"> (</w:t>
      </w:r>
      <w:r w:rsidRPr="002C53A7">
        <w:rPr>
          <w:rStyle w:val="StyleUnderline"/>
        </w:rPr>
        <w:t>and monopsony</w:t>
      </w:r>
      <w:r w:rsidRPr="002C53A7">
        <w:rPr>
          <w:sz w:val="14"/>
        </w:rPr>
        <w:t xml:space="preserve">) </w:t>
      </w:r>
      <w:r w:rsidRPr="002C53A7">
        <w:rPr>
          <w:rStyle w:val="StyleUnderline"/>
        </w:rPr>
        <w:t>losses</w:t>
      </w:r>
      <w:r w:rsidRPr="002C53A7">
        <w:rPr>
          <w:sz w:val="14"/>
        </w:rPr>
        <w:t>. That inquiry is feasible, if tricky, with product markets, by asking whether the merger of two oil companies or banks increases the concentration of a fungible product in a variety of geographical markets, and to propose, if needed, certain divestments in those regional or local markets where concentration levels are adjudged too high. It is, however, highly misguided to think that this standard merger regime works with equal dispatch in labor markets, when any large firm has thousands of workers with different backgrounds, training, and attitudes working in a wide range of different labor and geographical markets, all of which are subject to inconsistent state and local regimes of employment regulation and taxation.</w:t>
      </w:r>
    </w:p>
    <w:p w14:paraId="0DB9A6E5" w14:textId="77777777" w:rsidR="002A0957" w:rsidRPr="002C53A7" w:rsidRDefault="002A0957" w:rsidP="002A0957">
      <w:pPr>
        <w:rPr>
          <w:rStyle w:val="StyleUnderline"/>
        </w:rPr>
      </w:pPr>
      <w:r w:rsidRPr="002C53A7">
        <w:rPr>
          <w:rStyle w:val="StyleUnderline"/>
        </w:rPr>
        <w:t xml:space="preserve">Many of these </w:t>
      </w:r>
      <w:r w:rsidRPr="002C53A7">
        <w:rPr>
          <w:rStyle w:val="Emphasis"/>
          <w:highlight w:val="cyan"/>
        </w:rPr>
        <w:t>workers</w:t>
      </w:r>
      <w:r w:rsidRPr="002C53A7">
        <w:rPr>
          <w:rStyle w:val="StyleUnderline"/>
        </w:rPr>
        <w:t xml:space="preserve">, moreover, </w:t>
      </w:r>
      <w:r w:rsidRPr="002C53A7">
        <w:rPr>
          <w:rStyle w:val="Emphasis"/>
          <w:highlight w:val="cyan"/>
        </w:rPr>
        <w:t>have skills that are transferable</w:t>
      </w:r>
      <w:r w:rsidRPr="002C53A7">
        <w:rPr>
          <w:rStyle w:val="StyleUnderline"/>
        </w:rPr>
        <w:t xml:space="preserve"> </w:t>
      </w:r>
      <w:r w:rsidRPr="002C53A7">
        <w:rPr>
          <w:rStyle w:val="StyleUnderline"/>
          <w:highlight w:val="cyan"/>
        </w:rPr>
        <w:t>across different industry categories</w:t>
      </w:r>
      <w:r w:rsidRPr="002C53A7">
        <w:rPr>
          <w:rStyle w:val="StyleUnderline"/>
        </w:rPr>
        <w:t>, so it makes little sense to ask about the concentration of electricians in civil engineering companies</w:t>
      </w:r>
      <w:r w:rsidRPr="002C53A7">
        <w:rPr>
          <w:sz w:val="14"/>
        </w:rPr>
        <w:t xml:space="preserve">, </w:t>
      </w:r>
      <w:r w:rsidRPr="002C53A7">
        <w:rPr>
          <w:rStyle w:val="StyleUnderline"/>
        </w:rPr>
        <w:t>when these workers can take similar jobs working in the construction industry</w:t>
      </w:r>
      <w:r w:rsidRPr="002C53A7">
        <w:rPr>
          <w:sz w:val="14"/>
        </w:rPr>
        <w:t xml:space="preserve">, which is characterized by a mix of large and small firms, </w:t>
      </w:r>
      <w:r w:rsidRPr="002C53A7">
        <w:rPr>
          <w:rStyle w:val="StyleUnderline"/>
        </w:rPr>
        <w:t>or go out on their own as independent contractors</w:t>
      </w:r>
      <w:r w:rsidRPr="002C53A7">
        <w:rPr>
          <w:sz w:val="14"/>
        </w:rPr>
        <w:t xml:space="preserve">. </w:t>
      </w:r>
      <w:r w:rsidRPr="002C53A7">
        <w:rPr>
          <w:rStyle w:val="StyleUnderline"/>
          <w:highlight w:val="cyan"/>
        </w:rPr>
        <w:t>With</w:t>
      </w:r>
      <w:r w:rsidRPr="002C53A7">
        <w:rPr>
          <w:rStyle w:val="StyleUnderline"/>
        </w:rPr>
        <w:t xml:space="preserve"> ever </w:t>
      </w:r>
      <w:r w:rsidRPr="002C53A7">
        <w:rPr>
          <w:rStyle w:val="StyleUnderline"/>
          <w:highlight w:val="cyan"/>
        </w:rPr>
        <w:t>more efficient search engines</w:t>
      </w:r>
      <w:r w:rsidRPr="002C53A7">
        <w:rPr>
          <w:rStyle w:val="StyleUnderline"/>
        </w:rPr>
        <w:t xml:space="preserve"> and telecommuting, </w:t>
      </w:r>
      <w:r w:rsidRPr="002C53A7">
        <w:rPr>
          <w:rStyle w:val="StyleUnderline"/>
          <w:highlight w:val="cyan"/>
        </w:rPr>
        <w:t>mobility in any labor force will increase</w:t>
      </w:r>
      <w:r w:rsidRPr="002C53A7">
        <w:rPr>
          <w:rStyle w:val="StyleUnderline"/>
        </w:rPr>
        <w:t>.</w:t>
      </w:r>
      <w:r w:rsidRPr="002C53A7">
        <w:rPr>
          <w:sz w:val="14"/>
        </w:rPr>
        <w:t xml:space="preserve"> Nor indeed is the current labor mix in any particular firm stable. A gasoline company will sell gas for the indefinite future, but will change the composition of its workforce to respond to shifts in technology, supply and demand changes, and a wide range of regulatory and geopolitical forces. Hence, hundreds of different independent inquiries need to be made, without any idea of what should be done even if the needed empirical evidence could be gathered and analyzed, within a short enough time to avoid a de facto merger veto by delay. </w:t>
      </w:r>
      <w:r w:rsidRPr="002C53A7">
        <w:rPr>
          <w:rStyle w:val="StyleUnderline"/>
        </w:rPr>
        <w:t xml:space="preserve">Thus, if it is found that there is undue labor market concentration in some areas, but huge efficiency gains in product markets, what is the best way to coordinate all this information? </w:t>
      </w:r>
    </w:p>
    <w:p w14:paraId="26444ACD" w14:textId="77777777" w:rsidR="002A0957" w:rsidRPr="002C53A7" w:rsidRDefault="002A0957" w:rsidP="002A0957">
      <w:pPr>
        <w:rPr>
          <w:rStyle w:val="StyleUnderline"/>
        </w:rPr>
      </w:pPr>
      <w:r w:rsidRPr="002C53A7">
        <w:rPr>
          <w:sz w:val="14"/>
        </w:rPr>
        <w:t xml:space="preserve">Indeed, </w:t>
      </w:r>
      <w:r w:rsidRPr="002C53A7">
        <w:rPr>
          <w:rStyle w:val="StyleUnderline"/>
          <w:highlight w:val="cyan"/>
        </w:rPr>
        <w:t>even if some firms were bold enough to try</w:t>
      </w:r>
      <w:r w:rsidRPr="002C53A7">
        <w:rPr>
          <w:rStyle w:val="StyleUnderline"/>
        </w:rPr>
        <w:t xml:space="preserve"> some </w:t>
      </w:r>
      <w:r w:rsidRPr="002C53A7">
        <w:rPr>
          <w:rStyle w:val="StyleUnderline"/>
          <w:highlight w:val="cyan"/>
        </w:rPr>
        <w:t>hidden cartel arrangements</w:t>
      </w:r>
      <w:r w:rsidRPr="002C53A7">
        <w:rPr>
          <w:sz w:val="14"/>
        </w:rPr>
        <w:t xml:space="preserve">, </w:t>
      </w:r>
      <w:r w:rsidRPr="002C53A7">
        <w:rPr>
          <w:rStyle w:val="StyleUnderline"/>
          <w:highlight w:val="cyan"/>
        </w:rPr>
        <w:t>these plans would quickly crumble</w:t>
      </w:r>
      <w:r w:rsidRPr="002C53A7">
        <w:rPr>
          <w:sz w:val="14"/>
          <w:highlight w:val="cyan"/>
        </w:rPr>
        <w:t>.</w:t>
      </w:r>
      <w:r w:rsidRPr="002C53A7">
        <w:rPr>
          <w:sz w:val="14"/>
        </w:rPr>
        <w:t xml:space="preserve"> </w:t>
      </w:r>
      <w:r w:rsidRPr="002C53A7">
        <w:rPr>
          <w:rStyle w:val="StyleUnderline"/>
          <w:highlight w:val="cyan"/>
        </w:rPr>
        <w:t>Workers are far less fungible than a gallon of gasoline</w:t>
      </w:r>
      <w:r w:rsidRPr="002C53A7">
        <w:rPr>
          <w:rStyle w:val="StyleUnderline"/>
        </w:rPr>
        <w:t xml:space="preserve"> or a pound of potash</w:t>
      </w:r>
      <w:r w:rsidRPr="002C53A7">
        <w:rPr>
          <w:sz w:val="14"/>
        </w:rPr>
        <w:t xml:space="preserve">. </w:t>
      </w:r>
      <w:r w:rsidRPr="002C53A7">
        <w:rPr>
          <w:rStyle w:val="StyleUnderline"/>
          <w:highlight w:val="cyan"/>
        </w:rPr>
        <w:t>Employers will also find it easier to cheat on the</w:t>
      </w:r>
      <w:r w:rsidRPr="002C53A7">
        <w:rPr>
          <w:rStyle w:val="StyleUnderline"/>
        </w:rPr>
        <w:t xml:space="preserve"> </w:t>
      </w:r>
      <w:r w:rsidRPr="002C53A7">
        <w:rPr>
          <w:rStyle w:val="StyleUnderline"/>
          <w:highlight w:val="cyan"/>
        </w:rPr>
        <w:t>cartel</w:t>
      </w:r>
      <w:r w:rsidRPr="002C53A7">
        <w:rPr>
          <w:rStyle w:val="StyleUnderline"/>
        </w:rPr>
        <w:t xml:space="preserve"> by </w:t>
      </w:r>
      <w:r w:rsidRPr="002C53A7">
        <w:rPr>
          <w:rStyle w:val="StyleUnderline"/>
          <w:highlight w:val="cyan"/>
        </w:rPr>
        <w:t>offering</w:t>
      </w:r>
      <w:r w:rsidRPr="002C53A7">
        <w:rPr>
          <w:rStyle w:val="StyleUnderline"/>
        </w:rPr>
        <w:t xml:space="preserve"> various </w:t>
      </w:r>
      <w:r w:rsidRPr="002C53A7">
        <w:rPr>
          <w:rStyle w:val="StyleUnderline"/>
          <w:highlight w:val="cyan"/>
        </w:rPr>
        <w:t>side inducements to keep</w:t>
      </w:r>
      <w:r w:rsidRPr="002C53A7">
        <w:rPr>
          <w:rStyle w:val="StyleUnderline"/>
        </w:rPr>
        <w:t xml:space="preserve"> the </w:t>
      </w:r>
      <w:r w:rsidRPr="002C53A7">
        <w:rPr>
          <w:rStyle w:val="StyleUnderline"/>
          <w:highlight w:val="cyan"/>
        </w:rPr>
        <w:t>loyalty</w:t>
      </w:r>
      <w:r w:rsidRPr="002C53A7">
        <w:rPr>
          <w:rStyle w:val="StyleUnderline"/>
        </w:rPr>
        <w:t xml:space="preserve"> of their stronger employees</w:t>
      </w:r>
      <w:r w:rsidRPr="002C53A7">
        <w:rPr>
          <w:sz w:val="14"/>
        </w:rPr>
        <w:t xml:space="preserve">, which leads to a more rapid erosion of the cartel. </w:t>
      </w:r>
      <w:r w:rsidRPr="002C53A7">
        <w:rPr>
          <w:rStyle w:val="StyleUnderline"/>
        </w:rPr>
        <w:t>The entire enterprise is a fool’s errand, devoting too many resources in search of vanishingly small efficiency gains.</w:t>
      </w:r>
    </w:p>
    <w:p w14:paraId="24F66960" w14:textId="77777777" w:rsidR="002A0957" w:rsidRPr="00983F25" w:rsidRDefault="002A0957" w:rsidP="002A0957">
      <w:pPr>
        <w:rPr>
          <w:rStyle w:val="StyleUnderline"/>
          <w:sz w:val="14"/>
        </w:rPr>
      </w:pPr>
      <w:r w:rsidRPr="002C53A7">
        <w:rPr>
          <w:sz w:val="14"/>
        </w:rPr>
        <w:t>The Biden administration is far too pro-union for its own good. It should both tamp down its effort to strengthen unions and limit its antitrust efforts to those explicit arrangements for which the antitrust tools are best suited.</w:t>
      </w:r>
    </w:p>
    <w:p w14:paraId="1435F5D3" w14:textId="77777777" w:rsidR="002A0957" w:rsidRPr="002A0957" w:rsidRDefault="002A0957" w:rsidP="002A0957"/>
    <w:p w14:paraId="565A4E80" w14:textId="4DECF6CC" w:rsidR="002A0957" w:rsidRDefault="002A0957" w:rsidP="002A0957">
      <w:pPr>
        <w:pStyle w:val="Heading4"/>
      </w:pPr>
      <w:r>
        <w:t xml:space="preserve">3 – CBAs are unenforceable. </w:t>
      </w:r>
    </w:p>
    <w:p w14:paraId="6182629C" w14:textId="77777777" w:rsidR="002A0957" w:rsidRPr="00013ACD" w:rsidRDefault="002A0957" w:rsidP="002A0957">
      <w:r w:rsidRPr="00094CBF">
        <w:t xml:space="preserve">Joseph E. </w:t>
      </w:r>
      <w:r w:rsidRPr="00DC4C26">
        <w:rPr>
          <w:rStyle w:val="Style13ptBold"/>
        </w:rPr>
        <w:t>Stiglitz 21</w:t>
      </w:r>
      <w:r>
        <w:t>,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Prize.“</w:t>
      </w:r>
      <w:r w:rsidRPr="00094CBF">
        <w:t>Fostering More-Competitive Labor Markets</w:t>
      </w:r>
      <w:r>
        <w:t xml:space="preserve">,” Columbia Business, Inequality and the Labor Market, </w:t>
      </w:r>
      <w:r w:rsidRPr="00280E02">
        <w:t>https://business.columbia.edu/sites/default/files-efs/imce-uploads/Joseph_Stiglitz/9780815738800_ch1.pdf</w:t>
      </w:r>
      <w:r>
        <w:t xml:space="preserve"> lp</w:t>
      </w:r>
    </w:p>
    <w:p w14:paraId="620DD9E7" w14:textId="77777777" w:rsidR="002A0957" w:rsidRPr="00836957" w:rsidRDefault="002A0957" w:rsidP="002A0957">
      <w:pPr>
        <w:rPr>
          <w:sz w:val="16"/>
        </w:rPr>
      </w:pPr>
      <w:r w:rsidRPr="005B1D2F">
        <w:rPr>
          <w:rStyle w:val="StyleUnderline"/>
          <w:highlight w:val="cyan"/>
        </w:rPr>
        <w:t>What matters</w:t>
      </w:r>
      <w:r w:rsidRPr="00836957">
        <w:rPr>
          <w:rStyle w:val="StyleUnderline"/>
        </w:rPr>
        <w:t xml:space="preserve">, of course, </w:t>
      </w:r>
      <w:r w:rsidRPr="005B1D2F">
        <w:rPr>
          <w:rStyle w:val="StyleUnderline"/>
          <w:highlight w:val="cyan"/>
        </w:rPr>
        <w:t xml:space="preserve">is </w:t>
      </w:r>
      <w:r w:rsidRPr="005B1D2F">
        <w:rPr>
          <w:rStyle w:val="Emphasis"/>
          <w:highlight w:val="cyan"/>
        </w:rPr>
        <w:t>not just the law itself</w:t>
      </w:r>
      <w:r w:rsidRPr="00836957">
        <w:rPr>
          <w:rStyle w:val="StyleUnderline"/>
        </w:rPr>
        <w:t xml:space="preserve">, </w:t>
      </w:r>
      <w:r w:rsidRPr="005B1D2F">
        <w:rPr>
          <w:rStyle w:val="Emphasis"/>
          <w:highlight w:val="cyan"/>
        </w:rPr>
        <w:t>but</w:t>
      </w:r>
      <w:r w:rsidRPr="00836957">
        <w:rPr>
          <w:rStyle w:val="Emphasis"/>
        </w:rPr>
        <w:t xml:space="preserve"> also </w:t>
      </w:r>
      <w:r w:rsidRPr="005B1D2F">
        <w:rPr>
          <w:rStyle w:val="Emphasis"/>
          <w:highlight w:val="cyan"/>
        </w:rPr>
        <w:t>how the law is enforced</w:t>
      </w:r>
      <w:r w:rsidRPr="00836957">
        <w:rPr>
          <w:sz w:val="16"/>
        </w:rPr>
        <w:t xml:space="preserve">. </w:t>
      </w:r>
      <w:r w:rsidRPr="005B1D2F">
        <w:rPr>
          <w:rStyle w:val="Emphasis"/>
          <w:highlight w:val="cyan"/>
        </w:rPr>
        <w:t>Federal enforcement</w:t>
      </w:r>
      <w:r w:rsidRPr="00836957">
        <w:rPr>
          <w:rStyle w:val="Emphasis"/>
        </w:rPr>
        <w:t xml:space="preserve"> </w:t>
      </w:r>
      <w:r w:rsidRPr="005B1D2F">
        <w:rPr>
          <w:rStyle w:val="Emphasis"/>
          <w:highlight w:val="cyan"/>
        </w:rPr>
        <w:t>of</w:t>
      </w:r>
      <w:r w:rsidRPr="00836957">
        <w:rPr>
          <w:rStyle w:val="Emphasis"/>
        </w:rPr>
        <w:t xml:space="preserve"> labor standards and collective </w:t>
      </w:r>
      <w:r w:rsidRPr="005B1D2F">
        <w:rPr>
          <w:rStyle w:val="Emphasis"/>
          <w:highlight w:val="cyan"/>
        </w:rPr>
        <w:t>bargaining rights has declined</w:t>
      </w:r>
      <w:r w:rsidRPr="00836957">
        <w:rPr>
          <w:rStyle w:val="Emphasis"/>
        </w:rPr>
        <w:t>.</w:t>
      </w:r>
      <w:r w:rsidRPr="00836957">
        <w:rPr>
          <w:sz w:val="16"/>
        </w:rPr>
        <w:t xml:space="preserve"> As Mark Stelzner (2017) writes, “</w:t>
      </w:r>
      <w:r w:rsidRPr="00836957">
        <w:rPr>
          <w:rStyle w:val="StyleUnderline"/>
        </w:rPr>
        <w:t xml:space="preserve">Even though employers have increased the degree to which they break labour law, </w:t>
      </w:r>
      <w:r w:rsidRPr="005B1D2F">
        <w:rPr>
          <w:rStyle w:val="StyleUnderline"/>
          <w:highlight w:val="cyan"/>
        </w:rPr>
        <w:t>workers have decreased</w:t>
      </w:r>
      <w:r w:rsidRPr="00836957">
        <w:rPr>
          <w:rStyle w:val="StyleUnderline"/>
        </w:rPr>
        <w:t xml:space="preserve"> their </w:t>
      </w:r>
      <w:r w:rsidRPr="005B1D2F">
        <w:rPr>
          <w:rStyle w:val="StyleUnderline"/>
          <w:highlight w:val="cyan"/>
        </w:rPr>
        <w:t>utilisation of the</w:t>
      </w:r>
      <w:r w:rsidRPr="00836957">
        <w:rPr>
          <w:rStyle w:val="StyleUnderline"/>
        </w:rPr>
        <w:t xml:space="preserve"> National Labor Relations Board (</w:t>
      </w:r>
      <w:r w:rsidRPr="005B1D2F">
        <w:rPr>
          <w:rStyle w:val="StyleUnderline"/>
          <w:highlight w:val="cyan"/>
        </w:rPr>
        <w:t>NLRB</w:t>
      </w:r>
      <w:r w:rsidRPr="00836957">
        <w:rPr>
          <w:rStyle w:val="StyleUnderline"/>
        </w:rPr>
        <w:t>) and the strike”</w:t>
      </w:r>
      <w:r w:rsidRPr="00836957">
        <w:rPr>
          <w:sz w:val="16"/>
        </w:rPr>
        <w:t xml:space="preserve"> (231). Stelzner argues that this seeming paradox is explained by “three central changes in federal labour law and norms from the middle of the 20th century to the present</w:t>
      </w:r>
      <w:r w:rsidRPr="00836957">
        <w:rPr>
          <w:rStyle w:val="StyleUnderline"/>
        </w:rPr>
        <w:t>: the usage of permanent replacement workers,</w:t>
      </w:r>
      <w:r w:rsidRPr="00836957">
        <w:rPr>
          <w:sz w:val="16"/>
        </w:rPr>
        <w:t xml:space="preserve"> </w:t>
      </w:r>
      <w:r w:rsidRPr="005B1D2F">
        <w:rPr>
          <w:rStyle w:val="StyleUnderline"/>
        </w:rPr>
        <w:t>adjudication</w:t>
      </w:r>
      <w:r w:rsidRPr="00836957">
        <w:rPr>
          <w:rStyle w:val="StyleUnderline"/>
        </w:rPr>
        <w:t xml:space="preserve"> of the main federal labour law</w:t>
      </w:r>
      <w:r w:rsidRPr="00836957">
        <w:rPr>
          <w:sz w:val="16"/>
        </w:rPr>
        <w:t>—the National Labor Relations Act—</w:t>
      </w:r>
      <w:r w:rsidRPr="00836957">
        <w:rPr>
          <w:rStyle w:val="StyleUnderline"/>
        </w:rPr>
        <w:t>and change in administration of the NLRB</w:t>
      </w:r>
      <w:r w:rsidRPr="00836957">
        <w:rPr>
          <w:sz w:val="16"/>
        </w:rPr>
        <w:t>—the body charged with overseeing the National Labor Relations Act” (231).</w:t>
      </w:r>
    </w:p>
    <w:p w14:paraId="486D6DF3" w14:textId="77777777" w:rsidR="002A0957" w:rsidRPr="00836957" w:rsidRDefault="002A0957" w:rsidP="002A0957">
      <w:pPr>
        <w:rPr>
          <w:sz w:val="16"/>
        </w:rPr>
      </w:pPr>
      <w:r w:rsidRPr="00836957">
        <w:rPr>
          <w:rStyle w:val="StyleUnderline"/>
        </w:rPr>
        <w:t xml:space="preserve">A </w:t>
      </w:r>
      <w:r w:rsidRPr="005B1D2F">
        <w:rPr>
          <w:rStyle w:val="StyleUnderline"/>
        </w:rPr>
        <w:t>first step in reform would be to recognize</w:t>
      </w:r>
      <w:r w:rsidRPr="00836957">
        <w:rPr>
          <w:rStyle w:val="StyleUnderline"/>
        </w:rPr>
        <w:t xml:space="preserve"> the multiple and subtle </w:t>
      </w:r>
      <w:r w:rsidRPr="005B1D2F">
        <w:rPr>
          <w:rStyle w:val="StyleUnderline"/>
          <w:highlight w:val="cyan"/>
        </w:rPr>
        <w:t>ways</w:t>
      </w:r>
      <w:r w:rsidRPr="00836957">
        <w:rPr>
          <w:rStyle w:val="StyleUnderline"/>
        </w:rPr>
        <w:t xml:space="preserve"> in which </w:t>
      </w:r>
      <w:r w:rsidRPr="005B1D2F">
        <w:rPr>
          <w:rStyle w:val="StyleUnderline"/>
          <w:highlight w:val="cyan"/>
        </w:rPr>
        <w:t>employers</w:t>
      </w:r>
      <w:r w:rsidRPr="00836957">
        <w:rPr>
          <w:rStyle w:val="StyleUnderline"/>
        </w:rPr>
        <w:t xml:space="preserve"> can </w:t>
      </w:r>
      <w:r w:rsidRPr="005B1D2F">
        <w:rPr>
          <w:rStyle w:val="StyleUnderline"/>
          <w:highlight w:val="cyan"/>
        </w:rPr>
        <w:t>impede unionization</w:t>
      </w:r>
      <w:r w:rsidRPr="00836957">
        <w:rPr>
          <w:rStyle w:val="StyleUnderline"/>
        </w:rPr>
        <w:t xml:space="preserve"> and reverse these changes</w:t>
      </w:r>
      <w:r w:rsidRPr="00836957">
        <w:rPr>
          <w:sz w:val="16"/>
        </w:rPr>
        <w:t>.6 In our democracy, of course, we may not always be able to prevent the appointment of antiunion members to the NLRB, so legislation should be designed to limit the ability of the NLRB to undermine the intent of the NLRA unless it gets a mandate from Congress to do so.</w:t>
      </w:r>
    </w:p>
    <w:p w14:paraId="3A172059" w14:textId="17F9F024" w:rsidR="002A0957" w:rsidRDefault="002A0957" w:rsidP="002A0957">
      <w:pPr>
        <w:pStyle w:val="Heading4"/>
      </w:pPr>
      <w:r>
        <w:t>4 – Bargaining fails – employers will work around it and exploit negotiated contracts</w:t>
      </w:r>
    </w:p>
    <w:p w14:paraId="2440D977" w14:textId="77777777" w:rsidR="002A0957" w:rsidRPr="00013ACD" w:rsidRDefault="002A0957" w:rsidP="002A0957">
      <w:r w:rsidRPr="00094CBF">
        <w:t xml:space="preserve">Joseph E. </w:t>
      </w:r>
      <w:r w:rsidRPr="00DC4C26">
        <w:rPr>
          <w:rStyle w:val="Style13ptBold"/>
        </w:rPr>
        <w:t>Stiglitz 21</w:t>
      </w:r>
      <w:r>
        <w:t>,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Prize.“</w:t>
      </w:r>
      <w:r w:rsidRPr="00094CBF">
        <w:t>Fostering More-Competitive Labor Markets</w:t>
      </w:r>
      <w:r>
        <w:t xml:space="preserve">,” Columbia Business, Inequality and the Labor Market, </w:t>
      </w:r>
      <w:r w:rsidRPr="00280E02">
        <w:t>https://business.columbia.edu/sites/default/files-efs/imce-uploads/Joseph_Stiglitz/9780815738800_ch1.pdf</w:t>
      </w:r>
      <w:r>
        <w:t xml:space="preserve"> lp</w:t>
      </w:r>
    </w:p>
    <w:p w14:paraId="66E3699E" w14:textId="77777777" w:rsidR="002A0957" w:rsidRPr="00E91109" w:rsidRDefault="002A0957" w:rsidP="002A0957">
      <w:pPr>
        <w:rPr>
          <w:sz w:val="14"/>
        </w:rPr>
      </w:pPr>
      <w:r w:rsidRPr="00E91109">
        <w:rPr>
          <w:sz w:val="14"/>
        </w:rPr>
        <w:t xml:space="preserve">In multiple contexts, business enterprises have not been satisfied with the increased profits brought by greater market concentration and occasional collusion. </w:t>
      </w:r>
      <w:r w:rsidRPr="001A4185">
        <w:rPr>
          <w:rStyle w:val="StyleUnderline"/>
          <w:highlight w:val="cyan"/>
        </w:rPr>
        <w:t>Businesses have figured out how to</w:t>
      </w:r>
      <w:r w:rsidRPr="00E91109">
        <w:rPr>
          <w:rStyle w:val="StyleUnderline"/>
        </w:rPr>
        <w:t xml:space="preserve"> sustain and amplify those profits by the </w:t>
      </w:r>
      <w:r w:rsidRPr="00E91109">
        <w:rPr>
          <w:rStyle w:val="Emphasis"/>
        </w:rPr>
        <w:t xml:space="preserve">clever </w:t>
      </w:r>
      <w:r w:rsidRPr="001A4185">
        <w:rPr>
          <w:rStyle w:val="Emphasis"/>
          <w:highlight w:val="cyan"/>
        </w:rPr>
        <w:t>design</w:t>
      </w:r>
      <w:r w:rsidRPr="00E91109">
        <w:rPr>
          <w:rStyle w:val="Emphasis"/>
        </w:rPr>
        <w:t xml:space="preserve"> of </w:t>
      </w:r>
      <w:r w:rsidRPr="001A4185">
        <w:rPr>
          <w:rStyle w:val="Emphasis"/>
          <w:highlight w:val="cyan"/>
        </w:rPr>
        <w:t>contracts</w:t>
      </w:r>
      <w:r w:rsidRPr="00E91109">
        <w:rPr>
          <w:rStyle w:val="Emphasis"/>
        </w:rPr>
        <w:t xml:space="preserve"> that are conceived </w:t>
      </w:r>
      <w:r w:rsidRPr="001A4185">
        <w:rPr>
          <w:rStyle w:val="Emphasis"/>
          <w:highlight w:val="cyan"/>
        </w:rPr>
        <w:t>to inhibit competition</w:t>
      </w:r>
      <w:r w:rsidRPr="00E91109">
        <w:rPr>
          <w:rStyle w:val="Emphasis"/>
        </w:rPr>
        <w:t xml:space="preserve"> in the labor market</w:t>
      </w:r>
      <w:r w:rsidRPr="00E91109">
        <w:rPr>
          <w:rStyle w:val="StyleUnderline"/>
        </w:rPr>
        <w:t xml:space="preserve">. </w:t>
      </w:r>
      <w:r w:rsidRPr="001A4185">
        <w:rPr>
          <w:rStyle w:val="StyleUnderline"/>
          <w:highlight w:val="cyan"/>
        </w:rPr>
        <w:t>This</w:t>
      </w:r>
      <w:r w:rsidRPr="00E91109">
        <w:rPr>
          <w:rStyle w:val="StyleUnderline"/>
        </w:rPr>
        <w:t xml:space="preserve"> is another method that </w:t>
      </w:r>
      <w:r w:rsidRPr="001A4185">
        <w:rPr>
          <w:rStyle w:val="StyleUnderline"/>
          <w:highlight w:val="cyan"/>
        </w:rPr>
        <w:t>enables them to drive down wages</w:t>
      </w:r>
      <w:r w:rsidRPr="00E91109">
        <w:rPr>
          <w:rStyle w:val="StyleUnderline"/>
        </w:rPr>
        <w:t xml:space="preserve"> still further</w:t>
      </w:r>
      <w:r w:rsidRPr="00E91109">
        <w:rPr>
          <w:sz w:val="14"/>
        </w:rPr>
        <w:t xml:space="preserve">.3 The chapters by Evan Starr and Terri Gerstein (this volume) provide ample </w:t>
      </w:r>
      <w:r w:rsidRPr="00E91109">
        <w:rPr>
          <w:rStyle w:val="StyleUnderline"/>
        </w:rPr>
        <w:t>evidence of the harmful impact of the misuse of labor contracts</w:t>
      </w:r>
      <w:r w:rsidRPr="00E91109">
        <w:rPr>
          <w:sz w:val="14"/>
        </w:rPr>
        <w:t xml:space="preserve">, </w:t>
      </w:r>
      <w:r w:rsidRPr="00E91109">
        <w:rPr>
          <w:rStyle w:val="StyleUnderline"/>
        </w:rPr>
        <w:t xml:space="preserve">noting in particular that often-used </w:t>
      </w:r>
      <w:r w:rsidRPr="00E91109">
        <w:rPr>
          <w:rStyle w:val="Emphasis"/>
        </w:rPr>
        <w:t>ruses distort the true impact on workers</w:t>
      </w:r>
      <w:r w:rsidRPr="00E91109">
        <w:rPr>
          <w:sz w:val="14"/>
        </w:rPr>
        <w:t>. Noncompete agreements, by definition, reduce competition. There might be some justification for not allowing employees with knowledge of trade secrets to go to work for competitors, but that hardly applies to employees of fast-food chains.</w:t>
      </w:r>
    </w:p>
    <w:p w14:paraId="3D57C5DD" w14:textId="77777777" w:rsidR="002A0957" w:rsidRPr="00E91109" w:rsidRDefault="002A0957" w:rsidP="002A0957">
      <w:pPr>
        <w:rPr>
          <w:rStyle w:val="Emphasis"/>
        </w:rPr>
      </w:pPr>
      <w:r w:rsidRPr="001A4185">
        <w:rPr>
          <w:rStyle w:val="Emphasis"/>
          <w:highlight w:val="cyan"/>
        </w:rPr>
        <w:t>Employers</w:t>
      </w:r>
      <w:r w:rsidRPr="00E91109">
        <w:rPr>
          <w:rStyle w:val="Emphasis"/>
        </w:rPr>
        <w:t xml:space="preserve"> </w:t>
      </w:r>
      <w:r w:rsidRPr="001A4185">
        <w:rPr>
          <w:rStyle w:val="Emphasis"/>
          <w:highlight w:val="cyan"/>
        </w:rPr>
        <w:t>have</w:t>
      </w:r>
      <w:r w:rsidRPr="00E91109">
        <w:rPr>
          <w:rStyle w:val="Emphasis"/>
        </w:rPr>
        <w:t xml:space="preserve"> also </w:t>
      </w:r>
      <w:r w:rsidRPr="001A4185">
        <w:rPr>
          <w:rStyle w:val="Emphasis"/>
          <w:highlight w:val="cyan"/>
        </w:rPr>
        <w:t>put</w:t>
      </w:r>
      <w:r w:rsidRPr="00E91109">
        <w:rPr>
          <w:rStyle w:val="Emphasis"/>
        </w:rPr>
        <w:t xml:space="preserve"> into </w:t>
      </w:r>
      <w:r w:rsidRPr="001A4185">
        <w:rPr>
          <w:rStyle w:val="Emphasis"/>
          <w:highlight w:val="cyan"/>
        </w:rPr>
        <w:t>contracts provisions that weaken</w:t>
      </w:r>
      <w:r w:rsidRPr="00E91109">
        <w:rPr>
          <w:rStyle w:val="Emphasis"/>
        </w:rPr>
        <w:t xml:space="preserve"> workers’ </w:t>
      </w:r>
      <w:r w:rsidRPr="001A4185">
        <w:rPr>
          <w:rStyle w:val="Emphasis"/>
          <w:highlight w:val="cyan"/>
        </w:rPr>
        <w:t>rights</w:t>
      </w:r>
      <w:r w:rsidRPr="00E91109">
        <w:rPr>
          <w:rStyle w:val="StyleUnderline"/>
        </w:rPr>
        <w:t>—and power—if a dispute arises</w:t>
      </w:r>
      <w:r w:rsidRPr="00E91109">
        <w:rPr>
          <w:sz w:val="14"/>
        </w:rPr>
        <w:t xml:space="preserve">. </w:t>
      </w:r>
      <w:r w:rsidRPr="001A4185">
        <w:rPr>
          <w:rStyle w:val="Emphasis"/>
          <w:highlight w:val="cyan"/>
        </w:rPr>
        <w:t>Inserting arbitration clauses</w:t>
      </w:r>
      <w:r w:rsidRPr="00E91109">
        <w:rPr>
          <w:rStyle w:val="Emphasis"/>
        </w:rPr>
        <w:t xml:space="preserve"> into most contracts</w:t>
      </w:r>
      <w:r w:rsidRPr="00E91109">
        <w:rPr>
          <w:sz w:val="14"/>
        </w:rPr>
        <w:t xml:space="preserve"> </w:t>
      </w:r>
      <w:r w:rsidRPr="001A4185">
        <w:rPr>
          <w:rStyle w:val="StyleUnderline"/>
          <w:highlight w:val="cyan"/>
        </w:rPr>
        <w:t>has moved</w:t>
      </w:r>
      <w:r w:rsidRPr="00E91109">
        <w:rPr>
          <w:rStyle w:val="StyleUnderline"/>
        </w:rPr>
        <w:t xml:space="preserve"> dispute </w:t>
      </w:r>
      <w:r w:rsidRPr="001A4185">
        <w:rPr>
          <w:rStyle w:val="StyleUnderline"/>
          <w:highlight w:val="cyan"/>
        </w:rPr>
        <w:t>resolution out of the public domain</w:t>
      </w:r>
      <w:r w:rsidRPr="00E91109">
        <w:rPr>
          <w:sz w:val="14"/>
        </w:rPr>
        <w:t xml:space="preserve">— where it can be protected in the public interest, through transparency and basic standards—into private hands. </w:t>
      </w:r>
      <w:r w:rsidRPr="001A4185">
        <w:rPr>
          <w:rStyle w:val="StyleUnderline"/>
          <w:highlight w:val="cyan"/>
        </w:rPr>
        <w:t>This</w:t>
      </w:r>
      <w:r w:rsidRPr="00E91109">
        <w:rPr>
          <w:rStyle w:val="StyleUnderline"/>
        </w:rPr>
        <w:t xml:space="preserve"> not only </w:t>
      </w:r>
      <w:r w:rsidRPr="001A4185">
        <w:rPr>
          <w:rStyle w:val="StyleUnderline"/>
          <w:highlight w:val="cyan"/>
        </w:rPr>
        <w:t>weakens workers’ position</w:t>
      </w:r>
      <w:r w:rsidRPr="00E91109">
        <w:rPr>
          <w:rStyle w:val="StyleUnderline"/>
        </w:rPr>
        <w:t xml:space="preserve"> after a dispute arises, but also subtly </w:t>
      </w:r>
      <w:r w:rsidRPr="001A4185">
        <w:rPr>
          <w:rStyle w:val="StyleUnderline"/>
          <w:highlight w:val="cyan"/>
        </w:rPr>
        <w:t>changes the balance of power</w:t>
      </w:r>
      <w:r w:rsidRPr="00E91109">
        <w:rPr>
          <w:sz w:val="14"/>
        </w:rPr>
        <w:t xml:space="preserve">— making it easier for firms to take advantage of workers, knowing that their ability to get redress is so circumscribed. </w:t>
      </w:r>
      <w:r w:rsidRPr="001A4185">
        <w:rPr>
          <w:rStyle w:val="StyleUnderline"/>
          <w:highlight w:val="cyan"/>
        </w:rPr>
        <w:t>Making matters worse is</w:t>
      </w:r>
      <w:r w:rsidRPr="00E91109">
        <w:rPr>
          <w:rStyle w:val="StyleUnderline"/>
        </w:rPr>
        <w:t xml:space="preserve"> a </w:t>
      </w:r>
      <w:r w:rsidRPr="001A4185">
        <w:rPr>
          <w:rStyle w:val="StyleUnderline"/>
          <w:highlight w:val="cyan"/>
        </w:rPr>
        <w:t>broader set of changes</w:t>
      </w:r>
      <w:r w:rsidRPr="00E91109">
        <w:rPr>
          <w:rStyle w:val="StyleUnderline"/>
        </w:rPr>
        <w:t xml:space="preserve"> in legal frameworks that has hurt workers and consumers at the expense of corporations</w:t>
      </w:r>
      <w:r w:rsidRPr="00E91109">
        <w:rPr>
          <w:sz w:val="14"/>
        </w:rPr>
        <w:t xml:space="preserve">. </w:t>
      </w:r>
      <w:r w:rsidRPr="001A4185">
        <w:rPr>
          <w:rStyle w:val="StyleUnderline"/>
          <w:highlight w:val="cyan"/>
        </w:rPr>
        <w:t>For instance</w:t>
      </w:r>
      <w:r w:rsidRPr="00E91109">
        <w:rPr>
          <w:rStyle w:val="StyleUnderline"/>
        </w:rPr>
        <w:t xml:space="preserve">, </w:t>
      </w:r>
      <w:r w:rsidRPr="001A4185">
        <w:rPr>
          <w:rStyle w:val="Emphasis"/>
          <w:highlight w:val="cyan"/>
        </w:rPr>
        <w:t>the ability to bring class-action lawsuits</w:t>
      </w:r>
      <w:r w:rsidRPr="00E91109">
        <w:rPr>
          <w:rStyle w:val="Emphasis"/>
        </w:rPr>
        <w:t xml:space="preserve">, particularly in arbitration, </w:t>
      </w:r>
      <w:r w:rsidRPr="001A4185">
        <w:rPr>
          <w:rStyle w:val="Emphasis"/>
          <w:highlight w:val="cyan"/>
        </w:rPr>
        <w:t>has been</w:t>
      </w:r>
      <w:r w:rsidRPr="00E91109">
        <w:rPr>
          <w:rStyle w:val="Emphasis"/>
        </w:rPr>
        <w:t xml:space="preserve"> greatly </w:t>
      </w:r>
      <w:r w:rsidRPr="001A4185">
        <w:rPr>
          <w:rStyle w:val="Emphasis"/>
          <w:highlight w:val="cyan"/>
        </w:rPr>
        <w:t>limited</w:t>
      </w:r>
      <w:r w:rsidRPr="00E91109">
        <w:rPr>
          <w:rStyle w:val="Emphasis"/>
        </w:rPr>
        <w:t>.</w:t>
      </w:r>
    </w:p>
    <w:p w14:paraId="6B4E859A" w14:textId="77777777" w:rsidR="002A0957" w:rsidRPr="00E91109" w:rsidRDefault="002A0957" w:rsidP="002A0957">
      <w:pPr>
        <w:rPr>
          <w:rStyle w:val="Emphasis"/>
        </w:rPr>
      </w:pPr>
      <w:r w:rsidRPr="00E91109">
        <w:rPr>
          <w:rStyle w:val="Emphasis"/>
        </w:rPr>
        <w:t>Asymmetric Information</w:t>
      </w:r>
    </w:p>
    <w:p w14:paraId="3E684860" w14:textId="77777777" w:rsidR="002A0957" w:rsidRDefault="002A0957" w:rsidP="002A0957">
      <w:pPr>
        <w:rPr>
          <w:sz w:val="14"/>
        </w:rPr>
      </w:pPr>
      <w:r w:rsidRPr="00E91109">
        <w:rPr>
          <w:sz w:val="14"/>
        </w:rPr>
        <w:t xml:space="preserve">The standard competitive theory assumes perfect information. Research over the past 50 years has explained how </w:t>
      </w:r>
      <w:r w:rsidRPr="001A4185">
        <w:rPr>
          <w:rStyle w:val="Emphasis"/>
          <w:highlight w:val="cyan"/>
        </w:rPr>
        <w:t>even a little information asymmetry</w:t>
      </w:r>
      <w:r w:rsidRPr="00E91109">
        <w:rPr>
          <w:rStyle w:val="Emphasis"/>
        </w:rPr>
        <w:t xml:space="preserve"> </w:t>
      </w:r>
      <w:r w:rsidRPr="001A4185">
        <w:rPr>
          <w:rStyle w:val="Emphasis"/>
          <w:highlight w:val="cyan"/>
        </w:rPr>
        <w:t>can have a large impact</w:t>
      </w:r>
      <w:r w:rsidRPr="00E91109">
        <w:rPr>
          <w:sz w:val="14"/>
        </w:rPr>
        <w:t xml:space="preserve">. </w:t>
      </w:r>
      <w:r w:rsidRPr="001A4185">
        <w:rPr>
          <w:rStyle w:val="StyleUnderline"/>
          <w:highlight w:val="cyan"/>
        </w:rPr>
        <w:t>Employers</w:t>
      </w:r>
      <w:r w:rsidRPr="00E91109">
        <w:rPr>
          <w:rStyle w:val="StyleUnderline"/>
        </w:rPr>
        <w:t xml:space="preserve"> have recognized this—they have </w:t>
      </w:r>
      <w:r w:rsidRPr="001A4185">
        <w:rPr>
          <w:rStyle w:val="StyleUnderline"/>
          <w:highlight w:val="cyan"/>
        </w:rPr>
        <w:t>figured out that such asymmetry</w:t>
      </w:r>
      <w:r w:rsidRPr="00E91109">
        <w:rPr>
          <w:rStyle w:val="StyleUnderline"/>
        </w:rPr>
        <w:t xml:space="preserve"> can </w:t>
      </w:r>
      <w:r w:rsidRPr="001A4185">
        <w:rPr>
          <w:rStyle w:val="StyleUnderline"/>
          <w:highlight w:val="cyan"/>
        </w:rPr>
        <w:t>weaken workers’ position</w:t>
      </w:r>
      <w:r w:rsidRPr="00E91109">
        <w:rPr>
          <w:rStyle w:val="StyleUnderline"/>
        </w:rPr>
        <w:t xml:space="preserve"> and lead to lower wages. </w:t>
      </w:r>
      <w:r w:rsidRPr="001A4185">
        <w:rPr>
          <w:rStyle w:val="StyleUnderline"/>
          <w:highlight w:val="cyan"/>
        </w:rPr>
        <w:t>They have responded by</w:t>
      </w:r>
      <w:r w:rsidRPr="00E91109">
        <w:rPr>
          <w:rStyle w:val="StyleUnderline"/>
        </w:rPr>
        <w:t xml:space="preserve"> doing what they can to increase these asymmetries, </w:t>
      </w:r>
      <w:r w:rsidRPr="001A4185">
        <w:rPr>
          <w:rStyle w:val="StyleUnderline"/>
          <w:highlight w:val="cyan"/>
        </w:rPr>
        <w:t>sharing data</w:t>
      </w:r>
      <w:r w:rsidRPr="00E91109">
        <w:rPr>
          <w:rStyle w:val="StyleUnderline"/>
        </w:rPr>
        <w:t xml:space="preserve"> with each other </w:t>
      </w:r>
      <w:r w:rsidRPr="001A4185">
        <w:rPr>
          <w:rStyle w:val="StyleUnderline"/>
          <w:highlight w:val="cyan"/>
        </w:rPr>
        <w:t>but insisting</w:t>
      </w:r>
      <w:r w:rsidRPr="00E91109">
        <w:rPr>
          <w:rStyle w:val="StyleUnderline"/>
        </w:rPr>
        <w:t xml:space="preserve"> that </w:t>
      </w:r>
      <w:r w:rsidRPr="001A4185">
        <w:rPr>
          <w:rStyle w:val="StyleUnderline"/>
          <w:highlight w:val="cyan"/>
        </w:rPr>
        <w:t>workers keep</w:t>
      </w:r>
      <w:r w:rsidRPr="00E91109">
        <w:rPr>
          <w:rStyle w:val="StyleUnderline"/>
        </w:rPr>
        <w:t xml:space="preserve"> their own </w:t>
      </w:r>
      <w:r w:rsidRPr="001A4185">
        <w:rPr>
          <w:rStyle w:val="StyleUnderline"/>
          <w:highlight w:val="cyan"/>
        </w:rPr>
        <w:t>compensation</w:t>
      </w:r>
      <w:r w:rsidRPr="00E91109">
        <w:rPr>
          <w:rStyle w:val="StyleUnderline"/>
        </w:rPr>
        <w:t xml:space="preserve"> data </w:t>
      </w:r>
      <w:r w:rsidRPr="001A4185">
        <w:rPr>
          <w:rStyle w:val="StyleUnderline"/>
          <w:highlight w:val="cyan"/>
        </w:rPr>
        <w:t>confidential</w:t>
      </w:r>
      <w:r w:rsidRPr="00E91109">
        <w:rPr>
          <w:rStyle w:val="StyleUnderline"/>
        </w:rPr>
        <w:t>, and punishing employees who violate such confidentiality</w:t>
      </w:r>
      <w:r w:rsidRPr="00E91109">
        <w:rPr>
          <w:sz w:val="14"/>
        </w:rPr>
        <w:t>. The chapter by Harris in this volume describes the adverse effects of informational asymmetries, how firms have tried to increase these asymmetries, and what governments have done and can still do to promote transparency—and thus competition—in the labor market.</w:t>
      </w:r>
    </w:p>
    <w:p w14:paraId="5DBBAEE3" w14:textId="09D4BFB6" w:rsidR="002A0957" w:rsidRPr="00A4035C" w:rsidRDefault="002A0957" w:rsidP="002A0957">
      <w:pPr>
        <w:pStyle w:val="Heading4"/>
      </w:pPr>
      <w:r>
        <w:t>5 – No solvency --- even if employees reach a victory, employers drag out contract negotiations until the union is decertified</w:t>
      </w:r>
    </w:p>
    <w:p w14:paraId="0431144F" w14:textId="77777777" w:rsidR="002A0957" w:rsidRDefault="002A0957" w:rsidP="002A0957">
      <w:pPr>
        <w:rPr>
          <w:rFonts w:eastAsia="Times New Roman"/>
          <w:color w:val="000000"/>
        </w:rPr>
      </w:pPr>
      <w:r>
        <w:rPr>
          <w:b/>
          <w:bCs/>
          <w:color w:val="000000"/>
          <w:sz w:val="26"/>
          <w:szCs w:val="26"/>
        </w:rPr>
        <w:t>Green 22</w:t>
      </w:r>
      <w:r w:rsidRPr="00A4035C">
        <w:rPr>
          <w:b/>
          <w:bCs/>
          <w:color w:val="000000"/>
          <w:sz w:val="26"/>
          <w:szCs w:val="26"/>
        </w:rPr>
        <w:t xml:space="preserve">. </w:t>
      </w:r>
      <w:r w:rsidRPr="009E6AEE">
        <w:rPr>
          <w:rFonts w:eastAsia="Times New Roman"/>
          <w:color w:val="000000"/>
        </w:rPr>
        <w:t xml:space="preserve">Green, Ken. “After the Win: Be Prepared For Extended Contract Negotiations.” </w:t>
      </w:r>
      <w:r w:rsidRPr="009E6AEE">
        <w:rPr>
          <w:rFonts w:eastAsia="Times New Roman"/>
          <w:i/>
          <w:iCs/>
          <w:color w:val="000000"/>
        </w:rPr>
        <w:t>UnionTrack®</w:t>
      </w:r>
      <w:r w:rsidRPr="009E6AEE">
        <w:rPr>
          <w:rFonts w:eastAsia="Times New Roman"/>
          <w:color w:val="000000"/>
        </w:rPr>
        <w:t xml:space="preserve">, 13 Dec. 2022, </w:t>
      </w:r>
      <w:r w:rsidRPr="00362A35">
        <w:rPr>
          <w:rFonts w:eastAsia="Times New Roman"/>
          <w:color w:val="000000"/>
        </w:rPr>
        <w:t>https://uniontrack.com/blog/contract-negotiations</w:t>
      </w:r>
      <w:r w:rsidRPr="009E6AEE">
        <w:rPr>
          <w:rFonts w:eastAsia="Times New Roman"/>
          <w:color w:val="000000"/>
        </w:rPr>
        <w:t>.</w:t>
      </w:r>
      <w:r>
        <w:rPr>
          <w:rFonts w:eastAsia="Times New Roman"/>
          <w:color w:val="000000"/>
        </w:rPr>
        <w:t xml:space="preserve"> ~IC~</w:t>
      </w:r>
    </w:p>
    <w:p w14:paraId="69E4C601" w14:textId="77777777" w:rsidR="002A0957" w:rsidRPr="003C5D19" w:rsidRDefault="002A0957" w:rsidP="002A0957">
      <w:pPr>
        <w:rPr>
          <w:rFonts w:eastAsia="Times New Roman"/>
          <w:color w:val="000000"/>
          <w:sz w:val="16"/>
        </w:rPr>
      </w:pPr>
      <w:r w:rsidRPr="003C5D19">
        <w:rPr>
          <w:rFonts w:eastAsia="Times New Roman"/>
          <w:color w:val="000000"/>
          <w:sz w:val="16"/>
        </w:rPr>
        <w:t>Although it’s a major victory, </w:t>
      </w:r>
      <w:r w:rsidRPr="003C5D19">
        <w:rPr>
          <w:rStyle w:val="Emphasis"/>
          <w:highlight w:val="cyan"/>
        </w:rPr>
        <w:t>winning</w:t>
      </w:r>
      <w:r w:rsidRPr="003C5D19">
        <w:rPr>
          <w:rStyle w:val="StyleUnderline"/>
        </w:rPr>
        <w:t xml:space="preserve"> a </w:t>
      </w:r>
      <w:r w:rsidRPr="003C5D19">
        <w:rPr>
          <w:rStyle w:val="Emphasis"/>
          <w:highlight w:val="cyan"/>
        </w:rPr>
        <w:t>union election isn’t</w:t>
      </w:r>
      <w:r w:rsidRPr="003C5D19">
        <w:rPr>
          <w:rStyle w:val="StyleUnderline"/>
        </w:rPr>
        <w:t xml:space="preserve"> the </w:t>
      </w:r>
      <w:r w:rsidRPr="003C5D19">
        <w:rPr>
          <w:rStyle w:val="Emphasis"/>
          <w:highlight w:val="cyan"/>
        </w:rPr>
        <w:t>end o</w:t>
      </w:r>
      <w:r w:rsidRPr="003C5D19">
        <w:rPr>
          <w:rStyle w:val="StyleUnderline"/>
          <w:highlight w:val="cyan"/>
        </w:rPr>
        <w:t>f</w:t>
      </w:r>
      <w:r w:rsidRPr="003C5D19">
        <w:rPr>
          <w:rStyle w:val="StyleUnderline"/>
        </w:rPr>
        <w:t xml:space="preserve"> the </w:t>
      </w:r>
      <w:r w:rsidRPr="003C5D19">
        <w:rPr>
          <w:rStyle w:val="Emphasis"/>
          <w:highlight w:val="cyan"/>
        </w:rPr>
        <w:t>unionization process</w:t>
      </w:r>
      <w:r w:rsidRPr="003C5D19">
        <w:rPr>
          <w:rFonts w:eastAsia="Times New Roman"/>
          <w:color w:val="000000"/>
          <w:sz w:val="16"/>
        </w:rPr>
        <w:t xml:space="preserve">. The newly-formed union is in a tenuous position until it ratifies its first collective bargaining agreement. In fact, </w:t>
      </w:r>
      <w:r w:rsidRPr="003C5D19">
        <w:rPr>
          <w:rStyle w:val="StyleUnderline"/>
        </w:rPr>
        <w:t xml:space="preserve">many </w:t>
      </w:r>
      <w:r w:rsidRPr="003C5D19">
        <w:rPr>
          <w:rStyle w:val="Emphasis"/>
          <w:highlight w:val="cyan"/>
        </w:rPr>
        <w:t>employers</w:t>
      </w:r>
      <w:r w:rsidRPr="003C5D19">
        <w:rPr>
          <w:rStyle w:val="StyleUnderline"/>
        </w:rPr>
        <w:t xml:space="preserve"> will </w:t>
      </w:r>
      <w:r w:rsidRPr="003C5D19">
        <w:rPr>
          <w:rStyle w:val="Emphasis"/>
          <w:highlight w:val="cyan"/>
        </w:rPr>
        <w:t>continue</w:t>
      </w:r>
      <w:r w:rsidRPr="003C5D19">
        <w:rPr>
          <w:rStyle w:val="StyleUnderline"/>
          <w:highlight w:val="cyan"/>
        </w:rPr>
        <w:t xml:space="preserve"> their </w:t>
      </w:r>
      <w:r w:rsidRPr="003C5D19">
        <w:rPr>
          <w:rStyle w:val="Emphasis"/>
          <w:highlight w:val="cyan"/>
        </w:rPr>
        <w:t>union-busting campaigns throughout contract negotiations</w:t>
      </w:r>
      <w:r w:rsidRPr="003C5D19">
        <w:rPr>
          <w:rStyle w:val="Emphasis"/>
        </w:rPr>
        <w:t xml:space="preserve"> </w:t>
      </w:r>
      <w:r w:rsidRPr="003C5D19">
        <w:rPr>
          <w:rStyle w:val="StyleUnderline"/>
        </w:rPr>
        <w:t>to ensure that doesn’t happen</w:t>
      </w:r>
      <w:r w:rsidRPr="003C5D19">
        <w:rPr>
          <w:rFonts w:eastAsia="Times New Roman"/>
          <w:color w:val="000000"/>
          <w:sz w:val="16"/>
        </w:rPr>
        <w:t>.</w:t>
      </w:r>
    </w:p>
    <w:p w14:paraId="088D141F" w14:textId="77777777" w:rsidR="002A0957" w:rsidRPr="003C5D19" w:rsidRDefault="002A0957" w:rsidP="002A0957">
      <w:pPr>
        <w:rPr>
          <w:rFonts w:eastAsia="Times New Roman"/>
          <w:color w:val="000000"/>
          <w:sz w:val="16"/>
        </w:rPr>
      </w:pPr>
      <w:r w:rsidRPr="003C5D19">
        <w:rPr>
          <w:rStyle w:val="StyleUnderline"/>
        </w:rPr>
        <w:t xml:space="preserve">They know that </w:t>
      </w:r>
      <w:r w:rsidRPr="003C5D19">
        <w:rPr>
          <w:rStyle w:val="StyleUnderline"/>
          <w:highlight w:val="cyan"/>
        </w:rPr>
        <w:t>if they drag negotiations out long enough, workers</w:t>
      </w:r>
      <w:r w:rsidRPr="003C5D19">
        <w:rPr>
          <w:rStyle w:val="StyleUnderline"/>
        </w:rPr>
        <w:t xml:space="preserve"> may </w:t>
      </w:r>
      <w:r w:rsidRPr="003C5D19">
        <w:rPr>
          <w:rStyle w:val="StyleUnderline"/>
          <w:highlight w:val="cyan"/>
        </w:rPr>
        <w:t>give up the</w:t>
      </w:r>
      <w:r w:rsidRPr="003C5D19">
        <w:rPr>
          <w:rStyle w:val="StyleUnderline"/>
        </w:rPr>
        <w:t xml:space="preserve"> idea of a </w:t>
      </w:r>
      <w:r w:rsidRPr="003C5D19">
        <w:rPr>
          <w:rStyle w:val="StyleUnderline"/>
          <w:highlight w:val="cyan"/>
        </w:rPr>
        <w:t>union</w:t>
      </w:r>
      <w:r w:rsidRPr="003C5D19">
        <w:rPr>
          <w:rStyle w:val="StyleUnderline"/>
        </w:rPr>
        <w:t xml:space="preserve">. This tactic is </w:t>
      </w:r>
      <w:r w:rsidRPr="003C5D19">
        <w:rPr>
          <w:rStyle w:val="Emphasis"/>
          <w:highlight w:val="cyan"/>
        </w:rPr>
        <w:t>often effective</w:t>
      </w:r>
      <w:r w:rsidRPr="003C5D19">
        <w:rPr>
          <w:rStyle w:val="StyleUnderline"/>
          <w:highlight w:val="cyan"/>
        </w:rPr>
        <w:t>: Less than</w:t>
      </w:r>
      <w:r w:rsidRPr="003C5D19">
        <w:rPr>
          <w:rStyle w:val="StyleUnderline"/>
        </w:rPr>
        <w:t xml:space="preserve"> one-</w:t>
      </w:r>
      <w:r w:rsidRPr="003C5D19">
        <w:rPr>
          <w:rStyle w:val="StyleUnderline"/>
          <w:highlight w:val="cyan"/>
        </w:rPr>
        <w:t>half</w:t>
      </w:r>
      <w:r w:rsidRPr="003C5D19">
        <w:rPr>
          <w:rStyle w:val="StyleUnderline"/>
        </w:rPr>
        <w:t xml:space="preserve"> of </w:t>
      </w:r>
      <w:r w:rsidRPr="003C5D19">
        <w:rPr>
          <w:rStyle w:val="StyleUnderline"/>
          <w:highlight w:val="cyan"/>
        </w:rPr>
        <w:t>organized workplaces ratify contracts within a year</w:t>
      </w:r>
      <w:r w:rsidRPr="003C5D19">
        <w:rPr>
          <w:rStyle w:val="StyleUnderline"/>
        </w:rPr>
        <w:t xml:space="preserve"> of winning the election, and </w:t>
      </w:r>
      <w:r w:rsidRPr="003C5D19">
        <w:rPr>
          <w:rStyle w:val="StyleUnderline"/>
          <w:highlight w:val="cyan"/>
        </w:rPr>
        <w:t>one-third have no agreement after two</w:t>
      </w:r>
      <w:r w:rsidRPr="003C5D19">
        <w:rPr>
          <w:rStyle w:val="StyleUnderline"/>
        </w:rPr>
        <w:t xml:space="preserve"> years</w:t>
      </w:r>
      <w:r w:rsidRPr="003C5D19">
        <w:rPr>
          <w:rFonts w:eastAsia="Times New Roman"/>
          <w:color w:val="000000"/>
          <w:sz w:val="16"/>
        </w:rPr>
        <w:t>, according to research by Kate Bronfenbrenner, director of labor education research and senior lecturer at Cornell University.</w:t>
      </w:r>
    </w:p>
    <w:p w14:paraId="27499120" w14:textId="77777777" w:rsidR="002A0957" w:rsidRPr="003C5D19" w:rsidRDefault="002A0957" w:rsidP="002A0957">
      <w:pPr>
        <w:rPr>
          <w:rFonts w:eastAsia="Times New Roman"/>
          <w:color w:val="000000"/>
          <w:sz w:val="16"/>
        </w:rPr>
      </w:pPr>
      <w:r w:rsidRPr="003C5D19">
        <w:rPr>
          <w:rFonts w:eastAsia="Times New Roman"/>
          <w:color w:val="000000"/>
          <w:sz w:val="16"/>
        </w:rPr>
        <w:t>These “</w:t>
      </w:r>
      <w:r w:rsidRPr="003C5D19">
        <w:rPr>
          <w:rStyle w:val="StyleUnderline"/>
          <w:highlight w:val="cyan"/>
        </w:rPr>
        <w:t>stalling tactics</w:t>
      </w:r>
      <w:r w:rsidRPr="003C5D19">
        <w:rPr>
          <w:rStyle w:val="StyleUnderline"/>
        </w:rPr>
        <w:t xml:space="preserve"> and a </w:t>
      </w:r>
      <w:r w:rsidRPr="003C5D19">
        <w:rPr>
          <w:rStyle w:val="StyleUnderline"/>
          <w:highlight w:val="cyan"/>
        </w:rPr>
        <w:t>lack of progress</w:t>
      </w:r>
      <w:r w:rsidRPr="003C5D19">
        <w:rPr>
          <w:rStyle w:val="StyleUnderline"/>
        </w:rPr>
        <w:t xml:space="preserve"> in bargaining </w:t>
      </w:r>
      <w:r w:rsidRPr="003C5D19">
        <w:rPr>
          <w:rStyle w:val="StyleUnderline"/>
          <w:highlight w:val="cyan"/>
        </w:rPr>
        <w:t>can dissuade</w:t>
      </w:r>
      <w:r w:rsidRPr="003C5D19">
        <w:rPr>
          <w:rStyle w:val="StyleUnderline"/>
        </w:rPr>
        <w:t xml:space="preserve"> workers from </w:t>
      </w:r>
      <w:r w:rsidRPr="003C5D19">
        <w:rPr>
          <w:rStyle w:val="StyleUnderline"/>
          <w:highlight w:val="cyan"/>
        </w:rPr>
        <w:t>unionizing</w:t>
      </w:r>
      <w:r w:rsidRPr="003C5D19">
        <w:rPr>
          <w:rStyle w:val="StyleUnderline"/>
        </w:rPr>
        <w:t xml:space="preserve">, by </w:t>
      </w:r>
      <w:r w:rsidRPr="003C5D19">
        <w:rPr>
          <w:rStyle w:val="StyleUnderline"/>
          <w:highlight w:val="cyan"/>
        </w:rPr>
        <w:t>conveying</w:t>
      </w:r>
      <w:r w:rsidRPr="003C5D19">
        <w:rPr>
          <w:rStyle w:val="StyleUnderline"/>
        </w:rPr>
        <w:t xml:space="preserve"> the </w:t>
      </w:r>
      <w:r w:rsidRPr="003C5D19">
        <w:rPr>
          <w:rStyle w:val="StyleUnderline"/>
          <w:highlight w:val="cyan"/>
        </w:rPr>
        <w:t>sense that it’s futile</w:t>
      </w:r>
      <w:r w:rsidRPr="003C5D19">
        <w:rPr>
          <w:rStyle w:val="StyleUnderline"/>
        </w:rPr>
        <w:t xml:space="preserve"> even if you win the recognition election</w:t>
      </w:r>
      <w:r w:rsidRPr="003C5D19">
        <w:rPr>
          <w:rFonts w:eastAsia="Times New Roman"/>
          <w:color w:val="000000"/>
          <w:sz w:val="16"/>
        </w:rPr>
        <w:t>,” writes Terri Gerstein, a senior fellow at the Economic Policy Institute and director of the State and Local Enforcement Project at Harvard Law School.</w:t>
      </w:r>
    </w:p>
    <w:p w14:paraId="4C514461" w14:textId="77777777" w:rsidR="002A0957" w:rsidRPr="00207BF9" w:rsidRDefault="002A0957" w:rsidP="002A0957">
      <w:pPr>
        <w:rPr>
          <w:rFonts w:eastAsia="Times New Roman"/>
          <w:color w:val="000000"/>
          <w:sz w:val="14"/>
        </w:rPr>
      </w:pPr>
      <w:r w:rsidRPr="00207BF9">
        <w:rPr>
          <w:rFonts w:eastAsia="Times New Roman"/>
          <w:color w:val="000000"/>
          <w:sz w:val="14"/>
        </w:rPr>
        <w:t>To secure that first contract, workers need to be prepared to overcome the roadblocks and stall campaigns employed by management during the negotiation process</w:t>
      </w:r>
      <w:r w:rsidRPr="00207BF9">
        <w:rPr>
          <w:rStyle w:val="StyleUnderline"/>
        </w:rPr>
        <w:t>.</w:t>
      </w:r>
    </w:p>
    <w:p w14:paraId="64B90937" w14:textId="77777777" w:rsidR="002A0957" w:rsidRPr="003C5D19" w:rsidRDefault="002A0957" w:rsidP="002A0957">
      <w:pPr>
        <w:rPr>
          <w:rStyle w:val="Emphasis"/>
        </w:rPr>
      </w:pPr>
      <w:r w:rsidRPr="003C5D19">
        <w:rPr>
          <w:rStyle w:val="Emphasis"/>
          <w:highlight w:val="cyan"/>
        </w:rPr>
        <w:t>Employers Want to Reach an Impasse</w:t>
      </w:r>
    </w:p>
    <w:p w14:paraId="29A363DD" w14:textId="77777777" w:rsidR="002A0957" w:rsidRPr="003C5D19" w:rsidRDefault="002A0957" w:rsidP="002A0957">
      <w:pPr>
        <w:rPr>
          <w:rFonts w:eastAsia="Times New Roman"/>
          <w:color w:val="000000"/>
          <w:sz w:val="16"/>
        </w:rPr>
      </w:pPr>
      <w:r w:rsidRPr="003C5D19">
        <w:rPr>
          <w:rFonts w:eastAsia="Times New Roman"/>
          <w:color w:val="000000"/>
          <w:sz w:val="16"/>
        </w:rPr>
        <w:t xml:space="preserve">By law, employers are only required to negotiate in “good faith” with unions; they are not required to reach a contract agreement. </w:t>
      </w:r>
      <w:r w:rsidRPr="003C5D19">
        <w:rPr>
          <w:rStyle w:val="StyleUnderline"/>
        </w:rPr>
        <w:t xml:space="preserve">This gives them the leeway to </w:t>
      </w:r>
      <w:r w:rsidRPr="003C5D19">
        <w:rPr>
          <w:rStyle w:val="StyleUnderline"/>
          <w:highlight w:val="cyan"/>
        </w:rPr>
        <w:t>draw out contract negotiations</w:t>
      </w:r>
      <w:r w:rsidRPr="003C5D19">
        <w:rPr>
          <w:rStyle w:val="StyleUnderline"/>
        </w:rPr>
        <w:t xml:space="preserve"> for extended periods of time </w:t>
      </w:r>
      <w:r w:rsidRPr="003C5D19">
        <w:rPr>
          <w:rStyle w:val="StyleUnderline"/>
          <w:highlight w:val="cyan"/>
        </w:rPr>
        <w:t>until they get a deadlock</w:t>
      </w:r>
      <w:r w:rsidRPr="003C5D19">
        <w:rPr>
          <w:rStyle w:val="StyleUnderline"/>
        </w:rPr>
        <w:t xml:space="preserve"> which could </w:t>
      </w:r>
      <w:r w:rsidRPr="003C5D19">
        <w:rPr>
          <w:rStyle w:val="StyleUnderline"/>
          <w:highlight w:val="cyan"/>
        </w:rPr>
        <w:t>ultimately lead to</w:t>
      </w:r>
      <w:r w:rsidRPr="003C5D19">
        <w:rPr>
          <w:rStyle w:val="StyleUnderline"/>
        </w:rPr>
        <w:t xml:space="preserve"> the </w:t>
      </w:r>
      <w:r w:rsidRPr="003C5D19">
        <w:rPr>
          <w:rStyle w:val="StyleUnderline"/>
          <w:highlight w:val="cyan"/>
        </w:rPr>
        <w:t>union’s decertification</w:t>
      </w:r>
      <w:r w:rsidRPr="003C5D19">
        <w:rPr>
          <w:rFonts w:eastAsia="Times New Roman"/>
          <w:color w:val="000000"/>
          <w:sz w:val="16"/>
        </w:rPr>
        <w:t>.</w:t>
      </w:r>
    </w:p>
    <w:p w14:paraId="11297D01" w14:textId="575F9310" w:rsidR="00942F80" w:rsidRPr="002A0957" w:rsidRDefault="002A0957" w:rsidP="002A0957">
      <w:pPr>
        <w:rPr>
          <w:rFonts w:eastAsia="Times New Roman"/>
          <w:color w:val="000000"/>
          <w:sz w:val="16"/>
        </w:rPr>
      </w:pPr>
      <w:r w:rsidRPr="003C5D19">
        <w:rPr>
          <w:rFonts w:eastAsia="Times New Roman"/>
          <w:color w:val="000000"/>
          <w:sz w:val="16"/>
        </w:rPr>
        <w:t xml:space="preserve">According to the National Labor Relations Board (NLRB), once an employer declares an impasse, it can unilaterally implement the terms of the last offer made to the union before the impasse. </w:t>
      </w:r>
      <w:r w:rsidRPr="003C5D19">
        <w:rPr>
          <w:rStyle w:val="StyleUnderline"/>
          <w:highlight w:val="cyan"/>
        </w:rPr>
        <w:t>Feeling defeated</w:t>
      </w:r>
      <w:r w:rsidRPr="003C5D19">
        <w:rPr>
          <w:rStyle w:val="StyleUnderline"/>
        </w:rPr>
        <w:t xml:space="preserve"> at this point, </w:t>
      </w:r>
      <w:r w:rsidRPr="003C5D19">
        <w:rPr>
          <w:rStyle w:val="StyleUnderline"/>
          <w:highlight w:val="cyan"/>
        </w:rPr>
        <w:t>employees</w:t>
      </w:r>
      <w:r w:rsidRPr="003C5D19">
        <w:rPr>
          <w:rStyle w:val="StyleUnderline"/>
        </w:rPr>
        <w:t xml:space="preserve"> may decide to hold a </w:t>
      </w:r>
      <w:r w:rsidRPr="003C5D19">
        <w:rPr>
          <w:rStyle w:val="StyleUnderline"/>
          <w:highlight w:val="cyan"/>
        </w:rPr>
        <w:t>vote to decertify the union</w:t>
      </w:r>
      <w:r w:rsidRPr="003C5D19">
        <w:rPr>
          <w:rFonts w:eastAsia="Times New Roman"/>
          <w:color w:val="000000"/>
          <w:sz w:val="16"/>
        </w:rPr>
        <w:t>.</w:t>
      </w:r>
    </w:p>
    <w:sectPr w:rsidR="00942F80" w:rsidRPr="002A09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3DC5" w14:textId="77777777" w:rsidR="00D06706" w:rsidRDefault="00D06706" w:rsidP="00066D2C">
      <w:pPr>
        <w:spacing w:after="0" w:line="240" w:lineRule="auto"/>
      </w:pPr>
      <w:r>
        <w:separator/>
      </w:r>
    </w:p>
  </w:endnote>
  <w:endnote w:type="continuationSeparator" w:id="0">
    <w:p w14:paraId="70776CFE" w14:textId="77777777" w:rsidR="00D06706" w:rsidRDefault="00D067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1A5EA" w14:textId="77777777" w:rsidR="00D06706" w:rsidRDefault="00D06706" w:rsidP="00066D2C">
      <w:pPr>
        <w:spacing w:after="0" w:line="240" w:lineRule="auto"/>
      </w:pPr>
      <w:r>
        <w:separator/>
      </w:r>
    </w:p>
  </w:footnote>
  <w:footnote w:type="continuationSeparator" w:id="0">
    <w:p w14:paraId="6E58EDAA" w14:textId="77777777" w:rsidR="00D06706" w:rsidRDefault="00D067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42F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9E9"/>
    <w:rsid w:val="000912B1"/>
    <w:rsid w:val="00093AB9"/>
    <w:rsid w:val="00094DF4"/>
    <w:rsid w:val="000961CD"/>
    <w:rsid w:val="000A0198"/>
    <w:rsid w:val="000A0585"/>
    <w:rsid w:val="000A218A"/>
    <w:rsid w:val="000A239C"/>
    <w:rsid w:val="000A4AE6"/>
    <w:rsid w:val="000A5EE1"/>
    <w:rsid w:val="000B3425"/>
    <w:rsid w:val="000B3DC8"/>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CD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0CF"/>
    <w:rsid w:val="00281B05"/>
    <w:rsid w:val="00282932"/>
    <w:rsid w:val="00282FFC"/>
    <w:rsid w:val="002878D0"/>
    <w:rsid w:val="00290F1B"/>
    <w:rsid w:val="00291C09"/>
    <w:rsid w:val="002A095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17CB"/>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B38"/>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7A2"/>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F80"/>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D9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70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2CC"/>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5D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27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40F4D"/>
  <w15:chartTrackingRefBased/>
  <w15:docId w15:val="{0F38F860-B680-408E-B1B9-ACEFB45C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7D97"/>
    <w:rPr>
      <w:rFonts w:ascii="Calibri" w:hAnsi="Calibri" w:cs="Calibri"/>
    </w:rPr>
  </w:style>
  <w:style w:type="paragraph" w:styleId="Heading1">
    <w:name w:val="heading 1"/>
    <w:aliases w:val="Pocket"/>
    <w:basedOn w:val="Normal"/>
    <w:next w:val="Normal"/>
    <w:link w:val="Heading1Char"/>
    <w:qFormat/>
    <w:rsid w:val="00CB7D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7D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B7D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CB7D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7D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7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D9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CB7D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B7D97"/>
    <w:rPr>
      <w:color w:val="auto"/>
      <w:u w:val="none"/>
    </w:rPr>
  </w:style>
  <w:style w:type="character" w:customStyle="1" w:styleId="Heading1Char">
    <w:name w:val="Heading 1 Char"/>
    <w:aliases w:val="Pocket Char"/>
    <w:basedOn w:val="DefaultParagraphFont"/>
    <w:link w:val="Heading1"/>
    <w:rsid w:val="00CB7D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7D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B7D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B7D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B7D9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CB7D97"/>
    <w:rPr>
      <w:b w:val="0"/>
      <w:sz w:val="22"/>
      <w:u w:val="single"/>
    </w:rPr>
  </w:style>
  <w:style w:type="character" w:styleId="Strong">
    <w:name w:val="Strong"/>
    <w:basedOn w:val="DefaultParagraphFont"/>
    <w:uiPriority w:val="22"/>
    <w:semiHidden/>
    <w:qFormat/>
    <w:rsid w:val="00CB7D97"/>
    <w:rPr>
      <w:b/>
      <w:bCs/>
    </w:rPr>
  </w:style>
  <w:style w:type="character" w:styleId="BookTitle">
    <w:name w:val="Book Title"/>
    <w:basedOn w:val="DefaultParagraphFont"/>
    <w:uiPriority w:val="33"/>
    <w:semiHidden/>
    <w:qFormat/>
    <w:rsid w:val="00CB7D97"/>
    <w:rPr>
      <w:b/>
      <w:bCs/>
      <w:i/>
      <w:iCs/>
      <w:spacing w:val="5"/>
    </w:rPr>
  </w:style>
  <w:style w:type="character" w:customStyle="1" w:styleId="Heading5Char">
    <w:name w:val="Heading 5 Char"/>
    <w:basedOn w:val="DefaultParagraphFont"/>
    <w:link w:val="Heading5"/>
    <w:uiPriority w:val="9"/>
    <w:semiHidden/>
    <w:rsid w:val="00CB7D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7D97"/>
  </w:style>
  <w:style w:type="paragraph" w:styleId="Header">
    <w:name w:val="header"/>
    <w:basedOn w:val="Normal"/>
    <w:link w:val="HeaderChar"/>
    <w:uiPriority w:val="99"/>
    <w:semiHidden/>
    <w:rsid w:val="00CB7D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7D97"/>
    <w:rPr>
      <w:rFonts w:ascii="Calibri" w:hAnsi="Calibri" w:cs="Calibri"/>
    </w:rPr>
  </w:style>
  <w:style w:type="paragraph" w:styleId="Footer">
    <w:name w:val="footer"/>
    <w:basedOn w:val="Normal"/>
    <w:link w:val="FooterChar"/>
    <w:uiPriority w:val="99"/>
    <w:semiHidden/>
    <w:rsid w:val="00CB7D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7D97"/>
    <w:rPr>
      <w:rFonts w:ascii="Calibri" w:hAnsi="Calibri" w:cs="Calibri"/>
    </w:rPr>
  </w:style>
  <w:style w:type="paragraph" w:styleId="BodyText">
    <w:name w:val="Body Text"/>
    <w:basedOn w:val="Normal"/>
    <w:link w:val="BodyTextChar"/>
    <w:uiPriority w:val="99"/>
    <w:semiHidden/>
    <w:unhideWhenUsed/>
    <w:rsid w:val="00CB7D97"/>
    <w:pPr>
      <w:spacing w:after="120"/>
    </w:pPr>
  </w:style>
  <w:style w:type="character" w:customStyle="1" w:styleId="BodyTextChar">
    <w:name w:val="Body Text Char"/>
    <w:basedOn w:val="DefaultParagraphFont"/>
    <w:link w:val="BodyText"/>
    <w:uiPriority w:val="99"/>
    <w:semiHidden/>
    <w:rsid w:val="00CB7D97"/>
    <w:rPr>
      <w:rFonts w:ascii="Calibri" w:hAnsi="Calibri" w:cs="Calibri"/>
    </w:rPr>
  </w:style>
  <w:style w:type="paragraph" w:styleId="NoSpacing">
    <w:name w:val="No Spacing"/>
    <w:link w:val="NoSpacingChar"/>
    <w:uiPriority w:val="99"/>
    <w:semiHidden/>
    <w:unhideWhenUsed/>
    <w:qFormat/>
    <w:rsid w:val="00CB7D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7D9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CB7D97"/>
    <w:rPr>
      <w:color w:val="0563C1" w:themeColor="hyperlink"/>
      <w:u w:val="single"/>
    </w:rPr>
  </w:style>
  <w:style w:type="character" w:styleId="UnresolvedMention">
    <w:name w:val="Unresolved Mention"/>
    <w:basedOn w:val="DefaultParagraphFont"/>
    <w:uiPriority w:val="99"/>
    <w:semiHidden/>
    <w:unhideWhenUsed/>
    <w:rsid w:val="00CB7D97"/>
    <w:rPr>
      <w:color w:val="605E5C"/>
      <w:shd w:val="clear" w:color="auto" w:fill="E1DFDD"/>
    </w:rPr>
  </w:style>
  <w:style w:type="paragraph" w:customStyle="1" w:styleId="textbold">
    <w:name w:val="text bold"/>
    <w:basedOn w:val="Normal"/>
    <w:link w:val="Emphasis"/>
    <w:uiPriority w:val="8"/>
    <w:qFormat/>
    <w:rsid w:val="00942F80"/>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942F80"/>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942F8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2A09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semiHidden/>
    <w:unhideWhenUsed/>
    <w:rsid w:val="00E835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35D6"/>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inonline.org/HOL/Page?handle=hein.journals/chknt98&amp;id=549&amp;collection=journals&amp;inde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14210</Words>
  <Characters>80999</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7</cp:revision>
  <dcterms:created xsi:type="dcterms:W3CDTF">2025-09-27T18:36:00Z</dcterms:created>
  <dcterms:modified xsi:type="dcterms:W3CDTF">2025-09-27T19:25:00Z</dcterms:modified>
</cp:coreProperties>
</file>