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302680">
      <w:pPr>
        <w:pStyle w:val="Heading1"/>
      </w:pPr>
      <w:r w:rsidRPr="008F5D01">
        <w:t>1AC</w:t>
      </w:r>
    </w:p>
    <w:p w14:paraId="3D3CD3E9" w14:textId="3F13DDBE" w:rsidR="00302680" w:rsidRPr="008F5D01" w:rsidRDefault="00302680" w:rsidP="00302680">
      <w:pPr>
        <w:pStyle w:val="Heading2"/>
      </w:pPr>
      <w:r w:rsidRPr="008F5D01">
        <w:lastRenderedPageBreak/>
        <w:t>1AC---Wake</w:t>
      </w:r>
    </w:p>
    <w:p w14:paraId="5D2D4962" w14:textId="3484684C" w:rsidR="00302680" w:rsidRPr="008F5D01" w:rsidRDefault="00302680" w:rsidP="00302680">
      <w:pPr>
        <w:pStyle w:val="Heading3"/>
      </w:pPr>
      <w:r w:rsidRPr="008F5D01">
        <w:lastRenderedPageBreak/>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 xml:space="preserve">this game became the refuge of </w:t>
      </w:r>
      <w:proofErr w:type="spellStart"/>
      <w:r w:rsidRPr="00B112F7">
        <w:rPr>
          <w:rStyle w:val="StyleUnderline"/>
        </w:rPr>
        <w:t>nostalgics</w:t>
      </w:r>
      <w:proofErr w:type="spellEnd"/>
      <w:r w:rsidRPr="00B112F7">
        <w:rPr>
          <w:rStyle w:val="StyleUnderline"/>
        </w:rPr>
        <w:t xml:space="preserve">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proofErr w:type="spellStart"/>
      <w:r w:rsidRPr="00B112F7">
        <w:rPr>
          <w:rStyle w:val="StyleUnderline"/>
          <w:highlight w:val="cyan"/>
        </w:rPr>
        <w:t>Fablabs</w:t>
      </w:r>
      <w:proofErr w:type="spellEnd"/>
      <w:r w:rsidRPr="008F5D01">
        <w:rPr>
          <w:sz w:val="12"/>
        </w:rPr>
        <w:t xml:space="preserve">, Organization Camps, </w:t>
      </w:r>
      <w:proofErr w:type="spellStart"/>
      <w:r w:rsidRPr="008F5D01">
        <w:rPr>
          <w:sz w:val="12"/>
        </w:rPr>
        <w:t>Mud_days</w:t>
      </w:r>
      <w:proofErr w:type="spellEnd"/>
      <w:r w:rsidRPr="008F5D01">
        <w:rPr>
          <w:sz w:val="12"/>
        </w:rPr>
        <w:t xml:space="preserve"> and </w:t>
      </w:r>
      <w:proofErr w:type="spellStart"/>
      <w:r w:rsidRPr="008F5D01">
        <w:rPr>
          <w:sz w:val="12"/>
        </w:rPr>
        <w:t>Mud_nights</w:t>
      </w:r>
      <w:proofErr w:type="spellEnd"/>
      <w:r w:rsidRPr="008F5D01">
        <w:rPr>
          <w:sz w:val="12"/>
        </w:rPr>
        <w:t xml:space="preserve"> (see Nuit </w:t>
      </w:r>
      <w:proofErr w:type="spellStart"/>
      <w:r w:rsidRPr="008F5D01">
        <w:rPr>
          <w:sz w:val="12"/>
        </w:rPr>
        <w:t>Debout</w:t>
      </w:r>
      <w:proofErr w:type="spellEnd"/>
      <w:r w:rsidRPr="008F5D01">
        <w:rPr>
          <w:sz w:val="12"/>
        </w:rPr>
        <w:t xml:space="preserve">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w:t>
      </w:r>
      <w:proofErr w:type="spellStart"/>
      <w:r w:rsidRPr="00B112F7">
        <w:rPr>
          <w:rStyle w:val="StyleUnderline"/>
          <w:highlight w:val="cyan"/>
        </w:rPr>
        <w:t>mazone</w:t>
      </w:r>
      <w:proofErr w:type="spellEnd"/>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already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w:t>
      </w:r>
      <w:proofErr w:type="spellStart"/>
      <w:r w:rsidRPr="00B112F7">
        <w:rPr>
          <w:rStyle w:val="StyleUnderline"/>
          <w:highlight w:val="cyan"/>
        </w:rPr>
        <w:t>mazone</w:t>
      </w:r>
      <w:proofErr w:type="spellEnd"/>
      <w:r w:rsidRPr="00B112F7">
        <w:rPr>
          <w:rStyle w:val="StyleUnderline"/>
          <w:highlight w:val="cyan"/>
        </w:rPr>
        <w:t xml:space="preserv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Players’ enthusiasm was such that the game and reality were now intimately intertwined. The bridge between buying goods and services, on the one hand,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 xml:space="preserve">Another Life </w:t>
      </w:r>
      <w:proofErr w:type="gramStart"/>
      <w:r w:rsidRPr="00904BFD">
        <w:rPr>
          <w:rStyle w:val="Emphasis"/>
          <w:sz w:val="36"/>
          <w:szCs w:val="36"/>
          <w:highlight w:val="cyan"/>
        </w:rPr>
        <w:t>In</w:t>
      </w:r>
      <w:proofErr w:type="gramEnd"/>
      <w:r w:rsidRPr="00904BFD">
        <w:rPr>
          <w:rStyle w:val="Emphasis"/>
          <w:sz w:val="36"/>
          <w:szCs w:val="36"/>
          <w:highlight w:val="cyan"/>
        </w:rPr>
        <w:t xml:space="preserve"> Virtual Economy</w:t>
      </w:r>
      <w:r w:rsidRPr="008F5D01">
        <w:t>.</w:t>
      </w:r>
    </w:p>
    <w:p w14:paraId="425D03D3" w14:textId="77777777" w:rsidR="00302680" w:rsidRPr="008F5D01" w:rsidRDefault="00302680" w:rsidP="00302680">
      <w:bookmarkStart w:id="0" w:name="_Hlk213828964"/>
    </w:p>
    <w:p w14:paraId="5F57AD9E" w14:textId="06DFC86F"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lastRenderedPageBreak/>
        <w:t xml:space="preserve">March 2016: the </w:t>
      </w:r>
      <w:r w:rsidRPr="008F5D01">
        <w:rPr>
          <w:rFonts w:eastAsia="Times New Roman" w:cs="Times New Roman"/>
          <w:b/>
          <w:iCs/>
          <w:sz w:val="26"/>
          <w:u w:val="single"/>
        </w:rPr>
        <w:t xml:space="preserve">Nuit </w:t>
      </w:r>
      <w:proofErr w:type="spellStart"/>
      <w:r w:rsidRPr="008F5D01">
        <w:rPr>
          <w:rFonts w:eastAsia="Times New Roman" w:cs="Times New Roman"/>
          <w:b/>
          <w:iCs/>
          <w:sz w:val="26"/>
          <w:u w:val="single"/>
        </w:rPr>
        <w:t>Debout</w:t>
      </w:r>
      <w:proofErr w:type="spellEnd"/>
      <w:r w:rsidRPr="008F5D01">
        <w:rPr>
          <w:rFonts w:eastAsia="Times New Roman" w:cs="Times New Roman"/>
          <w:b/>
          <w:iCs/>
          <w:sz w:val="26"/>
        </w:rPr>
        <w:t xml:space="preserve"> was in full swing as a response to the </w:t>
      </w:r>
      <w:proofErr w:type="spellStart"/>
      <w:r w:rsidRPr="008F5D01">
        <w:rPr>
          <w:rFonts w:eastAsia="Times New Roman" w:cs="Times New Roman"/>
          <w:b/>
          <w:iCs/>
          <w:sz w:val="26"/>
          <w:u w:val="single"/>
        </w:rPr>
        <w:t>Khomri</w:t>
      </w:r>
      <w:proofErr w:type="spellEnd"/>
      <w:r w:rsidRPr="008F5D01">
        <w:rPr>
          <w:rFonts w:eastAsia="Times New Roman" w:cs="Times New Roman"/>
          <w:b/>
          <w:iCs/>
          <w:sz w:val="26"/>
          <w:u w:val="single"/>
        </w:rPr>
        <w:t xml:space="preserve"> laws</w:t>
      </w:r>
      <w:r w:rsidRPr="008F5D01">
        <w:rPr>
          <w:rFonts w:eastAsia="Times New Roman" w:cs="Times New Roman"/>
          <w:b/>
          <w:iCs/>
          <w:sz w:val="26"/>
        </w:rPr>
        <w:t xml:space="preserve">, the institutionalized destruction of collective bargaining rights. </w:t>
      </w:r>
    </w:p>
    <w:p w14:paraId="41AC7CEF" w14:textId="77777777" w:rsidR="00302680" w:rsidRPr="008F5D01" w:rsidRDefault="00302680" w:rsidP="00302680"/>
    <w:bookmarkEnd w:id="0"/>
    <w:p w14:paraId="1141C44E" w14:textId="77777777"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t xml:space="preserve">By May, they set up daily encampments </w:t>
      </w:r>
      <w:r w:rsidRPr="008F5D01">
        <w:rPr>
          <w:rFonts w:eastAsia="Times New Roman" w:cs="Times New Roman"/>
          <w:b/>
          <w:iCs/>
          <w:sz w:val="26"/>
          <w:u w:val="single"/>
        </w:rPr>
        <w:t xml:space="preserve">forcing academic </w:t>
      </w:r>
      <w:proofErr w:type="gramStart"/>
      <w:r w:rsidRPr="008F5D01">
        <w:rPr>
          <w:rFonts w:eastAsia="Times New Roman" w:cs="Times New Roman"/>
          <w:b/>
          <w:iCs/>
          <w:sz w:val="26"/>
          <w:u w:val="single"/>
        </w:rPr>
        <w:t>occupation</w:t>
      </w:r>
      <w:r w:rsidRPr="008F5D01">
        <w:rPr>
          <w:rFonts w:eastAsia="Times New Roman" w:cs="Times New Roman"/>
          <w:b/>
          <w:iCs/>
          <w:sz w:val="26"/>
        </w:rPr>
        <w:t>;</w:t>
      </w:r>
      <w:proofErr w:type="gramEnd"/>
      <w:r w:rsidRPr="008F5D01">
        <w:rPr>
          <w:rFonts w:eastAsia="Times New Roman" w:cs="Times New Roman"/>
          <w:b/>
          <w:iCs/>
          <w:sz w:val="26"/>
        </w:rPr>
        <w:t xml:space="preserve"> assembling a special committee for </w:t>
      </w:r>
      <w:r w:rsidRPr="008F5D01">
        <w:rPr>
          <w:rFonts w:eastAsia="Times New Roman" w:cs="Times New Roman"/>
          <w:b/>
          <w:iCs/>
          <w:sz w:val="26"/>
          <w:u w:val="single"/>
        </w:rPr>
        <w:t>debate and dialogue</w:t>
      </w:r>
      <w:r w:rsidRPr="008F5D01">
        <w:rPr>
          <w:rFonts w:eastAsia="Times New Roman" w:cs="Times New Roman"/>
          <w:b/>
          <w:iCs/>
          <w:sz w:val="26"/>
        </w:rPr>
        <w:t xml:space="preserve"> to </w:t>
      </w:r>
      <w:r w:rsidRPr="008F5D01">
        <w:rPr>
          <w:rFonts w:eastAsia="Times New Roman" w:cs="Times New Roman"/>
          <w:b/>
          <w:iCs/>
          <w:sz w:val="26"/>
          <w:u w:val="single"/>
        </w:rPr>
        <w:t>mediate</w:t>
      </w:r>
      <w:r w:rsidRPr="008F5D01">
        <w:rPr>
          <w:rFonts w:eastAsia="Times New Roman" w:cs="Times New Roman"/>
          <w:b/>
          <w:iCs/>
          <w:sz w:val="26"/>
        </w:rPr>
        <w:t xml:space="preserve"> these threats to collectivity. </w:t>
      </w:r>
    </w:p>
    <w:p w14:paraId="1456CF2E" w14:textId="77777777" w:rsidR="00302680" w:rsidRPr="008F5D01" w:rsidRDefault="00302680" w:rsidP="00302680"/>
    <w:p w14:paraId="7A995A8A" w14:textId="2218C536"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t xml:space="preserve">Which begs the question: in an increasingly virtual and derivative-based economy, what does </w:t>
      </w:r>
      <w:r w:rsidRPr="008F5D01">
        <w:rPr>
          <w:rFonts w:eastAsia="Times New Roman" w:cs="Times New Roman"/>
          <w:b/>
          <w:iCs/>
          <w:sz w:val="26"/>
          <w:u w:val="single"/>
        </w:rPr>
        <w:t>work</w:t>
      </w:r>
      <w:r w:rsidRPr="008F5D01">
        <w:rPr>
          <w:rFonts w:eastAsia="Times New Roman" w:cs="Times New Roman"/>
          <w:b/>
          <w:iCs/>
          <w:sz w:val="26"/>
        </w:rPr>
        <w:t xml:space="preserve"> look like?</w:t>
      </w:r>
    </w:p>
    <w:p w14:paraId="3E6D7CA1" w14:textId="77777777"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Thank you. My name is Claude. </w:t>
      </w:r>
      <w:r w:rsidRPr="00FD41CB">
        <w:rPr>
          <w:rStyle w:val="Emphasis"/>
          <w:szCs w:val="24"/>
          <w:highlight w:val="cyan"/>
        </w:rPr>
        <w:t>It seemed important</w:t>
      </w:r>
      <w:r w:rsidRPr="00FD41CB">
        <w:rPr>
          <w:rStyle w:val="Emphasis"/>
          <w:szCs w:val="24"/>
        </w:rPr>
        <w:t xml:space="preserve"> to me </w:t>
      </w:r>
      <w:r w:rsidRPr="00FD41CB">
        <w:rPr>
          <w:rStyle w:val="Emphasis"/>
          <w:szCs w:val="24"/>
          <w:highlight w:val="cyan"/>
        </w:rPr>
        <w:t>to</w:t>
      </w:r>
      <w:r w:rsidRPr="00FD41CB">
        <w:rPr>
          <w:rStyle w:val="Emphasis"/>
          <w:szCs w:val="24"/>
        </w:rPr>
        <w:t xml:space="preserve"> try to </w:t>
      </w:r>
      <w:r w:rsidRPr="00FD41CB">
        <w:rPr>
          <w:rStyle w:val="Emphasis"/>
          <w:szCs w:val="24"/>
          <w:highlight w:val="cyan"/>
        </w:rPr>
        <w:t>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Pierre-Henri F: Uh! yes, but it was your e-clinic experience that caught our attention. You wrote a thesis, I believe, on self-esteem and self-motivation.</w:t>
      </w:r>
    </w:p>
    <w:p w14:paraId="3A58B62A"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That was for my first specialization. I see things a little differently now.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r w:rsidRPr="00B112F7">
        <w:rPr>
          <w:rStyle w:val="StyleUnderline"/>
          <w:highlight w:val="cyan"/>
        </w:rPr>
        <w:t>adapt</w:t>
      </w:r>
      <w:r w:rsidRPr="008F5D01">
        <w:rPr>
          <w:sz w:val="12"/>
        </w:rPr>
        <w:t xml:space="preserve">ing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proofErr w:type="spellStart"/>
      <w:r w:rsidRPr="008F5D01">
        <w:rPr>
          <w:sz w:val="12"/>
        </w:rPr>
        <w:t>Psy_Claude</w:t>
      </w:r>
      <w:proofErr w:type="spellEnd"/>
      <w:r w:rsidRPr="008F5D01">
        <w:rPr>
          <w:sz w:val="12"/>
        </w:rPr>
        <w:t>: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w:t>
      </w:r>
      <w:proofErr w:type="gramStart"/>
      <w:r w:rsidRPr="008F5D01">
        <w:rPr>
          <w:sz w:val="12"/>
        </w:rPr>
        <w:t>In</w:t>
      </w:r>
      <w:proofErr w:type="gramEnd"/>
      <w:r w:rsidRPr="008F5D01">
        <w:rPr>
          <w:sz w:val="12"/>
        </w:rPr>
        <w:t xml:space="preserve">/Out level that we need you. It’s those who activate the workers that we would like to monitor. Sorry — I mean supervise. We’d have to train them to withstand the emotional load of the work, help us evaluate them, encourage them to stay vigilant, always motivated, </w:t>
      </w:r>
      <w:proofErr w:type="gramStart"/>
      <w:r w:rsidRPr="008F5D01">
        <w:rPr>
          <w:sz w:val="12"/>
        </w:rPr>
        <w:t>you</w:t>
      </w:r>
      <w:proofErr w:type="gramEnd"/>
      <w:r w:rsidRPr="008F5D01">
        <w:rPr>
          <w:sz w:val="12"/>
        </w:rPr>
        <w:t xml:space="preserve"> see?</w:t>
      </w:r>
    </w:p>
    <w:p w14:paraId="2208C3A5" w14:textId="77777777" w:rsidR="00302680" w:rsidRPr="008F5D01" w:rsidRDefault="00302680" w:rsidP="00302680">
      <w:pPr>
        <w:rPr>
          <w:sz w:val="12"/>
        </w:rPr>
      </w:pPr>
      <w:proofErr w:type="spellStart"/>
      <w:r w:rsidRPr="008F5D01">
        <w:rPr>
          <w:sz w:val="12"/>
        </w:rPr>
        <w:t>Psy_Claude</w:t>
      </w:r>
      <w:proofErr w:type="spellEnd"/>
      <w:r w:rsidRPr="008F5D01">
        <w:rPr>
          <w:sz w:val="12"/>
        </w:rPr>
        <w:t>: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r w:rsidRPr="00B112F7">
        <w:rPr>
          <w:rStyle w:val="StyleUnderline"/>
          <w:highlight w:val="cyan"/>
        </w:rPr>
        <w:t>it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proofErr w:type="spellStart"/>
      <w:r w:rsidRPr="008F5D01">
        <w:rPr>
          <w:sz w:val="12"/>
        </w:rPr>
        <w:t>Psy_Claude</w:t>
      </w:r>
      <w:proofErr w:type="spellEnd"/>
      <w:r w:rsidRPr="008F5D01">
        <w:rPr>
          <w:sz w:val="12"/>
        </w:rPr>
        <w:t>: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proofErr w:type="spellStart"/>
      <w:r w:rsidRPr="008F5D01">
        <w:rPr>
          <w:sz w:val="12"/>
        </w:rPr>
        <w:t>Psy_Claude</w:t>
      </w:r>
      <w:proofErr w:type="spellEnd"/>
      <w:r w:rsidRPr="008F5D01">
        <w:rPr>
          <w:sz w:val="12"/>
        </w:rPr>
        <w:t>: My name is Claude.</w:t>
      </w:r>
    </w:p>
    <w:p w14:paraId="236FA81C" w14:textId="1AB42779" w:rsidR="00302680" w:rsidRPr="008F5D01" w:rsidRDefault="00302680" w:rsidP="00302680">
      <w:pPr>
        <w:rPr>
          <w:sz w:val="12"/>
        </w:rPr>
      </w:pPr>
      <w:r w:rsidRPr="008F5D01">
        <w:rPr>
          <w:sz w:val="12"/>
        </w:rPr>
        <w:t xml:space="preserve">Pierre-Henri F: It will be Claudy. Shall we use </w:t>
      </w:r>
      <w:proofErr w:type="spellStart"/>
      <w:r w:rsidRPr="008F5D01">
        <w:rPr>
          <w:sz w:val="12"/>
        </w:rPr>
        <w:t>tu</w:t>
      </w:r>
      <w:proofErr w:type="spellEnd"/>
      <w:r w:rsidRPr="008F5D01">
        <w:rPr>
          <w:sz w:val="12"/>
        </w:rPr>
        <w:t xml:space="preserve">? </w:t>
      </w:r>
      <w:r w:rsidRPr="00B112F7">
        <w:rPr>
          <w:rStyle w:val="StyleUnderline"/>
          <w:highlight w:val="cyan"/>
        </w:rPr>
        <w:t>We are one big family</w:t>
      </w:r>
      <w:r w:rsidRPr="008F5D01">
        <w:rPr>
          <w:sz w:val="12"/>
        </w:rPr>
        <w:t xml:space="preserve">, </w:t>
      </w:r>
      <w:r w:rsidRPr="00B112F7">
        <w:rPr>
          <w:rStyle w:val="StyleUnderline"/>
          <w:highlight w:val="cyan"/>
        </w:rPr>
        <w:t>you know</w:t>
      </w:r>
      <w:r w:rsidRPr="008F5D01">
        <w:rPr>
          <w:sz w:val="12"/>
        </w:rPr>
        <w:t xml:space="preserve">. You can call me Pierre-Henri. </w:t>
      </w:r>
      <w:proofErr w:type="gramStart"/>
      <w:r w:rsidRPr="00B112F7">
        <w:rPr>
          <w:rStyle w:val="StyleUnderline"/>
        </w:rPr>
        <w:t>So</w:t>
      </w:r>
      <w:proofErr w:type="gramEnd"/>
      <w:r w:rsidRPr="00B112F7">
        <w:rPr>
          <w:rStyle w:val="StyleUnderline"/>
        </w:rPr>
        <w:t xml:space="preserve">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proofErr w:type="spellStart"/>
      <w:r w:rsidRPr="008F5D01">
        <w:rPr>
          <w:rStyle w:val="Style13ptBold"/>
        </w:rPr>
        <w:t>Kohlbry</w:t>
      </w:r>
      <w:proofErr w:type="spellEnd"/>
      <w:r w:rsidRPr="008F5D01">
        <w:rPr>
          <w:rStyle w:val="Style13ptBold"/>
        </w:rPr>
        <w:t xml:space="preserve">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 xml:space="preserve">[Marc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w:t>
      </w:r>
      <w:r w:rsidRPr="008F5D01">
        <w:lastRenderedPageBreak/>
        <w:t>(Fiction,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 xml:space="preserve">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also known as the </w:t>
      </w:r>
      <w:proofErr w:type="spellStart"/>
      <w:r w:rsidRPr="008F5D01">
        <w:rPr>
          <w:rFonts w:eastAsia="Calibri"/>
          <w:sz w:val="12"/>
        </w:rPr>
        <w:t>loi</w:t>
      </w:r>
      <w:proofErr w:type="spellEnd"/>
      <w:r w:rsidRPr="008F5D01">
        <w:rPr>
          <w:rFonts w:eastAsia="Calibri"/>
          <w:sz w:val="12"/>
        </w:rPr>
        <w:t xml:space="preserve">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proofErr w:type="spellStart"/>
      <w:r w:rsidRPr="004F3230">
        <w:rPr>
          <w:rStyle w:val="Emphasis"/>
          <w:highlight w:val="green"/>
        </w:rPr>
        <w:t>Khomri</w:t>
      </w:r>
      <w:proofErr w:type="spellEnd"/>
      <w:r w:rsidRPr="004F3230">
        <w:rPr>
          <w:rStyle w:val="Emphasis"/>
          <w:highlight w:val="green"/>
        </w:rPr>
        <w:t xml:space="preserve">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w:t>
      </w:r>
      <w:proofErr w:type="spellStart"/>
      <w:r w:rsidRPr="008F5D01">
        <w:rPr>
          <w:rFonts w:eastAsia="Calibri"/>
          <w:sz w:val="12"/>
        </w:rPr>
        <w:t>Khomri</w:t>
      </w:r>
      <w:proofErr w:type="spellEnd"/>
      <w:r w:rsidRPr="008F5D01">
        <w:rPr>
          <w:rFonts w:eastAsia="Calibri"/>
          <w:sz w:val="12"/>
        </w:rPr>
        <w:t xml:space="preserve">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 xml:space="preserve">Nuit </w:t>
      </w:r>
      <w:proofErr w:type="spellStart"/>
      <w:r w:rsidRPr="008F5D01">
        <w:rPr>
          <w:rFonts w:eastAsia="Calibri"/>
          <w:highlight w:val="green"/>
          <w:u w:val="single"/>
        </w:rPr>
        <w:t>Debout</w:t>
      </w:r>
      <w:proofErr w:type="spellEnd"/>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w:t>
      </w:r>
      <w:proofErr w:type="spellStart"/>
      <w:r w:rsidRPr="008F5D01">
        <w:rPr>
          <w:rFonts w:eastAsia="Calibri"/>
          <w:u w:val="single"/>
        </w:rPr>
        <w:t>rêve</w:t>
      </w:r>
      <w:proofErr w:type="spellEnd"/>
      <w:r w:rsidRPr="008F5D01">
        <w:rPr>
          <w:rFonts w:eastAsia="Calibri"/>
          <w:u w:val="single"/>
        </w:rPr>
        <w:t xml:space="preser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xml:space="preserve">, Au </w:t>
      </w:r>
      <w:proofErr w:type="spellStart"/>
      <w:r w:rsidRPr="008F5D01">
        <w:rPr>
          <w:rFonts w:eastAsia="Calibri"/>
          <w:u w:val="single"/>
        </w:rPr>
        <w:t>bal</w:t>
      </w:r>
      <w:proofErr w:type="spellEnd"/>
      <w:r w:rsidRPr="008F5D01">
        <w:rPr>
          <w:rFonts w:eastAsia="Calibri"/>
          <w:u w:val="single"/>
        </w:rPr>
        <w:t xml:space="preserve"> des </w:t>
      </w:r>
      <w:proofErr w:type="spellStart"/>
      <w:r w:rsidRPr="008F5D01">
        <w:rPr>
          <w:rFonts w:eastAsia="Calibri"/>
          <w:u w:val="single"/>
        </w:rPr>
        <w:t>actifs</w:t>
      </w:r>
      <w:proofErr w:type="spellEnd"/>
      <w:r w:rsidRPr="008F5D01">
        <w:rPr>
          <w:rFonts w:eastAsia="Calibri"/>
          <w:u w:val="single"/>
        </w:rPr>
        <w:t>: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w:t>
      </w:r>
      <w:proofErr w:type="spellStart"/>
      <w:r w:rsidRPr="008F5D01">
        <w:rPr>
          <w:rFonts w:eastAsia="Calibri"/>
          <w:u w:val="single"/>
        </w:rPr>
        <w:t>Debout's</w:t>
      </w:r>
      <w:proofErr w:type="spellEnd"/>
      <w:r w:rsidRPr="008F5D01">
        <w:rPr>
          <w:rFonts w:eastAsia="Calibri"/>
          <w:u w:val="single"/>
        </w:rPr>
        <w:t xml:space="preserve">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w:t>
      </w:r>
      <w:proofErr w:type="spellStart"/>
      <w:r w:rsidRPr="008F5D01">
        <w:rPr>
          <w:rFonts w:eastAsia="Calibri"/>
          <w:sz w:val="12"/>
        </w:rPr>
        <w:t>Debout</w:t>
      </w:r>
      <w:proofErr w:type="spellEnd"/>
      <w:r w:rsidRPr="008F5D01">
        <w:rPr>
          <w:rFonts w:eastAsia="Calibri"/>
          <w:sz w:val="12"/>
        </w:rPr>
        <w:t xml:space="preserve">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w:t>
      </w:r>
      <w:proofErr w:type="gramStart"/>
      <w:r w:rsidRPr="008F5D01">
        <w:rPr>
          <w:rFonts w:eastAsia="Calibri"/>
          <w:sz w:val="12"/>
        </w:rPr>
        <w:t>On the basis of</w:t>
      </w:r>
      <w:proofErr w:type="gramEnd"/>
      <w:r w:rsidRPr="008F5D01">
        <w:rPr>
          <w:rFonts w:eastAsia="Calibri"/>
          <w:sz w:val="12"/>
        </w:rPr>
        <w:t xml:space="preserve">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 xml:space="preserve">informatic enactment of the </w:t>
      </w:r>
      <w:proofErr w:type="gramStart"/>
      <w:r w:rsidRPr="008F5D01">
        <w:rPr>
          <w:rFonts w:eastAsia="Calibri"/>
          <w:u w:val="single"/>
        </w:rPr>
        <w:t>aforementioned strategy</w:t>
      </w:r>
      <w:proofErr w:type="gramEnd"/>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 xml:space="preserve">technologies move workers to become </w:t>
      </w:r>
      <w:r w:rsidRPr="008F5D01">
        <w:rPr>
          <w:rFonts w:eastAsia="Calibri"/>
          <w:b/>
          <w:iCs/>
          <w:sz w:val="28"/>
          <w:szCs w:val="28"/>
          <w:highlight w:val="green"/>
          <w:u w:val="single"/>
        </w:rPr>
        <w:lastRenderedPageBreak/>
        <w:t>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 xml:space="preserve">Before entering “ALIVE,” it is instructive to begin by recovering some of the origins, aspirations, and tactics of Nuit </w:t>
      </w:r>
      <w:proofErr w:type="spellStart"/>
      <w:r w:rsidRPr="008F5D01">
        <w:rPr>
          <w:rFonts w:eastAsia="Calibri"/>
          <w:sz w:val="12"/>
        </w:rPr>
        <w:t>Debout</w:t>
      </w:r>
      <w:proofErr w:type="spellEnd"/>
      <w:r w:rsidRPr="008F5D01">
        <w:rPr>
          <w:rFonts w:eastAsia="Calibri"/>
          <w:sz w:val="12"/>
        </w:rPr>
        <w: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xml:space="preserve">, these prefatory remarks seek to locate the political and aesthetic import of Au </w:t>
      </w:r>
      <w:proofErr w:type="spellStart"/>
      <w:r w:rsidRPr="008F5D01">
        <w:rPr>
          <w:rFonts w:eastAsia="Calibri"/>
          <w:sz w:val="12"/>
        </w:rPr>
        <w:t>bal</w:t>
      </w:r>
      <w:proofErr w:type="spellEnd"/>
      <w:r w:rsidRPr="008F5D01">
        <w:rPr>
          <w:rFonts w:eastAsia="Calibri"/>
          <w:sz w:val="12"/>
        </w:rPr>
        <w:t xml:space="preserve"> des </w:t>
      </w:r>
      <w:proofErr w:type="spellStart"/>
      <w:r w:rsidRPr="008F5D01">
        <w:rPr>
          <w:rFonts w:eastAsia="Calibri"/>
          <w:sz w:val="12"/>
        </w:rPr>
        <w:t>actifs</w:t>
      </w:r>
      <w:proofErr w:type="spellEnd"/>
      <w:r w:rsidRPr="008F5D01">
        <w:rPr>
          <w:rFonts w:eastAsia="Calibri"/>
          <w:sz w:val="12"/>
        </w:rPr>
        <w:t>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xml:space="preserve"> convergence des </w:t>
      </w:r>
      <w:proofErr w:type="spellStart"/>
      <w:r w:rsidRPr="008F5D01">
        <w:rPr>
          <w:rFonts w:eastAsia="Calibri"/>
          <w:sz w:val="12"/>
        </w:rPr>
        <w:t>luttes</w:t>
      </w:r>
      <w:proofErr w:type="spellEnd"/>
      <w:r w:rsidRPr="008F5D01">
        <w:rPr>
          <w:rFonts w:eastAsia="Calibri"/>
          <w:sz w:val="12"/>
        </w:rPr>
        <w:t>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w:t>
      </w:r>
      <w:proofErr w:type="spellStart"/>
      <w:r w:rsidRPr="008F5D01">
        <w:rPr>
          <w:rFonts w:eastAsia="Calibri"/>
          <w:u w:val="single"/>
        </w:rPr>
        <w:t>Debout's</w:t>
      </w:r>
      <w:proofErr w:type="spellEnd"/>
      <w:r w:rsidRPr="008F5D01">
        <w:rPr>
          <w:rFonts w:eastAsia="Calibri"/>
          <w:u w:val="single"/>
        </w:rPr>
        <w:t xml:space="preserve">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 xml:space="preserve">not simply contesting the 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xml:space="preserve"> Writing in 1976, </w:t>
      </w:r>
      <w:proofErr w:type="spellStart"/>
      <w:r w:rsidRPr="008F5D01">
        <w:rPr>
          <w:rFonts w:eastAsia="Calibri"/>
          <w:sz w:val="12"/>
        </w:rPr>
        <w:t>Rosanvallon</w:t>
      </w:r>
      <w:proofErr w:type="spellEnd"/>
      <w:r w:rsidRPr="008F5D01">
        <w:rPr>
          <w:rFonts w:eastAsia="Calibri"/>
          <w:sz w:val="12"/>
        </w:rPr>
        <w:t xml:space="preserve"> anticipates the concerns of Nuit </w:t>
      </w:r>
      <w:proofErr w:type="spellStart"/>
      <w:r w:rsidRPr="008F5D01">
        <w:rPr>
          <w:rFonts w:eastAsia="Calibri"/>
          <w:sz w:val="12"/>
        </w:rPr>
        <w:t>Debout</w:t>
      </w:r>
      <w:proofErr w:type="spellEnd"/>
      <w:r w:rsidRPr="008F5D01">
        <w:rPr>
          <w:rFonts w:eastAsia="Calibri"/>
          <w:sz w:val="12"/>
        </w:rPr>
        <w:t xml:space="preserve">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w:t>
      </w:r>
      <w:proofErr w:type="spellStart"/>
      <w:r w:rsidRPr="008F5D01">
        <w:rPr>
          <w:rFonts w:eastAsia="Calibri"/>
          <w:sz w:val="12"/>
        </w:rPr>
        <w:t>deboutistes</w:t>
      </w:r>
      <w:proofErr w:type="spellEnd"/>
      <w:r w:rsidRPr="008F5D01">
        <w:rPr>
          <w:rFonts w:eastAsia="Calibri"/>
          <w:sz w:val="12"/>
        </w:rPr>
        <w:t xml:space="preserve">, </w:t>
      </w:r>
      <w:proofErr w:type="spellStart"/>
      <w:r w:rsidRPr="008F5D01">
        <w:rPr>
          <w:rFonts w:eastAsia="Calibri"/>
          <w:sz w:val="12"/>
        </w:rPr>
        <w:t>Rosanvallon</w:t>
      </w:r>
      <w:proofErr w:type="spellEnd"/>
      <w:r w:rsidRPr="008F5D01">
        <w:rPr>
          <w:rFonts w:eastAsia="Calibri"/>
          <w:sz w:val="12"/>
        </w:rPr>
        <w:t xml:space="preserve">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w:t>
      </w:r>
      <w:proofErr w:type="spellStart"/>
      <w:r w:rsidRPr="008F5D01">
        <w:rPr>
          <w:rFonts w:eastAsia="Calibri"/>
          <w:sz w:val="12"/>
        </w:rPr>
        <w:t>Rosanvallon</w:t>
      </w:r>
      <w:proofErr w:type="spellEnd"/>
      <w:r w:rsidRPr="008F5D01">
        <w:rPr>
          <w:rFonts w:eastAsia="Calibri"/>
          <w:sz w:val="12"/>
        </w:rPr>
        <w:t xml:space="preserve"> and Nuit </w:t>
      </w:r>
      <w:proofErr w:type="spellStart"/>
      <w:r w:rsidRPr="008F5D01">
        <w:rPr>
          <w:rFonts w:eastAsia="Calibri"/>
          <w:sz w:val="12"/>
        </w:rPr>
        <w:t>Debout</w:t>
      </w:r>
      <w:proofErr w:type="spellEnd"/>
      <w:r w:rsidRPr="008F5D01">
        <w:rPr>
          <w:rFonts w:eastAsia="Calibri"/>
          <w:sz w:val="12"/>
        </w:rPr>
        <w:t xml:space="preserve">,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xml:space="preserve"> Taken together, these points of convergence posit Nuit </w:t>
      </w:r>
      <w:proofErr w:type="spellStart"/>
      <w:r w:rsidRPr="008F5D01">
        <w:rPr>
          <w:rFonts w:eastAsia="Calibri"/>
          <w:sz w:val="12"/>
        </w:rPr>
        <w:t>Debout</w:t>
      </w:r>
      <w:proofErr w:type="spellEnd"/>
      <w:r w:rsidRPr="008F5D01">
        <w:rPr>
          <w:rFonts w:eastAsia="Calibri"/>
          <w:sz w:val="12"/>
        </w:rPr>
        <w:t xml:space="preserve">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w:t>
      </w:r>
      <w:proofErr w:type="spellStart"/>
      <w:r w:rsidRPr="008F5D01">
        <w:rPr>
          <w:rFonts w:eastAsia="Calibri"/>
          <w:u w:val="single"/>
        </w:rPr>
        <w:t>Khomri</w:t>
      </w:r>
      <w:proofErr w:type="spellEnd"/>
      <w:r w:rsidRPr="008F5D01">
        <w:rPr>
          <w:rFonts w:eastAsia="Calibri"/>
          <w:u w:val="single"/>
        </w:rPr>
        <w:t xml:space="preserve"> law carrying the hashtag “#</w:t>
      </w:r>
      <w:proofErr w:type="spellStart"/>
      <w:r w:rsidRPr="008F5D01">
        <w:rPr>
          <w:rFonts w:eastAsia="Calibri"/>
          <w:u w:val="single"/>
        </w:rPr>
        <w:t>OnVautMieuxQueCa</w:t>
      </w:r>
      <w:proofErr w:type="spellEnd"/>
      <w:r w:rsidRPr="008F5D01">
        <w:rPr>
          <w:rFonts w:eastAsia="Calibri"/>
          <w:u w:val="single"/>
        </w:rPr>
        <w:t>” (“we're worth more than this”) amassed hundreds of thousands of views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w:t>
      </w:r>
      <w:proofErr w:type="spellStart"/>
      <w:r w:rsidRPr="008F5D01">
        <w:rPr>
          <w:rFonts w:eastAsia="Calibri"/>
          <w:sz w:val="12"/>
        </w:rPr>
        <w:t>Debout</w:t>
      </w:r>
      <w:proofErr w:type="spellEnd"/>
      <w:r w:rsidRPr="008F5D01">
        <w:rPr>
          <w:rFonts w:eastAsia="Calibri"/>
          <w:sz w:val="12"/>
        </w:rPr>
        <w:t xml:space="preserve"> lies buried under the hashtags, posts, and metadata of more recent uprisings and crises. Further still, this </w:t>
      </w:r>
      <w:r w:rsidRPr="008F5D01">
        <w:rPr>
          <w:rFonts w:eastAsia="Calibri"/>
          <w:u w:val="single"/>
        </w:rPr>
        <w:t xml:space="preserve">vanishing act does not account for the reasons why, in the years since the French </w:t>
      </w:r>
      <w:r w:rsidRPr="008F5D01">
        <w:rPr>
          <w:rFonts w:eastAsia="Calibri"/>
          <w:u w:val="single"/>
        </w:rPr>
        <w:lastRenderedPageBreak/>
        <w:t xml:space="preserve">government's forced passage of the El </w:t>
      </w:r>
      <w:proofErr w:type="spellStart"/>
      <w:r w:rsidRPr="008F5D01">
        <w:rPr>
          <w:rFonts w:eastAsia="Calibri"/>
          <w:u w:val="single"/>
        </w:rPr>
        <w:t>Khomri</w:t>
      </w:r>
      <w:proofErr w:type="spellEnd"/>
      <w:r w:rsidRPr="008F5D01">
        <w:rPr>
          <w:rFonts w:eastAsia="Calibri"/>
          <w:u w:val="single"/>
        </w:rPr>
        <w:t xml:space="preserve">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 xml:space="preserve">majority of Nuit </w:t>
      </w:r>
      <w:proofErr w:type="spellStart"/>
      <w:r w:rsidRPr="008F5D01">
        <w:rPr>
          <w:rFonts w:eastAsia="Calibri"/>
          <w:u w:val="single"/>
        </w:rPr>
        <w:t>Debout's</w:t>
      </w:r>
      <w:proofErr w:type="spellEnd"/>
      <w:r w:rsidRPr="008F5D01">
        <w:rPr>
          <w:rFonts w:eastAsia="Calibri"/>
          <w:u w:val="single"/>
        </w:rPr>
        <w:t xml:space="preserve">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xml:space="preserve"> For this reason, literature about social movements is rarely written as part of the actions themselves (Nuit </w:t>
      </w:r>
      <w:proofErr w:type="spellStart"/>
      <w:r w:rsidRPr="008F5D01">
        <w:rPr>
          <w:rFonts w:eastAsia="Calibri"/>
          <w:sz w:val="12"/>
          <w:szCs w:val="4"/>
        </w:rPr>
        <w:t>Debout</w:t>
      </w:r>
      <w:proofErr w:type="spellEnd"/>
      <w:r w:rsidRPr="008F5D01">
        <w:rPr>
          <w:rFonts w:eastAsia="Calibri"/>
          <w:sz w:val="12"/>
          <w:szCs w:val="4"/>
        </w:rPr>
        <w: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From this perspective, La Volte's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 xml:space="preserve">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goes a step further by narratively (and at times formally) channeling many of Nuit </w:t>
      </w:r>
      <w:proofErr w:type="spellStart"/>
      <w:r w:rsidRPr="008F5D01">
        <w:rPr>
          <w:rFonts w:eastAsia="Calibri"/>
          <w:sz w:val="12"/>
          <w:szCs w:val="4"/>
        </w:rPr>
        <w:t>Debout's</w:t>
      </w:r>
      <w:proofErr w:type="spellEnd"/>
      <w:r w:rsidRPr="008F5D01">
        <w:rPr>
          <w:rFonts w:eastAsia="Calibri"/>
          <w:sz w:val="12"/>
          <w:szCs w:val="4"/>
        </w:rPr>
        <w:t xml:space="preserve"> political concerns and practices into </w:t>
      </w:r>
      <w:proofErr w:type="spellStart"/>
      <w:r w:rsidRPr="008F5D01">
        <w:rPr>
          <w:rFonts w:eastAsia="Calibri"/>
          <w:sz w:val="12"/>
          <w:szCs w:val="4"/>
        </w:rPr>
        <w:t>technofuturist</w:t>
      </w:r>
      <w:proofErr w:type="spellEnd"/>
      <w:r w:rsidRPr="008F5D01">
        <w:rPr>
          <w:rFonts w:eastAsia="Calibri"/>
          <w:sz w:val="12"/>
          <w:szCs w:val="4"/>
        </w:rPr>
        <w:t xml:space="preserve">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8F5D01">
        <w:rPr>
          <w:rFonts w:eastAsia="Calibri"/>
          <w:sz w:val="12"/>
          <w:szCs w:val="4"/>
        </w:rPr>
        <w:t>Khomri</w:t>
      </w:r>
      <w:proofErr w:type="spellEnd"/>
      <w:r w:rsidRPr="008F5D01">
        <w:rPr>
          <w:rFonts w:eastAsia="Calibri"/>
          <w:sz w:val="12"/>
          <w:szCs w:val="4"/>
        </w:rPr>
        <w:t xml:space="preserve"> law and thus remain in conversation with the nuit-</w:t>
      </w:r>
      <w:proofErr w:type="spellStart"/>
      <w:r w:rsidRPr="008F5D01">
        <w:rPr>
          <w:rFonts w:eastAsia="Calibri"/>
          <w:sz w:val="12"/>
          <w:szCs w:val="4"/>
        </w:rPr>
        <w:t>deboutistes</w:t>
      </w:r>
      <w:proofErr w:type="spellEnd"/>
      <w:r w:rsidRPr="008F5D01">
        <w:rPr>
          <w:rFonts w:eastAsia="Calibri"/>
          <w:sz w:val="12"/>
          <w:szCs w:val="4"/>
        </w:rPr>
        <w:t>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imagines futures wherein technological mediation does not circumvent but, rather, exacerbates the exploitation and alienation characteristic of labor under capitalism. In Catherine Dufour's “</w:t>
      </w:r>
      <w:proofErr w:type="spellStart"/>
      <w:r w:rsidRPr="008F5D01">
        <w:rPr>
          <w:rFonts w:eastAsia="Calibri"/>
          <w:sz w:val="12"/>
          <w:szCs w:val="4"/>
        </w:rPr>
        <w:t>Pâle</w:t>
      </w:r>
      <w:proofErr w:type="spellEnd"/>
      <w:r w:rsidRPr="008F5D01">
        <w:rPr>
          <w:rFonts w:eastAsia="Calibri"/>
          <w:sz w:val="12"/>
          <w:szCs w:val="4"/>
        </w:rPr>
        <w:t xml:space="preserve"> </w:t>
      </w:r>
      <w:proofErr w:type="spellStart"/>
      <w:r w:rsidRPr="008F5D01">
        <w:rPr>
          <w:rFonts w:eastAsia="Calibri"/>
          <w:sz w:val="12"/>
          <w:szCs w:val="4"/>
        </w:rPr>
        <w:t>mâles</w:t>
      </w:r>
      <w:proofErr w:type="spellEnd"/>
      <w:r w:rsidRPr="008F5D01">
        <w:rPr>
          <w:rFonts w:eastAsia="Calibri"/>
          <w:sz w:val="12"/>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pushes the El </w:t>
      </w:r>
      <w:proofErr w:type="spellStart"/>
      <w:r w:rsidRPr="008F5D01">
        <w:rPr>
          <w:rFonts w:eastAsia="Calibri"/>
          <w:sz w:val="12"/>
          <w:szCs w:val="4"/>
        </w:rPr>
        <w:t>Khomri</w:t>
      </w:r>
      <w:proofErr w:type="spellEnd"/>
      <w:r w:rsidRPr="008F5D01">
        <w:rPr>
          <w:rFonts w:eastAsia="Calibri"/>
          <w:sz w:val="12"/>
          <w:szCs w:val="4"/>
        </w:rPr>
        <w:t xml:space="preserve"> law's assault on organized labor to even more nightmarish extremes, such as when the corporate-state agents of Karim Berrouka's “Nous </w:t>
      </w:r>
      <w:proofErr w:type="spellStart"/>
      <w:r w:rsidRPr="008F5D01">
        <w:rPr>
          <w:rFonts w:eastAsia="Calibri"/>
          <w:sz w:val="12"/>
          <w:szCs w:val="4"/>
        </w:rPr>
        <w:t>vivons</w:t>
      </w:r>
      <w:proofErr w:type="spellEnd"/>
      <w:r w:rsidRPr="008F5D01">
        <w:rPr>
          <w:rFonts w:eastAsia="Calibri"/>
          <w:sz w:val="12"/>
          <w:szCs w:val="4"/>
        </w:rPr>
        <w:t xml:space="preserve"> </w:t>
      </w:r>
      <w:proofErr w:type="spellStart"/>
      <w:r w:rsidRPr="008F5D01">
        <w:rPr>
          <w:rFonts w:eastAsia="Calibri"/>
          <w:sz w:val="12"/>
          <w:szCs w:val="4"/>
        </w:rPr>
        <w:t>tous</w:t>
      </w:r>
      <w:proofErr w:type="spellEnd"/>
      <w:r w:rsidRPr="008F5D01">
        <w:rPr>
          <w:rFonts w:eastAsia="Calibri"/>
          <w:sz w:val="12"/>
          <w:szCs w:val="4"/>
        </w:rPr>
        <w:t xml:space="preserve"> dans un monde </w:t>
      </w:r>
      <w:proofErr w:type="spellStart"/>
      <w:r w:rsidRPr="008F5D01">
        <w:rPr>
          <w:rFonts w:eastAsia="Calibri"/>
          <w:sz w:val="12"/>
          <w:szCs w:val="4"/>
        </w:rPr>
        <w:t>meilleur</w:t>
      </w:r>
      <w:proofErr w:type="spellEnd"/>
      <w:r w:rsidRPr="008F5D01">
        <w:rPr>
          <w:rFonts w:eastAsia="Calibri"/>
          <w:sz w:val="12"/>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8F5D01">
        <w:rPr>
          <w:rFonts w:eastAsia="Calibri"/>
          <w:sz w:val="12"/>
          <w:szCs w:val="4"/>
        </w:rPr>
        <w:t>Debout</w:t>
      </w:r>
      <w:proofErr w:type="spellEnd"/>
      <w:r w:rsidRPr="008F5D01">
        <w:rPr>
          <w:rFonts w:eastAsia="Calibri"/>
          <w:sz w:val="12"/>
          <w:szCs w:val="4"/>
        </w:rPr>
        <w:t xml:space="preserve">,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w:t>
      </w:r>
      <w:proofErr w:type="spellStart"/>
      <w:r w:rsidRPr="008F5D01">
        <w:rPr>
          <w:rFonts w:eastAsia="Calibri"/>
          <w:sz w:val="12"/>
          <w:szCs w:val="4"/>
        </w:rPr>
        <w:t>Vertigeo</w:t>
      </w:r>
      <w:proofErr w:type="spellEnd"/>
      <w:r w:rsidRPr="008F5D01">
        <w:rPr>
          <w:rFonts w:eastAsia="Calibri"/>
          <w:sz w:val="12"/>
          <w:szCs w:val="4"/>
        </w:rPr>
        <w:t>” or the citizens in Norbert Merjagnan's “</w:t>
      </w:r>
      <w:proofErr w:type="spellStart"/>
      <w:r w:rsidRPr="008F5D01">
        <w:rPr>
          <w:rFonts w:eastAsia="Calibri"/>
          <w:sz w:val="12"/>
          <w:szCs w:val="4"/>
        </w:rPr>
        <w:t>coÊve</w:t>
      </w:r>
      <w:proofErr w:type="spellEnd"/>
      <w:r w:rsidRPr="008F5D01">
        <w:rPr>
          <w:rFonts w:eastAsia="Calibri"/>
          <w:sz w:val="12"/>
          <w:szCs w:val="4"/>
        </w:rPr>
        <w:t xml:space="preser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xml:space="preserve"> Throughout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then, fiction creates spaces for continuing to think with Nuit </w:t>
      </w:r>
      <w:proofErr w:type="spellStart"/>
      <w:r w:rsidRPr="008F5D01">
        <w:rPr>
          <w:rFonts w:eastAsia="Calibri"/>
          <w:sz w:val="12"/>
          <w:szCs w:val="4"/>
        </w:rPr>
        <w:t>Debout</w:t>
      </w:r>
      <w:proofErr w:type="spellEnd"/>
      <w:r w:rsidRPr="008F5D01">
        <w:rPr>
          <w:rFonts w:eastAsia="Calibri"/>
          <w:sz w:val="12"/>
          <w:szCs w:val="4"/>
        </w:rPr>
        <w: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proofErr w:type="spellStart"/>
      <w:r w:rsidRPr="004F3230">
        <w:rPr>
          <w:rStyle w:val="Emphasis"/>
          <w:highlight w:val="green"/>
        </w:rPr>
        <w:t>automotivation</w:t>
      </w:r>
      <w:proofErr w:type="spellEnd"/>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 xml:space="preserve">Hopeful Strategies: </w:t>
      </w:r>
      <w:proofErr w:type="spellStart"/>
      <w:r w:rsidRPr="008F5D01">
        <w:rPr>
          <w:rFonts w:eastAsia="Calibri"/>
          <w:sz w:val="12"/>
        </w:rPr>
        <w:t>Automotivation</w:t>
      </w:r>
      <w:proofErr w:type="spellEnd"/>
      <w:r w:rsidRPr="008F5D01">
        <w:rPr>
          <w:rFonts w:eastAsia="Calibri"/>
          <w:sz w:val="12"/>
        </w:rPr>
        <w:t>—Self-Management—Employability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 xml:space="preserve">Written in the immediate aftermath of Nuit </w:t>
      </w:r>
      <w:proofErr w:type="spellStart"/>
      <w:r w:rsidRPr="008F5D01">
        <w:rPr>
          <w:rFonts w:eastAsia="Calibri"/>
          <w:sz w:val="12"/>
        </w:rPr>
        <w:t>Debout</w:t>
      </w:r>
      <w:proofErr w:type="spellEnd"/>
      <w:r w:rsidRPr="008F5D01">
        <w:rPr>
          <w:rFonts w:eastAsia="Calibri"/>
          <w:sz w:val="12"/>
        </w:rPr>
        <w: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w:t>
      </w:r>
      <w:proofErr w:type="spellStart"/>
      <w:r w:rsidRPr="008F5D01">
        <w:rPr>
          <w:rFonts w:eastAsia="Calibri"/>
          <w:u w:val="single"/>
        </w:rPr>
        <w:t>pôle</w:t>
      </w:r>
      <w:proofErr w:type="spellEnd"/>
      <w:r w:rsidRPr="008F5D01">
        <w:rPr>
          <w:rFonts w:eastAsia="Calibri"/>
          <w:u w:val="single"/>
        </w:rPr>
        <w:t xml:space="preserve"> </w:t>
      </w:r>
      <w:proofErr w:type="spellStart"/>
      <w:r w:rsidRPr="008F5D01">
        <w:rPr>
          <w:rFonts w:eastAsia="Calibri"/>
          <w:u w:val="single"/>
        </w:rPr>
        <w:t>emploi</w:t>
      </w:r>
      <w:proofErr w:type="spellEnd"/>
      <w:r w:rsidRPr="008F5D01">
        <w:rPr>
          <w:rFonts w:eastAsia="Calibri"/>
          <w:u w:val="single"/>
        </w:rPr>
        <w:t xml:space="preserve">—or, to put words to its acronym, “Agence Locale </w:t>
      </w:r>
      <w:proofErr w:type="spellStart"/>
      <w:r w:rsidRPr="008F5D01">
        <w:rPr>
          <w:rFonts w:eastAsia="Calibri"/>
          <w:u w:val="single"/>
        </w:rPr>
        <w:t>d'Insertion</w:t>
      </w:r>
      <w:proofErr w:type="spellEnd"/>
      <w:r w:rsidRPr="008F5D01">
        <w:rPr>
          <w:rFonts w:eastAsia="Calibri"/>
          <w:u w:val="single"/>
        </w:rPr>
        <w:t xml:space="preserve"> et de Validation pour </w:t>
      </w:r>
      <w:proofErr w:type="spellStart"/>
      <w:r w:rsidRPr="008F5D01">
        <w:rPr>
          <w:rFonts w:eastAsia="Calibri"/>
          <w:u w:val="single"/>
        </w:rPr>
        <w:t>L'Emploi</w:t>
      </w:r>
      <w:proofErr w:type="spellEnd"/>
      <w:r w:rsidRPr="008F5D01">
        <w:rPr>
          <w:rFonts w:eastAsia="Calibri"/>
          <w:u w:val="single"/>
        </w:rPr>
        <w:t>.”</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w:t>
      </w:r>
      <w:proofErr w:type="gramStart"/>
      <w:r w:rsidRPr="008F5D01">
        <w:rPr>
          <w:rFonts w:eastAsia="Calibri"/>
          <w:u w:val="single"/>
        </w:rPr>
        <w:t>lines</w:t>
      </w:r>
      <w:proofErr w:type="gramEnd"/>
      <w:r w:rsidRPr="008F5D01">
        <w:rPr>
          <w:rFonts w:eastAsia="Calibri"/>
          <w:u w:val="single"/>
        </w:rPr>
        <w:t xml:space="preserve">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w:t>
      </w:r>
      <w:proofErr w:type="gramStart"/>
      <w:r w:rsidRPr="008F5D01">
        <w:rPr>
          <w:rFonts w:eastAsia="Calibri"/>
          <w:sz w:val="12"/>
        </w:rPr>
        <w:t xml:space="preserve">so as </w:t>
      </w:r>
      <w:r w:rsidRPr="008F5D01">
        <w:rPr>
          <w:rFonts w:eastAsia="Calibri"/>
          <w:u w:val="single"/>
        </w:rPr>
        <w:t>to</w:t>
      </w:r>
      <w:proofErr w:type="gramEnd"/>
      <w:r w:rsidRPr="008F5D01">
        <w:rPr>
          <w:rFonts w:eastAsia="Calibri"/>
          <w:u w:val="single"/>
        </w:rPr>
        <w:t xml:space="preserve"> better “coach” them in the ways of “</w:t>
      </w:r>
      <w:proofErr w:type="spellStart"/>
      <w:r w:rsidRPr="008F5D01">
        <w:rPr>
          <w:rFonts w:eastAsia="Calibri"/>
          <w:u w:val="single"/>
        </w:rPr>
        <w:t>automotivation</w:t>
      </w:r>
      <w:proofErr w:type="spellEnd"/>
      <w:r w:rsidRPr="008F5D01">
        <w:rPr>
          <w:rFonts w:eastAsia="Calibri"/>
          <w:u w:val="single"/>
        </w:rPr>
        <w:t>”</w:t>
      </w:r>
      <w:r w:rsidRPr="008F5D01">
        <w:rPr>
          <w:rFonts w:eastAsia="Calibri"/>
          <w:sz w:val="12"/>
        </w:rPr>
        <w:t xml:space="preserve">), </w:t>
      </w:r>
      <w:r w:rsidRPr="008F5D01">
        <w:rPr>
          <w:rFonts w:eastAsia="Calibri"/>
          <w:u w:val="single"/>
        </w:rPr>
        <w:t>readers are afforded a bird's-eye view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 xml:space="preserve">mimics the interfaces through which </w:t>
      </w:r>
      <w:proofErr w:type="gramStart"/>
      <w:r w:rsidRPr="008F5D01">
        <w:rPr>
          <w:rFonts w:eastAsia="Calibri"/>
          <w:u w:val="single"/>
        </w:rPr>
        <w:t>all of</w:t>
      </w:r>
      <w:proofErr w:type="gramEnd"/>
      <w:r w:rsidRPr="008F5D01">
        <w:rPr>
          <w:rFonts w:eastAsia="Calibri"/>
          <w:u w:val="single"/>
        </w:rPr>
        <w:t xml:space="preserve">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w:t>
      </w:r>
      <w:proofErr w:type="spellStart"/>
      <w:r w:rsidRPr="008F5D01">
        <w:rPr>
          <w:rFonts w:eastAsia="Calibri"/>
          <w:sz w:val="12"/>
        </w:rPr>
        <w:t>JoBlogs</w:t>
      </w:r>
      <w:proofErr w:type="spellEnd"/>
      <w:r w:rsidRPr="008F5D01">
        <w:rPr>
          <w:rFonts w:eastAsia="Calibri"/>
          <w:sz w:val="12"/>
        </w:rPr>
        <w:t>” present these workers’ experiments with “</w:t>
      </w:r>
      <w:proofErr w:type="spellStart"/>
      <w:r w:rsidRPr="008F5D01">
        <w:rPr>
          <w:rFonts w:eastAsia="Calibri"/>
          <w:sz w:val="12"/>
        </w:rPr>
        <w:t>automotivation</w:t>
      </w:r>
      <w:proofErr w:type="spellEnd"/>
      <w:r w:rsidRPr="008F5D01">
        <w:rPr>
          <w:rFonts w:eastAsia="Calibri"/>
          <w:sz w:val="12"/>
        </w:rPr>
        <w:t>”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lends further definition to “</w:t>
      </w:r>
      <w:proofErr w:type="spellStart"/>
      <w:r w:rsidRPr="008F5D01">
        <w:rPr>
          <w:rFonts w:eastAsia="Calibri"/>
          <w:sz w:val="12"/>
        </w:rPr>
        <w:t>automotivation</w:t>
      </w:r>
      <w:proofErr w:type="spellEnd"/>
      <w:r w:rsidRPr="008F5D01">
        <w:rPr>
          <w:rFonts w:eastAsia="Calibri"/>
          <w:sz w:val="12"/>
        </w:rPr>
        <w:t xml:space="preserve">” and, by extension, to the narrative world dominated by ALIVE—rendered by the wiki as an “Application de </w:t>
      </w:r>
      <w:proofErr w:type="spellStart"/>
      <w:r w:rsidRPr="008F5D01">
        <w:rPr>
          <w:rFonts w:eastAsia="Calibri"/>
          <w:strike/>
          <w:sz w:val="12"/>
        </w:rPr>
        <w:t>Lobotomisation</w:t>
      </w:r>
      <w:proofErr w:type="spellEnd"/>
      <w:r w:rsidRPr="008F5D01">
        <w:rPr>
          <w:rFonts w:eastAsia="Calibri"/>
          <w:sz w:val="12"/>
        </w:rPr>
        <w:t xml:space="preserve"> des </w:t>
      </w:r>
      <w:proofErr w:type="spellStart"/>
      <w:r w:rsidRPr="008F5D01">
        <w:rPr>
          <w:rFonts w:eastAsia="Calibri"/>
          <w:sz w:val="12"/>
        </w:rPr>
        <w:t>Individus</w:t>
      </w:r>
      <w:proofErr w:type="spellEnd"/>
      <w:r w:rsidRPr="008F5D01">
        <w:rPr>
          <w:rFonts w:eastAsia="Calibri"/>
          <w:sz w:val="12"/>
        </w:rPr>
        <w:t xml:space="preserve"> pour la </w:t>
      </w:r>
      <w:proofErr w:type="spellStart"/>
      <w:r w:rsidRPr="008F5D01">
        <w:rPr>
          <w:rFonts w:eastAsia="Calibri"/>
          <w:sz w:val="12"/>
        </w:rPr>
        <w:t>Vulnérabilisation</w:t>
      </w:r>
      <w:proofErr w:type="spellEnd"/>
      <w:r w:rsidRPr="008F5D01">
        <w:rPr>
          <w:rFonts w:eastAsia="Calibri"/>
          <w:sz w:val="12"/>
        </w:rPr>
        <w:t xml:space="preserve"> et l'Exclusion.”</w:t>
      </w:r>
      <w:hyperlink r:id="rId38" w:history="1">
        <w:r w:rsidRPr="008F5D01">
          <w:rPr>
            <w:rFonts w:eastAsia="Calibri" w:cs="Times New Roman"/>
            <w:color w:val="467886" w:themeColor="hyperlink"/>
            <w:sz w:val="16"/>
            <w:u w:val="single"/>
          </w:rPr>
          <w:t>30</w:t>
        </w:r>
      </w:hyperlink>
      <w:r w:rsidRPr="008F5D01">
        <w:rPr>
          <w:rFonts w:eastAsia="Calibri"/>
          <w:sz w:val="12"/>
        </w:rPr>
        <w:t> More acutely, two historical intertexts found in the first entry to this “Muddy-Wiki” or Wiki de Boue—whose pronunciation establishes a direct link to Nuit </w:t>
      </w:r>
      <w:proofErr w:type="spellStart"/>
      <w:r w:rsidRPr="008F5D01">
        <w:rPr>
          <w:rFonts w:eastAsia="Calibri"/>
          <w:sz w:val="12"/>
        </w:rPr>
        <w:t>Debout</w:t>
      </w:r>
      <w:proofErr w:type="spellEnd"/>
      <w:r w:rsidRPr="008F5D01">
        <w:rPr>
          <w:rFonts w:eastAsia="Calibri"/>
          <w:sz w:val="12"/>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4F3230">
        <w:rPr>
          <w:rStyle w:val="Emphasis"/>
          <w:highlight w:val="green"/>
        </w:rPr>
        <w:t>automotivation</w:t>
      </w:r>
      <w:proofErr w:type="spellEnd"/>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or to </w:t>
      </w:r>
      <w:proofErr w:type="spellStart"/>
      <w:r w:rsidRPr="008F5D01">
        <w:rPr>
          <w:rFonts w:eastAsia="Calibri"/>
          <w:u w:val="single"/>
        </w:rPr>
        <w:t>automotiver</w:t>
      </w:r>
      <w:proofErr w:type="spellEnd"/>
      <w:r w:rsidRPr="008F5D01">
        <w:rPr>
          <w:rFonts w:eastAsia="Calibri"/>
          <w:u w:val="single"/>
        </w:rPr>
        <w:t xml:space="preserve">,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 xml:space="preserve">structural positions characterized by </w:t>
      </w:r>
      <w:proofErr w:type="spellStart"/>
      <w:r w:rsidRPr="004F3230">
        <w:rPr>
          <w:rStyle w:val="Emphasis"/>
        </w:rPr>
        <w:t>wagelessness</w:t>
      </w:r>
      <w:proofErr w:type="spellEnd"/>
      <w:r w:rsidRPr="004F3230">
        <w:rPr>
          <w:rStyle w:val="Emphasis"/>
        </w:rPr>
        <w:t xml:space="preserve">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In a first instance, the story's reference to The New Spirit of Capitalism grounds </w:t>
      </w:r>
      <w:proofErr w:type="spellStart"/>
      <w:r w:rsidRPr="008F5D01">
        <w:rPr>
          <w:rFonts w:eastAsia="Calibri"/>
          <w:sz w:val="12"/>
          <w:szCs w:val="4"/>
        </w:rPr>
        <w:t>automotivation</w:t>
      </w:r>
      <w:proofErr w:type="spellEnd"/>
      <w:r w:rsidRPr="008F5D01">
        <w:rPr>
          <w:rFonts w:eastAsia="Calibri"/>
          <w:sz w:val="12"/>
          <w:szCs w:val="4"/>
        </w:rPr>
        <w:t xml:space="preserve"> in a longer historical continuum that finds its roots in the events of Mai 68. Importantly,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Chiapello's</w:t>
      </w:r>
      <w:proofErr w:type="spellEnd"/>
      <w:r w:rsidRPr="008F5D01">
        <w:rPr>
          <w:rFonts w:eastAsia="Calibri"/>
          <w:sz w:val="12"/>
          <w:szCs w:val="4"/>
        </w:rPr>
        <w:t xml:space="preserve"> study picks up in the years following the Second World War, which saw France embark on a massive modernization project that transformed it from a “rural, empire-</w:t>
      </w:r>
      <w:r w:rsidRPr="008F5D01">
        <w:rPr>
          <w:rFonts w:eastAsia="Calibri"/>
          <w:sz w:val="12"/>
          <w:szCs w:val="4"/>
        </w:rPr>
        <w:lastRenderedPageBreak/>
        <w:t>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xml:space="preserve"> But as the economic boom of the postwar </w:t>
      </w:r>
      <w:proofErr w:type="spellStart"/>
      <w:r w:rsidRPr="008F5D01">
        <w:rPr>
          <w:rFonts w:eastAsia="Calibri"/>
          <w:sz w:val="12"/>
          <w:szCs w:val="4"/>
        </w:rPr>
        <w:t>Trente</w:t>
      </w:r>
      <w:proofErr w:type="spellEnd"/>
      <w:r w:rsidRPr="008F5D01">
        <w:rPr>
          <w:rFonts w:eastAsia="Calibri"/>
          <w:sz w:val="12"/>
          <w:szCs w:val="4"/>
        </w:rPr>
        <w:t xml:space="preserve"> </w:t>
      </w:r>
      <w:proofErr w:type="spellStart"/>
      <w:r w:rsidRPr="008F5D01">
        <w:rPr>
          <w:rFonts w:eastAsia="Calibri"/>
          <w:sz w:val="12"/>
          <w:szCs w:val="4"/>
        </w:rPr>
        <w:t>Glorieuses</w:t>
      </w:r>
      <w:proofErr w:type="spellEnd"/>
      <w:r w:rsidRPr="008F5D01">
        <w:rPr>
          <w:rFonts w:eastAsia="Calibri"/>
          <w:sz w:val="12"/>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 xml:space="preserve">As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w:t>
      </w:r>
      <w:proofErr w:type="spellEnd"/>
      <w:r w:rsidRPr="008F5D01">
        <w:rPr>
          <w:rFonts w:eastAsia="Calibri"/>
          <w:sz w:val="12"/>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proofErr w:type="gramStart"/>
      <w:r w:rsidRPr="008F5D01">
        <w:rPr>
          <w:rFonts w:eastAsia="Calibri"/>
          <w:sz w:val="12"/>
        </w:rPr>
        <w:t>On the basis of</w:t>
      </w:r>
      <w:proofErr w:type="gramEnd"/>
      <w:r w:rsidRPr="008F5D01">
        <w:rPr>
          <w:rFonts w:eastAsia="Calibri"/>
          <w:sz w:val="12"/>
        </w:rPr>
        <w:t xml:space="preserve">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w:t>
      </w:r>
      <w:proofErr w:type="spellStart"/>
      <w:r w:rsidRPr="008F5D01">
        <w:rPr>
          <w:rFonts w:eastAsia="Calibri"/>
          <w:sz w:val="12"/>
        </w:rPr>
        <w:t>Khomri</w:t>
      </w:r>
      <w:proofErr w:type="spellEnd"/>
      <w:r w:rsidRPr="008F5D01">
        <w:rPr>
          <w:rFonts w:eastAsia="Calibri"/>
          <w:sz w:val="12"/>
        </w:rPr>
        <w:t xml:space="preserve">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proofErr w:type="spellStart"/>
      <w:r w:rsidRPr="008F5D01">
        <w:rPr>
          <w:rFonts w:eastAsia="Calibri"/>
          <w:b/>
          <w:iCs/>
          <w:sz w:val="28"/>
          <w:szCs w:val="28"/>
          <w:highlight w:val="green"/>
          <w:u w:val="single"/>
        </w:rPr>
        <w:t>reexert</w:t>
      </w:r>
      <w:proofErr w:type="spellEnd"/>
      <w:r w:rsidRPr="008F5D01">
        <w:rPr>
          <w:rFonts w:eastAsia="Calibri"/>
          <w:b/>
          <w:iCs/>
          <w:sz w:val="28"/>
          <w:szCs w:val="28"/>
          <w:highlight w:val="green"/>
          <w:u w:val="single"/>
        </w:rPr>
        <w:t xml:space="preserve">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w:t>
      </w:r>
      <w:proofErr w:type="spellStart"/>
      <w:r w:rsidRPr="008F5D01">
        <w:rPr>
          <w:rFonts w:eastAsia="Calibri"/>
          <w:sz w:val="12"/>
        </w:rPr>
        <w:t>Périlleux's</w:t>
      </w:r>
      <w:proofErr w:type="spellEnd"/>
      <w:r w:rsidRPr="008F5D01">
        <w:rPr>
          <w:rFonts w:eastAsia="Calibri"/>
          <w:sz w:val="12"/>
        </w:rPr>
        <w:t xml:space="preserve"> “Se </w:t>
      </w:r>
      <w:proofErr w:type="spellStart"/>
      <w:r w:rsidRPr="008F5D01">
        <w:rPr>
          <w:rFonts w:eastAsia="Calibri"/>
          <w:sz w:val="12"/>
        </w:rPr>
        <w:t>rendre</w:t>
      </w:r>
      <w:proofErr w:type="spellEnd"/>
      <w:r w:rsidRPr="008F5D01">
        <w:rPr>
          <w:rFonts w:eastAsia="Calibri"/>
          <w:sz w:val="12"/>
        </w:rPr>
        <w:t xml:space="preserve"> </w:t>
      </w:r>
      <w:proofErr w:type="spellStart"/>
      <w:r w:rsidRPr="008F5D01">
        <w:rPr>
          <w:rFonts w:eastAsia="Calibri"/>
          <w:sz w:val="12"/>
        </w:rPr>
        <w:t>désirable</w:t>
      </w:r>
      <w:proofErr w:type="spellEnd"/>
      <w:r w:rsidRPr="008F5D01">
        <w:rPr>
          <w:rFonts w:eastAsia="Calibri"/>
          <w:sz w:val="12"/>
        </w:rPr>
        <w:t xml:space="preserve">. </w:t>
      </w:r>
      <w:proofErr w:type="spellStart"/>
      <w:r w:rsidRPr="008F5D01">
        <w:rPr>
          <w:rFonts w:eastAsia="Calibri"/>
          <w:sz w:val="12"/>
        </w:rPr>
        <w:t>L'employabilité</w:t>
      </w:r>
      <w:proofErr w:type="spellEnd"/>
      <w:r w:rsidRPr="008F5D01">
        <w:rPr>
          <w:rFonts w:eastAsia="Calibri"/>
          <w:sz w:val="12"/>
        </w:rPr>
        <w:t xml:space="preserve"> dans </w:t>
      </w:r>
      <w:proofErr w:type="spellStart"/>
      <w:r w:rsidRPr="008F5D01">
        <w:rPr>
          <w:rFonts w:eastAsia="Calibri"/>
          <w:sz w:val="12"/>
        </w:rPr>
        <w:t>l’État</w:t>
      </w:r>
      <w:proofErr w:type="spellEnd"/>
      <w:r w:rsidRPr="008F5D01">
        <w:rPr>
          <w:rFonts w:eastAsia="Calibri"/>
          <w:sz w:val="12"/>
        </w:rPr>
        <w:t xml:space="preserve"> social </w:t>
      </w:r>
      <w:proofErr w:type="spellStart"/>
      <w:r w:rsidRPr="008F5D01">
        <w:rPr>
          <w:rFonts w:eastAsia="Calibri"/>
          <w:sz w:val="12"/>
        </w:rPr>
        <w:t>actif</w:t>
      </w:r>
      <w:proofErr w:type="spellEnd"/>
      <w:r w:rsidRPr="008F5D01">
        <w:rPr>
          <w:rFonts w:eastAsia="Calibri"/>
          <w:sz w:val="12"/>
        </w:rPr>
        <w:t xml:space="preserve"> et </w:t>
      </w:r>
      <w:proofErr w:type="spellStart"/>
      <w:r w:rsidRPr="008F5D01">
        <w:rPr>
          <w:rFonts w:eastAsia="Calibri"/>
          <w:sz w:val="12"/>
        </w:rPr>
        <w:t>l'idéologie</w:t>
      </w:r>
      <w:proofErr w:type="spellEnd"/>
      <w:r w:rsidRPr="008F5D01">
        <w:rPr>
          <w:rFonts w:eastAsia="Calibri"/>
          <w:sz w:val="12"/>
        </w:rPr>
        <w:t xml:space="preserve"> </w:t>
      </w:r>
      <w:proofErr w:type="spellStart"/>
      <w:r w:rsidRPr="008F5D01">
        <w:rPr>
          <w:rFonts w:eastAsia="Calibri"/>
          <w:sz w:val="12"/>
        </w:rPr>
        <w:t>managériale</w:t>
      </w:r>
      <w:proofErr w:type="spellEnd"/>
      <w:r w:rsidRPr="008F5D01">
        <w:rPr>
          <w:rFonts w:eastAsia="Calibri"/>
          <w:sz w:val="12"/>
        </w:rPr>
        <w:t xml:space="preserve">,” defines </w:t>
      </w:r>
      <w:r w:rsidRPr="008F5D01">
        <w:rPr>
          <w:rFonts w:eastAsia="Calibri"/>
          <w:u w:val="single"/>
        </w:rPr>
        <w:t>the overriding objective of this self-management</w:t>
      </w:r>
      <w:r w:rsidRPr="008F5D01">
        <w:rPr>
          <w:rFonts w:eastAsia="Calibri"/>
          <w:sz w:val="12"/>
        </w:rPr>
        <w:t xml:space="preserve"> (or, in “ALIVE,” </w:t>
      </w:r>
      <w:proofErr w:type="spellStart"/>
      <w:r w:rsidRPr="008F5D01">
        <w:rPr>
          <w:rFonts w:eastAsia="Calibri"/>
          <w:sz w:val="12"/>
        </w:rPr>
        <w:t>automotivation</w:t>
      </w:r>
      <w:proofErr w:type="spellEnd"/>
      <w:r w:rsidRPr="008F5D01">
        <w:rPr>
          <w:rFonts w:eastAsia="Calibri"/>
          <w:sz w:val="12"/>
        </w:rPr>
        <w:t xml:space="preserve">):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w:t>
      </w:r>
      <w:proofErr w:type="spellStart"/>
      <w:r w:rsidRPr="008F5D01">
        <w:rPr>
          <w:rFonts w:eastAsia="Calibri"/>
          <w:u w:val="single"/>
        </w:rPr>
        <w:t>actif</w:t>
      </w:r>
      <w:proofErr w:type="spellEnd"/>
      <w:r w:rsidRPr="008F5D01">
        <w:rPr>
          <w:rFonts w:eastAsia="Calibri"/>
          <w:u w:val="single"/>
        </w:rPr>
        <w:t xml:space="preserve">]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Chiapello's</w:t>
      </w:r>
      <w:proofErr w:type="spellEnd"/>
      <w:r w:rsidRPr="008F5D01">
        <w:rPr>
          <w:rFonts w:eastAsia="Calibri"/>
          <w:sz w:val="12"/>
        </w:rPr>
        <w:t xml:space="preserve">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w:t>
      </w:r>
      <w:proofErr w:type="spellStart"/>
      <w:r w:rsidRPr="008F5D01">
        <w:rPr>
          <w:rFonts w:eastAsia="Calibri"/>
          <w:sz w:val="12"/>
        </w:rPr>
        <w:t>capacité</w:t>
      </w:r>
      <w:proofErr w:type="spellEnd"/>
      <w:r w:rsidRPr="008F5D01">
        <w:rPr>
          <w:rFonts w:eastAsia="Calibri"/>
          <w:sz w:val="12"/>
        </w:rPr>
        <w:t xml:space="preserve"> d’être </w:t>
      </w:r>
      <w:proofErr w:type="spellStart"/>
      <w:r w:rsidRPr="008F5D01">
        <w:rPr>
          <w:rFonts w:eastAsia="Calibri"/>
          <w:sz w:val="12"/>
        </w:rPr>
        <w:t>actif</w:t>
      </w:r>
      <w:proofErr w:type="spellEnd"/>
      <w:r w:rsidRPr="008F5D01">
        <w:rPr>
          <w:rFonts w:eastAsia="Calibri"/>
          <w:sz w:val="12"/>
        </w:rPr>
        <w:t>].”</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8F5D01">
        <w:rPr>
          <w:rFonts w:eastAsia="Calibri"/>
          <w:sz w:val="12"/>
          <w:szCs w:val="4"/>
        </w:rPr>
        <w:t>dispositifs</w:t>
      </w:r>
      <w:proofErr w:type="spellEnd"/>
      <w:r w:rsidRPr="008F5D01">
        <w:rPr>
          <w:rFonts w:eastAsia="Calibri"/>
          <w:sz w:val="12"/>
          <w:szCs w:val="4"/>
        </w:rPr>
        <w:t>]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xml:space="preserve"> Looking to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w:t>
      </w:r>
      <w:proofErr w:type="spellEnd"/>
      <w:r w:rsidRPr="008F5D01">
        <w:rPr>
          <w:rFonts w:eastAsia="Calibri"/>
          <w:sz w:val="12"/>
          <w:szCs w:val="4"/>
        </w:rPr>
        <w:t xml:space="preserve">, </w:t>
      </w:r>
      <w:proofErr w:type="spellStart"/>
      <w:r w:rsidRPr="008F5D01">
        <w:rPr>
          <w:rFonts w:eastAsia="Calibri"/>
          <w:sz w:val="12"/>
          <w:szCs w:val="4"/>
        </w:rPr>
        <w:t>Périlleux</w:t>
      </w:r>
      <w:proofErr w:type="spellEnd"/>
      <w:r w:rsidRPr="008F5D01">
        <w:rPr>
          <w:rFonts w:eastAsia="Calibri"/>
          <w:sz w:val="12"/>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Reading the Muddy-Wiki's intertexts in this way permits a deeper understanding of the short story's titular acronym, “Application de </w:t>
      </w:r>
      <w:proofErr w:type="spellStart"/>
      <w:r w:rsidRPr="008F5D01">
        <w:rPr>
          <w:rFonts w:eastAsia="Calibri"/>
          <w:sz w:val="12"/>
          <w:szCs w:val="4"/>
        </w:rPr>
        <w:t>Lobotomisation</w:t>
      </w:r>
      <w:proofErr w:type="spellEnd"/>
      <w:r w:rsidRPr="008F5D01">
        <w:rPr>
          <w:rFonts w:eastAsia="Calibri"/>
          <w:sz w:val="12"/>
          <w:szCs w:val="4"/>
        </w:rPr>
        <w:t xml:space="preserve"> des </w:t>
      </w:r>
      <w:proofErr w:type="spellStart"/>
      <w:r w:rsidRPr="008F5D01">
        <w:rPr>
          <w:rFonts w:eastAsia="Calibri"/>
          <w:sz w:val="12"/>
          <w:szCs w:val="4"/>
        </w:rPr>
        <w:t>Individus</w:t>
      </w:r>
      <w:proofErr w:type="spellEnd"/>
      <w:r w:rsidRPr="008F5D01">
        <w:rPr>
          <w:rFonts w:eastAsia="Calibri"/>
          <w:sz w:val="12"/>
          <w:szCs w:val="4"/>
        </w:rPr>
        <w:t xml:space="preserve"> pour la </w:t>
      </w:r>
      <w:proofErr w:type="spellStart"/>
      <w:r w:rsidRPr="008F5D01">
        <w:rPr>
          <w:rFonts w:eastAsia="Calibri"/>
          <w:sz w:val="12"/>
          <w:szCs w:val="4"/>
        </w:rPr>
        <w:t>Vulnérabilisation</w:t>
      </w:r>
      <w:proofErr w:type="spellEnd"/>
      <w:r w:rsidRPr="008F5D01">
        <w:rPr>
          <w:rFonts w:eastAsia="Calibri"/>
          <w:sz w:val="12"/>
          <w:szCs w:val="4"/>
        </w:rPr>
        <w:t xml:space="preserve"> et </w:t>
      </w:r>
      <w:proofErr w:type="spellStart"/>
      <w:r w:rsidRPr="008F5D01">
        <w:rPr>
          <w:rFonts w:eastAsia="Calibri"/>
          <w:sz w:val="12"/>
          <w:szCs w:val="4"/>
        </w:rPr>
        <w:t>l'Exclusion</w:t>
      </w:r>
      <w:proofErr w:type="spellEnd"/>
      <w:r w:rsidRPr="008F5D01">
        <w:rPr>
          <w:rFonts w:eastAsia="Calibri"/>
          <w:sz w:val="12"/>
          <w:szCs w:val="4"/>
        </w:rPr>
        <w:t xml:space="preserve">.” As The New Spirit of Capitalism and “Se </w:t>
      </w:r>
      <w:proofErr w:type="spellStart"/>
      <w:r w:rsidRPr="008F5D01">
        <w:rPr>
          <w:rFonts w:eastAsia="Calibri"/>
          <w:sz w:val="12"/>
          <w:szCs w:val="4"/>
        </w:rPr>
        <w:t>rendre</w:t>
      </w:r>
      <w:proofErr w:type="spellEnd"/>
      <w:r w:rsidRPr="008F5D01">
        <w:rPr>
          <w:rFonts w:eastAsia="Calibri"/>
          <w:sz w:val="12"/>
          <w:szCs w:val="4"/>
        </w:rPr>
        <w:t xml:space="preserve"> </w:t>
      </w:r>
      <w:proofErr w:type="spellStart"/>
      <w:r w:rsidRPr="008F5D01">
        <w:rPr>
          <w:rFonts w:eastAsia="Calibri"/>
          <w:sz w:val="12"/>
          <w:szCs w:val="4"/>
        </w:rPr>
        <w:t>désirable</w:t>
      </w:r>
      <w:proofErr w:type="spellEnd"/>
      <w:r w:rsidRPr="008F5D01">
        <w:rPr>
          <w:rFonts w:eastAsia="Calibri"/>
          <w:sz w:val="12"/>
          <w:szCs w:val="4"/>
        </w:rPr>
        <w:t>” make clear, workers practice the </w:t>
      </w:r>
      <w:proofErr w:type="spellStart"/>
      <w:r w:rsidRPr="008F5D01">
        <w:rPr>
          <w:rFonts w:eastAsia="Calibri"/>
          <w:sz w:val="12"/>
          <w:szCs w:val="4"/>
        </w:rPr>
        <w:t>automotivation</w:t>
      </w:r>
      <w:proofErr w:type="spellEnd"/>
      <w:r w:rsidRPr="008F5D01">
        <w:rPr>
          <w:rFonts w:eastAsia="Calibri"/>
          <w:sz w:val="12"/>
          <w:szCs w:val="4"/>
        </w:rPr>
        <w:t> of self-management to avoid economic vulnerability within—</w:t>
      </w:r>
      <w:proofErr w:type="gramStart"/>
      <w:r w:rsidRPr="008F5D01">
        <w:rPr>
          <w:rFonts w:eastAsia="Calibri"/>
          <w:sz w:val="12"/>
          <w:szCs w:val="4"/>
        </w:rPr>
        <w:t>or,</w:t>
      </w:r>
      <w:proofErr w:type="gramEnd"/>
      <w:r w:rsidRPr="008F5D01">
        <w:rPr>
          <w:rFonts w:eastAsia="Calibri"/>
          <w:sz w:val="12"/>
          <w:szCs w:val="4"/>
        </w:rPr>
        <w:t xml:space="preserve">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lastRenderedPageBreak/>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xml:space="preserve"> These </w:t>
      </w:r>
      <w:proofErr w:type="spellStart"/>
      <w:r w:rsidRPr="008F5D01">
        <w:rPr>
          <w:rFonts w:eastAsia="Calibri"/>
          <w:sz w:val="12"/>
          <w:szCs w:val="4"/>
        </w:rPr>
        <w:t>technoliterary</w:t>
      </w:r>
      <w:proofErr w:type="spellEnd"/>
      <w:r w:rsidRPr="008F5D01">
        <w:rPr>
          <w:rFonts w:eastAsia="Calibri"/>
          <w:sz w:val="12"/>
          <w:szCs w:val="4"/>
        </w:rPr>
        <w:t xml:space="preserve"> imaginaries highlight a specific kind of mediation, much as the French rendering of the term suggests: the plate-</w:t>
      </w:r>
      <w:proofErr w:type="spellStart"/>
      <w:r w:rsidRPr="008F5D01">
        <w:rPr>
          <w:rFonts w:eastAsia="Calibri"/>
          <w:sz w:val="12"/>
          <w:szCs w:val="4"/>
        </w:rPr>
        <w:t>forme</w:t>
      </w:r>
      <w:proofErr w:type="spellEnd"/>
      <w:r w:rsidRPr="008F5D01">
        <w:rPr>
          <w:rFonts w:eastAsia="Calibri"/>
          <w:sz w:val="12"/>
          <w:szCs w:val="4"/>
        </w:rPr>
        <w:t>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8F5D01">
        <w:rPr>
          <w:rFonts w:eastAsia="Calibri"/>
          <w:sz w:val="12"/>
          <w:szCs w:val="4"/>
        </w:rPr>
        <w:t>formes</w:t>
      </w:r>
      <w:proofErr w:type="spellEnd"/>
      <w:r w:rsidRPr="008F5D01">
        <w:rPr>
          <w:rFonts w:eastAsia="Calibri"/>
          <w:sz w:val="12"/>
          <w:szCs w:val="4"/>
        </w:rPr>
        <w:t>,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xml:space="preserve"> In particular, he concerns himself with five different types of platforms: (1) advertising platforms “(e.g. Google, Facebook), which extract information on users, undertake a </w:t>
      </w:r>
      <w:proofErr w:type="spellStart"/>
      <w:r w:rsidRPr="008F5D01">
        <w:rPr>
          <w:rFonts w:eastAsia="Calibri"/>
          <w:sz w:val="12"/>
          <w:szCs w:val="4"/>
        </w:rPr>
        <w:t>labour</w:t>
      </w:r>
      <w:proofErr w:type="spellEnd"/>
      <w:r w:rsidRPr="008F5D01">
        <w:rPr>
          <w:rFonts w:eastAsia="Calibri"/>
          <w:sz w:val="12"/>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xml:space="preserve"> “ALIVE” is exemplary of this, not only because of its Wiki de Boue but, more acutely, thanks to its formal integration of the managerial evaluation tools that </w:t>
      </w:r>
      <w:proofErr w:type="spellStart"/>
      <w:r w:rsidRPr="008F5D01">
        <w:rPr>
          <w:rFonts w:eastAsia="Calibri"/>
          <w:sz w:val="12"/>
          <w:szCs w:val="4"/>
        </w:rPr>
        <w:t>Boltanski</w:t>
      </w:r>
      <w:proofErr w:type="spellEnd"/>
      <w:r w:rsidRPr="008F5D01">
        <w:rPr>
          <w:rFonts w:eastAsia="Calibri"/>
          <w:sz w:val="12"/>
          <w:szCs w:val="4"/>
        </w:rPr>
        <w:t xml:space="preserve">, </w:t>
      </w:r>
      <w:proofErr w:type="spellStart"/>
      <w:r w:rsidRPr="008F5D01">
        <w:rPr>
          <w:rFonts w:eastAsia="Calibri"/>
          <w:sz w:val="12"/>
          <w:szCs w:val="4"/>
        </w:rPr>
        <w:t>Chiapello</w:t>
      </w:r>
      <w:proofErr w:type="spellEnd"/>
      <w:r w:rsidRPr="008F5D01">
        <w:rPr>
          <w:rFonts w:eastAsia="Calibri"/>
          <w:sz w:val="12"/>
          <w:szCs w:val="4"/>
        </w:rPr>
        <w:t xml:space="preserve">, and </w:t>
      </w:r>
      <w:proofErr w:type="spellStart"/>
      <w:r w:rsidRPr="008F5D01">
        <w:rPr>
          <w:rFonts w:eastAsia="Calibri"/>
          <w:sz w:val="12"/>
          <w:szCs w:val="4"/>
        </w:rPr>
        <w:t>Périlleux</w:t>
      </w:r>
      <w:proofErr w:type="spellEnd"/>
      <w:r w:rsidRPr="008F5D01">
        <w:rPr>
          <w:rFonts w:eastAsia="Calibri"/>
          <w:sz w:val="12"/>
          <w:szCs w:val="4"/>
        </w:rPr>
        <w:t xml:space="preserve">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w:t>
      </w:r>
      <w:proofErr w:type="spellStart"/>
      <w:r w:rsidRPr="008F5D01">
        <w:rPr>
          <w:rFonts w:eastAsia="Calibri"/>
          <w:sz w:val="12"/>
          <w:szCs w:val="4"/>
        </w:rPr>
        <w:t>JoBlog</w:t>
      </w:r>
      <w:proofErr w:type="spellEnd"/>
      <w:r w:rsidRPr="008F5D01">
        <w:rPr>
          <w:rFonts w:eastAsia="Calibri"/>
          <w:sz w:val="12"/>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w:t>
      </w:r>
      <w:proofErr w:type="spellStart"/>
      <w:r w:rsidRPr="008F5D01">
        <w:rPr>
          <w:rFonts w:eastAsia="Calibri"/>
          <w:u w:val="single"/>
        </w:rPr>
        <w:t>gamblify</w:t>
      </w:r>
      <w:proofErr w:type="spellEnd"/>
      <w:r w:rsidRPr="008F5D01">
        <w:rPr>
          <w:rFonts w:eastAsia="Calibri"/>
          <w:u w:val="single"/>
        </w:rPr>
        <w:t>”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lastRenderedPageBreak/>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 xml:space="preserve">a persistent process of </w:t>
      </w:r>
      <w:proofErr w:type="spellStart"/>
      <w:r w:rsidRPr="004F3230">
        <w:rPr>
          <w:rStyle w:val="Emphasis"/>
        </w:rPr>
        <w:t>precarisation</w:t>
      </w:r>
      <w:proofErr w:type="spellEnd"/>
      <w:r w:rsidRPr="008F5D01">
        <w:rPr>
          <w:rFonts w:eastAsia="Calibri"/>
          <w:u w:val="single"/>
        </w:rPr>
        <w:t xml:space="preserve">, </w:t>
      </w:r>
      <w:r w:rsidRPr="004F3230">
        <w:rPr>
          <w:rStyle w:val="Emphasis"/>
        </w:rPr>
        <w:t>fragmentation</w:t>
      </w:r>
      <w:r w:rsidRPr="008F5D01">
        <w:rPr>
          <w:rFonts w:eastAsia="Calibri"/>
          <w:u w:val="single"/>
        </w:rPr>
        <w:t xml:space="preserve"> and </w:t>
      </w:r>
      <w:proofErr w:type="spellStart"/>
      <w:r w:rsidRPr="004F3230">
        <w:rPr>
          <w:rStyle w:val="Emphasis"/>
        </w:rPr>
        <w:t>casualisation</w:t>
      </w:r>
      <w:proofErr w:type="spellEnd"/>
      <w:r w:rsidRPr="004F3230">
        <w:rPr>
          <w:rStyle w:val="Emphasis"/>
        </w:rPr>
        <w:t xml:space="preserve">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w:t>
      </w:r>
      <w:proofErr w:type="spellStart"/>
      <w:r w:rsidRPr="008F5D01">
        <w:rPr>
          <w:rFonts w:eastAsia="Calibri"/>
          <w:sz w:val="12"/>
        </w:rPr>
        <w:t>Khomri</w:t>
      </w:r>
      <w:proofErr w:type="spellEnd"/>
      <w:r w:rsidRPr="008F5D01">
        <w:rPr>
          <w:rFonts w:eastAsia="Calibri"/>
          <w:sz w:val="12"/>
        </w:rPr>
        <w:t xml:space="preserve">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Over the course of Steward's literary media, Marteen posts five separate </w:t>
      </w:r>
      <w:proofErr w:type="spellStart"/>
      <w:r w:rsidRPr="008F5D01">
        <w:rPr>
          <w:rFonts w:eastAsia="Calibri"/>
          <w:sz w:val="12"/>
          <w:szCs w:val="4"/>
        </w:rPr>
        <w:t>JoBlogs</w:t>
      </w:r>
      <w:proofErr w:type="spellEnd"/>
      <w:r w:rsidRPr="008F5D01">
        <w:rPr>
          <w:rFonts w:eastAsia="Calibri"/>
          <w:sz w:val="12"/>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8F5D01">
        <w:rPr>
          <w:rFonts w:eastAsia="Calibri"/>
          <w:sz w:val="12"/>
          <w:szCs w:val="4"/>
        </w:rPr>
        <w:t>d'activation</w:t>
      </w:r>
      <w:proofErr w:type="spellEnd"/>
      <w:r w:rsidRPr="008F5D01">
        <w:rPr>
          <w:rFonts w:eastAsia="Calibri"/>
          <w:sz w:val="12"/>
          <w:szCs w:val="4"/>
        </w:rPr>
        <w:t xml:space="preserve">) tasked with finding others stable work. The first </w:t>
      </w:r>
      <w:proofErr w:type="spellStart"/>
      <w:r w:rsidRPr="008F5D01">
        <w:rPr>
          <w:rFonts w:eastAsia="Calibri"/>
          <w:sz w:val="12"/>
          <w:szCs w:val="4"/>
        </w:rPr>
        <w:t>JoBlog</w:t>
      </w:r>
      <w:proofErr w:type="spellEnd"/>
      <w:r w:rsidRPr="008F5D01">
        <w:rPr>
          <w:rFonts w:eastAsia="Calibri"/>
          <w:sz w:val="12"/>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Across these </w:t>
      </w:r>
      <w:proofErr w:type="spellStart"/>
      <w:r w:rsidRPr="008F5D01">
        <w:rPr>
          <w:rFonts w:eastAsia="Calibri"/>
          <w:sz w:val="12"/>
          <w:szCs w:val="4"/>
        </w:rPr>
        <w:t>JoBlogs</w:t>
      </w:r>
      <w:proofErr w:type="spellEnd"/>
      <w:r w:rsidRPr="008F5D01">
        <w:rPr>
          <w:rFonts w:eastAsia="Calibri"/>
          <w:sz w:val="12"/>
          <w:szCs w:val="4"/>
        </w:rPr>
        <w:t>, “employability” takes on a threefold narrative function. First, Marteen uses her entries to describe how she coaches others in the ways of </w:t>
      </w:r>
      <w:proofErr w:type="spellStart"/>
      <w:r w:rsidRPr="008F5D01">
        <w:rPr>
          <w:rFonts w:eastAsia="Calibri"/>
          <w:sz w:val="12"/>
          <w:szCs w:val="4"/>
        </w:rPr>
        <w:t>automotivation</w:t>
      </w:r>
      <w:proofErr w:type="spellEnd"/>
      <w:r w:rsidRPr="008F5D01">
        <w:rPr>
          <w:rFonts w:eastAsia="Calibri"/>
          <w:sz w:val="12"/>
          <w:szCs w:val="4"/>
        </w:rPr>
        <w:t xml:space="preserve">. Second, she mobilizes writing as a means of self-optimization; put otherwise, the </w:t>
      </w:r>
      <w:proofErr w:type="spellStart"/>
      <w:r w:rsidRPr="008F5D01">
        <w:rPr>
          <w:rFonts w:eastAsia="Calibri"/>
          <w:sz w:val="12"/>
          <w:szCs w:val="4"/>
        </w:rPr>
        <w:t>JoBlogs</w:t>
      </w:r>
      <w:proofErr w:type="spellEnd"/>
      <w:r w:rsidRPr="008F5D01">
        <w:rPr>
          <w:rFonts w:eastAsia="Calibri"/>
          <w:sz w:val="12"/>
          <w:szCs w:val="4"/>
        </w:rPr>
        <w:t xml:space="preserve">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w:t>
      </w:r>
      <w:proofErr w:type="spellStart"/>
      <w:r w:rsidRPr="008F5D01">
        <w:rPr>
          <w:rFonts w:eastAsia="Calibri"/>
          <w:sz w:val="12"/>
          <w:szCs w:val="4"/>
        </w:rPr>
        <w:t>bizzz</w:t>
      </w:r>
      <w:proofErr w:type="spellEnd"/>
      <w:r w:rsidRPr="008F5D01">
        <w:rPr>
          <w:rFonts w:eastAsia="Calibri"/>
          <w:sz w:val="12"/>
          <w:szCs w:val="4"/>
        </w:rPr>
        <w:t>” or “</w:t>
      </w:r>
      <w:proofErr w:type="spellStart"/>
      <w:r w:rsidRPr="008F5D01">
        <w:rPr>
          <w:rFonts w:eastAsia="Calibri"/>
          <w:sz w:val="12"/>
          <w:szCs w:val="4"/>
        </w:rPr>
        <w:t>Bizouxxx</w:t>
      </w:r>
      <w:proofErr w:type="spellEnd"/>
      <w:r w:rsidRPr="008F5D01">
        <w:rPr>
          <w:rFonts w:eastAsia="Calibri"/>
          <w:sz w:val="12"/>
          <w:szCs w:val="4"/>
        </w:rPr>
        <w:t>”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xml:space="preserve"> but also </w:t>
      </w:r>
      <w:proofErr w:type="spellStart"/>
      <w:r w:rsidRPr="008F5D01">
        <w:rPr>
          <w:rFonts w:eastAsia="Calibri"/>
          <w:sz w:val="12"/>
          <w:szCs w:val="4"/>
        </w:rPr>
        <w:t>nonsemantic</w:t>
      </w:r>
      <w:proofErr w:type="spellEnd"/>
      <w:r w:rsidRPr="008F5D01">
        <w:rPr>
          <w:rFonts w:eastAsia="Calibri"/>
          <w:sz w:val="12"/>
          <w:szCs w:val="4"/>
        </w:rPr>
        <w:t xml:space="preserve">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Unlike “Coucou,” however, the meaning of “LOL” is more difficult to parse. For starters, Marteen's use of the term is not conveying that she is </w:t>
      </w:r>
      <w:proofErr w:type="gramStart"/>
      <w:r w:rsidRPr="008F5D01">
        <w:rPr>
          <w:rFonts w:eastAsia="Calibri"/>
          <w:sz w:val="12"/>
          <w:szCs w:val="4"/>
        </w:rPr>
        <w:t>actually laughing</w:t>
      </w:r>
      <w:proofErr w:type="gramEnd"/>
      <w:r w:rsidRPr="008F5D01">
        <w:rPr>
          <w:rFonts w:eastAsia="Calibri"/>
          <w:sz w:val="12"/>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xml:space="preserve"> Given its lack of referential stability, Young has commented, “LOL” suspends “any agency of adjudication . . . , and with it, the coherent position of any subject of desire, rendering both the status of the </w:t>
      </w:r>
      <w:proofErr w:type="spellStart"/>
      <w:r w:rsidRPr="008F5D01">
        <w:rPr>
          <w:rFonts w:eastAsia="Calibri"/>
          <w:sz w:val="12"/>
          <w:szCs w:val="4"/>
        </w:rPr>
        <w:t>énoncé</w:t>
      </w:r>
      <w:proofErr w:type="spellEnd"/>
      <w:r w:rsidRPr="008F5D01">
        <w:rPr>
          <w:rFonts w:eastAsia="Calibri"/>
          <w:sz w:val="12"/>
          <w:szCs w:val="4"/>
        </w:rPr>
        <w:t xml:space="preserve"> and the authenticity of the </w:t>
      </w:r>
      <w:proofErr w:type="spellStart"/>
      <w:r w:rsidRPr="008F5D01">
        <w:rPr>
          <w:rFonts w:eastAsia="Calibri"/>
          <w:sz w:val="12"/>
          <w:szCs w:val="4"/>
        </w:rPr>
        <w:t>énonciation</w:t>
      </w:r>
      <w:proofErr w:type="spellEnd"/>
      <w:r w:rsidRPr="008F5D01">
        <w:rPr>
          <w:rFonts w:eastAsia="Calibri"/>
          <w:sz w:val="12"/>
          <w:szCs w:val="4"/>
        </w:rPr>
        <w:t xml:space="preserve">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lastRenderedPageBreak/>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xml:space="preserve"> Later, she deploys it to metapragmatically comment on the purpose of the </w:t>
      </w:r>
      <w:proofErr w:type="spellStart"/>
      <w:r w:rsidRPr="008F5D01">
        <w:rPr>
          <w:rFonts w:eastAsia="Calibri"/>
          <w:sz w:val="12"/>
          <w:szCs w:val="4"/>
        </w:rPr>
        <w:t>JoBlog</w:t>
      </w:r>
      <w:proofErr w:type="spellEnd"/>
      <w:r w:rsidRPr="008F5D01">
        <w:rPr>
          <w:rFonts w:eastAsia="Calibri"/>
          <w:sz w:val="12"/>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8F5D01">
        <w:rPr>
          <w:rFonts w:eastAsia="Calibri"/>
          <w:sz w:val="12"/>
          <w:szCs w:val="4"/>
        </w:rPr>
        <w:t>Joblog</w:t>
      </w:r>
      <w:proofErr w:type="spellEnd"/>
      <w:r w:rsidRPr="008F5D01">
        <w:rPr>
          <w:rFonts w:eastAsia="Calibri"/>
          <w:sz w:val="12"/>
          <w:szCs w:val="4"/>
        </w:rPr>
        <w:t xml:space="preserve">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w:t>
      </w:r>
      <w:proofErr w:type="spellStart"/>
      <w:r w:rsidRPr="008F5D01">
        <w:rPr>
          <w:rFonts w:eastAsia="Calibri"/>
          <w:sz w:val="12"/>
          <w:szCs w:val="4"/>
        </w:rPr>
        <w:t>LoL</w:t>
      </w:r>
      <w:proofErr w:type="spellEnd"/>
      <w:r w:rsidRPr="008F5D01">
        <w:rPr>
          <w:rFonts w:eastAsia="Calibri"/>
          <w:sz w:val="12"/>
          <w:szCs w:val="4"/>
        </w:rPr>
        <w:t>”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proofErr w:type="spellStart"/>
      <w:r w:rsidRPr="008F5D01">
        <w:rPr>
          <w:rFonts w:eastAsia="Calibri"/>
          <w:sz w:val="12"/>
          <w:szCs w:val="4"/>
        </w:rPr>
        <w:t>Grammoto</w:t>
      </w:r>
      <w:proofErr w:type="spellEnd"/>
      <w:r w:rsidRPr="008F5D01">
        <w:rPr>
          <w:rFonts w:eastAsia="Calibri"/>
          <w:sz w:val="12"/>
          <w:szCs w:val="4"/>
        </w:rPr>
        <w:t xml:space="preserve">: @Marteen, you made some spelling mistakes! Pay attention. “I FOUND this job” and “I WAS only out of work.” I can't in good conscience give you 5 stars. </w:t>
      </w:r>
      <w:proofErr w:type="spellStart"/>
      <w:r w:rsidRPr="008F5D01">
        <w:rPr>
          <w:rFonts w:eastAsia="Calibri"/>
          <w:sz w:val="12"/>
          <w:szCs w:val="4"/>
        </w:rPr>
        <w:t>Kisss</w:t>
      </w:r>
      <w:proofErr w:type="spellEnd"/>
      <w:r w:rsidRPr="008F5D01">
        <w:rPr>
          <w:rFonts w:eastAsia="Calibri"/>
          <w:sz w:val="12"/>
          <w:szCs w:val="4"/>
        </w:rPr>
        <w:t>.</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 xml:space="preserve">Marteen: </w:t>
      </w:r>
      <w:proofErr w:type="spellStart"/>
      <w:r w:rsidRPr="008F5D01">
        <w:rPr>
          <w:rFonts w:eastAsia="Calibri"/>
          <w:sz w:val="12"/>
          <w:szCs w:val="4"/>
        </w:rPr>
        <w:t>LoL</w:t>
      </w:r>
      <w:proofErr w:type="spellEnd"/>
      <w:r w:rsidRPr="008F5D01">
        <w:rPr>
          <w:rFonts w:eastAsia="Calibri"/>
          <w:sz w:val="12"/>
          <w:szCs w:val="4"/>
        </w:rPr>
        <w:t xml:space="preserve">, dang! </w:t>
      </w:r>
      <w:proofErr w:type="spellStart"/>
      <w:r w:rsidRPr="008F5D01">
        <w:rPr>
          <w:rFonts w:eastAsia="Calibri"/>
          <w:sz w:val="12"/>
          <w:szCs w:val="4"/>
        </w:rPr>
        <w:t>i</w:t>
      </w:r>
      <w:proofErr w:type="spellEnd"/>
      <w:r w:rsidRPr="008F5D01">
        <w:rPr>
          <w:rFonts w:eastAsia="Calibri"/>
          <w:sz w:val="12"/>
          <w:szCs w:val="4"/>
        </w:rPr>
        <w:t xml:space="preserve">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Here, LOL's oscillation from an index for hope to one for fear is structured by ALIVE's platform: algorithmically inscribed in a tool for (self-)managerial assessment (the </w:t>
      </w:r>
      <w:proofErr w:type="spellStart"/>
      <w:r w:rsidRPr="008F5D01">
        <w:rPr>
          <w:rFonts w:eastAsia="Calibri"/>
          <w:sz w:val="12"/>
          <w:szCs w:val="4"/>
        </w:rPr>
        <w:t>JoBlog</w:t>
      </w:r>
      <w:proofErr w:type="spellEnd"/>
      <w:r w:rsidRPr="008F5D01">
        <w:rPr>
          <w:rFonts w:eastAsia="Calibri"/>
          <w:sz w:val="12"/>
          <w:szCs w:val="4"/>
        </w:rPr>
        <w:t>), this grammar of action ironically prevents her from maximizing her employability. Thought otherwise, the irony of each of these tokens is “a property of mediation</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xml:space="preserve"> Each LOL thus remains formally consistent while simultaneously indexing an </w:t>
      </w:r>
      <w:proofErr w:type="gramStart"/>
      <w:r w:rsidRPr="008F5D01">
        <w:rPr>
          <w:rFonts w:eastAsia="Calibri"/>
          <w:sz w:val="12"/>
          <w:szCs w:val="4"/>
        </w:rPr>
        <w:t>affect</w:t>
      </w:r>
      <w:proofErr w:type="gramEnd"/>
      <w:r w:rsidRPr="008F5D01">
        <w:rPr>
          <w:rFonts w:eastAsia="Calibri"/>
          <w:sz w:val="12"/>
          <w:szCs w:val="4"/>
        </w:rPr>
        <w:t xml:space="preserve">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fears are realized in Marteen's final </w:t>
      </w:r>
      <w:proofErr w:type="spellStart"/>
      <w:r w:rsidRPr="008F5D01">
        <w:rPr>
          <w:rFonts w:eastAsia="Calibri"/>
          <w:sz w:val="12"/>
          <w:szCs w:val="4"/>
        </w:rPr>
        <w:t>JoBlog</w:t>
      </w:r>
      <w:proofErr w:type="spellEnd"/>
      <w:r w:rsidRPr="008F5D01">
        <w:rPr>
          <w:rFonts w:eastAsia="Calibri"/>
          <w:sz w:val="12"/>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w:t>
      </w:r>
      <w:proofErr w:type="gramStart"/>
      <w:r w:rsidRPr="008F5D01">
        <w:rPr>
          <w:rFonts w:eastAsia="Calibri"/>
          <w:sz w:val="12"/>
        </w:rPr>
        <w:t>back,</w:t>
      </w:r>
      <w:proofErr w:type="gramEnd"/>
      <w:r w:rsidRPr="008F5D01">
        <w:rPr>
          <w:rFonts w:eastAsia="Calibri"/>
          <w:sz w:val="12"/>
        </w:rPr>
        <w:t xml:space="preserve">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 xml:space="preserve">modelled as the way things </w:t>
      </w:r>
      <w:proofErr w:type="gramStart"/>
      <w:r w:rsidRPr="008F5D01">
        <w:rPr>
          <w:rFonts w:eastAsia="Calibri"/>
          <w:u w:val="single"/>
        </w:rPr>
        <w:t>are</w:t>
      </w:r>
      <w:r w:rsidRPr="008F5D01">
        <w:rPr>
          <w:rFonts w:eastAsia="Calibri"/>
          <w:sz w:val="12"/>
        </w:rPr>
        <w:t>, and</w:t>
      </w:r>
      <w:proofErr w:type="gramEnd"/>
      <w:r w:rsidRPr="008F5D01">
        <w:rPr>
          <w:rFonts w:eastAsia="Calibri"/>
          <w:sz w:val="12"/>
        </w:rPr>
        <w:t xml:space="preserve">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 xml:space="preserve">computation does not merely govern our actions in the </w:t>
      </w:r>
      <w:proofErr w:type="gramStart"/>
      <w:r w:rsidRPr="008F5D01">
        <w:rPr>
          <w:rFonts w:eastAsia="Calibri"/>
          <w:u w:val="single"/>
        </w:rPr>
        <w:t>present</w:t>
      </w:r>
      <w:r w:rsidRPr="008F5D01">
        <w:rPr>
          <w:rFonts w:eastAsia="Calibri"/>
          <w:sz w:val="12"/>
        </w:rPr>
        <w:t>, but</w:t>
      </w:r>
      <w:proofErr w:type="gramEnd"/>
      <w:r w:rsidRPr="008F5D01">
        <w:rPr>
          <w:rFonts w:eastAsia="Calibri"/>
          <w:sz w:val="12"/>
        </w:rPr>
        <w:t xml:space="preserve"> </w:t>
      </w:r>
      <w:r w:rsidRPr="004F3230">
        <w:rPr>
          <w:rStyle w:val="Emphasis"/>
          <w:highlight w:val="green"/>
        </w:rPr>
        <w:t>constructs a future that best fits</w:t>
      </w:r>
      <w:r w:rsidRPr="004F3230">
        <w:rPr>
          <w:rStyle w:val="Emphasis"/>
        </w:rPr>
        <w:t xml:space="preserve"> its </w:t>
      </w:r>
      <w:r w:rsidRPr="008F5D01">
        <w:rPr>
          <w:rFonts w:eastAsia="Calibri"/>
          <w:u w:val="single"/>
        </w:rPr>
        <w:t xml:space="preserve">parameters. That which is </w:t>
      </w:r>
      <w:proofErr w:type="gramStart"/>
      <w:r w:rsidRPr="008F5D01">
        <w:rPr>
          <w:rFonts w:eastAsia="Calibri"/>
          <w:u w:val="single"/>
        </w:rPr>
        <w:t>possible</w:t>
      </w:r>
      <w:proofErr w:type="gramEnd"/>
      <w:r w:rsidRPr="008F5D01">
        <w:rPr>
          <w:rFonts w:eastAsia="Calibri"/>
          <w:u w:val="single"/>
        </w:rPr>
        <w:t xml:space="preserv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xml:space="preserve">. When she writes that, “Thankfully, given the number of likes that I've got on my pro </w:t>
      </w:r>
      <w:proofErr w:type="gramStart"/>
      <w:r w:rsidRPr="008F5D01">
        <w:rPr>
          <w:rFonts w:eastAsia="Calibri"/>
          <w:sz w:val="12"/>
        </w:rPr>
        <w:t>page</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 xml:space="preserve">and the stars that I'm getting here, thanks to you, I'm not worried in the slightest! I </w:t>
      </w:r>
      <w:proofErr w:type="spellStart"/>
      <w:r w:rsidRPr="008F5D01">
        <w:rPr>
          <w:rFonts w:eastAsia="Calibri"/>
          <w:sz w:val="12"/>
        </w:rPr>
        <w:t>wanna</w:t>
      </w:r>
      <w:proofErr w:type="spellEnd"/>
      <w:r w:rsidRPr="008F5D01">
        <w:rPr>
          <w:rFonts w:eastAsia="Calibri"/>
          <w:sz w:val="12"/>
        </w:rPr>
        <w:t xml:space="preserve"> say, I think that I deserve a </w:t>
      </w:r>
      <w:proofErr w:type="gramStart"/>
      <w:r w:rsidRPr="008F5D01">
        <w:rPr>
          <w:rFonts w:eastAsia="Calibri"/>
          <w:sz w:val="12"/>
        </w:rPr>
        <w:t>contract</w:t>
      </w:r>
      <w:proofErr w:type="gramEnd"/>
      <w:r w:rsidRPr="008F5D01">
        <w:rPr>
          <w:rFonts w:eastAsia="Calibri"/>
          <w:sz w:val="12"/>
        </w:rPr>
        <w:t xml:space="preserve">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w:t>
      </w:r>
      <w:proofErr w:type="spellStart"/>
      <w:r w:rsidRPr="008F5D01">
        <w:rPr>
          <w:rFonts w:eastAsia="Calibri"/>
          <w:sz w:val="12"/>
        </w:rPr>
        <w:t>Debout</w:t>
      </w:r>
      <w:proofErr w:type="spellEnd"/>
      <w:r w:rsidRPr="008F5D01">
        <w:rPr>
          <w:rFonts w:eastAsia="Calibri"/>
          <w:sz w:val="12"/>
        </w:rPr>
        <w:t xml:space="preserve">,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 xml:space="preserve">who have extremely irregular (or no) employment; the “latent” surplus population, who do not have regular work but who can be called </w:t>
      </w:r>
      <w:r w:rsidRPr="008F5D01">
        <w:rPr>
          <w:rFonts w:eastAsia="Calibri"/>
          <w:u w:val="single"/>
        </w:rPr>
        <w:lastRenderedPageBreak/>
        <w:t>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 xml:space="preserve">technologies become generalized across sectors or even throughout the entire economy. “Assuming that the fall in the demand for </w:t>
      </w:r>
      <w:proofErr w:type="spellStart"/>
      <w:r w:rsidRPr="008F5D01">
        <w:rPr>
          <w:rFonts w:eastAsia="Calibri"/>
          <w:u w:val="single"/>
        </w:rPr>
        <w:t>labour</w:t>
      </w:r>
      <w:proofErr w:type="spellEnd"/>
      <w:r w:rsidRPr="008F5D01">
        <w:rPr>
          <w:rFonts w:eastAsia="Calibri"/>
          <w:u w:val="single"/>
        </w:rPr>
        <w:t xml:space="preserve">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 xml:space="preserve">the capitalist economy as a whole </w:t>
      </w:r>
      <w:proofErr w:type="gramStart"/>
      <w:r w:rsidRPr="008F5D01">
        <w:rPr>
          <w:rFonts w:eastAsia="Calibri"/>
          <w:u w:val="single"/>
        </w:rPr>
        <w:t>will</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proofErr w:type="gramStart"/>
      <w:r w:rsidRPr="008F5D01">
        <w:rPr>
          <w:rFonts w:eastAsia="Calibri"/>
          <w:u w:val="single"/>
        </w:rPr>
        <w:t>.</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w:t>
      </w:r>
      <w:proofErr w:type="spellStart"/>
      <w:r w:rsidRPr="008F5D01">
        <w:rPr>
          <w:rFonts w:eastAsia="Calibri"/>
          <w:u w:val="single"/>
        </w:rPr>
        <w:t>automotivation</w:t>
      </w:r>
      <w:proofErr w:type="spellEnd"/>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proofErr w:type="gramStart"/>
      <w:r w:rsidRPr="008F5D01">
        <w:rPr>
          <w:sz w:val="12"/>
        </w:rPr>
        <w:t>.”(</w:t>
      </w:r>
      <w:proofErr w:type="gramEnd"/>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 xml:space="preserve">[Andrew Culp; Director of the MA Aesthetics and Politics program at CalArts; 2020; University of Nebraska Press; “Control after Cybernetics: Governmentality as Navigation by Homeostasis and Chaos”; </w:t>
      </w:r>
      <w:proofErr w:type="spellStart"/>
      <w:r w:rsidRPr="008F5D01">
        <w:rPr>
          <w:sz w:val="21"/>
          <w:szCs w:val="21"/>
        </w:rPr>
        <w:t>symplokē</w:t>
      </w:r>
      <w:proofErr w:type="spellEnd"/>
      <w:r w:rsidRPr="008F5D01">
        <w:rPr>
          <w:sz w:val="21"/>
          <w:szCs w:val="21"/>
        </w:rPr>
        <w:t xml:space="preserve"> Vol. 28] </w:t>
      </w:r>
      <w:proofErr w:type="spellStart"/>
      <w:r w:rsidRPr="008F5D01">
        <w:rPr>
          <w:sz w:val="21"/>
          <w:szCs w:val="21"/>
        </w:rPr>
        <w:t>sheff</w:t>
      </w:r>
      <w:proofErr w:type="spellEnd"/>
    </w:p>
    <w:p w14:paraId="7D8650D8" w14:textId="77777777" w:rsidR="00302680" w:rsidRPr="008F5D01" w:rsidRDefault="00302680" w:rsidP="009C47EF">
      <w:pPr>
        <w:rPr>
          <w:sz w:val="13"/>
          <w:szCs w:val="20"/>
        </w:rPr>
      </w:pPr>
      <w:r w:rsidRPr="008F5D01">
        <w:rPr>
          <w:sz w:val="13"/>
          <w:szCs w:val="20"/>
        </w:rPr>
        <w:lastRenderedPageBreak/>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w:t>
      </w:r>
      <w:proofErr w:type="spellStart"/>
      <w:proofErr w:type="gramStart"/>
      <w:r w:rsidRPr="008F5D01">
        <w:rPr>
          <w:sz w:val="13"/>
          <w:szCs w:val="20"/>
        </w:rPr>
        <w:t>briefl</w:t>
      </w:r>
      <w:proofErr w:type="spellEnd"/>
      <w:r w:rsidRPr="008F5D01">
        <w:rPr>
          <w:sz w:val="13"/>
          <w:szCs w:val="20"/>
        </w:rPr>
        <w:t xml:space="preserve">  turned</w:t>
      </w:r>
      <w:proofErr w:type="gramEnd"/>
      <w:r w:rsidRPr="008F5D01">
        <w:rPr>
          <w:sz w:val="13"/>
          <w:szCs w:val="20"/>
        </w:rPr>
        <w:t xml:space="preserve"> to the Greeks, whose political legacy tied to cultural roots in shepherding. The question at hand was the object of such shepherding</w:t>
      </w:r>
      <w:proofErr w:type="gramStart"/>
      <w:r w:rsidRPr="008F5D01">
        <w:rPr>
          <w:sz w:val="13"/>
          <w:szCs w:val="20"/>
        </w:rPr>
        <w:t>—”In</w:t>
      </w:r>
      <w:proofErr w:type="gramEnd"/>
      <w:r w:rsidRPr="008F5D01">
        <w:rPr>
          <w:sz w:val="13"/>
          <w:szCs w:val="20"/>
        </w:rPr>
        <w:t xml:space="preserve">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w:t>
      </w:r>
      <w:proofErr w:type="gramStart"/>
      <w:r w:rsidRPr="008F5D01">
        <w:rPr>
          <w:sz w:val="13"/>
          <w:szCs w:val="20"/>
        </w:rPr>
        <w:t>So</w:t>
      </w:r>
      <w:proofErr w:type="gramEnd"/>
      <w:r w:rsidRPr="008F5D01">
        <w:rPr>
          <w:sz w:val="13"/>
          <w:szCs w:val="20"/>
        </w:rPr>
        <w:t xml:space="preserve"> in what way would </w:t>
      </w:r>
      <w:r w:rsidRPr="00B112F7">
        <w:rPr>
          <w:rStyle w:val="StyleUnderline"/>
        </w:rPr>
        <w:t>people</w:t>
      </w:r>
      <w:r w:rsidRPr="008F5D01">
        <w:rPr>
          <w:sz w:val="13"/>
          <w:szCs w:val="20"/>
        </w:rPr>
        <w:t xml:space="preserve"> be </w:t>
      </w:r>
      <w:r w:rsidRPr="00B112F7">
        <w:rPr>
          <w:rStyle w:val="StyleUnderline"/>
        </w:rPr>
        <w:t>governed</w:t>
      </w:r>
      <w:r w:rsidRPr="008F5D01">
        <w:rPr>
          <w:sz w:val="13"/>
          <w:szCs w:val="20"/>
        </w:rPr>
        <w:t xml:space="preserve">? “Only indirectly, insofar as they have boarded the ship,” which is to </w:t>
      </w:r>
      <w:proofErr w:type="gramStart"/>
      <w:r w:rsidRPr="008F5D01">
        <w:rPr>
          <w:sz w:val="13"/>
          <w:szCs w:val="20"/>
        </w:rPr>
        <w:t>say</w:t>
      </w:r>
      <w:proofErr w:type="gramEnd"/>
      <w:r w:rsidRPr="008F5D01">
        <w:rPr>
          <w:sz w:val="13"/>
          <w:szCs w:val="20"/>
        </w:rPr>
        <w:t xml:space="preserve">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 xml:space="preserve">In October 1948, MIT mathematician Norbert Wiener published a book </w:t>
      </w:r>
      <w:proofErr w:type="gramStart"/>
      <w:r w:rsidRPr="008F5D01">
        <w:rPr>
          <w:sz w:val="12"/>
          <w:szCs w:val="12"/>
        </w:rPr>
        <w:t>in an effort to</w:t>
      </w:r>
      <w:proofErr w:type="gramEnd"/>
      <w:r w:rsidRPr="008F5D01">
        <w:rPr>
          <w:sz w:val="12"/>
          <w:szCs w:val="12"/>
        </w:rPr>
        <w:t xml:space="preserve"> broaden the significance of the mathematical work on probability he had done for the military during the war. The title, Cybernetics: </w:t>
      </w:r>
      <w:proofErr w:type="gramStart"/>
      <w:r w:rsidRPr="008F5D01">
        <w:rPr>
          <w:sz w:val="12"/>
          <w:szCs w:val="12"/>
        </w:rPr>
        <w:t>or,</w:t>
      </w:r>
      <w:proofErr w:type="gramEnd"/>
      <w:r w:rsidRPr="008F5D01">
        <w:rPr>
          <w:sz w:val="12"/>
          <w:szCs w:val="12"/>
        </w:rPr>
        <w:t xml:space="preserve">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“the cybernetics craze”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 xml:space="preserve">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w:t>
      </w:r>
      <w:proofErr w:type="gramStart"/>
      <w:r w:rsidRPr="008F5D01">
        <w:rPr>
          <w:sz w:val="12"/>
          <w:szCs w:val="12"/>
        </w:rPr>
        <w:t>commander dispatching orders</w:t>
      </w:r>
      <w:proofErr w:type="gramEnd"/>
      <w:r w:rsidRPr="008F5D01">
        <w:rPr>
          <w:sz w:val="12"/>
          <w:szCs w:val="12"/>
        </w:rPr>
        <w:t xml:space="preserve">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w:t>
      </w:r>
      <w:proofErr w:type="gramStart"/>
      <w:r w:rsidRPr="008F5D01">
        <w:rPr>
          <w:sz w:val="13"/>
          <w:szCs w:val="20"/>
        </w:rPr>
        <w:t>similar to</w:t>
      </w:r>
      <w:proofErr w:type="gramEnd"/>
      <w:r w:rsidRPr="008F5D01">
        <w:rPr>
          <w:sz w:val="13"/>
          <w:szCs w:val="20"/>
        </w:rPr>
        <w:t xml:space="preserve">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exercise of a power that need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w:t>
      </w:r>
      <w:proofErr w:type="spellStart"/>
      <w:r w:rsidRPr="008F5D01">
        <w:rPr>
          <w:sz w:val="13"/>
          <w:szCs w:val="20"/>
        </w:rPr>
        <w:t>Deleuzian</w:t>
      </w:r>
      <w:proofErr w:type="spellEnd"/>
      <w:r w:rsidRPr="008F5D01">
        <w:rPr>
          <w:sz w:val="13"/>
          <w:szCs w:val="20"/>
        </w:rPr>
        <w:t xml:space="preserve">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visionary, what is his vision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On what basis does Wiener imagine patterning subjects’ field of conduct? Jasper Bernes argues that Wiener’s vision corresponds to Fordist manufacturing and the Keynesian planner state (“in which rigid organizations sought to preserve structural stability through long-range planning, economies of scale, and a proliferation of controls”) and a second vision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vision appeared in one of Wiener’s late papers titled “Some Physical Analogies in Sociology.” About halfway through the paper, Wiener turned his attention to “structure from the standpoint of organization,” outlining first his core example—nervous tissues of the body—building a broader analogy about organizational structure of “those organisms of organisms which </w:t>
      </w:r>
      <w:r w:rsidRPr="008F5D01">
        <w:rPr>
          <w:sz w:val="12"/>
          <w:szCs w:val="12"/>
        </w:rPr>
        <w:lastRenderedPageBreak/>
        <w:t xml:space="preserve">we term Society” (1950, 11). He extended the analogy by outlining how nerves, which spread out as a network throughout the body, “throw a considerable amount of light on the question of centralization and decentralization in government” (12). Regarding the question of stability in societies </w:t>
      </w:r>
      <w:proofErr w:type="gramStart"/>
      <w:r w:rsidRPr="008F5D01">
        <w:rPr>
          <w:sz w:val="12"/>
          <w:szCs w:val="12"/>
        </w:rPr>
        <w:t>large in size</w:t>
      </w:r>
      <w:proofErr w:type="gramEnd"/>
      <w:r w:rsidRPr="008F5D01">
        <w:rPr>
          <w:sz w:val="12"/>
          <w:szCs w:val="12"/>
        </w:rPr>
        <w:t xml:space="preserv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“control of our peripheral muscles,” he argued that problems arise from “over regulation of the rigidity of the joints”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vision of stability furnished “a defense of our American institutions” and suggested “very strongly that the type of governmental organization is subject to an analysis from the point of view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 xml:space="preserve">An actualization of such a guide comes from a device presented at the Macy Conferences, over which Wiener and other cyberneticians presided: “The Homeostat” (see Image 1). </w:t>
      </w:r>
      <w:proofErr w:type="gramStart"/>
      <w:r w:rsidRPr="008F5D01">
        <w:rPr>
          <w:sz w:val="12"/>
          <w:szCs w:val="12"/>
        </w:rPr>
        <w:t>Made out of</w:t>
      </w:r>
      <w:proofErr w:type="gramEnd"/>
      <w:r w:rsidRPr="008F5D01">
        <w:rPr>
          <w:sz w:val="12"/>
          <w:szCs w:val="12"/>
        </w:rPr>
        <w:t xml:space="preserve"> four inter-connected Royal Air Force bomb control switch kits were built into aluminum boxes, each had a </w:t>
      </w:r>
      <w:proofErr w:type="gramStart"/>
      <w:r w:rsidRPr="008F5D01">
        <w:rPr>
          <w:sz w:val="12"/>
          <w:szCs w:val="12"/>
        </w:rPr>
        <w:t>magnetically-powered</w:t>
      </w:r>
      <w:proofErr w:type="gramEnd"/>
      <w:r w:rsidRPr="008F5D01">
        <w:rPr>
          <w:sz w:val="12"/>
          <w:szCs w:val="12"/>
        </w:rPr>
        <w:t xml:space="preserve"> needles pointing to a stable state. Making it unique was its function: the homeostat was “a machine for staying the same; whatever you did to the magnets, or however you tinkered with its internal connections it would </w:t>
      </w:r>
      <w:proofErr w:type="spellStart"/>
      <w:r w:rsidRPr="008F5D01">
        <w:rPr>
          <w:sz w:val="12"/>
          <w:szCs w:val="12"/>
        </w:rPr>
        <w:t>reconfi</w:t>
      </w:r>
      <w:proofErr w:type="spellEnd"/>
      <w:r w:rsidRPr="008F5D01">
        <w:rPr>
          <w:sz w:val="12"/>
          <w:szCs w:val="12"/>
        </w:rPr>
        <w:t xml:space="preserve"> </w:t>
      </w:r>
      <w:proofErr w:type="spellStart"/>
      <w:r w:rsidRPr="008F5D01">
        <w:rPr>
          <w:sz w:val="12"/>
          <w:szCs w:val="12"/>
        </w:rPr>
        <w:t>gure</w:t>
      </w:r>
      <w:proofErr w:type="spellEnd"/>
      <w:r w:rsidRPr="008F5D01">
        <w:rPr>
          <w:sz w:val="12"/>
          <w:szCs w:val="12"/>
        </w:rPr>
        <w:t xml:space="preserv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Maintaining stability for something like oven temperature or fly-by-wire aircraft altitude is not terribly controversial—though attempts to diagnose the cause for recent Boeing 737 Max crashes raises important questions for systems theory (Travis 2019). But what if we take Wiener seriously by saying that the control of machinery and the control of society are one-</w:t>
      </w:r>
      <w:proofErr w:type="spellStart"/>
      <w:r w:rsidRPr="008F5D01">
        <w:rPr>
          <w:sz w:val="12"/>
          <w:szCs w:val="12"/>
        </w:rPr>
        <w:t>inthe</w:t>
      </w:r>
      <w:proofErr w:type="spellEnd"/>
      <w:r w:rsidRPr="008F5D01">
        <w:rPr>
          <w:sz w:val="12"/>
          <w:szCs w:val="12"/>
        </w:rPr>
        <w:t xml:space="preserv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w:t>
      </w:r>
      <w:proofErr w:type="spellStart"/>
      <w:r w:rsidRPr="008F5D01">
        <w:rPr>
          <w:sz w:val="12"/>
          <w:szCs w:val="12"/>
        </w:rPr>
        <w:t>Virilio</w:t>
      </w:r>
      <w:proofErr w:type="spellEnd"/>
      <w:r w:rsidRPr="008F5D01">
        <w:rPr>
          <w:sz w:val="12"/>
          <w:szCs w:val="12"/>
        </w:rPr>
        <w:t>,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proofErr w:type="spellStart"/>
      <w:r w:rsidRPr="00B112F7">
        <w:rPr>
          <w:rStyle w:val="StyleUnderline"/>
        </w:rPr>
        <w:t>Autofac</w:t>
      </w:r>
      <w:proofErr w:type="spellEnd"/>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w:t>
      </w:r>
      <w:proofErr w:type="gramStart"/>
      <w:r w:rsidRPr="00B112F7">
        <w:rPr>
          <w:rStyle w:val="StyleUnderline"/>
        </w:rPr>
        <w:t>off-board</w:t>
      </w:r>
      <w:proofErr w:type="gramEnd"/>
      <w:r w:rsidRPr="00B112F7">
        <w:rPr>
          <w:rStyle w:val="StyleUnderline"/>
        </w:rPr>
        <w:t xml:space="preserve">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 xml:space="preserve">Tsutomu Nihei’s </w:t>
      </w:r>
      <w:proofErr w:type="gramStart"/>
      <w:r w:rsidRPr="00B112F7">
        <w:rPr>
          <w:rStyle w:val="StyleUnderline"/>
        </w:rPr>
        <w:t>Blame!,</w:t>
      </w:r>
      <w:proofErr w:type="gramEnd"/>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This mentality is echoed in the cybernetic vision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 xml:space="preserve">Only union within diversity is creative. It increases </w:t>
      </w:r>
      <w:proofErr w:type="gramStart"/>
      <w:r w:rsidRPr="00B112F7">
        <w:rPr>
          <w:rStyle w:val="StyleUnderline"/>
        </w:rPr>
        <w:t>complexity, and</w:t>
      </w:r>
      <w:proofErr w:type="gramEnd"/>
      <w:r w:rsidRPr="00B112F7">
        <w:rPr>
          <w:rStyle w:val="StyleUnderline"/>
        </w:rPr>
        <w:t xml:space="preserve"> brings about higher levels of organization</w:t>
      </w:r>
      <w:r w:rsidRPr="008F5D01">
        <w:rPr>
          <w:sz w:val="13"/>
          <w:szCs w:val="20"/>
        </w:rPr>
        <w:t xml:space="preserve">” (qtd. in </w:t>
      </w:r>
      <w:proofErr w:type="spellStart"/>
      <w:r w:rsidRPr="008F5D01">
        <w:rPr>
          <w:sz w:val="13"/>
          <w:szCs w:val="20"/>
        </w:rPr>
        <w:t>Tiqqun</w:t>
      </w:r>
      <w:proofErr w:type="spellEnd"/>
      <w:r w:rsidRPr="008F5D01">
        <w:rPr>
          <w:sz w:val="13"/>
          <w:szCs w:val="20"/>
        </w:rPr>
        <w:t xml:space="preserve"> 2010a, 25). The </w:t>
      </w:r>
      <w:proofErr w:type="gramStart"/>
      <w:r w:rsidRPr="00B112F7">
        <w:rPr>
          <w:rStyle w:val="StyleUnderline"/>
        </w:rPr>
        <w:t>City</w:t>
      </w:r>
      <w:proofErr w:type="gramEnd"/>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 xml:space="preserve">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w:t>
      </w:r>
      <w:proofErr w:type="gramStart"/>
      <w:r w:rsidRPr="008F5D01">
        <w:rPr>
          <w:sz w:val="12"/>
          <w:szCs w:val="12"/>
        </w:rPr>
        <w:t>rationally-plotted</w:t>
      </w:r>
      <w:proofErr w:type="gramEnd"/>
      <w:r w:rsidRPr="008F5D01">
        <w:rPr>
          <w:sz w:val="12"/>
          <w:szCs w:val="12"/>
        </w:rPr>
        <w:t xml:space="preserve"> line encompasses it all through efficient planning. Pivoting along the axes set by the bar, </w:t>
      </w:r>
      <w:proofErr w:type="gramStart"/>
      <w:r w:rsidRPr="008F5D01">
        <w:rPr>
          <w:sz w:val="12"/>
          <w:szCs w:val="12"/>
        </w:rPr>
        <w:t>a number of</w:t>
      </w:r>
      <w:proofErr w:type="gramEnd"/>
      <w:r w:rsidRPr="008F5D01">
        <w:rPr>
          <w:sz w:val="12"/>
          <w:szCs w:val="12"/>
        </w:rPr>
        <w:t xml:space="preserve"> embedded rectangles, crossbeams, and shapes revolve—</w:t>
      </w:r>
      <w:proofErr w:type="gramStart"/>
      <w:r w:rsidRPr="008F5D01">
        <w:rPr>
          <w:sz w:val="12"/>
          <w:szCs w:val="12"/>
        </w:rPr>
        <w:t>similar to</w:t>
      </w:r>
      <w:proofErr w:type="gramEnd"/>
      <w:r w:rsidRPr="008F5D01">
        <w:rPr>
          <w:sz w:val="12"/>
          <w:szCs w:val="12"/>
        </w:rPr>
        <w:t xml:space="preserve"> mechanical models of the solar system. The rectangles frame the other elements, making them appear like lines and shapes moving on a </w:t>
      </w:r>
      <w:proofErr w:type="spellStart"/>
      <w:r w:rsidRPr="008F5D01">
        <w:rPr>
          <w:sz w:val="12"/>
          <w:szCs w:val="12"/>
        </w:rPr>
        <w:t>scientifi</w:t>
      </w:r>
      <w:proofErr w:type="spellEnd"/>
      <w:r w:rsidRPr="008F5D01">
        <w:rPr>
          <w:sz w:val="12"/>
          <w:szCs w:val="12"/>
        </w:rPr>
        <w:t xml:space="preserve"> c chart. A mix of fulcrums, speed, and rotations make for a mesmerizing number of possible combinations. Yet they remain contained within a </w:t>
      </w:r>
      <w:proofErr w:type="spellStart"/>
      <w:r w:rsidRPr="008F5D01">
        <w:rPr>
          <w:sz w:val="12"/>
          <w:szCs w:val="12"/>
        </w:rPr>
        <w:t>predefi</w:t>
      </w:r>
      <w:proofErr w:type="spellEnd"/>
      <w:r w:rsidRPr="008F5D01">
        <w:rPr>
          <w:sz w:val="12"/>
          <w:szCs w:val="12"/>
        </w:rPr>
        <w:t xml:space="preserve"> </w:t>
      </w:r>
      <w:proofErr w:type="spellStart"/>
      <w:r w:rsidRPr="008F5D01">
        <w:rPr>
          <w:sz w:val="12"/>
          <w:szCs w:val="12"/>
        </w:rPr>
        <w:t>ned</w:t>
      </w:r>
      <w:proofErr w:type="spellEnd"/>
      <w:r w:rsidRPr="008F5D01">
        <w:rPr>
          <w:sz w:val="12"/>
          <w:szCs w:val="12"/>
        </w:rPr>
        <w:t xml:space="preserve"> area. The larger the frame, the more every element is found a place,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xml:space="preserve">.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w:t>
      </w:r>
      <w:r w:rsidRPr="008F5D01">
        <w:rPr>
          <w:sz w:val="16"/>
          <w:szCs w:val="16"/>
        </w:rPr>
        <w:lastRenderedPageBreak/>
        <w:t xml:space="preserve">synthesis. This raises important questions for politics, namely: how does one resist a force whose forces are both dispersed but massive? </w:t>
      </w:r>
      <w:proofErr w:type="gramStart"/>
      <w:r w:rsidRPr="008F5D01">
        <w:rPr>
          <w:sz w:val="16"/>
          <w:szCs w:val="16"/>
        </w:rPr>
        <w:t>Is</w:t>
      </w:r>
      <w:proofErr w:type="gramEnd"/>
      <w:r w:rsidRPr="008F5D01">
        <w:rPr>
          <w:sz w:val="16"/>
          <w:szCs w:val="16"/>
        </w:rPr>
        <w:t xml:space="preserve">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 xml:space="preserve">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w:t>
      </w:r>
      <w:proofErr w:type="spellStart"/>
      <w:r w:rsidRPr="008F5D01">
        <w:rPr>
          <w:sz w:val="13"/>
          <w:szCs w:val="20"/>
        </w:rPr>
        <w:t>L’autre</w:t>
      </w:r>
      <w:proofErr w:type="spellEnd"/>
      <w:r w:rsidRPr="008F5D01">
        <w:rPr>
          <w:sz w:val="13"/>
          <w:szCs w:val="20"/>
        </w:rPr>
        <w:t xml:space="preserv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w:t>
      </w:r>
      <w:proofErr w:type="gramStart"/>
      <w:r w:rsidRPr="008F5D01">
        <w:rPr>
          <w:sz w:val="13"/>
          <w:szCs w:val="20"/>
        </w:rPr>
        <w:t>it is clear that it</w:t>
      </w:r>
      <w:proofErr w:type="gramEnd"/>
      <w:r w:rsidRPr="008F5D01">
        <w:rPr>
          <w:sz w:val="13"/>
          <w:szCs w:val="20"/>
        </w:rPr>
        <w:t xml:space="preserve"> strikes a paranoid chord. Burroughs condenses these thoughts in a 1975 piece, “The Limits of Control,” published in both The Adding Machine and an issue of </w:t>
      </w:r>
      <w:proofErr w:type="spellStart"/>
      <w:r w:rsidRPr="008F5D01">
        <w:rPr>
          <w:sz w:val="13"/>
          <w:szCs w:val="20"/>
        </w:rPr>
        <w:t>Semiotext</w:t>
      </w:r>
      <w:proofErr w:type="spellEnd"/>
      <w:r w:rsidRPr="008F5D01">
        <w:rPr>
          <w:sz w:val="13"/>
          <w:szCs w:val="20"/>
        </w:rPr>
        <w:t xml:space="preserve">(e)’s </w:t>
      </w:r>
      <w:proofErr w:type="spellStart"/>
      <w:proofErr w:type="gramStart"/>
      <w:r w:rsidRPr="008F5D01">
        <w:rPr>
          <w:sz w:val="13"/>
          <w:szCs w:val="20"/>
        </w:rPr>
        <w:t>Schizo</w:t>
      </w:r>
      <w:proofErr w:type="spellEnd"/>
      <w:r w:rsidRPr="008F5D01">
        <w:rPr>
          <w:sz w:val="13"/>
          <w:szCs w:val="20"/>
        </w:rPr>
        <w:t>-culture</w:t>
      </w:r>
      <w:proofErr w:type="gramEnd"/>
      <w:r w:rsidRPr="008F5D01">
        <w:rPr>
          <w:sz w:val="13"/>
          <w:szCs w:val="20"/>
        </w:rPr>
        <w:t xml:space="preserve">.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w:t>
      </w:r>
      <w:proofErr w:type="gramStart"/>
      <w:r w:rsidRPr="008F5D01">
        <w:rPr>
          <w:sz w:val="13"/>
          <w:szCs w:val="20"/>
        </w:rPr>
        <w:t>all of</w:t>
      </w:r>
      <w:proofErr w:type="gramEnd"/>
      <w:r w:rsidRPr="008F5D01">
        <w:rPr>
          <w:sz w:val="13"/>
          <w:szCs w:val="20"/>
        </w:rPr>
        <w:t xml:space="preserve">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w:t>
      </w:r>
      <w:proofErr w:type="gramStart"/>
      <w:r w:rsidRPr="008F5D01">
        <w:rPr>
          <w:sz w:val="13"/>
          <w:szCs w:val="20"/>
        </w:rPr>
        <w:t>all of</w:t>
      </w:r>
      <w:proofErr w:type="gramEnd"/>
      <w:r w:rsidRPr="008F5D01">
        <w:rPr>
          <w:sz w:val="13"/>
          <w:szCs w:val="20"/>
        </w:rPr>
        <w:t xml:space="preserve">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the exemplar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w:t>
      </w:r>
      <w:proofErr w:type="spellStart"/>
      <w:r w:rsidRPr="00B112F7">
        <w:rPr>
          <w:rStyle w:val="StyleUnderline"/>
          <w:highlight w:val="green"/>
        </w:rPr>
        <w:t>dividuals</w:t>
      </w:r>
      <w:proofErr w:type="spellEnd"/>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w:t>
      </w:r>
      <w:proofErr w:type="gramStart"/>
      <w:r w:rsidRPr="008F5D01">
        <w:rPr>
          <w:sz w:val="13"/>
          <w:szCs w:val="20"/>
        </w:rPr>
        <w:t>1971</w:t>
      </w:r>
      <w:proofErr w:type="gramEnd"/>
      <w:r w:rsidRPr="008F5D01">
        <w:rPr>
          <w:sz w:val="13"/>
          <w:szCs w:val="20"/>
        </w:rPr>
        <w:t xml:space="preserve"> executive order issued by U.S. President Richard Nixon, which imposed temporary price controls, a tariff, and effectively withdrew the U.S. from Bretton Woods system of international monetary management, after which, international currency began to </w:t>
      </w:r>
      <w:proofErr w:type="spellStart"/>
      <w:r w:rsidRPr="008F5D01">
        <w:rPr>
          <w:sz w:val="13"/>
          <w:szCs w:val="20"/>
        </w:rPr>
        <w:t>fl</w:t>
      </w:r>
      <w:proofErr w:type="spellEnd"/>
      <w:r w:rsidRPr="008F5D01">
        <w:rPr>
          <w:sz w:val="13"/>
          <w:szCs w:val="20"/>
        </w:rPr>
        <w:t xml:space="preserve"> oat. If </w:t>
      </w:r>
      <w:proofErr w:type="gramStart"/>
      <w:r w:rsidRPr="008F5D01">
        <w:rPr>
          <w:sz w:val="13"/>
          <w:szCs w:val="20"/>
        </w:rPr>
        <w:t>anything</w:t>
      </w:r>
      <w:proofErr w:type="gramEnd"/>
      <w:r w:rsidRPr="008F5D01">
        <w:rPr>
          <w:sz w:val="13"/>
          <w:szCs w:val="20"/>
        </w:rPr>
        <w:t xml:space="preserve"> derivative has remained, it can be found in a very particular </w:t>
      </w:r>
      <w:proofErr w:type="spellStart"/>
      <w:r w:rsidRPr="008F5D01">
        <w:rPr>
          <w:sz w:val="13"/>
          <w:szCs w:val="20"/>
        </w:rPr>
        <w:t>hyradulics</w:t>
      </w:r>
      <w:proofErr w:type="spellEnd"/>
      <w:r w:rsidRPr="008F5D01">
        <w:rPr>
          <w:sz w:val="13"/>
          <w:szCs w:val="20"/>
        </w:rPr>
        <w:t>.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proofErr w:type="gramStart"/>
      <w:r w:rsidRPr="00B112F7">
        <w:rPr>
          <w:rStyle w:val="StyleUnderline"/>
          <w:highlight w:val="green"/>
        </w:rPr>
        <w:t>1971</w:t>
      </w:r>
      <w:proofErr w:type="gramEnd"/>
      <w:r w:rsidRPr="00B112F7">
        <w:rPr>
          <w:rStyle w:val="StyleUnderline"/>
          <w:highlight w:val="green"/>
        </w:rPr>
        <w:t xml:space="preserve">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B112F7">
        <w:rPr>
          <w:rStyle w:val="StyleUnderline"/>
        </w:rPr>
        <w:t xml:space="preserve">vision 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With Claude Shannon, as well as a whole series of later cyberneticians from Ilya Prigogine to the Santa Fe School, order is not taken to be the opposite of chaos. Rather, they see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xml:space="preserve">, chronicled by Fred Turner as well as Richard Barbrok and Andy Cameron’s “The Californian Ideology.” They trace the origins of today’s Silicon Valley technocratic solutions to an earlier California. </w:t>
      </w:r>
      <w:proofErr w:type="gramStart"/>
      <w:r w:rsidRPr="008F5D01">
        <w:rPr>
          <w:sz w:val="13"/>
          <w:szCs w:val="20"/>
        </w:rPr>
        <w:t>One part</w:t>
      </w:r>
      <w:proofErr w:type="gramEnd"/>
      <w:r w:rsidRPr="008F5D01">
        <w:rPr>
          <w:sz w:val="13"/>
          <w:szCs w:val="20"/>
        </w:rPr>
        <w:t xml:space="preserve"> </w:t>
      </w:r>
      <w:proofErr w:type="spellStart"/>
      <w:r w:rsidRPr="008F5D01">
        <w:rPr>
          <w:sz w:val="13"/>
          <w:szCs w:val="20"/>
        </w:rPr>
        <w:t>ecohippie</w:t>
      </w:r>
      <w:proofErr w:type="spellEnd"/>
      <w:r w:rsidRPr="008F5D01">
        <w:rPr>
          <w:sz w:val="13"/>
          <w:szCs w:val="20"/>
        </w:rPr>
        <w:t xml:space="preserv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 xml:space="preserve">An unexpected depiction of these chaos-surfers arrives by way of Adam McKay’s 2015 fi </w:t>
      </w:r>
      <w:proofErr w:type="spellStart"/>
      <w:r w:rsidRPr="008F5D01">
        <w:rPr>
          <w:sz w:val="12"/>
          <w:szCs w:val="12"/>
        </w:rPr>
        <w:t>lm</w:t>
      </w:r>
      <w:proofErr w:type="spellEnd"/>
      <w:r w:rsidRPr="008F5D01">
        <w:rPr>
          <w:sz w:val="12"/>
          <w:szCs w:val="12"/>
        </w:rPr>
        <w:t xml:space="preserve"> The Big Short. The fi </w:t>
      </w:r>
      <w:proofErr w:type="spellStart"/>
      <w:r w:rsidRPr="008F5D01">
        <w:rPr>
          <w:sz w:val="12"/>
          <w:szCs w:val="12"/>
        </w:rPr>
        <w:t>lm</w:t>
      </w:r>
      <w:proofErr w:type="spellEnd"/>
      <w:r w:rsidRPr="008F5D01">
        <w:rPr>
          <w:sz w:val="12"/>
          <w:szCs w:val="12"/>
        </w:rPr>
        <w:t xml:space="preserve"> has been praised as an entertaining explainer of the 2008 fi </w:t>
      </w:r>
      <w:proofErr w:type="spellStart"/>
      <w:r w:rsidRPr="008F5D01">
        <w:rPr>
          <w:sz w:val="12"/>
          <w:szCs w:val="12"/>
        </w:rPr>
        <w:t>nancial</w:t>
      </w:r>
      <w:proofErr w:type="spellEnd"/>
      <w:r w:rsidRPr="008F5D01">
        <w:rPr>
          <w:sz w:val="12"/>
          <w:szCs w:val="12"/>
        </w:rPr>
        <w:t xml:space="preserve">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w:t>
      </w:r>
      <w:proofErr w:type="spellStart"/>
      <w:r w:rsidRPr="008F5D01">
        <w:rPr>
          <w:sz w:val="12"/>
          <w:szCs w:val="12"/>
        </w:rPr>
        <w:t>Californinan</w:t>
      </w:r>
      <w:proofErr w:type="spellEnd"/>
      <w:r w:rsidRPr="008F5D01">
        <w:rPr>
          <w:sz w:val="12"/>
          <w:szCs w:val="12"/>
        </w:rPr>
        <w:t xml:space="preserve">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lastRenderedPageBreak/>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w:t>
      </w:r>
      <w:proofErr w:type="spellStart"/>
      <w:r w:rsidRPr="008F5D01">
        <w:rPr>
          <w:sz w:val="12"/>
          <w:szCs w:val="12"/>
        </w:rPr>
        <w:t>ohhhhh</w:t>
      </w:r>
      <w:proofErr w:type="spellEnd"/>
      <w:r w:rsidRPr="008F5D01">
        <w:rPr>
          <w:sz w:val="12"/>
          <w:szCs w:val="12"/>
        </w:rPr>
        <w:t xml:space="preserve">.” More scanning. More confusion. Accompanied by sounds of Burry vocalizing his data processing, a string of rapid cuts between subjective shots jumping in-and-out of focus, closeups on his eyes, </w:t>
      </w:r>
      <w:proofErr w:type="gramStart"/>
      <w:r w:rsidRPr="008F5D01">
        <w:rPr>
          <w:sz w:val="12"/>
          <w:szCs w:val="12"/>
        </w:rPr>
        <w:t>bigger and bigger</w:t>
      </w:r>
      <w:proofErr w:type="gramEnd"/>
      <w:r w:rsidRPr="008F5D01">
        <w:rPr>
          <w:sz w:val="12"/>
          <w:szCs w:val="12"/>
        </w:rPr>
        <w:t xml:space="preserve">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w:t>
      </w:r>
      <w:proofErr w:type="gramStart"/>
      <w:r w:rsidRPr="008F5D01">
        <w:rPr>
          <w:sz w:val="12"/>
          <w:szCs w:val="12"/>
        </w:rPr>
        <w:t>in an attempt to</w:t>
      </w:r>
      <w:proofErr w:type="gramEnd"/>
      <w:r w:rsidRPr="008F5D01">
        <w:rPr>
          <w:sz w:val="12"/>
          <w:szCs w:val="12"/>
        </w:rPr>
        <w:t xml:space="preserve">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The </w:t>
      </w:r>
      <w:r w:rsidRPr="00B112F7">
        <w:rPr>
          <w:rStyle w:val="StyleUnderline"/>
        </w:rPr>
        <w:t xml:space="preserve">key to seeing it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“machinic enslavement,”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xml:space="preserve">” (Deleuze and </w:t>
      </w:r>
      <w:proofErr w:type="spellStart"/>
      <w:r w:rsidRPr="008F5D01">
        <w:rPr>
          <w:sz w:val="13"/>
          <w:szCs w:val="20"/>
        </w:rPr>
        <w:t>Guattari</w:t>
      </w:r>
      <w:proofErr w:type="spellEnd"/>
      <w:r w:rsidRPr="008F5D01">
        <w:rPr>
          <w:sz w:val="13"/>
          <w:szCs w:val="20"/>
        </w:rPr>
        <w:t xml:space="preserve">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 xml:space="preserve">subjectification </w:t>
      </w:r>
      <w:proofErr w:type="gramStart"/>
      <w:r w:rsidRPr="00B112F7">
        <w:rPr>
          <w:rStyle w:val="StyleUnderline"/>
          <w:highlight w:val="green"/>
        </w:rPr>
        <w:t>makes</w:t>
      </w:r>
      <w:proofErr w:type="gramEnd"/>
      <w:r w:rsidRPr="00B112F7">
        <w:rPr>
          <w:rStyle w:val="StyleUnderline"/>
          <w:highlight w:val="green"/>
        </w:rPr>
        <w:t xml:space="preserve">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w:t>
      </w:r>
      <w:proofErr w:type="gramStart"/>
      <w:r w:rsidRPr="00B112F7">
        <w:rPr>
          <w:rStyle w:val="StyleUnderline"/>
        </w:rPr>
        <w:t>fully-realized</w:t>
      </w:r>
      <w:proofErr w:type="gramEnd"/>
      <w:r w:rsidRPr="00B112F7">
        <w:rPr>
          <w:rStyle w:val="StyleUnderline"/>
        </w:rPr>
        <w:t xml:space="preserve">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speaking subject here is not the trader but the diagrams, curves, and </w:t>
      </w:r>
      <w:r w:rsidRPr="00B112F7">
        <w:rPr>
          <w:rStyle w:val="StyleUnderline"/>
        </w:rPr>
        <w:t xml:space="preserve">data that “speak” differentials in value communicated through the </w:t>
      </w:r>
      <w:proofErr w:type="spellStart"/>
      <w:r w:rsidRPr="00B112F7">
        <w:rPr>
          <w:rStyle w:val="StyleUnderline"/>
        </w:rPr>
        <w:t>asignifying</w:t>
      </w:r>
      <w:proofErr w:type="spellEnd"/>
      <w:r w:rsidRPr="00B112F7">
        <w:rPr>
          <w:rStyle w:val="StyleUnderline"/>
        </w:rPr>
        <w:t xml:space="preserve">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w:t>
      </w:r>
      <w:proofErr w:type="spellStart"/>
      <w:r w:rsidRPr="008F5D01">
        <w:rPr>
          <w:sz w:val="13"/>
          <w:szCs w:val="20"/>
        </w:rPr>
        <w:t>Guattari</w:t>
      </w:r>
      <w:proofErr w:type="spellEnd"/>
      <w:r w:rsidRPr="008F5D01">
        <w:rPr>
          <w:sz w:val="13"/>
          <w:szCs w:val="20"/>
        </w:rPr>
        <w:t xml:space="preserve">,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w:t>
      </w:r>
      <w:proofErr w:type="spellStart"/>
      <w:r w:rsidRPr="008F5D01">
        <w:rPr>
          <w:sz w:val="13"/>
          <w:szCs w:val="20"/>
        </w:rPr>
        <w:t>Tiqqun</w:t>
      </w:r>
      <w:proofErr w:type="spellEnd"/>
      <w:r w:rsidRPr="008F5D01">
        <w:rPr>
          <w:sz w:val="13"/>
          <w:szCs w:val="20"/>
        </w:rPr>
        <w:t xml:space="preserve">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w:t>
      </w:r>
      <w:proofErr w:type="spellStart"/>
      <w:r w:rsidRPr="008F5D01">
        <w:rPr>
          <w:sz w:val="13"/>
          <w:szCs w:val="20"/>
        </w:rPr>
        <w:t>Tiqqun</w:t>
      </w:r>
      <w:proofErr w:type="spellEnd"/>
      <w:r w:rsidRPr="008F5D01">
        <w:rPr>
          <w:sz w:val="13"/>
          <w:szCs w:val="20"/>
        </w:rPr>
        <w:t xml:space="preserve">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w:t>
      </w:r>
      <w:proofErr w:type="gramStart"/>
      <w:r w:rsidRPr="00B112F7">
        <w:rPr>
          <w:rStyle w:val="StyleUnderline"/>
          <w:highlight w:val="green"/>
        </w:rPr>
        <w:t>organization</w:t>
      </w:r>
      <w:r w:rsidRPr="00B112F7">
        <w:rPr>
          <w:rStyle w:val="StyleUnderline"/>
        </w:rPr>
        <w:t>,</w:t>
      </w:r>
      <w:proofErr w:type="gramEnd"/>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characteristic of control </w:t>
      </w:r>
      <w:proofErr w:type="gramStart"/>
      <w:r w:rsidRPr="008F5D01">
        <w:rPr>
          <w:sz w:val="13"/>
          <w:szCs w:val="20"/>
        </w:rPr>
        <w:t>become</w:t>
      </w:r>
      <w:proofErr w:type="gramEnd"/>
      <w:r w:rsidRPr="008F5D01">
        <w:rPr>
          <w:sz w:val="13"/>
          <w:szCs w:val="20"/>
        </w:rPr>
        <w:t xml:space="preserve"> the hydraulic liquid-become-gas. Not in the electromagnetic or closed-systems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xml:space="preserve">, or as </w:t>
      </w:r>
      <w:proofErr w:type="spellStart"/>
      <w:r w:rsidRPr="008F5D01">
        <w:rPr>
          <w:sz w:val="13"/>
          <w:szCs w:val="20"/>
        </w:rPr>
        <w:t>Tiqqun</w:t>
      </w:r>
      <w:proofErr w:type="spellEnd"/>
      <w:r w:rsidRPr="008F5D01">
        <w:rPr>
          <w:sz w:val="13"/>
          <w:szCs w:val="20"/>
        </w:rPr>
        <w:t xml:space="preserve">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w:t>
      </w:r>
      <w:proofErr w:type="spellStart"/>
      <w:r w:rsidRPr="008F5D01">
        <w:rPr>
          <w:sz w:val="13"/>
          <w:szCs w:val="20"/>
        </w:rPr>
        <w:t>Tiqqun</w:t>
      </w:r>
      <w:proofErr w:type="spellEnd"/>
      <w:r w:rsidRPr="008F5D01">
        <w:rPr>
          <w:sz w:val="13"/>
          <w:szCs w:val="20"/>
        </w:rPr>
        <w:t xml:space="preserve">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lastRenderedPageBreak/>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analyses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8F5D01">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proofErr w:type="gramStart"/>
      <w:r w:rsidRPr="008F5D01">
        <w:rPr>
          <w:rFonts w:eastAsia="Calibri"/>
          <w:sz w:val="16"/>
        </w:rPr>
        <w:t>In light of</w:t>
      </w:r>
      <w:proofErr w:type="gramEnd"/>
      <w:r w:rsidRPr="008F5D01">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proofErr w:type="gramStart"/>
      <w:r w:rsidRPr="008F5D01">
        <w:rPr>
          <w:rFonts w:eastAsia="Calibri"/>
          <w:u w:val="single"/>
        </w:rPr>
        <w:t>South Central</w:t>
      </w:r>
      <w:proofErr w:type="gramEnd"/>
      <w:r w:rsidRPr="008F5D01">
        <w:rPr>
          <w:rFonts w:eastAsia="Calibri"/>
          <w:u w:val="single"/>
        </w:rPr>
        <w:t xml:space="preserve"> Federation of Labor’s </w:t>
      </w:r>
      <w:r w:rsidRPr="008F5D01">
        <w:rPr>
          <w:rFonts w:eastAsia="Calibri"/>
          <w:u w:val="single"/>
        </w:rPr>
        <w:lastRenderedPageBreak/>
        <w:t>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 xml:space="preserve">collective bargaining allows a union representative and a boss formal equality to </w:t>
      </w:r>
      <w:proofErr w:type="gramStart"/>
      <w:r w:rsidRPr="008F5D01">
        <w:rPr>
          <w:rFonts w:eastAsia="Calibri"/>
          <w:u w:val="single"/>
        </w:rPr>
        <w:t>enter into</w:t>
      </w:r>
      <w:proofErr w:type="gramEnd"/>
      <w:r w:rsidRPr="008F5D01">
        <w:rPr>
          <w:rFonts w:eastAsia="Calibri"/>
          <w:u w:val="single"/>
        </w:rPr>
        <w:t xml:space="preserve">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w:t>
      </w:r>
      <w:proofErr w:type="spellStart"/>
      <w:r w:rsidRPr="008F5D01">
        <w:rPr>
          <w:rFonts w:eastAsia="Calibri"/>
          <w:sz w:val="16"/>
        </w:rPr>
        <w:t>Conatz</w:t>
      </w:r>
      <w:proofErr w:type="spellEnd"/>
      <w:r w:rsidRPr="008F5D01">
        <w:rPr>
          <w:rFonts w:eastAsia="Calibri"/>
          <w:sz w:val="16"/>
        </w:rPr>
        <w:t xml:space="preserve"> (2011) writes of a “lack of clarity on the relationship to formal union structures” (</w:t>
      </w:r>
      <w:proofErr w:type="spellStart"/>
      <w:r w:rsidRPr="008F5D01">
        <w:rPr>
          <w:rFonts w:eastAsia="Calibri"/>
          <w:sz w:val="16"/>
        </w:rPr>
        <w:t>n.p.</w:t>
      </w:r>
      <w:proofErr w:type="spellEnd"/>
      <w:r w:rsidRPr="008F5D01">
        <w:rPr>
          <w:rFonts w:eastAsia="Calibri"/>
          <w:sz w:val="16"/>
        </w:rPr>
        <w:t xml:space="preserve">).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8F5D01">
        <w:rPr>
          <w:rFonts w:eastAsia="Calibri"/>
          <w:sz w:val="16"/>
        </w:rPr>
        <w:t>n.p.</w:t>
      </w:r>
      <w:proofErr w:type="spellEnd"/>
      <w:r w:rsidRPr="008F5D01">
        <w:rPr>
          <w:rFonts w:eastAsia="Calibri"/>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8F5D01">
        <w:rPr>
          <w:rFonts w:eastAsia="Calibri"/>
          <w:sz w:val="16"/>
        </w:rPr>
        <w:t>n.p.</w:t>
      </w:r>
      <w:proofErr w:type="spellEnd"/>
      <w:r w:rsidRPr="008F5D01">
        <w:rPr>
          <w:rFonts w:eastAsia="Calibri"/>
          <w:sz w:val="16"/>
        </w:rPr>
        <w:t xml:space="preserve">), corruption can deradicalize collective bargaining as well. </w:t>
      </w:r>
      <w:r w:rsidRPr="008F5D01">
        <w:rPr>
          <w:rFonts w:eastAsia="Calibri"/>
          <w:u w:val="single"/>
        </w:rPr>
        <w:t xml:space="preserve">If the protection of collective bargaining rights </w:t>
      </w:r>
      <w:proofErr w:type="gramStart"/>
      <w:r w:rsidRPr="008F5D01">
        <w:rPr>
          <w:rFonts w:eastAsia="Calibri"/>
          <w:highlight w:val="green"/>
          <w:u w:val="single"/>
        </w:rPr>
        <w:t>exist</w:t>
      </w:r>
      <w:proofErr w:type="gramEnd"/>
      <w:r w:rsidRPr="008F5D01">
        <w:rPr>
          <w:rFonts w:eastAsia="Calibri"/>
          <w:highlight w:val="green"/>
          <w:u w:val="single"/>
        </w:rPr>
        <w:t xml:space="preserve">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w:t>
      </w:r>
      <w:proofErr w:type="spellStart"/>
      <w:r w:rsidRPr="008F5D01">
        <w:rPr>
          <w:rFonts w:eastAsia="Calibri"/>
          <w:sz w:val="10"/>
          <w:szCs w:val="10"/>
        </w:rPr>
        <w:t>Kairòs</w:t>
      </w:r>
      <w:proofErr w:type="spellEnd"/>
      <w:r w:rsidRPr="008F5D01">
        <w:rPr>
          <w:rFonts w:eastAsia="Calibri"/>
          <w:sz w:val="10"/>
          <w:szCs w:val="10"/>
        </w:rPr>
        <w:t xml:space="preserve">, Alma Venus, </w:t>
      </w:r>
      <w:proofErr w:type="spellStart"/>
      <w:r w:rsidRPr="008F5D01">
        <w:rPr>
          <w:rFonts w:eastAsia="Calibri"/>
          <w:sz w:val="10"/>
          <w:szCs w:val="10"/>
        </w:rPr>
        <w:t>Multitudo</w:t>
      </w:r>
      <w:proofErr w:type="spellEnd"/>
      <w:r w:rsidRPr="008F5D01">
        <w:rPr>
          <w:rFonts w:eastAsia="Calibri"/>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8F5D01">
        <w:rPr>
          <w:rFonts w:eastAsia="Calibri"/>
          <w:sz w:val="10"/>
          <w:szCs w:val="10"/>
        </w:rPr>
        <w:t>middle class</w:t>
      </w:r>
      <w:proofErr w:type="gramEnd"/>
      <w:r w:rsidRPr="008F5D01">
        <w:rPr>
          <w:rFonts w:eastAsia="Calibri"/>
          <w:sz w:val="10"/>
          <w:szCs w:val="10"/>
        </w:rPr>
        <w:t xml:space="preserve"> state workers, who are steady supporters of Democrats and post a threat to a growing conservative agenda” (“Spreading </w:t>
      </w:r>
      <w:proofErr w:type="spellStart"/>
      <w:r w:rsidRPr="008F5D01">
        <w:rPr>
          <w:rFonts w:eastAsia="Calibri"/>
          <w:sz w:val="10"/>
          <w:szCs w:val="10"/>
        </w:rPr>
        <w:t>AntiUnion</w:t>
      </w:r>
      <w:proofErr w:type="spellEnd"/>
      <w:r w:rsidRPr="008F5D01">
        <w:rPr>
          <w:rFonts w:eastAsia="Calibri"/>
          <w:sz w:val="10"/>
          <w:szCs w:val="10"/>
        </w:rPr>
        <w:t xml:space="preserve"> Agenda,” 2011, </w:t>
      </w:r>
      <w:proofErr w:type="spellStart"/>
      <w:r w:rsidRPr="008F5D01">
        <w:rPr>
          <w:rFonts w:eastAsia="Calibri"/>
          <w:sz w:val="10"/>
          <w:szCs w:val="10"/>
        </w:rPr>
        <w:t>n.p.</w:t>
      </w:r>
      <w:proofErr w:type="spellEnd"/>
      <w:r w:rsidRPr="008F5D01">
        <w:rPr>
          <w:rFonts w:eastAsia="Calibri"/>
          <w:sz w:val="10"/>
          <w:szCs w:val="10"/>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8F5D01">
        <w:rPr>
          <w:rFonts w:eastAsia="Calibri"/>
          <w:sz w:val="10"/>
          <w:szCs w:val="10"/>
        </w:rPr>
        <w:t>turn out</w:t>
      </w:r>
      <w:proofErr w:type="spellEnd"/>
      <w:r w:rsidRPr="008F5D01">
        <w:rPr>
          <w:rFonts w:eastAsia="Calibri"/>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8F5D01">
        <w:rPr>
          <w:rFonts w:eastAsia="Calibri"/>
          <w:sz w:val="10"/>
          <w:szCs w:val="10"/>
        </w:rPr>
        <w:t>kairotic</w:t>
      </w:r>
      <w:proofErr w:type="spellEnd"/>
      <w:r w:rsidRPr="008F5D01">
        <w:rPr>
          <w:rFonts w:eastAsia="Calibri"/>
          <w:sz w:val="10"/>
          <w:szCs w:val="10"/>
        </w:rPr>
        <w:t xml:space="preserve"> potential of the class struggle into spatialized enterprises of campaign communication. In assessing the demobilization of class composition in Wisconsin, </w:t>
      </w:r>
      <w:proofErr w:type="spellStart"/>
      <w:r w:rsidRPr="008F5D01">
        <w:rPr>
          <w:rFonts w:eastAsia="Calibri"/>
          <w:sz w:val="10"/>
          <w:szCs w:val="10"/>
        </w:rPr>
        <w:t>Conatz</w:t>
      </w:r>
      <w:proofErr w:type="spellEnd"/>
      <w:r w:rsidRPr="008F5D01">
        <w:rPr>
          <w:rFonts w:eastAsia="Calibri"/>
          <w:sz w:val="10"/>
          <w:szCs w:val="10"/>
        </w:rPr>
        <w:t xml:space="preserve"> (2011) writes, “electoral politics does not act in a way that is complimentary to working class </w:t>
      </w:r>
      <w:proofErr w:type="spellStart"/>
      <w:r w:rsidRPr="008F5D01">
        <w:rPr>
          <w:rFonts w:eastAsia="Calibri"/>
          <w:sz w:val="10"/>
          <w:szCs w:val="10"/>
        </w:rPr>
        <w:t>self activity</w:t>
      </w:r>
      <w:proofErr w:type="spellEnd"/>
      <w:r w:rsidRPr="008F5D01">
        <w:rPr>
          <w:rFonts w:eastAsia="Calibri"/>
          <w:sz w:val="10"/>
          <w:szCs w:val="10"/>
        </w:rPr>
        <w:t xml:space="preserve"> and </w:t>
      </w:r>
      <w:proofErr w:type="spellStart"/>
      <w:r w:rsidRPr="008F5D01">
        <w:rPr>
          <w:rFonts w:eastAsia="Calibri"/>
          <w:sz w:val="10"/>
          <w:szCs w:val="10"/>
        </w:rPr>
        <w:t>self organization</w:t>
      </w:r>
      <w:proofErr w:type="spellEnd"/>
      <w:r w:rsidRPr="008F5D01">
        <w:rPr>
          <w:rFonts w:eastAsia="Calibri"/>
          <w:sz w:val="10"/>
          <w:szCs w:val="10"/>
        </w:rPr>
        <w:t>. It is a co-opting force that clears the discourse for its path to supremacy” (</w:t>
      </w:r>
      <w:proofErr w:type="spellStart"/>
      <w:r w:rsidRPr="008F5D01">
        <w:rPr>
          <w:rFonts w:eastAsia="Calibri"/>
          <w:sz w:val="10"/>
          <w:szCs w:val="10"/>
        </w:rPr>
        <w:t>n.p.</w:t>
      </w:r>
      <w:proofErr w:type="spellEnd"/>
      <w:r w:rsidRPr="008F5D01">
        <w:rPr>
          <w:rFonts w:eastAsia="Calibri"/>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8F5D01">
        <w:rPr>
          <w:rFonts w:eastAsia="Calibri"/>
          <w:sz w:val="10"/>
          <w:szCs w:val="10"/>
        </w:rPr>
        <w:t>most rotten</w:t>
      </w:r>
      <w:proofErr w:type="gramEnd"/>
      <w:r w:rsidRPr="008F5D01">
        <w:rPr>
          <w:rFonts w:eastAsia="Calibri"/>
          <w:sz w:val="10"/>
          <w:szCs w:val="10"/>
        </w:rPr>
        <w:t xml:space="preserve">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bodies that band together to increase their capacity to prosper through the combination of their </w:t>
      </w:r>
      <w:r w:rsidRPr="008F5D01">
        <w:rPr>
          <w:rFonts w:eastAsia="Calibri"/>
          <w:sz w:val="16"/>
        </w:rPr>
        <w:lastRenderedPageBreak/>
        <w:t>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w:t>
      </w:r>
      <w:proofErr w:type="gramStart"/>
      <w:r w:rsidRPr="008F5D01">
        <w:rPr>
          <w:rFonts w:eastAsia="Calibri"/>
          <w:u w:val="single"/>
        </w:rPr>
        <w:t xml:space="preserve">actually </w:t>
      </w:r>
      <w:r w:rsidRPr="004F3230">
        <w:rPr>
          <w:rStyle w:val="Emphasis"/>
        </w:rPr>
        <w:t>takes</w:t>
      </w:r>
      <w:proofErr w:type="gramEnd"/>
      <w:r w:rsidRPr="004F3230">
        <w:rPr>
          <w:rStyle w:val="Emphasis"/>
        </w:rPr>
        <w:t xml:space="preserve">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w:t>
      </w:r>
      <w:proofErr w:type="gramStart"/>
      <w:r w:rsidRPr="008F5D01">
        <w:rPr>
          <w:rFonts w:eastAsia="Calibri"/>
          <w:sz w:val="10"/>
          <w:szCs w:val="10"/>
        </w:rPr>
        <w:t>commons</w:t>
      </w:r>
      <w:proofErr w:type="gramEnd"/>
      <w:r w:rsidRPr="008F5D01">
        <w:rPr>
          <w:rFonts w:eastAsia="Calibri"/>
          <w:sz w:val="10"/>
          <w:szCs w:val="10"/>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8F5D01">
        <w:rPr>
          <w:rFonts w:eastAsia="Calibri"/>
          <w:sz w:val="10"/>
          <w:szCs w:val="10"/>
        </w:rPr>
        <w:t>commons</w:t>
      </w:r>
      <w:proofErr w:type="gramEnd"/>
      <w:r w:rsidRPr="008F5D01">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8F5D01">
        <w:rPr>
          <w:rFonts w:eastAsia="Calibri"/>
          <w:sz w:val="10"/>
          <w:szCs w:val="10"/>
        </w:rPr>
        <w:t>n.p.</w:t>
      </w:r>
      <w:proofErr w:type="spellEnd"/>
      <w:r w:rsidRPr="008F5D01">
        <w:rPr>
          <w:rFonts w:eastAsia="Calibri"/>
          <w:sz w:val="10"/>
          <w:szCs w:val="10"/>
        </w:rPr>
        <w:t xml:space="preserve">)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8F5D01">
        <w:rPr>
          <w:rFonts w:eastAsia="Calibri"/>
          <w:sz w:val="10"/>
          <w:szCs w:val="10"/>
        </w:rPr>
        <w:t>work place</w:t>
      </w:r>
      <w:proofErr w:type="gramEnd"/>
      <w:r w:rsidRPr="008F5D01">
        <w:rPr>
          <w:rFonts w:eastAsia="Calibri"/>
          <w:sz w:val="10"/>
          <w:szCs w:val="10"/>
        </w:rPr>
        <w:t xml:space="preserve"> control necessary for fiscal austerity and corporate raids of the commonwealth. To intensify such a corrupt </w:t>
      </w:r>
      <w:proofErr w:type="gramStart"/>
      <w:r w:rsidRPr="008F5D01">
        <w:rPr>
          <w:rFonts w:eastAsia="Calibri"/>
          <w:sz w:val="10"/>
          <w:szCs w:val="10"/>
        </w:rPr>
        <w:t>state of affairs</w:t>
      </w:r>
      <w:proofErr w:type="gramEnd"/>
      <w:r w:rsidRPr="008F5D01">
        <w:rPr>
          <w:rFonts w:eastAsia="Calibri"/>
          <w:sz w:val="10"/>
          <w:szCs w:val="10"/>
        </w:rPr>
        <w:t xml:space="preserve">,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invents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proofErr w:type="spellStart"/>
      <w:r w:rsidRPr="008F5D01">
        <w:rPr>
          <w:rFonts w:eastAsia="Calibri"/>
          <w:u w:val="single"/>
        </w:rPr>
        <w:t>Conatz</w:t>
      </w:r>
      <w:proofErr w:type="spellEnd"/>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w:t>
      </w:r>
      <w:proofErr w:type="spellStart"/>
      <w:r w:rsidRPr="008F5D01">
        <w:rPr>
          <w:rFonts w:eastAsia="Calibri"/>
          <w:sz w:val="16"/>
        </w:rPr>
        <w:t>n.p.</w:t>
      </w:r>
      <w:proofErr w:type="spellEnd"/>
      <w:r w:rsidRPr="008F5D01">
        <w:rPr>
          <w:rFonts w:eastAsia="Calibri"/>
          <w:sz w:val="16"/>
        </w:rPr>
        <w:t xml:space="preserve">).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So too, is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xml:space="preserve">, the general strike removes communication from capital. It is time to relearn our common history. Otherwise, the lesson of Wisconsin will not be so much joyful composition but sadness, apathy, and resignation. Baruch Spinoza defines the experience of the </w:t>
      </w:r>
      <w:proofErr w:type="gramStart"/>
      <w:r w:rsidRPr="008F5D01">
        <w:rPr>
          <w:rFonts w:eastAsia="Calibri"/>
          <w:sz w:val="16"/>
        </w:rPr>
        <w:t>affect</w:t>
      </w:r>
      <w:proofErr w:type="gramEnd"/>
      <w:r w:rsidRPr="008F5D01">
        <w:rPr>
          <w:rFonts w:eastAsia="Calibri"/>
          <w:sz w:val="16"/>
        </w:rPr>
        <w:t xml:space="preserve">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 xml:space="preserve">weapons of class 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5F6E9F42" w14:textId="77777777" w:rsidR="00877D61" w:rsidRPr="008F5D01" w:rsidRDefault="00877D61" w:rsidP="00877D61"/>
    <w:p w14:paraId="4FB35F78" w14:textId="197DFFA2" w:rsidR="00302680" w:rsidRPr="008F5D01" w:rsidRDefault="006F7ACE" w:rsidP="006F7ACE">
      <w:pPr>
        <w:pStyle w:val="Heading4"/>
      </w:pPr>
      <w:r w:rsidRPr="008F5D01">
        <w:t>The United States Federal Government should permit bad faith collective bargaining by A.L.I.V.E workers.</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lastRenderedPageBreak/>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proofErr w:type="gramStart"/>
      <w:r w:rsidRPr="008F5D01">
        <w:rPr>
          <w:sz w:val="12"/>
        </w:rPr>
        <w:t>.”(</w:t>
      </w:r>
      <w:proofErr w:type="gramEnd"/>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two blind spots that limited their vision</w:t>
      </w:r>
      <w:r w:rsidRPr="008F5D01">
        <w:rPr>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 xml:space="preserve">[Andrew Culp; professor of media history and theory in the School of Critical Studies at the California Institute of the Arts; 2022; “A Guerilla Guide to Refusal”] </w:t>
      </w:r>
      <w:proofErr w:type="spellStart"/>
      <w:r w:rsidRPr="008F5D01">
        <w:rPr>
          <w:sz w:val="21"/>
          <w:szCs w:val="21"/>
        </w:rPr>
        <w:t>sheff</w:t>
      </w:r>
      <w:proofErr w:type="spellEnd"/>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seen through the eyes of Genet, Der </w:t>
      </w:r>
      <w:proofErr w:type="spellStart"/>
      <w:r w:rsidRPr="008F5D01">
        <w:rPr>
          <w:sz w:val="16"/>
        </w:rPr>
        <w:t>Eigene</w:t>
      </w:r>
      <w:proofErr w:type="spellEnd"/>
      <w:r w:rsidRPr="008F5D01">
        <w:rPr>
          <w:sz w:val="16"/>
        </w:rPr>
        <w:t xml:space="preserve">, Lucía Sánchez Saornil, Pier Paolo Pasolini, Guy </w:t>
      </w:r>
      <w:proofErr w:type="spellStart"/>
      <w:r w:rsidRPr="008F5D01">
        <w:rPr>
          <w:sz w:val="16"/>
        </w:rPr>
        <w:t>Hocquenghem</w:t>
      </w:r>
      <w:proofErr w:type="spellEnd"/>
      <w:r w:rsidRPr="008F5D01">
        <w:rPr>
          <w:sz w:val="16"/>
        </w:rPr>
        <w:t xml:space="preserve">, Françoise </w:t>
      </w:r>
      <w:proofErr w:type="spellStart"/>
      <w:r w:rsidRPr="008F5D01">
        <w:rPr>
          <w:sz w:val="16"/>
        </w:rPr>
        <w:t>d’Eaubonne</w:t>
      </w:r>
      <w:proofErr w:type="spellEnd"/>
      <w:r w:rsidRPr="008F5D01">
        <w:rPr>
          <w:sz w:val="16"/>
        </w:rPr>
        <w:t xml:space="preserve">, Mario Mieli, Sylvia Rivera, Marsha P. Johnson, and Linda Evans. </w:t>
      </w:r>
      <w:r w:rsidRPr="00FD41CB">
        <w:rPr>
          <w:rStyle w:val="Emphasis"/>
          <w:szCs w:val="24"/>
        </w:rPr>
        <w:t>Any communism worth its name aligns with them</w:t>
      </w:r>
      <w:r w:rsidRPr="008F5D01">
        <w:rPr>
          <w:sz w:val="16"/>
        </w:rPr>
        <w:t>, as even Huey P. Newton came to see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w:t>
      </w:r>
      <w:proofErr w:type="spellStart"/>
      <w:r w:rsidRPr="008F5D01">
        <w:rPr>
          <w:sz w:val="16"/>
        </w:rPr>
        <w:t>Tiqqun</w:t>
      </w:r>
      <w:proofErr w:type="spellEnd"/>
      <w:r w:rsidRPr="008F5D01">
        <w:rPr>
          <w:sz w:val="16"/>
        </w:rPr>
        <w:t xml:space="preserve">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w:t>
      </w:r>
      <w:r w:rsidRPr="00B112F7">
        <w:rPr>
          <w:rStyle w:val="StyleUnderline"/>
        </w:rPr>
        <w:lastRenderedPageBreak/>
        <w:t xml:space="preserve">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w:t>
      </w:r>
      <w:proofErr w:type="spellStart"/>
      <w:r w:rsidRPr="00B112F7">
        <w:rPr>
          <w:rStyle w:val="StyleUnderline"/>
        </w:rPr>
        <w:t>semisecrecy</w:t>
      </w:r>
      <w:proofErr w:type="spellEnd"/>
      <w:r w:rsidRPr="00B112F7">
        <w:rPr>
          <w:rStyle w:val="StyleUnderline"/>
        </w:rPr>
        <w:t xml:space="preserve">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w:t>
      </w:r>
      <w:proofErr w:type="spellStart"/>
      <w:r w:rsidRPr="008F5D01">
        <w:rPr>
          <w:sz w:val="16"/>
        </w:rPr>
        <w:t>Brigate</w:t>
      </w:r>
      <w:proofErr w:type="spellEnd"/>
      <w:r w:rsidRPr="008F5D01">
        <w:rPr>
          <w:sz w:val="16"/>
        </w:rPr>
        <w:t xml:space="preserve"> Rosse and Prima Linea.126 The</w:t>
      </w:r>
      <w:r w:rsidRPr="00B112F7">
        <w:rPr>
          <w:rStyle w:val="StyleUnderline"/>
        </w:rPr>
        <w:t xml:space="preserve"> </w:t>
      </w:r>
      <w:proofErr w:type="spellStart"/>
      <w:r w:rsidRPr="00B112F7">
        <w:rPr>
          <w:rStyle w:val="StyleUnderline"/>
          <w:highlight w:val="green"/>
        </w:rPr>
        <w:t>noncoherence</w:t>
      </w:r>
      <w:proofErr w:type="spellEnd"/>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w:t>
      </w:r>
      <w:proofErr w:type="spellStart"/>
      <w:r w:rsidRPr="00B112F7">
        <w:rPr>
          <w:rStyle w:val="StyleUnderline"/>
        </w:rPr>
        <w:t>antiglobalization</w:t>
      </w:r>
      <w:proofErr w:type="spellEnd"/>
      <w:r w:rsidRPr="00B112F7">
        <w:rPr>
          <w:rStyle w:val="StyleUnderline"/>
        </w:rPr>
        <w:t xml:space="preserve">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understanding antifa only from an authoritarian view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w:t>
      </w:r>
      <w:proofErr w:type="spellStart"/>
      <w:r w:rsidRPr="008F5D01">
        <w:rPr>
          <w:sz w:val="16"/>
        </w:rPr>
        <w:t>Autonomia</w:t>
      </w:r>
      <w:proofErr w:type="spellEnd"/>
      <w:r w:rsidRPr="008F5D01">
        <w:rPr>
          <w:sz w:val="16"/>
        </w:rPr>
        <w:t xml:space="preserve">,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w:t>
      </w:r>
      <w:proofErr w:type="gramStart"/>
      <w:r w:rsidRPr="00FD41CB">
        <w:rPr>
          <w:rStyle w:val="Emphasis"/>
          <w:szCs w:val="24"/>
        </w:rPr>
        <w:t>anarchist</w:t>
      </w:r>
      <w:proofErr w:type="gramEnd"/>
      <w:r w:rsidRPr="00FD41CB">
        <w:rPr>
          <w:rStyle w:val="Emphasis"/>
          <w:szCs w:val="24"/>
        </w:rPr>
        <w:t xml:space="preserve">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w:t>
      </w:r>
      <w:proofErr w:type="gramStart"/>
      <w:r w:rsidRPr="008F5D01">
        <w:rPr>
          <w:sz w:val="16"/>
        </w:rPr>
        <w:t>masters</w:t>
      </w:r>
      <w:proofErr w:type="gramEnd"/>
      <w:r w:rsidRPr="008F5D01">
        <w:rPr>
          <w:sz w:val="16"/>
        </w:rPr>
        <w:t xml:space="preserve"> and government” (Virgilia D’Andrea). The New Left, constituted in a time of global wars for independence, exclaimed: “Art is dead, burn the museums, baby!” (Up Against the Wall Motherfuckers); “Bring the war home” (Students for a Democratic Society); “Seja marginal, </w:t>
      </w:r>
      <w:proofErr w:type="spellStart"/>
      <w:r w:rsidRPr="008F5D01">
        <w:rPr>
          <w:sz w:val="16"/>
        </w:rPr>
        <w:t>seja</w:t>
      </w:r>
      <w:proofErr w:type="spellEnd"/>
      <w:r w:rsidRPr="008F5D01">
        <w:rPr>
          <w:sz w:val="16"/>
        </w:rPr>
        <w:t xml:space="preserve"> </w:t>
      </w:r>
      <w:proofErr w:type="spellStart"/>
      <w:r w:rsidRPr="008F5D01">
        <w:rPr>
          <w:sz w:val="16"/>
        </w:rPr>
        <w:t>herói</w:t>
      </w:r>
      <w:proofErr w:type="spellEnd"/>
      <w:r w:rsidRPr="008F5D01">
        <w:rPr>
          <w:sz w:val="16"/>
        </w:rPr>
        <w:t xml:space="preserve"> [be (a) marginal, be a hero]” (Brazil 1968), “Piece </w:t>
      </w:r>
      <w:proofErr w:type="gramStart"/>
      <w:r w:rsidRPr="008F5D01">
        <w:rPr>
          <w:sz w:val="16"/>
        </w:rPr>
        <w:t>now”(</w:t>
      </w:r>
      <w:proofErr w:type="gramEnd"/>
      <w:r w:rsidRPr="008F5D01">
        <w:rPr>
          <w:sz w:val="16"/>
        </w:rPr>
        <w:t>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 xml:space="preserve">New strands of </w:t>
      </w:r>
      <w:proofErr w:type="gramStart"/>
      <w:r w:rsidRPr="008F5D01">
        <w:rPr>
          <w:sz w:val="16"/>
        </w:rPr>
        <w:t>war-fighting</w:t>
      </w:r>
      <w:proofErr w:type="gramEnd"/>
      <w:r w:rsidRPr="008F5D01">
        <w:rPr>
          <w:sz w:val="16"/>
        </w:rPr>
        <w:t xml:space="preserve"> have appeared since in the rallying calls of: “ACT UP, fight back!” (ACT UP); “No justice, no peace” (Los Angeles riots); “They only call it class war when we fight back” (class-war anarchism); “The fourth world war” (</w:t>
      </w:r>
      <w:proofErr w:type="spellStart"/>
      <w:r w:rsidRPr="008F5D01">
        <w:rPr>
          <w:sz w:val="16"/>
        </w:rPr>
        <w:t>Subcomandante</w:t>
      </w:r>
      <w:proofErr w:type="spellEnd"/>
      <w:r w:rsidRPr="008F5D01">
        <w:rPr>
          <w:sz w:val="16"/>
        </w:rPr>
        <w:t xml:space="preserve"> Marcos); “Be gay, do crime” and “Stonewall was a riot” (Bash Back!); “We’re here / we’re queer / we’re anarchists / we’ll fuck you up,” “hands up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lastRenderedPageBreak/>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w:t>
      </w:r>
      <w:proofErr w:type="gramStart"/>
      <w:r w:rsidRPr="008F5D01">
        <w:rPr>
          <w:sz w:val="16"/>
        </w:rPr>
        <w:t>a number of</w:t>
      </w:r>
      <w:proofErr w:type="gramEnd"/>
      <w:r w:rsidRPr="008F5D01">
        <w:rPr>
          <w:sz w:val="16"/>
        </w:rPr>
        <w:t xml:space="preserve"> texts to guide their operations, such as Foucault’s famous “manual or guide” that prefaces Anti-Oedipus, Fred Moten and Stefano Harney’s </w:t>
      </w:r>
      <w:proofErr w:type="spellStart"/>
      <w:r w:rsidRPr="008F5D01">
        <w:rPr>
          <w:sz w:val="16"/>
        </w:rPr>
        <w:t>Undercommons</w:t>
      </w:r>
      <w:proofErr w:type="spellEnd"/>
      <w:r w:rsidRPr="008F5D01">
        <w:rPr>
          <w:sz w:val="16"/>
        </w:rPr>
        <w:t xml:space="preserve">,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 xml:space="preserve">the </w:t>
      </w:r>
      <w:proofErr w:type="spellStart"/>
      <w:r w:rsidRPr="00B112F7">
        <w:rPr>
          <w:rStyle w:val="StyleUnderline"/>
          <w:highlight w:val="green"/>
        </w:rPr>
        <w:t>Undercommons</w:t>
      </w:r>
      <w:proofErr w:type="spellEnd"/>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B112F7">
        <w:rPr>
          <w:rStyle w:val="StyleUnderline"/>
        </w:rPr>
        <w:t xml:space="preserve">on the one hand,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w:t>
      </w:r>
      <w:proofErr w:type="gramStart"/>
      <w:r w:rsidRPr="008F5D01">
        <w:rPr>
          <w:sz w:val="16"/>
        </w:rPr>
        <w:t>Thus</w:t>
      </w:r>
      <w:proofErr w:type="gramEnd"/>
      <w:r w:rsidRPr="008F5D01">
        <w:rPr>
          <w:sz w:val="16"/>
        </w:rPr>
        <w:t xml:space="preserve"> debates within anarchist theory over the strategy of withdrawal serves as a final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 xml:space="preserve">an alternative to propaganda by the </w:t>
      </w:r>
      <w:proofErr w:type="gramStart"/>
      <w:r w:rsidRPr="00B112F7">
        <w:rPr>
          <w:rStyle w:val="StyleUnderline"/>
        </w:rPr>
        <w:t>word</w:t>
      </w:r>
      <w:r w:rsidRPr="008F5D01">
        <w:rPr>
          <w:sz w:val="16"/>
        </w:rPr>
        <w:t>;</w:t>
      </w:r>
      <w:proofErr w:type="gramEnd"/>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via a</w:t>
      </w:r>
      <w:r w:rsidRPr="00B112F7">
        <w:rPr>
          <w:rStyle w:val="StyleUnderline"/>
        </w:rPr>
        <w:t xml:space="preserve">bsurdity or abstraction, the negation or </w:t>
      </w:r>
      <w:proofErr w:type="gramStart"/>
      <w:r w:rsidRPr="00B112F7">
        <w:rPr>
          <w:rStyle w:val="StyleUnderline"/>
        </w:rPr>
        <w:t>emptying-out</w:t>
      </w:r>
      <w:proofErr w:type="gramEnd"/>
      <w:r w:rsidRPr="00B112F7">
        <w:rPr>
          <w:rStyle w:val="StyleUnderline"/>
        </w:rPr>
        <w:t xml:space="preserve"> of </w:t>
      </w:r>
      <w:proofErr w:type="gramStart"/>
      <w:r w:rsidRPr="00B112F7">
        <w:rPr>
          <w:rStyle w:val="StyleUnderline"/>
        </w:rPr>
        <w:t>meaning</w:t>
      </w:r>
      <w:r w:rsidRPr="008F5D01">
        <w:rPr>
          <w:sz w:val="16"/>
        </w:rPr>
        <w:t>;</w:t>
      </w:r>
      <w:proofErr w:type="gramEnd"/>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proofErr w:type="gramStart"/>
      <w:r w:rsidRPr="00B112F7">
        <w:rPr>
          <w:rStyle w:val="StyleUnderline"/>
        </w:rPr>
        <w:t>”</w:t>
      </w:r>
      <w:r w:rsidRPr="008F5D01">
        <w:rPr>
          <w:sz w:val="16"/>
        </w:rPr>
        <w:t>;</w:t>
      </w:r>
      <w:proofErr w:type="gramEnd"/>
    </w:p>
    <w:p w14:paraId="4E4BA121" w14:textId="77777777" w:rsidR="00302680" w:rsidRPr="008F5D01" w:rsidRDefault="00302680" w:rsidP="00302680">
      <w:pPr>
        <w:rPr>
          <w:sz w:val="16"/>
        </w:rPr>
      </w:pPr>
      <w:proofErr w:type="spellStart"/>
      <w:r w:rsidRPr="00FD41CB">
        <w:rPr>
          <w:rStyle w:val="Emphasis"/>
          <w:szCs w:val="24"/>
          <w:highlight w:val="green"/>
        </w:rPr>
        <w:t>Noncollectivity</w:t>
      </w:r>
      <w:proofErr w:type="spellEnd"/>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w:t>
      </w:r>
      <w:proofErr w:type="gramStart"/>
      <w:r w:rsidRPr="008F5D01">
        <w:rPr>
          <w:sz w:val="16"/>
        </w:rPr>
        <w:t>all of</w:t>
      </w:r>
      <w:proofErr w:type="gramEnd"/>
      <w:r w:rsidRPr="008F5D01">
        <w:rPr>
          <w:sz w:val="16"/>
        </w:rPr>
        <w:t xml:space="preserve"> the qualification entailed by </w:t>
      </w:r>
      <w:r w:rsidRPr="00B112F7">
        <w:rPr>
          <w:rStyle w:val="StyleUnderline"/>
        </w:rPr>
        <w:t>guerrilla-without-guerrillas</w:t>
      </w:r>
      <w:r w:rsidRPr="008F5D01">
        <w:rPr>
          <w:sz w:val="16"/>
        </w:rPr>
        <w:t xml:space="preserve">, it is important not to downplay how Deleuze and </w:t>
      </w:r>
      <w:proofErr w:type="spellStart"/>
      <w:r w:rsidRPr="008F5D01">
        <w:rPr>
          <w:sz w:val="16"/>
        </w:rPr>
        <w:t>Guattari</w:t>
      </w:r>
      <w:proofErr w:type="spellEnd"/>
      <w:r w:rsidRPr="008F5D01">
        <w:rPr>
          <w:sz w:val="16"/>
        </w:rPr>
        <w:t xml:space="preserve">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 xml:space="preserve">”138 A young </w:t>
      </w:r>
      <w:proofErr w:type="spellStart"/>
      <w:r w:rsidRPr="008F5D01">
        <w:rPr>
          <w:sz w:val="16"/>
        </w:rPr>
        <w:t>Guattari</w:t>
      </w:r>
      <w:proofErr w:type="spellEnd"/>
      <w:r w:rsidRPr="008F5D01">
        <w:rPr>
          <w:sz w:val="16"/>
        </w:rPr>
        <w:t xml:space="preserve">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w:t>
      </w:r>
      <w:proofErr w:type="spellStart"/>
      <w:r w:rsidRPr="008F5D01">
        <w:rPr>
          <w:sz w:val="16"/>
        </w:rPr>
        <w:t>Guattari</w:t>
      </w:r>
      <w:proofErr w:type="spellEnd"/>
      <w:r w:rsidRPr="008F5D01">
        <w:rPr>
          <w:sz w:val="16"/>
        </w:rPr>
        <w:t xml:space="preserve"> and attending Deleuze’s seminars at Vincennes.141 That year </w:t>
      </w:r>
      <w:proofErr w:type="spellStart"/>
      <w:r w:rsidRPr="008F5D01">
        <w:rPr>
          <w:sz w:val="16"/>
        </w:rPr>
        <w:t>Guattari</w:t>
      </w:r>
      <w:proofErr w:type="spellEnd"/>
      <w:r w:rsidRPr="008F5D01">
        <w:rPr>
          <w:sz w:val="16"/>
        </w:rPr>
        <w:t xml:space="preserve"> became fast friends with the young radical Franco “</w:t>
      </w:r>
      <w:proofErr w:type="spellStart"/>
      <w:r w:rsidRPr="008F5D01">
        <w:rPr>
          <w:sz w:val="16"/>
        </w:rPr>
        <w:t>Bifo</w:t>
      </w:r>
      <w:proofErr w:type="spellEnd"/>
      <w:r w:rsidRPr="008F5D01">
        <w:rPr>
          <w:sz w:val="16"/>
        </w:rPr>
        <w:t xml:space="preserve">” Berardi, who was living underground and was arrested that July. </w:t>
      </w:r>
      <w:proofErr w:type="spellStart"/>
      <w:r w:rsidRPr="008F5D01">
        <w:rPr>
          <w:sz w:val="16"/>
        </w:rPr>
        <w:lastRenderedPageBreak/>
        <w:t>Guattari</w:t>
      </w:r>
      <w:proofErr w:type="spellEnd"/>
      <w:r w:rsidRPr="008F5D01">
        <w:rPr>
          <w:sz w:val="16"/>
        </w:rPr>
        <w:t xml:space="preserve"> leapt into action, creating the Center for Initiatives for New Free Spaces (CINEL) to defend militants from prosecution, turning him into a movement celebrity in the streets of Bologna and Berlin.142 Months later, Deleuze and </w:t>
      </w:r>
      <w:proofErr w:type="spellStart"/>
      <w:r w:rsidRPr="008F5D01">
        <w:rPr>
          <w:sz w:val="16"/>
        </w:rPr>
        <w:t>Guattari</w:t>
      </w:r>
      <w:proofErr w:type="spellEnd"/>
      <w:r w:rsidRPr="008F5D01">
        <w:rPr>
          <w:sz w:val="16"/>
        </w:rPr>
        <w:t xml:space="preserve">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w:t>
      </w:r>
      <w:proofErr w:type="spellStart"/>
      <w:r w:rsidRPr="008F5D01">
        <w:rPr>
          <w:sz w:val="16"/>
        </w:rPr>
        <w:t>Autonomia</w:t>
      </w:r>
      <w:proofErr w:type="spellEnd"/>
      <w:r w:rsidRPr="008F5D01">
        <w:rPr>
          <w:sz w:val="16"/>
        </w:rPr>
        <w:t xml:space="preserve">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w:t>
      </w:r>
      <w:proofErr w:type="spellStart"/>
      <w:r w:rsidRPr="008F5D01">
        <w:rPr>
          <w:sz w:val="16"/>
        </w:rPr>
        <w:t>Guattari</w:t>
      </w:r>
      <w:proofErr w:type="spellEnd"/>
      <w:r w:rsidRPr="008F5D01">
        <w:rPr>
          <w:sz w:val="16"/>
        </w:rPr>
        <w:t xml:space="preserve">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w:t>
      </w:r>
      <w:proofErr w:type="spellStart"/>
      <w:proofErr w:type="gramStart"/>
      <w:r w:rsidRPr="008F5D01">
        <w:rPr>
          <w:sz w:val="16"/>
        </w:rPr>
        <w:t>Plateaus,a</w:t>
      </w:r>
      <w:proofErr w:type="spellEnd"/>
      <w:proofErr w:type="gramEnd"/>
      <w:r w:rsidRPr="008F5D01">
        <w:rPr>
          <w:sz w:val="16"/>
        </w:rPr>
        <w:t xml:space="preserve"> question remains: what are the new philosophical negotiations that revive the guerrilla-logic point of view? How has the militarization of the police and the politicization of the military shifted the strategic terrain? How must the analysis evolve to account for the surveillance of the American Muslim population at all levels of government, exchanges in which </w:t>
      </w:r>
      <w:proofErr w:type="spellStart"/>
      <w:r w:rsidRPr="008F5D01">
        <w:rPr>
          <w:sz w:val="16"/>
        </w:rPr>
        <w:t>antigang</w:t>
      </w:r>
      <w:proofErr w:type="spellEnd"/>
      <w:r w:rsidRPr="008F5D01">
        <w:rPr>
          <w:sz w:val="16"/>
        </w:rPr>
        <w:t xml:space="preserve">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world</w:t>
      </w:r>
      <w:r w:rsidRPr="008F5D01">
        <w:rPr>
          <w:sz w:val="16"/>
        </w:rPr>
        <w:t xml:space="preserve">—a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w:t>
      </w:r>
      <w:proofErr w:type="gramStart"/>
      <w:r w:rsidRPr="00B112F7">
        <w:rPr>
          <w:rStyle w:val="StyleUnderline"/>
        </w:rPr>
        <w:t>feel, but</w:t>
      </w:r>
      <w:proofErr w:type="gramEnd"/>
      <w:r w:rsidRPr="00B112F7">
        <w:rPr>
          <w:rStyle w:val="StyleUnderline"/>
        </w:rPr>
        <w:t xml:space="preserve">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77777777" w:rsidR="00302680" w:rsidRPr="008F5D01" w:rsidRDefault="00302680" w:rsidP="00302680">
      <w:pPr>
        <w:pStyle w:val="Heading4"/>
        <w:rPr>
          <w:highlight w:val="cyan"/>
        </w:rPr>
      </w:pPr>
      <w:r w:rsidRPr="008F5D01">
        <w:rPr>
          <w:highlight w:val="cyan"/>
        </w:rPr>
        <w:t>ALIVE had seen an activator collect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 xml:space="preserve">What would happen if we </w:t>
      </w:r>
      <w:proofErr w:type="gramStart"/>
      <w:r w:rsidRPr="008F5D01">
        <w:rPr>
          <w:highlight w:val="cyan"/>
        </w:rPr>
        <w:t>enlarge</w:t>
      </w:r>
      <w:proofErr w:type="gramEnd"/>
      <w:r w:rsidRPr="008F5D01">
        <w:rPr>
          <w:highlight w:val="cyan"/>
        </w:rPr>
        <w:t xml:space="preserv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xml:space="preserve">; 04-30-20; </w:t>
      </w:r>
      <w:r w:rsidR="00EA495C" w:rsidRPr="008F5D01">
        <w:lastRenderedPageBreak/>
        <w:t xml:space="preserve">“Worlds in Collision”: Salman Rushdie, </w:t>
      </w:r>
      <w:proofErr w:type="spellStart"/>
      <w:r w:rsidR="00EA495C" w:rsidRPr="008F5D01">
        <w:t>Globalisation</w:t>
      </w:r>
      <w:proofErr w:type="spellEnd"/>
      <w:r w:rsidR="00EA495C" w:rsidRPr="008F5D01">
        <w:t>, and Postcoloniality-in-Crisis</w:t>
      </w:r>
      <w:r w:rsidR="008C2C25" w:rsidRPr="008F5D01">
        <w:t xml:space="preserve"> in “The Global Novel and Capitalism in Crisis”] </w:t>
      </w:r>
      <w:proofErr w:type="spellStart"/>
      <w:r w:rsidR="008C2C25" w:rsidRPr="008F5D01">
        <w:t>aaron</w:t>
      </w:r>
      <w:proofErr w:type="spellEnd"/>
      <w:r w:rsidR="008C2C25" w:rsidRPr="008F5D01">
        <w:t xml:space="preserve">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proofErr w:type="spellStart"/>
      <w:r w:rsidRPr="00B112F7">
        <w:rPr>
          <w:rStyle w:val="StyleUnderline"/>
          <w:highlight w:val="green"/>
        </w:rPr>
        <w:t>destabilis</w:t>
      </w:r>
      <w:r w:rsidRPr="00B112F7">
        <w:rPr>
          <w:rStyle w:val="StyleUnderline"/>
        </w:rPr>
        <w:t>ing</w:t>
      </w:r>
      <w:proofErr w:type="spellEnd"/>
      <w:r w:rsidRPr="00B112F7">
        <w:rPr>
          <w:rStyle w:val="StyleUnderline"/>
        </w:rPr>
        <w:t xml:space="preserve">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xml:space="preserve">: face masks based on Malik Solanka’s Kronos sci-fi narrative appear as the visual propaganda of the coup in </w:t>
      </w:r>
      <w:proofErr w:type="gramStart"/>
      <w:r w:rsidRPr="008F5D01">
        <w:rPr>
          <w:sz w:val="12"/>
        </w:rPr>
        <w:t>Pacific island</w:t>
      </w:r>
      <w:proofErr w:type="gramEnd"/>
      <w:r w:rsidRPr="008F5D01">
        <w:rPr>
          <w:sz w:val="12"/>
        </w:rPr>
        <w:t xml:space="preserve"> Lilliput-</w:t>
      </w:r>
      <w:proofErr w:type="spellStart"/>
      <w:r w:rsidRPr="008F5D01">
        <w:rPr>
          <w:sz w:val="12"/>
        </w:rPr>
        <w:t>Blefescu</w:t>
      </w:r>
      <w:proofErr w:type="spellEnd"/>
      <w:r w:rsidRPr="008F5D01">
        <w:rPr>
          <w:sz w:val="12"/>
        </w:rPr>
        <w:t xml:space="preserve">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are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w:t>
      </w:r>
      <w:proofErr w:type="spellStart"/>
      <w:r w:rsidRPr="008F5D01">
        <w:rPr>
          <w:sz w:val="12"/>
        </w:rPr>
        <w:t>Solanka</w:t>
      </w:r>
      <w:proofErr w:type="spellEnd"/>
      <w:r w:rsidRPr="008F5D01">
        <w:rPr>
          <w:sz w:val="12"/>
        </w:rPr>
        <w:t xml:space="preserve">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xml:space="preserve">. The worst </w:t>
      </w:r>
      <w:proofErr w:type="spellStart"/>
      <w:r w:rsidRPr="008F5D01">
        <w:rPr>
          <w:sz w:val="12"/>
        </w:rPr>
        <w:t>effected</w:t>
      </w:r>
      <w:proofErr w:type="spellEnd"/>
      <w:r w:rsidRPr="008F5D01">
        <w:rPr>
          <w:sz w:val="12"/>
        </w:rPr>
        <w:t xml:space="preserve"> are the “young, the inheritors of plenty” (p. 115), who lash out at women and struggle to adhere to the norms of sexual </w:t>
      </w:r>
      <w:proofErr w:type="spellStart"/>
      <w:r w:rsidRPr="008F5D01">
        <w:rPr>
          <w:sz w:val="12"/>
        </w:rPr>
        <w:t>behaviour</w:t>
      </w:r>
      <w:proofErr w:type="spellEnd"/>
      <w:r w:rsidRPr="008F5D01">
        <w:rPr>
          <w:sz w:val="12"/>
        </w:rPr>
        <w:t xml:space="preserve">. </w:t>
      </w:r>
      <w:proofErr w:type="spellStart"/>
      <w:proofErr w:type="gramStart"/>
      <w:r w:rsidRPr="008F5D01">
        <w:rPr>
          <w:sz w:val="12"/>
        </w:rPr>
        <w:t>Solanka’s</w:t>
      </w:r>
      <w:proofErr w:type="spellEnd"/>
      <w:r w:rsidRPr="008F5D01">
        <w:rPr>
          <w:sz w:val="12"/>
        </w:rPr>
        <w:t xml:space="preserve"> young Yugoslavian lover Mila Milo (a trite play on Milosevic),</w:t>
      </w:r>
      <w:proofErr w:type="gramEnd"/>
      <w:r w:rsidRPr="008F5D01">
        <w:rPr>
          <w:sz w:val="12"/>
        </w:rPr>
        <w:t xml:space="preserve">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w:t>
      </w:r>
      <w:proofErr w:type="spellStart"/>
      <w:r w:rsidRPr="008F5D01">
        <w:rPr>
          <w:sz w:val="12"/>
        </w:rPr>
        <w:t>Solanka</w:t>
      </w:r>
      <w:proofErr w:type="spellEnd"/>
      <w:r w:rsidRPr="008F5D01">
        <w:rPr>
          <w:sz w:val="12"/>
        </w:rPr>
        <w:t xml:space="preserve">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w:t>
      </w:r>
      <w:proofErr w:type="spellStart"/>
      <w:r w:rsidRPr="008F5D01">
        <w:rPr>
          <w:sz w:val="12"/>
        </w:rPr>
        <w:t>Solanka</w:t>
      </w:r>
      <w:proofErr w:type="spellEnd"/>
      <w:r w:rsidRPr="008F5D01">
        <w:rPr>
          <w:sz w:val="12"/>
        </w:rPr>
        <w:t xml:space="preserve"> discovers that the recent deaths of several young women are connected to an exclusive S&amp;M club created to pacify the insatiable desires of wealthy youths who “‘</w:t>
      </w:r>
      <w:proofErr w:type="gramStart"/>
      <w:r w:rsidRPr="008F5D01">
        <w:rPr>
          <w:sz w:val="12"/>
        </w:rPr>
        <w:t>have to</w:t>
      </w:r>
      <w:proofErr w:type="gramEnd"/>
      <w:r w:rsidRPr="008F5D01">
        <w:rPr>
          <w:sz w:val="12"/>
        </w:rPr>
        <w:t xml:space="preserve"> travel </w:t>
      </w:r>
      <w:proofErr w:type="gramStart"/>
      <w:r w:rsidRPr="008F5D01">
        <w:rPr>
          <w:sz w:val="12"/>
        </w:rPr>
        <w:t>further and further</w:t>
      </w:r>
      <w:proofErr w:type="gramEnd"/>
      <w:r w:rsidRPr="008F5D01">
        <w:rPr>
          <w:sz w:val="12"/>
        </w:rPr>
        <w:t xml:space="preserve"> in search of kicks, further from home, further from safety. The wildest places of the world, the wildest chemicals, the wildest sex’” (p. 152), with the </w:t>
      </w:r>
      <w:proofErr w:type="spellStart"/>
      <w:r w:rsidRPr="008F5D01">
        <w:rPr>
          <w:sz w:val="12"/>
        </w:rPr>
        <w:t>sexualisation</w:t>
      </w:r>
      <w:proofErr w:type="spellEnd"/>
      <w:r w:rsidRPr="008F5D01">
        <w:rPr>
          <w:sz w:val="12"/>
        </w:rPr>
        <w:t xml:space="preserve"> of violent </w:t>
      </w:r>
      <w:proofErr w:type="spellStart"/>
      <w:r w:rsidRPr="008F5D01">
        <w:rPr>
          <w:sz w:val="12"/>
        </w:rPr>
        <w:t>behaviour</w:t>
      </w:r>
      <w:proofErr w:type="spellEnd"/>
      <w:r w:rsidRPr="008F5D01">
        <w:rPr>
          <w:sz w:val="12"/>
        </w:rPr>
        <w:t xml:space="preserve">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proofErr w:type="gramStart"/>
      <w:r w:rsidRPr="00B112F7">
        <w:rPr>
          <w:rStyle w:val="StyleUnderline"/>
        </w:rPr>
        <w:t>overly-close</w:t>
      </w:r>
      <w:proofErr w:type="gramEnd"/>
      <w:r w:rsidRPr="00B112F7">
        <w:rPr>
          <w:rStyle w:val="StyleUnderline"/>
        </w:rPr>
        <w:t xml:space="preserv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w:t>
      </w:r>
      <w:proofErr w:type="spellStart"/>
      <w:r w:rsidRPr="008F5D01">
        <w:rPr>
          <w:sz w:val="12"/>
        </w:rPr>
        <w:t>symbolising</w:t>
      </w:r>
      <w:proofErr w:type="spellEnd"/>
      <w:r w:rsidRPr="008F5D01">
        <w:rPr>
          <w:sz w:val="12"/>
        </w:rPr>
        <w:t xml:space="preserve"> the end of the glorious ‘Age of the </w:t>
      </w:r>
      <w:proofErr w:type="spellStart"/>
      <w:r w:rsidRPr="008F5D01">
        <w:rPr>
          <w:sz w:val="12"/>
        </w:rPr>
        <w:t>Antonines</w:t>
      </w:r>
      <w:proofErr w:type="spellEnd"/>
      <w:r w:rsidRPr="008F5D01">
        <w:rPr>
          <w:sz w:val="12"/>
        </w:rPr>
        <w:t xml:space="preserve">’. At Fury’s time of publication, and in the period following the US’ invasion of Afghanistan and Iraq, references to the Roman Empire operated as a byword for America’s </w:t>
      </w:r>
      <w:proofErr w:type="spellStart"/>
      <w:r w:rsidRPr="008F5D01">
        <w:rPr>
          <w:sz w:val="12"/>
        </w:rPr>
        <w:t>civilisational</w:t>
      </w:r>
      <w:proofErr w:type="spellEnd"/>
      <w:r w:rsidRPr="008F5D01">
        <w:rPr>
          <w:sz w:val="12"/>
        </w:rPr>
        <w:t xml:space="preserve"> decline. Vilashini </w:t>
      </w:r>
      <w:proofErr w:type="spellStart"/>
      <w:r w:rsidRPr="008F5D01">
        <w:rPr>
          <w:sz w:val="12"/>
        </w:rPr>
        <w:t>Cooppan</w:t>
      </w:r>
      <w:proofErr w:type="spellEnd"/>
      <w:r w:rsidRPr="008F5D01">
        <w:rPr>
          <w:sz w:val="12"/>
        </w:rPr>
        <w:t xml:space="preserve">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w:t>
      </w:r>
      <w:proofErr w:type="spellStart"/>
      <w:r w:rsidRPr="00B112F7">
        <w:rPr>
          <w:rStyle w:val="StyleUnderline"/>
        </w:rPr>
        <w:t>deterritorialised</w:t>
      </w:r>
      <w:proofErr w:type="spellEnd"/>
      <w:r w:rsidRPr="00B112F7">
        <w:rPr>
          <w:rStyle w:val="StyleUnderline"/>
        </w:rPr>
        <w:t xml:space="preserve">,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 xml:space="preserve">but it emphases the contiguity between millennial New York and the Roman Empire by describing the young men surrounding Mila, </w:t>
      </w:r>
      <w:proofErr w:type="spellStart"/>
      <w:r w:rsidRPr="008F5D01">
        <w:rPr>
          <w:sz w:val="12"/>
        </w:rPr>
        <w:t>Solanka’s</w:t>
      </w:r>
      <w:proofErr w:type="spellEnd"/>
      <w:r w:rsidRPr="008F5D01">
        <w:rPr>
          <w:sz w:val="12"/>
        </w:rPr>
        <w:t xml:space="preserve">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w:t>
      </w:r>
      <w:proofErr w:type="spellStart"/>
      <w:r w:rsidRPr="008F5D01">
        <w:rPr>
          <w:sz w:val="12"/>
        </w:rPr>
        <w:t>Solanka’s</w:t>
      </w:r>
      <w:proofErr w:type="spellEnd"/>
      <w:r w:rsidRPr="008F5D01">
        <w:rPr>
          <w:sz w:val="12"/>
        </w:rPr>
        <w:t xml:space="preserve"> gossip columnist friend and former war correspondent, calls the city’s wealthy populace, “petulant, lethal Caesars” (p. 7), and compares his journalism to the Roman author and biographer Suetonius (p. 56), stating that “‘These are the lives of today’s Caesars in their Palaces’” (p. 56). Finally, </w:t>
      </w:r>
      <w:proofErr w:type="spellStart"/>
      <w:r w:rsidRPr="008F5D01">
        <w:rPr>
          <w:sz w:val="12"/>
        </w:rPr>
        <w:t>Solanka</w:t>
      </w:r>
      <w:proofErr w:type="spellEnd"/>
      <w:r w:rsidRPr="008F5D01">
        <w:rPr>
          <w:sz w:val="12"/>
        </w:rPr>
        <w:t xml:space="preserve"> states that the discontent poisoning New York results from the actions of “</w:t>
      </w:r>
      <w:proofErr w:type="spellStart"/>
      <w:r w:rsidRPr="008F5D01">
        <w:rPr>
          <w:sz w:val="12"/>
        </w:rPr>
        <w:t>Erinnyes</w:t>
      </w:r>
      <w:proofErr w:type="spellEnd"/>
      <w:r w:rsidRPr="008F5D01">
        <w:rPr>
          <w:sz w:val="12"/>
        </w:rPr>
        <w:t>” (p. 123), or the “ferocious deities” and malcontents of Roman myth which haunt the city; and briefly considers sub-titling his science-fiction legend “‘Professor Kronos’s Amazing No-Strings Puppet Kings’ [….] ‘</w:t>
      </w:r>
      <w:proofErr w:type="gramStart"/>
      <w:r w:rsidRPr="008F5D01">
        <w:rPr>
          <w:sz w:val="12"/>
        </w:rPr>
        <w:t>Or,</w:t>
      </w:r>
      <w:proofErr w:type="gramEnd"/>
      <w:r w:rsidRPr="008F5D01">
        <w:rPr>
          <w:sz w:val="12"/>
        </w:rPr>
        <w:t xml:space="preserve"> Lives of the Puppet Caesars’” (p. 139).</w:t>
      </w:r>
    </w:p>
    <w:p w14:paraId="1647F5B5" w14:textId="77777777" w:rsidR="00302680" w:rsidRPr="008F5D01" w:rsidRDefault="00302680" w:rsidP="00302680">
      <w:pPr>
        <w:rPr>
          <w:sz w:val="12"/>
        </w:rPr>
      </w:pPr>
      <w:r w:rsidRPr="008F5D01">
        <w:rPr>
          <w:sz w:val="12"/>
        </w:rPr>
        <w:t xml:space="preserve">In interview Rushdie describes wanting Fury to have the feel of its millennial moment, an “evocation of an age” (Weich and Rushdie 2002), comparing it to F. Scott Fitzgerald’s The Great Gatsby and its vivid ventriloquizing of the 1920s Jazz Age. </w:t>
      </w:r>
      <w:proofErr w:type="spellStart"/>
      <w:r w:rsidRPr="008F5D01">
        <w:rPr>
          <w:sz w:val="12"/>
        </w:rPr>
        <w:t>Solanka</w:t>
      </w:r>
      <w:proofErr w:type="spellEnd"/>
      <w:r w:rsidRPr="008F5D01">
        <w:rPr>
          <w:sz w:val="12"/>
        </w:rPr>
        <w:t xml:space="preserve">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w:t>
      </w:r>
      <w:proofErr w:type="spellStart"/>
      <w:r w:rsidRPr="008F5D01">
        <w:rPr>
          <w:sz w:val="12"/>
        </w:rPr>
        <w:t>Trimalchio</w:t>
      </w:r>
      <w:proofErr w:type="spellEnd"/>
      <w:r w:rsidRPr="008F5D01">
        <w:rPr>
          <w:sz w:val="12"/>
        </w:rPr>
        <w:t xml:space="preserve"> (West 2002, pp. xvi– xix), named after a wealthy and crude protagonist in 1st century A.D. Roman text the Satyricon by Gaius Petronius. </w:t>
      </w:r>
      <w:proofErr w:type="spellStart"/>
      <w:r w:rsidRPr="008F5D01">
        <w:rPr>
          <w:sz w:val="12"/>
        </w:rPr>
        <w:t>Trimalchio</w:t>
      </w:r>
      <w:proofErr w:type="spellEnd"/>
      <w:r w:rsidRPr="008F5D01">
        <w:rPr>
          <w:sz w:val="12"/>
        </w:rPr>
        <w:t xml:space="preserve"> throws an extravagant party complete with musicians, acrobats and lavish courses (</w:t>
      </w:r>
      <w:proofErr w:type="spellStart"/>
      <w:r w:rsidRPr="008F5D01">
        <w:rPr>
          <w:sz w:val="12"/>
        </w:rPr>
        <w:t>MacKendrick</w:t>
      </w:r>
      <w:proofErr w:type="spellEnd"/>
      <w:r w:rsidRPr="008F5D01">
        <w:rPr>
          <w:sz w:val="12"/>
        </w:rPr>
        <w:t xml:space="preserve"> 1950, p. 308), just as Jay Gatsby organizes a series of opulent soirées. Fury’s link to Gatsby, like its evocation of the Roman Empire, is </w:t>
      </w:r>
      <w:proofErr w:type="spellStart"/>
      <w:r w:rsidRPr="008F5D01">
        <w:rPr>
          <w:sz w:val="12"/>
        </w:rPr>
        <w:t>fuelled</w:t>
      </w:r>
      <w:proofErr w:type="spellEnd"/>
      <w:r w:rsidRPr="008F5D01">
        <w:rPr>
          <w:sz w:val="12"/>
        </w:rPr>
        <w:t xml:space="preserve">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8F5D01" w:rsidRDefault="00302680" w:rsidP="00302680">
      <w:pPr>
        <w:rPr>
          <w:sz w:val="12"/>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 xml:space="preserve">parable </w:t>
      </w:r>
      <w:r w:rsidRPr="00B112F7">
        <w:rPr>
          <w:rStyle w:val="StyleUnderline"/>
          <w:highlight w:val="green"/>
        </w:rPr>
        <w:lastRenderedPageBreak/>
        <w:t>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w:t>
      </w:r>
      <w:proofErr w:type="spellStart"/>
      <w:r w:rsidRPr="008F5D01">
        <w:rPr>
          <w:sz w:val="12"/>
        </w:rPr>
        <w:t>Solanka</w:t>
      </w:r>
      <w:proofErr w:type="spellEnd"/>
      <w:r w:rsidRPr="008F5D01">
        <w:rPr>
          <w:sz w:val="12"/>
        </w:rPr>
        <w:t xml:space="preserve">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w:t>
      </w:r>
      <w:proofErr w:type="spellStart"/>
      <w:r w:rsidRPr="00B112F7">
        <w:rPr>
          <w:rStyle w:val="StyleUnderline"/>
        </w:rPr>
        <w:t>generalised</w:t>
      </w:r>
      <w:proofErr w:type="spellEnd"/>
      <w:r w:rsidRPr="00B112F7">
        <w:rPr>
          <w:rStyle w:val="StyleUnderline"/>
        </w:rPr>
        <w:t xml:space="preserve">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w:t>
      </w:r>
      <w:proofErr w:type="spellStart"/>
      <w:r w:rsidRPr="008F5D01">
        <w:rPr>
          <w:sz w:val="12"/>
        </w:rPr>
        <w:t>Solanka’s</w:t>
      </w:r>
      <w:proofErr w:type="spellEnd"/>
      <w:r w:rsidRPr="008F5D01">
        <w:rPr>
          <w:sz w:val="12"/>
        </w:rPr>
        <w:t xml:space="preserve"> “boiling thoughts” (p. 129) and frequent rage </w:t>
      </w:r>
      <w:proofErr w:type="gramStart"/>
      <w:r w:rsidRPr="008F5D01">
        <w:rPr>
          <w:sz w:val="12"/>
        </w:rPr>
        <w:t>black-outs</w:t>
      </w:r>
      <w:proofErr w:type="gramEnd"/>
      <w:r w:rsidRPr="008F5D01">
        <w:rPr>
          <w:sz w:val="12"/>
        </w:rPr>
        <w:t xml:space="preserve">. </w:t>
      </w:r>
      <w:r w:rsidRPr="00B112F7">
        <w:rPr>
          <w:rStyle w:val="StyleUnderline"/>
        </w:rPr>
        <w:t xml:space="preserve">Nationally such </w:t>
      </w:r>
      <w:r w:rsidRPr="00B112F7">
        <w:rPr>
          <w:rStyle w:val="StyleUnderline"/>
          <w:highlight w:val="green"/>
        </w:rPr>
        <w:t>economic and affective overheating emerges in “psychological</w:t>
      </w:r>
      <w:r w:rsidRPr="00B112F7">
        <w:rPr>
          <w:rStyle w:val="StyleUnderline"/>
        </w:rPr>
        <w:t xml:space="preserve"> disorders and </w:t>
      </w:r>
      <w:r w:rsidRPr="00B112F7">
        <w:rPr>
          <w:rStyle w:val="StyleUnderline"/>
          <w:highlight w:val="green"/>
        </w:rPr>
        <w:t>aberrations</w:t>
      </w:r>
      <w:r w:rsidRPr="00B112F7">
        <w:rPr>
          <w:rStyle w:val="StyleUnderline"/>
        </w:rPr>
        <w:t>”</w:t>
      </w:r>
      <w:r w:rsidRPr="008F5D01">
        <w:rPr>
          <w:sz w:val="12"/>
        </w:rPr>
        <w:t xml:space="preserve"> (p. 115), due to what </w:t>
      </w:r>
      <w:proofErr w:type="spellStart"/>
      <w:r w:rsidRPr="008F5D01">
        <w:rPr>
          <w:sz w:val="12"/>
        </w:rPr>
        <w:t>Solanka</w:t>
      </w:r>
      <w:proofErr w:type="spellEnd"/>
      <w:r w:rsidRPr="008F5D01">
        <w:rPr>
          <w:sz w:val="12"/>
        </w:rPr>
        <w:t xml:space="preserve">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In Fury America’s </w:t>
      </w:r>
      <w:r w:rsidRPr="00B112F7">
        <w:rPr>
          <w:rStyle w:val="StyleUnderline"/>
          <w:highlight w:val="green"/>
        </w:rPr>
        <w:t>inability to fulfil</w:t>
      </w:r>
      <w:r w:rsidRPr="00B112F7">
        <w:rPr>
          <w:rStyle w:val="StyleUnderline"/>
        </w:rPr>
        <w:t xml:space="preserve"> endless </w:t>
      </w:r>
      <w:r w:rsidRPr="00B112F7">
        <w:rPr>
          <w:rStyle w:val="StyleUnderline"/>
          <w:highlight w:val="green"/>
        </w:rPr>
        <w:t>promises of wealth</w:t>
      </w:r>
      <w:r w:rsidRPr="00B112F7">
        <w:rPr>
          <w:rStyle w:val="StyleUnderline"/>
        </w:rPr>
        <w:t xml:space="preserve"> and aspiration </w:t>
      </w:r>
      <w:r w:rsidRPr="00B112F7">
        <w:rPr>
          <w:rStyle w:val="StyleUnderline"/>
          <w:highlight w:val="green"/>
        </w:rPr>
        <w:t>leads to</w:t>
      </w:r>
      <w:r w:rsidRPr="00B112F7">
        <w:rPr>
          <w:rStyle w:val="StyleUnderline"/>
        </w:rPr>
        <w:t xml:space="preserve"> bodily </w:t>
      </w:r>
      <w:r w:rsidRPr="00B112F7">
        <w:rPr>
          <w:rStyle w:val="StyleUnderline"/>
          <w:highlight w:val="green"/>
        </w:rPr>
        <w:t>afflictions</w:t>
      </w:r>
      <w:r w:rsidRPr="00B112F7">
        <w:rPr>
          <w:rStyle w:val="StyleUnderline"/>
        </w:rPr>
        <w:t>, psychological maladies, and acts of extreme violence</w:t>
      </w:r>
      <w:r w:rsidRPr="008F5D01">
        <w:rPr>
          <w:sz w:val="12"/>
        </w:rPr>
        <w:t>, including pyromania,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w:t>
      </w:r>
      <w:proofErr w:type="spellStart"/>
      <w:r w:rsidRPr="00B112F7">
        <w:rPr>
          <w:rStyle w:val="StyleUnderline"/>
        </w:rPr>
        <w:t>theorises</w:t>
      </w:r>
      <w:proofErr w:type="spellEnd"/>
      <w:r w:rsidRPr="00B112F7">
        <w:rPr>
          <w:rStyle w:val="StyleUnderline"/>
        </w:rPr>
        <w:t xml:space="preserve">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psychopathological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“depressed”</w:t>
      </w:r>
      <w:r w:rsidRPr="008F5D01">
        <w:rPr>
          <w:sz w:val="12"/>
        </w:rPr>
        <w:t xml:space="preserve"> or “panicked”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B112F7">
        <w:rPr>
          <w:rStyle w:val="StyleUnderline"/>
          <w:highlight w:val="green"/>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In his essay on “</w:t>
      </w:r>
      <w:proofErr w:type="gramStart"/>
      <w:r w:rsidRPr="008F5D01">
        <w:rPr>
          <w:sz w:val="12"/>
        </w:rPr>
        <w:t>Third-World</w:t>
      </w:r>
      <w:proofErr w:type="gramEnd"/>
      <w:r w:rsidRPr="008F5D01">
        <w:rPr>
          <w:sz w:val="12"/>
        </w:rPr>
        <w:t xml:space="preserve">”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w:t>
      </w:r>
      <w:proofErr w:type="spellStart"/>
      <w:r w:rsidRPr="008F5D01">
        <w:rPr>
          <w:sz w:val="12"/>
        </w:rPr>
        <w:t>totalising</w:t>
      </w:r>
      <w:proofErr w:type="spellEnd"/>
      <w:r w:rsidRPr="008F5D01">
        <w:rPr>
          <w:sz w:val="12"/>
        </w:rPr>
        <w:t xml:space="preserve">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r w:rsidRPr="00B112F7">
        <w:rPr>
          <w:rStyle w:val="StyleUnderline"/>
        </w:rPr>
        <w:t>eschews the world as its referent or structural thinking</w:t>
      </w:r>
      <w:r w:rsidRPr="008F5D01">
        <w:rPr>
          <w:sz w:val="12"/>
        </w:rPr>
        <w:t xml:space="preserve"> as its process. </w:t>
      </w:r>
      <w:proofErr w:type="spellStart"/>
      <w:r w:rsidRPr="008F5D01">
        <w:rPr>
          <w:sz w:val="12"/>
        </w:rPr>
        <w:t>Solanka</w:t>
      </w:r>
      <w:proofErr w:type="spellEnd"/>
      <w:r w:rsidRPr="008F5D01">
        <w:rPr>
          <w:sz w:val="12"/>
        </w:rPr>
        <w:t xml:space="preserve"> identifies his fragmented identity in terms similar to Jameson’s account of core regions, describing the </w:t>
      </w:r>
      <w:proofErr w:type="spellStart"/>
      <w:r w:rsidRPr="008F5D01">
        <w:rPr>
          <w:sz w:val="12"/>
        </w:rPr>
        <w:t>schizo</w:t>
      </w:r>
      <w:proofErr w:type="spellEnd"/>
      <w:r w:rsidRPr="008F5D01">
        <w:rPr>
          <w:sz w:val="12"/>
        </w:rPr>
        <w:t xml:space="preserve">-paranoiac maladies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th</w:t>
      </w:r>
      <w:r w:rsidRPr="00B112F7">
        <w:rPr>
          <w:rStyle w:val="StyleUnderline"/>
        </w:rPr>
        <w:t xml:space="preserve">at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“physical illness or psychic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which exceed</w:t>
      </w:r>
      <w:r w:rsidRPr="00B112F7">
        <w:rPr>
          <w:rStyle w:val="StyleUnderline"/>
        </w:rPr>
        <w:t xml:space="preserve"> the </w:t>
      </w:r>
      <w:r w:rsidRPr="00B112F7">
        <w:rPr>
          <w:rStyle w:val="StyleUnderline"/>
          <w:highlight w:val="green"/>
        </w:rPr>
        <w:t xml:space="preserve">psychological to become </w:t>
      </w:r>
      <w:r w:rsidRPr="00B112F7">
        <w:rPr>
          <w:rStyle w:val="StyleUnderline"/>
        </w:rPr>
        <w:t xml:space="preserve">a figure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Consider the use of ‘postcolonial allegory’ in Shame (1983), and its fictional account of “</w:t>
      </w:r>
      <w:proofErr w:type="spellStart"/>
      <w:r w:rsidRPr="008F5D01">
        <w:rPr>
          <w:sz w:val="12"/>
        </w:rPr>
        <w:t>Peccavistan</w:t>
      </w:r>
      <w:proofErr w:type="spellEnd"/>
      <w:r w:rsidRPr="008F5D01">
        <w:rPr>
          <w:sz w:val="12"/>
        </w:rPr>
        <w:t xml:space="preserve">” or a Pakistan ravaged by a female panther-like succubus named Sufiya </w:t>
      </w:r>
      <w:proofErr w:type="spellStart"/>
      <w:r w:rsidRPr="008F5D01">
        <w:rPr>
          <w:sz w:val="12"/>
        </w:rPr>
        <w:t>Zinobia</w:t>
      </w:r>
      <w:proofErr w:type="spellEnd"/>
      <w:r w:rsidRPr="008F5D01">
        <w:rPr>
          <w:sz w:val="12"/>
        </w:rPr>
        <w:t xml:space="preserve">. Shame uses Sufiya’s transformation </w:t>
      </w:r>
      <w:r w:rsidRPr="00B112F7">
        <w:rPr>
          <w:rStyle w:val="StyleUnderline"/>
        </w:rPr>
        <w:t xml:space="preserve">to </w:t>
      </w:r>
      <w:proofErr w:type="spellStart"/>
      <w:r w:rsidRPr="00B112F7">
        <w:rPr>
          <w:rStyle w:val="StyleUnderline"/>
          <w:highlight w:val="green"/>
        </w:rPr>
        <w:t>allegorise</w:t>
      </w:r>
      <w:proofErr w:type="spellEnd"/>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 xml:space="preserve">containing </w:t>
      </w:r>
      <w:proofErr w:type="spellStart"/>
      <w:r w:rsidRPr="00B112F7">
        <w:rPr>
          <w:rStyle w:val="StyleUnderline"/>
        </w:rPr>
        <w:t>encyclopaedias</w:t>
      </w:r>
      <w:proofErr w:type="spellEnd"/>
      <w:r w:rsidRPr="00B112F7">
        <w:rPr>
          <w:rStyle w:val="StyleUnderline"/>
        </w:rPr>
        <w:t xml:space="preserve">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w:t>
      </w:r>
      <w:proofErr w:type="spellStart"/>
      <w:r w:rsidRPr="008F5D01">
        <w:rPr>
          <w:sz w:val="12"/>
        </w:rPr>
        <w:t>Peccavistan’s</w:t>
      </w:r>
      <w:proofErr w:type="spellEnd"/>
      <w:r w:rsidRPr="008F5D01">
        <w:rPr>
          <w:sz w:val="12"/>
        </w:rPr>
        <w:t xml:space="preserve">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w:t>
      </w:r>
      <w:proofErr w:type="spellStart"/>
      <w:r w:rsidRPr="008F5D01">
        <w:rPr>
          <w:sz w:val="12"/>
        </w:rPr>
        <w:t>Solanka</w:t>
      </w:r>
      <w:proofErr w:type="spellEnd"/>
      <w:r w:rsidRPr="008F5D01">
        <w:rPr>
          <w:sz w:val="12"/>
        </w:rPr>
        <w:t xml:space="preserve">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w:t>
      </w:r>
      <w:proofErr w:type="spellStart"/>
      <w:r w:rsidRPr="008F5D01">
        <w:rPr>
          <w:sz w:val="12"/>
        </w:rPr>
        <w:t>Solanka</w:t>
      </w:r>
      <w:proofErr w:type="spellEnd"/>
      <w:r w:rsidRPr="008F5D01">
        <w:rPr>
          <w:sz w:val="12"/>
        </w:rPr>
        <w:t xml:space="preserve">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w:t>
      </w:r>
      <w:proofErr w:type="spellStart"/>
      <w:r w:rsidRPr="008F5D01">
        <w:rPr>
          <w:sz w:val="12"/>
        </w:rPr>
        <w:t>epicentre</w:t>
      </w:r>
      <w:proofErr w:type="spellEnd"/>
      <w:r w:rsidRPr="008F5D01">
        <w:rPr>
          <w:sz w:val="12"/>
        </w:rPr>
        <w:t xml:space="preserv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4FE3FE9" w14:textId="77777777" w:rsidR="00302680" w:rsidRPr="008F5D01" w:rsidRDefault="00302680" w:rsidP="00302680">
      <w:pPr>
        <w:rPr>
          <w:sz w:val="12"/>
        </w:rPr>
      </w:pPr>
      <w:r w:rsidRPr="008F5D01">
        <w:rPr>
          <w:sz w:val="12"/>
        </w:rPr>
        <w:t xml:space="preserve">This mapping of allegory in relation to the US requires a readjustment of Jameson’s account, especially given global literature’s </w:t>
      </w:r>
      <w:proofErr w:type="spellStart"/>
      <w:r w:rsidRPr="008F5D01">
        <w:rPr>
          <w:sz w:val="12"/>
        </w:rPr>
        <w:t>mobilisation</w:t>
      </w:r>
      <w:proofErr w:type="spellEnd"/>
      <w:r w:rsidRPr="008F5D01">
        <w:rPr>
          <w:sz w:val="12"/>
        </w:rPr>
        <w:t xml:space="preserve"> of elements of postcolonial literature. Leerom </w:t>
      </w:r>
      <w:proofErr w:type="spellStart"/>
      <w:r w:rsidRPr="008F5D01">
        <w:rPr>
          <w:sz w:val="12"/>
        </w:rPr>
        <w:t>Medovoi</w:t>
      </w:r>
      <w:proofErr w:type="spellEnd"/>
      <w:r w:rsidRPr="008F5D01">
        <w:rPr>
          <w:sz w:val="12"/>
        </w:rPr>
        <w:t xml:space="preserve"> argues that Jameson’s “</w:t>
      </w:r>
      <w:proofErr w:type="spellStart"/>
      <w:r w:rsidRPr="00B112F7">
        <w:rPr>
          <w:rStyle w:val="StyleUnderline"/>
          <w:highlight w:val="green"/>
        </w:rPr>
        <w:t>politicolibidinal</w:t>
      </w:r>
      <w:proofErr w:type="spellEnd"/>
      <w:r w:rsidRPr="00B112F7">
        <w:rPr>
          <w:rStyle w:val="StyleUnderline"/>
          <w:highlight w:val="green"/>
        </w:rPr>
        <w:t xml:space="preserve"> </w:t>
      </w:r>
      <w:r w:rsidRPr="00B112F7">
        <w:rPr>
          <w:rStyle w:val="StyleUnderline"/>
        </w:rPr>
        <w:t xml:space="preserve">forms of allegory” is relevant to an emerging body of “World-system </w:t>
      </w:r>
      <w:r w:rsidRPr="00B112F7">
        <w:rPr>
          <w:rStyle w:val="StyleUnderline"/>
        </w:rPr>
        <w:lastRenderedPageBreak/>
        <w:t>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r w:rsidRPr="008F5D01">
        <w:rPr>
          <w:sz w:val="12"/>
        </w:rPr>
        <w:t xml:space="preserve"> (2011, p. 657). This includes works, like Fury, or for </w:t>
      </w:r>
      <w:proofErr w:type="spellStart"/>
      <w:r w:rsidRPr="008F5D01">
        <w:rPr>
          <w:sz w:val="12"/>
        </w:rPr>
        <w:t>Medovoi</w:t>
      </w:r>
      <w:proofErr w:type="spellEnd"/>
      <w:r w:rsidRPr="008F5D01">
        <w:rPr>
          <w:sz w:val="12"/>
        </w:rPr>
        <w:t>, Mohsin Hamid’s The Reluctant Fundamentalist (2007), that extend towards “</w:t>
      </w:r>
      <w:proofErr w:type="spellStart"/>
      <w:r w:rsidRPr="00B112F7">
        <w:rPr>
          <w:rStyle w:val="StyleUnderline"/>
        </w:rPr>
        <w:t>politicolibidinal</w:t>
      </w:r>
      <w:proofErr w:type="spellEnd"/>
      <w:r w:rsidRPr="00B112F7">
        <w:rPr>
          <w:rStyle w:val="StyleUnderline"/>
        </w:rPr>
        <w:t xml:space="preserve">”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w:t>
      </w:r>
      <w:proofErr w:type="spellStart"/>
      <w:r w:rsidRPr="008F5D01">
        <w:rPr>
          <w:sz w:val="12"/>
        </w:rPr>
        <w:t>Medovoi’s</w:t>
      </w:r>
      <w:proofErr w:type="spellEnd"/>
      <w:r w:rsidRPr="008F5D01">
        <w:rPr>
          <w:sz w:val="12"/>
        </w:rPr>
        <w:t xml:space="preserve"> </w:t>
      </w:r>
      <w:proofErr w:type="spellStart"/>
      <w:r w:rsidRPr="008F5D01">
        <w:rPr>
          <w:sz w:val="12"/>
        </w:rPr>
        <w:t>realisation</w:t>
      </w:r>
      <w:proofErr w:type="spellEnd"/>
      <w:r w:rsidRPr="008F5D01">
        <w:rPr>
          <w:sz w:val="12"/>
        </w:rPr>
        <w:t xml:space="preserve">,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16727519072"/>
  </w:docVars>
  <w:rsids>
    <w:rsidRoot w:val="00AD5751"/>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6C05"/>
    <w:rsid w:val="001C3988"/>
    <w:rsid w:val="001C3BDB"/>
    <w:rsid w:val="00202793"/>
    <w:rsid w:val="002115C6"/>
    <w:rsid w:val="00245CB0"/>
    <w:rsid w:val="00266419"/>
    <w:rsid w:val="002D00ED"/>
    <w:rsid w:val="002F545A"/>
    <w:rsid w:val="00302680"/>
    <w:rsid w:val="00312B3D"/>
    <w:rsid w:val="0037146A"/>
    <w:rsid w:val="00375D77"/>
    <w:rsid w:val="003828D5"/>
    <w:rsid w:val="003B64BF"/>
    <w:rsid w:val="003E07EC"/>
    <w:rsid w:val="003E30D5"/>
    <w:rsid w:val="00425544"/>
    <w:rsid w:val="00436232"/>
    <w:rsid w:val="004548A2"/>
    <w:rsid w:val="00475A47"/>
    <w:rsid w:val="004C3B17"/>
    <w:rsid w:val="004F3230"/>
    <w:rsid w:val="004F625B"/>
    <w:rsid w:val="005031C1"/>
    <w:rsid w:val="00507079"/>
    <w:rsid w:val="0052747B"/>
    <w:rsid w:val="0053266B"/>
    <w:rsid w:val="005402EC"/>
    <w:rsid w:val="00541B04"/>
    <w:rsid w:val="00552C1C"/>
    <w:rsid w:val="0056130C"/>
    <w:rsid w:val="00566CC3"/>
    <w:rsid w:val="005A4D61"/>
    <w:rsid w:val="005A74EE"/>
    <w:rsid w:val="005C12E2"/>
    <w:rsid w:val="005D5FC3"/>
    <w:rsid w:val="005F1D22"/>
    <w:rsid w:val="006624B3"/>
    <w:rsid w:val="00680659"/>
    <w:rsid w:val="006B59FD"/>
    <w:rsid w:val="006E035D"/>
    <w:rsid w:val="006F7ACE"/>
    <w:rsid w:val="00700040"/>
    <w:rsid w:val="00724AB7"/>
    <w:rsid w:val="007263F0"/>
    <w:rsid w:val="00726C57"/>
    <w:rsid w:val="0073377B"/>
    <w:rsid w:val="00763535"/>
    <w:rsid w:val="007671DE"/>
    <w:rsid w:val="00782BBC"/>
    <w:rsid w:val="00794347"/>
    <w:rsid w:val="00797BBD"/>
    <w:rsid w:val="007D3DBD"/>
    <w:rsid w:val="007F10A3"/>
    <w:rsid w:val="00803D36"/>
    <w:rsid w:val="008046AB"/>
    <w:rsid w:val="00825CEB"/>
    <w:rsid w:val="00860C41"/>
    <w:rsid w:val="0086650C"/>
    <w:rsid w:val="00877D61"/>
    <w:rsid w:val="008A54F1"/>
    <w:rsid w:val="008C2C25"/>
    <w:rsid w:val="008E5BAE"/>
    <w:rsid w:val="008F5D01"/>
    <w:rsid w:val="009024F4"/>
    <w:rsid w:val="00904BFD"/>
    <w:rsid w:val="00905975"/>
    <w:rsid w:val="0093510A"/>
    <w:rsid w:val="00945161"/>
    <w:rsid w:val="00970C1A"/>
    <w:rsid w:val="0097741B"/>
    <w:rsid w:val="009C2995"/>
    <w:rsid w:val="009C47EF"/>
    <w:rsid w:val="009C6847"/>
    <w:rsid w:val="009F39B8"/>
    <w:rsid w:val="009F4603"/>
    <w:rsid w:val="009F5DD3"/>
    <w:rsid w:val="00A26A04"/>
    <w:rsid w:val="00A438D4"/>
    <w:rsid w:val="00A51781"/>
    <w:rsid w:val="00A625F4"/>
    <w:rsid w:val="00A901D4"/>
    <w:rsid w:val="00AA21F6"/>
    <w:rsid w:val="00AA3928"/>
    <w:rsid w:val="00AD172E"/>
    <w:rsid w:val="00AD5751"/>
    <w:rsid w:val="00AE2D00"/>
    <w:rsid w:val="00B112F7"/>
    <w:rsid w:val="00B145EF"/>
    <w:rsid w:val="00B2238D"/>
    <w:rsid w:val="00B56B7D"/>
    <w:rsid w:val="00B725DE"/>
    <w:rsid w:val="00BB089E"/>
    <w:rsid w:val="00BC2AEC"/>
    <w:rsid w:val="00BC5AFA"/>
    <w:rsid w:val="00BE1F97"/>
    <w:rsid w:val="00BF4EA2"/>
    <w:rsid w:val="00C219E6"/>
    <w:rsid w:val="00C2316E"/>
    <w:rsid w:val="00C42614"/>
    <w:rsid w:val="00C70B01"/>
    <w:rsid w:val="00C909EF"/>
    <w:rsid w:val="00CA01A7"/>
    <w:rsid w:val="00CA05EB"/>
    <w:rsid w:val="00CA6B47"/>
    <w:rsid w:val="00CB1A48"/>
    <w:rsid w:val="00CB3A02"/>
    <w:rsid w:val="00CB6AF4"/>
    <w:rsid w:val="00CE6288"/>
    <w:rsid w:val="00CF7131"/>
    <w:rsid w:val="00D43708"/>
    <w:rsid w:val="00D7043A"/>
    <w:rsid w:val="00D836F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25CBB"/>
    <w:rsid w:val="00F26D28"/>
    <w:rsid w:val="00FB18A5"/>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7AF0E18E-71CC-4043-B32E-82A68A96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09EF"/>
    <w:pPr>
      <w:spacing w:line="259" w:lineRule="auto"/>
    </w:pPr>
    <w:rPr>
      <w:rFonts w:ascii="Verdana" w:hAnsi="Verdana" w:cs="Arial"/>
      <w:kern w:val="0"/>
      <w:sz w:val="22"/>
      <w:szCs w:val="22"/>
      <w14:ligatures w14:val="none"/>
    </w:rPr>
  </w:style>
  <w:style w:type="paragraph" w:styleId="Heading1">
    <w:name w:val="heading 1"/>
    <w:aliases w:val="Pocket"/>
    <w:basedOn w:val="Normal"/>
    <w:next w:val="Normal"/>
    <w:link w:val="Heading1Char"/>
    <w:qFormat/>
    <w:rsid w:val="00C909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09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C909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C909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09E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09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9EF"/>
  </w:style>
  <w:style w:type="character" w:customStyle="1" w:styleId="Heading1Char">
    <w:name w:val="Heading 1 Char"/>
    <w:aliases w:val="Pocket Char"/>
    <w:basedOn w:val="DefaultParagraphFont"/>
    <w:link w:val="Heading1"/>
    <w:rsid w:val="00C909EF"/>
    <w:rPr>
      <w:rFonts w:ascii="Verdana" w:eastAsiaTheme="majorEastAsia" w:hAnsi="Verdan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909EF"/>
    <w:rPr>
      <w:rFonts w:ascii="Verdana" w:eastAsiaTheme="majorEastAsia" w:hAnsi="Verdan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909EF"/>
    <w:rPr>
      <w:rFonts w:ascii="Verdana" w:eastAsiaTheme="majorEastAsia" w:hAnsi="Verdan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C909EF"/>
    <w:rPr>
      <w:rFonts w:ascii="Verdana" w:eastAsiaTheme="majorEastAsia" w:hAnsi="Verdana" w:cstheme="majorBidi"/>
      <w:b/>
      <w:iCs/>
      <w:kern w:val="0"/>
      <w:sz w:val="26"/>
      <w:szCs w:val="22"/>
      <w14:ligatures w14:val="none"/>
    </w:rPr>
  </w:style>
  <w:style w:type="character" w:customStyle="1" w:styleId="Heading5Char">
    <w:name w:val="Heading 5 Char"/>
    <w:basedOn w:val="DefaultParagraphFont"/>
    <w:link w:val="Heading5"/>
    <w:uiPriority w:val="9"/>
    <w:semiHidden/>
    <w:rsid w:val="00C909E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C909EF"/>
    <w:rPr>
      <w:rFonts w:ascii="Verdana" w:hAnsi="Verdana" w:cs="Arial"/>
      <w:b/>
      <w:i w:val="0"/>
      <w:iCs/>
      <w:sz w:val="24"/>
      <w:u w:val="single"/>
      <w:bdr w:val="single" w:sz="8" w:space="0" w:color="auto"/>
    </w:rPr>
  </w:style>
  <w:style w:type="character" w:styleId="FollowedHyperlink">
    <w:name w:val="FollowedHyperlink"/>
    <w:basedOn w:val="DefaultParagraphFont"/>
    <w:uiPriority w:val="99"/>
    <w:semiHidden/>
    <w:unhideWhenUsed/>
    <w:rsid w:val="00C909E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C909EF"/>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C909EF"/>
    <w:rPr>
      <w:b w:val="0"/>
      <w:sz w:val="22"/>
      <w:u w:val="single"/>
    </w:rPr>
  </w:style>
  <w:style w:type="character" w:styleId="Strong">
    <w:name w:val="Strong"/>
    <w:basedOn w:val="DefaultParagraphFont"/>
    <w:uiPriority w:val="22"/>
    <w:qFormat/>
    <w:rsid w:val="00C909EF"/>
    <w:rPr>
      <w:b/>
      <w:bCs/>
    </w:rPr>
  </w:style>
  <w:style w:type="character" w:styleId="BookTitle">
    <w:name w:val="Book Title"/>
    <w:basedOn w:val="DefaultParagraphFont"/>
    <w:uiPriority w:val="33"/>
    <w:qFormat/>
    <w:rsid w:val="00C909EF"/>
    <w:rPr>
      <w:b/>
      <w:bCs/>
      <w:i/>
      <w:iCs/>
      <w:spacing w:val="5"/>
    </w:rPr>
  </w:style>
  <w:style w:type="numbering" w:styleId="111111">
    <w:name w:val="Outline List 2"/>
    <w:basedOn w:val="NoList"/>
    <w:uiPriority w:val="99"/>
    <w:semiHidden/>
    <w:unhideWhenUsed/>
    <w:rsid w:val="00C909EF"/>
  </w:style>
  <w:style w:type="paragraph" w:styleId="Header">
    <w:name w:val="header"/>
    <w:basedOn w:val="Normal"/>
    <w:link w:val="HeaderChar"/>
    <w:uiPriority w:val="99"/>
    <w:semiHidden/>
    <w:rsid w:val="00C909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9EF"/>
    <w:rPr>
      <w:rFonts w:ascii="Verdana" w:hAnsi="Verdana" w:cs="Arial"/>
      <w:kern w:val="0"/>
      <w:sz w:val="22"/>
      <w:szCs w:val="22"/>
      <w14:ligatures w14:val="none"/>
    </w:rPr>
  </w:style>
  <w:style w:type="paragraph" w:styleId="Footer">
    <w:name w:val="footer"/>
    <w:basedOn w:val="Normal"/>
    <w:link w:val="FooterChar"/>
    <w:uiPriority w:val="99"/>
    <w:semiHidden/>
    <w:rsid w:val="00C909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09EF"/>
    <w:rPr>
      <w:rFonts w:ascii="Verdana" w:hAnsi="Verdana" w:cs="Arial"/>
      <w:kern w:val="0"/>
      <w:sz w:val="22"/>
      <w:szCs w:val="22"/>
      <w14:ligatures w14:val="none"/>
    </w:rPr>
  </w:style>
  <w:style w:type="paragraph" w:styleId="BodyText">
    <w:name w:val="Body Text"/>
    <w:basedOn w:val="Normal"/>
    <w:link w:val="BodyTextChar"/>
    <w:uiPriority w:val="99"/>
    <w:semiHidden/>
    <w:unhideWhenUsed/>
    <w:rsid w:val="00C909EF"/>
    <w:pPr>
      <w:spacing w:after="120"/>
    </w:pPr>
  </w:style>
  <w:style w:type="character" w:customStyle="1" w:styleId="BodyTextChar">
    <w:name w:val="Body Text Char"/>
    <w:basedOn w:val="DefaultParagraphFont"/>
    <w:link w:val="BodyText"/>
    <w:uiPriority w:val="99"/>
    <w:semiHidden/>
    <w:rsid w:val="00C909EF"/>
    <w:rPr>
      <w:rFonts w:ascii="Verdana" w:hAnsi="Verdana" w:cs="Arial"/>
      <w:kern w:val="0"/>
      <w:sz w:val="22"/>
      <w:szCs w:val="22"/>
      <w14:ligatures w14:val="none"/>
    </w:rPr>
  </w:style>
  <w:style w:type="paragraph" w:styleId="NoSpacing">
    <w:name w:val="No Spacing"/>
    <w:link w:val="NoSpacingChar"/>
    <w:uiPriority w:val="99"/>
    <w:unhideWhenUsed/>
    <w:qFormat/>
    <w:rsid w:val="00C909E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909E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C909EF"/>
    <w:rPr>
      <w:color w:val="467886" w:themeColor="hyperlink"/>
      <w:u w:val="single"/>
    </w:rPr>
  </w:style>
  <w:style w:type="character" w:styleId="UnresolvedMention">
    <w:name w:val="Unresolved Mention"/>
    <w:basedOn w:val="DefaultParagraphFont"/>
    <w:uiPriority w:val="99"/>
    <w:semiHidden/>
    <w:unhideWhenUsed/>
    <w:rsid w:val="00C909EF"/>
    <w:rPr>
      <w:color w:val="605E5C"/>
      <w:shd w:val="clear" w:color="auto" w:fill="E1DFDD"/>
    </w:rPr>
  </w:style>
  <w:style w:type="paragraph" w:customStyle="1" w:styleId="Analytic">
    <w:name w:val="Analytic"/>
    <w:basedOn w:val="Heading4"/>
    <w:link w:val="AnalyticChar"/>
    <w:uiPriority w:val="5"/>
    <w:qFormat/>
    <w:rsid w:val="00C909EF"/>
    <w:rPr>
      <w:color w:val="002060"/>
    </w:rPr>
  </w:style>
  <w:style w:type="paragraph" w:customStyle="1" w:styleId="Undertag">
    <w:name w:val="Undertag"/>
    <w:basedOn w:val="Normal"/>
    <w:link w:val="UndertagChar"/>
    <w:uiPriority w:val="5"/>
    <w:qFormat/>
    <w:rsid w:val="00C909EF"/>
    <w:rPr>
      <w:color w:val="000000" w:themeColor="text1"/>
      <w:sz w:val="16"/>
    </w:rPr>
  </w:style>
  <w:style w:type="character" w:customStyle="1" w:styleId="AnalyticChar">
    <w:name w:val="Analytic Char"/>
    <w:basedOn w:val="DefaultParagraphFont"/>
    <w:link w:val="Analytic"/>
    <w:uiPriority w:val="5"/>
    <w:rsid w:val="00C909EF"/>
    <w:rPr>
      <w:rFonts w:ascii="Verdana" w:eastAsiaTheme="majorEastAsia" w:hAnsi="Verdana" w:cstheme="majorBidi"/>
      <w:b/>
      <w:iCs/>
      <w:color w:val="00206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 w:val="24"/>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825CEB"/>
    <w:rPr>
      <w:rFonts w:ascii="Verdana" w:hAnsi="Verdana" w:cs="Arial"/>
      <w:color w:val="000000" w:themeColor="text1"/>
      <w:kern w:val="0"/>
      <w:sz w:val="16"/>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B500FBDD-7672-4A09-A0EB-5057FFB19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648</TotalTime>
  <Pages>26</Pages>
  <Words>20519</Words>
  <Characters>116959</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137204</CharactersWithSpaces>
  <SharedDoc>false</SharedDoc>
  <HLinks>
    <vt:vector size="702" baseType="variant">
      <vt:variant>
        <vt:i4>4522071</vt:i4>
      </vt:variant>
      <vt:variant>
        <vt:i4>348</vt:i4>
      </vt:variant>
      <vt:variant>
        <vt:i4>0</vt:i4>
      </vt:variant>
      <vt:variant>
        <vt:i4>5</vt:i4>
      </vt:variant>
      <vt:variant>
        <vt:lpwstr>javascript:;</vt:lpwstr>
      </vt:variant>
      <vt:variant>
        <vt:lpwstr/>
      </vt:variant>
      <vt:variant>
        <vt:i4>4522071</vt:i4>
      </vt:variant>
      <vt:variant>
        <vt:i4>345</vt:i4>
      </vt:variant>
      <vt:variant>
        <vt:i4>0</vt:i4>
      </vt:variant>
      <vt:variant>
        <vt:i4>5</vt:i4>
      </vt:variant>
      <vt:variant>
        <vt:lpwstr>javascript:;</vt:lpwstr>
      </vt:variant>
      <vt:variant>
        <vt:lpwstr/>
      </vt:variant>
      <vt:variant>
        <vt:i4>4522071</vt:i4>
      </vt:variant>
      <vt:variant>
        <vt:i4>342</vt:i4>
      </vt:variant>
      <vt:variant>
        <vt:i4>0</vt:i4>
      </vt:variant>
      <vt:variant>
        <vt:i4>5</vt:i4>
      </vt:variant>
      <vt:variant>
        <vt:lpwstr>javascript:;</vt:lpwstr>
      </vt:variant>
      <vt:variant>
        <vt:lpwstr/>
      </vt:variant>
      <vt:variant>
        <vt:i4>4522071</vt:i4>
      </vt:variant>
      <vt:variant>
        <vt:i4>339</vt:i4>
      </vt:variant>
      <vt:variant>
        <vt:i4>0</vt:i4>
      </vt:variant>
      <vt:variant>
        <vt:i4>5</vt:i4>
      </vt:variant>
      <vt:variant>
        <vt:lpwstr>javascript:;</vt:lpwstr>
      </vt:variant>
      <vt:variant>
        <vt:lpwstr/>
      </vt:variant>
      <vt:variant>
        <vt:i4>4522071</vt:i4>
      </vt:variant>
      <vt:variant>
        <vt:i4>336</vt:i4>
      </vt:variant>
      <vt:variant>
        <vt:i4>0</vt:i4>
      </vt:variant>
      <vt:variant>
        <vt:i4>5</vt:i4>
      </vt:variant>
      <vt:variant>
        <vt:lpwstr>javascript:;</vt:lpwstr>
      </vt:variant>
      <vt:variant>
        <vt:lpwstr/>
      </vt:variant>
      <vt:variant>
        <vt:i4>4522071</vt:i4>
      </vt:variant>
      <vt:variant>
        <vt:i4>333</vt:i4>
      </vt:variant>
      <vt:variant>
        <vt:i4>0</vt:i4>
      </vt:variant>
      <vt:variant>
        <vt:i4>5</vt:i4>
      </vt:variant>
      <vt:variant>
        <vt:lpwstr>javascript:;</vt:lpwstr>
      </vt:variant>
      <vt:variant>
        <vt:lpwstr/>
      </vt:variant>
      <vt:variant>
        <vt:i4>4522071</vt:i4>
      </vt:variant>
      <vt:variant>
        <vt:i4>330</vt:i4>
      </vt:variant>
      <vt:variant>
        <vt:i4>0</vt:i4>
      </vt:variant>
      <vt:variant>
        <vt:i4>5</vt:i4>
      </vt:variant>
      <vt:variant>
        <vt:lpwstr>javascript:;</vt:lpwstr>
      </vt:variant>
      <vt:variant>
        <vt:lpwstr/>
      </vt:variant>
      <vt:variant>
        <vt:i4>4522071</vt:i4>
      </vt:variant>
      <vt:variant>
        <vt:i4>327</vt:i4>
      </vt:variant>
      <vt:variant>
        <vt:i4>0</vt:i4>
      </vt:variant>
      <vt:variant>
        <vt:i4>5</vt:i4>
      </vt:variant>
      <vt:variant>
        <vt:lpwstr>javascript:;</vt:lpwstr>
      </vt:variant>
      <vt:variant>
        <vt:lpwstr/>
      </vt:variant>
      <vt:variant>
        <vt:i4>4522071</vt:i4>
      </vt:variant>
      <vt:variant>
        <vt:i4>324</vt:i4>
      </vt:variant>
      <vt:variant>
        <vt:i4>0</vt:i4>
      </vt:variant>
      <vt:variant>
        <vt:i4>5</vt:i4>
      </vt:variant>
      <vt:variant>
        <vt:lpwstr>javascript:;</vt:lpwstr>
      </vt:variant>
      <vt:variant>
        <vt:lpwstr/>
      </vt:variant>
      <vt:variant>
        <vt:i4>4522071</vt:i4>
      </vt:variant>
      <vt:variant>
        <vt:i4>321</vt:i4>
      </vt:variant>
      <vt:variant>
        <vt:i4>0</vt:i4>
      </vt:variant>
      <vt:variant>
        <vt:i4>5</vt:i4>
      </vt:variant>
      <vt:variant>
        <vt:lpwstr>javascript:;</vt:lpwstr>
      </vt:variant>
      <vt:variant>
        <vt:lpwstr/>
      </vt:variant>
      <vt:variant>
        <vt:i4>4522071</vt:i4>
      </vt:variant>
      <vt:variant>
        <vt:i4>318</vt:i4>
      </vt:variant>
      <vt:variant>
        <vt:i4>0</vt:i4>
      </vt:variant>
      <vt:variant>
        <vt:i4>5</vt:i4>
      </vt:variant>
      <vt:variant>
        <vt:lpwstr>javascript:;</vt:lpwstr>
      </vt:variant>
      <vt:variant>
        <vt:lpwstr/>
      </vt:variant>
      <vt:variant>
        <vt:i4>4522071</vt:i4>
      </vt:variant>
      <vt:variant>
        <vt:i4>315</vt:i4>
      </vt:variant>
      <vt:variant>
        <vt:i4>0</vt:i4>
      </vt:variant>
      <vt:variant>
        <vt:i4>5</vt:i4>
      </vt:variant>
      <vt:variant>
        <vt:lpwstr>javascript:;</vt:lpwstr>
      </vt:variant>
      <vt:variant>
        <vt:lpwstr/>
      </vt:variant>
      <vt:variant>
        <vt:i4>4522071</vt:i4>
      </vt:variant>
      <vt:variant>
        <vt:i4>312</vt:i4>
      </vt:variant>
      <vt:variant>
        <vt:i4>0</vt:i4>
      </vt:variant>
      <vt:variant>
        <vt:i4>5</vt:i4>
      </vt:variant>
      <vt:variant>
        <vt:lpwstr>javascript:;</vt:lpwstr>
      </vt:variant>
      <vt:variant>
        <vt:lpwstr/>
      </vt:variant>
      <vt:variant>
        <vt:i4>4522071</vt:i4>
      </vt:variant>
      <vt:variant>
        <vt:i4>309</vt:i4>
      </vt:variant>
      <vt:variant>
        <vt:i4>0</vt:i4>
      </vt:variant>
      <vt:variant>
        <vt:i4>5</vt:i4>
      </vt:variant>
      <vt:variant>
        <vt:lpwstr>javascript:;</vt:lpwstr>
      </vt:variant>
      <vt:variant>
        <vt:lpwstr/>
      </vt:variant>
      <vt:variant>
        <vt:i4>4522071</vt:i4>
      </vt:variant>
      <vt:variant>
        <vt:i4>306</vt:i4>
      </vt:variant>
      <vt:variant>
        <vt:i4>0</vt:i4>
      </vt:variant>
      <vt:variant>
        <vt:i4>5</vt:i4>
      </vt:variant>
      <vt:variant>
        <vt:lpwstr>javascript:;</vt:lpwstr>
      </vt:variant>
      <vt:variant>
        <vt:lpwstr/>
      </vt:variant>
      <vt:variant>
        <vt:i4>4522071</vt:i4>
      </vt:variant>
      <vt:variant>
        <vt:i4>303</vt:i4>
      </vt:variant>
      <vt:variant>
        <vt:i4>0</vt:i4>
      </vt:variant>
      <vt:variant>
        <vt:i4>5</vt:i4>
      </vt:variant>
      <vt:variant>
        <vt:lpwstr>javascript:;</vt:lpwstr>
      </vt:variant>
      <vt:variant>
        <vt:lpwstr/>
      </vt:variant>
      <vt:variant>
        <vt:i4>4522071</vt:i4>
      </vt:variant>
      <vt:variant>
        <vt:i4>300</vt:i4>
      </vt:variant>
      <vt:variant>
        <vt:i4>0</vt:i4>
      </vt:variant>
      <vt:variant>
        <vt:i4>5</vt:i4>
      </vt:variant>
      <vt:variant>
        <vt:lpwstr>javascript:;</vt:lpwstr>
      </vt:variant>
      <vt:variant>
        <vt:lpwstr/>
      </vt:variant>
      <vt:variant>
        <vt:i4>4522071</vt:i4>
      </vt:variant>
      <vt:variant>
        <vt:i4>297</vt:i4>
      </vt:variant>
      <vt:variant>
        <vt:i4>0</vt:i4>
      </vt:variant>
      <vt:variant>
        <vt:i4>5</vt:i4>
      </vt:variant>
      <vt:variant>
        <vt:lpwstr>javascript:;</vt:lpwstr>
      </vt:variant>
      <vt:variant>
        <vt:lpwstr/>
      </vt:variant>
      <vt:variant>
        <vt:i4>4522071</vt:i4>
      </vt:variant>
      <vt:variant>
        <vt:i4>294</vt:i4>
      </vt:variant>
      <vt:variant>
        <vt:i4>0</vt:i4>
      </vt:variant>
      <vt:variant>
        <vt:i4>5</vt:i4>
      </vt:variant>
      <vt:variant>
        <vt:lpwstr>javascript:;</vt:lpwstr>
      </vt:variant>
      <vt:variant>
        <vt:lpwstr/>
      </vt:variant>
      <vt:variant>
        <vt:i4>4522071</vt:i4>
      </vt:variant>
      <vt:variant>
        <vt:i4>291</vt:i4>
      </vt:variant>
      <vt:variant>
        <vt:i4>0</vt:i4>
      </vt:variant>
      <vt:variant>
        <vt:i4>5</vt:i4>
      </vt:variant>
      <vt:variant>
        <vt:lpwstr>javascript:;</vt:lpwstr>
      </vt:variant>
      <vt:variant>
        <vt:lpwstr/>
      </vt:variant>
      <vt:variant>
        <vt:i4>4522071</vt:i4>
      </vt:variant>
      <vt:variant>
        <vt:i4>288</vt:i4>
      </vt:variant>
      <vt:variant>
        <vt:i4>0</vt:i4>
      </vt:variant>
      <vt:variant>
        <vt:i4>5</vt:i4>
      </vt:variant>
      <vt:variant>
        <vt:lpwstr>javascript:;</vt:lpwstr>
      </vt:variant>
      <vt:variant>
        <vt:lpwstr/>
      </vt:variant>
      <vt:variant>
        <vt:i4>4522071</vt:i4>
      </vt:variant>
      <vt:variant>
        <vt:i4>285</vt:i4>
      </vt:variant>
      <vt:variant>
        <vt:i4>0</vt:i4>
      </vt:variant>
      <vt:variant>
        <vt:i4>5</vt:i4>
      </vt:variant>
      <vt:variant>
        <vt:lpwstr>javascript:;</vt:lpwstr>
      </vt:variant>
      <vt:variant>
        <vt:lpwstr/>
      </vt:variant>
      <vt:variant>
        <vt:i4>4522071</vt:i4>
      </vt:variant>
      <vt:variant>
        <vt:i4>282</vt:i4>
      </vt:variant>
      <vt:variant>
        <vt:i4>0</vt:i4>
      </vt:variant>
      <vt:variant>
        <vt:i4>5</vt:i4>
      </vt:variant>
      <vt:variant>
        <vt:lpwstr>javascript:;</vt:lpwstr>
      </vt:variant>
      <vt:variant>
        <vt:lpwstr/>
      </vt:variant>
      <vt:variant>
        <vt:i4>4522071</vt:i4>
      </vt:variant>
      <vt:variant>
        <vt:i4>279</vt:i4>
      </vt:variant>
      <vt:variant>
        <vt:i4>0</vt:i4>
      </vt:variant>
      <vt:variant>
        <vt:i4>5</vt:i4>
      </vt:variant>
      <vt:variant>
        <vt:lpwstr>javascript:;</vt:lpwstr>
      </vt:variant>
      <vt:variant>
        <vt:lpwstr/>
      </vt:variant>
      <vt:variant>
        <vt:i4>4522071</vt:i4>
      </vt:variant>
      <vt:variant>
        <vt:i4>276</vt:i4>
      </vt:variant>
      <vt:variant>
        <vt:i4>0</vt:i4>
      </vt:variant>
      <vt:variant>
        <vt:i4>5</vt:i4>
      </vt:variant>
      <vt:variant>
        <vt:lpwstr>javascript:;</vt:lpwstr>
      </vt:variant>
      <vt:variant>
        <vt:lpwstr/>
      </vt:variant>
      <vt:variant>
        <vt:i4>4522071</vt:i4>
      </vt:variant>
      <vt:variant>
        <vt:i4>273</vt:i4>
      </vt:variant>
      <vt:variant>
        <vt:i4>0</vt:i4>
      </vt:variant>
      <vt:variant>
        <vt:i4>5</vt:i4>
      </vt:variant>
      <vt:variant>
        <vt:lpwstr>javascript:;</vt:lpwstr>
      </vt:variant>
      <vt:variant>
        <vt:lpwstr/>
      </vt:variant>
      <vt:variant>
        <vt:i4>4522071</vt:i4>
      </vt:variant>
      <vt:variant>
        <vt:i4>270</vt:i4>
      </vt:variant>
      <vt:variant>
        <vt:i4>0</vt:i4>
      </vt:variant>
      <vt:variant>
        <vt:i4>5</vt:i4>
      </vt:variant>
      <vt:variant>
        <vt:lpwstr>javascript:;</vt:lpwstr>
      </vt:variant>
      <vt:variant>
        <vt:lpwstr/>
      </vt:variant>
      <vt:variant>
        <vt:i4>4522071</vt:i4>
      </vt:variant>
      <vt:variant>
        <vt:i4>267</vt:i4>
      </vt:variant>
      <vt:variant>
        <vt:i4>0</vt:i4>
      </vt:variant>
      <vt:variant>
        <vt:i4>5</vt:i4>
      </vt:variant>
      <vt:variant>
        <vt:lpwstr>javascript:;</vt:lpwstr>
      </vt:variant>
      <vt:variant>
        <vt:lpwstr/>
      </vt:variant>
      <vt:variant>
        <vt:i4>4522071</vt:i4>
      </vt:variant>
      <vt:variant>
        <vt:i4>264</vt:i4>
      </vt:variant>
      <vt:variant>
        <vt:i4>0</vt:i4>
      </vt:variant>
      <vt:variant>
        <vt:i4>5</vt:i4>
      </vt:variant>
      <vt:variant>
        <vt:lpwstr>javascript:;</vt:lpwstr>
      </vt:variant>
      <vt:variant>
        <vt:lpwstr/>
      </vt:variant>
      <vt:variant>
        <vt:i4>4522071</vt:i4>
      </vt:variant>
      <vt:variant>
        <vt:i4>261</vt:i4>
      </vt:variant>
      <vt:variant>
        <vt:i4>0</vt:i4>
      </vt:variant>
      <vt:variant>
        <vt:i4>5</vt:i4>
      </vt:variant>
      <vt:variant>
        <vt:lpwstr>javascript:;</vt:lpwstr>
      </vt:variant>
      <vt:variant>
        <vt:lpwstr/>
      </vt:variant>
      <vt:variant>
        <vt:i4>4522071</vt:i4>
      </vt:variant>
      <vt:variant>
        <vt:i4>258</vt:i4>
      </vt:variant>
      <vt:variant>
        <vt:i4>0</vt:i4>
      </vt:variant>
      <vt:variant>
        <vt:i4>5</vt:i4>
      </vt:variant>
      <vt:variant>
        <vt:lpwstr>javascript:;</vt:lpwstr>
      </vt:variant>
      <vt:variant>
        <vt:lpwstr/>
      </vt:variant>
      <vt:variant>
        <vt:i4>4522071</vt:i4>
      </vt:variant>
      <vt:variant>
        <vt:i4>255</vt:i4>
      </vt:variant>
      <vt:variant>
        <vt:i4>0</vt:i4>
      </vt:variant>
      <vt:variant>
        <vt:i4>5</vt:i4>
      </vt:variant>
      <vt:variant>
        <vt:lpwstr>javascript:;</vt:lpwstr>
      </vt:variant>
      <vt:variant>
        <vt:lpwstr/>
      </vt:variant>
      <vt:variant>
        <vt:i4>4522071</vt:i4>
      </vt:variant>
      <vt:variant>
        <vt:i4>252</vt:i4>
      </vt:variant>
      <vt:variant>
        <vt:i4>0</vt:i4>
      </vt:variant>
      <vt:variant>
        <vt:i4>5</vt:i4>
      </vt:variant>
      <vt:variant>
        <vt:lpwstr>javascript:;</vt:lpwstr>
      </vt:variant>
      <vt:variant>
        <vt:lpwstr/>
      </vt:variant>
      <vt:variant>
        <vt:i4>4522071</vt:i4>
      </vt:variant>
      <vt:variant>
        <vt:i4>249</vt:i4>
      </vt:variant>
      <vt:variant>
        <vt:i4>0</vt:i4>
      </vt:variant>
      <vt:variant>
        <vt:i4>5</vt:i4>
      </vt:variant>
      <vt:variant>
        <vt:lpwstr>javascript:;</vt:lpwstr>
      </vt:variant>
      <vt:variant>
        <vt:lpwstr/>
      </vt:variant>
      <vt:variant>
        <vt:i4>4522071</vt:i4>
      </vt:variant>
      <vt:variant>
        <vt:i4>246</vt:i4>
      </vt:variant>
      <vt:variant>
        <vt:i4>0</vt:i4>
      </vt:variant>
      <vt:variant>
        <vt:i4>5</vt:i4>
      </vt:variant>
      <vt:variant>
        <vt:lpwstr>javascript:;</vt:lpwstr>
      </vt:variant>
      <vt:variant>
        <vt:lpwstr/>
      </vt:variant>
      <vt:variant>
        <vt:i4>4522071</vt:i4>
      </vt:variant>
      <vt:variant>
        <vt:i4>243</vt:i4>
      </vt:variant>
      <vt:variant>
        <vt:i4>0</vt:i4>
      </vt:variant>
      <vt:variant>
        <vt:i4>5</vt:i4>
      </vt:variant>
      <vt:variant>
        <vt:lpwstr>javascript:;</vt:lpwstr>
      </vt:variant>
      <vt:variant>
        <vt:lpwstr/>
      </vt:variant>
      <vt:variant>
        <vt:i4>4522071</vt:i4>
      </vt:variant>
      <vt:variant>
        <vt:i4>240</vt:i4>
      </vt:variant>
      <vt:variant>
        <vt:i4>0</vt:i4>
      </vt:variant>
      <vt:variant>
        <vt:i4>5</vt:i4>
      </vt:variant>
      <vt:variant>
        <vt:lpwstr>javascript:;</vt:lpwstr>
      </vt:variant>
      <vt:variant>
        <vt:lpwstr/>
      </vt:variant>
      <vt:variant>
        <vt:i4>4522071</vt:i4>
      </vt:variant>
      <vt:variant>
        <vt:i4>237</vt:i4>
      </vt:variant>
      <vt:variant>
        <vt:i4>0</vt:i4>
      </vt:variant>
      <vt:variant>
        <vt:i4>5</vt:i4>
      </vt:variant>
      <vt:variant>
        <vt:lpwstr>javascript:;</vt:lpwstr>
      </vt:variant>
      <vt:variant>
        <vt:lpwstr/>
      </vt:variant>
      <vt:variant>
        <vt:i4>4522071</vt:i4>
      </vt:variant>
      <vt:variant>
        <vt:i4>234</vt:i4>
      </vt:variant>
      <vt:variant>
        <vt:i4>0</vt:i4>
      </vt:variant>
      <vt:variant>
        <vt:i4>5</vt:i4>
      </vt:variant>
      <vt:variant>
        <vt:lpwstr>javascript:;</vt:lpwstr>
      </vt:variant>
      <vt:variant>
        <vt:lpwstr/>
      </vt:variant>
      <vt:variant>
        <vt:i4>4522071</vt:i4>
      </vt:variant>
      <vt:variant>
        <vt:i4>231</vt:i4>
      </vt:variant>
      <vt:variant>
        <vt:i4>0</vt:i4>
      </vt:variant>
      <vt:variant>
        <vt:i4>5</vt:i4>
      </vt:variant>
      <vt:variant>
        <vt:lpwstr>javascript:;</vt:lpwstr>
      </vt:variant>
      <vt:variant>
        <vt:lpwstr/>
      </vt:variant>
      <vt:variant>
        <vt:i4>4522071</vt:i4>
      </vt:variant>
      <vt:variant>
        <vt:i4>228</vt:i4>
      </vt:variant>
      <vt:variant>
        <vt:i4>0</vt:i4>
      </vt:variant>
      <vt:variant>
        <vt:i4>5</vt:i4>
      </vt:variant>
      <vt:variant>
        <vt:lpwstr>javascript:;</vt:lpwstr>
      </vt:variant>
      <vt:variant>
        <vt:lpwstr/>
      </vt:variant>
      <vt:variant>
        <vt:i4>4522071</vt:i4>
      </vt:variant>
      <vt:variant>
        <vt:i4>225</vt:i4>
      </vt:variant>
      <vt:variant>
        <vt:i4>0</vt:i4>
      </vt:variant>
      <vt:variant>
        <vt:i4>5</vt:i4>
      </vt:variant>
      <vt:variant>
        <vt:lpwstr>javascript:;</vt:lpwstr>
      </vt:variant>
      <vt:variant>
        <vt:lpwstr/>
      </vt:variant>
      <vt:variant>
        <vt:i4>4522071</vt:i4>
      </vt:variant>
      <vt:variant>
        <vt:i4>222</vt:i4>
      </vt:variant>
      <vt:variant>
        <vt:i4>0</vt:i4>
      </vt:variant>
      <vt:variant>
        <vt:i4>5</vt:i4>
      </vt:variant>
      <vt:variant>
        <vt:lpwstr>javascript:;</vt:lpwstr>
      </vt:variant>
      <vt:variant>
        <vt:lpwstr/>
      </vt:variant>
      <vt:variant>
        <vt:i4>4522071</vt:i4>
      </vt:variant>
      <vt:variant>
        <vt:i4>219</vt:i4>
      </vt:variant>
      <vt:variant>
        <vt:i4>0</vt:i4>
      </vt:variant>
      <vt:variant>
        <vt:i4>5</vt:i4>
      </vt:variant>
      <vt:variant>
        <vt:lpwstr>javascript:;</vt:lpwstr>
      </vt:variant>
      <vt:variant>
        <vt:lpwstr/>
      </vt:variant>
      <vt:variant>
        <vt:i4>4522071</vt:i4>
      </vt:variant>
      <vt:variant>
        <vt:i4>216</vt:i4>
      </vt:variant>
      <vt:variant>
        <vt:i4>0</vt:i4>
      </vt:variant>
      <vt:variant>
        <vt:i4>5</vt:i4>
      </vt:variant>
      <vt:variant>
        <vt:lpwstr>javascript:;</vt:lpwstr>
      </vt:variant>
      <vt:variant>
        <vt:lpwstr/>
      </vt:variant>
      <vt:variant>
        <vt:i4>4522071</vt:i4>
      </vt:variant>
      <vt:variant>
        <vt:i4>213</vt:i4>
      </vt:variant>
      <vt:variant>
        <vt:i4>0</vt:i4>
      </vt:variant>
      <vt:variant>
        <vt:i4>5</vt:i4>
      </vt:variant>
      <vt:variant>
        <vt:lpwstr>javascript:;</vt:lpwstr>
      </vt:variant>
      <vt:variant>
        <vt:lpwstr/>
      </vt:variant>
      <vt:variant>
        <vt:i4>4522071</vt:i4>
      </vt:variant>
      <vt:variant>
        <vt:i4>210</vt:i4>
      </vt:variant>
      <vt:variant>
        <vt:i4>0</vt:i4>
      </vt:variant>
      <vt:variant>
        <vt:i4>5</vt:i4>
      </vt:variant>
      <vt:variant>
        <vt:lpwstr>javascript:;</vt:lpwstr>
      </vt:variant>
      <vt:variant>
        <vt:lpwstr/>
      </vt:variant>
      <vt:variant>
        <vt:i4>4522071</vt:i4>
      </vt:variant>
      <vt:variant>
        <vt:i4>207</vt:i4>
      </vt:variant>
      <vt:variant>
        <vt:i4>0</vt:i4>
      </vt:variant>
      <vt:variant>
        <vt:i4>5</vt:i4>
      </vt:variant>
      <vt:variant>
        <vt:lpwstr>javascript:;</vt:lpwstr>
      </vt:variant>
      <vt:variant>
        <vt:lpwstr/>
      </vt:variant>
      <vt:variant>
        <vt:i4>4522071</vt:i4>
      </vt:variant>
      <vt:variant>
        <vt:i4>204</vt:i4>
      </vt:variant>
      <vt:variant>
        <vt:i4>0</vt:i4>
      </vt:variant>
      <vt:variant>
        <vt:i4>5</vt:i4>
      </vt:variant>
      <vt:variant>
        <vt:lpwstr>javascript:;</vt:lpwstr>
      </vt:variant>
      <vt:variant>
        <vt:lpwstr/>
      </vt:variant>
      <vt:variant>
        <vt:i4>4522071</vt:i4>
      </vt:variant>
      <vt:variant>
        <vt:i4>201</vt:i4>
      </vt:variant>
      <vt:variant>
        <vt:i4>0</vt:i4>
      </vt:variant>
      <vt:variant>
        <vt:i4>5</vt:i4>
      </vt:variant>
      <vt:variant>
        <vt:lpwstr>javascript:;</vt:lpwstr>
      </vt:variant>
      <vt:variant>
        <vt:lpwstr/>
      </vt:variant>
      <vt:variant>
        <vt:i4>4522071</vt:i4>
      </vt:variant>
      <vt:variant>
        <vt:i4>198</vt:i4>
      </vt:variant>
      <vt:variant>
        <vt:i4>0</vt:i4>
      </vt:variant>
      <vt:variant>
        <vt:i4>5</vt:i4>
      </vt:variant>
      <vt:variant>
        <vt:lpwstr>javascript:;</vt:lpwstr>
      </vt:variant>
      <vt:variant>
        <vt:lpwstr/>
      </vt:variant>
      <vt:variant>
        <vt:i4>4522071</vt:i4>
      </vt:variant>
      <vt:variant>
        <vt:i4>195</vt:i4>
      </vt:variant>
      <vt:variant>
        <vt:i4>0</vt:i4>
      </vt:variant>
      <vt:variant>
        <vt:i4>5</vt:i4>
      </vt:variant>
      <vt:variant>
        <vt:lpwstr>javascript:;</vt:lpwstr>
      </vt:variant>
      <vt:variant>
        <vt:lpwstr/>
      </vt:variant>
      <vt:variant>
        <vt:i4>4522071</vt:i4>
      </vt:variant>
      <vt:variant>
        <vt:i4>192</vt:i4>
      </vt:variant>
      <vt:variant>
        <vt:i4>0</vt:i4>
      </vt:variant>
      <vt:variant>
        <vt:i4>5</vt:i4>
      </vt:variant>
      <vt:variant>
        <vt:lpwstr>javascript:;</vt:lpwstr>
      </vt:variant>
      <vt:variant>
        <vt:lpwstr/>
      </vt:variant>
      <vt:variant>
        <vt:i4>4522071</vt:i4>
      </vt:variant>
      <vt:variant>
        <vt:i4>189</vt:i4>
      </vt:variant>
      <vt:variant>
        <vt:i4>0</vt:i4>
      </vt:variant>
      <vt:variant>
        <vt:i4>5</vt:i4>
      </vt:variant>
      <vt:variant>
        <vt:lpwstr>javascript:;</vt:lpwstr>
      </vt:variant>
      <vt:variant>
        <vt:lpwstr/>
      </vt:variant>
      <vt:variant>
        <vt:i4>4522071</vt:i4>
      </vt:variant>
      <vt:variant>
        <vt:i4>186</vt:i4>
      </vt:variant>
      <vt:variant>
        <vt:i4>0</vt:i4>
      </vt:variant>
      <vt:variant>
        <vt:i4>5</vt:i4>
      </vt:variant>
      <vt:variant>
        <vt:lpwstr>javascript:;</vt:lpwstr>
      </vt:variant>
      <vt:variant>
        <vt:lpwstr/>
      </vt:variant>
      <vt:variant>
        <vt:i4>4522071</vt:i4>
      </vt:variant>
      <vt:variant>
        <vt:i4>183</vt:i4>
      </vt:variant>
      <vt:variant>
        <vt:i4>0</vt:i4>
      </vt:variant>
      <vt:variant>
        <vt:i4>5</vt:i4>
      </vt:variant>
      <vt:variant>
        <vt:lpwstr>javascript:;</vt:lpwstr>
      </vt:variant>
      <vt:variant>
        <vt:lpwstr/>
      </vt:variant>
      <vt:variant>
        <vt:i4>4522071</vt:i4>
      </vt:variant>
      <vt:variant>
        <vt:i4>180</vt:i4>
      </vt:variant>
      <vt:variant>
        <vt:i4>0</vt:i4>
      </vt:variant>
      <vt:variant>
        <vt:i4>5</vt:i4>
      </vt:variant>
      <vt:variant>
        <vt:lpwstr>javascript:;</vt:lpwstr>
      </vt:variant>
      <vt:variant>
        <vt:lpwstr/>
      </vt:variant>
      <vt:variant>
        <vt:i4>4522071</vt:i4>
      </vt:variant>
      <vt:variant>
        <vt:i4>177</vt:i4>
      </vt:variant>
      <vt:variant>
        <vt:i4>0</vt:i4>
      </vt:variant>
      <vt:variant>
        <vt:i4>5</vt:i4>
      </vt:variant>
      <vt:variant>
        <vt:lpwstr>javascript:;</vt:lpwstr>
      </vt:variant>
      <vt:variant>
        <vt:lpwstr/>
      </vt:variant>
      <vt:variant>
        <vt:i4>4522071</vt:i4>
      </vt:variant>
      <vt:variant>
        <vt:i4>174</vt:i4>
      </vt:variant>
      <vt:variant>
        <vt:i4>0</vt:i4>
      </vt:variant>
      <vt:variant>
        <vt:i4>5</vt:i4>
      </vt:variant>
      <vt:variant>
        <vt:lpwstr>javascript:;</vt:lpwstr>
      </vt:variant>
      <vt:variant>
        <vt:lpwstr/>
      </vt:variant>
      <vt:variant>
        <vt:i4>4522071</vt:i4>
      </vt:variant>
      <vt:variant>
        <vt:i4>171</vt:i4>
      </vt:variant>
      <vt:variant>
        <vt:i4>0</vt:i4>
      </vt:variant>
      <vt:variant>
        <vt:i4>5</vt:i4>
      </vt:variant>
      <vt:variant>
        <vt:lpwstr>javascript:;</vt:lpwstr>
      </vt:variant>
      <vt:variant>
        <vt:lpwstr/>
      </vt:variant>
      <vt:variant>
        <vt:i4>4522071</vt:i4>
      </vt:variant>
      <vt:variant>
        <vt:i4>168</vt:i4>
      </vt:variant>
      <vt:variant>
        <vt:i4>0</vt:i4>
      </vt:variant>
      <vt:variant>
        <vt:i4>5</vt:i4>
      </vt:variant>
      <vt:variant>
        <vt:lpwstr>javascript:;</vt:lpwstr>
      </vt:variant>
      <vt:variant>
        <vt:lpwstr/>
      </vt:variant>
      <vt:variant>
        <vt:i4>4522071</vt:i4>
      </vt:variant>
      <vt:variant>
        <vt:i4>165</vt:i4>
      </vt:variant>
      <vt:variant>
        <vt:i4>0</vt:i4>
      </vt:variant>
      <vt:variant>
        <vt:i4>5</vt:i4>
      </vt:variant>
      <vt:variant>
        <vt:lpwstr>javascript:;</vt:lpwstr>
      </vt:variant>
      <vt:variant>
        <vt:lpwstr/>
      </vt:variant>
      <vt:variant>
        <vt:i4>4522071</vt:i4>
      </vt:variant>
      <vt:variant>
        <vt:i4>162</vt:i4>
      </vt:variant>
      <vt:variant>
        <vt:i4>0</vt:i4>
      </vt:variant>
      <vt:variant>
        <vt:i4>5</vt:i4>
      </vt:variant>
      <vt:variant>
        <vt:lpwstr>javascript:;</vt:lpwstr>
      </vt:variant>
      <vt:variant>
        <vt:lpwstr/>
      </vt:variant>
      <vt:variant>
        <vt:i4>4522071</vt:i4>
      </vt:variant>
      <vt:variant>
        <vt:i4>159</vt:i4>
      </vt:variant>
      <vt:variant>
        <vt:i4>0</vt:i4>
      </vt:variant>
      <vt:variant>
        <vt:i4>5</vt:i4>
      </vt:variant>
      <vt:variant>
        <vt:lpwstr>javascript:;</vt:lpwstr>
      </vt:variant>
      <vt:variant>
        <vt:lpwstr/>
      </vt:variant>
      <vt:variant>
        <vt:i4>4522071</vt:i4>
      </vt:variant>
      <vt:variant>
        <vt:i4>156</vt:i4>
      </vt:variant>
      <vt:variant>
        <vt:i4>0</vt:i4>
      </vt:variant>
      <vt:variant>
        <vt:i4>5</vt:i4>
      </vt:variant>
      <vt:variant>
        <vt:lpwstr>javascript:;</vt:lpwstr>
      </vt:variant>
      <vt:variant>
        <vt:lpwstr/>
      </vt:variant>
      <vt:variant>
        <vt:i4>4522071</vt:i4>
      </vt:variant>
      <vt:variant>
        <vt:i4>153</vt:i4>
      </vt:variant>
      <vt:variant>
        <vt:i4>0</vt:i4>
      </vt:variant>
      <vt:variant>
        <vt:i4>5</vt:i4>
      </vt:variant>
      <vt:variant>
        <vt:lpwstr>javascript:;</vt:lpwstr>
      </vt:variant>
      <vt:variant>
        <vt:lpwstr/>
      </vt:variant>
      <vt:variant>
        <vt:i4>4522071</vt:i4>
      </vt:variant>
      <vt:variant>
        <vt:i4>150</vt:i4>
      </vt:variant>
      <vt:variant>
        <vt:i4>0</vt:i4>
      </vt:variant>
      <vt:variant>
        <vt:i4>5</vt:i4>
      </vt:variant>
      <vt:variant>
        <vt:lpwstr>javascript:;</vt:lpwstr>
      </vt:variant>
      <vt:variant>
        <vt:lpwstr/>
      </vt:variant>
      <vt:variant>
        <vt:i4>4522071</vt:i4>
      </vt:variant>
      <vt:variant>
        <vt:i4>147</vt:i4>
      </vt:variant>
      <vt:variant>
        <vt:i4>0</vt:i4>
      </vt:variant>
      <vt:variant>
        <vt:i4>5</vt:i4>
      </vt:variant>
      <vt:variant>
        <vt:lpwstr>javascript:;</vt:lpwstr>
      </vt:variant>
      <vt:variant>
        <vt:lpwstr/>
      </vt:variant>
      <vt:variant>
        <vt:i4>4522071</vt:i4>
      </vt:variant>
      <vt:variant>
        <vt:i4>144</vt:i4>
      </vt:variant>
      <vt:variant>
        <vt:i4>0</vt:i4>
      </vt:variant>
      <vt:variant>
        <vt:i4>5</vt:i4>
      </vt:variant>
      <vt:variant>
        <vt:lpwstr>javascript:;</vt:lpwstr>
      </vt:variant>
      <vt:variant>
        <vt:lpwstr/>
      </vt:variant>
      <vt:variant>
        <vt:i4>4522071</vt:i4>
      </vt:variant>
      <vt:variant>
        <vt:i4>141</vt:i4>
      </vt:variant>
      <vt:variant>
        <vt:i4>0</vt:i4>
      </vt:variant>
      <vt:variant>
        <vt:i4>5</vt:i4>
      </vt:variant>
      <vt:variant>
        <vt:lpwstr>javascript:;</vt:lpwstr>
      </vt:variant>
      <vt:variant>
        <vt:lpwstr/>
      </vt:variant>
      <vt:variant>
        <vt:i4>4522071</vt:i4>
      </vt:variant>
      <vt:variant>
        <vt:i4>138</vt:i4>
      </vt:variant>
      <vt:variant>
        <vt:i4>0</vt:i4>
      </vt:variant>
      <vt:variant>
        <vt:i4>5</vt:i4>
      </vt:variant>
      <vt:variant>
        <vt:lpwstr>javascript:;</vt:lpwstr>
      </vt:variant>
      <vt:variant>
        <vt:lpwstr/>
      </vt:variant>
      <vt:variant>
        <vt:i4>4522071</vt:i4>
      </vt:variant>
      <vt:variant>
        <vt:i4>135</vt:i4>
      </vt:variant>
      <vt:variant>
        <vt:i4>0</vt:i4>
      </vt:variant>
      <vt:variant>
        <vt:i4>5</vt:i4>
      </vt:variant>
      <vt:variant>
        <vt:lpwstr>javascript:;</vt:lpwstr>
      </vt:variant>
      <vt:variant>
        <vt:lpwstr/>
      </vt:variant>
      <vt:variant>
        <vt:i4>4522071</vt:i4>
      </vt:variant>
      <vt:variant>
        <vt:i4>132</vt:i4>
      </vt:variant>
      <vt:variant>
        <vt:i4>0</vt:i4>
      </vt:variant>
      <vt:variant>
        <vt:i4>5</vt:i4>
      </vt:variant>
      <vt:variant>
        <vt:lpwstr>javascript:;</vt:lpwstr>
      </vt:variant>
      <vt:variant>
        <vt:lpwstr/>
      </vt:variant>
      <vt:variant>
        <vt:i4>4522071</vt:i4>
      </vt:variant>
      <vt:variant>
        <vt:i4>129</vt:i4>
      </vt:variant>
      <vt:variant>
        <vt:i4>0</vt:i4>
      </vt:variant>
      <vt:variant>
        <vt:i4>5</vt:i4>
      </vt:variant>
      <vt:variant>
        <vt:lpwstr>javascript:;</vt:lpwstr>
      </vt:variant>
      <vt:variant>
        <vt:lpwstr/>
      </vt:variant>
      <vt:variant>
        <vt:i4>4522071</vt:i4>
      </vt:variant>
      <vt:variant>
        <vt:i4>126</vt:i4>
      </vt:variant>
      <vt:variant>
        <vt:i4>0</vt:i4>
      </vt:variant>
      <vt:variant>
        <vt:i4>5</vt:i4>
      </vt:variant>
      <vt:variant>
        <vt:lpwstr>javascript:;</vt:lpwstr>
      </vt:variant>
      <vt:variant>
        <vt:lpwstr/>
      </vt:variant>
      <vt:variant>
        <vt:i4>4522071</vt:i4>
      </vt:variant>
      <vt:variant>
        <vt:i4>123</vt:i4>
      </vt:variant>
      <vt:variant>
        <vt:i4>0</vt:i4>
      </vt:variant>
      <vt:variant>
        <vt:i4>5</vt:i4>
      </vt:variant>
      <vt:variant>
        <vt:lpwstr>javascript:;</vt:lpwstr>
      </vt:variant>
      <vt:variant>
        <vt:lpwstr/>
      </vt:variant>
      <vt:variant>
        <vt:i4>4522071</vt:i4>
      </vt:variant>
      <vt:variant>
        <vt:i4>120</vt:i4>
      </vt:variant>
      <vt:variant>
        <vt:i4>0</vt:i4>
      </vt:variant>
      <vt:variant>
        <vt:i4>5</vt:i4>
      </vt:variant>
      <vt:variant>
        <vt:lpwstr>javascript:;</vt:lpwstr>
      </vt:variant>
      <vt:variant>
        <vt:lpwstr/>
      </vt:variant>
      <vt:variant>
        <vt:i4>4522071</vt:i4>
      </vt:variant>
      <vt:variant>
        <vt:i4>117</vt:i4>
      </vt:variant>
      <vt:variant>
        <vt:i4>0</vt:i4>
      </vt:variant>
      <vt:variant>
        <vt:i4>5</vt:i4>
      </vt:variant>
      <vt:variant>
        <vt:lpwstr>javascript:;</vt:lpwstr>
      </vt:variant>
      <vt:variant>
        <vt:lpwstr/>
      </vt:variant>
      <vt:variant>
        <vt:i4>4522071</vt:i4>
      </vt:variant>
      <vt:variant>
        <vt:i4>114</vt:i4>
      </vt:variant>
      <vt:variant>
        <vt:i4>0</vt:i4>
      </vt:variant>
      <vt:variant>
        <vt:i4>5</vt:i4>
      </vt:variant>
      <vt:variant>
        <vt:lpwstr>javascript:;</vt:lpwstr>
      </vt:variant>
      <vt:variant>
        <vt:lpwstr/>
      </vt:variant>
      <vt:variant>
        <vt:i4>4522071</vt:i4>
      </vt:variant>
      <vt:variant>
        <vt:i4>111</vt:i4>
      </vt:variant>
      <vt:variant>
        <vt:i4>0</vt:i4>
      </vt:variant>
      <vt:variant>
        <vt:i4>5</vt:i4>
      </vt:variant>
      <vt:variant>
        <vt:lpwstr>javascript:;</vt:lpwstr>
      </vt:variant>
      <vt:variant>
        <vt:lpwstr/>
      </vt:variant>
      <vt:variant>
        <vt:i4>4522071</vt:i4>
      </vt:variant>
      <vt:variant>
        <vt:i4>108</vt:i4>
      </vt:variant>
      <vt:variant>
        <vt:i4>0</vt:i4>
      </vt:variant>
      <vt:variant>
        <vt:i4>5</vt:i4>
      </vt:variant>
      <vt:variant>
        <vt:lpwstr>javascript:;</vt:lpwstr>
      </vt:variant>
      <vt:variant>
        <vt:lpwstr/>
      </vt:variant>
      <vt:variant>
        <vt:i4>4522071</vt:i4>
      </vt:variant>
      <vt:variant>
        <vt:i4>105</vt:i4>
      </vt:variant>
      <vt:variant>
        <vt:i4>0</vt:i4>
      </vt:variant>
      <vt:variant>
        <vt:i4>5</vt:i4>
      </vt:variant>
      <vt:variant>
        <vt:lpwstr>javascript:;</vt:lpwstr>
      </vt:variant>
      <vt:variant>
        <vt:lpwstr/>
      </vt:variant>
      <vt:variant>
        <vt:i4>4522071</vt:i4>
      </vt:variant>
      <vt:variant>
        <vt:i4>102</vt:i4>
      </vt:variant>
      <vt:variant>
        <vt:i4>0</vt:i4>
      </vt:variant>
      <vt:variant>
        <vt:i4>5</vt:i4>
      </vt:variant>
      <vt:variant>
        <vt:lpwstr>javascript:;</vt:lpwstr>
      </vt:variant>
      <vt:variant>
        <vt:lpwstr/>
      </vt:variant>
      <vt:variant>
        <vt:i4>4522071</vt:i4>
      </vt:variant>
      <vt:variant>
        <vt:i4>99</vt:i4>
      </vt:variant>
      <vt:variant>
        <vt:i4>0</vt:i4>
      </vt:variant>
      <vt:variant>
        <vt:i4>5</vt:i4>
      </vt:variant>
      <vt:variant>
        <vt:lpwstr>javascript:;</vt:lpwstr>
      </vt:variant>
      <vt:variant>
        <vt:lpwstr/>
      </vt:variant>
      <vt:variant>
        <vt:i4>4522071</vt:i4>
      </vt:variant>
      <vt:variant>
        <vt:i4>96</vt:i4>
      </vt:variant>
      <vt:variant>
        <vt:i4>0</vt:i4>
      </vt:variant>
      <vt:variant>
        <vt:i4>5</vt:i4>
      </vt:variant>
      <vt:variant>
        <vt:lpwstr>javascript:;</vt:lpwstr>
      </vt:variant>
      <vt:variant>
        <vt:lpwstr/>
      </vt:variant>
      <vt:variant>
        <vt:i4>4522071</vt:i4>
      </vt:variant>
      <vt:variant>
        <vt:i4>93</vt:i4>
      </vt:variant>
      <vt:variant>
        <vt:i4>0</vt:i4>
      </vt:variant>
      <vt:variant>
        <vt:i4>5</vt:i4>
      </vt:variant>
      <vt:variant>
        <vt:lpwstr>javascript:;</vt:lpwstr>
      </vt:variant>
      <vt:variant>
        <vt:lpwstr/>
      </vt:variant>
      <vt:variant>
        <vt:i4>4522071</vt:i4>
      </vt:variant>
      <vt:variant>
        <vt:i4>90</vt:i4>
      </vt:variant>
      <vt:variant>
        <vt:i4>0</vt:i4>
      </vt:variant>
      <vt:variant>
        <vt:i4>5</vt:i4>
      </vt:variant>
      <vt:variant>
        <vt:lpwstr>javascript:;</vt:lpwstr>
      </vt:variant>
      <vt:variant>
        <vt:lpwstr/>
      </vt:variant>
      <vt:variant>
        <vt:i4>4522071</vt:i4>
      </vt:variant>
      <vt:variant>
        <vt:i4>87</vt:i4>
      </vt:variant>
      <vt:variant>
        <vt:i4>0</vt:i4>
      </vt:variant>
      <vt:variant>
        <vt:i4>5</vt:i4>
      </vt:variant>
      <vt:variant>
        <vt:lpwstr>javascript:;</vt:lpwstr>
      </vt:variant>
      <vt:variant>
        <vt:lpwstr/>
      </vt:variant>
      <vt:variant>
        <vt:i4>4522071</vt:i4>
      </vt:variant>
      <vt:variant>
        <vt:i4>84</vt:i4>
      </vt:variant>
      <vt:variant>
        <vt:i4>0</vt:i4>
      </vt:variant>
      <vt:variant>
        <vt:i4>5</vt:i4>
      </vt:variant>
      <vt:variant>
        <vt:lpwstr>javascript:;</vt:lpwstr>
      </vt:variant>
      <vt:variant>
        <vt:lpwstr/>
      </vt:variant>
      <vt:variant>
        <vt:i4>4522071</vt:i4>
      </vt:variant>
      <vt:variant>
        <vt:i4>81</vt:i4>
      </vt:variant>
      <vt:variant>
        <vt:i4>0</vt:i4>
      </vt:variant>
      <vt:variant>
        <vt:i4>5</vt:i4>
      </vt:variant>
      <vt:variant>
        <vt:lpwstr>javascript:;</vt:lpwstr>
      </vt:variant>
      <vt:variant>
        <vt:lpwstr/>
      </vt:variant>
      <vt:variant>
        <vt:i4>4522071</vt:i4>
      </vt:variant>
      <vt:variant>
        <vt:i4>78</vt:i4>
      </vt:variant>
      <vt:variant>
        <vt:i4>0</vt:i4>
      </vt:variant>
      <vt:variant>
        <vt:i4>5</vt:i4>
      </vt:variant>
      <vt:variant>
        <vt:lpwstr>javascript:;</vt:lpwstr>
      </vt:variant>
      <vt:variant>
        <vt:lpwstr/>
      </vt:variant>
      <vt:variant>
        <vt:i4>4522071</vt:i4>
      </vt:variant>
      <vt:variant>
        <vt:i4>75</vt:i4>
      </vt:variant>
      <vt:variant>
        <vt:i4>0</vt:i4>
      </vt:variant>
      <vt:variant>
        <vt:i4>5</vt:i4>
      </vt:variant>
      <vt:variant>
        <vt:lpwstr>javascript:;</vt:lpwstr>
      </vt:variant>
      <vt:variant>
        <vt:lpwstr/>
      </vt:variant>
      <vt:variant>
        <vt:i4>4522071</vt:i4>
      </vt:variant>
      <vt:variant>
        <vt:i4>72</vt:i4>
      </vt:variant>
      <vt:variant>
        <vt:i4>0</vt:i4>
      </vt:variant>
      <vt:variant>
        <vt:i4>5</vt:i4>
      </vt:variant>
      <vt:variant>
        <vt:lpwstr>javascript:;</vt:lpwstr>
      </vt:variant>
      <vt:variant>
        <vt:lpwstr/>
      </vt:variant>
      <vt:variant>
        <vt:i4>4522071</vt:i4>
      </vt:variant>
      <vt:variant>
        <vt:i4>69</vt:i4>
      </vt:variant>
      <vt:variant>
        <vt:i4>0</vt:i4>
      </vt:variant>
      <vt:variant>
        <vt:i4>5</vt:i4>
      </vt:variant>
      <vt:variant>
        <vt:lpwstr>javascript:;</vt:lpwstr>
      </vt:variant>
      <vt:variant>
        <vt:lpwstr/>
      </vt:variant>
      <vt:variant>
        <vt:i4>4522071</vt:i4>
      </vt:variant>
      <vt:variant>
        <vt:i4>66</vt:i4>
      </vt:variant>
      <vt:variant>
        <vt:i4>0</vt:i4>
      </vt:variant>
      <vt:variant>
        <vt:i4>5</vt:i4>
      </vt:variant>
      <vt:variant>
        <vt:lpwstr>javascript:;</vt:lpwstr>
      </vt:variant>
      <vt:variant>
        <vt:lpwstr/>
      </vt:variant>
      <vt:variant>
        <vt:i4>4522071</vt:i4>
      </vt:variant>
      <vt:variant>
        <vt:i4>63</vt:i4>
      </vt:variant>
      <vt:variant>
        <vt:i4>0</vt:i4>
      </vt:variant>
      <vt:variant>
        <vt:i4>5</vt:i4>
      </vt:variant>
      <vt:variant>
        <vt:lpwstr>javascript:;</vt:lpwstr>
      </vt:variant>
      <vt:variant>
        <vt:lpwstr/>
      </vt:variant>
      <vt:variant>
        <vt:i4>4522071</vt:i4>
      </vt:variant>
      <vt:variant>
        <vt:i4>60</vt:i4>
      </vt:variant>
      <vt:variant>
        <vt:i4>0</vt:i4>
      </vt:variant>
      <vt:variant>
        <vt:i4>5</vt:i4>
      </vt:variant>
      <vt:variant>
        <vt:lpwstr>javascript:;</vt:lpwstr>
      </vt:variant>
      <vt:variant>
        <vt:lpwstr/>
      </vt:variant>
      <vt:variant>
        <vt:i4>4522071</vt:i4>
      </vt:variant>
      <vt:variant>
        <vt:i4>57</vt:i4>
      </vt:variant>
      <vt:variant>
        <vt:i4>0</vt:i4>
      </vt:variant>
      <vt:variant>
        <vt:i4>5</vt:i4>
      </vt:variant>
      <vt:variant>
        <vt:lpwstr>javascript:;</vt:lpwstr>
      </vt:variant>
      <vt:variant>
        <vt:lpwstr/>
      </vt:variant>
      <vt:variant>
        <vt:i4>4522071</vt:i4>
      </vt:variant>
      <vt:variant>
        <vt:i4>54</vt:i4>
      </vt:variant>
      <vt:variant>
        <vt:i4>0</vt:i4>
      </vt:variant>
      <vt:variant>
        <vt:i4>5</vt:i4>
      </vt:variant>
      <vt:variant>
        <vt:lpwstr>javascript:;</vt:lpwstr>
      </vt:variant>
      <vt:variant>
        <vt:lpwstr/>
      </vt:variant>
      <vt:variant>
        <vt:i4>4522071</vt:i4>
      </vt:variant>
      <vt:variant>
        <vt:i4>51</vt:i4>
      </vt:variant>
      <vt:variant>
        <vt:i4>0</vt:i4>
      </vt:variant>
      <vt:variant>
        <vt:i4>5</vt:i4>
      </vt:variant>
      <vt:variant>
        <vt:lpwstr>javascript:;</vt:lpwstr>
      </vt:variant>
      <vt:variant>
        <vt:lpwstr/>
      </vt:variant>
      <vt:variant>
        <vt:i4>4522071</vt:i4>
      </vt:variant>
      <vt:variant>
        <vt:i4>48</vt:i4>
      </vt:variant>
      <vt:variant>
        <vt:i4>0</vt:i4>
      </vt:variant>
      <vt:variant>
        <vt:i4>5</vt:i4>
      </vt:variant>
      <vt:variant>
        <vt:lpwstr>javascript:;</vt:lpwstr>
      </vt:variant>
      <vt:variant>
        <vt:lpwstr/>
      </vt:variant>
      <vt:variant>
        <vt:i4>4522071</vt:i4>
      </vt:variant>
      <vt:variant>
        <vt:i4>45</vt:i4>
      </vt:variant>
      <vt:variant>
        <vt:i4>0</vt:i4>
      </vt:variant>
      <vt:variant>
        <vt:i4>5</vt:i4>
      </vt:variant>
      <vt:variant>
        <vt:lpwstr>javascript:;</vt:lpwstr>
      </vt:variant>
      <vt:variant>
        <vt:lpwstr/>
      </vt:variant>
      <vt:variant>
        <vt:i4>4522071</vt:i4>
      </vt:variant>
      <vt:variant>
        <vt:i4>42</vt:i4>
      </vt:variant>
      <vt:variant>
        <vt:i4>0</vt:i4>
      </vt:variant>
      <vt:variant>
        <vt:i4>5</vt:i4>
      </vt:variant>
      <vt:variant>
        <vt:lpwstr>javascript:;</vt:lpwstr>
      </vt:variant>
      <vt:variant>
        <vt:lpwstr/>
      </vt:variant>
      <vt:variant>
        <vt:i4>4522071</vt:i4>
      </vt:variant>
      <vt:variant>
        <vt:i4>39</vt:i4>
      </vt:variant>
      <vt:variant>
        <vt:i4>0</vt:i4>
      </vt:variant>
      <vt:variant>
        <vt:i4>5</vt:i4>
      </vt:variant>
      <vt:variant>
        <vt:lpwstr>javascript:;</vt:lpwstr>
      </vt:variant>
      <vt:variant>
        <vt:lpwstr/>
      </vt:variant>
      <vt:variant>
        <vt:i4>4522071</vt:i4>
      </vt:variant>
      <vt:variant>
        <vt:i4>36</vt:i4>
      </vt:variant>
      <vt:variant>
        <vt:i4>0</vt:i4>
      </vt:variant>
      <vt:variant>
        <vt:i4>5</vt:i4>
      </vt:variant>
      <vt:variant>
        <vt:lpwstr>javascript:;</vt:lpwstr>
      </vt:variant>
      <vt:variant>
        <vt:lpwstr/>
      </vt:variant>
      <vt:variant>
        <vt:i4>4522071</vt:i4>
      </vt:variant>
      <vt:variant>
        <vt:i4>33</vt:i4>
      </vt:variant>
      <vt:variant>
        <vt:i4>0</vt:i4>
      </vt:variant>
      <vt:variant>
        <vt:i4>5</vt:i4>
      </vt:variant>
      <vt:variant>
        <vt:lpwstr>javascript:;</vt:lpwstr>
      </vt:variant>
      <vt:variant>
        <vt:lpwstr/>
      </vt:variant>
      <vt:variant>
        <vt:i4>4522071</vt:i4>
      </vt:variant>
      <vt:variant>
        <vt:i4>30</vt:i4>
      </vt:variant>
      <vt:variant>
        <vt:i4>0</vt:i4>
      </vt:variant>
      <vt:variant>
        <vt:i4>5</vt:i4>
      </vt:variant>
      <vt:variant>
        <vt:lpwstr>javascript:;</vt:lpwstr>
      </vt:variant>
      <vt:variant>
        <vt:lpwstr/>
      </vt:variant>
      <vt:variant>
        <vt:i4>4522071</vt:i4>
      </vt:variant>
      <vt:variant>
        <vt:i4>27</vt:i4>
      </vt:variant>
      <vt:variant>
        <vt:i4>0</vt:i4>
      </vt:variant>
      <vt:variant>
        <vt:i4>5</vt:i4>
      </vt:variant>
      <vt:variant>
        <vt:lpwstr>javascript:;</vt:lpwstr>
      </vt:variant>
      <vt:variant>
        <vt:lpwstr/>
      </vt:variant>
      <vt:variant>
        <vt:i4>4522071</vt:i4>
      </vt:variant>
      <vt:variant>
        <vt:i4>24</vt:i4>
      </vt:variant>
      <vt:variant>
        <vt:i4>0</vt:i4>
      </vt:variant>
      <vt:variant>
        <vt:i4>5</vt:i4>
      </vt:variant>
      <vt:variant>
        <vt:lpwstr>javascript:;</vt:lpwstr>
      </vt:variant>
      <vt:variant>
        <vt:lpwstr/>
      </vt:variant>
      <vt:variant>
        <vt:i4>4522071</vt:i4>
      </vt:variant>
      <vt:variant>
        <vt:i4>21</vt:i4>
      </vt:variant>
      <vt:variant>
        <vt:i4>0</vt:i4>
      </vt:variant>
      <vt:variant>
        <vt:i4>5</vt:i4>
      </vt:variant>
      <vt:variant>
        <vt:lpwstr>javascript:;</vt:lpwstr>
      </vt:variant>
      <vt:variant>
        <vt:lpwstr/>
      </vt:variant>
      <vt:variant>
        <vt:i4>4522071</vt:i4>
      </vt:variant>
      <vt:variant>
        <vt:i4>18</vt:i4>
      </vt:variant>
      <vt:variant>
        <vt:i4>0</vt:i4>
      </vt:variant>
      <vt:variant>
        <vt:i4>5</vt:i4>
      </vt:variant>
      <vt:variant>
        <vt:lpwstr>javascript:;</vt:lpwstr>
      </vt:variant>
      <vt:variant>
        <vt:lpwstr/>
      </vt:variant>
      <vt:variant>
        <vt:i4>4522071</vt:i4>
      </vt:variant>
      <vt:variant>
        <vt:i4>15</vt:i4>
      </vt:variant>
      <vt:variant>
        <vt:i4>0</vt:i4>
      </vt:variant>
      <vt:variant>
        <vt:i4>5</vt:i4>
      </vt:variant>
      <vt:variant>
        <vt:lpwstr>javascript:;</vt:lpwstr>
      </vt:variant>
      <vt:variant>
        <vt:lpwstr/>
      </vt:variant>
      <vt:variant>
        <vt:i4>4522071</vt:i4>
      </vt:variant>
      <vt:variant>
        <vt:i4>12</vt:i4>
      </vt:variant>
      <vt:variant>
        <vt:i4>0</vt:i4>
      </vt:variant>
      <vt:variant>
        <vt:i4>5</vt:i4>
      </vt:variant>
      <vt:variant>
        <vt:lpwstr>javascript:;</vt:lpwstr>
      </vt:variant>
      <vt:variant>
        <vt:lpwstr/>
      </vt:variant>
      <vt:variant>
        <vt:i4>4522071</vt:i4>
      </vt:variant>
      <vt:variant>
        <vt:i4>9</vt:i4>
      </vt:variant>
      <vt:variant>
        <vt:i4>0</vt:i4>
      </vt:variant>
      <vt:variant>
        <vt:i4>5</vt:i4>
      </vt:variant>
      <vt:variant>
        <vt:lpwstr>javascript:;</vt:lpwstr>
      </vt:variant>
      <vt:variant>
        <vt:lpwstr/>
      </vt:variant>
      <vt:variant>
        <vt:i4>4522071</vt:i4>
      </vt:variant>
      <vt:variant>
        <vt:i4>6</vt:i4>
      </vt:variant>
      <vt:variant>
        <vt:i4>0</vt:i4>
      </vt:variant>
      <vt:variant>
        <vt:i4>5</vt:i4>
      </vt:variant>
      <vt:variant>
        <vt:lpwstr>javascript:;</vt:lpwstr>
      </vt:variant>
      <vt:variant>
        <vt:lpwstr/>
      </vt:variant>
      <vt:variant>
        <vt:i4>4522071</vt:i4>
      </vt:variant>
      <vt:variant>
        <vt:i4>3</vt:i4>
      </vt:variant>
      <vt:variant>
        <vt:i4>0</vt:i4>
      </vt:variant>
      <vt:variant>
        <vt:i4>5</vt:i4>
      </vt:variant>
      <vt:variant>
        <vt:lpwstr>javascript:;</vt:lpwstr>
      </vt:variant>
      <vt:variant>
        <vt:lpwstr/>
      </vt: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Sheffield, Bryce E</cp:lastModifiedBy>
  <cp:revision>92</cp:revision>
  <dcterms:created xsi:type="dcterms:W3CDTF">2025-11-12T07:10:00Z</dcterms:created>
  <dcterms:modified xsi:type="dcterms:W3CDTF">2025-11-14T21:29:00Z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