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29CA" w14:textId="23747064" w:rsidR="005D388F" w:rsidRDefault="004733AB" w:rsidP="004733AB">
      <w:pPr>
        <w:pStyle w:val="Heading1"/>
      </w:pPr>
      <w:r>
        <w:t>1NC vs Kansas LW</w:t>
      </w:r>
    </w:p>
    <w:p w14:paraId="708C0E42" w14:textId="006B9206" w:rsidR="004733AB" w:rsidRDefault="004733AB" w:rsidP="004733AB">
      <w:pPr>
        <w:pStyle w:val="Heading2"/>
      </w:pPr>
      <w:r>
        <w:t>OFF</w:t>
      </w:r>
    </w:p>
    <w:p w14:paraId="2026400D" w14:textId="767407FD" w:rsidR="004733AB" w:rsidRDefault="004733AB" w:rsidP="004733AB">
      <w:pPr>
        <w:pStyle w:val="Heading3"/>
      </w:pPr>
      <w:r>
        <w:t>1</w:t>
      </w:r>
    </w:p>
    <w:p w14:paraId="50537980" w14:textId="77777777" w:rsidR="00E03054" w:rsidRDefault="00E03054" w:rsidP="00E03054">
      <w:pPr>
        <w:pStyle w:val="Heading4"/>
      </w:pPr>
      <w:r>
        <w:t xml:space="preserve">The genres of </w:t>
      </w:r>
      <w:r w:rsidRPr="00831973">
        <w:t>western modernity</w:t>
      </w:r>
      <w:r>
        <w:t xml:space="preserve"> are formed through </w:t>
      </w:r>
      <w:r w:rsidRPr="000A5D26">
        <w:rPr>
          <w:u w:val="single"/>
        </w:rPr>
        <w:t>affective racialization</w:t>
      </w:r>
      <w:r>
        <w:t xml:space="preserve"> which functions as a marker of Man and other – That constructs the colonized as </w:t>
      </w:r>
      <w:r w:rsidRPr="00831973">
        <w:rPr>
          <w:u w:val="single"/>
        </w:rPr>
        <w:t>subjects to be civilized</w:t>
      </w:r>
      <w:r>
        <w:t xml:space="preserve"> – only </w:t>
      </w:r>
      <w:r w:rsidRPr="00831973">
        <w:rPr>
          <w:u w:val="single"/>
        </w:rPr>
        <w:t>epistemic shifts</w:t>
      </w:r>
      <w:r>
        <w:t xml:space="preserve"> can disrupt the sociogenic principles of Man.</w:t>
      </w:r>
    </w:p>
    <w:p w14:paraId="2D69013D" w14:textId="77777777" w:rsidR="00E03054" w:rsidRPr="007916C0" w:rsidRDefault="00E03054" w:rsidP="00E03054">
      <w:pPr>
        <w:rPr>
          <w:sz w:val="16"/>
          <w:szCs w:val="16"/>
        </w:rPr>
      </w:pPr>
      <w:r w:rsidRPr="007916C0">
        <w:rPr>
          <w:sz w:val="16"/>
          <w:szCs w:val="16"/>
        </w:rPr>
        <w:t>Racialization is affectively reproduced through colonial ideas of humanity</w:t>
      </w:r>
    </w:p>
    <w:p w14:paraId="30613D8E" w14:textId="77777777" w:rsidR="00E03054" w:rsidRPr="007916C0" w:rsidRDefault="00E03054" w:rsidP="00E03054">
      <w:pPr>
        <w:pStyle w:val="ListParagraph"/>
        <w:numPr>
          <w:ilvl w:val="0"/>
          <w:numId w:val="45"/>
        </w:numPr>
        <w:rPr>
          <w:sz w:val="16"/>
          <w:szCs w:val="16"/>
        </w:rPr>
      </w:pPr>
      <w:r w:rsidRPr="007916C0">
        <w:rPr>
          <w:sz w:val="16"/>
          <w:szCs w:val="16"/>
        </w:rPr>
        <w:t>The problem is the way in which the subject is formed thru exclusions</w:t>
      </w:r>
    </w:p>
    <w:p w14:paraId="1D833380" w14:textId="77777777" w:rsidR="00E03054" w:rsidRPr="007916C0" w:rsidRDefault="00E03054" w:rsidP="00E03054">
      <w:pPr>
        <w:pStyle w:val="ListParagraph"/>
        <w:numPr>
          <w:ilvl w:val="0"/>
          <w:numId w:val="45"/>
        </w:numPr>
        <w:rPr>
          <w:sz w:val="16"/>
          <w:szCs w:val="16"/>
        </w:rPr>
      </w:pPr>
      <w:r w:rsidRPr="007916C0">
        <w:rPr>
          <w:sz w:val="16"/>
          <w:szCs w:val="16"/>
        </w:rPr>
        <w:t>Man refuses to feel pain of the colonized, constructs their affects as “inappropriate”</w:t>
      </w:r>
    </w:p>
    <w:p w14:paraId="4D5B70D8" w14:textId="77777777" w:rsidR="00E03054" w:rsidRPr="007916C0" w:rsidRDefault="00E03054" w:rsidP="00E03054">
      <w:pPr>
        <w:pStyle w:val="ListParagraph"/>
        <w:numPr>
          <w:ilvl w:val="0"/>
          <w:numId w:val="45"/>
        </w:numPr>
        <w:rPr>
          <w:sz w:val="16"/>
          <w:szCs w:val="16"/>
        </w:rPr>
      </w:pPr>
      <w:r w:rsidRPr="007916C0">
        <w:rPr>
          <w:sz w:val="16"/>
          <w:szCs w:val="16"/>
        </w:rPr>
        <w:t>Epistemology key – this is the core function of this card</w:t>
      </w:r>
    </w:p>
    <w:p w14:paraId="4804E2EA" w14:textId="77777777" w:rsidR="00E03054" w:rsidRDefault="00E03054" w:rsidP="00E03054">
      <w:pPr>
        <w:rPr>
          <w:rStyle w:val="Style13ptBold"/>
        </w:rPr>
      </w:pPr>
      <w:r>
        <w:rPr>
          <w:rStyle w:val="Style13ptBold"/>
        </w:rPr>
        <w:t>Zembylas ‘22</w:t>
      </w:r>
    </w:p>
    <w:p w14:paraId="7E81F9AE" w14:textId="77777777" w:rsidR="00E03054" w:rsidRPr="00985E17" w:rsidRDefault="00E03054" w:rsidP="00E03054">
      <w:pPr>
        <w:rPr>
          <w:sz w:val="16"/>
          <w:szCs w:val="16"/>
        </w:rPr>
      </w:pPr>
      <w:r w:rsidRPr="00985E17">
        <w:rPr>
          <w:sz w:val="16"/>
          <w:szCs w:val="16"/>
        </w:rPr>
        <w:t xml:space="preserve">[Michelanos, Open University of Cyprus, Program of Educational Studies &amp; Chair for Critical Studies in Higher Education Transformation, Nelson Mandela University, South Africa. 2022. “Sylvia Wynter, racialized affects, and minor feelings: unsettling the coloniality of the affects in curriculum and pedagogy”, </w:t>
      </w:r>
      <w:r w:rsidRPr="00961080">
        <w:rPr>
          <w:sz w:val="16"/>
          <w:szCs w:val="16"/>
        </w:rPr>
        <w:t>https://doi.org/10.1080/00220272.2021.1946718</w:t>
      </w:r>
      <w:r w:rsidRPr="00985E17">
        <w:rPr>
          <w:sz w:val="16"/>
          <w:szCs w:val="16"/>
        </w:rPr>
        <w:t>] pat</w:t>
      </w:r>
    </w:p>
    <w:p w14:paraId="5B547DC6" w14:textId="77777777" w:rsidR="00E03054" w:rsidRPr="0017050B" w:rsidRDefault="00E03054" w:rsidP="00E03054">
      <w:pPr>
        <w:rPr>
          <w:sz w:val="12"/>
        </w:rPr>
      </w:pPr>
      <w:r w:rsidRPr="0017050B">
        <w:rPr>
          <w:sz w:val="12"/>
        </w:rPr>
        <w:t xml:space="preserve">Throughout her oeuvre, Wynter engages in a sustained and systematic interrogation of ‘the human’ ‘as a technology of racialization’ (Luciano &amp; Chen, 2015, p. 187). </w:t>
      </w:r>
      <w:r w:rsidRPr="00E0222C">
        <w:rPr>
          <w:rStyle w:val="StyleUnderline"/>
          <w:highlight w:val="cyan"/>
        </w:rPr>
        <w:t>Racialization</w:t>
      </w:r>
      <w:r w:rsidRPr="0017050B">
        <w:rPr>
          <w:sz w:val="12"/>
        </w:rPr>
        <w:t xml:space="preserve">, defined here ‘as the naturalization of social differences along “racial” lines […] </w:t>
      </w:r>
      <w:r w:rsidRPr="00E0222C">
        <w:rPr>
          <w:rStyle w:val="StyleUnderline"/>
          <w:highlight w:val="cyan"/>
        </w:rPr>
        <w:t>is</w:t>
      </w:r>
      <w:r w:rsidRPr="0017050B">
        <w:rPr>
          <w:rStyle w:val="StyleUnderline"/>
        </w:rPr>
        <w:t xml:space="preserve"> a phenomenon deeply </w:t>
      </w:r>
      <w:r w:rsidRPr="00E0222C">
        <w:rPr>
          <w:rStyle w:val="StyleUnderline"/>
          <w:highlight w:val="cyan"/>
        </w:rPr>
        <w:t>embedded in affective logics</w:t>
      </w:r>
      <w:r w:rsidRPr="0017050B">
        <w:rPr>
          <w:sz w:val="12"/>
        </w:rPr>
        <w:t xml:space="preserve">, </w:t>
      </w:r>
      <w:r w:rsidRPr="0017050B">
        <w:rPr>
          <w:rStyle w:val="StyleUnderline"/>
        </w:rPr>
        <w:t>practices and histories’</w:t>
      </w:r>
      <w:r w:rsidRPr="0017050B">
        <w:rPr>
          <w:sz w:val="12"/>
        </w:rPr>
        <w:t xml:space="preserve"> (Blickstein, 2019, p. 152). Although Wynter has not been explicitly concerned with ‘affect’ as such, she does identify how the intelligibility of one’s feelings towards others, particularly the capacity to sense the pain of others, is framed by histories of colonial violence and refusals of imaginative identification (Guilmette, 2020). In this sense, what Guilmette (2019) describes as the ‘coloniality of the affects’ is the invalidation of emotional expressions of peoples from non-White racialized groups. Extending Wynter’s analysis, Guilmette argues that, </w:t>
      </w:r>
      <w:r w:rsidRPr="00E0222C">
        <w:rPr>
          <w:rStyle w:val="Emphasis"/>
          <w:highlight w:val="cyan"/>
        </w:rPr>
        <w:t>‘The subject of Western modernity</w:t>
      </w:r>
      <w:r w:rsidRPr="0017050B">
        <w:rPr>
          <w:rStyle w:val="Emphasis"/>
        </w:rPr>
        <w:t xml:space="preserve">—the hegemonic ethnoclass of </w:t>
      </w:r>
      <w:r w:rsidRPr="00E0222C">
        <w:rPr>
          <w:rStyle w:val="Emphasis"/>
          <w:highlight w:val="cyan"/>
        </w:rPr>
        <w:t>Man</w:t>
      </w:r>
      <w:r w:rsidRPr="0017050B">
        <w:rPr>
          <w:rStyle w:val="Emphasis"/>
        </w:rPr>
        <w:t>—</w:t>
      </w:r>
      <w:r w:rsidRPr="00E0222C">
        <w:rPr>
          <w:rStyle w:val="Emphasis"/>
          <w:highlight w:val="cyan"/>
        </w:rPr>
        <w:t>was formed through</w:t>
      </w:r>
      <w:r w:rsidRPr="0017050B">
        <w:rPr>
          <w:rStyle w:val="Emphasis"/>
        </w:rPr>
        <w:t xml:space="preserve"> its constitutive </w:t>
      </w:r>
      <w:r w:rsidRPr="00E0222C">
        <w:rPr>
          <w:rStyle w:val="Emphasis"/>
          <w:highlight w:val="cyan"/>
        </w:rPr>
        <w:t>exclusions</w:t>
      </w:r>
      <w:r w:rsidRPr="0017050B">
        <w:rPr>
          <w:sz w:val="12"/>
        </w:rPr>
        <w:t xml:space="preserve">, </w:t>
      </w:r>
      <w:r w:rsidRPr="0017050B">
        <w:rPr>
          <w:rStyle w:val="StyleUnderline"/>
        </w:rPr>
        <w:t>framing concepts not only of “being”</w:t>
      </w:r>
      <w:r w:rsidRPr="0017050B">
        <w:rPr>
          <w:sz w:val="12"/>
        </w:rPr>
        <w:t xml:space="preserve">, </w:t>
      </w:r>
      <w:r w:rsidRPr="0017050B">
        <w:rPr>
          <w:rStyle w:val="StyleUnderline"/>
        </w:rPr>
        <w:t>“power”</w:t>
      </w:r>
      <w:r w:rsidRPr="0017050B">
        <w:rPr>
          <w:sz w:val="12"/>
        </w:rPr>
        <w:t xml:space="preserve">, </w:t>
      </w:r>
      <w:r w:rsidRPr="0017050B">
        <w:rPr>
          <w:rStyle w:val="StyleUnderline"/>
        </w:rPr>
        <w:t>“truth”</w:t>
      </w:r>
      <w:r w:rsidRPr="0017050B">
        <w:rPr>
          <w:sz w:val="12"/>
        </w:rPr>
        <w:t xml:space="preserve">, </w:t>
      </w:r>
      <w:r w:rsidRPr="0017050B">
        <w:rPr>
          <w:rStyle w:val="StyleUnderline"/>
        </w:rPr>
        <w:t>and “freedom”</w:t>
      </w:r>
      <w:r w:rsidRPr="0017050B">
        <w:rPr>
          <w:sz w:val="12"/>
        </w:rPr>
        <w:t xml:space="preserve">, </w:t>
      </w:r>
      <w:r w:rsidRPr="0017050B">
        <w:rPr>
          <w:rStyle w:val="StyleUnderline"/>
        </w:rPr>
        <w:t>but also of affect and capacities for feeling’</w:t>
      </w:r>
      <w:r w:rsidRPr="0017050B">
        <w:rPr>
          <w:sz w:val="12"/>
        </w:rPr>
        <w:t xml:space="preserve"> (ibid., p. 79, original emphasis). The dominant imperial order of being/truth/knowledge/freedom, therefore, is based on a matrix of hierarchies and exclusions embedded within colonial economies of affect (Agathangelou, 2019). As Agathangelou points out, </w:t>
      </w:r>
      <w:r w:rsidRPr="00E0222C">
        <w:rPr>
          <w:rStyle w:val="StyleUnderline"/>
          <w:highlight w:val="cyan"/>
        </w:rPr>
        <w:t>within this</w:t>
      </w:r>
      <w:r w:rsidRPr="0017050B">
        <w:rPr>
          <w:rStyle w:val="StyleUnderline"/>
        </w:rPr>
        <w:t xml:space="preserve"> dominant </w:t>
      </w:r>
      <w:r w:rsidRPr="00E0222C">
        <w:rPr>
          <w:rStyle w:val="StyleUnderline"/>
          <w:highlight w:val="cyan"/>
        </w:rPr>
        <w:t>matrix</w:t>
      </w:r>
      <w:r w:rsidRPr="0017050B">
        <w:rPr>
          <w:rStyle w:val="StyleUnderline"/>
        </w:rPr>
        <w:t xml:space="preserve"> of power some </w:t>
      </w:r>
      <w:r w:rsidRPr="00E0222C">
        <w:rPr>
          <w:rStyle w:val="StyleUnderline"/>
          <w:highlight w:val="cyan"/>
        </w:rPr>
        <w:t>affects</w:t>
      </w:r>
      <w:r w:rsidRPr="0017050B">
        <w:rPr>
          <w:sz w:val="12"/>
        </w:rPr>
        <w:t xml:space="preserve">, </w:t>
      </w:r>
      <w:r w:rsidRPr="0017050B">
        <w:rPr>
          <w:rStyle w:val="StyleUnderline"/>
        </w:rPr>
        <w:t xml:space="preserve">such as those </w:t>
      </w:r>
      <w:r w:rsidRPr="00E0222C">
        <w:rPr>
          <w:rStyle w:val="StyleUnderline"/>
          <w:highlight w:val="cyan"/>
        </w:rPr>
        <w:t>of Western</w:t>
      </w:r>
      <w:r w:rsidRPr="0017050B">
        <w:rPr>
          <w:sz w:val="12"/>
        </w:rPr>
        <w:t xml:space="preserve">, </w:t>
      </w:r>
      <w:r w:rsidRPr="00E0222C">
        <w:rPr>
          <w:rStyle w:val="StyleUnderline"/>
          <w:highlight w:val="cyan"/>
        </w:rPr>
        <w:t>White men are given more significance</w:t>
      </w:r>
      <w:r w:rsidRPr="0017050B">
        <w:rPr>
          <w:sz w:val="12"/>
        </w:rPr>
        <w:t xml:space="preserve">, </w:t>
      </w:r>
      <w:r w:rsidRPr="00E0222C">
        <w:rPr>
          <w:rStyle w:val="StyleUnderline"/>
          <w:highlight w:val="cyan"/>
        </w:rPr>
        <w:t>‘while</w:t>
      </w:r>
      <w:r w:rsidRPr="0017050B">
        <w:rPr>
          <w:rStyle w:val="StyleUnderline"/>
        </w:rPr>
        <w:t xml:space="preserve"> the emotions of subordinated/</w:t>
      </w:r>
      <w:r w:rsidRPr="00E0222C">
        <w:rPr>
          <w:rStyle w:val="StyleUnderline"/>
          <w:highlight w:val="cyan"/>
        </w:rPr>
        <w:t>colonized</w:t>
      </w:r>
      <w:r w:rsidRPr="0017050B">
        <w:rPr>
          <w:rStyle w:val="StyleUnderline"/>
        </w:rPr>
        <w:t xml:space="preserve"> communities and </w:t>
      </w:r>
      <w:r w:rsidRPr="00E0222C">
        <w:rPr>
          <w:rStyle w:val="StyleUnderline"/>
          <w:highlight w:val="cyan"/>
        </w:rPr>
        <w:t>subjects</w:t>
      </w:r>
      <w:r w:rsidRPr="0017050B">
        <w:rPr>
          <w:rStyle w:val="StyleUnderline"/>
        </w:rPr>
        <w:t xml:space="preserve"> are routinely ignored or even </w:t>
      </w:r>
      <w:r w:rsidRPr="00E0222C">
        <w:rPr>
          <w:rStyle w:val="StyleUnderline"/>
          <w:highlight w:val="cyan"/>
        </w:rPr>
        <w:t>do not register’</w:t>
      </w:r>
      <w:r w:rsidRPr="0017050B">
        <w:rPr>
          <w:sz w:val="12"/>
        </w:rPr>
        <w:t xml:space="preserve"> (2019, p. 205).</w:t>
      </w:r>
    </w:p>
    <w:p w14:paraId="5369EE9E" w14:textId="77777777" w:rsidR="00E03054" w:rsidRPr="0017050B" w:rsidRDefault="00E03054" w:rsidP="00E03054">
      <w:pPr>
        <w:rPr>
          <w:sz w:val="12"/>
        </w:rPr>
      </w:pPr>
      <w:r w:rsidRPr="0017050B">
        <w:rPr>
          <w:sz w:val="12"/>
        </w:rPr>
        <w:t xml:space="preserve">In particular, </w:t>
      </w:r>
      <w:r w:rsidRPr="0017050B">
        <w:rPr>
          <w:rStyle w:val="StyleUnderline"/>
        </w:rPr>
        <w:t xml:space="preserve">the </w:t>
      </w:r>
      <w:r w:rsidRPr="00E0222C">
        <w:rPr>
          <w:rStyle w:val="StyleUnderline"/>
          <w:highlight w:val="cyan"/>
        </w:rPr>
        <w:t>Western</w:t>
      </w:r>
      <w:r w:rsidRPr="0017050B">
        <w:rPr>
          <w:rStyle w:val="StyleUnderline"/>
        </w:rPr>
        <w:t xml:space="preserve"> and </w:t>
      </w:r>
      <w:r w:rsidRPr="00E0222C">
        <w:rPr>
          <w:rStyle w:val="StyleUnderline"/>
          <w:highlight w:val="cyan"/>
        </w:rPr>
        <w:t>White ethnoclass of Man</w:t>
      </w:r>
      <w:r w:rsidRPr="0017050B">
        <w:rPr>
          <w:rStyle w:val="StyleUnderline"/>
        </w:rPr>
        <w:t xml:space="preserve"> systematically </w:t>
      </w:r>
      <w:r w:rsidRPr="00E0222C">
        <w:rPr>
          <w:rStyle w:val="StyleUnderline"/>
          <w:highlight w:val="cyan"/>
        </w:rPr>
        <w:t>refused to feel the pain of others in</w:t>
      </w:r>
      <w:r w:rsidRPr="0017050B">
        <w:rPr>
          <w:rStyle w:val="StyleUnderline"/>
        </w:rPr>
        <w:t xml:space="preserve"> their </w:t>
      </w:r>
      <w:r w:rsidRPr="00E0222C">
        <w:rPr>
          <w:rStyle w:val="StyleUnderline"/>
          <w:highlight w:val="cyan"/>
        </w:rPr>
        <w:t>colonization</w:t>
      </w:r>
      <w:r w:rsidRPr="0017050B">
        <w:rPr>
          <w:rStyle w:val="StyleUnderline"/>
        </w:rPr>
        <w:t xml:space="preserve"> and enslavement</w:t>
      </w:r>
      <w:r w:rsidRPr="0017050B">
        <w:rPr>
          <w:sz w:val="12"/>
        </w:rPr>
        <w:t xml:space="preserve">, </w:t>
      </w:r>
      <w:r w:rsidRPr="0017050B">
        <w:rPr>
          <w:rStyle w:val="StyleUnderline"/>
        </w:rPr>
        <w:t>but rather racialized subordinated/colonized communities</w:t>
      </w:r>
      <w:r w:rsidRPr="0017050B">
        <w:rPr>
          <w:sz w:val="12"/>
        </w:rPr>
        <w:t xml:space="preserve">, </w:t>
      </w:r>
      <w:r w:rsidRPr="00E0222C">
        <w:rPr>
          <w:rStyle w:val="StyleUnderline"/>
          <w:highlight w:val="cyan"/>
        </w:rPr>
        <w:t>inventing</w:t>
      </w:r>
      <w:r w:rsidRPr="0017050B">
        <w:rPr>
          <w:rStyle w:val="StyleUnderline"/>
        </w:rPr>
        <w:t xml:space="preserve"> hierarchical </w:t>
      </w:r>
      <w:r w:rsidRPr="00E0222C">
        <w:rPr>
          <w:rStyle w:val="StyleUnderline"/>
          <w:highlight w:val="cyan"/>
        </w:rPr>
        <w:t>categories</w:t>
      </w:r>
      <w:r w:rsidRPr="0017050B">
        <w:rPr>
          <w:rStyle w:val="StyleUnderline"/>
        </w:rPr>
        <w:t xml:space="preserve"> of those perceived like himself and those perceived as different and thus inferior</w:t>
      </w:r>
      <w:r w:rsidRPr="0017050B">
        <w:rPr>
          <w:sz w:val="12"/>
        </w:rPr>
        <w:t xml:space="preserve"> (Schuller, 2018; Weheliye, 2014). </w:t>
      </w:r>
      <w:r w:rsidRPr="0017050B">
        <w:rPr>
          <w:rStyle w:val="StyleUnderline"/>
        </w:rPr>
        <w:t xml:space="preserve">In conjunction with the (White) Man’s inability to feel the pain of others was also the </w:t>
      </w:r>
      <w:r w:rsidRPr="00E0222C">
        <w:rPr>
          <w:rStyle w:val="StyleUnderline"/>
          <w:highlight w:val="cyan"/>
        </w:rPr>
        <w:t>perception of</w:t>
      </w:r>
      <w:r w:rsidRPr="0017050B">
        <w:rPr>
          <w:rStyle w:val="StyleUnderline"/>
        </w:rPr>
        <w:t xml:space="preserve"> subordinated/</w:t>
      </w:r>
      <w:r w:rsidRPr="002630DB">
        <w:rPr>
          <w:rStyle w:val="StyleUnderline"/>
        </w:rPr>
        <w:t>colonized (Black, brown and native) peoples’</w:t>
      </w:r>
      <w:r w:rsidRPr="0017050B">
        <w:rPr>
          <w:rStyle w:val="StyleUnderline"/>
        </w:rPr>
        <w:t xml:space="preserve"> </w:t>
      </w:r>
      <w:r w:rsidRPr="00E0222C">
        <w:rPr>
          <w:rStyle w:val="StyleUnderline"/>
          <w:highlight w:val="cyan"/>
        </w:rPr>
        <w:t>affects as</w:t>
      </w:r>
      <w:r w:rsidRPr="0017050B">
        <w:rPr>
          <w:rStyle w:val="StyleUnderline"/>
        </w:rPr>
        <w:t xml:space="preserve"> ‘excessive’</w:t>
      </w:r>
      <w:r w:rsidRPr="0017050B">
        <w:rPr>
          <w:sz w:val="12"/>
        </w:rPr>
        <w:t xml:space="preserve">, </w:t>
      </w:r>
      <w:r w:rsidRPr="00E0222C">
        <w:rPr>
          <w:rStyle w:val="StyleUnderline"/>
          <w:highlight w:val="cyan"/>
        </w:rPr>
        <w:t>‘inappropriate’</w:t>
      </w:r>
      <w:r w:rsidRPr="0017050B">
        <w:rPr>
          <w:rStyle w:val="StyleUnderline"/>
        </w:rPr>
        <w:t xml:space="preserve"> or ‘animated’ </w:t>
      </w:r>
      <w:r w:rsidRPr="00E0222C">
        <w:rPr>
          <w:rStyle w:val="StyleUnderline"/>
          <w:highlight w:val="cyan"/>
        </w:rPr>
        <w:t>to mark</w:t>
      </w:r>
      <w:r w:rsidRPr="0017050B">
        <w:rPr>
          <w:rStyle w:val="StyleUnderline"/>
        </w:rPr>
        <w:t xml:space="preserve"> their </w:t>
      </w:r>
      <w:r w:rsidRPr="00E0222C">
        <w:rPr>
          <w:rStyle w:val="StyleUnderline"/>
          <w:highlight w:val="cyan"/>
        </w:rPr>
        <w:t>dehumanization</w:t>
      </w:r>
      <w:r w:rsidRPr="0017050B">
        <w:rPr>
          <w:sz w:val="12"/>
        </w:rPr>
        <w:t xml:space="preserve"> (Palmer, 2017). The term ‘racialized affects’, then, refers to understandings of affects that have been used to justify racialization. Palmer argues that the fundamental opacity of Black feeling has been enabled by White European bourgeois understandings of affect which have been implicated in both colonization and racialization. Ngai’s (2005) influential work on ‘animatedness’ identifies how black and native affective responses have been systematically represented as signs of pathology, further reifying the subordinated/colonized as subhuman. Drawing on Ngai, recent work by Rankine (2014), Park Hong (2020) and others also show that affects are indeed central to understanding the historical and continuing colonial politics of racialization and dispossession in contemporary societies shaped by ongoing White supremacy (Blickstein, 2019).</w:t>
      </w:r>
    </w:p>
    <w:p w14:paraId="21F40D80" w14:textId="77777777" w:rsidR="00E03054" w:rsidRPr="0017050B" w:rsidRDefault="00E03054" w:rsidP="00E03054">
      <w:pPr>
        <w:rPr>
          <w:sz w:val="8"/>
          <w:szCs w:val="8"/>
        </w:rPr>
      </w:pPr>
      <w:r w:rsidRPr="0017050B">
        <w:rPr>
          <w:sz w:val="8"/>
          <w:szCs w:val="8"/>
        </w:rPr>
        <w:t>As shown characteristically in both epigraphs of this essay, Césaire (in Fanon, 2008) and Rankine (2014) speak to both the coloniality of the affects and the fundamental illegibility of Black affect. Recognizing that the affects and emotions of colonized communities and subjects are routinely ignored in White European bourgeois theories of affect highlights the need to re-theorize affect in ways that pay attention to ‘a grammar for Black feeling’ (Palmer, 2017, p. 51, original emphasis). Park Hong (2020) offers an account of what she calls ‘minor feelings’, namely, the ‘difficult’ emotions (e.g. anger) of historically marginalized peoples that do not match the expectations and desires of the dominant ethnoclass and White supremacy. Thus, the colonial matrix of power cannot be understood outside the hierarchies of economies of affect that are produced by colonial logics, practices and histories (Agathangelou, 2019). Hence, paying attention to how colonization and racialization have reinforced each other to shape affective norms and practices of contemporary schooling in societies shaped by ongoing White supremacy can enable the use of affect theory in education to support more just and equitable schooling in these societies.</w:t>
      </w:r>
    </w:p>
    <w:p w14:paraId="2AB6A2C5" w14:textId="77777777" w:rsidR="00E03054" w:rsidRPr="0017050B" w:rsidRDefault="00E03054" w:rsidP="00E03054">
      <w:pPr>
        <w:rPr>
          <w:sz w:val="8"/>
          <w:szCs w:val="8"/>
        </w:rPr>
      </w:pPr>
      <w:r w:rsidRPr="0017050B">
        <w:rPr>
          <w:sz w:val="8"/>
          <w:szCs w:val="8"/>
        </w:rPr>
        <w:t>This essay builds on the notion of ‘racialized affects’ in conjunction with recent educational theorizing of Wynter’s work on ‘the human’ to consider how these insights might extend conceptualizations on the ‘coloniality of the affects’ in curriculum and pedagogy. Specifically, the analysis shows how bringing into conversation Wynter’s account on the overrepresentation of Western (White) Man with recent theorizations of ‘racialized affects’ and the ‘coloniality of the affects’ can make a significant contribution to unsettling affective norms and practices of contemporary schooling in societies shaped by ongoing White supremacy. Given the centrality of affect in colonial practices, I engage with recent elaborations of racialized representations of emotional expression in affect theory: first, to trouble notions of the hegemonic genre of the human and affect that delegitimate the emotions of subordinated/colonized communities and peoples; and second, to consider how the use of affect theory in education may become more attentive to plural affective perspectives and histories and to support more just and equitable schooling in contexts shaped by White supremacy.</w:t>
      </w:r>
    </w:p>
    <w:p w14:paraId="3B8F2D0B" w14:textId="77777777" w:rsidR="00E03054" w:rsidRPr="0017050B" w:rsidRDefault="00E03054" w:rsidP="00E03054">
      <w:pPr>
        <w:rPr>
          <w:sz w:val="8"/>
          <w:szCs w:val="8"/>
        </w:rPr>
      </w:pPr>
      <w:r w:rsidRPr="0017050B">
        <w:rPr>
          <w:sz w:val="8"/>
          <w:szCs w:val="8"/>
        </w:rPr>
        <w:t>The essay begins by providing a brief review of Sylvia Wynter’s work on dominant concept of what it is to be human, focusing in particular on her critique of Man and her reconceptualization of the human as praxis. The next section provides a survey of affect theory, especially in relation to its inattentiveness to racialized affects and the fundamental opacity of Black feeling in societies shaped by ongoing White supremacy; this part suggests the need for re-theorizing affect so that it pays attention to the affective lives of subordinated/colonized communities and peoples. Following this, I focus more explicitly on the coloniality of the affects, turning to recent contributions by Schuller (2018) on ‘sentimental biopower’ as well as Stoler’s influential work (1995, 2002) on ‘sentimental education’ in colonial settings, and I discuss how affective norms and practices of contemporary schooling in societies shaped by ongoing White supremacy function as a form of sentimental governmentality. The last section synthesizes these lines of thinking and suggests the need for a reconceptualized affect theory in education that pays attention to the coloniality of the affects as well as marginalized peoples’ affectivity.</w:t>
      </w:r>
    </w:p>
    <w:p w14:paraId="7EBFD1CA" w14:textId="77777777" w:rsidR="00E03054" w:rsidRPr="0017050B" w:rsidRDefault="00E03054" w:rsidP="00E03054">
      <w:pPr>
        <w:rPr>
          <w:sz w:val="8"/>
          <w:szCs w:val="8"/>
        </w:rPr>
      </w:pPr>
      <w:r w:rsidRPr="0017050B">
        <w:rPr>
          <w:sz w:val="8"/>
          <w:szCs w:val="8"/>
        </w:rPr>
        <w:t>Sylvia Wynter: the critique of man and decolonial scientia</w:t>
      </w:r>
    </w:p>
    <w:p w14:paraId="1FE02793" w14:textId="77777777" w:rsidR="00E03054" w:rsidRPr="0017050B" w:rsidRDefault="00E03054" w:rsidP="00E03054">
      <w:pPr>
        <w:rPr>
          <w:sz w:val="12"/>
        </w:rPr>
      </w:pPr>
      <w:r w:rsidRPr="0017050B">
        <w:rPr>
          <w:sz w:val="12"/>
        </w:rPr>
        <w:t xml:space="preserve">Wynter’s (1992, 2001, 2003, 2015) intellectual work over the years has contributed significantly to illustrating how understandings of ‘the human’ have been entrenched in moral, epistemological and affective legacies of colonialism that preserve the Western ethnoclass of Man (McKittrick, 2015; Weheliye, 2014). Wynter’s contributions are situated within a tradition of anticolonial and decolonial thought, influenced especially by Franz Fanon, whose account on the social production of oppression has inspired Wynter to conceptualize what it means to be ‘human’. Wynter writes to unsettle the coloniality of being/power/truth/freedom that is grounded in the cultural/economic/racial hierarchies of Western European imperialism. </w:t>
      </w:r>
      <w:r w:rsidRPr="00E0222C">
        <w:rPr>
          <w:rStyle w:val="StyleUnderline"/>
          <w:highlight w:val="cyan"/>
        </w:rPr>
        <w:t>Coloniality</w:t>
      </w:r>
      <w:r w:rsidRPr="0017050B">
        <w:rPr>
          <w:rStyle w:val="StyleUnderline"/>
        </w:rPr>
        <w:t xml:space="preserve"> is a concept that </w:t>
      </w:r>
      <w:r w:rsidRPr="00E0222C">
        <w:rPr>
          <w:rStyle w:val="StyleUnderline"/>
          <w:highlight w:val="cyan"/>
        </w:rPr>
        <w:t>denotes how</w:t>
      </w:r>
      <w:r w:rsidRPr="0017050B">
        <w:rPr>
          <w:rStyle w:val="StyleUnderline"/>
        </w:rPr>
        <w:t xml:space="preserve"> the underlying </w:t>
      </w:r>
      <w:r w:rsidRPr="00E0222C">
        <w:rPr>
          <w:rStyle w:val="StyleUnderline"/>
          <w:highlight w:val="cyan"/>
        </w:rPr>
        <w:t>epistemological</w:t>
      </w:r>
      <w:r w:rsidRPr="0017050B">
        <w:rPr>
          <w:sz w:val="12"/>
        </w:rPr>
        <w:t xml:space="preserve">, </w:t>
      </w:r>
      <w:r w:rsidRPr="0017050B">
        <w:rPr>
          <w:rStyle w:val="StyleUnderline"/>
        </w:rPr>
        <w:t xml:space="preserve">moral </w:t>
      </w:r>
      <w:r w:rsidRPr="00E0222C">
        <w:rPr>
          <w:rStyle w:val="StyleUnderline"/>
          <w:highlight w:val="cyan"/>
        </w:rPr>
        <w:t>and affective logics</w:t>
      </w:r>
      <w:r w:rsidRPr="0017050B">
        <w:rPr>
          <w:rStyle w:val="StyleUnderline"/>
        </w:rPr>
        <w:t xml:space="preserve"> of Western European civilization </w:t>
      </w:r>
      <w:r w:rsidRPr="00E0222C">
        <w:rPr>
          <w:rStyle w:val="StyleUnderline"/>
          <w:highlight w:val="cyan"/>
        </w:rPr>
        <w:t>move beyond</w:t>
      </w:r>
      <w:r w:rsidRPr="0017050B">
        <w:rPr>
          <w:rStyle w:val="StyleUnderline"/>
        </w:rPr>
        <w:t xml:space="preserve"> the historical projects of </w:t>
      </w:r>
      <w:r w:rsidRPr="00E0222C">
        <w:rPr>
          <w:rStyle w:val="StyleUnderline"/>
          <w:highlight w:val="cyan"/>
        </w:rPr>
        <w:t>imperialism and colonialism</w:t>
      </w:r>
      <w:r w:rsidRPr="0017050B">
        <w:rPr>
          <w:sz w:val="12"/>
        </w:rPr>
        <w:t xml:space="preserve"> (Mignolo, 2007; Wynter, 2003). In other words, </w:t>
      </w:r>
      <w:r w:rsidRPr="0017050B">
        <w:rPr>
          <w:rStyle w:val="Emphasis"/>
        </w:rPr>
        <w:t xml:space="preserve">coloniality refers </w:t>
      </w:r>
      <w:r w:rsidRPr="00E0222C">
        <w:rPr>
          <w:rStyle w:val="Emphasis"/>
          <w:highlight w:val="cyan"/>
        </w:rPr>
        <w:t>to processes</w:t>
      </w:r>
      <w:r w:rsidRPr="0017050B">
        <w:rPr>
          <w:rStyle w:val="Emphasis"/>
        </w:rPr>
        <w:t xml:space="preserve"> that are still continuing in contemporary societies </w:t>
      </w:r>
      <w:r w:rsidRPr="00E0222C">
        <w:rPr>
          <w:rStyle w:val="Emphasis"/>
          <w:highlight w:val="cyan"/>
        </w:rPr>
        <w:t>shaped by ongoing White supremacy and</w:t>
      </w:r>
      <w:r w:rsidRPr="0017050B">
        <w:rPr>
          <w:rStyle w:val="Emphasis"/>
        </w:rPr>
        <w:t xml:space="preserve"> include knowledge and value systems that have </w:t>
      </w:r>
      <w:r w:rsidRPr="00E0222C">
        <w:rPr>
          <w:rStyle w:val="Emphasis"/>
          <w:highlight w:val="cyan"/>
        </w:rPr>
        <w:t>naturalize</w:t>
      </w:r>
      <w:r w:rsidRPr="0017050B">
        <w:rPr>
          <w:rStyle w:val="Emphasis"/>
        </w:rPr>
        <w:t xml:space="preserve">d particular </w:t>
      </w:r>
      <w:r w:rsidRPr="00E0222C">
        <w:rPr>
          <w:rStyle w:val="Emphasis"/>
          <w:highlight w:val="cyan"/>
        </w:rPr>
        <w:t>conceptualizations of</w:t>
      </w:r>
      <w:r w:rsidRPr="0017050B">
        <w:rPr>
          <w:rStyle w:val="Emphasis"/>
        </w:rPr>
        <w:t xml:space="preserve"> what it means </w:t>
      </w:r>
      <w:r w:rsidRPr="00CD6A0F">
        <w:rPr>
          <w:rStyle w:val="Emphasis"/>
        </w:rPr>
        <w:t xml:space="preserve">to be </w:t>
      </w:r>
      <w:r w:rsidRPr="00E0222C">
        <w:rPr>
          <w:rStyle w:val="Emphasis"/>
          <w:highlight w:val="cyan"/>
        </w:rPr>
        <w:t>human</w:t>
      </w:r>
      <w:r w:rsidRPr="0017050B">
        <w:rPr>
          <w:sz w:val="12"/>
        </w:rPr>
        <w:t>. Wynter’s decolonial thought attempts to delink these conceptualizations of the human from coloniality and re-theorize how to understand ‘the human’.</w:t>
      </w:r>
    </w:p>
    <w:p w14:paraId="755AE92C" w14:textId="77777777" w:rsidR="00E03054" w:rsidRPr="002630DB" w:rsidRDefault="00E03054" w:rsidP="00E03054">
      <w:pPr>
        <w:rPr>
          <w:sz w:val="8"/>
          <w:szCs w:val="8"/>
        </w:rPr>
      </w:pPr>
      <w:r w:rsidRPr="002630DB">
        <w:rPr>
          <w:sz w:val="8"/>
          <w:szCs w:val="8"/>
        </w:rPr>
        <w:t>In her foundational essay ‘Unsettling the Coloniality of Being/Power/Truth/Freedom: Towards the Human, After Man, Its Overrepresentation – An Argument’, Wynter (2003) demonstrates the problematic construction of the human in modern conceptions (or ‘genres’) of Man. Specifically, she conceptualizes Man1 (homo politicus) as that understanding of the human which was derived after the break-away from medieval theocracy (homo religiousus); this understanding, developed in the eighteenth century, is grounded in beliefs of secular philosophy, Western science, and the nation-state. The second ‘genre’ of Man, which Wynter calls as Man2 (homo oeconomicus), is largely based on the ideas of Darwinian natural selection and the rise of capitalism; this conceptualization, which emerged in the nineteenth century, constructed the Other—the ‘dysselected’, in Wynter’s terminology—as racially inferior. Wynter explains how these genres are responsible today for what she calls ‘Man’s overrepresentation as the human.’ As she writes,</w:t>
      </w:r>
    </w:p>
    <w:p w14:paraId="3BB034B8" w14:textId="77777777" w:rsidR="00E03054" w:rsidRPr="002630DB" w:rsidRDefault="00E03054" w:rsidP="00E03054">
      <w:pPr>
        <w:ind w:left="720"/>
        <w:rPr>
          <w:sz w:val="8"/>
          <w:szCs w:val="8"/>
        </w:rPr>
      </w:pPr>
      <w:r w:rsidRPr="002630DB">
        <w:rPr>
          <w:sz w:val="8"/>
          <w:szCs w:val="8"/>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p. 260)</w:t>
      </w:r>
    </w:p>
    <w:p w14:paraId="71E35ADF" w14:textId="77777777" w:rsidR="00E03054" w:rsidRPr="002630DB" w:rsidRDefault="00E03054" w:rsidP="00E03054">
      <w:pPr>
        <w:rPr>
          <w:sz w:val="8"/>
          <w:szCs w:val="8"/>
        </w:rPr>
      </w:pPr>
      <w:r w:rsidRPr="002630DB">
        <w:rPr>
          <w:sz w:val="8"/>
          <w:szCs w:val="8"/>
        </w:rPr>
        <w:t>The overrepresentation of the Man, a legacy of colonialism as a system of economic, cultural and political power, has produced and naturalized social, economical and racial hierarchies distinguishing the rational/irrational, haves/have-nots, and human/sub-human.</w:t>
      </w:r>
    </w:p>
    <w:p w14:paraId="3A2209A9" w14:textId="77777777" w:rsidR="00E03054" w:rsidRPr="002630DB" w:rsidRDefault="00E03054" w:rsidP="00E03054">
      <w:pPr>
        <w:rPr>
          <w:sz w:val="12"/>
        </w:rPr>
      </w:pPr>
      <w:r w:rsidRPr="002630DB">
        <w:rPr>
          <w:sz w:val="12"/>
        </w:rPr>
        <w:t xml:space="preserve">Drawing on Fanon’s (2008) idea that humanity is more than ontogeny (material things) and phylogeny (biological beings), </w:t>
      </w:r>
      <w:r w:rsidRPr="002630DB">
        <w:rPr>
          <w:rStyle w:val="StyleUnderline"/>
        </w:rPr>
        <w:t>Wynter</w:t>
      </w:r>
      <w:r w:rsidRPr="002630DB">
        <w:rPr>
          <w:sz w:val="12"/>
        </w:rPr>
        <w:t xml:space="preserve"> (2001) </w:t>
      </w:r>
      <w:r w:rsidRPr="002630DB">
        <w:rPr>
          <w:rStyle w:val="StyleUnderline"/>
        </w:rPr>
        <w:t xml:space="preserve">conceptualizes </w:t>
      </w:r>
      <w:r w:rsidRPr="00E0222C">
        <w:rPr>
          <w:rStyle w:val="StyleUnderline"/>
          <w:highlight w:val="cyan"/>
        </w:rPr>
        <w:t>the human as</w:t>
      </w:r>
      <w:r w:rsidRPr="002630DB">
        <w:rPr>
          <w:rStyle w:val="StyleUnderline"/>
        </w:rPr>
        <w:t xml:space="preserve"> a </w:t>
      </w:r>
      <w:r w:rsidRPr="00E0222C">
        <w:rPr>
          <w:rStyle w:val="Emphasis"/>
          <w:highlight w:val="cyan"/>
        </w:rPr>
        <w:t>sociogenic</w:t>
      </w:r>
      <w:r w:rsidRPr="002630DB">
        <w:rPr>
          <w:rStyle w:val="StyleUnderline"/>
        </w:rPr>
        <w:t xml:space="preserve"> being</w:t>
      </w:r>
      <w:r w:rsidRPr="002630DB">
        <w:rPr>
          <w:sz w:val="12"/>
        </w:rPr>
        <w:t xml:space="preserve">, </w:t>
      </w:r>
      <w:r w:rsidRPr="002630DB">
        <w:rPr>
          <w:rStyle w:val="StyleUnderline"/>
        </w:rPr>
        <w:t>namely</w:t>
      </w:r>
      <w:r w:rsidRPr="002630DB">
        <w:rPr>
          <w:sz w:val="12"/>
        </w:rPr>
        <w:t xml:space="preserve">, </w:t>
      </w:r>
      <w:r w:rsidRPr="002630DB">
        <w:rPr>
          <w:rStyle w:val="StyleUnderline"/>
        </w:rPr>
        <w:t xml:space="preserve">a being that is </w:t>
      </w:r>
      <w:r w:rsidRPr="00E0222C">
        <w:rPr>
          <w:rStyle w:val="StyleUnderline"/>
          <w:highlight w:val="cyan"/>
        </w:rPr>
        <w:t>capable of experiencing</w:t>
      </w:r>
      <w:r w:rsidRPr="002630DB">
        <w:rPr>
          <w:rStyle w:val="StyleUnderline"/>
        </w:rPr>
        <w:t xml:space="preserve"> the impact of </w:t>
      </w:r>
      <w:r w:rsidRPr="00E0222C">
        <w:rPr>
          <w:rStyle w:val="StyleUnderline"/>
          <w:highlight w:val="cyan"/>
        </w:rPr>
        <w:t>sociohistorical forces on the body</w:t>
      </w:r>
      <w:r w:rsidRPr="002630DB">
        <w:rPr>
          <w:sz w:val="12"/>
        </w:rPr>
        <w:t xml:space="preserve"> (see also Wynter &amp; McKittrick, 2015), reinforcing what and how ‘we’ are capable of feeling and with whom (Guilmette, 2019; Hantel, 2018). In other words, she conceives of the human as a hybrid nature/culture mode of being, who comes to know who and what ‘we’ are, only in relation to the social, cultural and political circulation of ideas about what it is to ‘be’ and to ‘feel like’ a human being (Wynter, 2001). Wynter (Wynter &amp; McKittrick, 2015), then, builds on Fanon’s claim that humans can be better grasped as forms of praxis rather than nouns, activities rather than fixed categories. Therefore, both categories of Man1 (which entails a secular conception of the human) and Man2 (which entails a biological and capitalist being) fail to capture the full complexity and hybridity of the human.</w:t>
      </w:r>
    </w:p>
    <w:p w14:paraId="46D95A8E" w14:textId="77777777" w:rsidR="00E03054" w:rsidRPr="002630DB" w:rsidRDefault="00E03054" w:rsidP="00E03054">
      <w:pPr>
        <w:rPr>
          <w:sz w:val="12"/>
        </w:rPr>
      </w:pPr>
      <w:r w:rsidRPr="002630DB">
        <w:rPr>
          <w:sz w:val="12"/>
        </w:rPr>
        <w:t xml:space="preserve">In particular, </w:t>
      </w:r>
      <w:r w:rsidRPr="002630DB">
        <w:rPr>
          <w:rStyle w:val="StyleUnderline"/>
        </w:rPr>
        <w:t xml:space="preserve">Wynter argues that the </w:t>
      </w:r>
      <w:r w:rsidRPr="00E0222C">
        <w:rPr>
          <w:rStyle w:val="StyleUnderline"/>
          <w:highlight w:val="cyan"/>
        </w:rPr>
        <w:t>genres of Man</w:t>
      </w:r>
      <w:r w:rsidRPr="002630DB">
        <w:rPr>
          <w:sz w:val="12"/>
        </w:rPr>
        <w:t>—from medieval-man to Man1 and Man2—</w:t>
      </w:r>
      <w:r w:rsidRPr="002630DB">
        <w:rPr>
          <w:rStyle w:val="StyleUnderline"/>
        </w:rPr>
        <w:t>are not only deeply entrenched in the colonial project</w:t>
      </w:r>
      <w:r w:rsidRPr="002630DB">
        <w:rPr>
          <w:sz w:val="12"/>
        </w:rPr>
        <w:t xml:space="preserve">, </w:t>
      </w:r>
      <w:r w:rsidRPr="002630DB">
        <w:rPr>
          <w:rStyle w:val="StyleUnderline"/>
        </w:rPr>
        <w:t xml:space="preserve">but have also </w:t>
      </w:r>
      <w:r w:rsidRPr="00E0222C">
        <w:rPr>
          <w:rStyle w:val="StyleUnderline"/>
          <w:highlight w:val="cyan"/>
        </w:rPr>
        <w:t>contributed to</w:t>
      </w:r>
      <w:r w:rsidRPr="002630DB">
        <w:rPr>
          <w:rStyle w:val="StyleUnderline"/>
        </w:rPr>
        <w:t xml:space="preserve"> the </w:t>
      </w:r>
      <w:r w:rsidRPr="00E0222C">
        <w:rPr>
          <w:rStyle w:val="StyleUnderline"/>
          <w:highlight w:val="cyan"/>
        </w:rPr>
        <w:t>sedimentation of racial differences that normalized whiteness</w:t>
      </w:r>
      <w:r w:rsidRPr="002630DB">
        <w:rPr>
          <w:rStyle w:val="StyleUnderline"/>
        </w:rPr>
        <w:t xml:space="preserve"> and designated black</w:t>
      </w:r>
      <w:r w:rsidRPr="002630DB">
        <w:rPr>
          <w:sz w:val="12"/>
        </w:rPr>
        <w:t xml:space="preserve">, </w:t>
      </w:r>
      <w:r w:rsidRPr="002630DB">
        <w:rPr>
          <w:rStyle w:val="StyleUnderline"/>
        </w:rPr>
        <w:t>brown and indigenous subjects as Others</w:t>
      </w:r>
      <w:r w:rsidRPr="002630DB">
        <w:rPr>
          <w:sz w:val="12"/>
        </w:rPr>
        <w:t xml:space="preserve">, </w:t>
      </w:r>
      <w:r w:rsidRPr="002630DB">
        <w:rPr>
          <w:rStyle w:val="StyleUnderline"/>
        </w:rPr>
        <w:t>excluding them from the prevailing and privileged category of ‘the human’</w:t>
      </w:r>
      <w:r w:rsidRPr="002630DB">
        <w:rPr>
          <w:sz w:val="12"/>
        </w:rPr>
        <w:t xml:space="preserve"> (Wynter, 2003; Wynter &amp; McKittrick, 2015). It is upon these genres of Man that Europeans have been able to attach the idea of race in biologized terms and thus justify the foundational logic of colonial violence against subordinated/colonized communities. As Wynter writes:</w:t>
      </w:r>
    </w:p>
    <w:p w14:paraId="1B73E257" w14:textId="77777777" w:rsidR="00E03054" w:rsidRPr="002630DB" w:rsidRDefault="00E03054" w:rsidP="00E03054">
      <w:pPr>
        <w:ind w:left="720"/>
        <w:rPr>
          <w:sz w:val="8"/>
          <w:szCs w:val="8"/>
        </w:rPr>
      </w:pPr>
      <w:r w:rsidRPr="002630DB">
        <w:rPr>
          <w:sz w:val="8"/>
          <w:szCs w:val="8"/>
        </w:rPr>
        <w:t>the peoples of Black African descent […] would be constructed as the ultimate referent of the “racially inferior” Human Other, with the range of other colonized dark-skinned peoples, all classified as “natives,” now being assimilated to its category—all of these as the ostensible embodiment of the non-evolved backward Others—if to varying degrees and, as such, the negation of the generic “normal humanness,” ostensibly expressed by and embodied in the peoples of the West. (2003, p. 266)</w:t>
      </w:r>
    </w:p>
    <w:p w14:paraId="47BED489" w14:textId="77777777" w:rsidR="00E03054" w:rsidRPr="002630DB" w:rsidRDefault="00E03054" w:rsidP="00E03054">
      <w:pPr>
        <w:rPr>
          <w:sz w:val="8"/>
          <w:szCs w:val="8"/>
        </w:rPr>
      </w:pPr>
      <w:r w:rsidRPr="002630DB">
        <w:rPr>
          <w:sz w:val="8"/>
          <w:szCs w:val="8"/>
        </w:rPr>
        <w:t>Weheliye (2014) takes up Wynter’s theorization of sociogeny to further explain the disavowal of blackness as a result of unequal power structures that delimit which humans can claim to have full human status and which humans cannot.</w:t>
      </w:r>
    </w:p>
    <w:p w14:paraId="7EEC56B2" w14:textId="77777777" w:rsidR="00E03054" w:rsidRPr="002630DB" w:rsidRDefault="00E03054" w:rsidP="00E03054">
      <w:pPr>
        <w:rPr>
          <w:sz w:val="8"/>
          <w:szCs w:val="8"/>
        </w:rPr>
      </w:pPr>
      <w:r w:rsidRPr="002630DB">
        <w:rPr>
          <w:sz w:val="8"/>
          <w:szCs w:val="8"/>
        </w:rPr>
        <w:t>Importantly, beyond critiquing hegemonic claims of Man, Wynter (2003) also suggests that a redefinition of the Human is needed, one that would break with Western genres of Man and recognize the plurality of other ‘descriptive statements’ (another Wynter keyword, taken from Gregory Bateson), namely, modes or schemata of human self-representation that organize the world differently from the colonizers’ taken-for-granted organization of the world. What is required, according to Wynter, is a ‘rewriting of our present now globally institutionalized order of knowledge’ (Wynter &amp; McKittrick, 2015, p. 18). The challenge, therefore, is how to radically re-think ourselves—that is, to re-story Man’s globally institutionalized order of knowledge—outside of the ontologies and epistemologies of Western European imperialism that have dictated what it means to be human or which knowledge or value systems are superior.</w:t>
      </w:r>
    </w:p>
    <w:p w14:paraId="4BC6DD14" w14:textId="77777777" w:rsidR="00E03054" w:rsidRPr="002630DB" w:rsidRDefault="00E03054" w:rsidP="00E03054">
      <w:pPr>
        <w:rPr>
          <w:sz w:val="8"/>
          <w:szCs w:val="8"/>
        </w:rPr>
      </w:pPr>
      <w:r w:rsidRPr="002630DB">
        <w:rPr>
          <w:sz w:val="8"/>
          <w:szCs w:val="8"/>
        </w:rPr>
        <w:t>One can unsettle this overrepresentation of Man, according to Wynter (Wynter &amp; McKittrick, 2015), by re-describing the Human in different, hybrid terms, a critical act that would perhaps also unsettle Man’s inability to recognize the affective lives of subjugated Others (Guilmette, 2020). Following Mignolo, Wynter articulates what he (2015, p. 116) calls a ‘decolonial scientia’ or ways of knowing, being and feeling that are grounded in the experiences of the subordinated/colonized Others: ‘the project of decolonial scientia emerge[s] and recontextualize[s] our global nodes of space, time, and subjectivity. […] decolonial scientia draws attention to colonial subjects or modern subjects that detach themselves from imperial knowledge and subjectivity’ (Mignolo, 2015, p. 117, original emphasis). In other words, the notion of decolonial scientia provides a point of departure from which to rethink our relations with others and reinvent what it means to be human. As Desai and Sanya further explain, ‘Decolonial scientia examines the embodied consequences of Western expansion, and urges the creation of communities in which life as opposed to economic profit prevails’ (2016, p. 714). Decolonial scientia, then, constitutes an important synthesis of the struggle to unsettle the coloniality of being/power/truth/freedom, because it recognizes other ways of knowing, being and feeling in the world as the site from which the human can be rearticulated.</w:t>
      </w:r>
    </w:p>
    <w:p w14:paraId="271C3031" w14:textId="77777777" w:rsidR="00E03054" w:rsidRDefault="00E03054" w:rsidP="00E03054">
      <w:pPr>
        <w:rPr>
          <w:sz w:val="12"/>
        </w:rPr>
      </w:pPr>
      <w:r w:rsidRPr="002630DB">
        <w:rPr>
          <w:sz w:val="12"/>
        </w:rPr>
        <w:t xml:space="preserve">In summarizing Wynter’s critique of Man and her proposed decolonial mode of knowing, thinking and feeling, there are two important points to reiterate. Firstly, Man’s mode of subjectivity leads to epistemological, ontological and affective closures that are the result of Western modernity, White supremacy, and colonial violence (Palmer, 2017); in other words, </w:t>
      </w:r>
      <w:r w:rsidRPr="002630DB">
        <w:rPr>
          <w:rStyle w:val="StyleUnderline"/>
        </w:rPr>
        <w:t xml:space="preserve">the Eurocentric </w:t>
      </w:r>
      <w:r w:rsidRPr="00E0222C">
        <w:rPr>
          <w:rStyle w:val="StyleUnderline"/>
          <w:highlight w:val="cyan"/>
        </w:rPr>
        <w:t>perception of</w:t>
      </w:r>
      <w:r w:rsidRPr="002630DB">
        <w:rPr>
          <w:rStyle w:val="StyleUnderline"/>
        </w:rPr>
        <w:t xml:space="preserve"> subordinated/</w:t>
      </w:r>
      <w:r w:rsidRPr="00E0222C">
        <w:rPr>
          <w:rStyle w:val="StyleUnderline"/>
          <w:highlight w:val="cyan"/>
        </w:rPr>
        <w:t>colonized peoples’</w:t>
      </w:r>
      <w:r w:rsidRPr="002630DB">
        <w:rPr>
          <w:rStyle w:val="StyleUnderline"/>
        </w:rPr>
        <w:t xml:space="preserve"> irrationality or </w:t>
      </w:r>
      <w:r w:rsidRPr="00E0222C">
        <w:rPr>
          <w:rStyle w:val="StyleUnderline"/>
          <w:highlight w:val="cyan"/>
        </w:rPr>
        <w:t>inferiority cannot be disassociated from</w:t>
      </w:r>
      <w:r w:rsidRPr="002630DB">
        <w:rPr>
          <w:rStyle w:val="StyleUnderline"/>
        </w:rPr>
        <w:t xml:space="preserve"> the prevailing regime of persistent </w:t>
      </w:r>
      <w:r w:rsidRPr="00E0222C">
        <w:rPr>
          <w:rStyle w:val="StyleUnderline"/>
          <w:highlight w:val="cyan"/>
        </w:rPr>
        <w:t>coloniality</w:t>
      </w:r>
      <w:r w:rsidRPr="002630DB">
        <w:rPr>
          <w:sz w:val="12"/>
        </w:rPr>
        <w:t xml:space="preserve">. Secondly, and given this context, </w:t>
      </w:r>
      <w:r w:rsidRPr="00E0222C">
        <w:rPr>
          <w:rStyle w:val="StyleUnderline"/>
          <w:highlight w:val="cyan"/>
        </w:rPr>
        <w:t>new modes of knowing</w:t>
      </w:r>
      <w:r w:rsidRPr="002630DB">
        <w:rPr>
          <w:sz w:val="12"/>
        </w:rPr>
        <w:t xml:space="preserve">, </w:t>
      </w:r>
      <w:r w:rsidRPr="002630DB">
        <w:rPr>
          <w:rStyle w:val="StyleUnderline"/>
        </w:rPr>
        <w:t xml:space="preserve">thinking and feeling </w:t>
      </w:r>
      <w:r w:rsidRPr="00E0222C">
        <w:rPr>
          <w:rStyle w:val="StyleUnderline"/>
          <w:highlight w:val="cyan"/>
        </w:rPr>
        <w:t>are only possible to the extent</w:t>
      </w:r>
      <w:r w:rsidRPr="002630DB">
        <w:rPr>
          <w:rStyle w:val="StyleUnderline"/>
        </w:rPr>
        <w:t xml:space="preserve"> that </w:t>
      </w:r>
      <w:r w:rsidRPr="00E0222C">
        <w:rPr>
          <w:rStyle w:val="StyleUnderline"/>
          <w:highlight w:val="cyan"/>
        </w:rPr>
        <w:t>we reconstruct</w:t>
      </w:r>
      <w:r w:rsidRPr="002630DB">
        <w:rPr>
          <w:rStyle w:val="StyleUnderline"/>
        </w:rPr>
        <w:t xml:space="preserve"> our institutionalized orders of </w:t>
      </w:r>
      <w:r w:rsidRPr="00E0222C">
        <w:rPr>
          <w:rStyle w:val="StyleUnderline"/>
          <w:highlight w:val="cyan"/>
        </w:rPr>
        <w:t>epistemology</w:t>
      </w:r>
      <w:r w:rsidRPr="002630DB">
        <w:rPr>
          <w:sz w:val="12"/>
        </w:rPr>
        <w:t>, ontology and affectivity. As Wynter (Wynter &amp; McKittrick, 2015) reminds us, following Fanon (2008), the dynamics of colonial power must be studied in order to be destroyed. In the next section of this essay, I consider how affect theory, especially White European bourgeois understandings of affect, may be implicated in both colonization and racialization.</w:t>
      </w:r>
    </w:p>
    <w:p w14:paraId="7F719F2A" w14:textId="77777777" w:rsidR="00E03054" w:rsidRDefault="00E03054" w:rsidP="00E03054">
      <w:pPr>
        <w:rPr>
          <w:sz w:val="12"/>
        </w:rPr>
      </w:pPr>
    </w:p>
    <w:p w14:paraId="7E4B2FAC" w14:textId="77777777" w:rsidR="00286561" w:rsidRDefault="00286561" w:rsidP="00286561">
      <w:pPr>
        <w:pStyle w:val="Heading4"/>
      </w:pPr>
      <w:r>
        <w:t xml:space="preserve">The AFF is </w:t>
      </w:r>
      <w:r w:rsidRPr="003E6EC6">
        <w:rPr>
          <w:u w:val="single"/>
        </w:rPr>
        <w:t>beholden</w:t>
      </w:r>
      <w:r>
        <w:t xml:space="preserve"> to a conception of class which is </w:t>
      </w:r>
      <w:r w:rsidRPr="003E6EC6">
        <w:rPr>
          <w:u w:val="single"/>
        </w:rPr>
        <w:t>prefigured by the plantation</w:t>
      </w:r>
      <w:r>
        <w:t xml:space="preserve"> – the global schema of labor relations create an </w:t>
      </w:r>
      <w:r w:rsidRPr="003E6EC6">
        <w:rPr>
          <w:u w:val="single"/>
        </w:rPr>
        <w:t>auto-instituting system</w:t>
      </w:r>
      <w:r>
        <w:t xml:space="preserve"> which exports the </w:t>
      </w:r>
      <w:r w:rsidRPr="003E6EC6">
        <w:rPr>
          <w:u w:val="single"/>
        </w:rPr>
        <w:t>wins of the laborer</w:t>
      </w:r>
      <w:r>
        <w:t xml:space="preserve"> to the </w:t>
      </w:r>
      <w:r w:rsidRPr="003E6EC6">
        <w:rPr>
          <w:u w:val="single"/>
        </w:rPr>
        <w:t>losses of the slave</w:t>
      </w:r>
      <w:r>
        <w:t xml:space="preserve"> to garner </w:t>
      </w:r>
      <w:r w:rsidRPr="003E6EC6">
        <w:rPr>
          <w:u w:val="single"/>
        </w:rPr>
        <w:t>consent for exploitation</w:t>
      </w:r>
      <w:r>
        <w:t xml:space="preserve"> – ontological structures </w:t>
      </w:r>
      <w:r w:rsidRPr="003E6EC6">
        <w:rPr>
          <w:u w:val="single"/>
        </w:rPr>
        <w:t>predetermine</w:t>
      </w:r>
      <w:r>
        <w:t xml:space="preserve"> the social reality of production which means </w:t>
      </w:r>
      <w:r w:rsidRPr="003E6EC6">
        <w:rPr>
          <w:u w:val="single"/>
        </w:rPr>
        <w:t>only</w:t>
      </w:r>
      <w:r>
        <w:t xml:space="preserve"> a </w:t>
      </w:r>
      <w:r w:rsidRPr="003E6EC6">
        <w:rPr>
          <w:u w:val="single"/>
        </w:rPr>
        <w:t>poetic intervention</w:t>
      </w:r>
      <w:r>
        <w:t xml:space="preserve"> solves.</w:t>
      </w:r>
    </w:p>
    <w:p w14:paraId="2570E3F4" w14:textId="77777777" w:rsidR="00286561" w:rsidRPr="00455C44" w:rsidRDefault="00286561" w:rsidP="00286561">
      <w:r w:rsidRPr="00D5568C">
        <w:rPr>
          <w:rFonts w:eastAsiaTheme="majorEastAsia" w:cstheme="majorBidi"/>
          <w:b/>
          <w:iCs/>
          <w:sz w:val="26"/>
        </w:rPr>
        <w:t>Eudell 16</w:t>
      </w:r>
      <w:r>
        <w:t xml:space="preserve"> (Demetrius is a </w:t>
      </w:r>
      <w:r w:rsidRPr="001E724B">
        <w:t>Dean of Faculty and Professor of History</w:t>
      </w:r>
      <w:r>
        <w:t xml:space="preserve"> at Vassar college, “</w:t>
      </w:r>
      <w:r w:rsidRPr="00455C44">
        <w:t>From Mode of Production to Mode of Auto-Institution: Sylvia Wynter's Black Metamorphosis of the Labor Question</w:t>
      </w:r>
      <w:r>
        <w:t xml:space="preserve">”, Mar/01/16, </w:t>
      </w:r>
      <w:r w:rsidRPr="00961080">
        <w:t>https://read-dukeupress-edu.ezproxy.lib.uh.edu/small-axe/article/20/1%20(49)/47/33398/From-Mode-of-Production-to-Mode-of-Auto</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6E5D4E3" w14:textId="77777777" w:rsidR="00286561" w:rsidRPr="00D601D3" w:rsidRDefault="00286561" w:rsidP="00286561"/>
    <w:p w14:paraId="6A251314" w14:textId="77777777" w:rsidR="00286561" w:rsidRPr="00D601D3" w:rsidRDefault="00286561" w:rsidP="00286561">
      <w:pPr>
        <w:rPr>
          <w:sz w:val="16"/>
        </w:rPr>
      </w:pPr>
      <w:r w:rsidRPr="00D601D3">
        <w:rPr>
          <w:sz w:val="16"/>
        </w:rPr>
        <w:t xml:space="preserve">In the vein of Césaire's attempt to decolonize Marxism, </w:t>
      </w:r>
      <w:r w:rsidRPr="00291FB2">
        <w:rPr>
          <w:rStyle w:val="StyleUnderline"/>
          <w:highlight w:val="cyan"/>
        </w:rPr>
        <w:t>Wynter</w:t>
      </w:r>
      <w:r w:rsidRPr="00D601D3">
        <w:rPr>
          <w:rStyle w:val="StyleUnderline"/>
        </w:rPr>
        <w:t xml:space="preserve"> also </w:t>
      </w:r>
      <w:r w:rsidRPr="00291FB2">
        <w:rPr>
          <w:rStyle w:val="StyleUnderline"/>
          <w:highlight w:val="cyan"/>
        </w:rPr>
        <w:t>argues against</w:t>
      </w:r>
      <w:r w:rsidRPr="00D601D3">
        <w:rPr>
          <w:rStyle w:val="StyleUnderline"/>
        </w:rPr>
        <w:t xml:space="preserve"> the use of </w:t>
      </w:r>
      <w:r w:rsidRPr="00B043CD">
        <w:rPr>
          <w:rStyle w:val="StyleUnderline"/>
        </w:rPr>
        <w:t xml:space="preserve">the code of </w:t>
      </w:r>
      <w:r w:rsidRPr="00291FB2">
        <w:rPr>
          <w:rStyle w:val="StyleUnderline"/>
          <w:highlight w:val="cyan"/>
        </w:rPr>
        <w:t xml:space="preserve">class </w:t>
      </w:r>
      <w:r w:rsidRPr="00B043CD">
        <w:rPr>
          <w:rStyle w:val="StyleUnderline"/>
        </w:rPr>
        <w:t xml:space="preserve">to </w:t>
      </w:r>
      <w:r w:rsidRPr="00291FB2">
        <w:rPr>
          <w:rStyle w:val="StyleUnderline"/>
          <w:highlight w:val="cyan"/>
        </w:rPr>
        <w:t>homogenize</w:t>
      </w:r>
      <w:r w:rsidRPr="00D601D3">
        <w:rPr>
          <w:rStyle w:val="StyleUnderline"/>
        </w:rPr>
        <w:t xml:space="preserve"> the global </w:t>
      </w:r>
      <w:r w:rsidRPr="00291FB2">
        <w:rPr>
          <w:rStyle w:val="StyleUnderline"/>
          <w:highlight w:val="cyan"/>
        </w:rPr>
        <w:t>experiences of black and colonized peoples</w:t>
      </w:r>
      <w:r w:rsidRPr="00D601D3">
        <w:rPr>
          <w:rStyle w:val="StyleUnderline"/>
        </w:rPr>
        <w:t xml:space="preserve"> merely </w:t>
      </w:r>
      <w:r w:rsidRPr="00291FB2">
        <w:rPr>
          <w:rStyle w:val="StyleUnderline"/>
          <w:highlight w:val="cyan"/>
        </w:rPr>
        <w:t>within</w:t>
      </w:r>
      <w:r w:rsidRPr="00D601D3">
        <w:rPr>
          <w:rStyle w:val="StyleUnderline"/>
        </w:rPr>
        <w:t xml:space="preserve"> the terms of the </w:t>
      </w:r>
      <w:r w:rsidRPr="00291FB2">
        <w:rPr>
          <w:rStyle w:val="StyleUnderline"/>
          <w:highlight w:val="cyan"/>
        </w:rPr>
        <w:t>paradigm of labor</w:t>
      </w:r>
      <w:r w:rsidRPr="00D601D3">
        <w:rPr>
          <w:rStyle w:val="StyleUnderline"/>
        </w:rPr>
        <w:t>.</w:t>
      </w:r>
      <w:r w:rsidRPr="00D601D3">
        <w:rPr>
          <w:sz w:val="16"/>
        </w:rPr>
        <w:t xml:space="preserve"> However, more than this, such an analysis is </w:t>
      </w:r>
      <w:r w:rsidRPr="00B043CD">
        <w:rPr>
          <w:rStyle w:val="StyleUnderline"/>
        </w:rPr>
        <w:t>coupled with liberal attempts to do the same</w:t>
      </w:r>
      <w:r w:rsidRPr="00B043CD">
        <w:rPr>
          <w:sz w:val="16"/>
        </w:rPr>
        <w:t xml:space="preserve">. In particular, the theoretical “imposition of the ‘immigrant paradigm,’” based on “the fiction of equivalence” (826), needs to be challenged, since </w:t>
      </w:r>
      <w:r w:rsidRPr="00B043CD">
        <w:rPr>
          <w:rStyle w:val="StyleUnderline"/>
        </w:rPr>
        <w:t xml:space="preserve">this conceptual framework </w:t>
      </w:r>
      <w:r w:rsidRPr="00291FB2">
        <w:rPr>
          <w:rStyle w:val="StyleUnderline"/>
          <w:highlight w:val="cyan"/>
        </w:rPr>
        <w:t>enables white</w:t>
      </w:r>
      <w:r w:rsidRPr="00D601D3">
        <w:rPr>
          <w:rStyle w:val="StyleUnderline"/>
        </w:rPr>
        <w:t xml:space="preserve"> ethnic </w:t>
      </w:r>
      <w:r w:rsidRPr="00291FB2">
        <w:rPr>
          <w:rStyle w:val="StyleUnderline"/>
          <w:highlight w:val="cyan"/>
        </w:rPr>
        <w:t>groups to be constituted “as</w:t>
      </w:r>
      <w:r w:rsidRPr="00D601D3">
        <w:rPr>
          <w:rStyle w:val="StyleUnderline"/>
        </w:rPr>
        <w:t xml:space="preserve"> the </w:t>
      </w:r>
      <w:r w:rsidRPr="00B043CD">
        <w:rPr>
          <w:rStyle w:val="StyleUnderline"/>
        </w:rPr>
        <w:t xml:space="preserve">Social </w:t>
      </w:r>
      <w:r w:rsidRPr="00291FB2">
        <w:rPr>
          <w:rStyle w:val="StyleUnderline"/>
          <w:highlight w:val="cyan"/>
        </w:rPr>
        <w:t>Norm</w:t>
      </w:r>
      <w:r w:rsidRPr="00D601D3">
        <w:rPr>
          <w:rStyle w:val="StyleUnderline"/>
        </w:rPr>
        <w:t>, in relation to the deviant other, the Black”</w:t>
      </w:r>
      <w:r w:rsidRPr="00D601D3">
        <w:rPr>
          <w:sz w:val="16"/>
        </w:rPr>
        <w:t xml:space="preserve"> (886). This intellectual strategy, identified by Wynter as “the tolerant ‘ethnicity’ code,” reduces “the social differences produced by an unjust mode of distribution, to fixed ‘ethnic differences’” (856) and, in effect, </w:t>
      </w:r>
      <w:r w:rsidRPr="00291FB2">
        <w:rPr>
          <w:rStyle w:val="StyleUnderline"/>
          <w:highlight w:val="cyan"/>
        </w:rPr>
        <w:t>denies</w:t>
      </w:r>
      <w:r w:rsidRPr="00D601D3">
        <w:rPr>
          <w:rStyle w:val="StyleUnderline"/>
        </w:rPr>
        <w:t xml:space="preserve"> that “</w:t>
      </w:r>
      <w:r w:rsidRPr="00D601D3">
        <w:rPr>
          <w:rStyle w:val="StyleUnderline"/>
          <w:strike/>
        </w:rPr>
        <w:t>Blacks</w:t>
      </w:r>
      <w:r w:rsidRPr="00D601D3">
        <w:rPr>
          <w:rStyle w:val="StyleUnderline"/>
        </w:rPr>
        <w:t xml:space="preserve"> </w:t>
      </w:r>
      <w:r>
        <w:rPr>
          <w:rStyle w:val="StyleUnderline"/>
        </w:rPr>
        <w:t>[</w:t>
      </w:r>
      <w:r w:rsidRPr="00291FB2">
        <w:rPr>
          <w:rStyle w:val="StyleUnderline"/>
          <w:highlight w:val="cyan"/>
        </w:rPr>
        <w:t xml:space="preserve">black people] have been </w:t>
      </w:r>
      <w:r w:rsidRPr="00B043CD">
        <w:rPr>
          <w:rStyle w:val="StyleUnderline"/>
        </w:rPr>
        <w:t xml:space="preserve">socially </w:t>
      </w:r>
      <w:r w:rsidRPr="00291FB2">
        <w:rPr>
          <w:rStyle w:val="StyleUnderline"/>
          <w:highlight w:val="cyan"/>
        </w:rPr>
        <w:t>exploited</w:t>
      </w:r>
      <w:r w:rsidRPr="00D601D3">
        <w:rPr>
          <w:rStyle w:val="StyleUnderline"/>
        </w:rPr>
        <w:t xml:space="preserve"> </w:t>
      </w:r>
      <w:r w:rsidRPr="00B043CD">
        <w:rPr>
          <w:rStyle w:val="StyleUnderline"/>
        </w:rPr>
        <w:t xml:space="preserve">not as an ‘ethnic group,’ nor as a ‘minority’ but </w:t>
      </w:r>
      <w:r w:rsidRPr="00291FB2">
        <w:rPr>
          <w:rStyle w:val="StyleUnderline"/>
          <w:highlight w:val="cyan"/>
        </w:rPr>
        <w:t>as</w:t>
      </w:r>
      <w:r w:rsidRPr="00D601D3">
        <w:rPr>
          <w:rStyle w:val="StyleUnderline"/>
        </w:rPr>
        <w:t xml:space="preserve"> a social group defined as </w:t>
      </w:r>
      <w:r w:rsidRPr="00B043CD">
        <w:rPr>
          <w:rStyle w:val="StyleUnderline"/>
        </w:rPr>
        <w:t>the Deviant Other,”</w:t>
      </w:r>
      <w:r w:rsidRPr="00B043CD">
        <w:rPr>
          <w:sz w:val="16"/>
        </w:rPr>
        <w:t xml:space="preserve"> that</w:t>
      </w:r>
      <w:r w:rsidRPr="00D601D3">
        <w:rPr>
          <w:sz w:val="16"/>
        </w:rPr>
        <w:t xml:space="preserve"> is, as </w:t>
      </w:r>
      <w:r w:rsidRPr="00291FB2">
        <w:rPr>
          <w:rStyle w:val="Emphasis"/>
          <w:highlight w:val="cyan"/>
        </w:rPr>
        <w:t>a</w:t>
      </w:r>
      <w:r w:rsidRPr="00D601D3">
        <w:rPr>
          <w:rStyle w:val="Emphasis"/>
        </w:rPr>
        <w:t xml:space="preserve"> “</w:t>
      </w:r>
      <w:r w:rsidRPr="00291FB2">
        <w:rPr>
          <w:rStyle w:val="Emphasis"/>
          <w:highlight w:val="cyan"/>
        </w:rPr>
        <w:t>socially-produced caste</w:t>
      </w:r>
      <w:r w:rsidRPr="00D601D3">
        <w:rPr>
          <w:rStyle w:val="Emphasis"/>
        </w:rPr>
        <w:t>”</w:t>
      </w:r>
      <w:r w:rsidRPr="00D601D3">
        <w:rPr>
          <w:sz w:val="16"/>
        </w:rPr>
        <w:t xml:space="preserve"> (907, italics in original; 908). Therefore, neither the Marxist approach, </w:t>
      </w:r>
      <w:r w:rsidRPr="00B043CD">
        <w:rPr>
          <w:rStyle w:val="StyleUnderline"/>
        </w:rPr>
        <w:t xml:space="preserve">compelled to </w:t>
      </w:r>
      <w:r w:rsidRPr="00291FB2">
        <w:rPr>
          <w:rStyle w:val="StyleUnderline"/>
          <w:highlight w:val="cyan"/>
        </w:rPr>
        <w:t>view the</w:t>
      </w:r>
      <w:r w:rsidRPr="00D601D3">
        <w:rPr>
          <w:rStyle w:val="StyleUnderline"/>
        </w:rPr>
        <w:t xml:space="preserve"> black, </w:t>
      </w:r>
      <w:r w:rsidRPr="00291FB2">
        <w:rPr>
          <w:rStyle w:val="StyleUnderline"/>
          <w:highlight w:val="cyan"/>
        </w:rPr>
        <w:t>slave, and colonial experiences</w:t>
      </w:r>
      <w:r w:rsidRPr="00D601D3">
        <w:rPr>
          <w:rStyle w:val="StyleUnderline"/>
        </w:rPr>
        <w:t xml:space="preserve"> primarily </w:t>
      </w:r>
      <w:r w:rsidRPr="00291FB2">
        <w:rPr>
          <w:rStyle w:val="StyleUnderline"/>
          <w:highlight w:val="cyan"/>
        </w:rPr>
        <w:t>in</w:t>
      </w:r>
      <w:r w:rsidRPr="00D601D3">
        <w:rPr>
          <w:rStyle w:val="StyleUnderline"/>
        </w:rPr>
        <w:t xml:space="preserve"> the </w:t>
      </w:r>
      <w:r w:rsidRPr="00291FB2">
        <w:rPr>
          <w:rStyle w:val="StyleUnderline"/>
          <w:highlight w:val="cyan"/>
        </w:rPr>
        <w:t>terms of labor</w:t>
      </w:r>
      <w:r w:rsidRPr="00D601D3">
        <w:rPr>
          <w:sz w:val="16"/>
        </w:rPr>
        <w:t>, nor the liberal humanist-derived immigrant paradigm, premised on the autonomous, freely willing and freely desiring liberal human subject with social mobility, could sufficiently deal with the specificity and fundamental quality of ontological otherness that remained central to the </w:t>
      </w:r>
      <w:r w:rsidRPr="00D601D3">
        <w:rPr>
          <w:i/>
          <w:iCs/>
          <w:sz w:val="16"/>
        </w:rPr>
        <w:t>being</w:t>
      </w:r>
      <w:r w:rsidRPr="00D601D3">
        <w:rPr>
          <w:sz w:val="16"/>
        </w:rPr>
        <w:t> of being black.</w:t>
      </w:r>
    </w:p>
    <w:p w14:paraId="2B59E7F8" w14:textId="77777777" w:rsidR="00286561" w:rsidRPr="00D601D3" w:rsidRDefault="00286561" w:rsidP="00286561">
      <w:pPr>
        <w:rPr>
          <w:sz w:val="16"/>
        </w:rPr>
      </w:pPr>
      <w:r w:rsidRPr="00D601D3">
        <w:rPr>
          <w:sz w:val="16"/>
        </w:rPr>
        <w:t xml:space="preserve">And yet, at the same time, it becomes clear that it remained not only important to relate the experiences of blacks to those of the working classes but, in so doing, to insist on reconsidering chronologically the genealogy of labor in the modern world. In this vein, “Black Metamorphosis” fits within a line of thinking that seeks to reconfigure the historical trajectory of </w:t>
      </w:r>
      <w:r w:rsidRPr="00291FB2">
        <w:rPr>
          <w:rStyle w:val="StyleUnderline"/>
        </w:rPr>
        <w:t>the making of</w:t>
      </w:r>
      <w:r w:rsidRPr="00D601D3">
        <w:rPr>
          <w:rStyle w:val="StyleUnderline"/>
        </w:rPr>
        <w:t xml:space="preserve"> the </w:t>
      </w:r>
      <w:r w:rsidRPr="00291FB2">
        <w:rPr>
          <w:rStyle w:val="StyleUnderline"/>
        </w:rPr>
        <w:t>proletariat</w:t>
      </w:r>
      <w:r w:rsidRPr="00D601D3">
        <w:rPr>
          <w:sz w:val="16"/>
        </w:rPr>
        <w:t xml:space="preserve"> in the Americas. Just as Du Bois had noted that </w:t>
      </w:r>
      <w:r w:rsidRPr="00291FB2">
        <w:rPr>
          <w:rStyle w:val="Emphasis"/>
          <w:highlight w:val="cyan"/>
        </w:rPr>
        <w:t>slavery preceded</w:t>
      </w:r>
      <w:r w:rsidRPr="00291FB2">
        <w:rPr>
          <w:rStyle w:val="StyleUnderline"/>
          <w:highlight w:val="cyan"/>
        </w:rPr>
        <w:t xml:space="preserve"> the</w:t>
      </w:r>
      <w:r w:rsidRPr="00D601D3">
        <w:rPr>
          <w:rStyle w:val="StyleUnderline"/>
        </w:rPr>
        <w:t xml:space="preserve"> rise of the white </w:t>
      </w:r>
      <w:r w:rsidRPr="00291FB2">
        <w:rPr>
          <w:rStyle w:val="StyleUnderline"/>
          <w:highlight w:val="cyan"/>
        </w:rPr>
        <w:t>working classes</w:t>
      </w:r>
      <w:r w:rsidRPr="00D601D3">
        <w:rPr>
          <w:sz w:val="16"/>
        </w:rPr>
        <w:t>, Wynter also maintains that “</w:t>
      </w:r>
      <w:r w:rsidRPr="00D601D3">
        <w:rPr>
          <w:rStyle w:val="StyleUnderline"/>
        </w:rPr>
        <w:t xml:space="preserve">the </w:t>
      </w:r>
      <w:r w:rsidRPr="00B043CD">
        <w:rPr>
          <w:rStyle w:val="StyleUnderline"/>
        </w:rPr>
        <w:t xml:space="preserve">alienated </w:t>
      </w:r>
      <w:r w:rsidRPr="00291FB2">
        <w:rPr>
          <w:rStyle w:val="StyleUnderline"/>
          <w:highlight w:val="cyan"/>
        </w:rPr>
        <w:t>wage worker</w:t>
      </w:r>
      <w:r w:rsidRPr="00D601D3">
        <w:rPr>
          <w:rStyle w:val="StyleUnderline"/>
        </w:rPr>
        <w:t xml:space="preserve"> of the Industrial Revolution was </w:t>
      </w:r>
      <w:r w:rsidRPr="00D601D3">
        <w:rPr>
          <w:rStyle w:val="Emphasis"/>
        </w:rPr>
        <w:t>preceded by the black slave</w:t>
      </w:r>
      <w:r w:rsidRPr="00D601D3">
        <w:rPr>
          <w:sz w:val="16"/>
        </w:rPr>
        <w:t xml:space="preserve">,” </w:t>
      </w:r>
      <w:r w:rsidRPr="00D601D3">
        <w:rPr>
          <w:rStyle w:val="StyleUnderline"/>
        </w:rPr>
        <w:t xml:space="preserve">which </w:t>
      </w:r>
      <w:r w:rsidRPr="00291FB2">
        <w:rPr>
          <w:rStyle w:val="StyleUnderline"/>
          <w:highlight w:val="cyan"/>
        </w:rPr>
        <w:t xml:space="preserve">results from the plantation </w:t>
      </w:r>
      <w:r w:rsidRPr="00B043CD">
        <w:rPr>
          <w:rStyle w:val="StyleUnderline"/>
        </w:rPr>
        <w:t xml:space="preserve">having </w:t>
      </w:r>
      <w:r w:rsidRPr="00291FB2">
        <w:rPr>
          <w:rStyle w:val="StyleUnderline"/>
          <w:highlight w:val="cyan"/>
        </w:rPr>
        <w:t>“prefigured</w:t>
      </w:r>
      <w:r w:rsidRPr="00D601D3">
        <w:rPr>
          <w:rStyle w:val="StyleUnderline"/>
        </w:rPr>
        <w:t xml:space="preserve"> important aspects of the </w:t>
      </w:r>
      <w:r w:rsidRPr="00291FB2">
        <w:rPr>
          <w:rStyle w:val="StyleUnderline"/>
          <w:highlight w:val="cyan"/>
        </w:rPr>
        <w:t>organization of</w:t>
      </w:r>
      <w:r w:rsidRPr="00D601D3">
        <w:rPr>
          <w:rStyle w:val="StyleUnderline"/>
        </w:rPr>
        <w:t xml:space="preserve"> modern </w:t>
      </w:r>
      <w:r w:rsidRPr="00B043CD">
        <w:rPr>
          <w:rStyle w:val="StyleUnderline"/>
        </w:rPr>
        <w:t>industrial</w:t>
      </w:r>
      <w:r w:rsidRPr="00D601D3">
        <w:rPr>
          <w:rStyle w:val="StyleUnderline"/>
        </w:rPr>
        <w:t xml:space="preserve">/technological </w:t>
      </w:r>
      <w:r w:rsidRPr="00291FB2">
        <w:rPr>
          <w:rStyle w:val="StyleUnderline"/>
          <w:highlight w:val="cyan"/>
        </w:rPr>
        <w:t>society</w:t>
      </w:r>
      <w:r w:rsidRPr="00D601D3">
        <w:rPr>
          <w:sz w:val="16"/>
        </w:rPr>
        <w:t xml:space="preserve">” (113–14). The production of sugar using enslaved black labor provides a clear example that elucidates this historical phenomenon. In addition to the agricultural aspect of harvesting sugar cane, not only was a specific infrastructural and substantial capital investment needed for machinery but as well the enterprise required skilled labor akin to the later industrial process. Although the cultivation of sugar preceded the Encounter of 1492, nonetheless, as Stuart B. Schwartz notes in the case of Brazil, </w:t>
      </w:r>
      <w:r w:rsidRPr="00D601D3">
        <w:rPr>
          <w:rStyle w:val="StyleUnderline"/>
        </w:rPr>
        <w:t xml:space="preserve">the </w:t>
      </w:r>
      <w:r w:rsidRPr="00B043CD">
        <w:rPr>
          <w:rStyle w:val="StyleUnderline"/>
        </w:rPr>
        <w:t>developments on slave plantations in the Americas signaled a historic departure</w:t>
      </w:r>
      <w:r w:rsidRPr="00B043CD">
        <w:rPr>
          <w:sz w:val="16"/>
        </w:rPr>
        <w:t>: “Pressing the canes in the mill, clarifying the liquid in a series</w:t>
      </w:r>
      <w:r w:rsidRPr="00D601D3">
        <w:rPr>
          <w:sz w:val="16"/>
        </w:rPr>
        <w:t xml:space="preserve"> of cauldrons, skimming impurities, and pouring the liquid into molds that then crystallized into sugar were processes as old or older than the medieval Mediterranean world but were in some ways strikingly modern.”20 Moreover, </w:t>
      </w:r>
      <w:r w:rsidRPr="00D601D3">
        <w:rPr>
          <w:rStyle w:val="StyleUnderline"/>
        </w:rPr>
        <w:t xml:space="preserve">the </w:t>
      </w:r>
      <w:r w:rsidRPr="00291FB2">
        <w:rPr>
          <w:rStyle w:val="StyleUnderline"/>
          <w:highlight w:val="cyan"/>
        </w:rPr>
        <w:t>work rhythm “</w:t>
      </w:r>
      <w:r w:rsidRPr="00D601D3">
        <w:rPr>
          <w:rStyle w:val="StyleUnderline"/>
        </w:rPr>
        <w:t xml:space="preserve">closely </w:t>
      </w:r>
      <w:r w:rsidRPr="00291FB2">
        <w:rPr>
          <w:rStyle w:val="StyleUnderline"/>
          <w:highlight w:val="cyan"/>
        </w:rPr>
        <w:t>resembled</w:t>
      </w:r>
      <w:r w:rsidRPr="00D601D3">
        <w:rPr>
          <w:rStyle w:val="StyleUnderline"/>
        </w:rPr>
        <w:t xml:space="preserve"> the modern </w:t>
      </w:r>
      <w:r w:rsidRPr="00291FB2">
        <w:rPr>
          <w:rStyle w:val="StyleUnderline"/>
          <w:highlight w:val="cyan"/>
        </w:rPr>
        <w:t>industrial assembly line”</w:t>
      </w:r>
      <w:r w:rsidRPr="00291FB2">
        <w:rPr>
          <w:sz w:val="16"/>
          <w:highlight w:val="cyan"/>
        </w:rPr>
        <w:t xml:space="preserve"> </w:t>
      </w:r>
      <w:r w:rsidRPr="00291FB2">
        <w:rPr>
          <w:sz w:val="16"/>
        </w:rPr>
        <w:t>and</w:t>
      </w:r>
      <w:r w:rsidRPr="00D601D3">
        <w:rPr>
          <w:sz w:val="16"/>
        </w:rPr>
        <w:t>, indeed, because of their industrial nature, the mill and boiling house were referred to as </w:t>
      </w:r>
      <w:r w:rsidRPr="00D601D3">
        <w:rPr>
          <w:i/>
          <w:iCs/>
          <w:sz w:val="16"/>
        </w:rPr>
        <w:t>fábrica</w:t>
      </w:r>
      <w:r w:rsidRPr="00D601D3">
        <w:rPr>
          <w:sz w:val="16"/>
        </w:rPr>
        <w:t> (“factory”).21</w:t>
      </w:r>
    </w:p>
    <w:p w14:paraId="3324D8AE" w14:textId="77777777" w:rsidR="00286561" w:rsidRPr="00D601D3" w:rsidRDefault="00286561" w:rsidP="00286561">
      <w:pPr>
        <w:rPr>
          <w:sz w:val="16"/>
        </w:rPr>
      </w:pPr>
      <w:r w:rsidRPr="00D601D3">
        <w:rPr>
          <w:sz w:val="16"/>
        </w:rPr>
        <w:t xml:space="preserve">Yet despite acknowledging the inescapable, indeed interdependent, relation of the issues of slavery and race to those of labor and class formation, Wynter is nonetheless compelled to rethink the earlier assertion made in the monograph, in which she “accepted the theory that the economic tended to determine the ‘superstructure’” (430). In the latter part of the text, Wynter calls this analytic framework into question, as, for instance, with the instituting of the stereotyped image of the figure of Sambo. Whereas earlier Wynter describes the Sambo figuration as serving “in the last instance an economic function” (162), it would subsequently be interpreted as a mechanism “far more central to </w:t>
      </w:r>
      <w:r w:rsidRPr="00291FB2">
        <w:rPr>
          <w:rStyle w:val="StyleUnderline"/>
          <w:highlight w:val="cyan"/>
        </w:rPr>
        <w:t>capitalism</w:t>
      </w:r>
      <w:r w:rsidRPr="00B043CD">
        <w:rPr>
          <w:rStyle w:val="StyleUnderline"/>
        </w:rPr>
        <w:t>'s functioning a</w:t>
      </w:r>
      <w:r w:rsidRPr="00D601D3">
        <w:rPr>
          <w:rStyle w:val="StyleUnderline"/>
        </w:rPr>
        <w:t>s a mode of domination</w:t>
      </w:r>
      <w:r w:rsidRPr="00D601D3">
        <w:rPr>
          <w:sz w:val="16"/>
        </w:rPr>
        <w:t xml:space="preserve">” and, thereby, “extracting surplus value” </w:t>
      </w:r>
      <w:r w:rsidRPr="00B043CD">
        <w:rPr>
          <w:rStyle w:val="StyleUnderline"/>
        </w:rPr>
        <w:t xml:space="preserve">became “secondary to its functioning of </w:t>
      </w:r>
      <w:r w:rsidRPr="00291FB2">
        <w:rPr>
          <w:rStyle w:val="StyleUnderline"/>
          <w:highlight w:val="cyan"/>
        </w:rPr>
        <w:t>permit</w:t>
      </w:r>
      <w:r w:rsidRPr="00B043CD">
        <w:rPr>
          <w:rStyle w:val="StyleUnderline"/>
        </w:rPr>
        <w:t>ting a</w:t>
      </w:r>
      <w:r w:rsidRPr="00D601D3">
        <w:rPr>
          <w:rStyle w:val="StyleUnderline"/>
        </w:rPr>
        <w:t xml:space="preserve"> mode of </w:t>
      </w:r>
      <w:r w:rsidRPr="00291FB2">
        <w:rPr>
          <w:rStyle w:val="StyleUnderline"/>
          <w:highlight w:val="cyan"/>
        </w:rPr>
        <w:t>domination to be generalized</w:t>
      </w:r>
      <w:r w:rsidRPr="00D601D3">
        <w:rPr>
          <w:rStyle w:val="StyleUnderline"/>
        </w:rPr>
        <w:t xml:space="preserve"> at all levels of the system</w:t>
      </w:r>
      <w:r w:rsidRPr="00D601D3">
        <w:rPr>
          <w:sz w:val="16"/>
        </w:rPr>
        <w:t xml:space="preserve">” (429). Wynter asserts that, like capital, </w:t>
      </w:r>
      <w:r w:rsidRPr="00291FB2">
        <w:rPr>
          <w:rStyle w:val="StyleUnderline"/>
          <w:highlight w:val="cyan"/>
        </w:rPr>
        <w:t>power</w:t>
      </w:r>
      <w:r w:rsidRPr="00D601D3">
        <w:rPr>
          <w:rStyle w:val="StyleUnderline"/>
        </w:rPr>
        <w:t xml:space="preserve"> can be “</w:t>
      </w:r>
      <w:r w:rsidRPr="00291FB2">
        <w:rPr>
          <w:rStyle w:val="StyleUnderline"/>
          <w:highlight w:val="cyan"/>
        </w:rPr>
        <w:t>accumulated</w:t>
      </w:r>
      <w:r w:rsidRPr="00D601D3">
        <w:rPr>
          <w:rStyle w:val="StyleUnderline"/>
        </w:rPr>
        <w:t xml:space="preserve"> and redistributed, </w:t>
      </w:r>
      <w:r w:rsidRPr="00291FB2">
        <w:rPr>
          <w:rStyle w:val="StyleUnderline"/>
          <w:highlight w:val="cyan"/>
        </w:rPr>
        <w:t>at different</w:t>
      </w:r>
      <w:r w:rsidRPr="00D601D3">
        <w:rPr>
          <w:rStyle w:val="StyleUnderline"/>
        </w:rPr>
        <w:t xml:space="preserve"> relative </w:t>
      </w:r>
      <w:r w:rsidRPr="00291FB2">
        <w:rPr>
          <w:rStyle w:val="StyleUnderline"/>
          <w:highlight w:val="cyan"/>
        </w:rPr>
        <w:t>levels</w:t>
      </w:r>
      <w:r w:rsidRPr="00D601D3">
        <w:rPr>
          <w:rStyle w:val="StyleUnderline"/>
        </w:rPr>
        <w:t xml:space="preserve"> of gratification</w:t>
      </w:r>
      <w:r w:rsidRPr="00D601D3">
        <w:rPr>
          <w:sz w:val="16"/>
        </w:rPr>
        <w:t xml:space="preserve">” (429–30), which implies that </w:t>
      </w:r>
      <w:r w:rsidRPr="00B043CD">
        <w:rPr>
          <w:rStyle w:val="StyleUnderline"/>
        </w:rPr>
        <w:t xml:space="preserve">even </w:t>
      </w:r>
      <w:r w:rsidRPr="00291FB2">
        <w:rPr>
          <w:rStyle w:val="Emphasis"/>
          <w:highlight w:val="cyan"/>
        </w:rPr>
        <w:t>the</w:t>
      </w:r>
      <w:r w:rsidRPr="00D601D3">
        <w:rPr>
          <w:rStyle w:val="Emphasis"/>
        </w:rPr>
        <w:t xml:space="preserve"> so-called </w:t>
      </w:r>
      <w:r w:rsidRPr="00291FB2">
        <w:rPr>
          <w:rStyle w:val="Emphasis"/>
          <w:highlight w:val="cyan"/>
        </w:rPr>
        <w:t>disempowered exert power</w:t>
      </w:r>
      <w:r w:rsidRPr="00291FB2">
        <w:rPr>
          <w:rStyle w:val="StyleUnderline"/>
          <w:highlight w:val="cyan"/>
        </w:rPr>
        <w:t xml:space="preserve"> </w:t>
      </w:r>
      <w:r w:rsidRPr="00B043CD">
        <w:rPr>
          <w:rStyle w:val="StyleUnderline"/>
        </w:rPr>
        <w:t>as it is asserted against them</w:t>
      </w:r>
      <w:r w:rsidRPr="00D601D3">
        <w:rPr>
          <w:sz w:val="16"/>
        </w:rPr>
        <w:t xml:space="preserve">: </w:t>
      </w:r>
      <w:r w:rsidRPr="00D601D3">
        <w:rPr>
          <w:rStyle w:val="StyleUnderline"/>
        </w:rPr>
        <w:t>“</w:t>
      </w:r>
      <w:r w:rsidRPr="00291FB2">
        <w:rPr>
          <w:rStyle w:val="StyleUnderline"/>
          <w:highlight w:val="cyan"/>
        </w:rPr>
        <w:t xml:space="preserve">By being allowed </w:t>
      </w:r>
      <w:r w:rsidRPr="00291FB2">
        <w:rPr>
          <w:rStyle w:val="Emphasis"/>
          <w:highlight w:val="cyan"/>
        </w:rPr>
        <w:t>to terrorize the</w:t>
      </w:r>
      <w:r w:rsidRPr="00D601D3">
        <w:rPr>
          <w:rStyle w:val="Emphasis"/>
        </w:rPr>
        <w:t xml:space="preserve"> freed </w:t>
      </w:r>
      <w:r w:rsidRPr="00291FB2">
        <w:rPr>
          <w:rStyle w:val="Emphasis"/>
          <w:highlight w:val="cyan"/>
        </w:rPr>
        <w:t>slave</w:t>
      </w:r>
      <w:r w:rsidRPr="00D601D3">
        <w:rPr>
          <w:rStyle w:val="StyleUnderline"/>
        </w:rPr>
        <w:t xml:space="preserve">, the </w:t>
      </w:r>
      <w:r w:rsidRPr="00291FB2">
        <w:rPr>
          <w:rStyle w:val="StyleUnderline"/>
          <w:highlight w:val="cyan"/>
        </w:rPr>
        <w:t>poor whites</w:t>
      </w:r>
      <w:r w:rsidRPr="00D601D3">
        <w:rPr>
          <w:rStyle w:val="StyleUnderline"/>
        </w:rPr>
        <w:t xml:space="preserve"> are </w:t>
      </w:r>
      <w:r w:rsidRPr="00291FB2">
        <w:rPr>
          <w:rStyle w:val="StyleUnderline"/>
          <w:highlight w:val="cyan"/>
        </w:rPr>
        <w:t>induced to accept</w:t>
      </w:r>
      <w:r w:rsidRPr="00D601D3">
        <w:rPr>
          <w:rStyle w:val="StyleUnderline"/>
        </w:rPr>
        <w:t xml:space="preserve"> the </w:t>
      </w:r>
      <w:r w:rsidRPr="00D601D3">
        <w:rPr>
          <w:rStyle w:val="Emphasis"/>
        </w:rPr>
        <w:t xml:space="preserve">relatively </w:t>
      </w:r>
      <w:r w:rsidRPr="00291FB2">
        <w:rPr>
          <w:rStyle w:val="Emphasis"/>
          <w:highlight w:val="cyan"/>
        </w:rPr>
        <w:t>milder forms</w:t>
      </w:r>
      <w:r w:rsidRPr="00D601D3">
        <w:rPr>
          <w:rStyle w:val="Emphasis"/>
        </w:rPr>
        <w:t xml:space="preserve"> and modalities </w:t>
      </w:r>
      <w:r w:rsidRPr="00291FB2">
        <w:rPr>
          <w:rStyle w:val="Emphasis"/>
          <w:highlight w:val="cyan"/>
        </w:rPr>
        <w:t>of social repression</w:t>
      </w:r>
      <w:r w:rsidRPr="00D601D3">
        <w:rPr>
          <w:rStyle w:val="StyleUnderline"/>
        </w:rPr>
        <w:t xml:space="preserve"> </w:t>
      </w:r>
      <w:r w:rsidRPr="00B043CD">
        <w:rPr>
          <w:rStyle w:val="StyleUnderline"/>
        </w:rPr>
        <w:t>exercised by the bourgeois[ie]</w:t>
      </w:r>
      <w:r w:rsidRPr="00D601D3">
        <w:rPr>
          <w:rStyle w:val="StyleUnderline"/>
        </w:rPr>
        <w:t xml:space="preserve"> against them</w:t>
      </w:r>
      <w:r w:rsidRPr="00D601D3">
        <w:rPr>
          <w:sz w:val="16"/>
        </w:rPr>
        <w:t>. The slave too used his vicarious identification with the rich masters to look down on the poor whites [511]. As Fanon says, the Negro </w:t>
      </w:r>
      <w:r w:rsidRPr="00D601D3">
        <w:rPr>
          <w:i/>
          <w:iCs/>
          <w:sz w:val="16"/>
        </w:rPr>
        <w:t>too</w:t>
      </w:r>
      <w:r w:rsidRPr="00D601D3">
        <w:rPr>
          <w:sz w:val="16"/>
        </w:rPr>
        <w:t xml:space="preserve"> wants to be master. </w:t>
      </w:r>
      <w:r w:rsidRPr="00291FB2">
        <w:rPr>
          <w:rStyle w:val="Emphasis"/>
          <w:highlight w:val="cyan"/>
        </w:rPr>
        <w:t>The proletariat wants to be the bourgeoisie</w:t>
      </w:r>
      <w:r w:rsidRPr="00D601D3">
        <w:rPr>
          <w:sz w:val="16"/>
        </w:rPr>
        <w:t>, as the middle class black wants to be the white master” (430; page citation in original but not footnoted). This mode of argumentation, in which it becomes increasingly challenging to invoke victims and oppressors, reflects a shift toward a theorization of the psychic dimensions not only of being black but more fundamentally of being human. And the invocation of Frantz Fanon in this context is indeed pointed, since he illustrates in </w:t>
      </w:r>
      <w:r w:rsidRPr="00D601D3">
        <w:rPr>
          <w:i/>
          <w:iCs/>
          <w:sz w:val="16"/>
        </w:rPr>
        <w:t>Black Skin, White Masks</w:t>
      </w:r>
      <w:r w:rsidRPr="00D601D3">
        <w:rPr>
          <w:sz w:val="16"/>
        </w:rPr>
        <w:t xml:space="preserve"> how </w:t>
      </w:r>
      <w:r w:rsidRPr="00291FB2">
        <w:rPr>
          <w:rStyle w:val="StyleUnderline"/>
          <w:highlight w:val="cyan"/>
        </w:rPr>
        <w:t>the colonized</w:t>
      </w:r>
      <w:r w:rsidRPr="00D601D3">
        <w:rPr>
          <w:rStyle w:val="StyleUnderline"/>
        </w:rPr>
        <w:t xml:space="preserve"> often </w:t>
      </w:r>
      <w:r w:rsidRPr="00291FB2">
        <w:rPr>
          <w:rStyle w:val="StyleUnderline"/>
          <w:highlight w:val="cyan"/>
        </w:rPr>
        <w:t xml:space="preserve">internalize </w:t>
      </w:r>
      <w:r w:rsidRPr="00B043CD">
        <w:rPr>
          <w:rStyle w:val="StyleUnderline"/>
        </w:rPr>
        <w:t xml:space="preserve">the </w:t>
      </w:r>
      <w:r w:rsidRPr="00291FB2">
        <w:rPr>
          <w:rStyle w:val="StyleUnderline"/>
          <w:highlight w:val="cyan"/>
        </w:rPr>
        <w:t xml:space="preserve">negative self-images </w:t>
      </w:r>
      <w:r w:rsidRPr="00B043CD">
        <w:rPr>
          <w:rStyle w:val="StyleUnderline"/>
        </w:rPr>
        <w:t>disseminated by the dominant system of knowledge, a mechan</w:t>
      </w:r>
      <w:r w:rsidRPr="00D601D3">
        <w:rPr>
          <w:rStyle w:val="StyleUnderline"/>
        </w:rPr>
        <w:t xml:space="preserve">ism of </w:t>
      </w:r>
      <w:r w:rsidRPr="00291FB2">
        <w:rPr>
          <w:rStyle w:val="StyleUnderline"/>
          <w:highlight w:val="cyan"/>
        </w:rPr>
        <w:t xml:space="preserve">mimetic aversion </w:t>
      </w:r>
      <w:r w:rsidRPr="00B043CD">
        <w:rPr>
          <w:rStyle w:val="StyleUnderline"/>
        </w:rPr>
        <w:t>that</w:t>
      </w:r>
      <w:r w:rsidRPr="00D601D3">
        <w:rPr>
          <w:rStyle w:val="StyleUnderline"/>
        </w:rPr>
        <w:t xml:space="preserve">, Wynter insists, necessarily </w:t>
      </w:r>
      <w:r w:rsidRPr="00B043CD">
        <w:rPr>
          <w:rStyle w:val="StyleUnderline"/>
        </w:rPr>
        <w:t>accompanies</w:t>
      </w:r>
      <w:r w:rsidRPr="00D601D3">
        <w:rPr>
          <w:rStyle w:val="StyleUnderline"/>
        </w:rPr>
        <w:t xml:space="preserve"> the </w:t>
      </w:r>
      <w:r w:rsidRPr="00B043CD">
        <w:rPr>
          <w:rStyle w:val="StyleUnderline"/>
        </w:rPr>
        <w:t>mimetic desire that René</w:t>
      </w:r>
      <w:r w:rsidRPr="00D601D3">
        <w:rPr>
          <w:rStyle w:val="StyleUnderline"/>
        </w:rPr>
        <w:t xml:space="preserve"> Girard has argued </w:t>
      </w:r>
      <w:r w:rsidRPr="00291FB2">
        <w:rPr>
          <w:rStyle w:val="Emphasis"/>
          <w:highlight w:val="cyan"/>
        </w:rPr>
        <w:t>defines all human behavior</w:t>
      </w:r>
      <w:r w:rsidRPr="00D601D3">
        <w:rPr>
          <w:sz w:val="16"/>
        </w:rPr>
        <w:t>.22</w:t>
      </w:r>
    </w:p>
    <w:p w14:paraId="27995EE8" w14:textId="77777777" w:rsidR="00286561" w:rsidRPr="00D601D3" w:rsidRDefault="00286561" w:rsidP="00286561">
      <w:pPr>
        <w:rPr>
          <w:sz w:val="16"/>
        </w:rPr>
      </w:pPr>
      <w:r w:rsidRPr="00D601D3">
        <w:rPr>
          <w:sz w:val="16"/>
        </w:rPr>
        <w:t xml:space="preserve">Wynter ascribes Marxism's </w:t>
      </w:r>
      <w:r w:rsidRPr="00291FB2">
        <w:rPr>
          <w:rStyle w:val="StyleUnderline"/>
          <w:highlight w:val="cyan"/>
        </w:rPr>
        <w:t>inability to “account for</w:t>
      </w:r>
      <w:r w:rsidRPr="00D601D3">
        <w:rPr>
          <w:rStyle w:val="StyleUnderline"/>
        </w:rPr>
        <w:t xml:space="preserve"> the radically </w:t>
      </w:r>
      <w:r w:rsidRPr="00291FB2">
        <w:rPr>
          <w:rStyle w:val="StyleUnderline"/>
          <w:highlight w:val="cyan"/>
        </w:rPr>
        <w:t xml:space="preserve">different quality of </w:t>
      </w:r>
      <w:r w:rsidRPr="00291FB2">
        <w:rPr>
          <w:rStyle w:val="StyleUnderline"/>
        </w:rPr>
        <w:t xml:space="preserve">the </w:t>
      </w:r>
      <w:r w:rsidRPr="00291FB2">
        <w:rPr>
          <w:rStyle w:val="StyleUnderline"/>
          <w:highlight w:val="cyan"/>
        </w:rPr>
        <w:t>black experience</w:t>
      </w:r>
      <w:r w:rsidRPr="00D601D3">
        <w:rPr>
          <w:rStyle w:val="StyleUnderline"/>
        </w:rPr>
        <w:t xml:space="preserve"> even </w:t>
      </w:r>
      <w:r w:rsidRPr="00291FB2">
        <w:rPr>
          <w:rStyle w:val="StyleUnderline"/>
          <w:highlight w:val="cyan"/>
        </w:rPr>
        <w:t>in those areas where the parallels</w:t>
      </w:r>
      <w:r w:rsidRPr="00D601D3">
        <w:rPr>
          <w:rStyle w:val="StyleUnderline"/>
        </w:rPr>
        <w:t xml:space="preserve"> between the condition of the proletariat and the conditions of the </w:t>
      </w:r>
      <w:r w:rsidRPr="00D601D3">
        <w:rPr>
          <w:rStyle w:val="StyleUnderline"/>
          <w:strike/>
        </w:rPr>
        <w:t>Negro</w:t>
      </w:r>
      <w:r w:rsidRPr="00D601D3">
        <w:rPr>
          <w:rStyle w:val="StyleUnderline"/>
        </w:rPr>
        <w:t xml:space="preserve"> </w:t>
      </w:r>
      <w:r>
        <w:rPr>
          <w:rStyle w:val="StyleUnderline"/>
        </w:rPr>
        <w:t xml:space="preserve">[black person] </w:t>
      </w:r>
      <w:r w:rsidRPr="00291FB2">
        <w:rPr>
          <w:rStyle w:val="StyleUnderline"/>
          <w:highlight w:val="cyan"/>
        </w:rPr>
        <w:t>were clear</w:t>
      </w:r>
      <w:r w:rsidRPr="00D601D3">
        <w:rPr>
          <w:sz w:val="16"/>
        </w:rPr>
        <w:t xml:space="preserve">” to its </w:t>
      </w:r>
      <w:r w:rsidRPr="00291FB2">
        <w:rPr>
          <w:rStyle w:val="StyleUnderline"/>
          <w:highlight w:val="cyan"/>
        </w:rPr>
        <w:t>reliance on</w:t>
      </w:r>
      <w:r w:rsidRPr="00D601D3">
        <w:rPr>
          <w:rStyle w:val="StyleUnderline"/>
        </w:rPr>
        <w:t xml:space="preserve"> the “</w:t>
      </w:r>
      <w:r w:rsidRPr="00291FB2">
        <w:rPr>
          <w:rStyle w:val="StyleUnderline"/>
          <w:highlight w:val="cyan"/>
        </w:rPr>
        <w:t>factory model</w:t>
      </w:r>
      <w:r w:rsidRPr="00D601D3">
        <w:rPr>
          <w:rStyle w:val="StyleUnderline"/>
        </w:rPr>
        <w:t xml:space="preserve"> of exploitation</w:t>
      </w:r>
      <w:r w:rsidRPr="00D601D3">
        <w:rPr>
          <w:sz w:val="16"/>
        </w:rPr>
        <w:t xml:space="preserve">” as the explanatory key (562). Although Marx himself seemed to have contradicted his earlier formulation that consciousness was produced by the social conditions, this “materialist theory of the mind” would remain central to the theoretical framework on which labor politics and organizing were based (562). By </w:t>
      </w:r>
      <w:r w:rsidRPr="00291FB2">
        <w:rPr>
          <w:rStyle w:val="StyleUnderline"/>
          <w:highlight w:val="cyan"/>
        </w:rPr>
        <w:t>minimizing</w:t>
      </w:r>
      <w:r w:rsidRPr="00D601D3">
        <w:rPr>
          <w:sz w:val="16"/>
        </w:rPr>
        <w:t xml:space="preserve">, when not completely overlooking, </w:t>
      </w:r>
      <w:r w:rsidRPr="00D601D3">
        <w:rPr>
          <w:rStyle w:val="StyleUnderline"/>
        </w:rPr>
        <w:t xml:space="preserve">the </w:t>
      </w:r>
      <w:r w:rsidRPr="00291FB2">
        <w:rPr>
          <w:rStyle w:val="StyleUnderline"/>
          <w:highlight w:val="cyan"/>
        </w:rPr>
        <w:t xml:space="preserve">historical precedent of the </w:t>
      </w:r>
      <w:r w:rsidRPr="00291FB2">
        <w:rPr>
          <w:rStyle w:val="StyleUnderline"/>
        </w:rPr>
        <w:t xml:space="preserve">slave </w:t>
      </w:r>
      <w:r w:rsidRPr="00291FB2">
        <w:rPr>
          <w:rStyle w:val="StyleUnderline"/>
          <w:highlight w:val="cyan"/>
        </w:rPr>
        <w:t>plantation</w:t>
      </w:r>
      <w:r w:rsidRPr="00D601D3">
        <w:rPr>
          <w:rStyle w:val="StyleUnderline"/>
        </w:rPr>
        <w:t>, “</w:t>
      </w:r>
      <w:r w:rsidRPr="00291FB2">
        <w:rPr>
          <w:rStyle w:val="StyleUnderline"/>
          <w:highlight w:val="cyan"/>
        </w:rPr>
        <w:t>the first</w:t>
      </w:r>
      <w:r w:rsidRPr="00D601D3">
        <w:rPr>
          <w:rStyle w:val="StyleUnderline"/>
        </w:rPr>
        <w:t xml:space="preserve"> </w:t>
      </w:r>
      <w:r w:rsidRPr="00291FB2">
        <w:rPr>
          <w:rStyle w:val="StyleUnderline"/>
          <w:highlight w:val="cyan"/>
        </w:rPr>
        <w:t>large scale site of</w:t>
      </w:r>
      <w:r w:rsidRPr="00D601D3">
        <w:rPr>
          <w:rStyle w:val="StyleUnderline"/>
        </w:rPr>
        <w:t xml:space="preserve"> the mass-</w:t>
      </w:r>
      <w:r w:rsidRPr="00291FB2">
        <w:rPr>
          <w:rStyle w:val="StyleUnderline"/>
          <w:highlight w:val="cyan"/>
        </w:rPr>
        <w:t>production of man</w:t>
      </w:r>
      <w:r w:rsidRPr="00D601D3">
        <w:rPr>
          <w:rStyle w:val="StyleUnderline"/>
        </w:rPr>
        <w:t xml:space="preserve"> as interchangeable production units</w:t>
      </w:r>
      <w:r w:rsidRPr="00D601D3">
        <w:rPr>
          <w:sz w:val="16"/>
        </w:rPr>
        <w:t>—i.e. </w:t>
      </w:r>
      <w:r w:rsidRPr="00D601D3">
        <w:rPr>
          <w:i/>
          <w:iCs/>
          <w:sz w:val="16"/>
        </w:rPr>
        <w:t>pieza</w:t>
      </w:r>
      <w:r w:rsidRPr="00D601D3">
        <w:rPr>
          <w:sz w:val="16"/>
        </w:rPr>
        <w:t xml:space="preserve">, labelled ‘negroes’” (564), </w:t>
      </w:r>
      <w:r w:rsidRPr="00291FB2">
        <w:rPr>
          <w:rStyle w:val="StyleUnderline"/>
          <w:highlight w:val="cyan"/>
        </w:rPr>
        <w:t>the factory</w:t>
      </w:r>
      <w:r w:rsidRPr="00D601D3">
        <w:rPr>
          <w:rStyle w:val="StyleUnderline"/>
        </w:rPr>
        <w:t xml:space="preserve"> model of exploitation </w:t>
      </w:r>
      <w:r w:rsidRPr="00291FB2">
        <w:rPr>
          <w:rStyle w:val="StyleUnderline"/>
          <w:highlight w:val="cyan"/>
        </w:rPr>
        <w:t>became</w:t>
      </w:r>
      <w:r w:rsidRPr="00D601D3">
        <w:rPr>
          <w:rStyle w:val="StyleUnderline"/>
        </w:rPr>
        <w:t xml:space="preserve"> “an </w:t>
      </w:r>
      <w:r w:rsidRPr="00291FB2">
        <w:rPr>
          <w:rStyle w:val="StyleUnderline"/>
          <w:highlight w:val="cyan"/>
        </w:rPr>
        <w:t>analysis only of</w:t>
      </w:r>
      <w:r w:rsidRPr="00D601D3">
        <w:rPr>
          <w:rStyle w:val="StyleUnderline"/>
        </w:rPr>
        <w:t xml:space="preserve"> the </w:t>
      </w:r>
      <w:r w:rsidRPr="00291FB2">
        <w:rPr>
          <w:rStyle w:val="StyleUnderline"/>
          <w:highlight w:val="cyan"/>
        </w:rPr>
        <w:t>core</w:t>
      </w:r>
      <w:r w:rsidRPr="00D601D3">
        <w:rPr>
          <w:rStyle w:val="StyleUnderline"/>
        </w:rPr>
        <w:t xml:space="preserve"> form of </w:t>
      </w:r>
      <w:r w:rsidRPr="00291FB2">
        <w:rPr>
          <w:rStyle w:val="StyleUnderline"/>
          <w:highlight w:val="cyan"/>
        </w:rPr>
        <w:t>exploitation</w:t>
      </w:r>
      <w:r w:rsidRPr="00D601D3">
        <w:rPr>
          <w:rStyle w:val="StyleUnderline"/>
        </w:rPr>
        <w:t xml:space="preserve">” </w:t>
      </w:r>
      <w:r w:rsidRPr="00D601D3">
        <w:rPr>
          <w:sz w:val="16"/>
        </w:rPr>
        <w:t xml:space="preserve">(574; original emphasis in all caps). Thus, </w:t>
      </w:r>
      <w:r w:rsidRPr="00D601D3">
        <w:rPr>
          <w:rStyle w:val="StyleUnderline"/>
        </w:rPr>
        <w:t xml:space="preserve">this model of analysis </w:t>
      </w:r>
      <w:r w:rsidRPr="00291FB2">
        <w:rPr>
          <w:rStyle w:val="StyleUnderline"/>
          <w:highlight w:val="cyan"/>
        </w:rPr>
        <w:t>disregards</w:t>
      </w:r>
      <w:r w:rsidRPr="00D601D3">
        <w:rPr>
          <w:rStyle w:val="StyleUnderline"/>
        </w:rPr>
        <w:t xml:space="preserve"> not only the </w:t>
      </w:r>
      <w:r w:rsidRPr="00291FB2">
        <w:rPr>
          <w:rStyle w:val="StyleUnderline"/>
          <w:highlight w:val="cyan"/>
        </w:rPr>
        <w:t>colonial origins of capitalism</w:t>
      </w:r>
      <w:r w:rsidRPr="00D601D3">
        <w:rPr>
          <w:rStyle w:val="StyleUnderline"/>
        </w:rPr>
        <w:t xml:space="preserve"> but </w:t>
      </w:r>
      <w:r w:rsidRPr="00291FB2">
        <w:rPr>
          <w:rStyle w:val="StyleUnderline"/>
          <w:highlight w:val="cyan"/>
        </w:rPr>
        <w:t>also</w:t>
      </w:r>
      <w:r w:rsidRPr="00D601D3">
        <w:rPr>
          <w:rStyle w:val="StyleUnderline"/>
        </w:rPr>
        <w:t xml:space="preserve"> its </w:t>
      </w:r>
      <w:r w:rsidRPr="00291FB2">
        <w:rPr>
          <w:rStyle w:val="StyleUnderline"/>
          <w:highlight w:val="cyan"/>
        </w:rPr>
        <w:t>continued dependency on colonialism</w:t>
      </w:r>
      <w:r w:rsidRPr="00D601D3">
        <w:rPr>
          <w:sz w:val="16"/>
        </w:rPr>
        <w:t xml:space="preserve">. Indeed, Wynter asserts, </w:t>
      </w:r>
      <w:r w:rsidRPr="00291FB2">
        <w:rPr>
          <w:rStyle w:val="StyleUnderline"/>
          <w:highlight w:val="cyan"/>
        </w:rPr>
        <w:t>capitalism</w:t>
      </w:r>
      <w:r w:rsidRPr="00D601D3">
        <w:rPr>
          <w:rStyle w:val="StyleUnderline"/>
        </w:rPr>
        <w:t xml:space="preserve">, when </w:t>
      </w:r>
      <w:r w:rsidRPr="00291FB2">
        <w:rPr>
          <w:rStyle w:val="StyleUnderline"/>
          <w:highlight w:val="cyan"/>
        </w:rPr>
        <w:t>understood as a world system</w:t>
      </w:r>
      <w:r w:rsidRPr="00D601D3">
        <w:rPr>
          <w:sz w:val="16"/>
        </w:rPr>
        <w:t xml:space="preserve"> rather than as “capitalist enclaves and tendencies within European society,” </w:t>
      </w:r>
      <w:r w:rsidRPr="00D601D3">
        <w:rPr>
          <w:rStyle w:val="StyleUnderline"/>
        </w:rPr>
        <w:t xml:space="preserve">is </w:t>
      </w:r>
      <w:r w:rsidRPr="00291FB2">
        <w:rPr>
          <w:rStyle w:val="StyleUnderline"/>
          <w:highlight w:val="cyan"/>
        </w:rPr>
        <w:t>only “made possible by</w:t>
      </w:r>
      <w:r w:rsidRPr="00D601D3">
        <w:rPr>
          <w:rStyle w:val="StyleUnderline"/>
        </w:rPr>
        <w:t xml:space="preserve"> the sudden </w:t>
      </w:r>
      <w:r w:rsidRPr="00291FB2">
        <w:rPr>
          <w:rStyle w:val="StyleUnderline"/>
          <w:highlight w:val="cyan"/>
        </w:rPr>
        <w:t>acquisition</w:t>
      </w:r>
      <w:r w:rsidRPr="00D601D3">
        <w:rPr>
          <w:rStyle w:val="StyleUnderline"/>
        </w:rPr>
        <w:t xml:space="preserve"> by European countries </w:t>
      </w:r>
      <w:r w:rsidRPr="00291FB2">
        <w:rPr>
          <w:rStyle w:val="StyleUnderline"/>
          <w:highlight w:val="cyan"/>
        </w:rPr>
        <w:t>of a new frontier which psychologically transformed all Europeans</w:t>
      </w:r>
      <w:r w:rsidRPr="00D601D3">
        <w:rPr>
          <w:rStyle w:val="StyleUnderline"/>
        </w:rPr>
        <w:t xml:space="preserve"> </w:t>
      </w:r>
      <w:r w:rsidRPr="00291FB2">
        <w:rPr>
          <w:rStyle w:val="StyleUnderline"/>
          <w:highlight w:val="cyan"/>
        </w:rPr>
        <w:t>into</w:t>
      </w:r>
      <w:r w:rsidRPr="00D601D3">
        <w:rPr>
          <w:rStyle w:val="StyleUnderline"/>
        </w:rPr>
        <w:t xml:space="preserve"> actual or potential </w:t>
      </w:r>
      <w:r w:rsidRPr="00291FB2">
        <w:rPr>
          <w:rStyle w:val="StyleUnderline"/>
          <w:highlight w:val="cyan"/>
        </w:rPr>
        <w:t>settlers</w:t>
      </w:r>
      <w:r w:rsidRPr="00D601D3">
        <w:rPr>
          <w:sz w:val="16"/>
        </w:rPr>
        <w:t>” (563).</w:t>
      </w:r>
    </w:p>
    <w:p w14:paraId="41DAC000" w14:textId="77777777" w:rsidR="00286561" w:rsidRPr="00D601D3" w:rsidRDefault="00286561" w:rsidP="00286561">
      <w:pPr>
        <w:rPr>
          <w:sz w:val="16"/>
        </w:rPr>
      </w:pPr>
      <w:r w:rsidRPr="00D601D3">
        <w:rPr>
          <w:sz w:val="16"/>
        </w:rPr>
        <w:t xml:space="preserve">On the basis of the foundational conditions of settler colonialism and slavery in the Americas, Wynter proposes an alternative paradigm to counter the factory mode of explanation, which she terms “the nigger-breaking model.” Characterized as being “the more universal model,” this analytic framework “gives insights into what we can call the ideological nigger-breaking mechanisms that produce the worker as always eternally proletariat, the woman as eternally female, the black as negro, the white as norm” (566). Using the archetypal scene of Frederick Douglass's slave narrative in which the slave driver and overseer Edward Covey has to devastate Douglass's psyche in order to force him into accepting his subordinate status, Wynter offers a theory of the role of </w:t>
      </w:r>
      <w:r w:rsidRPr="00291FB2">
        <w:rPr>
          <w:rStyle w:val="StyleUnderline"/>
          <w:highlight w:val="cyan"/>
        </w:rPr>
        <w:t>the plantation</w:t>
      </w:r>
      <w:r w:rsidRPr="00D601D3">
        <w:rPr>
          <w:rStyle w:val="StyleUnderline"/>
        </w:rPr>
        <w:t xml:space="preserve"> as site of convergence for the creation of the structure of identities that </w:t>
      </w:r>
      <w:r w:rsidRPr="00291FB2">
        <w:rPr>
          <w:rStyle w:val="StyleUnderline"/>
          <w:highlight w:val="cyan"/>
        </w:rPr>
        <w:t xml:space="preserve">would institute and reproduce the societies of </w:t>
      </w:r>
      <w:r w:rsidRPr="00291FB2">
        <w:rPr>
          <w:rStyle w:val="StyleUnderline"/>
        </w:rPr>
        <w:t xml:space="preserve">the </w:t>
      </w:r>
      <w:r w:rsidRPr="00291FB2">
        <w:rPr>
          <w:rStyle w:val="StyleUnderline"/>
          <w:highlight w:val="cyan"/>
        </w:rPr>
        <w:t>America</w:t>
      </w:r>
      <w:r w:rsidRPr="00291FB2">
        <w:rPr>
          <w:rStyle w:val="StyleUnderline"/>
        </w:rPr>
        <w:t>s</w:t>
      </w:r>
      <w:r w:rsidRPr="00D601D3">
        <w:rPr>
          <w:sz w:val="16"/>
        </w:rPr>
        <w:t>: “</w:t>
      </w:r>
      <w:r w:rsidRPr="00D601D3">
        <w:rPr>
          <w:rStyle w:val="StyleUnderline"/>
        </w:rPr>
        <w:t xml:space="preserve">The </w:t>
      </w:r>
      <w:r w:rsidRPr="00291FB2">
        <w:rPr>
          <w:rStyle w:val="StyleUnderline"/>
          <w:highlight w:val="cyan"/>
        </w:rPr>
        <w:t>secret of capitalism is</w:t>
      </w:r>
      <w:r w:rsidRPr="00D601D3">
        <w:rPr>
          <w:rStyle w:val="StyleUnderline"/>
        </w:rPr>
        <w:t xml:space="preserve"> to be </w:t>
      </w:r>
      <w:r w:rsidRPr="00291FB2">
        <w:rPr>
          <w:rStyle w:val="StyleUnderline"/>
          <w:highlight w:val="cyan"/>
        </w:rPr>
        <w:t>found</w:t>
      </w:r>
      <w:r w:rsidRPr="00D601D3">
        <w:rPr>
          <w:rStyle w:val="StyleUnderline"/>
        </w:rPr>
        <w:t xml:space="preserve"> not in the factory but </w:t>
      </w:r>
      <w:r w:rsidRPr="00291FB2">
        <w:rPr>
          <w:rStyle w:val="StyleUnderline"/>
          <w:highlight w:val="cyan"/>
        </w:rPr>
        <w:t>in the plantation</w:t>
      </w:r>
      <w:r w:rsidRPr="00D601D3">
        <w:rPr>
          <w:sz w:val="16"/>
        </w:rPr>
        <w:t>” (582).</w:t>
      </w:r>
    </w:p>
    <w:p w14:paraId="0004920D" w14:textId="77777777" w:rsidR="00286561" w:rsidRPr="00D601D3" w:rsidRDefault="00286561" w:rsidP="00286561">
      <w:pPr>
        <w:rPr>
          <w:sz w:val="16"/>
        </w:rPr>
      </w:pPr>
      <w:r w:rsidRPr="00D601D3">
        <w:rPr>
          <w:sz w:val="16"/>
        </w:rPr>
        <w:t xml:space="preserve">In this context, one could revise U. B. Phillips's assertion that slavery “was less a business than a life” because it made “fewer fortunes than men.” By emphasizing that </w:t>
      </w:r>
      <w:r w:rsidRPr="00D601D3">
        <w:rPr>
          <w:rStyle w:val="StyleUnderline"/>
        </w:rPr>
        <w:t xml:space="preserve">the plantation was “at once factory, family, and social site on which </w:t>
      </w:r>
      <w:r w:rsidRPr="00291FB2">
        <w:rPr>
          <w:rStyle w:val="StyleUnderline"/>
          <w:highlight w:val="cyan"/>
        </w:rPr>
        <w:t>multilayered levels of identities confronted each other</w:t>
      </w:r>
      <w:r w:rsidRPr="00D601D3">
        <w:rPr>
          <w:sz w:val="16"/>
        </w:rPr>
        <w:t xml:space="preserve">,” Wynter's analysis suggests that </w:t>
      </w:r>
      <w:r w:rsidRPr="00D601D3">
        <w:rPr>
          <w:rStyle w:val="StyleUnderline"/>
        </w:rPr>
        <w:t xml:space="preserve">the plantation was indeed </w:t>
      </w:r>
      <w:r w:rsidRPr="00291FB2">
        <w:rPr>
          <w:rStyle w:val="StyleUnderline"/>
          <w:highlight w:val="cyan"/>
        </w:rPr>
        <w:t>a form of</w:t>
      </w:r>
      <w:r w:rsidRPr="00D601D3">
        <w:rPr>
          <w:rStyle w:val="StyleUnderline"/>
        </w:rPr>
        <w:t xml:space="preserve"> </w:t>
      </w:r>
      <w:r w:rsidRPr="00291FB2">
        <w:rPr>
          <w:rStyle w:val="StyleUnderline"/>
          <w:highlight w:val="cyan"/>
        </w:rPr>
        <w:t>life that produced many</w:t>
      </w:r>
      <w:r w:rsidRPr="00D601D3">
        <w:rPr>
          <w:rStyle w:val="StyleUnderline"/>
        </w:rPr>
        <w:t xml:space="preserve"> </w:t>
      </w:r>
      <w:r w:rsidRPr="00D601D3">
        <w:rPr>
          <w:sz w:val="16"/>
        </w:rPr>
        <w:t>fortunes (à la </w:t>
      </w:r>
      <w:r w:rsidRPr="00D601D3">
        <w:rPr>
          <w:i/>
          <w:iCs/>
          <w:sz w:val="16"/>
        </w:rPr>
        <w:t>Capitalism and Slavery</w:t>
      </w:r>
      <w:r w:rsidRPr="00D601D3">
        <w:rPr>
          <w:sz w:val="16"/>
        </w:rPr>
        <w:t>) </w:t>
      </w:r>
      <w:r w:rsidRPr="00D601D3">
        <w:rPr>
          <w:i/>
          <w:iCs/>
          <w:sz w:val="16"/>
        </w:rPr>
        <w:t>as well as</w:t>
      </w:r>
      <w:r w:rsidRPr="00D601D3">
        <w:rPr>
          <w:sz w:val="16"/>
        </w:rPr>
        <w:t xml:space="preserve"> “men” (591). And, not only men but also women, in both the plantation mistress modality of a Lady Nugent throughout the Americas and that of working-class women of the US North.23 Indeed, </w:t>
      </w:r>
      <w:r w:rsidRPr="00291FB2">
        <w:rPr>
          <w:rStyle w:val="StyleUnderline"/>
          <w:highlight w:val="cyan"/>
        </w:rPr>
        <w:t xml:space="preserve">in adopting </w:t>
      </w:r>
      <w:r w:rsidRPr="00291FB2">
        <w:rPr>
          <w:rStyle w:val="StyleUnderline"/>
        </w:rPr>
        <w:t xml:space="preserve">the </w:t>
      </w:r>
      <w:r w:rsidRPr="00291FB2">
        <w:rPr>
          <w:rStyle w:val="StyleUnderline"/>
          <w:highlight w:val="cyan"/>
        </w:rPr>
        <w:t>bourgeois “mode of symbolization</w:t>
      </w:r>
      <w:r w:rsidRPr="00D601D3">
        <w:rPr>
          <w:rStyle w:val="StyleUnderline"/>
        </w:rPr>
        <w:t>”</w:t>
      </w:r>
      <w:r w:rsidRPr="00D601D3">
        <w:rPr>
          <w:sz w:val="16"/>
        </w:rPr>
        <w:t xml:space="preserve"> in which the prescribed gender roles entailed “cosy domesticity” for the woman in the private sphere and </w:t>
      </w:r>
      <w:r w:rsidRPr="00291FB2">
        <w:rPr>
          <w:rStyle w:val="StyleUnderline"/>
        </w:rPr>
        <w:t>the</w:t>
      </w:r>
      <w:r w:rsidRPr="00D601D3">
        <w:rPr>
          <w:rStyle w:val="StyleUnderline"/>
        </w:rPr>
        <w:t xml:space="preserve"> male </w:t>
      </w:r>
      <w:r w:rsidRPr="00291FB2">
        <w:rPr>
          <w:rStyle w:val="StyleUnderline"/>
        </w:rPr>
        <w:t>proletariat</w:t>
      </w:r>
      <w:r w:rsidRPr="00D601D3">
        <w:rPr>
          <w:rStyle w:val="StyleUnderline"/>
        </w:rPr>
        <w:t xml:space="preserve"> laboring in the public sphere of the factory, Marxism separated the family from the factory, an ironic move when we consider the role of the young women </w:t>
      </w:r>
      <w:r w:rsidRPr="00D601D3">
        <w:rPr>
          <w:sz w:val="16"/>
        </w:rPr>
        <w:t xml:space="preserve">of the textile factories in Lowell, Massachusetts, the site of the first factory town and a central location of the birth of industrialization in the United States.24 Indeed, several decades before academic discourses of intersectionality became more common, Wynter had already insisted (though still somewhat within terms of political economy) that </w:t>
      </w:r>
      <w:r w:rsidRPr="00291FB2">
        <w:rPr>
          <w:rStyle w:val="StyleUnderline"/>
          <w:highlight w:val="cyan"/>
        </w:rPr>
        <w:t>the</w:t>
      </w:r>
      <w:r w:rsidRPr="00D601D3">
        <w:rPr>
          <w:rStyle w:val="StyleUnderline"/>
        </w:rPr>
        <w:t xml:space="preserve"> “</w:t>
      </w:r>
      <w:r w:rsidRPr="00291FB2">
        <w:rPr>
          <w:rStyle w:val="StyleUnderline"/>
          <w:highlight w:val="cyan"/>
        </w:rPr>
        <w:t>capitalist system can only be seized</w:t>
      </w:r>
      <w:r w:rsidRPr="00D601D3">
        <w:rPr>
          <w:rStyle w:val="StyleUnderline"/>
        </w:rPr>
        <w:t xml:space="preserve"> by and </w:t>
      </w:r>
      <w:r w:rsidRPr="00291FB2">
        <w:rPr>
          <w:rStyle w:val="StyleUnderline"/>
          <w:highlight w:val="cyan"/>
        </w:rPr>
        <w:t>through</w:t>
      </w:r>
      <w:r w:rsidRPr="00D601D3">
        <w:rPr>
          <w:rStyle w:val="StyleUnderline"/>
        </w:rPr>
        <w:t xml:space="preserve"> its </w:t>
      </w:r>
      <w:r w:rsidRPr="00291FB2">
        <w:rPr>
          <w:rStyle w:val="StyleUnderline"/>
          <w:highlight w:val="cyan"/>
        </w:rPr>
        <w:t>interrelationships</w:t>
      </w:r>
      <w:r w:rsidRPr="00D601D3">
        <w:rPr>
          <w:rStyle w:val="StyleUnderline"/>
        </w:rPr>
        <w:t>” where “fixed coefficients of exchange need to be established</w:t>
      </w:r>
      <w:r w:rsidRPr="00D601D3">
        <w:rPr>
          <w:sz w:val="16"/>
        </w:rPr>
        <w:t>” (591).</w:t>
      </w:r>
    </w:p>
    <w:p w14:paraId="4A63AC3A" w14:textId="77777777" w:rsidR="00286561" w:rsidRPr="00D601D3" w:rsidRDefault="00286561" w:rsidP="00286561">
      <w:pPr>
        <w:rPr>
          <w:sz w:val="16"/>
        </w:rPr>
      </w:pPr>
      <w:r w:rsidRPr="00D601D3">
        <w:rPr>
          <w:sz w:val="16"/>
        </w:rPr>
        <w:t>In such a frame, no issue should be singled out of a wider interacting context, since “the autonomization of the unit of analysis be it factory or the plantation, leads to ideology” (591). With the example of the phenomenon of race, Wynter notes that the Black Muslims “found the mechanism to de-nigger break the lumpen-outcasts of the society,” doing so “by constituting them as the new Norm.” Yet, like Garveyism, these “</w:t>
      </w:r>
      <w:r w:rsidRPr="00291FB2">
        <w:rPr>
          <w:rStyle w:val="StyleUnderline"/>
          <w:highlight w:val="cyan"/>
        </w:rPr>
        <w:t>counter systems of symbolization</w:t>
      </w:r>
      <w:r w:rsidRPr="00D601D3">
        <w:rPr>
          <w:rStyle w:val="StyleUnderline"/>
        </w:rPr>
        <w:t xml:space="preserve">” that </w:t>
      </w:r>
      <w:r w:rsidRPr="00291FB2">
        <w:rPr>
          <w:rStyle w:val="StyleUnderline"/>
          <w:highlight w:val="cyan"/>
        </w:rPr>
        <w:t>delegitimated</w:t>
      </w:r>
      <w:r w:rsidRPr="00D601D3">
        <w:rPr>
          <w:rStyle w:val="StyleUnderline"/>
        </w:rPr>
        <w:t xml:space="preserve"> the </w:t>
      </w:r>
      <w:r w:rsidRPr="00291FB2">
        <w:rPr>
          <w:rStyle w:val="StyleUnderline"/>
          <w:highlight w:val="cyan"/>
        </w:rPr>
        <w:t>hegemony of the dominant order could</w:t>
      </w:r>
      <w:r w:rsidRPr="00D601D3">
        <w:rPr>
          <w:rStyle w:val="StyleUnderline"/>
        </w:rPr>
        <w:t xml:space="preserve"> at the same time </w:t>
      </w:r>
      <w:r w:rsidRPr="00291FB2">
        <w:rPr>
          <w:rStyle w:val="StyleUnderline"/>
          <w:highlight w:val="cyan"/>
        </w:rPr>
        <w:t>produce</w:t>
      </w:r>
      <w:r w:rsidRPr="00D601D3">
        <w:rPr>
          <w:rStyle w:val="StyleUnderline"/>
        </w:rPr>
        <w:t xml:space="preserve"> “the </w:t>
      </w:r>
      <w:r w:rsidRPr="00291FB2">
        <w:rPr>
          <w:rStyle w:val="StyleUnderline"/>
          <w:highlight w:val="cyan"/>
        </w:rPr>
        <w:t>fascist temptation</w:t>
      </w:r>
      <w:r w:rsidRPr="00D601D3">
        <w:rPr>
          <w:rStyle w:val="StyleUnderline"/>
        </w:rPr>
        <w:t xml:space="preserve"> which resides </w:t>
      </w:r>
      <w:r w:rsidRPr="00291FB2">
        <w:rPr>
          <w:rStyle w:val="StyleUnderline"/>
          <w:highlight w:val="cyan"/>
        </w:rPr>
        <w:t>in any system of exclusivity</w:t>
      </w:r>
      <w:r w:rsidRPr="00D601D3">
        <w:rPr>
          <w:sz w:val="16"/>
        </w:rPr>
        <w:t xml:space="preserve"> based on a Single Norm, its totalitarian nature which calls for subjection to the hegemonic Cause.” The contradiction, or logical consequence, of this mode of explanation led Malcolm X, in his challenge to the “narrow imprisoning recoding that institutionalized the Black Muslim movement,” to break with the group, just as in Ralph Ellison's </w:t>
      </w:r>
      <w:r w:rsidRPr="00D601D3">
        <w:rPr>
          <w:i/>
          <w:iCs/>
          <w:sz w:val="16"/>
        </w:rPr>
        <w:t>Invisible Man</w:t>
      </w:r>
      <w:r w:rsidRPr="00D601D3">
        <w:rPr>
          <w:sz w:val="16"/>
        </w:rPr>
        <w:t xml:space="preserve"> (1952) the “fictional Narrator would break with the fictional representation of the Communist Party, the Brotherhood, for whom history had replaced manifest destiny; and </w:t>
      </w:r>
      <w:r w:rsidRPr="00D601D3">
        <w:rPr>
          <w:rStyle w:val="StyleUnderline"/>
        </w:rPr>
        <w:t xml:space="preserve">for whom </w:t>
      </w:r>
      <w:r w:rsidRPr="00291FB2">
        <w:rPr>
          <w:rStyle w:val="StyleUnderline"/>
          <w:highlight w:val="cyan"/>
        </w:rPr>
        <w:t>the destiny of the</w:t>
      </w:r>
      <w:r w:rsidRPr="00D601D3">
        <w:rPr>
          <w:rStyle w:val="StyleUnderline"/>
        </w:rPr>
        <w:t xml:space="preserve"> Symbolic </w:t>
      </w:r>
      <w:r w:rsidRPr="00291FB2">
        <w:rPr>
          <w:rStyle w:val="StyleUnderline"/>
          <w:highlight w:val="cyan"/>
        </w:rPr>
        <w:t>Proletariat</w:t>
      </w:r>
      <w:r w:rsidRPr="00D601D3">
        <w:rPr>
          <w:rStyle w:val="StyleUnderline"/>
        </w:rPr>
        <w:t xml:space="preserve"> had </w:t>
      </w:r>
      <w:r w:rsidRPr="00291FB2">
        <w:rPr>
          <w:rStyle w:val="StyleUnderline"/>
          <w:highlight w:val="cyan"/>
        </w:rPr>
        <w:t>replaced the</w:t>
      </w:r>
      <w:r w:rsidRPr="00D601D3">
        <w:rPr>
          <w:rStyle w:val="StyleUnderline"/>
        </w:rPr>
        <w:t xml:space="preserve"> Great/</w:t>
      </w:r>
      <w:r w:rsidRPr="00291FB2">
        <w:rPr>
          <w:rStyle w:val="StyleUnderline"/>
          <w:highlight w:val="cyan"/>
        </w:rPr>
        <w:t>White</w:t>
      </w:r>
      <w:r w:rsidRPr="00D601D3">
        <w:rPr>
          <w:rStyle w:val="StyleUnderline"/>
        </w:rPr>
        <w:t xml:space="preserve"> and Single </w:t>
      </w:r>
      <w:r w:rsidRPr="00291FB2">
        <w:rPr>
          <w:rStyle w:val="StyleUnderline"/>
          <w:highlight w:val="cyan"/>
        </w:rPr>
        <w:t>Race</w:t>
      </w:r>
      <w:r w:rsidRPr="00D601D3">
        <w:rPr>
          <w:sz w:val="16"/>
        </w:rPr>
        <w:t>” (722–23).</w:t>
      </w:r>
    </w:p>
    <w:p w14:paraId="6CD30D0D" w14:textId="77777777" w:rsidR="00286561" w:rsidRPr="00D601D3" w:rsidRDefault="00286561" w:rsidP="00286561">
      <w:pPr>
        <w:rPr>
          <w:sz w:val="16"/>
        </w:rPr>
      </w:pPr>
      <w:r w:rsidRPr="00D601D3">
        <w:rPr>
          <w:sz w:val="16"/>
        </w:rPr>
        <w:t xml:space="preserve">Dissecting the intellectual strategy of the “Single Norm” explanatory principle goes to the heart of Wynter's reconceptualization, her “black metamorphosis” of the labor question. </w:t>
      </w:r>
      <w:r w:rsidRPr="00D601D3">
        <w:rPr>
          <w:rStyle w:val="StyleUnderline"/>
        </w:rPr>
        <w:t xml:space="preserve">Although the </w:t>
      </w:r>
      <w:r w:rsidRPr="00291FB2">
        <w:rPr>
          <w:rStyle w:val="StyleUnderline"/>
          <w:highlight w:val="cyan"/>
        </w:rPr>
        <w:t>paradigms</w:t>
      </w:r>
      <w:r w:rsidRPr="00D601D3">
        <w:rPr>
          <w:rStyle w:val="StyleUnderline"/>
        </w:rPr>
        <w:t xml:space="preserve"> of Marxism and Cultural Nationalism began to </w:t>
      </w:r>
      <w:r w:rsidRPr="00291FB2">
        <w:rPr>
          <w:rStyle w:val="StyleUnderline"/>
          <w:highlight w:val="cyan"/>
        </w:rPr>
        <w:t>delegitimize</w:t>
      </w:r>
      <w:r w:rsidRPr="00D601D3">
        <w:rPr>
          <w:rStyle w:val="StyleUnderline"/>
        </w:rPr>
        <w:t xml:space="preserve"> the </w:t>
      </w:r>
      <w:r w:rsidRPr="00291FB2">
        <w:rPr>
          <w:rStyle w:val="StyleUnderline"/>
          <w:highlight w:val="cyan"/>
        </w:rPr>
        <w:t>economic and social power of the</w:t>
      </w:r>
      <w:r w:rsidRPr="00D601D3">
        <w:rPr>
          <w:rStyle w:val="StyleUnderline"/>
        </w:rPr>
        <w:t xml:space="preserve"> hegemonic </w:t>
      </w:r>
      <w:r w:rsidRPr="00291FB2">
        <w:rPr>
          <w:rStyle w:val="StyleUnderline"/>
          <w:highlight w:val="cyan"/>
        </w:rPr>
        <w:t>bourgeoisie, by inverting</w:t>
      </w:r>
      <w:r w:rsidRPr="00D601D3">
        <w:rPr>
          <w:rStyle w:val="StyleUnderline"/>
        </w:rPr>
        <w:t xml:space="preserve"> “one, </w:t>
      </w:r>
      <w:r w:rsidRPr="00291FB2">
        <w:rPr>
          <w:rStyle w:val="StyleUnderline"/>
          <w:highlight w:val="cyan"/>
        </w:rPr>
        <w:t>the Economic</w:t>
      </w:r>
      <w:r w:rsidRPr="00D601D3">
        <w:rPr>
          <w:rStyle w:val="StyleUnderline"/>
        </w:rPr>
        <w:t xml:space="preserve"> </w:t>
      </w:r>
      <w:r w:rsidRPr="00291FB2">
        <w:rPr>
          <w:rStyle w:val="StyleUnderline"/>
          <w:highlight w:val="cyan"/>
        </w:rPr>
        <w:t>Norm</w:t>
      </w:r>
      <w:r w:rsidRPr="00D601D3">
        <w:rPr>
          <w:sz w:val="16"/>
        </w:rPr>
        <w:t xml:space="preserve">, the other, the Racial Norm,” </w:t>
      </w:r>
      <w:r w:rsidRPr="00291FB2">
        <w:rPr>
          <w:rStyle w:val="Emphasis"/>
          <w:highlight w:val="cyan"/>
        </w:rPr>
        <w:t>instead of “deconstructing</w:t>
      </w:r>
      <w:r w:rsidRPr="00D601D3">
        <w:rPr>
          <w:rStyle w:val="Emphasis"/>
        </w:rPr>
        <w:t xml:space="preserve"> the category of </w:t>
      </w:r>
      <w:r w:rsidRPr="00291FB2">
        <w:rPr>
          <w:rStyle w:val="Emphasis"/>
          <w:highlight w:val="cyan"/>
        </w:rPr>
        <w:t>the Norm,”</w:t>
      </w:r>
      <w:r w:rsidRPr="00D601D3">
        <w:rPr>
          <w:sz w:val="16"/>
        </w:rPr>
        <w:t xml:space="preserve"> </w:t>
      </w:r>
      <w:r w:rsidRPr="00D601D3">
        <w:rPr>
          <w:rStyle w:val="StyleUnderline"/>
        </w:rPr>
        <w:t>these models of analysis “</w:t>
      </w:r>
      <w:r w:rsidRPr="00291FB2">
        <w:rPr>
          <w:rStyle w:val="StyleUnderline"/>
          <w:highlight w:val="cyan"/>
        </w:rPr>
        <w:t>translated the bourgeois law of value</w:t>
      </w:r>
      <w:r w:rsidRPr="00D601D3">
        <w:rPr>
          <w:rStyle w:val="StyleUnderline"/>
        </w:rPr>
        <w:t>” that</w:t>
      </w:r>
      <w:r w:rsidRPr="00D601D3">
        <w:rPr>
          <w:sz w:val="16"/>
        </w:rPr>
        <w:t xml:space="preserve">, in the end, </w:t>
      </w:r>
      <w:r w:rsidRPr="00D601D3">
        <w:rPr>
          <w:rStyle w:val="StyleUnderline"/>
        </w:rPr>
        <w:t xml:space="preserve">would </w:t>
      </w:r>
      <w:r w:rsidRPr="00291FB2">
        <w:rPr>
          <w:rStyle w:val="StyleUnderline"/>
          <w:highlight w:val="cyan"/>
        </w:rPr>
        <w:t>change only “</w:t>
      </w:r>
      <w:r w:rsidRPr="00291FB2">
        <w:rPr>
          <w:rStyle w:val="Emphasis"/>
          <w:highlight w:val="cyan"/>
        </w:rPr>
        <w:t>who was to occupy the place of the norm</w:t>
      </w:r>
      <w:r w:rsidRPr="00D601D3">
        <w:rPr>
          <w:rStyle w:val="StyleUnderline"/>
        </w:rPr>
        <w:t>”</w:t>
      </w:r>
      <w:r w:rsidRPr="00D601D3">
        <w:rPr>
          <w:sz w:val="16"/>
        </w:rPr>
        <w:t xml:space="preserve"> (723). Moreover, both these theoretical and political approaches </w:t>
      </w:r>
      <w:r w:rsidRPr="00291FB2">
        <w:rPr>
          <w:rStyle w:val="StyleUnderline"/>
          <w:highlight w:val="cyan"/>
        </w:rPr>
        <w:t>reflected</w:t>
      </w:r>
      <w:r w:rsidRPr="00D601D3">
        <w:rPr>
          <w:rStyle w:val="StyleUnderline"/>
        </w:rPr>
        <w:t xml:space="preserve"> a deterministic </w:t>
      </w:r>
      <w:r w:rsidRPr="00291FB2">
        <w:rPr>
          <w:rStyle w:val="StyleUnderline"/>
          <w:highlight w:val="cyan"/>
        </w:rPr>
        <w:t>understanding of culture, which</w:t>
      </w:r>
      <w:r w:rsidRPr="00D601D3">
        <w:rPr>
          <w:rStyle w:val="StyleUnderline"/>
        </w:rPr>
        <w:t xml:space="preserve"> Wynter asserts “is not a substance which </w:t>
      </w:r>
      <w:r w:rsidRPr="00291FB2">
        <w:rPr>
          <w:rStyle w:val="StyleUnderline"/>
          <w:highlight w:val="cyan"/>
        </w:rPr>
        <w:t>has a fixed nature</w:t>
      </w:r>
      <w:r w:rsidRPr="00D601D3">
        <w:rPr>
          <w:sz w:val="16"/>
        </w:rPr>
        <w:t>” (843). Consciousness, she then proposes, “emerges from interrelationships that constitute social life” with culture dialectically existing “as the expression both of these interrelationships and its negation” (562).</w:t>
      </w:r>
    </w:p>
    <w:p w14:paraId="77A8AD92" w14:textId="77777777" w:rsidR="00286561" w:rsidRPr="00D601D3" w:rsidRDefault="00286561" w:rsidP="00286561">
      <w:pPr>
        <w:rPr>
          <w:sz w:val="16"/>
        </w:rPr>
      </w:pPr>
      <w:r w:rsidRPr="00D601D3">
        <w:rPr>
          <w:sz w:val="16"/>
        </w:rPr>
        <w:t>Such an understanding implies that “</w:t>
      </w:r>
      <w:r w:rsidRPr="00D601D3">
        <w:rPr>
          <w:rStyle w:val="StyleUnderline"/>
        </w:rPr>
        <w:t xml:space="preserve">the </w:t>
      </w:r>
      <w:r w:rsidRPr="00291FB2">
        <w:rPr>
          <w:rStyle w:val="StyleUnderline"/>
          <w:highlight w:val="cyan"/>
        </w:rPr>
        <w:t>social constructs of Black and White groups</w:t>
      </w:r>
      <w:r w:rsidRPr="00D601D3">
        <w:rPr>
          <w:rStyle w:val="StyleUnderline"/>
        </w:rPr>
        <w:t>” are categories “</w:t>
      </w:r>
      <w:r w:rsidRPr="00291FB2">
        <w:rPr>
          <w:rStyle w:val="StyleUnderline"/>
          <w:highlight w:val="cyan"/>
        </w:rPr>
        <w:t>constituted</w:t>
      </w:r>
      <w:r w:rsidRPr="00D601D3">
        <w:rPr>
          <w:rStyle w:val="StyleUnderline"/>
        </w:rPr>
        <w:t xml:space="preserve"> </w:t>
      </w:r>
      <w:r w:rsidRPr="00D601D3">
        <w:rPr>
          <w:sz w:val="16"/>
        </w:rPr>
        <w:t xml:space="preserve">not so much by their places of origin—Europe/Africa—as </w:t>
      </w:r>
      <w:r w:rsidRPr="00291FB2">
        <w:rPr>
          <w:rStyle w:val="StyleUnderline"/>
          <w:highlight w:val="cyan"/>
        </w:rPr>
        <w:t>by</w:t>
      </w:r>
      <w:r w:rsidRPr="00D601D3">
        <w:rPr>
          <w:rStyle w:val="StyleUnderline"/>
        </w:rPr>
        <w:t xml:space="preserve"> the </w:t>
      </w:r>
      <w:r w:rsidRPr="00291FB2">
        <w:rPr>
          <w:rStyle w:val="StyleUnderline"/>
          <w:highlight w:val="cyan"/>
        </w:rPr>
        <w:t>social interrelation</w:t>
      </w:r>
      <w:r w:rsidRPr="00D601D3">
        <w:rPr>
          <w:rStyle w:val="StyleUnderline"/>
        </w:rPr>
        <w:t xml:space="preserve"> between them</w:t>
      </w:r>
      <w:r w:rsidRPr="00D601D3">
        <w:rPr>
          <w:sz w:val="16"/>
        </w:rPr>
        <w:t xml:space="preserve">” (821). It can therefore be argued that </w:t>
      </w:r>
      <w:r w:rsidRPr="00291FB2">
        <w:rPr>
          <w:rStyle w:val="StyleUnderline"/>
          <w:highlight w:val="cyan"/>
        </w:rPr>
        <w:t>with respect to</w:t>
      </w:r>
      <w:r w:rsidRPr="00D601D3">
        <w:rPr>
          <w:rStyle w:val="StyleUnderline"/>
        </w:rPr>
        <w:t xml:space="preserve"> the question of </w:t>
      </w:r>
      <w:r w:rsidRPr="00291FB2">
        <w:rPr>
          <w:rStyle w:val="StyleUnderline"/>
          <w:highlight w:val="cyan"/>
        </w:rPr>
        <w:t>labor</w:t>
      </w:r>
      <w:r w:rsidRPr="00D601D3">
        <w:rPr>
          <w:rStyle w:val="StyleUnderline"/>
        </w:rPr>
        <w:t xml:space="preserve">, </w:t>
      </w:r>
      <w:r w:rsidRPr="00291FB2">
        <w:rPr>
          <w:rStyle w:val="StyleUnderline"/>
          <w:highlight w:val="cyan"/>
        </w:rPr>
        <w:t>class and racial consciousness</w:t>
      </w:r>
      <w:r w:rsidRPr="00D601D3">
        <w:rPr>
          <w:rStyle w:val="StyleUnderline"/>
        </w:rPr>
        <w:t xml:space="preserve"> are “</w:t>
      </w:r>
      <w:r w:rsidRPr="00291FB2">
        <w:rPr>
          <w:rStyle w:val="StyleUnderline"/>
          <w:highlight w:val="cyan"/>
        </w:rPr>
        <w:t>not determined by</w:t>
      </w:r>
      <w:r w:rsidRPr="00D601D3">
        <w:rPr>
          <w:rStyle w:val="StyleUnderline"/>
        </w:rPr>
        <w:t xml:space="preserve"> one's </w:t>
      </w:r>
      <w:r w:rsidRPr="00291FB2">
        <w:rPr>
          <w:rStyle w:val="StyleUnderline"/>
          <w:highlight w:val="cyan"/>
        </w:rPr>
        <w:t>relationship to the means of production, but</w:t>
      </w:r>
      <w:r w:rsidRPr="00D601D3">
        <w:rPr>
          <w:rStyle w:val="StyleUnderline"/>
        </w:rPr>
        <w:t xml:space="preserve"> rather [determined] by </w:t>
      </w:r>
      <w:r w:rsidRPr="00D601D3">
        <w:rPr>
          <w:rStyle w:val="Emphasis"/>
        </w:rPr>
        <w:t xml:space="preserve">one's </w:t>
      </w:r>
      <w:r w:rsidRPr="00291FB2">
        <w:rPr>
          <w:rStyle w:val="Emphasis"/>
          <w:highlight w:val="cyan"/>
        </w:rPr>
        <w:t>relative placing in the global structures of production</w:t>
      </w:r>
      <w:r w:rsidRPr="00D601D3">
        <w:rPr>
          <w:rStyle w:val="Emphasis"/>
        </w:rPr>
        <w:t>.</w:t>
      </w:r>
      <w:r w:rsidRPr="00D601D3">
        <w:rPr>
          <w:rStyle w:val="StyleUnderline"/>
        </w:rPr>
        <w:t>”</w:t>
      </w:r>
      <w:r w:rsidRPr="00D601D3">
        <w:rPr>
          <w:sz w:val="16"/>
        </w:rPr>
        <w:t xml:space="preserve"> Just as Wynter demonstrates, with respect to the </w:t>
      </w:r>
      <w:r w:rsidRPr="00D601D3">
        <w:rPr>
          <w:i/>
          <w:iCs/>
          <w:sz w:val="16"/>
        </w:rPr>
        <w:t>pieza</w:t>
      </w:r>
      <w:r w:rsidRPr="00D601D3">
        <w:rPr>
          <w:sz w:val="16"/>
        </w:rPr>
        <w:t> classification, that</w:t>
      </w:r>
      <w:r w:rsidRPr="00D601D3">
        <w:rPr>
          <w:rStyle w:val="StyleUnderline"/>
        </w:rPr>
        <w:t xml:space="preserve"> an </w:t>
      </w:r>
      <w:r w:rsidRPr="00291FB2">
        <w:rPr>
          <w:rStyle w:val="StyleUnderline"/>
          <w:highlight w:val="cyan"/>
        </w:rPr>
        <w:t xml:space="preserve">underlying </w:t>
      </w:r>
      <w:r w:rsidRPr="00291FB2">
        <w:rPr>
          <w:rStyle w:val="Emphasis"/>
          <w:highlight w:val="cyan"/>
        </w:rPr>
        <w:t>ontological structure assigns one's place</w:t>
      </w:r>
      <w:r w:rsidRPr="00D601D3">
        <w:rPr>
          <w:rStyle w:val="StyleUnderline"/>
        </w:rPr>
        <w:t xml:space="preserve"> in the system</w:t>
      </w:r>
      <w:r w:rsidRPr="00D601D3">
        <w:rPr>
          <w:sz w:val="16"/>
        </w:rPr>
        <w:t>, such a structure could be generalized to all subordinated peoples: “</w:t>
      </w:r>
      <w:r w:rsidRPr="00D601D3">
        <w:rPr>
          <w:rStyle w:val="StyleUnderline"/>
        </w:rPr>
        <w:t xml:space="preserve">It is the </w:t>
      </w:r>
      <w:r w:rsidRPr="00291FB2">
        <w:rPr>
          <w:rStyle w:val="StyleUnderline"/>
          <w:highlight w:val="cyan"/>
        </w:rPr>
        <w:t xml:space="preserve">institution of a mode of social relations </w:t>
      </w:r>
      <w:r w:rsidRPr="00291FB2">
        <w:rPr>
          <w:rStyle w:val="StyleUnderline"/>
        </w:rPr>
        <w:t xml:space="preserve">that </w:t>
      </w:r>
      <w:r w:rsidRPr="00291FB2">
        <w:rPr>
          <w:rStyle w:val="StyleUnderline"/>
          <w:highlight w:val="cyan"/>
        </w:rPr>
        <w:t>marks</w:t>
      </w:r>
      <w:r w:rsidRPr="00D601D3">
        <w:rPr>
          <w:rStyle w:val="StyleUnderline"/>
        </w:rPr>
        <w:t xml:space="preserve">, inscribes, the </w:t>
      </w:r>
      <w:r w:rsidRPr="00291FB2">
        <w:rPr>
          <w:rStyle w:val="StyleUnderline"/>
          <w:highlight w:val="cyan"/>
        </w:rPr>
        <w:t>groups that are to be exploited by different attributes</w:t>
      </w:r>
      <w:r w:rsidRPr="00D601D3">
        <w:rPr>
          <w:rStyle w:val="StyleUnderline"/>
        </w:rPr>
        <w:t xml:space="preserve">, attributes which </w:t>
      </w:r>
      <w:r w:rsidRPr="00291FB2">
        <w:rPr>
          <w:rStyle w:val="StyleUnderline"/>
          <w:highlight w:val="cyan"/>
        </w:rPr>
        <w:t>then become the condition of possibility of</w:t>
      </w:r>
      <w:r w:rsidRPr="00D601D3">
        <w:rPr>
          <w:rStyle w:val="StyleUnderline"/>
        </w:rPr>
        <w:t xml:space="preserve"> the varying forms of </w:t>
      </w:r>
      <w:r w:rsidRPr="00291FB2">
        <w:rPr>
          <w:rStyle w:val="StyleUnderline"/>
          <w:highlight w:val="cyan"/>
        </w:rPr>
        <w:t>exploitation</w:t>
      </w:r>
      <w:r w:rsidRPr="00D601D3">
        <w:rPr>
          <w:rStyle w:val="StyleUnderline"/>
        </w:rPr>
        <w:t>”</w:t>
      </w:r>
      <w:r w:rsidRPr="00D601D3">
        <w:rPr>
          <w:sz w:val="16"/>
        </w:rPr>
        <w:t xml:space="preserve"> (564). In her seminal study of West Indian slave laws, Elsa Goveia notes that “</w:t>
      </w:r>
      <w:r w:rsidRPr="00291FB2">
        <w:rPr>
          <w:rStyle w:val="StyleUnderline"/>
          <w:highlight w:val="cyan"/>
        </w:rPr>
        <w:t>before slave laws</w:t>
      </w:r>
      <w:r w:rsidRPr="00D601D3">
        <w:rPr>
          <w:rStyle w:val="StyleUnderline"/>
        </w:rPr>
        <w:t xml:space="preserve"> </w:t>
      </w:r>
      <w:r w:rsidRPr="00291FB2">
        <w:rPr>
          <w:rStyle w:val="StyleUnderline"/>
          <w:highlight w:val="cyan"/>
        </w:rPr>
        <w:t>could be made</w:t>
      </w:r>
      <w:r w:rsidRPr="00D601D3">
        <w:rPr>
          <w:rStyle w:val="StyleUnderline"/>
        </w:rPr>
        <w:t xml:space="preserve">, it was </w:t>
      </w:r>
      <w:r w:rsidRPr="00291FB2">
        <w:rPr>
          <w:rStyle w:val="StyleUnderline"/>
          <w:highlight w:val="cyan"/>
        </w:rPr>
        <w:t>necessary for the opinion to be accepted that persons could be made slaves</w:t>
      </w:r>
      <w:r w:rsidRPr="00D601D3">
        <w:rPr>
          <w:rStyle w:val="StyleUnderline"/>
        </w:rPr>
        <w:t xml:space="preserve"> and held as slaves</w:t>
      </w:r>
      <w:r w:rsidRPr="00D601D3">
        <w:rPr>
          <w:sz w:val="16"/>
        </w:rPr>
        <w:t>,” and thereby necessarily calling into question an understanding of the enslavement of peoples from the continent of Africa as having resulted from, in Winthrop Jordan's somewhat naturalizing terms, “an unthinking decision.”25</w:t>
      </w:r>
    </w:p>
    <w:p w14:paraId="1D17B200" w14:textId="77777777" w:rsidR="00286561" w:rsidRPr="00D601D3" w:rsidRDefault="00286561" w:rsidP="00286561">
      <w:pPr>
        <w:rPr>
          <w:sz w:val="16"/>
        </w:rPr>
      </w:pPr>
      <w:r w:rsidRPr="00D601D3">
        <w:rPr>
          <w:sz w:val="16"/>
        </w:rPr>
        <w:t>Employing what she later defines as a “deciphering practice,” which examines literature in order to reveal “</w:t>
      </w:r>
      <w:r w:rsidRPr="00D601D3">
        <w:rPr>
          <w:rStyle w:val="StyleUnderline"/>
        </w:rPr>
        <w:t xml:space="preserve">the </w:t>
      </w:r>
      <w:r w:rsidRPr="00291FB2">
        <w:rPr>
          <w:rStyle w:val="StyleUnderline"/>
          <w:highlight w:val="cyan"/>
        </w:rPr>
        <w:t>dynamics of desire</w:t>
      </w:r>
      <w:r w:rsidRPr="00D601D3">
        <w:rPr>
          <w:rStyle w:val="StyleUnderline"/>
        </w:rPr>
        <w:t xml:space="preserve"> at the deep structural level of the order's symbolic template</w:t>
      </w:r>
      <w:r w:rsidRPr="00D601D3">
        <w:rPr>
          <w:sz w:val="16"/>
        </w:rPr>
        <w:t xml:space="preserve">,” Wynter forges an original analysis of the racial and class dynamics using the idea of inscription as a conceptual framework.26 Once again rethinking some earlier assertions in the manuscript, Wynter redefines the plantation system by noting that in Douglass's example “nigger-breaking is not an exercise undertaken only for an economic purpose” (589) but as well “to get him to accept his prescribed ego-identity, and therefore getting him, freely, to stay in his place.” This equally compelling motivation leads Wynter to conclude, “Nigger-breaking reveals itself as an initiation rite in which </w:t>
      </w:r>
      <w:r w:rsidRPr="00D601D3">
        <w:rPr>
          <w:rStyle w:val="StyleUnderline"/>
        </w:rPr>
        <w:t xml:space="preserve">the </w:t>
      </w:r>
      <w:r w:rsidRPr="00291FB2">
        <w:rPr>
          <w:rStyle w:val="StyleUnderline"/>
          <w:highlight w:val="cyan"/>
        </w:rPr>
        <w:t>task of social inscription</w:t>
      </w:r>
      <w:r w:rsidRPr="00D601D3">
        <w:rPr>
          <w:rStyle w:val="StyleUnderline"/>
        </w:rPr>
        <w:t xml:space="preserve"> was </w:t>
      </w:r>
      <w:r w:rsidRPr="00291FB2">
        <w:rPr>
          <w:rStyle w:val="StyleUnderline"/>
          <w:highlight w:val="cyan"/>
        </w:rPr>
        <w:t>at least as important as</w:t>
      </w:r>
      <w:r w:rsidRPr="00D601D3">
        <w:rPr>
          <w:rStyle w:val="StyleUnderline"/>
        </w:rPr>
        <w:t xml:space="preserve"> the task of </w:t>
      </w:r>
      <w:r w:rsidRPr="00291FB2">
        <w:rPr>
          <w:rStyle w:val="StyleUnderline"/>
          <w:highlight w:val="cyan"/>
        </w:rPr>
        <w:t>economic extraction</w:t>
      </w:r>
      <w:r w:rsidRPr="00D601D3">
        <w:rPr>
          <w:sz w:val="16"/>
        </w:rPr>
        <w:t>” (590).</w:t>
      </w:r>
    </w:p>
    <w:p w14:paraId="31147C7F" w14:textId="77777777" w:rsidR="00286561" w:rsidRDefault="00286561" w:rsidP="00286561">
      <w:pPr>
        <w:rPr>
          <w:sz w:val="16"/>
        </w:rPr>
      </w:pPr>
      <w:r w:rsidRPr="00D601D3">
        <w:rPr>
          <w:sz w:val="16"/>
        </w:rPr>
        <w:t xml:space="preserve">Thus, </w:t>
      </w:r>
      <w:r w:rsidRPr="00D601D3">
        <w:rPr>
          <w:rStyle w:val="StyleUnderline"/>
        </w:rPr>
        <w:t xml:space="preserve">the </w:t>
      </w:r>
      <w:r w:rsidRPr="00291FB2">
        <w:rPr>
          <w:rStyle w:val="StyleUnderline"/>
          <w:highlight w:val="cyan"/>
        </w:rPr>
        <w:t>forced labor of the enslaved served</w:t>
      </w:r>
      <w:r w:rsidRPr="00D601D3">
        <w:rPr>
          <w:rStyle w:val="StyleUnderline"/>
        </w:rPr>
        <w:t xml:space="preserve"> in brutal terms </w:t>
      </w:r>
      <w:r w:rsidRPr="00291FB2">
        <w:rPr>
          <w:rStyle w:val="StyleUnderline"/>
          <w:highlight w:val="cyan"/>
        </w:rPr>
        <w:t>not only to subordinate the population</w:t>
      </w:r>
      <w:r w:rsidRPr="00D601D3">
        <w:rPr>
          <w:rStyle w:val="StyleUnderline"/>
        </w:rPr>
        <w:t xml:space="preserve"> group physically and </w:t>
      </w:r>
      <w:r w:rsidRPr="00291FB2">
        <w:rPr>
          <w:rStyle w:val="StyleUnderline"/>
          <w:highlight w:val="cyan"/>
        </w:rPr>
        <w:t>metaphysically but</w:t>
      </w:r>
      <w:r w:rsidRPr="00D601D3">
        <w:rPr>
          <w:sz w:val="16"/>
        </w:rPr>
        <w:t xml:space="preserve">, in so doing, </w:t>
      </w:r>
      <w:r w:rsidRPr="00D601D3">
        <w:rPr>
          <w:rStyle w:val="StyleUnderline"/>
        </w:rPr>
        <w:t xml:space="preserve">to produce, verify, and </w:t>
      </w:r>
      <w:r w:rsidRPr="00291FB2">
        <w:rPr>
          <w:rStyle w:val="StyleUnderline"/>
          <w:highlight w:val="cyan"/>
        </w:rPr>
        <w:t>legitimate an understanding of being human that enables</w:t>
      </w:r>
      <w:r w:rsidRPr="00D601D3">
        <w:rPr>
          <w:rStyle w:val="StyleUnderline"/>
        </w:rPr>
        <w:t xml:space="preserve"> the realization of the </w:t>
      </w:r>
      <w:r w:rsidRPr="00291FB2">
        <w:rPr>
          <w:rStyle w:val="StyleUnderline"/>
          <w:highlight w:val="cyan"/>
        </w:rPr>
        <w:t>society in</w:t>
      </w:r>
      <w:r w:rsidRPr="00D601D3">
        <w:rPr>
          <w:rStyle w:val="StyleUnderline"/>
        </w:rPr>
        <w:t xml:space="preserve"> culture-specific</w:t>
      </w:r>
      <w:r w:rsidRPr="00D601D3">
        <w:rPr>
          <w:sz w:val="16"/>
        </w:rPr>
        <w:t xml:space="preserve"> (in Wynter's contemporary vernacular), </w:t>
      </w:r>
      <w:r w:rsidRPr="00291FB2">
        <w:rPr>
          <w:rStyle w:val="StyleUnderline"/>
          <w:highlight w:val="cyan"/>
        </w:rPr>
        <w:t>auto-poetic</w:t>
      </w:r>
      <w:r w:rsidRPr="00D601D3">
        <w:rPr>
          <w:rStyle w:val="StyleUnderline"/>
        </w:rPr>
        <w:t xml:space="preserve">, auto-instituting </w:t>
      </w:r>
      <w:r w:rsidRPr="00291FB2">
        <w:rPr>
          <w:rStyle w:val="StyleUnderline"/>
          <w:highlight w:val="cyan"/>
        </w:rPr>
        <w:t>terms</w:t>
      </w:r>
      <w:r w:rsidRPr="00D601D3">
        <w:rPr>
          <w:rStyle w:val="StyleUnderline"/>
        </w:rPr>
        <w:t>: “</w:t>
      </w:r>
      <w:r w:rsidRPr="00291FB2">
        <w:rPr>
          <w:rStyle w:val="StyleUnderline"/>
          <w:highlight w:val="cyan"/>
        </w:rPr>
        <w:t>With</w:t>
      </w:r>
      <w:r w:rsidRPr="00D601D3">
        <w:rPr>
          <w:rStyle w:val="StyleUnderline"/>
        </w:rPr>
        <w:t xml:space="preserve"> </w:t>
      </w:r>
      <w:r w:rsidRPr="00291FB2">
        <w:rPr>
          <w:rStyle w:val="StyleUnderline"/>
          <w:highlight w:val="cyan"/>
        </w:rPr>
        <w:t xml:space="preserve">theologization of </w:t>
      </w:r>
      <w:r w:rsidRPr="00291FB2">
        <w:rPr>
          <w:rStyle w:val="StyleUnderline"/>
        </w:rPr>
        <w:t xml:space="preserve">material </w:t>
      </w:r>
      <w:r w:rsidRPr="00291FB2">
        <w:rPr>
          <w:rStyle w:val="StyleUnderline"/>
          <w:highlight w:val="cyan"/>
        </w:rPr>
        <w:t>life</w:t>
      </w:r>
      <w:r w:rsidRPr="00D601D3">
        <w:rPr>
          <w:rStyle w:val="StyleUnderline"/>
        </w:rPr>
        <w:t xml:space="preserve">, its production of the economic as its sole reality principle, its </w:t>
      </w:r>
      <w:r w:rsidRPr="00291FB2">
        <w:rPr>
          <w:rStyle w:val="Emphasis"/>
          <w:highlight w:val="cyan"/>
        </w:rPr>
        <w:t>reduction of man to</w:t>
      </w:r>
      <w:r w:rsidRPr="00D601D3">
        <w:rPr>
          <w:rStyle w:val="Emphasis"/>
        </w:rPr>
        <w:t xml:space="preserve"> his </w:t>
      </w:r>
      <w:r w:rsidRPr="00291FB2">
        <w:rPr>
          <w:rStyle w:val="Emphasis"/>
          <w:highlight w:val="cyan"/>
        </w:rPr>
        <w:t>productive capacity</w:t>
      </w:r>
      <w:r w:rsidRPr="00D601D3">
        <w:rPr>
          <w:sz w:val="16"/>
        </w:rPr>
        <w:t xml:space="preserve">” (439), in which </w:t>
      </w:r>
      <w:r w:rsidRPr="00291FB2">
        <w:rPr>
          <w:rStyle w:val="StyleUnderline"/>
          <w:highlight w:val="cyan"/>
        </w:rPr>
        <w:t>labor</w:t>
      </w:r>
      <w:r w:rsidRPr="00D601D3">
        <w:rPr>
          <w:rStyle w:val="StyleUnderline"/>
        </w:rPr>
        <w:t xml:space="preserve"> “is </w:t>
      </w:r>
      <w:r w:rsidRPr="00291FB2">
        <w:rPr>
          <w:rStyle w:val="StyleUnderline"/>
          <w:highlight w:val="cyan"/>
        </w:rPr>
        <w:t xml:space="preserve">inscribed as </w:t>
      </w:r>
      <w:r w:rsidRPr="00291FB2">
        <w:rPr>
          <w:rStyle w:val="StyleUnderline"/>
        </w:rPr>
        <w:t xml:space="preserve">a </w:t>
      </w:r>
      <w:r w:rsidRPr="00291FB2">
        <w:rPr>
          <w:rStyle w:val="StyleUnderline"/>
          <w:highlight w:val="cyan"/>
        </w:rPr>
        <w:t>commodity</w:t>
      </w:r>
      <w:r w:rsidRPr="00D601D3">
        <w:rPr>
          <w:sz w:val="16"/>
        </w:rPr>
        <w:t xml:space="preserve">” (620), </w:t>
      </w:r>
      <w:r w:rsidRPr="00291FB2">
        <w:rPr>
          <w:rStyle w:val="StyleUnderline"/>
          <w:highlight w:val="cyan"/>
        </w:rPr>
        <w:t>remain</w:t>
      </w:r>
      <w:r w:rsidRPr="00D601D3">
        <w:rPr>
          <w:rStyle w:val="StyleUnderline"/>
        </w:rPr>
        <w:t xml:space="preserve"> the </w:t>
      </w:r>
      <w:r w:rsidRPr="00291FB2">
        <w:rPr>
          <w:rStyle w:val="StyleUnderline"/>
          <w:highlight w:val="cyan"/>
        </w:rPr>
        <w:t>central</w:t>
      </w:r>
      <w:r w:rsidRPr="00D601D3">
        <w:rPr>
          <w:rStyle w:val="StyleUnderline"/>
        </w:rPr>
        <w:t xml:space="preserve"> strategies by </w:t>
      </w:r>
      <w:r w:rsidRPr="00291FB2">
        <w:rPr>
          <w:rStyle w:val="StyleUnderline"/>
          <w:highlight w:val="cyan"/>
        </w:rPr>
        <w:t>means of which the bourgeoisie</w:t>
      </w:r>
      <w:r w:rsidRPr="00D601D3">
        <w:rPr>
          <w:rStyle w:val="StyleUnderline"/>
        </w:rPr>
        <w:t xml:space="preserve"> “</w:t>
      </w:r>
      <w:r w:rsidRPr="00291FB2">
        <w:rPr>
          <w:rStyle w:val="StyleUnderline"/>
          <w:highlight w:val="cyan"/>
        </w:rPr>
        <w:t>controls</w:t>
      </w:r>
      <w:r w:rsidRPr="00D601D3">
        <w:rPr>
          <w:rStyle w:val="StyleUnderline"/>
        </w:rPr>
        <w:t xml:space="preserve"> and regiments the </w:t>
      </w:r>
      <w:r w:rsidRPr="00291FB2">
        <w:rPr>
          <w:rStyle w:val="StyleUnderline"/>
          <w:highlight w:val="cyan"/>
        </w:rPr>
        <w:t>multiple layers of its</w:t>
      </w:r>
      <w:r w:rsidRPr="00291FB2">
        <w:rPr>
          <w:rStyle w:val="StyleUnderline"/>
        </w:rPr>
        <w:t xml:space="preserve"> </w:t>
      </w:r>
      <w:r w:rsidRPr="00291FB2">
        <w:rPr>
          <w:rStyle w:val="StyleUnderline"/>
          <w:highlight w:val="cyan"/>
        </w:rPr>
        <w:t>world</w:t>
      </w:r>
      <w:r w:rsidRPr="00D601D3">
        <w:rPr>
          <w:rStyle w:val="StyleUnderline"/>
        </w:rPr>
        <w:t xml:space="preserve"> system</w:t>
      </w:r>
      <w:r w:rsidRPr="00D601D3">
        <w:rPr>
          <w:sz w:val="16"/>
        </w:rPr>
        <w:t xml:space="preserve">” (439). Such </w:t>
      </w:r>
      <w:r w:rsidRPr="00D601D3">
        <w:rPr>
          <w:rStyle w:val="StyleUnderline"/>
        </w:rPr>
        <w:t xml:space="preserve">control could not be effected without </w:t>
      </w:r>
      <w:r w:rsidRPr="00291FB2">
        <w:rPr>
          <w:rStyle w:val="StyleUnderline"/>
          <w:highlight w:val="cyan"/>
        </w:rPr>
        <w:t>controlling</w:t>
      </w:r>
      <w:r w:rsidRPr="00D601D3">
        <w:rPr>
          <w:rStyle w:val="StyleUnderline"/>
        </w:rPr>
        <w:t xml:space="preserve"> the </w:t>
      </w:r>
      <w:r w:rsidRPr="00291FB2">
        <w:rPr>
          <w:rStyle w:val="StyleUnderline"/>
          <w:highlight w:val="cyan"/>
        </w:rPr>
        <w:t>terms through which the social</w:t>
      </w:r>
      <w:r w:rsidRPr="00D601D3">
        <w:rPr>
          <w:rStyle w:val="StyleUnderline"/>
        </w:rPr>
        <w:t xml:space="preserve"> reality </w:t>
      </w:r>
      <w:r w:rsidRPr="00291FB2">
        <w:rPr>
          <w:rStyle w:val="StyleUnderline"/>
          <w:highlight w:val="cyan"/>
        </w:rPr>
        <w:t>should be interpreted</w:t>
      </w:r>
      <w:r w:rsidRPr="00D601D3">
        <w:rPr>
          <w:sz w:val="16"/>
        </w:rPr>
        <w:t>: “Political economy of our times has been produced as the reality principle of our society and as [Jean] Baudrillard points out, words like profit, surplus value, class struggle have been strung together to form a discourse of reference” (624).</w:t>
      </w:r>
    </w:p>
    <w:p w14:paraId="60AAE452" w14:textId="77777777" w:rsidR="00E03054" w:rsidRDefault="00E03054" w:rsidP="00E03054"/>
    <w:p w14:paraId="301AEFDD" w14:textId="5836DEF1" w:rsidR="00B94911" w:rsidRPr="00175EFE" w:rsidRDefault="00B94911" w:rsidP="00B94911">
      <w:pPr>
        <w:pStyle w:val="Heading4"/>
        <w:rPr>
          <w:rFonts w:cstheme="minorHAnsi"/>
        </w:rPr>
      </w:pPr>
      <w:r>
        <w:rPr>
          <w:rFonts w:cstheme="minorHAnsi"/>
        </w:rPr>
        <w:t>T</w:t>
      </w:r>
      <w:r w:rsidRPr="00175EFE">
        <w:rPr>
          <w:rFonts w:cstheme="minorHAnsi"/>
        </w:rPr>
        <w:t xml:space="preserve">heir emphasis on Trump as an </w:t>
      </w:r>
      <w:r w:rsidRPr="00175EFE">
        <w:rPr>
          <w:rFonts w:cstheme="minorHAnsi"/>
          <w:u w:val="single"/>
        </w:rPr>
        <w:t>exceptional</w:t>
      </w:r>
      <w:r w:rsidRPr="00175EFE">
        <w:rPr>
          <w:rFonts w:cstheme="minorHAnsi"/>
        </w:rPr>
        <w:t xml:space="preserve"> threat to liberal institutions, and not the </w:t>
      </w:r>
      <w:r w:rsidRPr="00175EFE">
        <w:rPr>
          <w:rFonts w:cstheme="minorHAnsi"/>
          <w:u w:val="single"/>
        </w:rPr>
        <w:t>logical endpoint</w:t>
      </w:r>
      <w:r w:rsidRPr="00175EFE">
        <w:rPr>
          <w:rFonts w:cstheme="minorHAnsi"/>
        </w:rPr>
        <w:t xml:space="preserve"> of banal bureaucratic evil that </w:t>
      </w:r>
      <w:r w:rsidRPr="00175EFE">
        <w:rPr>
          <w:rFonts w:cstheme="minorHAnsi"/>
          <w:u w:val="single"/>
        </w:rPr>
        <w:t>import</w:t>
      </w:r>
      <w:r w:rsidR="00C82790">
        <w:rPr>
          <w:rFonts w:cstheme="minorHAnsi"/>
          <w:u w:val="single"/>
        </w:rPr>
        <w:t>s</w:t>
      </w:r>
      <w:r w:rsidRPr="00175EFE">
        <w:rPr>
          <w:rFonts w:cstheme="minorHAnsi"/>
        </w:rPr>
        <w:t xml:space="preserve"> fascist terror from global laboratories</w:t>
      </w:r>
      <w:r w:rsidR="00C82790">
        <w:rPr>
          <w:rFonts w:cstheme="minorHAnsi"/>
        </w:rPr>
        <w:t xml:space="preserve"> naturalizes </w:t>
      </w:r>
      <w:r w:rsidR="00C82790" w:rsidRPr="00C82790">
        <w:rPr>
          <w:rFonts w:cstheme="minorHAnsi"/>
          <w:u w:val="single"/>
        </w:rPr>
        <w:t>racialized violence</w:t>
      </w:r>
      <w:r w:rsidR="00C82790">
        <w:rPr>
          <w:rFonts w:cstheme="minorHAnsi"/>
        </w:rPr>
        <w:t>.</w:t>
      </w:r>
    </w:p>
    <w:p w14:paraId="1470C5F5" w14:textId="77777777" w:rsidR="00B94911" w:rsidRPr="004074D6" w:rsidRDefault="00B94911" w:rsidP="00B94911">
      <w:pPr>
        <w:rPr>
          <w:rStyle w:val="Style13ptBold"/>
        </w:rPr>
      </w:pPr>
      <w:r w:rsidRPr="004074D6">
        <w:rPr>
          <w:rStyle w:val="Style13ptBold"/>
        </w:rPr>
        <w:t>Möllers ‘25</w:t>
      </w:r>
    </w:p>
    <w:p w14:paraId="45670538" w14:textId="77777777" w:rsidR="00B94911" w:rsidRPr="004074D6" w:rsidRDefault="00B94911" w:rsidP="00B94911">
      <w:pPr>
        <w:rPr>
          <w:rFonts w:cstheme="minorHAnsi"/>
          <w:sz w:val="16"/>
          <w:szCs w:val="16"/>
        </w:rPr>
      </w:pPr>
      <w:r w:rsidRPr="004074D6">
        <w:rPr>
          <w:rFonts w:cstheme="minorHAnsi"/>
          <w:sz w:val="16"/>
          <w:szCs w:val="16"/>
        </w:rPr>
        <w:t xml:space="preserve">[Norma, Department of Sociology, Queen's University. 2025. “We have never not been fascist: Infrastructures of state violence as technofascist laboratories”, </w:t>
      </w:r>
      <w:r w:rsidRPr="004074D6">
        <w:rPr>
          <w:rFonts w:cstheme="minorHAnsi"/>
          <w:i/>
          <w:iCs/>
          <w:sz w:val="16"/>
          <w:szCs w:val="16"/>
        </w:rPr>
        <w:t>Dialogues on Digital Society</w:t>
      </w:r>
      <w:r w:rsidRPr="004074D6">
        <w:rPr>
          <w:rFonts w:cstheme="minorHAnsi"/>
          <w:sz w:val="16"/>
          <w:szCs w:val="16"/>
        </w:rPr>
        <w:t xml:space="preserve">. </w:t>
      </w:r>
      <w:hyperlink r:id="rId11" w:history="1">
        <w:r w:rsidRPr="004074D6">
          <w:rPr>
            <w:rStyle w:val="Hyperlink"/>
            <w:rFonts w:cstheme="minorHAnsi"/>
            <w:sz w:val="16"/>
            <w:szCs w:val="16"/>
          </w:rPr>
          <w:t>https://journals.sagepub.com/doi/full/10.1177/29768640251377169</w:t>
        </w:r>
      </w:hyperlink>
      <w:r w:rsidRPr="004074D6">
        <w:rPr>
          <w:rFonts w:cstheme="minorHAnsi"/>
          <w:sz w:val="16"/>
          <w:szCs w:val="16"/>
        </w:rPr>
        <w:t xml:space="preserve">] pat + A-A_RON </w:t>
      </w:r>
      <w:r w:rsidRPr="004074D6">
        <w:rPr>
          <mc:AlternateContent>
            <mc:Choice Requires="w16se">
              <w:rFonts w:cstheme="minorHAnsi"/>
            </mc:Choice>
            <mc:Fallback>
              <w:rFonts w:ascii="Segoe UI Emoji" w:eastAsia="Segoe UI Emoji" w:hAnsi="Segoe UI Emoji" w:cs="Segoe UI Emoji"/>
            </mc:Fallback>
          </mc:AlternateContent>
          <w:sz w:val="16"/>
          <w:szCs w:val="16"/>
        </w:rPr>
        <mc:AlternateContent>
          <mc:Choice Requires="w16se">
            <w16se:symEx w16se:font="Segoe UI Emoji" w16se:char="1F634"/>
          </mc:Choice>
          <mc:Fallback>
            <w:t>😴</w:t>
          </mc:Fallback>
        </mc:AlternateContent>
      </w:r>
    </w:p>
    <w:p w14:paraId="1C401E8C" w14:textId="77777777" w:rsidR="00B94911" w:rsidRPr="004074D6" w:rsidRDefault="00B94911" w:rsidP="00B94911">
      <w:pPr>
        <w:rPr>
          <w:sz w:val="12"/>
        </w:rPr>
      </w:pPr>
    </w:p>
    <w:p w14:paraId="62E0953C" w14:textId="77777777" w:rsidR="00B94911" w:rsidRPr="004074D6" w:rsidRDefault="00B94911" w:rsidP="00B94911">
      <w:pPr>
        <w:rPr>
          <w:rFonts w:cstheme="minorHAnsi"/>
          <w:sz w:val="12"/>
        </w:rPr>
      </w:pPr>
      <w:r w:rsidRPr="00175EFE">
        <w:rPr>
          <w:rStyle w:val="StyleUnderline"/>
          <w:rFonts w:cstheme="minorHAnsi"/>
        </w:rPr>
        <w:t>When Jeff Bezos</w:t>
      </w:r>
      <w:r w:rsidRPr="004074D6">
        <w:rPr>
          <w:rFonts w:cstheme="minorHAnsi"/>
          <w:sz w:val="12"/>
        </w:rPr>
        <w:t xml:space="preserve">, </w:t>
      </w:r>
      <w:r w:rsidRPr="00175EFE">
        <w:rPr>
          <w:rStyle w:val="StyleUnderline"/>
          <w:rFonts w:cstheme="minorHAnsi"/>
        </w:rPr>
        <w:t>Mark Zuckerberg</w:t>
      </w:r>
      <w:r w:rsidRPr="004074D6">
        <w:rPr>
          <w:rFonts w:cstheme="minorHAnsi"/>
          <w:sz w:val="12"/>
        </w:rPr>
        <w:t xml:space="preserve">, </w:t>
      </w:r>
      <w:r w:rsidRPr="00175EFE">
        <w:rPr>
          <w:rStyle w:val="StyleUnderline"/>
          <w:rFonts w:cstheme="minorHAnsi"/>
        </w:rPr>
        <w:t>Tim Cook</w:t>
      </w:r>
      <w:r w:rsidRPr="004074D6">
        <w:rPr>
          <w:rFonts w:cstheme="minorHAnsi"/>
          <w:sz w:val="12"/>
        </w:rPr>
        <w:t xml:space="preserve">, </w:t>
      </w:r>
      <w:r w:rsidRPr="00175EFE">
        <w:rPr>
          <w:rStyle w:val="StyleUnderline"/>
          <w:rFonts w:cstheme="minorHAnsi"/>
        </w:rPr>
        <w:t>Sundar Pichai</w:t>
      </w:r>
      <w:r w:rsidRPr="004074D6">
        <w:rPr>
          <w:rFonts w:cstheme="minorHAnsi"/>
          <w:sz w:val="12"/>
        </w:rPr>
        <w:t xml:space="preserve">, </w:t>
      </w:r>
      <w:r w:rsidRPr="00175EFE">
        <w:rPr>
          <w:rStyle w:val="StyleUnderline"/>
          <w:rFonts w:cstheme="minorHAnsi"/>
        </w:rPr>
        <w:t xml:space="preserve">and Elon Musk sat center stage at </w:t>
      </w:r>
      <w:r w:rsidRPr="004074D6">
        <w:rPr>
          <w:rStyle w:val="StyleUnderline"/>
          <w:rFonts w:cstheme="minorHAnsi"/>
        </w:rPr>
        <w:t>Donald Trump's inauguration</w:t>
      </w:r>
      <w:r w:rsidRPr="00175EFE">
        <w:rPr>
          <w:rStyle w:val="StyleUnderline"/>
          <w:rFonts w:cstheme="minorHAnsi"/>
        </w:rPr>
        <w:t xml:space="preserve"> in January 2025</w:t>
      </w:r>
      <w:r w:rsidRPr="004074D6">
        <w:rPr>
          <w:rFonts w:cstheme="minorHAnsi"/>
          <w:sz w:val="12"/>
        </w:rPr>
        <w:t xml:space="preserve">, an outcry went through the media. </w:t>
      </w:r>
      <w:r w:rsidRPr="00175EFE">
        <w:rPr>
          <w:rStyle w:val="StyleUnderline"/>
          <w:rFonts w:cstheme="minorHAnsi"/>
        </w:rPr>
        <w:t>Many took it as Big Tech's far-right coming out and a sign of the dawning corporate takeover of American democracy</w:t>
      </w:r>
      <w:r w:rsidRPr="004074D6">
        <w:rPr>
          <w:rFonts w:cstheme="minorHAnsi"/>
          <w:sz w:val="12"/>
        </w:rPr>
        <w:t xml:space="preserve">. And when Musk, who just days earlier had drawn condemnation for throwing up a Nazi salute at a Trump rally, started gutting central functions of government as the head of the Department of Government Efficiency, </w:t>
      </w:r>
      <w:r w:rsidRPr="00175EFE">
        <w:rPr>
          <w:rStyle w:val="StyleUnderline"/>
          <w:rFonts w:cstheme="minorHAnsi"/>
        </w:rPr>
        <w:t>it did not take long for headlines to drop the f-bomb</w:t>
      </w:r>
      <w:r w:rsidRPr="004074D6">
        <w:rPr>
          <w:rFonts w:cstheme="minorHAnsi"/>
          <w:sz w:val="12"/>
        </w:rPr>
        <w:t xml:space="preserve">: </w:t>
      </w:r>
      <w:r w:rsidRPr="00175EFE">
        <w:rPr>
          <w:rStyle w:val="StyleUnderline"/>
          <w:rFonts w:cstheme="minorHAnsi"/>
        </w:rPr>
        <w:t>“Headed for technofascism”</w:t>
      </w:r>
      <w:r w:rsidRPr="004074D6">
        <w:rPr>
          <w:rFonts w:cstheme="minorHAnsi"/>
          <w:sz w:val="12"/>
        </w:rPr>
        <w:t xml:space="preserve">; </w:t>
      </w:r>
      <w:r w:rsidRPr="00175EFE">
        <w:rPr>
          <w:rStyle w:val="StyleUnderline"/>
          <w:rFonts w:cstheme="minorHAnsi"/>
        </w:rPr>
        <w:t>“Techno-fascism comes to America”</w:t>
      </w:r>
      <w:r w:rsidRPr="004074D6">
        <w:rPr>
          <w:rFonts w:cstheme="minorHAnsi"/>
          <w:sz w:val="12"/>
        </w:rPr>
        <w:t xml:space="preserve">; </w:t>
      </w:r>
      <w:r w:rsidRPr="00175EFE">
        <w:rPr>
          <w:rStyle w:val="StyleUnderline"/>
          <w:rFonts w:cstheme="minorHAnsi"/>
        </w:rPr>
        <w:t>and “</w:t>
      </w:r>
      <w:r w:rsidRPr="00175EFE">
        <w:rPr>
          <w:rStyle w:val="Emphasis"/>
          <w:rFonts w:cstheme="minorHAnsi"/>
          <w:highlight w:val="green"/>
        </w:rPr>
        <w:t>Trump's Washington Is a Technofascist Fantasy</w:t>
      </w:r>
      <w:r w:rsidRPr="004074D6">
        <w:rPr>
          <w:rFonts w:cstheme="minorHAnsi"/>
          <w:sz w:val="12"/>
        </w:rPr>
        <w:t>.”</w:t>
      </w:r>
    </w:p>
    <w:p w14:paraId="5CC9F75C" w14:textId="77777777" w:rsidR="00B94911" w:rsidRPr="004074D6" w:rsidRDefault="00B94911" w:rsidP="00B94911">
      <w:pPr>
        <w:rPr>
          <w:rFonts w:cstheme="minorHAnsi"/>
          <w:sz w:val="12"/>
        </w:rPr>
      </w:pPr>
      <w:r w:rsidRPr="004074D6">
        <w:rPr>
          <w:rFonts w:cstheme="minorHAnsi"/>
          <w:sz w:val="12"/>
        </w:rPr>
        <w:t xml:space="preserve">As usual, these discussions have been profoundly US-centric. </w:t>
      </w:r>
      <w:r w:rsidRPr="00175EFE">
        <w:rPr>
          <w:rStyle w:val="StyleUnderline"/>
        </w:rPr>
        <w:t xml:space="preserve">While the </w:t>
      </w:r>
      <w:r w:rsidRPr="00175EFE">
        <w:rPr>
          <w:rStyle w:val="StyleUnderline"/>
          <w:highlight w:val="green"/>
        </w:rPr>
        <w:t>outrage over</w:t>
      </w:r>
      <w:r w:rsidRPr="00175EFE">
        <w:rPr>
          <w:rStyle w:val="StyleUnderline"/>
        </w:rPr>
        <w:t xml:space="preserve"> Silicon Valley's political influence is understandable given the horror show that is </w:t>
      </w:r>
      <w:r w:rsidRPr="00175EFE">
        <w:rPr>
          <w:rStyle w:val="StyleUnderline"/>
          <w:highlight w:val="green"/>
        </w:rPr>
        <w:t>current American politics</w:t>
      </w:r>
      <w:r w:rsidRPr="004074D6">
        <w:rPr>
          <w:rFonts w:cstheme="minorHAnsi"/>
          <w:sz w:val="12"/>
        </w:rPr>
        <w:t xml:space="preserve">, </w:t>
      </w:r>
      <w:r w:rsidRPr="00175EFE">
        <w:rPr>
          <w:rStyle w:val="StyleUnderline"/>
          <w:rFonts w:cstheme="minorHAnsi"/>
        </w:rPr>
        <w:t>this Silicon Valley exceptionalism</w:t>
      </w:r>
      <w:r w:rsidRPr="004074D6">
        <w:rPr>
          <w:rFonts w:cstheme="minorHAnsi"/>
          <w:sz w:val="12"/>
        </w:rPr>
        <w:t xml:space="preserve">, I argue in this commentary, </w:t>
      </w:r>
      <w:r w:rsidRPr="00175EFE">
        <w:rPr>
          <w:rStyle w:val="StyleUnderline"/>
          <w:rFonts w:cstheme="minorHAnsi"/>
        </w:rPr>
        <w:t xml:space="preserve">is </w:t>
      </w:r>
      <w:r w:rsidRPr="00175EFE">
        <w:rPr>
          <w:rStyle w:val="StyleUnderline"/>
          <w:rFonts w:cstheme="minorHAnsi"/>
          <w:highlight w:val="green"/>
        </w:rPr>
        <w:t>distracting</w:t>
      </w:r>
      <w:r w:rsidRPr="00175EFE">
        <w:rPr>
          <w:rStyle w:val="StyleUnderline"/>
          <w:rFonts w:cstheme="minorHAnsi"/>
        </w:rPr>
        <w:t xml:space="preserve"> us </w:t>
      </w:r>
      <w:r w:rsidRPr="00175EFE">
        <w:rPr>
          <w:rStyle w:val="StyleUnderline"/>
          <w:rFonts w:cstheme="minorHAnsi"/>
          <w:highlight w:val="green"/>
        </w:rPr>
        <w:t>from</w:t>
      </w:r>
      <w:r w:rsidRPr="00175EFE">
        <w:rPr>
          <w:rStyle w:val="StyleUnderline"/>
          <w:rFonts w:cstheme="minorHAnsi"/>
        </w:rPr>
        <w:t xml:space="preserve"> diagnosing the </w:t>
      </w:r>
      <w:r w:rsidRPr="00175EFE">
        <w:rPr>
          <w:rStyle w:val="StyleUnderline"/>
          <w:rFonts w:cstheme="minorHAnsi"/>
          <w:highlight w:val="green"/>
        </w:rPr>
        <w:t>structural conditions of global technofascism</w:t>
      </w:r>
      <w:r w:rsidRPr="004074D6">
        <w:rPr>
          <w:rFonts w:cstheme="minorHAnsi"/>
          <w:sz w:val="12"/>
        </w:rPr>
        <w:t xml:space="preserve">. What we are facing is a global conjuncture rather than an ideology radiating from Silicon Valley; and what is enabling technofascism is much more ordinary than the “broligarchy's” spectacular displays of chauvinist power. </w:t>
      </w:r>
      <w:r w:rsidRPr="00175EFE">
        <w:rPr>
          <w:rStyle w:val="StyleUnderline"/>
          <w:rFonts w:cstheme="minorHAnsi"/>
        </w:rPr>
        <w:t xml:space="preserve">Its underlying infrastructure is not exceptional but the </w:t>
      </w:r>
      <w:r w:rsidRPr="00175EFE">
        <w:rPr>
          <w:rStyle w:val="StyleUnderline"/>
          <w:rFonts w:cstheme="minorHAnsi"/>
          <w:highlight w:val="green"/>
        </w:rPr>
        <w:t>normal operations of</w:t>
      </w:r>
      <w:r w:rsidRPr="00175EFE">
        <w:rPr>
          <w:rStyle w:val="StyleUnderline"/>
          <w:rFonts w:cstheme="minorHAnsi"/>
        </w:rPr>
        <w:t xml:space="preserve"> the legitimate institutions of violence of the </w:t>
      </w:r>
      <w:r w:rsidRPr="00175EFE">
        <w:rPr>
          <w:rStyle w:val="StyleUnderline"/>
          <w:rFonts w:cstheme="minorHAnsi"/>
          <w:highlight w:val="green"/>
        </w:rPr>
        <w:t>modern state</w:t>
      </w:r>
      <w:r w:rsidRPr="004074D6">
        <w:rPr>
          <w:rFonts w:cstheme="minorHAnsi"/>
          <w:sz w:val="12"/>
        </w:rPr>
        <w:t>—</w:t>
      </w:r>
      <w:r w:rsidRPr="00175EFE">
        <w:rPr>
          <w:rStyle w:val="Emphasis"/>
          <w:rFonts w:cstheme="minorHAnsi"/>
          <w:highlight w:val="green"/>
        </w:rPr>
        <w:t>policing, prisons, borders, and</w:t>
      </w:r>
      <w:r w:rsidRPr="00175EFE">
        <w:rPr>
          <w:rStyle w:val="Emphasis"/>
          <w:rFonts w:cstheme="minorHAnsi"/>
        </w:rPr>
        <w:t xml:space="preserve"> the </w:t>
      </w:r>
      <w:r w:rsidRPr="00175EFE">
        <w:rPr>
          <w:rStyle w:val="Emphasis"/>
          <w:rFonts w:cstheme="minorHAnsi"/>
          <w:highlight w:val="green"/>
        </w:rPr>
        <w:t>war machine</w:t>
      </w:r>
      <w:r w:rsidRPr="004074D6">
        <w:rPr>
          <w:rFonts w:cstheme="minorHAnsi"/>
          <w:sz w:val="12"/>
        </w:rPr>
        <w:t>.</w:t>
      </w:r>
    </w:p>
    <w:p w14:paraId="4B237916" w14:textId="77777777" w:rsidR="00B94911" w:rsidRPr="004074D6" w:rsidRDefault="00B94911" w:rsidP="00B94911">
      <w:pPr>
        <w:rPr>
          <w:rFonts w:cstheme="minorHAnsi"/>
          <w:sz w:val="12"/>
        </w:rPr>
      </w:pPr>
      <w:r w:rsidRPr="004074D6">
        <w:rPr>
          <w:rFonts w:cstheme="minorHAnsi"/>
          <w:sz w:val="12"/>
        </w:rPr>
        <w:t xml:space="preserve">An important analytical key to understanding contemporary technofascism is provided by Toscano's (2023) recent search to diagnose “late fascism.” Drawing on the black radical tradition and anticolonial thought, </w:t>
      </w:r>
      <w:r w:rsidRPr="00175EFE">
        <w:rPr>
          <w:rStyle w:val="StyleUnderline"/>
          <w:rFonts w:cstheme="minorHAnsi"/>
        </w:rPr>
        <w:t xml:space="preserve">Toscano highlights that </w:t>
      </w:r>
      <w:r w:rsidRPr="00175EFE">
        <w:rPr>
          <w:rStyle w:val="StyleUnderline"/>
          <w:rFonts w:cstheme="minorHAnsi"/>
          <w:highlight w:val="green"/>
        </w:rPr>
        <w:t>fascist</w:t>
      </w:r>
      <w:r w:rsidRPr="004074D6">
        <w:rPr>
          <w:sz w:val="12"/>
          <w:szCs w:val="12"/>
        </w:rPr>
        <w:t xml:space="preserve">ic </w:t>
      </w:r>
      <w:r w:rsidRPr="00175EFE">
        <w:rPr>
          <w:rStyle w:val="StyleUnderline"/>
          <w:rFonts w:cstheme="minorHAnsi"/>
          <w:highlight w:val="green"/>
        </w:rPr>
        <w:t>conditions</w:t>
      </w:r>
      <w:r w:rsidRPr="00175EFE">
        <w:rPr>
          <w:rStyle w:val="StyleUnderline"/>
          <w:rFonts w:cstheme="minorHAnsi"/>
        </w:rPr>
        <w:t xml:space="preserve"> have </w:t>
      </w:r>
      <w:r w:rsidRPr="00175EFE">
        <w:rPr>
          <w:rStyle w:val="Emphasis"/>
          <w:rFonts w:cstheme="minorHAnsi"/>
          <w:highlight w:val="green"/>
        </w:rPr>
        <w:t>continuously existed</w:t>
      </w:r>
      <w:r w:rsidRPr="00175EFE">
        <w:rPr>
          <w:rStyle w:val="StyleUnderline"/>
          <w:rFonts w:cstheme="minorHAnsi"/>
          <w:highlight w:val="green"/>
        </w:rPr>
        <w:t xml:space="preserve"> for peoples colonized</w:t>
      </w:r>
      <w:r w:rsidRPr="004074D6">
        <w:rPr>
          <w:rFonts w:cstheme="minorHAnsi"/>
          <w:sz w:val="12"/>
        </w:rPr>
        <w:t xml:space="preserve">, </w:t>
      </w:r>
      <w:r w:rsidRPr="00175EFE">
        <w:rPr>
          <w:rStyle w:val="StyleUnderline"/>
          <w:rFonts w:cstheme="minorHAnsi"/>
        </w:rPr>
        <w:t>enslaved</w:t>
      </w:r>
      <w:r w:rsidRPr="004074D6">
        <w:rPr>
          <w:rFonts w:cstheme="minorHAnsi"/>
          <w:sz w:val="12"/>
        </w:rPr>
        <w:t xml:space="preserve">, </w:t>
      </w:r>
      <w:r w:rsidRPr="00175EFE">
        <w:rPr>
          <w:rStyle w:val="StyleUnderline"/>
          <w:rFonts w:cstheme="minorHAnsi"/>
        </w:rPr>
        <w:t>indentured</w:t>
      </w:r>
      <w:r w:rsidRPr="004074D6">
        <w:rPr>
          <w:rFonts w:cstheme="minorHAnsi"/>
          <w:sz w:val="12"/>
        </w:rPr>
        <w:t xml:space="preserve">, </w:t>
      </w:r>
      <w:r w:rsidRPr="00175EFE">
        <w:rPr>
          <w:rStyle w:val="StyleUnderline"/>
          <w:rFonts w:cstheme="minorHAnsi"/>
        </w:rPr>
        <w:t>exterminated</w:t>
      </w:r>
      <w:r w:rsidRPr="004074D6">
        <w:rPr>
          <w:rFonts w:cstheme="minorHAnsi"/>
          <w:sz w:val="12"/>
        </w:rPr>
        <w:t xml:space="preserve">, </w:t>
      </w:r>
      <w:r w:rsidRPr="00175EFE">
        <w:rPr>
          <w:rStyle w:val="StyleUnderline"/>
          <w:rFonts w:cstheme="minorHAnsi"/>
        </w:rPr>
        <w:t xml:space="preserve">or otherwise oppressed </w:t>
      </w:r>
      <w:r w:rsidRPr="00175EFE">
        <w:rPr>
          <w:rStyle w:val="StyleUnderline"/>
          <w:rFonts w:cstheme="minorHAnsi"/>
          <w:highlight w:val="green"/>
        </w:rPr>
        <w:t>by</w:t>
      </w:r>
      <w:r w:rsidRPr="00175EFE">
        <w:rPr>
          <w:rStyle w:val="StyleUnderline"/>
          <w:rFonts w:cstheme="minorHAnsi"/>
        </w:rPr>
        <w:t xml:space="preserve"> Western </w:t>
      </w:r>
      <w:r w:rsidRPr="00175EFE">
        <w:rPr>
          <w:rStyle w:val="StyleUnderline"/>
          <w:rFonts w:cstheme="minorHAnsi"/>
          <w:highlight w:val="green"/>
        </w:rPr>
        <w:t>imperialism</w:t>
      </w:r>
      <w:r w:rsidRPr="00175EFE">
        <w:rPr>
          <w:rStyle w:val="StyleUnderline"/>
          <w:rFonts w:cstheme="minorHAnsi"/>
        </w:rPr>
        <w:t xml:space="preserve"> and settler colonialism</w:t>
      </w:r>
      <w:r w:rsidRPr="004074D6">
        <w:rPr>
          <w:rFonts w:cstheme="minorHAnsi"/>
          <w:sz w:val="12"/>
        </w:rPr>
        <w:t xml:space="preserve">. Whether we think of the horror of plantation slavery in the Americas, the colonial fascism which “boomeranged” back to Nazi Germany (Césaire, [1950] 2000), the fascistic terror experienced by Black Americans throughout Reconstruction, Jim Crow, and contemporary police brutality, or the apartheid regimes in South Africa and Palestine—Indigenous and racialized people have been subjected to fascistic terror since the beginning of “modernity/coloniality” (Quijano, 2000). Throughout history, Toscano (2023) argues, </w:t>
      </w:r>
      <w:r w:rsidRPr="00175EFE">
        <w:rPr>
          <w:rStyle w:val="StyleUnderline"/>
          <w:rFonts w:cstheme="minorHAnsi"/>
          <w:highlight w:val="green"/>
        </w:rPr>
        <w:t>fascism</w:t>
      </w:r>
      <w:r w:rsidRPr="00175EFE">
        <w:rPr>
          <w:rStyle w:val="StyleUnderline"/>
          <w:rFonts w:cstheme="minorHAnsi"/>
        </w:rPr>
        <w:t xml:space="preserve"> has tended to </w:t>
      </w:r>
      <w:r w:rsidRPr="00175EFE">
        <w:rPr>
          <w:rStyle w:val="StyleUnderline"/>
          <w:rFonts w:cstheme="minorHAnsi"/>
          <w:highlight w:val="green"/>
        </w:rPr>
        <w:t>exist in pockets</w:t>
      </w:r>
      <w:r w:rsidRPr="00175EFE">
        <w:rPr>
          <w:rStyle w:val="StyleUnderline"/>
          <w:rFonts w:cstheme="minorHAnsi"/>
        </w:rPr>
        <w:t xml:space="preserve"> in societies which </w:t>
      </w:r>
      <w:r w:rsidRPr="00175EFE">
        <w:rPr>
          <w:rStyle w:val="StyleUnderline"/>
          <w:rFonts w:cstheme="minorHAnsi"/>
          <w:highlight w:val="green"/>
        </w:rPr>
        <w:t>we</w:t>
      </w:r>
      <w:r w:rsidRPr="00175EFE">
        <w:rPr>
          <w:rStyle w:val="StyleUnderline"/>
          <w:rFonts w:cstheme="minorHAnsi"/>
        </w:rPr>
        <w:t xml:space="preserve"> ordinarily would </w:t>
      </w:r>
      <w:r w:rsidRPr="00175EFE">
        <w:rPr>
          <w:rStyle w:val="StyleUnderline"/>
          <w:rFonts w:cstheme="minorHAnsi"/>
          <w:highlight w:val="green"/>
        </w:rPr>
        <w:t>think</w:t>
      </w:r>
      <w:r w:rsidRPr="00175EFE">
        <w:rPr>
          <w:rStyle w:val="StyleUnderline"/>
          <w:rFonts w:cstheme="minorHAnsi"/>
        </w:rPr>
        <w:t xml:space="preserve"> of as </w:t>
      </w:r>
      <w:r w:rsidRPr="00175EFE">
        <w:rPr>
          <w:rStyle w:val="Emphasis"/>
          <w:rFonts w:cstheme="minorHAnsi"/>
          <w:highlight w:val="green"/>
        </w:rPr>
        <w:t>“liberal”</w:t>
      </w:r>
      <w:r w:rsidRPr="004074D6">
        <w:rPr>
          <w:rFonts w:cstheme="minorHAnsi"/>
          <w:sz w:val="12"/>
        </w:rPr>
        <w:t>—pockets typically demarcated by colonization, racialization, or poverty—</w:t>
      </w:r>
      <w:r w:rsidRPr="00175EFE">
        <w:rPr>
          <w:rStyle w:val="StyleUnderline"/>
          <w:rFonts w:cstheme="minorHAnsi"/>
        </w:rPr>
        <w:t>and under full-blow fascist rule</w:t>
      </w:r>
      <w:r w:rsidRPr="004074D6">
        <w:rPr>
          <w:rFonts w:cstheme="minorHAnsi"/>
          <w:sz w:val="12"/>
        </w:rPr>
        <w:t xml:space="preserve">, </w:t>
      </w:r>
      <w:r w:rsidRPr="00175EFE">
        <w:rPr>
          <w:rStyle w:val="StyleUnderline"/>
          <w:rFonts w:cstheme="minorHAnsi"/>
        </w:rPr>
        <w:t xml:space="preserve">these </w:t>
      </w:r>
      <w:r w:rsidRPr="00175EFE">
        <w:rPr>
          <w:rStyle w:val="StyleUnderline"/>
          <w:rFonts w:cstheme="minorHAnsi"/>
          <w:highlight w:val="green"/>
        </w:rPr>
        <w:t>laboratories</w:t>
      </w:r>
      <w:r w:rsidRPr="00175EFE">
        <w:rPr>
          <w:rStyle w:val="StyleUnderline"/>
          <w:rFonts w:cstheme="minorHAnsi"/>
        </w:rPr>
        <w:t xml:space="preserve"> of fascism are </w:t>
      </w:r>
      <w:r w:rsidRPr="00175EFE">
        <w:rPr>
          <w:rStyle w:val="StyleUnderline"/>
          <w:rFonts w:cstheme="minorHAnsi"/>
          <w:highlight w:val="green"/>
        </w:rPr>
        <w:t xml:space="preserve">then </w:t>
      </w:r>
      <w:r w:rsidRPr="00175EFE">
        <w:rPr>
          <w:rStyle w:val="Emphasis"/>
          <w:rFonts w:cstheme="minorHAnsi"/>
          <w:highlight w:val="green"/>
        </w:rPr>
        <w:t>generalized</w:t>
      </w:r>
      <w:r w:rsidRPr="00175EFE">
        <w:rPr>
          <w:rStyle w:val="StyleUnderline"/>
          <w:rFonts w:cstheme="minorHAnsi"/>
        </w:rPr>
        <w:t xml:space="preserve"> to broader populations</w:t>
      </w:r>
      <w:r w:rsidRPr="004074D6">
        <w:rPr>
          <w:rFonts w:cstheme="minorHAnsi"/>
          <w:sz w:val="12"/>
        </w:rPr>
        <w:t xml:space="preserve">. In this sense, </w:t>
      </w:r>
      <w:r w:rsidRPr="00175EFE">
        <w:rPr>
          <w:rStyle w:val="Emphasis"/>
          <w:rFonts w:cstheme="minorHAnsi"/>
        </w:rPr>
        <w:t>Western societies have never not been fascist</w:t>
      </w:r>
      <w:r w:rsidRPr="004074D6">
        <w:rPr>
          <w:rFonts w:cstheme="minorHAnsi"/>
          <w:sz w:val="12"/>
        </w:rPr>
        <w:t>.</w:t>
      </w:r>
    </w:p>
    <w:p w14:paraId="2AE913B7" w14:textId="77777777" w:rsidR="00B94911" w:rsidRPr="004074D6" w:rsidRDefault="00B94911" w:rsidP="00B94911">
      <w:pPr>
        <w:rPr>
          <w:rFonts w:cstheme="minorHAnsi"/>
          <w:sz w:val="12"/>
        </w:rPr>
      </w:pPr>
      <w:r w:rsidRPr="00175EFE">
        <w:rPr>
          <w:rStyle w:val="StyleUnderline"/>
          <w:rFonts w:cstheme="minorHAnsi"/>
        </w:rPr>
        <w:t xml:space="preserve">Accepting the premise that </w:t>
      </w:r>
      <w:r w:rsidRPr="00175EFE">
        <w:rPr>
          <w:rStyle w:val="StyleUnderline"/>
          <w:rFonts w:cstheme="minorHAnsi"/>
          <w:highlight w:val="green"/>
        </w:rPr>
        <w:t>fascism and liberalism</w:t>
      </w:r>
      <w:r w:rsidRPr="00175EFE">
        <w:rPr>
          <w:rStyle w:val="StyleUnderline"/>
          <w:rFonts w:cstheme="minorHAnsi"/>
        </w:rPr>
        <w:t xml:space="preserve"> can </w:t>
      </w:r>
      <w:r w:rsidRPr="00175EFE">
        <w:rPr>
          <w:rStyle w:val="StyleUnderline"/>
          <w:rFonts w:cstheme="minorHAnsi"/>
          <w:highlight w:val="green"/>
        </w:rPr>
        <w:t>exist simultaneously</w:t>
      </w:r>
      <w:r w:rsidRPr="00175EFE">
        <w:rPr>
          <w:rStyle w:val="StyleUnderline"/>
          <w:rFonts w:cstheme="minorHAnsi"/>
        </w:rPr>
        <w:t xml:space="preserve"> fundamentally reorients where we look for technofascism</w:t>
      </w:r>
      <w:r w:rsidRPr="004074D6">
        <w:rPr>
          <w:rFonts w:cstheme="minorHAnsi"/>
          <w:sz w:val="12"/>
        </w:rPr>
        <w:t>. Instead of analyzing Silicon Valley ideologies, we would look to the ways in which the thoroughly digitized infrastructures of state violence have helped create and maintain such pockets of fascistic terror for millions of people across the globe, and how these may indicate nascent fascist formations. And such pockets are plenty.</w:t>
      </w:r>
    </w:p>
    <w:p w14:paraId="4AA61B56" w14:textId="77777777" w:rsidR="00B94911" w:rsidRPr="004074D6" w:rsidRDefault="00B94911" w:rsidP="00B94911">
      <w:pPr>
        <w:rPr>
          <w:rFonts w:cstheme="minorHAnsi"/>
          <w:sz w:val="12"/>
        </w:rPr>
      </w:pPr>
      <w:r w:rsidRPr="004074D6">
        <w:rPr>
          <w:rFonts w:cstheme="minorHAnsi"/>
          <w:sz w:val="12"/>
        </w:rPr>
        <w:t xml:space="preserve">We could, for example, look to the ways in which Israel's genocidal war on Gaza has been powered by Big Tech, and how the technological vocabulary of “error rates” helped conceal the indiscriminate annihilation of entire families by AI weaponry (Gray, 2025); or more generally, how the death-worlds of war have served as testbeds for the development of necropolitical technologies from WWII to the current period of algorithmic warfare (Black, 2012; González, 2022; Loewenstein, 2024). </w:t>
      </w:r>
      <w:r w:rsidRPr="00175EFE">
        <w:rPr>
          <w:rStyle w:val="StyleUnderline"/>
          <w:rFonts w:cstheme="minorHAnsi"/>
        </w:rPr>
        <w:t xml:space="preserve">We could also look to the </w:t>
      </w:r>
      <w:r w:rsidRPr="00175EFE">
        <w:rPr>
          <w:rStyle w:val="StyleUnderline"/>
          <w:rFonts w:cstheme="minorHAnsi"/>
          <w:highlight w:val="green"/>
        </w:rPr>
        <w:t>everyday terror</w:t>
      </w:r>
      <w:r w:rsidRPr="00175EFE">
        <w:rPr>
          <w:rStyle w:val="StyleUnderline"/>
          <w:rFonts w:cstheme="minorHAnsi"/>
        </w:rPr>
        <w:t xml:space="preserve"> occurring </w:t>
      </w:r>
      <w:r w:rsidRPr="00175EFE">
        <w:rPr>
          <w:rStyle w:val="StyleUnderline"/>
          <w:rFonts w:cstheme="minorHAnsi"/>
          <w:highlight w:val="green"/>
        </w:rPr>
        <w:t>in</w:t>
      </w:r>
      <w:r w:rsidRPr="00175EFE">
        <w:rPr>
          <w:rStyle w:val="StyleUnderline"/>
          <w:rFonts w:cstheme="minorHAnsi"/>
        </w:rPr>
        <w:t xml:space="preserve"> the Western </w:t>
      </w:r>
      <w:r w:rsidRPr="00175EFE">
        <w:rPr>
          <w:rStyle w:val="StyleUnderline"/>
          <w:rFonts w:cstheme="minorHAnsi"/>
          <w:highlight w:val="green"/>
        </w:rPr>
        <w:t>border</w:t>
      </w:r>
      <w:r w:rsidRPr="00175EFE">
        <w:rPr>
          <w:rStyle w:val="StyleUnderline"/>
          <w:rFonts w:cstheme="minorHAnsi"/>
        </w:rPr>
        <w:t xml:space="preserve"> regime which is </w:t>
      </w:r>
      <w:r w:rsidRPr="00175EFE">
        <w:rPr>
          <w:rStyle w:val="StyleUnderline"/>
          <w:rFonts w:cstheme="minorHAnsi"/>
          <w:highlight w:val="green"/>
        </w:rPr>
        <w:t>subjecting</w:t>
      </w:r>
      <w:r w:rsidRPr="00175EFE">
        <w:rPr>
          <w:rStyle w:val="StyleUnderline"/>
          <w:rFonts w:cstheme="minorHAnsi"/>
        </w:rPr>
        <w:t xml:space="preserve"> a good chunk of a breathtaking 123 million globally displaced </w:t>
      </w:r>
      <w:r w:rsidRPr="00175EFE">
        <w:rPr>
          <w:rStyle w:val="StyleUnderline"/>
          <w:rFonts w:cstheme="minorHAnsi"/>
          <w:highlight w:val="green"/>
        </w:rPr>
        <w:t>people to</w:t>
      </w:r>
      <w:r w:rsidRPr="00175EFE">
        <w:rPr>
          <w:rStyle w:val="StyleUnderline"/>
          <w:rFonts w:cstheme="minorHAnsi"/>
        </w:rPr>
        <w:t xml:space="preserve"> everyday dehumanization</w:t>
      </w:r>
      <w:r w:rsidRPr="004074D6">
        <w:rPr>
          <w:rFonts w:cstheme="minorHAnsi"/>
          <w:sz w:val="12"/>
        </w:rPr>
        <w:t xml:space="preserve">, </w:t>
      </w:r>
      <w:r w:rsidRPr="00175EFE">
        <w:rPr>
          <w:rStyle w:val="StyleUnderline"/>
          <w:rFonts w:cstheme="minorHAnsi"/>
        </w:rPr>
        <w:t>violence</w:t>
      </w:r>
      <w:r w:rsidRPr="004074D6">
        <w:rPr>
          <w:rFonts w:cstheme="minorHAnsi"/>
          <w:sz w:val="12"/>
        </w:rPr>
        <w:t xml:space="preserve">, </w:t>
      </w:r>
      <w:r w:rsidRPr="00175EFE">
        <w:rPr>
          <w:rStyle w:val="StyleUnderline"/>
          <w:rFonts w:cstheme="minorHAnsi"/>
        </w:rPr>
        <w:t xml:space="preserve">and premature </w:t>
      </w:r>
      <w:r w:rsidRPr="00175EFE">
        <w:rPr>
          <w:rStyle w:val="StyleUnderline"/>
          <w:rFonts w:cstheme="minorHAnsi"/>
          <w:highlight w:val="green"/>
        </w:rPr>
        <w:t>death</w:t>
      </w:r>
      <w:r w:rsidRPr="004074D6">
        <w:rPr>
          <w:rFonts w:cstheme="minorHAnsi"/>
          <w:sz w:val="12"/>
        </w:rPr>
        <w:t xml:space="preserve">: </w:t>
      </w:r>
      <w:r w:rsidRPr="00175EFE">
        <w:rPr>
          <w:rStyle w:val="StyleUnderline"/>
          <w:rFonts w:cstheme="minorHAnsi"/>
        </w:rPr>
        <w:t xml:space="preserve">from </w:t>
      </w:r>
      <w:r w:rsidRPr="00175EFE">
        <w:rPr>
          <w:rStyle w:val="StyleUnderline"/>
          <w:rFonts w:cstheme="minorHAnsi"/>
          <w:highlight w:val="green"/>
        </w:rPr>
        <w:t>drones</w:t>
      </w:r>
      <w:r w:rsidRPr="00175EFE">
        <w:rPr>
          <w:rStyle w:val="StyleUnderline"/>
          <w:rFonts w:cstheme="minorHAnsi"/>
        </w:rPr>
        <w:t xml:space="preserve"> and robots </w:t>
      </w:r>
      <w:r w:rsidRPr="00175EFE">
        <w:rPr>
          <w:rStyle w:val="StyleUnderline"/>
          <w:rFonts w:cstheme="minorHAnsi"/>
          <w:highlight w:val="green"/>
        </w:rPr>
        <w:t>chasing</w:t>
      </w:r>
      <w:r w:rsidRPr="00175EFE">
        <w:rPr>
          <w:rStyle w:val="StyleUnderline"/>
          <w:rFonts w:cstheme="minorHAnsi"/>
        </w:rPr>
        <w:t xml:space="preserve"> people through US deserts to death by desiccation and </w:t>
      </w:r>
      <w:r w:rsidRPr="00175EFE">
        <w:rPr>
          <w:rStyle w:val="StyleUnderline"/>
          <w:rFonts w:cstheme="minorHAnsi"/>
          <w:highlight w:val="green"/>
        </w:rPr>
        <w:t>refugee</w:t>
      </w:r>
      <w:r w:rsidRPr="00175EFE">
        <w:rPr>
          <w:rStyle w:val="StyleUnderline"/>
          <w:rFonts w:cstheme="minorHAnsi"/>
        </w:rPr>
        <w:t xml:space="preserve"> boats back into the Mediterranean to death by drowning</w:t>
      </w:r>
      <w:r w:rsidRPr="004074D6">
        <w:rPr>
          <w:rFonts w:cstheme="minorHAnsi"/>
          <w:sz w:val="12"/>
        </w:rPr>
        <w:t xml:space="preserve">, </w:t>
      </w:r>
      <w:r w:rsidRPr="00175EFE">
        <w:rPr>
          <w:rStyle w:val="StyleUnderline"/>
          <w:rFonts w:cstheme="minorHAnsi"/>
        </w:rPr>
        <w:t xml:space="preserve">to the terror of total </w:t>
      </w:r>
      <w:r w:rsidRPr="00175EFE">
        <w:rPr>
          <w:rStyle w:val="StyleUnderline"/>
          <w:rFonts w:cstheme="minorHAnsi"/>
          <w:highlight w:val="green"/>
        </w:rPr>
        <w:t>surveillance</w:t>
      </w:r>
      <w:r w:rsidRPr="00175EFE">
        <w:rPr>
          <w:rStyle w:val="StyleUnderline"/>
          <w:rFonts w:cstheme="minorHAnsi"/>
        </w:rPr>
        <w:t xml:space="preserve"> at checkpoints in the Occupied Palestinian Territories</w:t>
      </w:r>
      <w:r w:rsidRPr="004074D6">
        <w:rPr>
          <w:rFonts w:cstheme="minorHAnsi"/>
          <w:sz w:val="12"/>
        </w:rPr>
        <w:t xml:space="preserve">, </w:t>
      </w:r>
      <w:r w:rsidRPr="00175EFE">
        <w:rPr>
          <w:rStyle w:val="StyleUnderline"/>
          <w:rFonts w:cstheme="minorHAnsi"/>
        </w:rPr>
        <w:t xml:space="preserve">to </w:t>
      </w:r>
      <w:r w:rsidRPr="00175EFE">
        <w:rPr>
          <w:rStyle w:val="StyleUnderline"/>
          <w:rFonts w:cstheme="minorHAnsi"/>
          <w:highlight w:val="green"/>
        </w:rPr>
        <w:t>mining</w:t>
      </w:r>
      <w:r w:rsidRPr="00175EFE">
        <w:rPr>
          <w:rStyle w:val="StyleUnderline"/>
          <w:rFonts w:cstheme="minorHAnsi"/>
        </w:rPr>
        <w:t xml:space="preserve"> people in African refugee camps for biometric data in exchange for food and using them for </w:t>
      </w:r>
      <w:r w:rsidRPr="00175EFE">
        <w:rPr>
          <w:rStyle w:val="StyleUnderline"/>
          <w:rFonts w:cstheme="minorHAnsi"/>
          <w:highlight w:val="green"/>
        </w:rPr>
        <w:t>unethical</w:t>
      </w:r>
      <w:r w:rsidRPr="00175EFE">
        <w:rPr>
          <w:rStyle w:val="StyleUnderline"/>
          <w:rFonts w:cstheme="minorHAnsi"/>
        </w:rPr>
        <w:t xml:space="preserve"> technological </w:t>
      </w:r>
      <w:r w:rsidRPr="00175EFE">
        <w:rPr>
          <w:rStyle w:val="StyleUnderline"/>
          <w:rFonts w:cstheme="minorHAnsi"/>
          <w:highlight w:val="green"/>
        </w:rPr>
        <w:t>experimentation</w:t>
      </w:r>
      <w:r w:rsidRPr="004074D6">
        <w:rPr>
          <w:rFonts w:cstheme="minorHAnsi"/>
          <w:sz w:val="12"/>
        </w:rPr>
        <w:t xml:space="preserve"> (Besteman, 2020; Chaar López, 2024; Fatafta, 2023; Madianou, 2024; Molnar, 2024). Closer to home, </w:t>
      </w:r>
      <w:r w:rsidRPr="00175EFE">
        <w:rPr>
          <w:rStyle w:val="StyleUnderline"/>
          <w:rFonts w:cstheme="minorHAnsi"/>
        </w:rPr>
        <w:t xml:space="preserve">we would also look to the ways in which </w:t>
      </w:r>
      <w:r w:rsidRPr="00175EFE">
        <w:rPr>
          <w:rStyle w:val="StyleUnderline"/>
          <w:rFonts w:cstheme="minorHAnsi"/>
          <w:highlight w:val="green"/>
        </w:rPr>
        <w:t>predictive policing</w:t>
      </w:r>
      <w:r w:rsidRPr="00175EFE">
        <w:rPr>
          <w:rStyle w:val="StyleUnderline"/>
          <w:rFonts w:cstheme="minorHAnsi"/>
        </w:rPr>
        <w:t xml:space="preserve"> technologies help direct gratuitous violence and premature death at immigrant and poor communities and communities of color while at the same time </w:t>
      </w:r>
      <w:r w:rsidRPr="00175EFE">
        <w:rPr>
          <w:rStyle w:val="StyleUnderline"/>
          <w:rFonts w:cstheme="minorHAnsi"/>
          <w:highlight w:val="green"/>
        </w:rPr>
        <w:t>extracting</w:t>
      </w:r>
      <w:r w:rsidRPr="00175EFE">
        <w:rPr>
          <w:rStyle w:val="StyleUnderline"/>
          <w:rFonts w:cstheme="minorHAnsi"/>
        </w:rPr>
        <w:t xml:space="preserve"> economic </w:t>
      </w:r>
      <w:r w:rsidRPr="00175EFE">
        <w:rPr>
          <w:rStyle w:val="StyleUnderline"/>
          <w:rFonts w:cstheme="minorHAnsi"/>
          <w:highlight w:val="green"/>
        </w:rPr>
        <w:t>value from</w:t>
      </w:r>
      <w:r w:rsidRPr="00175EFE">
        <w:rPr>
          <w:rStyle w:val="StyleUnderline"/>
          <w:rFonts w:cstheme="minorHAnsi"/>
        </w:rPr>
        <w:t xml:space="preserve"> the brutal exercise of </w:t>
      </w:r>
      <w:r w:rsidRPr="00175EFE">
        <w:rPr>
          <w:rStyle w:val="StyleUnderline"/>
          <w:rFonts w:cstheme="minorHAnsi"/>
          <w:highlight w:val="green"/>
        </w:rPr>
        <w:t>state power</w:t>
      </w:r>
      <w:r w:rsidRPr="004074D6">
        <w:rPr>
          <w:rFonts w:cstheme="minorHAnsi"/>
          <w:sz w:val="12"/>
        </w:rPr>
        <w:t xml:space="preserve"> (Brayne, 2021; Jefferson, 2020; Wang, 2018); </w:t>
      </w:r>
      <w:r w:rsidRPr="00175EFE">
        <w:rPr>
          <w:rStyle w:val="StyleUnderline"/>
          <w:rFonts w:cstheme="minorHAnsi"/>
        </w:rPr>
        <w:t xml:space="preserve">or we could examine how carceral technologies </w:t>
      </w:r>
      <w:r w:rsidRPr="00175EFE">
        <w:rPr>
          <w:rStyle w:val="StyleUnderline"/>
          <w:rFonts w:cstheme="minorHAnsi"/>
          <w:highlight w:val="green"/>
        </w:rPr>
        <w:t>facilitate</w:t>
      </w:r>
      <w:r w:rsidRPr="00175EFE">
        <w:rPr>
          <w:rStyle w:val="StyleUnderline"/>
          <w:rFonts w:cstheme="minorHAnsi"/>
        </w:rPr>
        <w:t xml:space="preserve"> the </w:t>
      </w:r>
      <w:r w:rsidRPr="00175EFE">
        <w:rPr>
          <w:rStyle w:val="StyleUnderline"/>
          <w:rFonts w:cstheme="minorHAnsi"/>
          <w:highlight w:val="green"/>
        </w:rPr>
        <w:t>devastation of</w:t>
      </w:r>
      <w:r w:rsidRPr="00175EFE">
        <w:rPr>
          <w:rStyle w:val="StyleUnderline"/>
          <w:rFonts w:cstheme="minorHAnsi"/>
        </w:rPr>
        <w:t xml:space="preserve"> mass incarceration and the coerced extraction of data and labor from prison </w:t>
      </w:r>
      <w:r w:rsidRPr="00175EFE">
        <w:rPr>
          <w:rStyle w:val="StyleUnderline"/>
          <w:rFonts w:cstheme="minorHAnsi"/>
          <w:highlight w:val="green"/>
        </w:rPr>
        <w:t>populations</w:t>
      </w:r>
      <w:r w:rsidRPr="004074D6">
        <w:rPr>
          <w:rFonts w:cstheme="minorHAnsi"/>
          <w:sz w:val="12"/>
        </w:rPr>
        <w:t xml:space="preserve"> (Kaun and Stiernstedt, 2023; Magnet, 2011).</w:t>
      </w:r>
    </w:p>
    <w:p w14:paraId="6173937F" w14:textId="77777777" w:rsidR="00B94911" w:rsidRPr="004074D6" w:rsidRDefault="00B94911" w:rsidP="00B94911">
      <w:pPr>
        <w:rPr>
          <w:rFonts w:cstheme="minorHAnsi"/>
          <w:sz w:val="12"/>
        </w:rPr>
      </w:pPr>
      <w:r w:rsidRPr="004074D6">
        <w:rPr>
          <w:rFonts w:cstheme="minorHAnsi"/>
          <w:sz w:val="12"/>
        </w:rPr>
        <w:t xml:space="preserve">In short, </w:t>
      </w:r>
      <w:r w:rsidRPr="00175EFE">
        <w:rPr>
          <w:rStyle w:val="StyleUnderline"/>
          <w:rFonts w:cstheme="minorHAnsi"/>
        </w:rPr>
        <w:t xml:space="preserve">pockets of fascistic </w:t>
      </w:r>
      <w:r w:rsidRPr="00175EFE">
        <w:rPr>
          <w:rStyle w:val="StyleUnderline"/>
          <w:rFonts w:cstheme="minorHAnsi"/>
          <w:highlight w:val="green"/>
        </w:rPr>
        <w:t>terror</w:t>
      </w:r>
      <w:r w:rsidRPr="004074D6">
        <w:rPr>
          <w:rFonts w:cstheme="minorHAnsi"/>
          <w:sz w:val="12"/>
        </w:rPr>
        <w:t>—experiences of systematic dehumanization, arbitrary disenfranchisement, extraction, gratuitous violence, and annihilation—</w:t>
      </w:r>
      <w:r w:rsidRPr="00175EFE">
        <w:rPr>
          <w:rStyle w:val="StyleUnderline"/>
          <w:rFonts w:cstheme="minorHAnsi"/>
        </w:rPr>
        <w:t xml:space="preserve">already exist </w:t>
      </w:r>
      <w:r w:rsidRPr="00175EFE">
        <w:rPr>
          <w:rStyle w:val="StyleUnderline"/>
          <w:rFonts w:cstheme="minorHAnsi"/>
          <w:highlight w:val="green"/>
        </w:rPr>
        <w:t>on</w:t>
      </w:r>
      <w:r w:rsidRPr="00175EFE">
        <w:rPr>
          <w:rStyle w:val="StyleUnderline"/>
          <w:rFonts w:cstheme="minorHAnsi"/>
        </w:rPr>
        <w:t xml:space="preserve"> a </w:t>
      </w:r>
      <w:r w:rsidRPr="00175EFE">
        <w:rPr>
          <w:rStyle w:val="StyleUnderline"/>
          <w:rFonts w:cstheme="minorHAnsi"/>
          <w:highlight w:val="green"/>
        </w:rPr>
        <w:t>global scale</w:t>
      </w:r>
      <w:r w:rsidRPr="004074D6">
        <w:rPr>
          <w:rFonts w:cstheme="minorHAnsi"/>
          <w:sz w:val="12"/>
        </w:rPr>
        <w:t xml:space="preserve">. In this context, </w:t>
      </w:r>
      <w:r w:rsidRPr="00175EFE">
        <w:rPr>
          <w:rStyle w:val="StyleUnderline"/>
          <w:rFonts w:cstheme="minorHAnsi"/>
        </w:rPr>
        <w:t>we can understand the digital infrastructures of state violence as technofascist laboratories in which the techniques of “late fascism” are experimented with</w:t>
      </w:r>
      <w:r w:rsidRPr="004074D6">
        <w:rPr>
          <w:rFonts w:cstheme="minorHAnsi"/>
          <w:sz w:val="12"/>
        </w:rPr>
        <w:t xml:space="preserve">, </w:t>
      </w:r>
      <w:r w:rsidRPr="00175EFE">
        <w:rPr>
          <w:rStyle w:val="StyleUnderline"/>
          <w:rFonts w:cstheme="minorHAnsi"/>
        </w:rPr>
        <w:t>refined</w:t>
      </w:r>
      <w:r w:rsidRPr="004074D6">
        <w:rPr>
          <w:rFonts w:cstheme="minorHAnsi"/>
          <w:sz w:val="12"/>
        </w:rPr>
        <w:t xml:space="preserve">, </w:t>
      </w:r>
      <w:r w:rsidRPr="00175EFE">
        <w:rPr>
          <w:rStyle w:val="StyleUnderline"/>
          <w:rFonts w:cstheme="minorHAnsi"/>
        </w:rPr>
        <w:t>and which may eventually be generalized from the always already dehumanized to all of us</w:t>
      </w:r>
      <w:r w:rsidRPr="004074D6">
        <w:rPr>
          <w:rFonts w:cstheme="minorHAnsi"/>
          <w:sz w:val="12"/>
        </w:rPr>
        <w:t>. In places where full-blown fascist rule seems increasingly like a possibility, the technologies and techniques of large-scale human destruction will more likely come from these technofascist laboratories than from Silicon Valley.</w:t>
      </w:r>
    </w:p>
    <w:p w14:paraId="29EE6680" w14:textId="77777777" w:rsidR="00B94911" w:rsidRPr="004074D6" w:rsidRDefault="00B94911" w:rsidP="00B94911">
      <w:pPr>
        <w:rPr>
          <w:sz w:val="12"/>
        </w:rPr>
      </w:pPr>
      <w:r w:rsidRPr="004074D6">
        <w:rPr>
          <w:rFonts w:cstheme="minorHAnsi"/>
          <w:sz w:val="12"/>
        </w:rPr>
        <w:t xml:space="preserve">Importantly, these laboratories of technofascism did not emerge because of ideologies originating in Silicon Valley but are the ordinary infrastructures of modern states. </w:t>
      </w:r>
      <w:r w:rsidRPr="00175EFE">
        <w:rPr>
          <w:rStyle w:val="StyleUnderline"/>
          <w:rFonts w:cstheme="minorHAnsi"/>
        </w:rPr>
        <w:t>Modern states have always relied on calculative technologies to govern people and things</w:t>
      </w:r>
      <w:r w:rsidRPr="004074D6">
        <w:rPr>
          <w:rFonts w:cstheme="minorHAnsi"/>
          <w:sz w:val="12"/>
        </w:rPr>
        <w:t xml:space="preserve"> (Scott, 1998), </w:t>
      </w:r>
      <w:r w:rsidRPr="00175EFE">
        <w:rPr>
          <w:rStyle w:val="StyleUnderline"/>
          <w:rFonts w:cstheme="minorHAnsi"/>
        </w:rPr>
        <w:t xml:space="preserve">but there is something to be said about how </w:t>
      </w:r>
      <w:r w:rsidRPr="00175EFE">
        <w:rPr>
          <w:rStyle w:val="StyleUnderline"/>
          <w:rFonts w:cstheme="minorHAnsi"/>
          <w:highlight w:val="green"/>
        </w:rPr>
        <w:t>rational bureaucratic organization</w:t>
      </w:r>
      <w:r w:rsidRPr="00175EFE">
        <w:rPr>
          <w:rStyle w:val="StyleUnderline"/>
          <w:rFonts w:cstheme="minorHAnsi"/>
        </w:rPr>
        <w:t xml:space="preserve"> always tends to </w:t>
      </w:r>
      <w:r w:rsidRPr="00175EFE">
        <w:rPr>
          <w:rStyle w:val="StyleUnderline"/>
          <w:rFonts w:cstheme="minorHAnsi"/>
          <w:highlight w:val="green"/>
        </w:rPr>
        <w:t>carry</w:t>
      </w:r>
      <w:r w:rsidRPr="00175EFE">
        <w:rPr>
          <w:rStyle w:val="StyleUnderline"/>
          <w:rFonts w:cstheme="minorHAnsi"/>
        </w:rPr>
        <w:t xml:space="preserve"> a seed of </w:t>
      </w:r>
      <w:r w:rsidRPr="00175EFE">
        <w:rPr>
          <w:rStyle w:val="StyleUnderline"/>
          <w:rFonts w:cstheme="minorHAnsi"/>
          <w:highlight w:val="green"/>
        </w:rPr>
        <w:t>technofascist potential</w:t>
      </w:r>
      <w:r w:rsidRPr="004074D6">
        <w:rPr>
          <w:rFonts w:cstheme="minorHAnsi"/>
          <w:sz w:val="12"/>
        </w:rPr>
        <w:t xml:space="preserve">. </w:t>
      </w:r>
      <w:r w:rsidRPr="00175EFE">
        <w:rPr>
          <w:rStyle w:val="StyleUnderline"/>
          <w:rFonts w:cstheme="minorHAnsi"/>
        </w:rPr>
        <w:t xml:space="preserve">There is an undeniable family resemblance between the </w:t>
      </w:r>
      <w:r w:rsidRPr="00175EFE">
        <w:rPr>
          <w:rStyle w:val="StyleUnderline"/>
          <w:rFonts w:cstheme="minorHAnsi"/>
          <w:highlight w:val="green"/>
        </w:rPr>
        <w:t>rule-based nature</w:t>
      </w:r>
      <w:r w:rsidRPr="00175EFE">
        <w:rPr>
          <w:rStyle w:val="StyleUnderline"/>
          <w:rFonts w:cstheme="minorHAnsi"/>
        </w:rPr>
        <w:t xml:space="preserve"> of the modern</w:t>
      </w:r>
      <w:r w:rsidRPr="004074D6">
        <w:rPr>
          <w:rFonts w:cstheme="minorHAnsi"/>
          <w:sz w:val="12"/>
        </w:rPr>
        <w:t xml:space="preserve">, </w:t>
      </w:r>
      <w:r w:rsidRPr="00175EFE">
        <w:rPr>
          <w:rStyle w:val="StyleUnderline"/>
          <w:rFonts w:cstheme="minorHAnsi"/>
        </w:rPr>
        <w:t>bureaucratic-legal state and the rule-based nature of algorithmic technologies</w:t>
      </w:r>
      <w:r w:rsidRPr="004074D6">
        <w:rPr>
          <w:rFonts w:cstheme="minorHAnsi"/>
          <w:sz w:val="12"/>
        </w:rPr>
        <w:t xml:space="preserve">, </w:t>
      </w:r>
      <w:r w:rsidRPr="00175EFE">
        <w:rPr>
          <w:rStyle w:val="StyleUnderline"/>
          <w:rFonts w:cstheme="minorHAnsi"/>
        </w:rPr>
        <w:t xml:space="preserve">which </w:t>
      </w:r>
      <w:r w:rsidRPr="00175EFE">
        <w:rPr>
          <w:rStyle w:val="StyleUnderline"/>
          <w:rFonts w:cstheme="minorHAnsi"/>
          <w:highlight w:val="green"/>
        </w:rPr>
        <w:t>recalls</w:t>
      </w:r>
      <w:r w:rsidRPr="00175EFE">
        <w:rPr>
          <w:rStyle w:val="StyleUnderline"/>
          <w:rFonts w:cstheme="minorHAnsi"/>
        </w:rPr>
        <w:t xml:space="preserve"> the specter of what Arendt</w:t>
      </w:r>
      <w:r w:rsidRPr="004074D6">
        <w:rPr>
          <w:rFonts w:cstheme="minorHAnsi"/>
          <w:sz w:val="12"/>
        </w:rPr>
        <w:t xml:space="preserve"> (1963) </w:t>
      </w:r>
      <w:r w:rsidRPr="00175EFE">
        <w:rPr>
          <w:rStyle w:val="StyleUnderline"/>
          <w:rFonts w:cstheme="minorHAnsi"/>
        </w:rPr>
        <w:t>famously called “</w:t>
      </w:r>
      <w:r w:rsidRPr="00175EFE">
        <w:rPr>
          <w:rStyle w:val="Emphasis"/>
          <w:rFonts w:cstheme="minorHAnsi"/>
        </w:rPr>
        <w:t xml:space="preserve">the </w:t>
      </w:r>
      <w:r w:rsidRPr="00175EFE">
        <w:rPr>
          <w:rStyle w:val="Emphasis"/>
          <w:rFonts w:cstheme="minorHAnsi"/>
          <w:highlight w:val="green"/>
        </w:rPr>
        <w:t>banality of evil</w:t>
      </w:r>
      <w:r w:rsidRPr="004074D6">
        <w:rPr>
          <w:rFonts w:cstheme="minorHAnsi"/>
          <w:sz w:val="12"/>
        </w:rPr>
        <w:t xml:space="preserve">.” </w:t>
      </w:r>
      <w:r w:rsidRPr="00175EFE">
        <w:rPr>
          <w:rStyle w:val="StyleUnderline"/>
          <w:rFonts w:cstheme="minorHAnsi"/>
        </w:rPr>
        <w:t xml:space="preserve">The success of </w:t>
      </w:r>
      <w:r w:rsidRPr="00175EFE">
        <w:rPr>
          <w:rStyle w:val="StyleUnderline"/>
          <w:rFonts w:cstheme="minorHAnsi"/>
          <w:highlight w:val="green"/>
        </w:rPr>
        <w:t>fascist rule</w:t>
      </w:r>
      <w:r w:rsidRPr="004074D6">
        <w:rPr>
          <w:rFonts w:cstheme="minorHAnsi"/>
          <w:sz w:val="12"/>
        </w:rPr>
        <w:t xml:space="preserve">, as Arendt (1963) suggests, </w:t>
      </w:r>
      <w:r w:rsidRPr="00175EFE">
        <w:rPr>
          <w:rStyle w:val="StyleUnderline"/>
          <w:rFonts w:cstheme="minorHAnsi"/>
          <w:highlight w:val="green"/>
        </w:rPr>
        <w:t>does not rely</w:t>
      </w:r>
      <w:r w:rsidRPr="00175EFE">
        <w:rPr>
          <w:rStyle w:val="StyleUnderline"/>
          <w:rFonts w:cstheme="minorHAnsi"/>
        </w:rPr>
        <w:t xml:space="preserve"> primarily </w:t>
      </w:r>
      <w:r w:rsidRPr="00175EFE">
        <w:rPr>
          <w:rStyle w:val="StyleUnderline"/>
          <w:rFonts w:cstheme="minorHAnsi"/>
          <w:highlight w:val="green"/>
        </w:rPr>
        <w:t xml:space="preserve">on charismatic leaders </w:t>
      </w:r>
      <w:r w:rsidRPr="00175EFE">
        <w:rPr>
          <w:rStyle w:val="Emphasis"/>
          <w:rFonts w:cstheme="minorHAnsi"/>
          <w:highlight w:val="green"/>
        </w:rPr>
        <w:t>but</w:t>
      </w:r>
      <w:r w:rsidRPr="00175EFE">
        <w:rPr>
          <w:rStyle w:val="Emphasis"/>
          <w:rFonts w:cstheme="minorHAnsi"/>
        </w:rPr>
        <w:t xml:space="preserve"> on the </w:t>
      </w:r>
      <w:r w:rsidRPr="00175EFE">
        <w:rPr>
          <w:rStyle w:val="Emphasis"/>
          <w:rFonts w:cstheme="minorHAnsi"/>
          <w:highlight w:val="green"/>
        </w:rPr>
        <w:t>rule-following bureaucrat</w:t>
      </w:r>
      <w:r w:rsidRPr="00175EFE">
        <w:rPr>
          <w:rStyle w:val="Emphasis"/>
          <w:rFonts w:cstheme="minorHAnsi"/>
        </w:rPr>
        <w:t xml:space="preserve"> who thinks of themselves as “</w:t>
      </w:r>
      <w:r w:rsidRPr="00175EFE">
        <w:rPr>
          <w:rStyle w:val="Emphasis"/>
          <w:rFonts w:cstheme="minorHAnsi"/>
          <w:highlight w:val="green"/>
        </w:rPr>
        <w:t>just a cog</w:t>
      </w:r>
      <w:r w:rsidRPr="00175EFE">
        <w:rPr>
          <w:rStyle w:val="Emphasis"/>
          <w:rFonts w:cstheme="minorHAnsi"/>
        </w:rPr>
        <w:t xml:space="preserve"> in the wheel” or “just </w:t>
      </w:r>
      <w:r w:rsidRPr="00175EFE">
        <w:rPr>
          <w:rStyle w:val="Emphasis"/>
          <w:rFonts w:cstheme="minorHAnsi"/>
          <w:highlight w:val="green"/>
        </w:rPr>
        <w:t>following orders</w:t>
      </w:r>
      <w:r w:rsidRPr="004074D6">
        <w:rPr>
          <w:rFonts w:cstheme="minorHAnsi"/>
          <w:sz w:val="12"/>
        </w:rPr>
        <w:t xml:space="preserve">.” </w:t>
      </w:r>
      <w:r w:rsidRPr="00175EFE">
        <w:rPr>
          <w:rStyle w:val="StyleUnderline"/>
          <w:rFonts w:cstheme="minorHAnsi"/>
        </w:rPr>
        <w:t>This is what makes fascist rule banal</w:t>
      </w:r>
      <w:r w:rsidRPr="004074D6">
        <w:rPr>
          <w:rFonts w:cstheme="minorHAnsi"/>
          <w:sz w:val="12"/>
        </w:rPr>
        <w:t xml:space="preserve">: </w:t>
      </w:r>
      <w:r w:rsidRPr="00175EFE">
        <w:rPr>
          <w:rStyle w:val="StyleUnderline"/>
          <w:rFonts w:cstheme="minorHAnsi"/>
        </w:rPr>
        <w:t>the reliance on the ordinary workings of the modern state</w:t>
      </w:r>
      <w:r w:rsidRPr="004074D6">
        <w:rPr>
          <w:rFonts w:cstheme="minorHAnsi"/>
          <w:sz w:val="12"/>
        </w:rPr>
        <w:t xml:space="preserve">. Building on Arendt, Bowker and Star (2000) further suggest that large-scale projects of human destruction like South African apartheid could only be possible with the help of vast surveillance infrastructures because otherwise the population-level scale of apartheid rule could not have been materially sustained (see similarly Browne, 2015 on slavery in the </w:t>
      </w:r>
      <w:r w:rsidRPr="004074D6">
        <w:rPr>
          <w:sz w:val="12"/>
        </w:rPr>
        <w:t>Americas). To the extent that AI automates and scales mindless rule-following, we may want to consider how the digital infrastructures of state violence are supercharging the fascist potential of the modern state at a moment in which the global Right is more powerful than ever before.</w:t>
      </w:r>
    </w:p>
    <w:p w14:paraId="39DEFD8A" w14:textId="77777777" w:rsidR="00B94911" w:rsidRPr="004074D6" w:rsidRDefault="00B94911" w:rsidP="00B94911">
      <w:pPr>
        <w:rPr>
          <w:rFonts w:cstheme="minorHAnsi"/>
          <w:sz w:val="12"/>
        </w:rPr>
      </w:pPr>
      <w:r w:rsidRPr="004074D6">
        <w:rPr>
          <w:sz w:val="12"/>
        </w:rPr>
        <w:t>Finally, we also must understand how old and new sites of technofascism are linked to the demands of global capitalism. On the one hand, this means acknowledging that the digital infrastructures of state violence have emerged in response to the global surplus populations created by racial capitalism—a way of managing “those deemed delinquent, wayward, and undeserving” (Danewid, 2024). Racial capitalism needs the state to create, entrench, and police hierarchies so that it can exploit, extract, expropriate, and discard people and places—and infrastructures of state violence allow states to do so at scale. On the other hand, this also means recognizing that the death worlds of digitized state violence are generating enormous economic value for technology corporations. Not just in the sense that “militarized global apartheid” has created lucrative markets for military technology (Besteman, 2020) but in the sense that state violence itself has become an economic asset for the AI industry: from extracting data for AI models and labor to train them to procuring test subjects for technology development and experimentation. Understanding the relationships between racial capitalism and infrastructures of state violence thus as constitutive has profound implications for liberal appeals to regulate the data economy which have become so popular in recent years</w:t>
      </w:r>
      <w:r w:rsidRPr="004074D6">
        <w:rPr>
          <w:rFonts w:cstheme="minorHAnsi"/>
          <w:sz w:val="12"/>
        </w:rPr>
        <w:t xml:space="preserve">. </w:t>
      </w:r>
      <w:r w:rsidRPr="00175EFE">
        <w:rPr>
          <w:rStyle w:val="StyleUnderline"/>
          <w:rFonts w:cstheme="minorHAnsi"/>
        </w:rPr>
        <w:t>If the technofascist laboratories of ordinary state violence are inextricably linked to the demands of global racial capitalism</w:t>
      </w:r>
      <w:r w:rsidRPr="004074D6">
        <w:rPr>
          <w:rFonts w:cstheme="minorHAnsi"/>
          <w:sz w:val="12"/>
        </w:rPr>
        <w:t xml:space="preserve">, </w:t>
      </w:r>
      <w:r w:rsidRPr="00175EFE">
        <w:rPr>
          <w:rStyle w:val="Emphasis"/>
          <w:rFonts w:cstheme="minorHAnsi"/>
        </w:rPr>
        <w:t xml:space="preserve">then </w:t>
      </w:r>
      <w:r w:rsidRPr="00175EFE">
        <w:rPr>
          <w:rStyle w:val="Emphasis"/>
          <w:rFonts w:cstheme="minorHAnsi"/>
          <w:highlight w:val="green"/>
        </w:rPr>
        <w:t>regulation</w:t>
      </w:r>
      <w:r w:rsidRPr="00175EFE">
        <w:rPr>
          <w:rStyle w:val="Emphasis"/>
          <w:rFonts w:cstheme="minorHAnsi"/>
        </w:rPr>
        <w:t xml:space="preserve"> will </w:t>
      </w:r>
      <w:r w:rsidRPr="00175EFE">
        <w:rPr>
          <w:rStyle w:val="Emphasis"/>
          <w:rFonts w:cstheme="minorHAnsi"/>
          <w:highlight w:val="green"/>
        </w:rPr>
        <w:t>achieve little</w:t>
      </w:r>
      <w:r w:rsidRPr="00175EFE">
        <w:rPr>
          <w:rStyle w:val="StyleUnderline"/>
          <w:rFonts w:cstheme="minorHAnsi"/>
        </w:rPr>
        <w:t xml:space="preserve"> </w:t>
      </w:r>
      <w:r w:rsidRPr="00175EFE">
        <w:rPr>
          <w:rStyle w:val="StyleUnderline"/>
          <w:rFonts w:cstheme="minorHAnsi"/>
          <w:highlight w:val="green"/>
        </w:rPr>
        <w:t xml:space="preserve">to help </w:t>
      </w:r>
      <w:r w:rsidRPr="00175EFE">
        <w:rPr>
          <w:rStyle w:val="StyleUnderline"/>
          <w:rFonts w:cstheme="minorHAnsi"/>
        </w:rPr>
        <w:t xml:space="preserve">the millions of people experiencing the </w:t>
      </w:r>
      <w:r w:rsidRPr="00175EFE">
        <w:rPr>
          <w:rStyle w:val="StyleUnderline"/>
          <w:rFonts w:cstheme="minorHAnsi"/>
          <w:highlight w:val="green"/>
        </w:rPr>
        <w:t>dehumanizing terror</w:t>
      </w:r>
      <w:r w:rsidRPr="00175EFE">
        <w:rPr>
          <w:rStyle w:val="StyleUnderline"/>
          <w:rFonts w:cstheme="minorHAnsi"/>
        </w:rPr>
        <w:t xml:space="preserve"> of algorithmic warfare</w:t>
      </w:r>
      <w:r w:rsidRPr="004074D6">
        <w:rPr>
          <w:rFonts w:cstheme="minorHAnsi"/>
          <w:sz w:val="12"/>
        </w:rPr>
        <w:t xml:space="preserve">, </w:t>
      </w:r>
      <w:r w:rsidRPr="00175EFE">
        <w:rPr>
          <w:rStyle w:val="StyleUnderline"/>
          <w:rFonts w:cstheme="minorHAnsi"/>
        </w:rPr>
        <w:t>border fascism</w:t>
      </w:r>
      <w:r w:rsidRPr="004074D6">
        <w:rPr>
          <w:rFonts w:cstheme="minorHAnsi"/>
          <w:sz w:val="12"/>
        </w:rPr>
        <w:t xml:space="preserve">, </w:t>
      </w:r>
      <w:r w:rsidRPr="00175EFE">
        <w:rPr>
          <w:rStyle w:val="StyleUnderline"/>
          <w:rFonts w:cstheme="minorHAnsi"/>
        </w:rPr>
        <w:t>the suffocating dragnet of police surveillance</w:t>
      </w:r>
      <w:r w:rsidRPr="004074D6">
        <w:rPr>
          <w:rFonts w:cstheme="minorHAnsi"/>
          <w:sz w:val="12"/>
        </w:rPr>
        <w:t xml:space="preserve">, </w:t>
      </w:r>
      <w:r w:rsidRPr="00175EFE">
        <w:rPr>
          <w:rStyle w:val="StyleUnderline"/>
          <w:rFonts w:cstheme="minorHAnsi"/>
        </w:rPr>
        <w:t>or electronic shackles</w:t>
      </w:r>
      <w:r w:rsidRPr="004074D6">
        <w:rPr>
          <w:rFonts w:cstheme="minorHAnsi"/>
          <w:sz w:val="12"/>
        </w:rPr>
        <w:t>.</w:t>
      </w:r>
    </w:p>
    <w:p w14:paraId="7E035A7B" w14:textId="42E9E8FC" w:rsidR="00286561" w:rsidRPr="00B94911" w:rsidRDefault="00B94911" w:rsidP="00E03054">
      <w:pPr>
        <w:rPr>
          <w:sz w:val="12"/>
        </w:rPr>
      </w:pPr>
      <w:r w:rsidRPr="004074D6">
        <w:rPr>
          <w:rFonts w:cstheme="minorHAnsi"/>
          <w:sz w:val="12"/>
        </w:rPr>
        <w:t xml:space="preserve">Getting our analysis right is going to be critical for effectively organizing our struggle. We must understand technofascism in its global entanglements to effectively mobilize at this moment, as right-wing governments are spreading across the globe, as wars are raging on, as the world's deadliest military force has come under despotic rule, and as our planet is, quite literally, on fire. </w:t>
      </w:r>
      <w:r w:rsidRPr="00175EFE">
        <w:rPr>
          <w:rStyle w:val="StyleUnderline"/>
          <w:rFonts w:cstheme="minorHAnsi"/>
          <w:highlight w:val="green"/>
        </w:rPr>
        <w:t>Rather than</w:t>
      </w:r>
      <w:r w:rsidRPr="00175EFE">
        <w:rPr>
          <w:rStyle w:val="StyleUnderline"/>
          <w:rFonts w:cstheme="minorHAnsi"/>
        </w:rPr>
        <w:t xml:space="preserve"> focusing on the </w:t>
      </w:r>
      <w:r w:rsidRPr="00175EFE">
        <w:rPr>
          <w:rStyle w:val="Emphasis"/>
          <w:rFonts w:cstheme="minorHAnsi"/>
        </w:rPr>
        <w:t xml:space="preserve">spectacular </w:t>
      </w:r>
      <w:r w:rsidRPr="00175EFE">
        <w:rPr>
          <w:rStyle w:val="Emphasis"/>
          <w:rFonts w:cstheme="minorHAnsi"/>
          <w:highlight w:val="green"/>
        </w:rPr>
        <w:t>fantasies</w:t>
      </w:r>
      <w:r w:rsidRPr="00175EFE">
        <w:rPr>
          <w:rStyle w:val="StyleUnderline"/>
        </w:rPr>
        <w:t xml:space="preserve"> </w:t>
      </w:r>
      <w:r w:rsidRPr="00175EFE">
        <w:rPr>
          <w:rStyle w:val="StyleUnderline"/>
          <w:rFonts w:cstheme="minorHAnsi"/>
        </w:rPr>
        <w:t>of some Silicon Valley tech bros</w:t>
      </w:r>
      <w:r w:rsidRPr="004074D6">
        <w:rPr>
          <w:rFonts w:cstheme="minorHAnsi"/>
          <w:sz w:val="12"/>
        </w:rPr>
        <w:t xml:space="preserve">, </w:t>
      </w:r>
      <w:r w:rsidRPr="00175EFE">
        <w:rPr>
          <w:rStyle w:val="StyleUnderline"/>
          <w:rFonts w:cstheme="minorHAnsi"/>
          <w:highlight w:val="green"/>
        </w:rPr>
        <w:t>we</w:t>
      </w:r>
      <w:r w:rsidRPr="00175EFE">
        <w:rPr>
          <w:rStyle w:val="StyleUnderline"/>
          <w:rFonts w:cstheme="minorHAnsi"/>
        </w:rPr>
        <w:t xml:space="preserve"> can </w:t>
      </w:r>
      <w:r w:rsidRPr="00175EFE">
        <w:rPr>
          <w:rStyle w:val="StyleUnderline"/>
          <w:rFonts w:cstheme="minorHAnsi"/>
          <w:highlight w:val="green"/>
        </w:rPr>
        <w:t>learn more</w:t>
      </w:r>
      <w:r w:rsidRPr="00175EFE">
        <w:rPr>
          <w:rStyle w:val="StyleUnderline"/>
          <w:rFonts w:cstheme="minorHAnsi"/>
        </w:rPr>
        <w:t xml:space="preserve"> about emergent technofascist techniques and formations by </w:t>
      </w:r>
      <w:r w:rsidRPr="00175EFE">
        <w:rPr>
          <w:rStyle w:val="StyleUnderline"/>
          <w:rFonts w:cstheme="minorHAnsi"/>
          <w:highlight w:val="green"/>
        </w:rPr>
        <w:t>looking at</w:t>
      </w:r>
      <w:r w:rsidRPr="00175EFE">
        <w:rPr>
          <w:rStyle w:val="StyleUnderline"/>
          <w:rFonts w:cstheme="minorHAnsi"/>
        </w:rPr>
        <w:t xml:space="preserve"> the </w:t>
      </w:r>
      <w:r w:rsidRPr="00175EFE">
        <w:rPr>
          <w:rStyle w:val="Emphasis"/>
          <w:highlight w:val="green"/>
        </w:rPr>
        <w:t>ordinary</w:t>
      </w:r>
      <w:r w:rsidRPr="00175EFE">
        <w:rPr>
          <w:rStyle w:val="Emphasis"/>
        </w:rPr>
        <w:t xml:space="preserve"> digital </w:t>
      </w:r>
      <w:r w:rsidRPr="00175EFE">
        <w:rPr>
          <w:rStyle w:val="Emphasis"/>
          <w:highlight w:val="green"/>
        </w:rPr>
        <w:t>infrastructures</w:t>
      </w:r>
      <w:r w:rsidRPr="00175EFE">
        <w:rPr>
          <w:rStyle w:val="StyleUnderline"/>
          <w:rFonts w:cstheme="minorHAnsi"/>
        </w:rPr>
        <w:t xml:space="preserve"> of state violence</w:t>
      </w:r>
      <w:r w:rsidRPr="004074D6">
        <w:rPr>
          <w:rFonts w:cstheme="minorHAnsi"/>
          <w:sz w:val="12"/>
        </w:rPr>
        <w:t xml:space="preserve">, which have for a long time been driven by imperialist, white supremacist, colonial, misogynist, or queer/-transphobic obsessions. In other words, </w:t>
      </w:r>
      <w:r w:rsidRPr="004074D6">
        <w:rPr>
          <w:sz w:val="12"/>
        </w:rPr>
        <w:t>our struggle is not Silicon Valley, it is global racial capitalism supercharged by the digital infrastructures of state violence.</w:t>
      </w:r>
    </w:p>
    <w:p w14:paraId="69F40946" w14:textId="77777777" w:rsidR="00286561" w:rsidRPr="008D0AAC" w:rsidRDefault="00286561" w:rsidP="00E03054"/>
    <w:p w14:paraId="17060CFC" w14:textId="77777777" w:rsidR="00E03054" w:rsidRPr="00852952" w:rsidRDefault="00E03054" w:rsidP="00E03054">
      <w:pPr>
        <w:pStyle w:val="Heading4"/>
      </w:pPr>
      <w:r>
        <w:t xml:space="preserve">Vote negative for </w:t>
      </w:r>
      <w:r>
        <w:rPr>
          <w:u w:val="single"/>
        </w:rPr>
        <w:t>refusal</w:t>
      </w:r>
      <w:r>
        <w:t xml:space="preserve"> – this produces an alternative affective economy to the affirmative that </w:t>
      </w:r>
      <w:r>
        <w:rPr>
          <w:u w:val="single"/>
        </w:rPr>
        <w:t>suspends</w:t>
      </w:r>
      <w:r>
        <w:t xml:space="preserve"> the very legitimacy of colonial power and produces </w:t>
      </w:r>
      <w:r>
        <w:rPr>
          <w:u w:val="single"/>
        </w:rPr>
        <w:t>alternative arrangements</w:t>
      </w:r>
      <w:r>
        <w:t xml:space="preserve"> of pedagogical practice and criticism.</w:t>
      </w:r>
    </w:p>
    <w:p w14:paraId="5E2CE84D" w14:textId="77777777" w:rsidR="00E03054" w:rsidRPr="005F701C" w:rsidRDefault="00E03054" w:rsidP="00E03054">
      <w:r>
        <w:rPr>
          <w:rStyle w:val="Style13ptBold"/>
        </w:rPr>
        <w:t>Zembylas ‘21</w:t>
      </w:r>
    </w:p>
    <w:p w14:paraId="7BD8BA1F" w14:textId="77777777" w:rsidR="00E03054" w:rsidRPr="005F701C" w:rsidRDefault="00E03054" w:rsidP="00E03054">
      <w:pPr>
        <w:rPr>
          <w:sz w:val="16"/>
          <w:szCs w:val="16"/>
        </w:rPr>
      </w:pPr>
      <w:r w:rsidRPr="005F701C">
        <w:rPr>
          <w:sz w:val="16"/>
          <w:szCs w:val="16"/>
        </w:rPr>
        <w:t xml:space="preserve">[Michelanos, Open University of Cyprus, Program of Educational Studies &amp; Chair for Critical Studies in Higher Education Transformation, Nelson Mandela University, South Africa. 2021. “Refusal as affective and pedagogical practice in higher education decolonization: a modest proposal”, </w:t>
      </w:r>
      <w:r w:rsidRPr="00961080">
        <w:rPr>
          <w:sz w:val="16"/>
          <w:szCs w:val="16"/>
        </w:rPr>
        <w:t>https://doi.org/10.1080/13562517.2021.1900816</w:t>
      </w:r>
      <w:r w:rsidRPr="005F701C">
        <w:rPr>
          <w:sz w:val="16"/>
          <w:szCs w:val="16"/>
        </w:rPr>
        <w:t>] pat</w:t>
      </w:r>
    </w:p>
    <w:p w14:paraId="44692388" w14:textId="77777777" w:rsidR="00E03054" w:rsidRPr="00C212A5" w:rsidRDefault="00E03054" w:rsidP="00E03054">
      <w:pPr>
        <w:rPr>
          <w:sz w:val="12"/>
        </w:rPr>
      </w:pPr>
      <w:r w:rsidRPr="00C212A5">
        <w:rPr>
          <w:sz w:val="12"/>
        </w:rPr>
        <w:t>The notion of ‘resistance’ has monopolized theoretical interest across the social sciences for decades now (Bhungalia </w:t>
      </w:r>
      <w:r w:rsidRPr="00961080">
        <w:rPr>
          <w:sz w:val="12"/>
        </w:rPr>
        <w:t>2020</w:t>
      </w:r>
      <w:r w:rsidRPr="00C212A5">
        <w:rPr>
          <w:sz w:val="12"/>
        </w:rPr>
        <w:t>) – ranging from Scott’s (</w:t>
      </w:r>
      <w:r w:rsidRPr="00961080">
        <w:rPr>
          <w:sz w:val="12"/>
        </w:rPr>
        <w:t>1985</w:t>
      </w:r>
      <w:r w:rsidRPr="00C212A5">
        <w:rPr>
          <w:sz w:val="12"/>
        </w:rPr>
        <w:t>) account on ‘everyday’ or ‘invisible’ acts of resistance to Foucault’s (</w:t>
      </w:r>
      <w:r w:rsidRPr="00961080">
        <w:rPr>
          <w:sz w:val="12"/>
        </w:rPr>
        <w:t>2009</w:t>
      </w:r>
      <w:r w:rsidRPr="00C212A5">
        <w:rPr>
          <w:sz w:val="12"/>
        </w:rPr>
        <w:t>) theorization of ‘counter-conduct.’ Despite considerable disagreements as to what exactly it denotes (Hollander and Einwohner </w:t>
      </w:r>
      <w:r w:rsidRPr="00961080">
        <w:rPr>
          <w:sz w:val="12"/>
        </w:rPr>
        <w:t>2004</w:t>
      </w:r>
      <w:r w:rsidRPr="00C212A5">
        <w:rPr>
          <w:sz w:val="12"/>
        </w:rPr>
        <w:t>), resistance is generally understood as an oppositional act (Johansson and Vinthagen </w:t>
      </w:r>
      <w:r w:rsidRPr="00961080">
        <w:rPr>
          <w:sz w:val="12"/>
        </w:rPr>
        <w:t>2016</w:t>
      </w:r>
      <w:r w:rsidRPr="00C212A5">
        <w:rPr>
          <w:sz w:val="12"/>
        </w:rPr>
        <w:t xml:space="preserve">). </w:t>
      </w:r>
      <w:r w:rsidRPr="00E0222C">
        <w:rPr>
          <w:rStyle w:val="StyleUnderline"/>
          <w:highlight w:val="cyan"/>
        </w:rPr>
        <w:t>Refusal</w:t>
      </w:r>
      <w:r w:rsidRPr="00C212A5">
        <w:rPr>
          <w:sz w:val="12"/>
        </w:rPr>
        <w:t xml:space="preserve">, however, </w:t>
      </w:r>
      <w:r w:rsidRPr="00E0222C">
        <w:rPr>
          <w:rStyle w:val="StyleUnderline"/>
          <w:highlight w:val="cyan"/>
        </w:rPr>
        <w:t>is distinguished from resistance as</w:t>
      </w:r>
      <w:r w:rsidRPr="005F701C">
        <w:rPr>
          <w:rStyle w:val="StyleUnderline"/>
        </w:rPr>
        <w:t xml:space="preserve"> it does not always entail an act of opposition</w:t>
      </w:r>
      <w:r w:rsidRPr="00C212A5">
        <w:rPr>
          <w:sz w:val="12"/>
        </w:rPr>
        <w:t xml:space="preserve">, </w:t>
      </w:r>
      <w:r w:rsidRPr="005F701C">
        <w:rPr>
          <w:rStyle w:val="Emphasis"/>
        </w:rPr>
        <w:t xml:space="preserve">but rather it is ‘a kind of abstention, </w:t>
      </w:r>
      <w:r w:rsidRPr="00E0222C">
        <w:rPr>
          <w:rStyle w:val="Emphasis"/>
          <w:highlight w:val="cyan"/>
        </w:rPr>
        <w:t>a disinvestment from rules of engagement’</w:t>
      </w:r>
      <w:r w:rsidRPr="00C212A5">
        <w:rPr>
          <w:sz w:val="12"/>
        </w:rPr>
        <w:t xml:space="preserve"> (Bhungalia </w:t>
      </w:r>
      <w:r w:rsidRPr="00961080">
        <w:rPr>
          <w:sz w:val="12"/>
        </w:rPr>
        <w:t>2020</w:t>
      </w:r>
      <w:r w:rsidRPr="00C212A5">
        <w:rPr>
          <w:sz w:val="12"/>
        </w:rPr>
        <w:t>, 390). Whereas resistance, suggests McGranahan (</w:t>
      </w:r>
      <w:r w:rsidRPr="00961080">
        <w:rPr>
          <w:sz w:val="12"/>
        </w:rPr>
        <w:t>2016</w:t>
      </w:r>
      <w:r w:rsidRPr="00C212A5">
        <w:rPr>
          <w:sz w:val="12"/>
        </w:rPr>
        <w:t>), consciously defies or opposes superiors, albeit in a context of differential power relations, refusal ‘rejects this hierarchical relationship, reposting the relationship as one configured altogether differently’ (McGranahan </w:t>
      </w:r>
      <w:r w:rsidRPr="00961080">
        <w:rPr>
          <w:sz w:val="12"/>
        </w:rPr>
        <w:t>2016</w:t>
      </w:r>
      <w:r w:rsidRPr="00C212A5">
        <w:rPr>
          <w:sz w:val="12"/>
        </w:rPr>
        <w:t>, 323). In this sense, refusal is generative as it ‘moves away from default negative connotations into spaces that might be more social than antisocial’ (McGranahan </w:t>
      </w:r>
      <w:r w:rsidRPr="00961080">
        <w:rPr>
          <w:sz w:val="12"/>
        </w:rPr>
        <w:t>2016</w:t>
      </w:r>
      <w:r w:rsidRPr="00C212A5">
        <w:rPr>
          <w:sz w:val="12"/>
        </w:rPr>
        <w:t>, 322).</w:t>
      </w:r>
    </w:p>
    <w:p w14:paraId="10850462" w14:textId="77777777" w:rsidR="00E03054" w:rsidRPr="00C212A5" w:rsidRDefault="00E03054" w:rsidP="00E03054">
      <w:pPr>
        <w:rPr>
          <w:sz w:val="12"/>
        </w:rPr>
      </w:pPr>
      <w:r w:rsidRPr="00C212A5">
        <w:rPr>
          <w:sz w:val="12"/>
        </w:rPr>
        <w:t>As Simpson (</w:t>
      </w:r>
      <w:r w:rsidRPr="00961080">
        <w:rPr>
          <w:sz w:val="12"/>
        </w:rPr>
        <w:t>2014</w:t>
      </w:r>
      <w:r w:rsidRPr="00C212A5">
        <w:rPr>
          <w:sz w:val="12"/>
        </w:rPr>
        <w:t xml:space="preserve">) explains in her landmark ethnography of Mohawk political life and the Indigenous relations to the settler state, refusal operates very differently from resistance. Whereas resistance may reinscribe the weakness of the colonized in the power relations with the colonizer (settler state), </w:t>
      </w:r>
      <w:r w:rsidRPr="005F701C">
        <w:rPr>
          <w:rStyle w:val="StyleUnderline"/>
        </w:rPr>
        <w:t xml:space="preserve">refusal </w:t>
      </w:r>
      <w:r w:rsidRPr="00E0222C">
        <w:rPr>
          <w:rStyle w:val="StyleUnderline"/>
          <w:highlight w:val="cyan"/>
        </w:rPr>
        <w:t>interrupts</w:t>
      </w:r>
      <w:r w:rsidRPr="005F701C">
        <w:rPr>
          <w:rStyle w:val="StyleUnderline"/>
        </w:rPr>
        <w:t xml:space="preserve"> the smooth operation of </w:t>
      </w:r>
      <w:r w:rsidRPr="00E0222C">
        <w:rPr>
          <w:rStyle w:val="StyleUnderline"/>
          <w:highlight w:val="cyan"/>
        </w:rPr>
        <w:t>power relations</w:t>
      </w:r>
      <w:r w:rsidRPr="00C212A5">
        <w:rPr>
          <w:sz w:val="12"/>
        </w:rPr>
        <w:t xml:space="preserve">, denying the authority of the settler state and remaking the rules of engagement. Refusal, then, does not stand in opposition to repressive power and authority, as resistance does; instead, </w:t>
      </w:r>
      <w:r w:rsidRPr="005F701C">
        <w:rPr>
          <w:rStyle w:val="StyleUnderline"/>
        </w:rPr>
        <w:t xml:space="preserve">refusal is a political stance and action that </w:t>
      </w:r>
      <w:r w:rsidRPr="00E0222C">
        <w:rPr>
          <w:rStyle w:val="StyleUnderline"/>
          <w:highlight w:val="cyan"/>
        </w:rPr>
        <w:t>denies</w:t>
      </w:r>
      <w:r w:rsidRPr="005F701C">
        <w:rPr>
          <w:rStyle w:val="StyleUnderline"/>
        </w:rPr>
        <w:t xml:space="preserve"> the very </w:t>
      </w:r>
      <w:r w:rsidRPr="00E0222C">
        <w:rPr>
          <w:rStyle w:val="StyleUnderline"/>
          <w:highlight w:val="cyan"/>
        </w:rPr>
        <w:t>legitimacy of power over the subjugated</w:t>
      </w:r>
      <w:r w:rsidRPr="00C212A5">
        <w:rPr>
          <w:sz w:val="12"/>
        </w:rPr>
        <w:t xml:space="preserve">, </w:t>
      </w:r>
      <w:r w:rsidRPr="005F701C">
        <w:rPr>
          <w:rStyle w:val="StyleUnderline"/>
        </w:rPr>
        <w:t>seeking alternative forms of legitimacy</w:t>
      </w:r>
      <w:r w:rsidRPr="00C212A5">
        <w:rPr>
          <w:sz w:val="12"/>
        </w:rPr>
        <w:t xml:space="preserve"> (Bhungalia </w:t>
      </w:r>
      <w:r w:rsidRPr="00961080">
        <w:rPr>
          <w:sz w:val="12"/>
        </w:rPr>
        <w:t>2020</w:t>
      </w:r>
      <w:r w:rsidRPr="00C212A5">
        <w:rPr>
          <w:sz w:val="12"/>
        </w:rPr>
        <w:t>). As Simpson (</w:t>
      </w:r>
      <w:r w:rsidRPr="00961080">
        <w:rPr>
          <w:sz w:val="12"/>
        </w:rPr>
        <w:t>2014</w:t>
      </w:r>
      <w:r w:rsidRPr="00C212A5">
        <w:rPr>
          <w:sz w:val="12"/>
        </w:rPr>
        <w:t>) argues,</w:t>
      </w:r>
    </w:p>
    <w:p w14:paraId="5A05CD43" w14:textId="77777777" w:rsidR="00E03054" w:rsidRPr="00CD798E" w:rsidRDefault="00E03054" w:rsidP="00E03054">
      <w:pPr>
        <w:ind w:left="720"/>
        <w:rPr>
          <w:sz w:val="8"/>
          <w:szCs w:val="8"/>
        </w:rPr>
      </w:pPr>
      <w:r w:rsidRPr="00CD798E">
        <w:rPr>
          <w:sz w:val="8"/>
          <w:szCs w:val="8"/>
        </w:rPr>
        <w:t>there is a political alternative to “recognition,” the much sought-after and presumed “good” of multicultural politics. This alternative is “refusal,” […] as a political and ethical stance that stands in stark contrast to the desire to have one’s distinctiveness as a culture, as a people, recognized. Refusal comes with the requirement of having one’s political sovereignty acknowledged and upheld, and raises the question of legitimacy for those who are usually in the position of recognizing. (11)</w:t>
      </w:r>
    </w:p>
    <w:p w14:paraId="2BA05CE1" w14:textId="77777777" w:rsidR="00E03054" w:rsidRPr="00CD798E" w:rsidRDefault="00E03054" w:rsidP="00E03054">
      <w:pPr>
        <w:rPr>
          <w:sz w:val="8"/>
          <w:szCs w:val="8"/>
        </w:rPr>
      </w:pPr>
      <w:r w:rsidRPr="00CD798E">
        <w:rPr>
          <w:sz w:val="8"/>
          <w:szCs w:val="8"/>
        </w:rPr>
        <w:t>Liberal recognition in multicultural politics, according to Simpson, is refused on the grounds that it is limited to the mere recognition of cultural difference, not to mention that it fails to acknowledge the heterogeneity of Indigenous peoples. Most importantly, though, liberal recognition excludes political or land rights, thus it is of little use in decolonization struggles (Burman </w:t>
      </w:r>
      <w:r w:rsidRPr="00961080">
        <w:rPr>
          <w:sz w:val="8"/>
          <w:szCs w:val="8"/>
        </w:rPr>
        <w:t>2016</w:t>
      </w:r>
      <w:r w:rsidRPr="00CD798E">
        <w:rPr>
          <w:sz w:val="8"/>
          <w:szCs w:val="8"/>
        </w:rPr>
        <w:t>). The political regime of recognition, emphasizes Simpson (</w:t>
      </w:r>
      <w:r w:rsidRPr="00961080">
        <w:rPr>
          <w:sz w:val="8"/>
          <w:szCs w:val="8"/>
        </w:rPr>
        <w:t>2016</w:t>
      </w:r>
      <w:r w:rsidRPr="00CD798E">
        <w:rPr>
          <w:sz w:val="8"/>
          <w:szCs w:val="8"/>
        </w:rPr>
        <w:t>), is rooted in colonial practices that enforced Indigenous dispossession and then granted freedom through the legal tricks of consent and citizenship. Hence, refusing liberal recognition is a practice that contributes toward decolonization because it insists on highlighting the lived experiences and desires of the oppressed and colonized (Murdock </w:t>
      </w:r>
      <w:r w:rsidRPr="00961080">
        <w:rPr>
          <w:sz w:val="8"/>
          <w:szCs w:val="8"/>
        </w:rPr>
        <w:t>2019</w:t>
      </w:r>
      <w:r w:rsidRPr="00CD798E">
        <w:rPr>
          <w:sz w:val="8"/>
          <w:szCs w:val="8"/>
        </w:rPr>
        <w:t>). Practically, refusal is manifested in various activities such as refusing to vote, pay taxes or travel on settler nation documents (Simpson </w:t>
      </w:r>
      <w:r w:rsidRPr="00961080">
        <w:rPr>
          <w:sz w:val="8"/>
          <w:szCs w:val="8"/>
        </w:rPr>
        <w:t>2014</w:t>
      </w:r>
      <w:r w:rsidRPr="00CD798E">
        <w:rPr>
          <w:sz w:val="8"/>
          <w:szCs w:val="8"/>
        </w:rPr>
        <w:t>). In tracing these refusals, Simpson invites us to consider what happens when consent is withdrawn and the ontological fixity of the settler state is unsettled (Bhungalia </w:t>
      </w:r>
      <w:r w:rsidRPr="00961080">
        <w:rPr>
          <w:sz w:val="8"/>
          <w:szCs w:val="8"/>
        </w:rPr>
        <w:t>2020</w:t>
      </w:r>
      <w:r w:rsidRPr="00CD798E">
        <w:rPr>
          <w:sz w:val="8"/>
          <w:szCs w:val="8"/>
        </w:rPr>
        <w:t>).</w:t>
      </w:r>
    </w:p>
    <w:p w14:paraId="4217FFE6" w14:textId="77777777" w:rsidR="00E03054" w:rsidRPr="00F216A6" w:rsidRDefault="00E03054" w:rsidP="00E03054">
      <w:pPr>
        <w:rPr>
          <w:sz w:val="12"/>
        </w:rPr>
      </w:pPr>
      <w:r w:rsidRPr="00F216A6">
        <w:rPr>
          <w:sz w:val="12"/>
        </w:rPr>
        <w:t>In a similar vein, Coulthard (</w:t>
      </w:r>
      <w:r w:rsidRPr="00961080">
        <w:rPr>
          <w:sz w:val="12"/>
        </w:rPr>
        <w:t>2014</w:t>
      </w:r>
      <w:r w:rsidRPr="00F216A6">
        <w:rPr>
          <w:sz w:val="12"/>
        </w:rPr>
        <w:t xml:space="preserve">) critiques the politics of recognition in the settler state’s efforts for reconciliation, and questions the ‘specific modes of colonial thought, desire and behavior that implicitly or explicitly commit the colonized to the types of practices and subject positions that are required for their continued domination’ (16). For Coulthard, </w:t>
      </w:r>
      <w:r w:rsidRPr="00E0222C">
        <w:rPr>
          <w:rStyle w:val="StyleUnderline"/>
          <w:highlight w:val="cyan"/>
        </w:rPr>
        <w:t>refusal is the starting point for prefiguring</w:t>
      </w:r>
      <w:r w:rsidRPr="006B0465">
        <w:rPr>
          <w:rStyle w:val="StyleUnderline"/>
        </w:rPr>
        <w:t xml:space="preserve"> ‘radical </w:t>
      </w:r>
      <w:r w:rsidRPr="00E0222C">
        <w:rPr>
          <w:rStyle w:val="StyleUnderline"/>
          <w:highlight w:val="cyan"/>
        </w:rPr>
        <w:t>alternatives to</w:t>
      </w:r>
      <w:r w:rsidRPr="006B0465">
        <w:rPr>
          <w:rStyle w:val="StyleUnderline"/>
        </w:rPr>
        <w:t xml:space="preserve"> the structural and subjective dimensions of </w:t>
      </w:r>
      <w:r w:rsidRPr="00E0222C">
        <w:rPr>
          <w:rStyle w:val="StyleUnderline"/>
          <w:highlight w:val="cyan"/>
        </w:rPr>
        <w:t>colonial power’</w:t>
      </w:r>
      <w:r w:rsidRPr="00F216A6">
        <w:rPr>
          <w:sz w:val="12"/>
        </w:rPr>
        <w:t xml:space="preserve"> (Coulthard </w:t>
      </w:r>
      <w:r w:rsidRPr="00961080">
        <w:rPr>
          <w:sz w:val="12"/>
        </w:rPr>
        <w:t>2014</w:t>
      </w:r>
      <w:r w:rsidRPr="00F216A6">
        <w:rPr>
          <w:sz w:val="12"/>
        </w:rPr>
        <w:t>, 18). He advocates Indigenous resurgence and thus recommends to ‘redirect our struggles </w:t>
      </w:r>
      <w:r w:rsidRPr="00F216A6">
        <w:rPr>
          <w:i/>
          <w:iCs/>
          <w:sz w:val="12"/>
        </w:rPr>
        <w:t>away</w:t>
      </w:r>
      <w:r w:rsidRPr="00F216A6">
        <w:rPr>
          <w:sz w:val="12"/>
        </w:rPr>
        <w:t> from a politics that seeks to attain a conciliatory form of settler-state recognition for Indigenous nations toward a </w:t>
      </w:r>
      <w:r w:rsidRPr="00F216A6">
        <w:rPr>
          <w:i/>
          <w:iCs/>
          <w:sz w:val="12"/>
        </w:rPr>
        <w:t>resurgent politics of recognition</w:t>
      </w:r>
      <w:r w:rsidRPr="00F216A6">
        <w:rPr>
          <w:sz w:val="12"/>
        </w:rPr>
        <w:t> premised on self-actualization, direct action, and the resurgence of cultural practices’ (Coulthard </w:t>
      </w:r>
      <w:r w:rsidRPr="00961080">
        <w:rPr>
          <w:sz w:val="12"/>
        </w:rPr>
        <w:t>2014</w:t>
      </w:r>
      <w:r w:rsidRPr="00F216A6">
        <w:rPr>
          <w:sz w:val="12"/>
        </w:rPr>
        <w:t xml:space="preserve">, 24, original emphasis). In other words, for Coulthard, refusal is a positive rather than a negative stance – one that is less oriented around affirmative forms of settler colonial state recognition, and </w:t>
      </w:r>
      <w:r w:rsidRPr="004C1E72">
        <w:rPr>
          <w:rStyle w:val="StyleUnderline"/>
        </w:rPr>
        <w:t xml:space="preserve">more about </w:t>
      </w:r>
      <w:r w:rsidRPr="00E0222C">
        <w:rPr>
          <w:rStyle w:val="StyleUnderline"/>
          <w:highlight w:val="cyan"/>
        </w:rPr>
        <w:t>reevaluating</w:t>
      </w:r>
      <w:r w:rsidRPr="00F216A6">
        <w:rPr>
          <w:sz w:val="12"/>
        </w:rPr>
        <w:t xml:space="preserve">, </w:t>
      </w:r>
      <w:r w:rsidRPr="00E0222C">
        <w:rPr>
          <w:rStyle w:val="StyleUnderline"/>
          <w:highlight w:val="cyan"/>
        </w:rPr>
        <w:t>reconstructing and redeploying culture</w:t>
      </w:r>
      <w:r w:rsidRPr="004C1E72">
        <w:rPr>
          <w:rStyle w:val="StyleUnderline"/>
        </w:rPr>
        <w:t xml:space="preserve"> and tradition in the Indigenous practices of living</w:t>
      </w:r>
      <w:r w:rsidRPr="00F216A6">
        <w:rPr>
          <w:sz w:val="12"/>
        </w:rPr>
        <w:t>. In this way, Coulthard reorients the project of decolonization to place Indigenous liberatory practices at the center of political transformation (Burman </w:t>
      </w:r>
      <w:r w:rsidRPr="00961080">
        <w:rPr>
          <w:sz w:val="12"/>
        </w:rPr>
        <w:t>2016</w:t>
      </w:r>
      <w:r w:rsidRPr="00F216A6">
        <w:rPr>
          <w:sz w:val="12"/>
        </w:rPr>
        <w:t>).</w:t>
      </w:r>
    </w:p>
    <w:p w14:paraId="2DC1046E" w14:textId="77777777" w:rsidR="00E03054" w:rsidRPr="00F216A6" w:rsidRDefault="00E03054" w:rsidP="00E03054">
      <w:pPr>
        <w:rPr>
          <w:sz w:val="12"/>
        </w:rPr>
      </w:pPr>
      <w:r w:rsidRPr="00F216A6">
        <w:rPr>
          <w:sz w:val="12"/>
        </w:rPr>
        <w:t>Undoubtedly, refusal is a political stance and praxis, as the works of McGranahan, Simpson, and Coulthard show. Importantly, ‘The political describes distributions of power, of effective and </w:t>
      </w:r>
      <w:r w:rsidRPr="00F216A6">
        <w:rPr>
          <w:i/>
          <w:iCs/>
          <w:sz w:val="12"/>
        </w:rPr>
        <w:t>affective</w:t>
      </w:r>
      <w:r w:rsidRPr="00F216A6">
        <w:rPr>
          <w:sz w:val="12"/>
        </w:rPr>
        <w:t> possibility,’ points out Simpson (</w:t>
      </w:r>
      <w:r w:rsidRPr="00961080">
        <w:rPr>
          <w:sz w:val="12"/>
        </w:rPr>
        <w:t>2016</w:t>
      </w:r>
      <w:r w:rsidRPr="00F216A6">
        <w:rPr>
          <w:sz w:val="12"/>
        </w:rPr>
        <w:t xml:space="preserve">, 326, added emphasis). Similarly, </w:t>
      </w:r>
      <w:r w:rsidRPr="004C1E72">
        <w:rPr>
          <w:rStyle w:val="StyleUnderline"/>
        </w:rPr>
        <w:t>Coulthard</w:t>
      </w:r>
      <w:r w:rsidRPr="00F216A6">
        <w:rPr>
          <w:sz w:val="12"/>
        </w:rPr>
        <w:t xml:space="preserve"> (</w:t>
      </w:r>
      <w:r w:rsidRPr="00961080">
        <w:rPr>
          <w:sz w:val="12"/>
        </w:rPr>
        <w:t>2014</w:t>
      </w:r>
      <w:r w:rsidRPr="00F216A6">
        <w:rPr>
          <w:sz w:val="12"/>
        </w:rPr>
        <w:t xml:space="preserve">) </w:t>
      </w:r>
      <w:r w:rsidRPr="004C1E72">
        <w:rPr>
          <w:rStyle w:val="StyleUnderline"/>
        </w:rPr>
        <w:t xml:space="preserve">writes about the </w:t>
      </w:r>
      <w:r w:rsidRPr="00E0222C">
        <w:rPr>
          <w:rStyle w:val="StyleUnderline"/>
          <w:highlight w:val="cyan"/>
        </w:rPr>
        <w:t>significance of</w:t>
      </w:r>
      <w:r w:rsidRPr="004C1E72">
        <w:rPr>
          <w:rStyle w:val="StyleUnderline"/>
        </w:rPr>
        <w:t xml:space="preserve"> the ‘psycho-affective attachment’ to colonialist forms of recognition and the </w:t>
      </w:r>
      <w:r w:rsidRPr="00E0222C">
        <w:rPr>
          <w:rStyle w:val="StyleUnderline"/>
          <w:highlight w:val="cyan"/>
        </w:rPr>
        <w:t>ways in which colonial desires are cultivated and internalized</w:t>
      </w:r>
      <w:r w:rsidRPr="00F216A6">
        <w:rPr>
          <w:sz w:val="12"/>
        </w:rPr>
        <w:t xml:space="preserve">. </w:t>
      </w:r>
      <w:r w:rsidRPr="004C1E72">
        <w:rPr>
          <w:rStyle w:val="StyleUnderline"/>
        </w:rPr>
        <w:t>One of the aspects of coloniality that is gradually coming to the forefront of discussions in recent years</w:t>
      </w:r>
      <w:r w:rsidRPr="00F216A6">
        <w:rPr>
          <w:sz w:val="12"/>
        </w:rPr>
        <w:t xml:space="preserve">, then, </w:t>
      </w:r>
      <w:r w:rsidRPr="004C1E72">
        <w:rPr>
          <w:rStyle w:val="Emphasis"/>
        </w:rPr>
        <w:t xml:space="preserve">is the colonial legacies of </w:t>
      </w:r>
      <w:r w:rsidRPr="00E0222C">
        <w:rPr>
          <w:rStyle w:val="Emphasis"/>
          <w:highlight w:val="cyan"/>
        </w:rPr>
        <w:t>affects and emotions</w:t>
      </w:r>
      <w:r w:rsidRPr="00F216A6">
        <w:rPr>
          <w:sz w:val="12"/>
        </w:rPr>
        <w:t>, that is, how affectivity plays a major part in relations of coloniality and oppression just as in seeking alternative relations and liberatory practices (Cvetkovich </w:t>
      </w:r>
      <w:r w:rsidRPr="00961080">
        <w:rPr>
          <w:sz w:val="12"/>
        </w:rPr>
        <w:t>2012</w:t>
      </w:r>
      <w:r w:rsidRPr="00F216A6">
        <w:rPr>
          <w:sz w:val="12"/>
        </w:rPr>
        <w:t>). Not only there is no escape from the emotional history of the past and the present rooted in coloniality, but also the achievement of social justice and the dismantling of colonial relations have been linked in part with the need to invent new affects and affective relations (Pedwell </w:t>
      </w:r>
      <w:r w:rsidRPr="00961080">
        <w:rPr>
          <w:sz w:val="12"/>
        </w:rPr>
        <w:t>2016</w:t>
      </w:r>
      <w:r w:rsidRPr="00F216A6">
        <w:rPr>
          <w:sz w:val="12"/>
        </w:rPr>
        <w:t>).</w:t>
      </w:r>
    </w:p>
    <w:p w14:paraId="60D3BCB0" w14:textId="77777777" w:rsidR="00E03054" w:rsidRPr="00F216A6" w:rsidRDefault="00E03054" w:rsidP="00E03054">
      <w:pPr>
        <w:rPr>
          <w:sz w:val="12"/>
        </w:rPr>
      </w:pPr>
      <w:r w:rsidRPr="00F216A6">
        <w:rPr>
          <w:sz w:val="12"/>
        </w:rPr>
        <w:t xml:space="preserve">Hence, theorizing refusal not only as political but also as affective practice is valuable in turning our attention toward the production of those affective practices that could challenge colonial practices and enable decolonization. In general, </w:t>
      </w:r>
      <w:r w:rsidRPr="006F424B">
        <w:rPr>
          <w:rStyle w:val="StyleUnderline"/>
        </w:rPr>
        <w:t xml:space="preserve">affective practices are understood as </w:t>
      </w:r>
      <w:r w:rsidRPr="00E0222C">
        <w:rPr>
          <w:rStyle w:val="StyleUnderline"/>
          <w:highlight w:val="cyan"/>
        </w:rPr>
        <w:t>forms of activity that</w:t>
      </w:r>
      <w:r w:rsidRPr="006F424B">
        <w:rPr>
          <w:rStyle w:val="StyleUnderline"/>
        </w:rPr>
        <w:t xml:space="preserve"> understand and </w:t>
      </w:r>
      <w:r w:rsidRPr="00E0222C">
        <w:rPr>
          <w:rStyle w:val="StyleUnderline"/>
          <w:highlight w:val="cyan"/>
        </w:rPr>
        <w:t>mobilize affect as</w:t>
      </w:r>
      <w:r w:rsidRPr="006F424B">
        <w:rPr>
          <w:rStyle w:val="StyleUnderline"/>
        </w:rPr>
        <w:t xml:space="preserve"> a </w:t>
      </w:r>
      <w:r w:rsidRPr="00E0222C">
        <w:rPr>
          <w:rStyle w:val="StyleUnderline"/>
          <w:highlight w:val="cyan"/>
        </w:rPr>
        <w:t>central</w:t>
      </w:r>
      <w:r w:rsidRPr="006F424B">
        <w:rPr>
          <w:rStyle w:val="StyleUnderline"/>
        </w:rPr>
        <w:t xml:space="preserve"> part of practice</w:t>
      </w:r>
      <w:r w:rsidRPr="00F216A6">
        <w:rPr>
          <w:sz w:val="12"/>
        </w:rPr>
        <w:t xml:space="preserve"> (Wetherell </w:t>
      </w:r>
      <w:r w:rsidRPr="00961080">
        <w:rPr>
          <w:sz w:val="12"/>
        </w:rPr>
        <w:t>2012</w:t>
      </w:r>
      <w:r w:rsidRPr="00F216A6">
        <w:rPr>
          <w:sz w:val="12"/>
        </w:rPr>
        <w:t>). As Wetherell explains, ‘An affective practice is a figuration where body possibilities and routines become recruited or entangled together with meaning making and with other social and material figurations’ (</w:t>
      </w:r>
      <w:r w:rsidRPr="00961080">
        <w:rPr>
          <w:sz w:val="12"/>
        </w:rPr>
        <w:t>2012</w:t>
      </w:r>
      <w:r w:rsidRPr="00F216A6">
        <w:rPr>
          <w:sz w:val="12"/>
        </w:rPr>
        <w:t xml:space="preserve">, 19). Through the lens of affect theory, then, all political practices are also affective ones. Viewing refusal as a form of affective practice helps us pay attention to the ways in which forms and structures of refusal come to be conceivable, how they are articulated and legitimated, and how they contribute to the reproduction or interrogation of colonial practices. </w:t>
      </w:r>
      <w:r w:rsidRPr="007214B1">
        <w:rPr>
          <w:rStyle w:val="StyleUnderline"/>
        </w:rPr>
        <w:t xml:space="preserve">The patterning of </w:t>
      </w:r>
      <w:r w:rsidRPr="00E0222C">
        <w:rPr>
          <w:rStyle w:val="StyleUnderline"/>
          <w:highlight w:val="cyan"/>
        </w:rPr>
        <w:t>refusal</w:t>
      </w:r>
      <w:r w:rsidRPr="007214B1">
        <w:rPr>
          <w:rStyle w:val="StyleUnderline"/>
        </w:rPr>
        <w:t xml:space="preserve"> as affective practice</w:t>
      </w:r>
      <w:r w:rsidRPr="00F216A6">
        <w:rPr>
          <w:sz w:val="12"/>
        </w:rPr>
        <w:t xml:space="preserve">, then, </w:t>
      </w:r>
      <w:r w:rsidRPr="00E0222C">
        <w:rPr>
          <w:rStyle w:val="StyleUnderline"/>
          <w:highlight w:val="cyan"/>
        </w:rPr>
        <w:t>is</w:t>
      </w:r>
      <w:r w:rsidRPr="007214B1">
        <w:rPr>
          <w:rStyle w:val="StyleUnderline"/>
        </w:rPr>
        <w:t xml:space="preserve"> inevitably </w:t>
      </w:r>
      <w:r w:rsidRPr="00E0222C">
        <w:rPr>
          <w:rStyle w:val="StyleUnderline"/>
          <w:highlight w:val="cyan"/>
        </w:rPr>
        <w:t>embedded within particular</w:t>
      </w:r>
      <w:r w:rsidRPr="007214B1">
        <w:rPr>
          <w:rStyle w:val="StyleUnderline"/>
        </w:rPr>
        <w:t xml:space="preserve"> socio-political </w:t>
      </w:r>
      <w:r w:rsidRPr="00E0222C">
        <w:rPr>
          <w:rStyle w:val="StyleUnderline"/>
          <w:highlight w:val="cyan"/>
        </w:rPr>
        <w:t>settings</w:t>
      </w:r>
      <w:r w:rsidRPr="00F216A6">
        <w:rPr>
          <w:sz w:val="12"/>
        </w:rPr>
        <w:t xml:space="preserve"> (see Breeze </w:t>
      </w:r>
      <w:r w:rsidRPr="00961080">
        <w:rPr>
          <w:sz w:val="12"/>
        </w:rPr>
        <w:t>2019</w:t>
      </w:r>
      <w:r w:rsidRPr="00F216A6">
        <w:rPr>
          <w:sz w:val="12"/>
        </w:rPr>
        <w:t>).</w:t>
      </w:r>
    </w:p>
    <w:p w14:paraId="35FA85C7" w14:textId="77777777" w:rsidR="00E03054" w:rsidRPr="00F216A6" w:rsidRDefault="00E03054" w:rsidP="00E03054">
      <w:pPr>
        <w:rPr>
          <w:sz w:val="12"/>
        </w:rPr>
      </w:pPr>
      <w:r w:rsidRPr="00F216A6">
        <w:rPr>
          <w:sz w:val="12"/>
        </w:rPr>
        <w:t>Similarly, Ahmed (</w:t>
      </w:r>
      <w:r w:rsidRPr="00961080">
        <w:rPr>
          <w:sz w:val="12"/>
        </w:rPr>
        <w:t>2004</w:t>
      </w:r>
      <w:r w:rsidRPr="00F216A6">
        <w:rPr>
          <w:sz w:val="12"/>
        </w:rPr>
        <w:t xml:space="preserve">) theorizes the production of affective attachments as economies that circulate and invest in particular feelings of desire. Her analysis views emotions as cultural and political, that is, not as individual feelings residing ‘within’ subjects and then moving outward toward objects, but rather as forms of capital ‘produced as an effect of its circulation’ (45). </w:t>
      </w:r>
      <w:r w:rsidRPr="007214B1">
        <w:rPr>
          <w:rStyle w:val="StyleUnderline"/>
        </w:rPr>
        <w:t>In affective economies</w:t>
      </w:r>
      <w:r w:rsidRPr="00F216A6">
        <w:rPr>
          <w:sz w:val="12"/>
        </w:rPr>
        <w:t xml:space="preserve">, according to Ahmed, </w:t>
      </w:r>
      <w:r w:rsidRPr="00E0222C">
        <w:rPr>
          <w:rStyle w:val="Emphasis"/>
          <w:highlight w:val="cyan"/>
        </w:rPr>
        <w:t>emotions</w:t>
      </w:r>
      <w:r w:rsidRPr="007214B1">
        <w:rPr>
          <w:rStyle w:val="Emphasis"/>
        </w:rPr>
        <w:t xml:space="preserve"> are relations and they </w:t>
      </w:r>
      <w:r w:rsidRPr="00E0222C">
        <w:rPr>
          <w:rStyle w:val="Emphasis"/>
          <w:i/>
          <w:highlight w:val="cyan"/>
        </w:rPr>
        <w:t>do things</w:t>
      </w:r>
      <w:r w:rsidRPr="00F216A6">
        <w:rPr>
          <w:sz w:val="12"/>
        </w:rPr>
        <w:t xml:space="preserve">; in particular, </w:t>
      </w:r>
      <w:r w:rsidRPr="007214B1">
        <w:rPr>
          <w:rStyle w:val="StyleUnderline"/>
        </w:rPr>
        <w:t xml:space="preserve">emotions </w:t>
      </w:r>
      <w:r w:rsidRPr="00E0222C">
        <w:rPr>
          <w:rStyle w:val="StyleUnderline"/>
          <w:highlight w:val="cyan"/>
        </w:rPr>
        <w:t>align individuals with communities</w:t>
      </w:r>
      <w:r w:rsidRPr="007214B1">
        <w:rPr>
          <w:rStyle w:val="StyleUnderline"/>
        </w:rPr>
        <w:t xml:space="preserve"> through the very intensity of their attachments</w:t>
      </w:r>
      <w:r w:rsidRPr="00F216A6">
        <w:rPr>
          <w:sz w:val="12"/>
        </w:rPr>
        <w:t>. Agathangelou, Bassichis, and Spira (</w:t>
      </w:r>
      <w:r w:rsidRPr="00961080">
        <w:rPr>
          <w:sz w:val="12"/>
        </w:rPr>
        <w:t>2008</w:t>
      </w:r>
      <w:r w:rsidRPr="00F216A6">
        <w:rPr>
          <w:sz w:val="12"/>
        </w:rPr>
        <w:t>) have specifically used the notion of affective economies in reference to ‘the circulation and mobilization of feelings of desire, pleasure, fear, and repulsion utilized to seduce all of us into the fold of the state’ and become ‘invested emotionally’ in the ‘false promises’ of capitalism and the empire (122). For example, the desire for recognition cultivated by liberal politics is invoked as an affective economy that works through an ‘imperial project of promise and non-promise’ (Agathangelou, Bassichis, and Spira </w:t>
      </w:r>
      <w:r w:rsidRPr="00961080">
        <w:rPr>
          <w:sz w:val="12"/>
        </w:rPr>
        <w:t>2008</w:t>
      </w:r>
      <w:r w:rsidRPr="00F216A6">
        <w:rPr>
          <w:sz w:val="12"/>
        </w:rPr>
        <w:t>, 128); some are included in these promises and become complicit to the imperial regime that makes them, while others (e.g. Indigenous peoples) are systematically excluded and persistently suffer the consequences of colonization.</w:t>
      </w:r>
    </w:p>
    <w:p w14:paraId="66EAF4F6" w14:textId="77777777" w:rsidR="00E03054" w:rsidRPr="00F216A6" w:rsidRDefault="00E03054" w:rsidP="00E03054">
      <w:pPr>
        <w:rPr>
          <w:sz w:val="12"/>
        </w:rPr>
      </w:pPr>
      <w:r w:rsidRPr="00F216A6">
        <w:rPr>
          <w:sz w:val="12"/>
        </w:rPr>
        <w:t xml:space="preserve">All in all, then, </w:t>
      </w:r>
      <w:r w:rsidRPr="00E0222C">
        <w:rPr>
          <w:rStyle w:val="StyleUnderline"/>
          <w:highlight w:val="cyan"/>
        </w:rPr>
        <w:t>theorizing refusal as</w:t>
      </w:r>
      <w:r w:rsidRPr="00F216A6">
        <w:rPr>
          <w:rStyle w:val="StyleUnderline"/>
        </w:rPr>
        <w:t xml:space="preserve"> an </w:t>
      </w:r>
      <w:r w:rsidRPr="00E0222C">
        <w:rPr>
          <w:rStyle w:val="StyleUnderline"/>
          <w:highlight w:val="cyan"/>
        </w:rPr>
        <w:t>affective</w:t>
      </w:r>
      <w:r w:rsidRPr="00F216A6">
        <w:rPr>
          <w:rStyle w:val="StyleUnderline"/>
        </w:rPr>
        <w:t xml:space="preserve"> practice and economy </w:t>
      </w:r>
      <w:r w:rsidRPr="00E0222C">
        <w:rPr>
          <w:rStyle w:val="StyleUnderline"/>
          <w:highlight w:val="cyan"/>
        </w:rPr>
        <w:t>helps us understand</w:t>
      </w:r>
      <w:r w:rsidRPr="00F216A6">
        <w:rPr>
          <w:rStyle w:val="StyleUnderline"/>
        </w:rPr>
        <w:t xml:space="preserve"> the ways in which </w:t>
      </w:r>
      <w:r w:rsidRPr="00E0222C">
        <w:rPr>
          <w:rStyle w:val="StyleUnderline"/>
          <w:highlight w:val="cyan"/>
        </w:rPr>
        <w:t>alternative practices</w:t>
      </w:r>
      <w:r w:rsidRPr="00F216A6">
        <w:rPr>
          <w:sz w:val="12"/>
        </w:rPr>
        <w:t xml:space="preserve"> – e.g. Indigenous liberatory practices, as Coulthard (</w:t>
      </w:r>
      <w:r w:rsidRPr="00961080">
        <w:rPr>
          <w:sz w:val="12"/>
        </w:rPr>
        <w:t>2014</w:t>
      </w:r>
      <w:r w:rsidRPr="00F216A6">
        <w:rPr>
          <w:sz w:val="12"/>
        </w:rPr>
        <w:t xml:space="preserve">) would say – </w:t>
      </w:r>
      <w:r w:rsidRPr="00F216A6">
        <w:rPr>
          <w:rStyle w:val="StyleUnderline"/>
        </w:rPr>
        <w:t xml:space="preserve">may be invoked </w:t>
      </w:r>
      <w:r w:rsidRPr="00E0222C">
        <w:rPr>
          <w:rStyle w:val="StyleUnderline"/>
          <w:highlight w:val="cyan"/>
        </w:rPr>
        <w:t>to challenge colonial relations</w:t>
      </w:r>
      <w:r w:rsidRPr="00F216A6">
        <w:rPr>
          <w:sz w:val="12"/>
        </w:rPr>
        <w:t>. Intellectual analysis and critical consciousness are not enough to identify how harmful colonial practices are in the field of education and beyond; these practices need to be accompanied by actions that create affective disinvestment from those desires that perpetuate coloniality – such as autonomy, certainty, and accumulation of capital (Stein </w:t>
      </w:r>
      <w:r w:rsidRPr="00961080">
        <w:rPr>
          <w:sz w:val="12"/>
        </w:rPr>
        <w:t>2019b</w:t>
      </w:r>
      <w:r w:rsidRPr="00F216A6">
        <w:rPr>
          <w:sz w:val="12"/>
        </w:rPr>
        <w:t>). In the context of higher education, in particular, as I show next, refusal also requires the cultivation of new affective economies and practices that not only identify complicity in reproducing harmful promises and colonial effects, but also establish new solidarities, commitments, and possibilities for decolonization.</w:t>
      </w:r>
    </w:p>
    <w:p w14:paraId="5EC4811E" w14:textId="77777777" w:rsidR="00E03054" w:rsidRPr="004030D2" w:rsidRDefault="00E03054" w:rsidP="00E03054">
      <w:pPr>
        <w:rPr>
          <w:sz w:val="8"/>
          <w:szCs w:val="8"/>
        </w:rPr>
      </w:pPr>
      <w:r w:rsidRPr="004030D2">
        <w:rPr>
          <w:sz w:val="8"/>
          <w:szCs w:val="8"/>
        </w:rPr>
        <w:t>Three affective modes of decolonial refusal in higher education</w:t>
      </w:r>
    </w:p>
    <w:p w14:paraId="339A507D" w14:textId="77777777" w:rsidR="00E03054" w:rsidRPr="00E83FD3" w:rsidRDefault="00E03054" w:rsidP="00E03054">
      <w:pPr>
        <w:rPr>
          <w:sz w:val="12"/>
        </w:rPr>
      </w:pPr>
      <w:r w:rsidRPr="00E83FD3">
        <w:rPr>
          <w:sz w:val="12"/>
        </w:rPr>
        <w:t xml:space="preserve">An analysis of different modes of refusal examines the ways in which refusal as both political and affective practice can make contributions to higher education decolonization. More importantly, </w:t>
      </w:r>
      <w:r w:rsidRPr="00BE0D83">
        <w:rPr>
          <w:rStyle w:val="StyleUnderline"/>
        </w:rPr>
        <w:t xml:space="preserve">this analysis could identify </w:t>
      </w:r>
      <w:r w:rsidRPr="00E0222C">
        <w:rPr>
          <w:rStyle w:val="StyleUnderline"/>
          <w:highlight w:val="cyan"/>
        </w:rPr>
        <w:t>pedagogical spaces and practices</w:t>
      </w:r>
      <w:r w:rsidRPr="00BE0D83">
        <w:rPr>
          <w:rStyle w:val="StyleUnderline"/>
        </w:rPr>
        <w:t xml:space="preserve"> of ‘affective counterpolitics’</w:t>
      </w:r>
      <w:r w:rsidRPr="00E83FD3">
        <w:rPr>
          <w:sz w:val="12"/>
        </w:rPr>
        <w:t xml:space="preserve"> (Massumi </w:t>
      </w:r>
      <w:r w:rsidRPr="00961080">
        <w:rPr>
          <w:sz w:val="12"/>
        </w:rPr>
        <w:t>2015</w:t>
      </w:r>
      <w:r w:rsidRPr="00E83FD3">
        <w:rPr>
          <w:sz w:val="12"/>
        </w:rPr>
        <w:t xml:space="preserve">) </w:t>
      </w:r>
      <w:r w:rsidRPr="00E0222C">
        <w:rPr>
          <w:rStyle w:val="StyleUnderline"/>
          <w:highlight w:val="cyan"/>
        </w:rPr>
        <w:t>at the university</w:t>
      </w:r>
      <w:r w:rsidRPr="00E83FD3">
        <w:rPr>
          <w:sz w:val="12"/>
        </w:rPr>
        <w:t xml:space="preserve">, </w:t>
      </w:r>
      <w:r w:rsidRPr="00BE0D83">
        <w:rPr>
          <w:rStyle w:val="StyleUnderline"/>
        </w:rPr>
        <w:t>namely</w:t>
      </w:r>
      <w:r w:rsidRPr="00E83FD3">
        <w:rPr>
          <w:sz w:val="12"/>
        </w:rPr>
        <w:t xml:space="preserve">, </w:t>
      </w:r>
      <w:r w:rsidRPr="00BE0D83">
        <w:rPr>
          <w:rStyle w:val="StyleUnderline"/>
        </w:rPr>
        <w:t xml:space="preserve">spaces and practices of decolonial refusal that </w:t>
      </w:r>
      <w:r w:rsidRPr="00E0222C">
        <w:rPr>
          <w:rStyle w:val="StyleUnderline"/>
          <w:highlight w:val="cyan"/>
        </w:rPr>
        <w:t>invoke ‘hopeful criticism’</w:t>
      </w:r>
      <w:r w:rsidRPr="00E83FD3">
        <w:rPr>
          <w:sz w:val="12"/>
        </w:rPr>
        <w:t xml:space="preserve"> (Anderson </w:t>
      </w:r>
      <w:r w:rsidRPr="00961080">
        <w:rPr>
          <w:sz w:val="12"/>
        </w:rPr>
        <w:t>2017</w:t>
      </w:r>
      <w:r w:rsidRPr="00E83FD3">
        <w:rPr>
          <w:sz w:val="12"/>
        </w:rPr>
        <w:t>) – that is, criticism which is not merely negative but rather affirmative, creating opportunities of hope for social transformation (Zembylas </w:t>
      </w:r>
      <w:r w:rsidRPr="00961080">
        <w:rPr>
          <w:sz w:val="12"/>
        </w:rPr>
        <w:t>2020a</w:t>
      </w:r>
      <w:r w:rsidRPr="00E83FD3">
        <w:rPr>
          <w:sz w:val="12"/>
        </w:rPr>
        <w:t>). In particular, I focus on three affective modes of decolonial refusal that emerge from McGranahan’s (</w:t>
      </w:r>
      <w:r w:rsidRPr="00961080">
        <w:rPr>
          <w:sz w:val="12"/>
        </w:rPr>
        <w:t>2016</w:t>
      </w:r>
      <w:r w:rsidRPr="00E83FD3">
        <w:rPr>
          <w:sz w:val="12"/>
        </w:rPr>
        <w:t>) theorization of refusal in cultural anthropology. McGranahan, who draws on Simpson’s (</w:t>
      </w:r>
      <w:r w:rsidRPr="00961080">
        <w:rPr>
          <w:sz w:val="12"/>
        </w:rPr>
        <w:t>2007</w:t>
      </w:r>
      <w:r w:rsidRPr="00E83FD3">
        <w:rPr>
          <w:sz w:val="12"/>
        </w:rPr>
        <w:t>, </w:t>
      </w:r>
      <w:r w:rsidRPr="00961080">
        <w:rPr>
          <w:sz w:val="12"/>
        </w:rPr>
        <w:t>2014</w:t>
      </w:r>
      <w:r w:rsidRPr="00E83FD3">
        <w:rPr>
          <w:sz w:val="12"/>
        </w:rPr>
        <w:t>, </w:t>
      </w:r>
      <w:r w:rsidRPr="00961080">
        <w:rPr>
          <w:sz w:val="12"/>
        </w:rPr>
        <w:t>2016</w:t>
      </w:r>
      <w:r w:rsidRPr="00E83FD3">
        <w:rPr>
          <w:sz w:val="12"/>
        </w:rPr>
        <w:t>) work, details three aspects of refusal: refusal as social and affiliative; refusal as distinct from resistance; and, refusal as hopeful and willful. I argue that these three aspects may also constitute affective modes of decolonial refusal in higher education, and I explain below how and why this is so.</w:t>
      </w:r>
    </w:p>
    <w:p w14:paraId="420E972A" w14:textId="77777777" w:rsidR="00E03054" w:rsidRPr="001E5AFE" w:rsidRDefault="00E03054" w:rsidP="00E03054">
      <w:pPr>
        <w:rPr>
          <w:sz w:val="8"/>
          <w:szCs w:val="8"/>
        </w:rPr>
      </w:pPr>
      <w:r w:rsidRPr="001E5AFE">
        <w:rPr>
          <w:sz w:val="8"/>
          <w:szCs w:val="8"/>
        </w:rPr>
        <w:t>The first aspect, according to McGranahan (</w:t>
      </w:r>
      <w:r w:rsidRPr="00961080">
        <w:rPr>
          <w:sz w:val="8"/>
          <w:szCs w:val="8"/>
        </w:rPr>
        <w:t>2016</w:t>
      </w:r>
      <w:r w:rsidRPr="001E5AFE">
        <w:rPr>
          <w:sz w:val="8"/>
          <w:szCs w:val="8"/>
        </w:rPr>
        <w:t>), is that refusal is social and affiliative. This aspect suggests that by refusing the colonial state’s structures of social and cultural organization, practices of refusal enable the production of new forms of community and relationality (Jafri </w:t>
      </w:r>
      <w:r w:rsidRPr="00961080">
        <w:rPr>
          <w:sz w:val="8"/>
          <w:szCs w:val="8"/>
        </w:rPr>
        <w:t>2020</w:t>
      </w:r>
      <w:r w:rsidRPr="001E5AFE">
        <w:rPr>
          <w:sz w:val="8"/>
          <w:szCs w:val="8"/>
        </w:rPr>
        <w:t>). In relation to the colonial university, Grande (</w:t>
      </w:r>
      <w:r w:rsidRPr="00961080">
        <w:rPr>
          <w:sz w:val="8"/>
          <w:szCs w:val="8"/>
        </w:rPr>
        <w:t>2018</w:t>
      </w:r>
      <w:r w:rsidRPr="001E5AFE">
        <w:rPr>
          <w:sz w:val="8"/>
          <w:szCs w:val="8"/>
        </w:rPr>
        <w:t>) suggests that the prospect of refusal raises a fundamental question in debates of higher education decolonization: ‘What kinds of solidarities can be developed among peoples with a shared commitment to working beyond the imperatives of capital and the settler state?’ (59-60). Previous attempts at alliance-building within and across, for example, feminism, anti-war, and anti-capitalist movements, have shown that these solidarities are also sites of power differential and struggle; hence, a question here is how affective refusal may confront some of these sticky but important issues within the higher education context. Making more explicit the link between affective refusal and solidarity, this question may be re-phrased as follows: What kind of ‘affective solidarities’ (Hemmings </w:t>
      </w:r>
      <w:r w:rsidRPr="00961080">
        <w:rPr>
          <w:sz w:val="8"/>
          <w:szCs w:val="8"/>
        </w:rPr>
        <w:t>2012</w:t>
      </w:r>
      <w:r w:rsidRPr="001E5AFE">
        <w:rPr>
          <w:sz w:val="8"/>
          <w:szCs w:val="8"/>
        </w:rPr>
        <w:t>) can be developed at the university so that peoples who work on various social justice projects (e.g. anti-racist, anti-capitalist projects) ‘stand with’ (TallBear </w:t>
      </w:r>
      <w:r w:rsidRPr="00961080">
        <w:rPr>
          <w:sz w:val="8"/>
          <w:szCs w:val="8"/>
        </w:rPr>
        <w:t>2014</w:t>
      </w:r>
      <w:r w:rsidRPr="001E5AFE">
        <w:rPr>
          <w:sz w:val="8"/>
          <w:szCs w:val="8"/>
        </w:rPr>
        <w:t>) those struggling for decolonization?</w:t>
      </w:r>
    </w:p>
    <w:p w14:paraId="44C9F23C" w14:textId="77777777" w:rsidR="00E03054" w:rsidRPr="001E5AFE" w:rsidRDefault="00E03054" w:rsidP="00E03054">
      <w:pPr>
        <w:rPr>
          <w:sz w:val="8"/>
          <w:szCs w:val="8"/>
        </w:rPr>
      </w:pPr>
      <w:r w:rsidRPr="001E5AFE">
        <w:rPr>
          <w:sz w:val="8"/>
          <w:szCs w:val="8"/>
        </w:rPr>
        <w:t>To address this question, it is important first to acknowledge that there are two fundamental dimensions of promise and recognition promoted by the empire (Agathangelou, Bassichis, and Spira </w:t>
      </w:r>
      <w:r w:rsidRPr="00961080">
        <w:rPr>
          <w:sz w:val="8"/>
          <w:szCs w:val="8"/>
        </w:rPr>
        <w:t>2008</w:t>
      </w:r>
      <w:r w:rsidRPr="001E5AFE">
        <w:rPr>
          <w:sz w:val="8"/>
          <w:szCs w:val="8"/>
        </w:rPr>
        <w:t>). On the one hand, there are those peoples for whom ‘pleasures and rights are being forever promised […] at the expense of compliance with, or perhaps a distraction from, the larger structural underpinnings of social relations and processes’ (Agathangelou, Bassichis, and Spira </w:t>
      </w:r>
      <w:r w:rsidRPr="00961080">
        <w:rPr>
          <w:sz w:val="8"/>
          <w:szCs w:val="8"/>
        </w:rPr>
        <w:t>2008</w:t>
      </w:r>
      <w:r w:rsidRPr="001E5AFE">
        <w:rPr>
          <w:sz w:val="8"/>
          <w:szCs w:val="8"/>
        </w:rPr>
        <w:t>, 137). On the other hand, there are those for whom the same promise has not been issued, the colonized and oppressed peoples (e.g. Indigenous peoples) whose sufferings are recognized only at a superficial level. Decolonial refusal as an affective economy and practice, then, takes different trajectories for these groups. While refusal for the colonized emerges directly from conditions of dispossession and violence produced by settler colonialism, a refusal for those who are privileged requires the development of a critical and affective consciousness around complicity in ongoing colonization (cf. Jafri </w:t>
      </w:r>
      <w:r w:rsidRPr="00961080">
        <w:rPr>
          <w:sz w:val="8"/>
          <w:szCs w:val="8"/>
        </w:rPr>
        <w:t>2020</w:t>
      </w:r>
      <w:r w:rsidRPr="001E5AFE">
        <w:rPr>
          <w:sz w:val="8"/>
          <w:szCs w:val="8"/>
        </w:rPr>
        <w:t>).</w:t>
      </w:r>
    </w:p>
    <w:p w14:paraId="125EC8AF" w14:textId="77777777" w:rsidR="00E03054" w:rsidRPr="001E5AFE" w:rsidRDefault="00E03054" w:rsidP="00E03054">
      <w:pPr>
        <w:rPr>
          <w:sz w:val="8"/>
          <w:szCs w:val="8"/>
        </w:rPr>
      </w:pPr>
      <w:r w:rsidRPr="001E5AFE">
        <w:rPr>
          <w:sz w:val="8"/>
          <w:szCs w:val="8"/>
        </w:rPr>
        <w:t>Decolonial refusal, therefore, is manifested differently for different groups, yet the new openings emerging have the potential to create pedagogical and political spaces at the university that could inspire </w:t>
      </w:r>
      <w:r w:rsidRPr="001E5AFE">
        <w:rPr>
          <w:i/>
          <w:iCs/>
          <w:sz w:val="8"/>
          <w:szCs w:val="8"/>
        </w:rPr>
        <w:t>anti-complicity</w:t>
      </w:r>
      <w:r w:rsidRPr="001E5AFE">
        <w:rPr>
          <w:sz w:val="8"/>
          <w:szCs w:val="8"/>
        </w:rPr>
        <w:t> praxes </w:t>
      </w:r>
      <w:r w:rsidRPr="001E5AFE">
        <w:rPr>
          <w:i/>
          <w:iCs/>
          <w:sz w:val="8"/>
          <w:szCs w:val="8"/>
        </w:rPr>
        <w:t>for all</w:t>
      </w:r>
      <w:r w:rsidRPr="001E5AFE">
        <w:rPr>
          <w:sz w:val="8"/>
          <w:szCs w:val="8"/>
        </w:rPr>
        <w:t> – that is, actions that actively refuse to commit any social harm in everyday life (Zembylas </w:t>
      </w:r>
      <w:r w:rsidRPr="00961080">
        <w:rPr>
          <w:sz w:val="8"/>
          <w:szCs w:val="8"/>
        </w:rPr>
        <w:t>2020c</w:t>
      </w:r>
      <w:r w:rsidRPr="001E5AFE">
        <w:rPr>
          <w:sz w:val="8"/>
          <w:szCs w:val="8"/>
        </w:rPr>
        <w:t>). In other words, affective refusal may confront some of the thorny issues of solidarities across different movements by creating a common ground that refuses to sustain complicity. For example, a university instructor could be concerned with how to make students understand complicity as situated – that is, how power relations and affective infrastructures in their specific setting constellate to formulate complicity, what it would take to recognize this complicity (politically and emotionally; collectively and individually) and engage in actions that refuse to perpetuate it. The notion of refusal as social, affiliative </w:t>
      </w:r>
      <w:r w:rsidRPr="001E5AFE">
        <w:rPr>
          <w:i/>
          <w:iCs/>
          <w:sz w:val="8"/>
          <w:szCs w:val="8"/>
        </w:rPr>
        <w:t>and</w:t>
      </w:r>
      <w:r w:rsidRPr="001E5AFE">
        <w:rPr>
          <w:sz w:val="8"/>
          <w:szCs w:val="8"/>
        </w:rPr>
        <w:t> affective offers a productive point of departure to begin articulating the ways in which our differential affective attachments to the colonial project – our fears, desires, and so on – can be mobilized to produce solidarities ‘not premised upon exploitation, profit, or death’ (Agathangelou, Bassichis, and Spira </w:t>
      </w:r>
      <w:r w:rsidRPr="00961080">
        <w:rPr>
          <w:sz w:val="8"/>
          <w:szCs w:val="8"/>
        </w:rPr>
        <w:t>2008</w:t>
      </w:r>
      <w:r w:rsidRPr="001E5AFE">
        <w:rPr>
          <w:sz w:val="8"/>
          <w:szCs w:val="8"/>
        </w:rPr>
        <w:t>, 137). Hence, affective refusal in higher education can make an important contribution to solidarities and alliance building, despite differential motivations to decolonial refusal.</w:t>
      </w:r>
    </w:p>
    <w:p w14:paraId="59458FBB" w14:textId="77777777" w:rsidR="00E03054" w:rsidRPr="001E5AFE" w:rsidRDefault="00E03054" w:rsidP="00E03054">
      <w:pPr>
        <w:rPr>
          <w:sz w:val="8"/>
          <w:szCs w:val="8"/>
        </w:rPr>
      </w:pPr>
      <w:r w:rsidRPr="001E5AFE">
        <w:rPr>
          <w:sz w:val="8"/>
          <w:szCs w:val="8"/>
        </w:rPr>
        <w:t>The second aspect of refusal, according to McGranahan (</w:t>
      </w:r>
      <w:r w:rsidRPr="00961080">
        <w:rPr>
          <w:sz w:val="8"/>
          <w:szCs w:val="8"/>
        </w:rPr>
        <w:t>2016</w:t>
      </w:r>
      <w:r w:rsidRPr="001E5AFE">
        <w:rPr>
          <w:sz w:val="8"/>
          <w:szCs w:val="8"/>
        </w:rPr>
        <w:t>), is its distinction from resistance. As Simpson (</w:t>
      </w:r>
      <w:r w:rsidRPr="00961080">
        <w:rPr>
          <w:sz w:val="8"/>
          <w:szCs w:val="8"/>
        </w:rPr>
        <w:t>2016</w:t>
      </w:r>
      <w:r w:rsidRPr="001E5AFE">
        <w:rPr>
          <w:sz w:val="8"/>
          <w:szCs w:val="8"/>
        </w:rPr>
        <w:t>, 330) points out, resistance ‘overinscribe[s] the state with its power to determine what matter[s].’ Approaching Mohawk refusals as both political stance and theory, Simpson (</w:t>
      </w:r>
      <w:r w:rsidRPr="00961080">
        <w:rPr>
          <w:sz w:val="8"/>
          <w:szCs w:val="8"/>
        </w:rPr>
        <w:t>2014</w:t>
      </w:r>
      <w:r w:rsidRPr="001E5AFE">
        <w:rPr>
          <w:sz w:val="8"/>
          <w:szCs w:val="8"/>
        </w:rPr>
        <w:t>) argues that the concepts of resistance or recognition – which have been predominantly used in social and political theory – are insufficient to account for refusing the place of the state. Whereas resistance reaffirms the rules of engagement set by the state, refusal not only critiques them, but it also produces new rules and forms of relationality. As such, a critical and affective consciousness of refusal constitutes a form of </w:t>
      </w:r>
      <w:r w:rsidRPr="001E5AFE">
        <w:rPr>
          <w:i/>
          <w:iCs/>
          <w:sz w:val="8"/>
          <w:szCs w:val="8"/>
        </w:rPr>
        <w:t>revenge</w:t>
      </w:r>
      <w:r w:rsidRPr="001E5AFE">
        <w:rPr>
          <w:sz w:val="8"/>
          <w:szCs w:val="8"/>
        </w:rPr>
        <w:t>against the deep inequities and injustices that structure colonial relations (Simpson </w:t>
      </w:r>
      <w:r w:rsidRPr="00961080">
        <w:rPr>
          <w:sz w:val="8"/>
          <w:szCs w:val="8"/>
        </w:rPr>
        <w:t>2016</w:t>
      </w:r>
      <w:r w:rsidRPr="001E5AFE">
        <w:rPr>
          <w:sz w:val="8"/>
          <w:szCs w:val="8"/>
        </w:rPr>
        <w:t>). However, as Simpson explains, ‘Revenge does not mean individuated harm inflicted on a perpetrator in a transaction that renders justice’ but rather ‘avenging a prior of injustice and pointing to its ongoing life in the present’ (Simpson </w:t>
      </w:r>
      <w:r w:rsidRPr="00961080">
        <w:rPr>
          <w:sz w:val="8"/>
          <w:szCs w:val="8"/>
        </w:rPr>
        <w:t>2016</w:t>
      </w:r>
      <w:r w:rsidRPr="001E5AFE">
        <w:rPr>
          <w:sz w:val="8"/>
          <w:szCs w:val="8"/>
        </w:rPr>
        <w:t>, 330). It is a ‘refusal to let go, to roll over, to play this game,’ (Simpson </w:t>
      </w:r>
      <w:r w:rsidRPr="00961080">
        <w:rPr>
          <w:sz w:val="8"/>
          <w:szCs w:val="8"/>
        </w:rPr>
        <w:t>2016</w:t>
      </w:r>
      <w:r w:rsidRPr="001E5AFE">
        <w:rPr>
          <w:sz w:val="8"/>
          <w:szCs w:val="8"/>
        </w:rPr>
        <w:t>) adds Simpson.</w:t>
      </w:r>
    </w:p>
    <w:p w14:paraId="5CA7CE93" w14:textId="77777777" w:rsidR="00E03054" w:rsidRPr="001E5AFE" w:rsidRDefault="00E03054" w:rsidP="00E03054">
      <w:pPr>
        <w:rPr>
          <w:sz w:val="8"/>
          <w:szCs w:val="8"/>
        </w:rPr>
      </w:pPr>
      <w:r w:rsidRPr="001E5AFE">
        <w:rPr>
          <w:sz w:val="8"/>
          <w:szCs w:val="8"/>
        </w:rPr>
        <w:t>These insights are relevant to the state of neoliberal and neocolonial higher education, because they highlight not only the intellectual but also the deep affective commitment that is required for decolonial refusal. If we – educators and students, Indigenous and non-Indigenous alike – are affectively invested in the status quo, the empty promises or the complicity of those of us who benefit from this system, then unless we become affectively disinvested in this system, we run the risk of reproducing the colonized economies of affect ‘that fortify so much of conservative, liberal and even radical praxis’ (Agathangelou, Bassichis, and Spira </w:t>
      </w:r>
      <w:r w:rsidRPr="00961080">
        <w:rPr>
          <w:sz w:val="8"/>
          <w:szCs w:val="8"/>
        </w:rPr>
        <w:t>2008</w:t>
      </w:r>
      <w:r w:rsidRPr="001E5AFE">
        <w:rPr>
          <w:sz w:val="8"/>
          <w:szCs w:val="8"/>
        </w:rPr>
        <w:t>, 137). Hence, resistance may indeed not be enough in some circumstances; refusal has to take the front seat and drive decolonization efforts in higher education. Here, then, I am extending previous discussions that recognize the affective dimensions of resistance and its educational implications (Zembylas </w:t>
      </w:r>
      <w:r w:rsidRPr="00961080">
        <w:rPr>
          <w:sz w:val="8"/>
          <w:szCs w:val="8"/>
        </w:rPr>
        <w:t>2019</w:t>
      </w:r>
      <w:r w:rsidRPr="001E5AFE">
        <w:rPr>
          <w:sz w:val="8"/>
          <w:szCs w:val="8"/>
        </w:rPr>
        <w:t>), and I argue that educators and students in higher education need to also learn how to refuse emotional participation to </w:t>
      </w:r>
      <w:r w:rsidRPr="001E5AFE">
        <w:rPr>
          <w:i/>
          <w:iCs/>
          <w:sz w:val="8"/>
          <w:szCs w:val="8"/>
        </w:rPr>
        <w:t>all</w:t>
      </w:r>
      <w:r w:rsidRPr="001E5AFE">
        <w:rPr>
          <w:sz w:val="8"/>
          <w:szCs w:val="8"/>
        </w:rPr>
        <w:t> forms of colonial violence that impact us </w:t>
      </w:r>
      <w:r w:rsidRPr="001E5AFE">
        <w:rPr>
          <w:i/>
          <w:iCs/>
          <w:sz w:val="8"/>
          <w:szCs w:val="8"/>
        </w:rPr>
        <w:t>all</w:t>
      </w:r>
      <w:r w:rsidRPr="001E5AFE">
        <w:rPr>
          <w:sz w:val="8"/>
          <w:szCs w:val="8"/>
        </w:rPr>
        <w:t>.</w:t>
      </w:r>
    </w:p>
    <w:p w14:paraId="2CACCED8" w14:textId="77777777" w:rsidR="00E03054" w:rsidRPr="001E5AFE" w:rsidRDefault="00E03054" w:rsidP="00E03054">
      <w:pPr>
        <w:rPr>
          <w:sz w:val="8"/>
          <w:szCs w:val="8"/>
        </w:rPr>
      </w:pPr>
      <w:r w:rsidRPr="001E5AFE">
        <w:rPr>
          <w:sz w:val="8"/>
          <w:szCs w:val="8"/>
        </w:rPr>
        <w:t>A point that merits some further clarification here is what to do with anti-capitalist movements calling for resistance to the neoliberal university. While such movements and their importance cannot be dismissed, my argument is that affective refusal moves a step forward compared to resistance, because it refuses to play the game of legitimating colonial structures and seeks to find new ways to dismantle its power. Needless to say, as I point out later, refusal creates space for resistance, therefore, resistance cannot be completely dismissed as a pedagogical strategy. After all, resistance and refusal are connected, as both are tactics of negation that struggle to dismantle neoliberal and neocolonial structures, albeit from different trajectories and intensities. Hence, once again, the notion of ‘common ground’ between the two tactics may reconcile concerns whether resistance should be completely dismissed.</w:t>
      </w:r>
    </w:p>
    <w:p w14:paraId="7C880E74" w14:textId="77777777" w:rsidR="00E03054" w:rsidRPr="001E5AFE" w:rsidRDefault="00E03054" w:rsidP="00E03054">
      <w:pPr>
        <w:rPr>
          <w:sz w:val="12"/>
        </w:rPr>
      </w:pPr>
      <w:r w:rsidRPr="001E5AFE">
        <w:rPr>
          <w:sz w:val="12"/>
        </w:rPr>
        <w:t>Finally, the third aspect of refusal, according to McGranahan (</w:t>
      </w:r>
      <w:r w:rsidRPr="00961080">
        <w:rPr>
          <w:sz w:val="12"/>
        </w:rPr>
        <w:t>2016</w:t>
      </w:r>
      <w:r w:rsidRPr="001E5AFE">
        <w:rPr>
          <w:sz w:val="12"/>
        </w:rPr>
        <w:t xml:space="preserve">), is that </w:t>
      </w:r>
      <w:r w:rsidRPr="00E0222C">
        <w:rPr>
          <w:rStyle w:val="Emphasis"/>
          <w:highlight w:val="cyan"/>
        </w:rPr>
        <w:t>refusal is hopeful and willful</w:t>
      </w:r>
      <w:r w:rsidRPr="001E5AFE">
        <w:rPr>
          <w:sz w:val="12"/>
        </w:rPr>
        <w:t>. This refers to how ‘Hope combines with will to refuse authorized anticipations’ (McGranahan </w:t>
      </w:r>
      <w:r w:rsidRPr="00961080">
        <w:rPr>
          <w:sz w:val="12"/>
        </w:rPr>
        <w:t>2016</w:t>
      </w:r>
      <w:r w:rsidRPr="001E5AFE">
        <w:rPr>
          <w:sz w:val="12"/>
        </w:rPr>
        <w:t>, 323), namely, that which is usually expected, ‘thus moving away from the probable into the possible’ (McGranahan </w:t>
      </w:r>
      <w:r w:rsidRPr="00961080">
        <w:rPr>
          <w:sz w:val="12"/>
        </w:rPr>
        <w:t>2016</w:t>
      </w:r>
      <w:r w:rsidRPr="001E5AFE">
        <w:rPr>
          <w:sz w:val="12"/>
        </w:rPr>
        <w:t xml:space="preserve">). In other words, </w:t>
      </w:r>
      <w:r w:rsidRPr="00E0222C">
        <w:rPr>
          <w:rStyle w:val="StyleUnderline"/>
          <w:highlight w:val="cyan"/>
        </w:rPr>
        <w:t>hope is</w:t>
      </w:r>
      <w:r w:rsidRPr="0002552B">
        <w:rPr>
          <w:rStyle w:val="StyleUnderline"/>
        </w:rPr>
        <w:t xml:space="preserve"> understood as </w:t>
      </w:r>
      <w:r w:rsidRPr="00E0222C">
        <w:rPr>
          <w:rStyle w:val="StyleUnderline"/>
          <w:highlight w:val="cyan"/>
        </w:rPr>
        <w:t>an affective practice</w:t>
      </w:r>
      <w:r w:rsidRPr="001E5AFE">
        <w:rPr>
          <w:sz w:val="12"/>
        </w:rPr>
        <w:t xml:space="preserve">, just like refusal, </w:t>
      </w:r>
      <w:r w:rsidRPr="0002552B">
        <w:rPr>
          <w:rStyle w:val="StyleUnderline"/>
        </w:rPr>
        <w:t xml:space="preserve">that is </w:t>
      </w:r>
      <w:r w:rsidRPr="00E0222C">
        <w:rPr>
          <w:rStyle w:val="StyleUnderline"/>
          <w:highlight w:val="cyan"/>
        </w:rPr>
        <w:t>generated</w:t>
      </w:r>
      <w:r w:rsidRPr="001E5AFE">
        <w:rPr>
          <w:sz w:val="12"/>
        </w:rPr>
        <w:t xml:space="preserve">, </w:t>
      </w:r>
      <w:r w:rsidRPr="0002552B">
        <w:rPr>
          <w:rStyle w:val="StyleUnderline"/>
        </w:rPr>
        <w:t>mobilized</w:t>
      </w:r>
      <w:r w:rsidRPr="001E5AFE">
        <w:rPr>
          <w:sz w:val="12"/>
        </w:rPr>
        <w:t xml:space="preserve">, </w:t>
      </w:r>
      <w:r w:rsidRPr="0002552B">
        <w:rPr>
          <w:rStyle w:val="StyleUnderline"/>
        </w:rPr>
        <w:t>sustained and/or transformed</w:t>
      </w:r>
      <w:r w:rsidRPr="001E5AFE">
        <w:rPr>
          <w:sz w:val="12"/>
        </w:rPr>
        <w:t xml:space="preserve"> (Kleist and Jansen </w:t>
      </w:r>
      <w:r w:rsidRPr="00961080">
        <w:rPr>
          <w:sz w:val="12"/>
        </w:rPr>
        <w:t>2016</w:t>
      </w:r>
      <w:r w:rsidRPr="001E5AFE">
        <w:rPr>
          <w:sz w:val="12"/>
        </w:rPr>
        <w:t xml:space="preserve">) </w:t>
      </w:r>
      <w:r w:rsidRPr="00E0222C">
        <w:rPr>
          <w:rStyle w:val="StyleUnderline"/>
          <w:highlight w:val="cyan"/>
        </w:rPr>
        <w:t>for equality</w:t>
      </w:r>
      <w:r w:rsidRPr="001E5AFE">
        <w:rPr>
          <w:sz w:val="12"/>
        </w:rPr>
        <w:t xml:space="preserve">, </w:t>
      </w:r>
      <w:r w:rsidRPr="0002552B">
        <w:rPr>
          <w:rStyle w:val="StyleUnderline"/>
        </w:rPr>
        <w:t>decolonization or simply for a better life</w:t>
      </w:r>
      <w:r w:rsidRPr="001E5AFE">
        <w:rPr>
          <w:sz w:val="12"/>
        </w:rPr>
        <w:t xml:space="preserve"> (Coleman and Ferreday </w:t>
      </w:r>
      <w:r w:rsidRPr="00961080">
        <w:rPr>
          <w:sz w:val="12"/>
        </w:rPr>
        <w:t>2010</w:t>
      </w:r>
      <w:r w:rsidRPr="001E5AFE">
        <w:rPr>
          <w:sz w:val="12"/>
        </w:rPr>
        <w:t xml:space="preserve">). Hence, </w:t>
      </w:r>
      <w:r w:rsidRPr="0002552B">
        <w:rPr>
          <w:rStyle w:val="StyleUnderline"/>
        </w:rPr>
        <w:t xml:space="preserve">I argue here that </w:t>
      </w:r>
      <w:r w:rsidRPr="00E0222C">
        <w:rPr>
          <w:rStyle w:val="StyleUnderline"/>
          <w:highlight w:val="cyan"/>
        </w:rPr>
        <w:t>it is crucial for educators and students</w:t>
      </w:r>
      <w:r w:rsidRPr="0002552B">
        <w:rPr>
          <w:rStyle w:val="StyleUnderline"/>
        </w:rPr>
        <w:t xml:space="preserve"> in higher education </w:t>
      </w:r>
      <w:r w:rsidRPr="00E0222C">
        <w:rPr>
          <w:rStyle w:val="StyleUnderline"/>
          <w:highlight w:val="cyan"/>
        </w:rPr>
        <w:t>to imagine alternative ways to feel and hope that</w:t>
      </w:r>
      <w:r w:rsidRPr="0002552B">
        <w:rPr>
          <w:rStyle w:val="StyleUnderline"/>
        </w:rPr>
        <w:t xml:space="preserve"> are not stuck in default negative connotations of refusal but rather </w:t>
      </w:r>
      <w:r w:rsidRPr="00E0222C">
        <w:rPr>
          <w:rStyle w:val="StyleUnderline"/>
          <w:highlight w:val="cyan"/>
        </w:rPr>
        <w:t>speak forcefully of</w:t>
      </w:r>
      <w:r w:rsidRPr="0002552B">
        <w:rPr>
          <w:rStyle w:val="StyleUnderline"/>
        </w:rPr>
        <w:t xml:space="preserve"> the </w:t>
      </w:r>
      <w:r w:rsidRPr="00E0222C">
        <w:rPr>
          <w:rStyle w:val="StyleUnderline"/>
          <w:highlight w:val="cyan"/>
        </w:rPr>
        <w:t>desire for decolonization</w:t>
      </w:r>
      <w:r w:rsidRPr="001E5AFE">
        <w:rPr>
          <w:sz w:val="12"/>
        </w:rPr>
        <w:t xml:space="preserve">. In this sense, </w:t>
      </w:r>
      <w:r w:rsidRPr="0002552B">
        <w:rPr>
          <w:rStyle w:val="StyleUnderline"/>
        </w:rPr>
        <w:t xml:space="preserve">decolonial </w:t>
      </w:r>
      <w:r w:rsidRPr="00E0222C">
        <w:rPr>
          <w:rStyle w:val="StyleUnderline"/>
          <w:highlight w:val="cyan"/>
        </w:rPr>
        <w:t>refusal</w:t>
      </w:r>
      <w:r w:rsidRPr="0002552B">
        <w:rPr>
          <w:rStyle w:val="StyleUnderline"/>
        </w:rPr>
        <w:t xml:space="preserve"> is combined with hope to </w:t>
      </w:r>
      <w:r w:rsidRPr="00E0222C">
        <w:rPr>
          <w:rStyle w:val="StyleUnderline"/>
          <w:highlight w:val="cyan"/>
        </w:rPr>
        <w:t>highlight</w:t>
      </w:r>
      <w:r w:rsidRPr="0002552B">
        <w:rPr>
          <w:rStyle w:val="StyleUnderline"/>
        </w:rPr>
        <w:t xml:space="preserve"> the visions</w:t>
      </w:r>
      <w:r w:rsidRPr="001E5AFE">
        <w:rPr>
          <w:sz w:val="12"/>
        </w:rPr>
        <w:t xml:space="preserve">, </w:t>
      </w:r>
      <w:r w:rsidRPr="0002552B">
        <w:rPr>
          <w:rStyle w:val="StyleUnderline"/>
        </w:rPr>
        <w:t>mournings</w:t>
      </w:r>
      <w:r w:rsidRPr="001E5AFE">
        <w:rPr>
          <w:sz w:val="12"/>
        </w:rPr>
        <w:t xml:space="preserve">, </w:t>
      </w:r>
      <w:r w:rsidRPr="0002552B">
        <w:rPr>
          <w:rStyle w:val="StyleUnderline"/>
        </w:rPr>
        <w:t>memories</w:t>
      </w:r>
      <w:r w:rsidRPr="001E5AFE">
        <w:rPr>
          <w:sz w:val="12"/>
        </w:rPr>
        <w:t xml:space="preserve">, </w:t>
      </w:r>
      <w:r w:rsidRPr="00E0222C">
        <w:rPr>
          <w:rStyle w:val="StyleUnderline"/>
          <w:highlight w:val="cyan"/>
        </w:rPr>
        <w:t>voices</w:t>
      </w:r>
      <w:r w:rsidRPr="001E5AFE">
        <w:rPr>
          <w:sz w:val="12"/>
        </w:rPr>
        <w:t xml:space="preserve">, </w:t>
      </w:r>
      <w:r w:rsidRPr="00E0222C">
        <w:rPr>
          <w:rStyle w:val="StyleUnderline"/>
          <w:highlight w:val="cyan"/>
        </w:rPr>
        <w:t>and spaces</w:t>
      </w:r>
      <w:r w:rsidRPr="0002552B">
        <w:rPr>
          <w:rStyle w:val="StyleUnderline"/>
        </w:rPr>
        <w:t xml:space="preserve"> that have been </w:t>
      </w:r>
      <w:r w:rsidRPr="00E0222C">
        <w:rPr>
          <w:rStyle w:val="StyleUnderline"/>
          <w:highlight w:val="cyan"/>
        </w:rPr>
        <w:t>relegated to silence</w:t>
      </w:r>
      <w:r w:rsidRPr="0002552B">
        <w:rPr>
          <w:rStyle w:val="StyleUnderline"/>
        </w:rPr>
        <w:t xml:space="preserve"> as a result of coloniality</w:t>
      </w:r>
      <w:r w:rsidRPr="001E5AFE">
        <w:rPr>
          <w:sz w:val="12"/>
        </w:rPr>
        <w:t>.</w:t>
      </w:r>
    </w:p>
    <w:p w14:paraId="0A9F7E1E" w14:textId="77777777" w:rsidR="00E03054" w:rsidRPr="004031D6" w:rsidRDefault="00E03054" w:rsidP="00E03054">
      <w:pPr>
        <w:rPr>
          <w:sz w:val="8"/>
          <w:szCs w:val="8"/>
        </w:rPr>
      </w:pPr>
      <w:r w:rsidRPr="004031D6">
        <w:rPr>
          <w:sz w:val="8"/>
          <w:szCs w:val="8"/>
        </w:rPr>
        <w:t>To challenge colonial relations in higher education without paying attention to the affective entanglements of refusal and hope – including their potential impact on social relations and processes – may ultimately prove unproductive as it will miss accounting for the complex ways in which these affects (and others) may be embodied differentially in different peoples and sites. The need to begin the restorative processes required to facilitate the move away from colonial relations and structures in higher education can be inspired by and oriented around the cultivation of hope that gives rise and materializes new capacities to aspire a decolonial futurity. Yet, this hope is not an empty or sentimental hope, but rather a </w:t>
      </w:r>
      <w:r w:rsidRPr="004031D6">
        <w:rPr>
          <w:i/>
          <w:iCs/>
          <w:sz w:val="8"/>
          <w:szCs w:val="8"/>
        </w:rPr>
        <w:t>material hope</w:t>
      </w:r>
      <w:r w:rsidRPr="004031D6">
        <w:rPr>
          <w:sz w:val="8"/>
          <w:szCs w:val="8"/>
        </w:rPr>
        <w:t>, deeply informed by the affectivity and materiality of the ‘land </w:t>
      </w:r>
      <w:r w:rsidRPr="004031D6">
        <w:rPr>
          <w:i/>
          <w:iCs/>
          <w:sz w:val="8"/>
          <w:szCs w:val="8"/>
        </w:rPr>
        <w:t>as a system of reciprocal relations and obligations</w:t>
      </w:r>
      <w:r w:rsidRPr="004031D6">
        <w:rPr>
          <w:sz w:val="8"/>
          <w:szCs w:val="8"/>
        </w:rPr>
        <w:t>’ (Coulthard </w:t>
      </w:r>
      <w:r w:rsidRPr="00961080">
        <w:rPr>
          <w:sz w:val="8"/>
          <w:szCs w:val="8"/>
        </w:rPr>
        <w:t>2014</w:t>
      </w:r>
      <w:r w:rsidRPr="004031D6">
        <w:rPr>
          <w:sz w:val="8"/>
          <w:szCs w:val="8"/>
        </w:rPr>
        <w:t>, 13, original emphasis). This radical assertion of the land in discourses and practices of refusing the university (Grande </w:t>
      </w:r>
      <w:r w:rsidRPr="00961080">
        <w:rPr>
          <w:sz w:val="8"/>
          <w:szCs w:val="8"/>
        </w:rPr>
        <w:t>2018</w:t>
      </w:r>
      <w:r w:rsidRPr="004031D6">
        <w:rPr>
          <w:sz w:val="8"/>
          <w:szCs w:val="8"/>
        </w:rPr>
        <w:t>) is necessary to confront colonial relations. However, this means that the changes that need to happen at the university to become a place that reformulates the rules of engagement with the land and Indigenous peoples should not be limited to hollow performances of recognition such as routine-like territorial acknowledgments which are quickly forgotten (Daigle </w:t>
      </w:r>
      <w:r w:rsidRPr="00961080">
        <w:rPr>
          <w:sz w:val="8"/>
          <w:szCs w:val="8"/>
        </w:rPr>
        <w:t>2019</w:t>
      </w:r>
      <w:r w:rsidRPr="004031D6">
        <w:rPr>
          <w:sz w:val="8"/>
          <w:szCs w:val="8"/>
        </w:rPr>
        <w:t>). These changes need to be forged as a fundamental disruption of the colonial affective logics that are manifested in all aspects of higher education – from the systems of access and management in universities, the systems of authoritative control, standardization, classification, commodification, accountancy, and bureaucratization reflected in the organizational structures, the teaching methods and assessment mechanisms of students and faculty alike, the research practices and publishing norms, to the curricular content and design of courses (Mbembe </w:t>
      </w:r>
      <w:r w:rsidRPr="00961080">
        <w:rPr>
          <w:sz w:val="8"/>
          <w:szCs w:val="8"/>
        </w:rPr>
        <w:t>2016</w:t>
      </w:r>
      <w:r w:rsidRPr="004031D6">
        <w:rPr>
          <w:sz w:val="8"/>
          <w:szCs w:val="8"/>
        </w:rPr>
        <w:t>). In the last part of this paper, I will focus on one of these aspects: how to cultivate an affective ethos of refusal in higher education pedagogies.</w:t>
      </w:r>
    </w:p>
    <w:p w14:paraId="23B5EFAF" w14:textId="77777777" w:rsidR="00E03054" w:rsidRPr="004031D6" w:rsidRDefault="00E03054" w:rsidP="00E03054">
      <w:pPr>
        <w:rPr>
          <w:sz w:val="8"/>
          <w:szCs w:val="8"/>
        </w:rPr>
      </w:pPr>
      <w:r w:rsidRPr="004031D6">
        <w:rPr>
          <w:sz w:val="8"/>
          <w:szCs w:val="8"/>
        </w:rPr>
        <w:t>Pedagogies of refusal in higher education decolonization</w:t>
      </w:r>
    </w:p>
    <w:p w14:paraId="15B8DB8D" w14:textId="77777777" w:rsidR="00E03054" w:rsidRPr="004031D6" w:rsidRDefault="00E03054" w:rsidP="00E03054">
      <w:pPr>
        <w:rPr>
          <w:sz w:val="8"/>
          <w:szCs w:val="8"/>
        </w:rPr>
      </w:pPr>
      <w:r w:rsidRPr="004031D6">
        <w:rPr>
          <w:sz w:val="8"/>
          <w:szCs w:val="8"/>
        </w:rPr>
        <w:t>As I have argued so far, affect is key to refuse colonial relations at the university and beyond. If it is true that our deepest desires and emotions ‘are tapped into for imperial production,’ then it is crucial to ask ‘how we might organize, mobilize and form alternative intimacies and desires’ (Agathangelou, Bassichis, and Spira </w:t>
      </w:r>
      <w:r w:rsidRPr="00961080">
        <w:rPr>
          <w:sz w:val="8"/>
          <w:szCs w:val="8"/>
        </w:rPr>
        <w:t>2008</w:t>
      </w:r>
      <w:r w:rsidRPr="004031D6">
        <w:rPr>
          <w:sz w:val="8"/>
          <w:szCs w:val="8"/>
        </w:rPr>
        <w:t>, 139) that embody an ethos of refusal in higher education pedagogies. But how do the affective modes of decolonial refusal mentioned earlier ‘translate’ into an ethos of refusal in higher education pedagogies? In other words, how do refusal as social and affiliative, refusal as distinct from resistance, and, refusal as hopeful and willful formulate collectively an affective ethos of refusal in higher education pedagogies? The vision of pedagogies of refusal in higher education decolonization would be nothing less than the potential to create abolitionist students and educators (Moten and Harney </w:t>
      </w:r>
      <w:r w:rsidRPr="00961080">
        <w:rPr>
          <w:sz w:val="8"/>
          <w:szCs w:val="8"/>
        </w:rPr>
        <w:t>2004</w:t>
      </w:r>
      <w:r w:rsidRPr="004031D6">
        <w:rPr>
          <w:sz w:val="8"/>
          <w:szCs w:val="8"/>
        </w:rPr>
        <w:t>), who would not stop at the recognition of the harm caused by settler colonialism, but would rather move beyond recognition toward decolonial action (Rodríguez </w:t>
      </w:r>
      <w:r w:rsidRPr="00961080">
        <w:rPr>
          <w:sz w:val="8"/>
          <w:szCs w:val="8"/>
        </w:rPr>
        <w:t>2019</w:t>
      </w:r>
      <w:r w:rsidRPr="004031D6">
        <w:rPr>
          <w:sz w:val="8"/>
          <w:szCs w:val="8"/>
        </w:rPr>
        <w:t>). If Spivak (</w:t>
      </w:r>
      <w:r w:rsidRPr="00961080">
        <w:rPr>
          <w:sz w:val="8"/>
          <w:szCs w:val="8"/>
        </w:rPr>
        <w:t>2004</w:t>
      </w:r>
      <w:r w:rsidRPr="004031D6">
        <w:rPr>
          <w:sz w:val="8"/>
          <w:szCs w:val="8"/>
        </w:rPr>
        <w:t>) is right that education is ‘the uncoercive rearrangement of desires’ (526), then there is no guarantee that pedagogies of refusal will form alternative intimacies and desires; nevertheless, it is crucial to begin sketching how such pedagogies might look like. Importantly, the paper’s aim is not discuss the practical aspect of pedagogies of refusal, but rather to offer some reflections on how to cultivate an ethos of affective refusal in the academy.</w:t>
      </w:r>
    </w:p>
    <w:p w14:paraId="6FCB74EE" w14:textId="77777777" w:rsidR="00E03054" w:rsidRPr="004031D6" w:rsidRDefault="00E03054" w:rsidP="00E03054">
      <w:pPr>
        <w:rPr>
          <w:sz w:val="8"/>
          <w:szCs w:val="8"/>
        </w:rPr>
      </w:pPr>
      <w:r w:rsidRPr="004031D6">
        <w:rPr>
          <w:sz w:val="8"/>
          <w:szCs w:val="8"/>
        </w:rPr>
        <w:t>First of all, I understand </w:t>
      </w:r>
      <w:r w:rsidRPr="004031D6">
        <w:rPr>
          <w:i/>
          <w:iCs/>
          <w:sz w:val="8"/>
          <w:szCs w:val="8"/>
        </w:rPr>
        <w:t>pedagogies of refusal</w:t>
      </w:r>
      <w:r w:rsidRPr="004031D6">
        <w:rPr>
          <w:sz w:val="8"/>
          <w:szCs w:val="8"/>
        </w:rPr>
        <w:t> (Tuck and Yang </w:t>
      </w:r>
      <w:r w:rsidRPr="00961080">
        <w:rPr>
          <w:sz w:val="8"/>
          <w:szCs w:val="8"/>
        </w:rPr>
        <w:t>2014a</w:t>
      </w:r>
      <w:r w:rsidRPr="004031D6">
        <w:rPr>
          <w:sz w:val="8"/>
          <w:szCs w:val="8"/>
        </w:rPr>
        <w:t>; Rodríguez </w:t>
      </w:r>
      <w:r w:rsidRPr="00961080">
        <w:rPr>
          <w:sz w:val="8"/>
          <w:szCs w:val="8"/>
        </w:rPr>
        <w:t>2019</w:t>
      </w:r>
      <w:r w:rsidRPr="004031D6">
        <w:rPr>
          <w:sz w:val="8"/>
          <w:szCs w:val="8"/>
        </w:rPr>
        <w:t>) to be those pedagogies that empower students – many of whom experience forms of colonial violence on a daily basis and others who are complicit to this violence – to not only recognize these forms of colonial violence but also disrupt, refuse and displace them with alternative relations that affirm decolonizing imaginaries. I turn to Alexander’s (</w:t>
      </w:r>
      <w:r w:rsidRPr="00961080">
        <w:rPr>
          <w:sz w:val="8"/>
          <w:szCs w:val="8"/>
        </w:rPr>
        <w:t>2001</w:t>
      </w:r>
      <w:r w:rsidRPr="004031D6">
        <w:rPr>
          <w:sz w:val="8"/>
          <w:szCs w:val="8"/>
        </w:rPr>
        <w:t>) definition of ‘pedagogies’ in her book </w:t>
      </w:r>
      <w:r w:rsidRPr="004031D6">
        <w:rPr>
          <w:i/>
          <w:iCs/>
          <w:sz w:val="8"/>
          <w:szCs w:val="8"/>
        </w:rPr>
        <w:t>Pedagogies of Crossing,</w:t>
      </w:r>
      <w:r w:rsidRPr="004031D6">
        <w:rPr>
          <w:sz w:val="8"/>
          <w:szCs w:val="8"/>
        </w:rPr>
        <w:t> because it allow us to see how our pedagogical practices may embody an ethos of refusal. As Alexander writes: ‘I came to understand pedagogies in multiple ways […] as in breaking through, transgressing, disrupting, displacing, inverting inherited concepts and practices […] so as to make different conversations and solidarities possible’ (7). Alexander’s notion of pedagogies includes transformative teaching that compels students to think about colonial trauma and white complicity, renewed relationships with the ‘self’ and ‘others’, and engagements with genealogies of Indigenous peoples that break through inherited boundaries, allowing students ‘to “cross” into future imaginings for social change’ (Hanna </w:t>
      </w:r>
      <w:r w:rsidRPr="00961080">
        <w:rPr>
          <w:sz w:val="8"/>
          <w:szCs w:val="8"/>
        </w:rPr>
        <w:t>2019</w:t>
      </w:r>
      <w:r w:rsidRPr="004031D6">
        <w:rPr>
          <w:sz w:val="8"/>
          <w:szCs w:val="8"/>
        </w:rPr>
        <w:t>, 232).</w:t>
      </w:r>
    </w:p>
    <w:p w14:paraId="6B51BDF4" w14:textId="77777777" w:rsidR="00E03054" w:rsidRPr="00AC489A" w:rsidRDefault="00E03054" w:rsidP="00E03054">
      <w:pPr>
        <w:rPr>
          <w:sz w:val="12"/>
        </w:rPr>
      </w:pPr>
      <w:r w:rsidRPr="00AC489A">
        <w:rPr>
          <w:sz w:val="12"/>
        </w:rPr>
        <w:t>Teaching the practice of refusal, write Tuck and Yang (</w:t>
      </w:r>
      <w:r w:rsidRPr="00961080">
        <w:rPr>
          <w:sz w:val="12"/>
        </w:rPr>
        <w:t>2014a</w:t>
      </w:r>
      <w:r w:rsidRPr="00AC489A">
        <w:rPr>
          <w:sz w:val="12"/>
        </w:rPr>
        <w:t xml:space="preserve">) ‘is unsettling both because students may first consider refusal to be undesirable, as failure, and also because it can feel like explaining refusal requires exposing that which ought not to be exposed’ (815). </w:t>
      </w:r>
      <w:r w:rsidRPr="00AC489A">
        <w:rPr>
          <w:rStyle w:val="StyleUnderline"/>
        </w:rPr>
        <w:t xml:space="preserve">Although </w:t>
      </w:r>
      <w:r w:rsidRPr="00E0222C">
        <w:rPr>
          <w:rStyle w:val="StyleUnderline"/>
          <w:highlight w:val="cyan"/>
        </w:rPr>
        <w:t>refusal</w:t>
      </w:r>
      <w:r w:rsidRPr="00AC489A">
        <w:rPr>
          <w:rStyle w:val="StyleUnderline"/>
        </w:rPr>
        <w:t xml:space="preserve"> is unsettling</w:t>
      </w:r>
      <w:r w:rsidRPr="00AC489A">
        <w:rPr>
          <w:sz w:val="12"/>
        </w:rPr>
        <w:t xml:space="preserve">, </w:t>
      </w:r>
      <w:r w:rsidRPr="00AC489A">
        <w:rPr>
          <w:rStyle w:val="StyleUnderline"/>
        </w:rPr>
        <w:t>it can also be generative</w:t>
      </w:r>
      <w:r w:rsidRPr="00AC489A">
        <w:rPr>
          <w:sz w:val="12"/>
        </w:rPr>
        <w:t xml:space="preserve">, </w:t>
      </w:r>
      <w:r w:rsidRPr="00AC489A">
        <w:rPr>
          <w:rStyle w:val="StyleUnderline"/>
        </w:rPr>
        <w:t xml:space="preserve">because it </w:t>
      </w:r>
      <w:r w:rsidRPr="00E0222C">
        <w:rPr>
          <w:rStyle w:val="StyleUnderline"/>
          <w:highlight w:val="cyan"/>
        </w:rPr>
        <w:t xml:space="preserve">creates pedagogical spaces </w:t>
      </w:r>
      <w:r w:rsidRPr="00E0222C">
        <w:rPr>
          <w:rStyle w:val="Emphasis"/>
          <w:highlight w:val="cyan"/>
        </w:rPr>
        <w:t>to examine that</w:t>
      </w:r>
      <w:r w:rsidRPr="00AC489A">
        <w:rPr>
          <w:rStyle w:val="Emphasis"/>
        </w:rPr>
        <w:t xml:space="preserve"> which is </w:t>
      </w:r>
      <w:r w:rsidRPr="00E0222C">
        <w:rPr>
          <w:rStyle w:val="Emphasis"/>
          <w:highlight w:val="cyan"/>
        </w:rPr>
        <w:t>being refused</w:t>
      </w:r>
      <w:r w:rsidRPr="00AC489A">
        <w:rPr>
          <w:sz w:val="12"/>
        </w:rPr>
        <w:t xml:space="preserve"> (Rodríguez </w:t>
      </w:r>
      <w:r w:rsidRPr="00961080">
        <w:rPr>
          <w:sz w:val="12"/>
        </w:rPr>
        <w:t>2019</w:t>
      </w:r>
      <w:r w:rsidRPr="00AC489A">
        <w:rPr>
          <w:sz w:val="12"/>
        </w:rPr>
        <w:t>). In particular, writes Rodríguez,</w:t>
      </w:r>
    </w:p>
    <w:p w14:paraId="39F11E45" w14:textId="77777777" w:rsidR="00E03054" w:rsidRPr="00633FFE" w:rsidRDefault="00E03054" w:rsidP="00E03054">
      <w:pPr>
        <w:ind w:left="720"/>
        <w:rPr>
          <w:sz w:val="8"/>
          <w:szCs w:val="8"/>
        </w:rPr>
      </w:pPr>
      <w:r w:rsidRPr="00633FFE">
        <w:rPr>
          <w:sz w:val="8"/>
          <w:szCs w:val="8"/>
        </w:rPr>
        <w:t>Refusal helps us unmask seemingly benevolent relations and the function of affect in creating institutional buy-in. Our refusal creates space for resistance to incorporation while simultaneously opening space for us to turn toward another possibility. Our refusal lets us recognize that we are each other’s possibility. Through our refusal we challenge normalized coercive violence (e.g. the capitalist reproduction of death, prisons, the dispossession of Indigenous lands). Our refusal delegitimizes that which has gained legitimacy by force. As such, our embodied refusal constitutes a decolonial potential. (</w:t>
      </w:r>
      <w:r w:rsidRPr="00961080">
        <w:rPr>
          <w:sz w:val="8"/>
          <w:szCs w:val="8"/>
        </w:rPr>
        <w:t>2019</w:t>
      </w:r>
      <w:r w:rsidRPr="00633FFE">
        <w:rPr>
          <w:sz w:val="8"/>
          <w:szCs w:val="8"/>
        </w:rPr>
        <w:t>, 6)</w:t>
      </w:r>
    </w:p>
    <w:p w14:paraId="722314CE" w14:textId="77777777" w:rsidR="00E03054" w:rsidRPr="00633FFE" w:rsidRDefault="00E03054" w:rsidP="00E03054">
      <w:pPr>
        <w:rPr>
          <w:sz w:val="8"/>
          <w:szCs w:val="8"/>
        </w:rPr>
      </w:pPr>
      <w:r w:rsidRPr="00633FFE">
        <w:rPr>
          <w:sz w:val="8"/>
          <w:szCs w:val="8"/>
        </w:rPr>
        <w:t>Teaching the practice of decolonial refusal, then, entails the cultivation of embodied and affective refusal that challenges all forms of coercive violence. Hence, it is crucial, according to Grande (</w:t>
      </w:r>
      <w:r w:rsidRPr="00961080">
        <w:rPr>
          <w:sz w:val="8"/>
          <w:szCs w:val="8"/>
        </w:rPr>
        <w:t>2018</w:t>
      </w:r>
      <w:r w:rsidRPr="00633FFE">
        <w:rPr>
          <w:sz w:val="8"/>
          <w:szCs w:val="8"/>
        </w:rPr>
        <w:t>), to find ‘common ground’ among parallel social justice projects that aim to undermine colonial relations and practices (e.g. anti-capitalist, anti-racist, anti-colonial projects). The ‘common ground’ here, suggests Grande, ‘is not necessarily literal but rather conceptual, a corpus of shared ethics and analytics: anti-capitalist, feminist, anti-colonial. Rather than allies, we are accomplices – plotting the death but not the murder of the settler university’ (</w:t>
      </w:r>
      <w:r w:rsidRPr="00961080">
        <w:rPr>
          <w:sz w:val="8"/>
          <w:szCs w:val="8"/>
        </w:rPr>
        <w:t>2018</w:t>
      </w:r>
      <w:r w:rsidRPr="00633FFE">
        <w:rPr>
          <w:sz w:val="8"/>
          <w:szCs w:val="8"/>
        </w:rPr>
        <w:t>, 60–61). I have argued throughout this paper that this common ground is, importantly, deeply affective too; teaching and learning how to become accomplices with others against all forms of violence entails the production of affective solidarities that ‘engage the traumas </w:t>
      </w:r>
      <w:r w:rsidRPr="00633FFE">
        <w:rPr>
          <w:i/>
          <w:iCs/>
          <w:sz w:val="8"/>
          <w:szCs w:val="8"/>
        </w:rPr>
        <w:t>as well as</w:t>
      </w:r>
      <w:r w:rsidRPr="00633FFE">
        <w:rPr>
          <w:sz w:val="8"/>
          <w:szCs w:val="8"/>
        </w:rPr>
        <w:t> the yearnings of our pasts and out futures’ (Agathangelou, Bassichis, and Spira </w:t>
      </w:r>
      <w:r w:rsidRPr="00961080">
        <w:rPr>
          <w:sz w:val="8"/>
          <w:szCs w:val="8"/>
        </w:rPr>
        <w:t>2008</w:t>
      </w:r>
      <w:r w:rsidRPr="00633FFE">
        <w:rPr>
          <w:sz w:val="8"/>
          <w:szCs w:val="8"/>
        </w:rPr>
        <w:t>, 139, original emphasis). Given the necessity and value of forming such affective solidarities, it would be unwise, in my view, to create a ‘competition’ among different social justice projects or distinguish between those which are explicitly decolonial and others which are ‘less’ so.</w:t>
      </w:r>
    </w:p>
    <w:p w14:paraId="46E21793" w14:textId="77777777" w:rsidR="00E03054" w:rsidRPr="00292A02" w:rsidRDefault="00E03054" w:rsidP="00E03054">
      <w:pPr>
        <w:rPr>
          <w:sz w:val="12"/>
        </w:rPr>
      </w:pPr>
      <w:r w:rsidRPr="00292A02">
        <w:rPr>
          <w:sz w:val="12"/>
        </w:rPr>
        <w:t xml:space="preserve">Furthermore, </w:t>
      </w:r>
      <w:r w:rsidRPr="00E0222C">
        <w:rPr>
          <w:rStyle w:val="StyleUnderline"/>
          <w:highlight w:val="cyan"/>
        </w:rPr>
        <w:t>attending to affect</w:t>
      </w:r>
      <w:r w:rsidRPr="00036B83">
        <w:rPr>
          <w:rStyle w:val="StyleUnderline"/>
        </w:rPr>
        <w:t xml:space="preserve"> in pedagogies of refusal </w:t>
      </w:r>
      <w:r w:rsidRPr="00E0222C">
        <w:rPr>
          <w:rStyle w:val="StyleUnderline"/>
          <w:highlight w:val="cyan"/>
        </w:rPr>
        <w:t>brings into view the micropolitical dimension through which knowledge production takes place</w:t>
      </w:r>
      <w:r w:rsidRPr="00036B83">
        <w:rPr>
          <w:rStyle w:val="StyleUnderline"/>
        </w:rPr>
        <w:t xml:space="preserve"> at the university</w:t>
      </w:r>
      <w:r w:rsidRPr="00292A02">
        <w:rPr>
          <w:sz w:val="12"/>
        </w:rPr>
        <w:t>. A micropolitical dimension is a constitutive dimension of all political activity, argues Anderson (</w:t>
      </w:r>
      <w:r w:rsidRPr="00961080">
        <w:rPr>
          <w:sz w:val="12"/>
        </w:rPr>
        <w:t>2017</w:t>
      </w:r>
      <w:r w:rsidRPr="00292A02">
        <w:rPr>
          <w:sz w:val="12"/>
        </w:rPr>
        <w:t xml:space="preserve">). Knowledge production and legitimation at the university is one such activity; </w:t>
      </w:r>
      <w:r w:rsidRPr="00E0222C">
        <w:rPr>
          <w:rStyle w:val="StyleUnderline"/>
          <w:highlight w:val="cyan"/>
        </w:rPr>
        <w:t>teaching</w:t>
      </w:r>
      <w:r w:rsidRPr="00A60E57">
        <w:rPr>
          <w:rStyle w:val="StyleUnderline"/>
        </w:rPr>
        <w:t xml:space="preserve"> that </w:t>
      </w:r>
      <w:r w:rsidRPr="00E0222C">
        <w:rPr>
          <w:rStyle w:val="StyleUnderline"/>
          <w:highlight w:val="cyan"/>
        </w:rPr>
        <w:t>compels students to critique colonial relations</w:t>
      </w:r>
      <w:r w:rsidRPr="00A60E57">
        <w:rPr>
          <w:rStyle w:val="StyleUnderline"/>
        </w:rPr>
        <w:t xml:space="preserve"> and their consequences is another</w:t>
      </w:r>
      <w:r w:rsidRPr="00292A02">
        <w:rPr>
          <w:sz w:val="12"/>
        </w:rPr>
        <w:t>. Yet, both of these activities are intertwined and affectively grounded. Paying attention to the micropolitics of colonial relations enable us – researchers and educators in higher education – to see how the affective segmentations of life in the classroom can be as harmful as rigid colonial structures (Zembylas </w:t>
      </w:r>
      <w:r w:rsidRPr="00961080">
        <w:rPr>
          <w:sz w:val="12"/>
        </w:rPr>
        <w:t>2020a</w:t>
      </w:r>
      <w:r w:rsidRPr="00292A02">
        <w:rPr>
          <w:sz w:val="12"/>
        </w:rPr>
        <w:t>). In other words, it is crucial not to underestimate, or worse to dismiss the entanglement of affective power between the micro- and macro-political level (Protevi </w:t>
      </w:r>
      <w:r w:rsidRPr="00961080">
        <w:rPr>
          <w:sz w:val="12"/>
        </w:rPr>
        <w:t>2009</w:t>
      </w:r>
      <w:r w:rsidRPr="00292A02">
        <w:rPr>
          <w:sz w:val="12"/>
        </w:rPr>
        <w:t>).</w:t>
      </w:r>
    </w:p>
    <w:p w14:paraId="6AAF3C3D" w14:textId="77777777" w:rsidR="00E03054" w:rsidRPr="00292A02" w:rsidRDefault="00E03054" w:rsidP="00E03054">
      <w:pPr>
        <w:rPr>
          <w:sz w:val="8"/>
          <w:szCs w:val="8"/>
        </w:rPr>
      </w:pPr>
      <w:r w:rsidRPr="00292A02">
        <w:rPr>
          <w:sz w:val="8"/>
          <w:szCs w:val="8"/>
        </w:rPr>
        <w:t>For example, in the case of universities located on stolen lands – actively supportive of the ongoing dispossession of Indigenous lands (Daigle </w:t>
      </w:r>
      <w:r w:rsidRPr="00961080">
        <w:rPr>
          <w:sz w:val="8"/>
          <w:szCs w:val="8"/>
        </w:rPr>
        <w:t>2019</w:t>
      </w:r>
      <w:r w:rsidRPr="00292A02">
        <w:rPr>
          <w:sz w:val="8"/>
          <w:szCs w:val="8"/>
        </w:rPr>
        <w:t>) – power works affectively and micropolitically to increase a body’s docility and achieve an affective mode of governance (Anderson in Kemmer et al. </w:t>
      </w:r>
      <w:r w:rsidRPr="00961080">
        <w:rPr>
          <w:sz w:val="8"/>
          <w:szCs w:val="8"/>
        </w:rPr>
        <w:t>2019</w:t>
      </w:r>
      <w:r w:rsidRPr="00292A02">
        <w:rPr>
          <w:sz w:val="8"/>
          <w:szCs w:val="8"/>
        </w:rPr>
        <w:t>). Therefore, a point of departure for pedagogies of refusal is for educators to understand how affective dynamics function micropolitically to organize, mobilize and form Indigenous and non-Indigenous students’ responses toward the issue of land dispossession and under which circumstances there can be an antidote to the affective ideology of colonial relations and practices in everyday university life. A key pedagogical question, then, is: How and with which resources can educators and their students first identify the forms of damage and harm that are reproduced by colonial relations micropolitically, and then explore different manifestations of decolonial action that would bring the desired transformations within or beyond the university? A set of relevant questions to explore with/in the university has been suggested by Stein (</w:t>
      </w:r>
      <w:r w:rsidRPr="00961080">
        <w:rPr>
          <w:sz w:val="8"/>
          <w:szCs w:val="8"/>
        </w:rPr>
        <w:t>2020</w:t>
      </w:r>
      <w:r w:rsidRPr="00292A02">
        <w:rPr>
          <w:sz w:val="8"/>
          <w:szCs w:val="8"/>
        </w:rPr>
        <w:t>) such as:</w:t>
      </w:r>
    </w:p>
    <w:p w14:paraId="5FA6E832" w14:textId="77777777" w:rsidR="00E03054" w:rsidRPr="00292A02" w:rsidRDefault="00E03054" w:rsidP="00E03054">
      <w:pPr>
        <w:ind w:left="720"/>
        <w:rPr>
          <w:sz w:val="8"/>
          <w:szCs w:val="8"/>
        </w:rPr>
      </w:pPr>
      <w:r w:rsidRPr="00292A02">
        <w:rPr>
          <w:sz w:val="8"/>
          <w:szCs w:val="8"/>
        </w:rPr>
        <w:t>How can we prepare learners to work with and through the difficulties, failures, uncertainties, and anxieties that are a central part of social change, without fear? What kind of curriculum can encourage learning from feelings and experiences of discomfort, complicity, and disillusionment? (225)</w:t>
      </w:r>
    </w:p>
    <w:p w14:paraId="21269F8E" w14:textId="77777777" w:rsidR="00E03054" w:rsidRPr="00292A02" w:rsidRDefault="00E03054" w:rsidP="00E03054">
      <w:pPr>
        <w:rPr>
          <w:sz w:val="12"/>
        </w:rPr>
      </w:pPr>
      <w:r w:rsidRPr="00292A02">
        <w:rPr>
          <w:sz w:val="12"/>
        </w:rPr>
        <w:t>If educators in higher education want to move beyond recognition-based practices taking shape across universities in settler colonial contexts, then pedagogies of refusal need to identify the ways that recognition-based practices perpetuate ‘cruel optimism’ (Berlant </w:t>
      </w:r>
      <w:r w:rsidRPr="00961080">
        <w:rPr>
          <w:sz w:val="12"/>
        </w:rPr>
        <w:t>2011</w:t>
      </w:r>
      <w:r w:rsidRPr="00292A02">
        <w:rPr>
          <w:sz w:val="12"/>
        </w:rPr>
        <w:t>). Cruel optimism, according to Berlant, exists ‘when something you desire is actually an obstacle to your flourishing’ (1). Affective attachment to the false promises of capitalism and empire involves an inclination to return to fantasies that will never fulfill the transformation people desire; this is coupled with the production of feelings of ‘reconciliation’ as a remedy to past injustices, wrongs and sufferings of Indigenous peoples (Daigle </w:t>
      </w:r>
      <w:r w:rsidRPr="00961080">
        <w:rPr>
          <w:sz w:val="12"/>
        </w:rPr>
        <w:t>2019</w:t>
      </w:r>
      <w:r w:rsidRPr="00292A02">
        <w:rPr>
          <w:sz w:val="12"/>
        </w:rPr>
        <w:t>). Pedagogies of refusal, then, can help educators and students refuse the fraught scripts of optimism and relationality that function as ‘containment and appeasement mechanisms’ (Rodríguez </w:t>
      </w:r>
      <w:r w:rsidRPr="00961080">
        <w:rPr>
          <w:sz w:val="12"/>
        </w:rPr>
        <w:t>2019</w:t>
      </w:r>
      <w:r w:rsidRPr="00292A02">
        <w:rPr>
          <w:sz w:val="12"/>
        </w:rPr>
        <w:t>, 6) and try to listen deeply to each other’s stories and struggles (Tuck and Yang </w:t>
      </w:r>
      <w:r w:rsidRPr="00961080">
        <w:rPr>
          <w:sz w:val="12"/>
        </w:rPr>
        <w:t>2014a</w:t>
      </w:r>
      <w:r w:rsidRPr="00292A02">
        <w:rPr>
          <w:sz w:val="12"/>
        </w:rPr>
        <w:t>); and, to enable non-Indigenous students to understand their own complicity and how colonial logics constrain their ability to affectively connect with Indigenous worldings and forms of knowledge (see Wright </w:t>
      </w:r>
      <w:r w:rsidRPr="00961080">
        <w:rPr>
          <w:sz w:val="12"/>
        </w:rPr>
        <w:t>2018</w:t>
      </w:r>
      <w:r w:rsidRPr="00292A02">
        <w:rPr>
          <w:sz w:val="12"/>
        </w:rPr>
        <w:t xml:space="preserve">). Therefore, </w:t>
      </w:r>
      <w:r w:rsidRPr="00E0222C">
        <w:rPr>
          <w:rStyle w:val="StyleUnderline"/>
          <w:highlight w:val="cyan"/>
        </w:rPr>
        <w:t>pedagogies of refusal</w:t>
      </w:r>
      <w:r w:rsidRPr="005F701C">
        <w:rPr>
          <w:rStyle w:val="StyleUnderline"/>
        </w:rPr>
        <w:t xml:space="preserve"> in higher education are not negative</w:t>
      </w:r>
      <w:r w:rsidRPr="00292A02">
        <w:rPr>
          <w:sz w:val="12"/>
        </w:rPr>
        <w:t xml:space="preserve">, </w:t>
      </w:r>
      <w:r w:rsidRPr="005F701C">
        <w:rPr>
          <w:rStyle w:val="Emphasis"/>
        </w:rPr>
        <w:t xml:space="preserve">but rather affirmative practices </w:t>
      </w:r>
      <w:r w:rsidRPr="00E0222C">
        <w:rPr>
          <w:rStyle w:val="Emphasis"/>
          <w:highlight w:val="cyan"/>
        </w:rPr>
        <w:t>highlight</w:t>
      </w:r>
      <w:r w:rsidRPr="005F701C">
        <w:rPr>
          <w:rStyle w:val="Emphasis"/>
        </w:rPr>
        <w:t xml:space="preserve">ing </w:t>
      </w:r>
      <w:r w:rsidRPr="00E0222C">
        <w:rPr>
          <w:rStyle w:val="Emphasis"/>
          <w:highlight w:val="cyan"/>
        </w:rPr>
        <w:t>‘positive’ and hopeful</w:t>
      </w:r>
      <w:r w:rsidRPr="005F701C">
        <w:rPr>
          <w:rStyle w:val="Emphasis"/>
        </w:rPr>
        <w:t xml:space="preserve"> stories of </w:t>
      </w:r>
      <w:r w:rsidRPr="00E0222C">
        <w:rPr>
          <w:rStyle w:val="Emphasis"/>
          <w:highlight w:val="cyan"/>
        </w:rPr>
        <w:t>alternative relationalities that embody</w:t>
      </w:r>
      <w:r w:rsidRPr="005F701C">
        <w:rPr>
          <w:rStyle w:val="Emphasis"/>
        </w:rPr>
        <w:t xml:space="preserve"> the hope for </w:t>
      </w:r>
      <w:r w:rsidRPr="00E0222C">
        <w:rPr>
          <w:rStyle w:val="Emphasis"/>
          <w:highlight w:val="cyan"/>
        </w:rPr>
        <w:t>decolonial futurity</w:t>
      </w:r>
      <w:r w:rsidRPr="00292A02">
        <w:rPr>
          <w:sz w:val="12"/>
        </w:rPr>
        <w:t>. All in all, pedagogies of refusal that are grounded in the affirmative elements of refusal (e.g. as social and affiliative; as hopeful and willful) create the potential to cultivate a decolonial ethos in higher education – a much needed ethical and political orientation towards the long and difficult processes of higher education decolonization.</w:t>
      </w:r>
    </w:p>
    <w:p w14:paraId="65FA78F3" w14:textId="28DD5978" w:rsidR="00D70588" w:rsidRDefault="00C82790" w:rsidP="00C82790">
      <w:pPr>
        <w:pStyle w:val="Heading2"/>
      </w:pPr>
      <w:r>
        <w:t>Case</w:t>
      </w:r>
    </w:p>
    <w:p w14:paraId="51A924E4" w14:textId="7A816531" w:rsidR="004E3B45" w:rsidRDefault="004E3B45" w:rsidP="004E3B45">
      <w:pPr>
        <w:pStyle w:val="Heading3"/>
      </w:pPr>
      <w:r>
        <w:t>1NC---Disability</w:t>
      </w:r>
    </w:p>
    <w:p w14:paraId="1541C88C" w14:textId="40EDBC11" w:rsidR="003617CF" w:rsidRPr="003617CF" w:rsidRDefault="003617CF" w:rsidP="003617CF">
      <w:pPr>
        <w:pStyle w:val="Heading4"/>
        <w:rPr>
          <w:bCs/>
        </w:rPr>
      </w:pPr>
      <w:r>
        <w:t xml:space="preserve">Kansas has said it is bad for workers to lack a “collective </w:t>
      </w:r>
      <w:r>
        <w:rPr>
          <w:bCs/>
          <w:u w:val="single"/>
        </w:rPr>
        <w:t>voice</w:t>
      </w:r>
      <w:r>
        <w:rPr>
          <w:bCs/>
        </w:rPr>
        <w:t>” --</w:t>
      </w:r>
    </w:p>
    <w:p w14:paraId="649321D9" w14:textId="77777777" w:rsidR="00A71667" w:rsidRDefault="00A71667" w:rsidP="004E3B45">
      <w:pPr>
        <w:pStyle w:val="Heading4"/>
        <w:rPr>
          <w:b w:val="0"/>
          <w:iCs w:val="0"/>
        </w:rPr>
      </w:pPr>
      <w:r>
        <w:t xml:space="preserve">Disability metaphors are a </w:t>
      </w:r>
      <w:r w:rsidRPr="00AB4C9B">
        <w:rPr>
          <w:b w:val="0"/>
          <w:iCs w:val="0"/>
          <w:u w:val="single"/>
        </w:rPr>
        <w:t>systemic</w:t>
      </w:r>
      <w:r>
        <w:rPr>
          <w:b w:val="0"/>
          <w:iCs w:val="0"/>
        </w:rPr>
        <w:t xml:space="preserve"> form of </w:t>
      </w:r>
      <w:r w:rsidRPr="00AB4C9B">
        <w:rPr>
          <w:b w:val="0"/>
          <w:iCs w:val="0"/>
          <w:u w:val="single"/>
        </w:rPr>
        <w:t>ableist</w:t>
      </w:r>
      <w:r>
        <w:rPr>
          <w:b w:val="0"/>
          <w:iCs w:val="0"/>
        </w:rPr>
        <w:t xml:space="preserve"> violence that exerts itself via </w:t>
      </w:r>
      <w:r w:rsidRPr="00AB4C9B">
        <w:rPr>
          <w:b w:val="0"/>
          <w:iCs w:val="0"/>
          <w:u w:val="single"/>
        </w:rPr>
        <w:t>language</w:t>
      </w:r>
      <w:r>
        <w:rPr>
          <w:b w:val="0"/>
          <w:iCs w:val="0"/>
        </w:rPr>
        <w:t xml:space="preserve">. </w:t>
      </w:r>
      <w:r w:rsidRPr="00AB4C9B">
        <w:rPr>
          <w:b w:val="0"/>
          <w:iCs w:val="0"/>
          <w:u w:val="single"/>
        </w:rPr>
        <w:t>Refuse them</w:t>
      </w:r>
      <w:r>
        <w:rPr>
          <w:b w:val="0"/>
          <w:iCs w:val="0"/>
        </w:rPr>
        <w:t>.</w:t>
      </w:r>
    </w:p>
    <w:p w14:paraId="7B865C0B" w14:textId="77777777" w:rsidR="00A71667" w:rsidRDefault="00A71667" w:rsidP="00A71667">
      <w:r w:rsidRPr="00AB07B5">
        <w:rPr>
          <w:rFonts w:eastAsiaTheme="majorEastAsia" w:cstheme="majorBidi"/>
          <w:b/>
          <w:iCs/>
          <w:sz w:val="26"/>
        </w:rPr>
        <w:t>Malone 21</w:t>
      </w:r>
      <w:r w:rsidRPr="00AB07B5">
        <w:t xml:space="preserve"> (Emerson Malone</w:t>
      </w:r>
      <w:r>
        <w:t xml:space="preserve"> is a</w:t>
      </w:r>
      <w:r w:rsidRPr="00AB07B5">
        <w:t xml:space="preserve"> copy editor and news reporter</w:t>
      </w:r>
      <w:r>
        <w:t>,</w:t>
      </w:r>
      <w:r w:rsidRPr="00AB07B5">
        <w:t xml:space="preserve"> “Ableism is Embedded In Our Language. We Can Dismantle It.</w:t>
      </w:r>
      <w:r>
        <w:t xml:space="preserve">”, </w:t>
      </w:r>
      <w:r w:rsidRPr="00AB07B5">
        <w:t>11/17/21</w:t>
      </w:r>
      <w:r>
        <w:t xml:space="preserve">, </w:t>
      </w:r>
      <w:hyperlink r:id="rId12" w:history="1">
        <w:r w:rsidRPr="00AB07B5">
          <w:rPr>
            <w:rStyle w:val="Hyperlink"/>
          </w:rPr>
          <w:t>https://www.buzzfeednews.com/article/emersonmalone/ableism-language-disability)</w:t>
        </w:r>
        <w:r w:rsidRPr="00285006">
          <w:rPr>
            <w:rStyle w:val="Hyperlink"/>
          </w:rPr>
          <w:t>A-A_RON</w:t>
        </w:r>
      </w:hyperlink>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6C860682" w14:textId="77777777" w:rsidR="00A71667" w:rsidRPr="00AB07B5" w:rsidRDefault="00A71667" w:rsidP="00A71667"/>
    <w:p w14:paraId="6CB49472" w14:textId="77777777" w:rsidR="00A71667" w:rsidRPr="00AB07B5" w:rsidRDefault="00A71667" w:rsidP="00A71667">
      <w:pPr>
        <w:rPr>
          <w:rStyle w:val="StyleUnderline"/>
        </w:rPr>
      </w:pPr>
      <w:r w:rsidRPr="00AB07B5">
        <w:rPr>
          <w:sz w:val="16"/>
        </w:rPr>
        <w:t xml:space="preserve">Over the last two years of news coverage about the pandemic, there's been a creeping trend of characterizing the coronavirus’s effects on society — the labor shortage, the national debt, the infection rates — as “crippling.” “As we struggle to describe the destructive impacts of a highly contagious virus, </w:t>
      </w:r>
      <w:r w:rsidRPr="00AB07B5">
        <w:rPr>
          <w:rStyle w:val="StyleUnderline"/>
        </w:rPr>
        <w:t xml:space="preserve">we’ve fallen back on </w:t>
      </w:r>
      <w:r w:rsidRPr="00AB07B5">
        <w:rPr>
          <w:rStyle w:val="StyleUnderline"/>
          <w:highlight w:val="cyan"/>
        </w:rPr>
        <w:t>language</w:t>
      </w:r>
      <w:r w:rsidRPr="00AB07B5">
        <w:rPr>
          <w:rStyle w:val="StyleUnderline"/>
        </w:rPr>
        <w:t xml:space="preserve"> that is not only out of date </w:t>
      </w:r>
      <w:r w:rsidRPr="00AB07B5">
        <w:rPr>
          <w:rStyle w:val="Emphasis"/>
        </w:rPr>
        <w:t xml:space="preserve">but </w:t>
      </w:r>
      <w:r w:rsidRPr="00AB07B5">
        <w:rPr>
          <w:rStyle w:val="Emphasis"/>
          <w:highlight w:val="cyan"/>
        </w:rPr>
        <w:t>deeply harmful</w:t>
      </w:r>
      <w:r w:rsidRPr="00AB07B5">
        <w:rPr>
          <w:sz w:val="16"/>
        </w:rPr>
        <w:t xml:space="preserve">,” Emily Macrae writes for Ricochet Media, citing this specific adjective appearing in coronavirus news coverage as merely </w:t>
      </w:r>
      <w:r w:rsidRPr="00AB07B5">
        <w:rPr>
          <w:rStyle w:val="StyleUnderline"/>
        </w:rPr>
        <w:t xml:space="preserve">one example of the larger issue of </w:t>
      </w:r>
      <w:r w:rsidRPr="00AB07B5">
        <w:rPr>
          <w:rStyle w:val="StyleUnderline"/>
          <w:highlight w:val="cyan"/>
        </w:rPr>
        <w:t>ableism</w:t>
      </w:r>
      <w:r w:rsidRPr="00AB07B5">
        <w:rPr>
          <w:rStyle w:val="StyleUnderline"/>
        </w:rPr>
        <w:t xml:space="preserve"> in our vernacular</w:t>
      </w:r>
      <w:r w:rsidRPr="00AB07B5">
        <w:rPr>
          <w:sz w:val="16"/>
        </w:rPr>
        <w:t xml:space="preserve">. She adds, “Ableist language </w:t>
      </w:r>
      <w:r w:rsidRPr="00AB07B5">
        <w:rPr>
          <w:rStyle w:val="Emphasis"/>
          <w:highlight w:val="cyan"/>
        </w:rPr>
        <w:t>equates disability with deficit</w:t>
      </w:r>
      <w:r w:rsidRPr="00AB07B5">
        <w:rPr>
          <w:sz w:val="16"/>
        </w:rPr>
        <w:t xml:space="preserve">, </w:t>
      </w:r>
      <w:r w:rsidRPr="00AB07B5">
        <w:rPr>
          <w:rStyle w:val="StyleUnderline"/>
        </w:rPr>
        <w:t xml:space="preserve">focuses on individual shortcomings </w:t>
      </w:r>
      <w:r w:rsidRPr="00AB07B5">
        <w:rPr>
          <w:rStyle w:val="StyleUnderline"/>
          <w:highlight w:val="cyan"/>
        </w:rPr>
        <w:t xml:space="preserve">rather than </w:t>
      </w:r>
      <w:r w:rsidRPr="00AB07B5">
        <w:rPr>
          <w:rStyle w:val="Emphasis"/>
          <w:highlight w:val="cyan"/>
        </w:rPr>
        <w:t>systemic failings</w:t>
      </w:r>
      <w:r w:rsidRPr="00AB07B5">
        <w:rPr>
          <w:rStyle w:val="StyleUnderline"/>
        </w:rPr>
        <w:t xml:space="preserve"> and involves </w:t>
      </w:r>
      <w:r w:rsidRPr="00AB07B5">
        <w:rPr>
          <w:rStyle w:val="StyleUnderline"/>
          <w:highlight w:val="cyan"/>
        </w:rPr>
        <w:t>terms</w:t>
      </w:r>
      <w:r w:rsidRPr="00AB07B5">
        <w:rPr>
          <w:rStyle w:val="StyleUnderline"/>
        </w:rPr>
        <w:t xml:space="preserve"> that </w:t>
      </w:r>
      <w:r w:rsidRPr="00AB07B5">
        <w:rPr>
          <w:rStyle w:val="StyleUnderline"/>
          <w:highlight w:val="cyan"/>
        </w:rPr>
        <w:t xml:space="preserve">historically </w:t>
      </w:r>
      <w:r w:rsidRPr="00AB07B5">
        <w:rPr>
          <w:rStyle w:val="Emphasis"/>
          <w:highlight w:val="cyan"/>
        </w:rPr>
        <w:t>entrenched segregation</w:t>
      </w:r>
      <w:r w:rsidRPr="00AB07B5">
        <w:rPr>
          <w:rStyle w:val="StyleUnderline"/>
        </w:rPr>
        <w:t xml:space="preserve"> </w:t>
      </w:r>
      <w:r w:rsidRPr="00AB07B5">
        <w:rPr>
          <w:sz w:val="16"/>
        </w:rPr>
        <w:t xml:space="preserve">without regard for their origins.” The BuzzFeed copy desk’s preferred online dictionary, Merriam-Webster, defines the adjective “crippling” in this use as “to deprive of capability for service or of strength, efficiency, or wholeness.” To reach this definition, however, you have to scroll past a more literal definition of the verb (“to deprive the use of a limb and especially a leg”) and the offensive noun “cripple” (“a lame or partly disabled person or animal”). </w:t>
      </w:r>
      <w:r w:rsidRPr="00AB07B5">
        <w:rPr>
          <w:u w:val="single"/>
        </w:rPr>
        <w:t xml:space="preserve">To erase </w:t>
      </w:r>
      <w:r w:rsidRPr="00AB07B5">
        <w:rPr>
          <w:highlight w:val="cyan"/>
          <w:u w:val="single"/>
        </w:rPr>
        <w:t>ableism</w:t>
      </w:r>
      <w:r w:rsidRPr="00AB07B5">
        <w:rPr>
          <w:u w:val="single"/>
        </w:rPr>
        <w:t xml:space="preserve"> from how we write and speak, we need to agree on what ableism is, and understand how it's </w:t>
      </w:r>
      <w:r w:rsidRPr="00AB07B5">
        <w:rPr>
          <w:highlight w:val="cyan"/>
          <w:u w:val="single"/>
        </w:rPr>
        <w:t>manifest in our language</w:t>
      </w:r>
      <w:r w:rsidRPr="00AB07B5">
        <w:rPr>
          <w:sz w:val="16"/>
        </w:rPr>
        <w:t xml:space="preserve">. Ableism is defined succinctly as “discrimination or prejudice against individuals with disabilities.” </w:t>
      </w:r>
      <w:r w:rsidRPr="00AB07B5">
        <w:rPr>
          <w:u w:val="single"/>
        </w:rPr>
        <w:t xml:space="preserve">This form of discrimination has </w:t>
      </w:r>
      <w:r w:rsidRPr="00AB07B5">
        <w:rPr>
          <w:highlight w:val="cyan"/>
          <w:u w:val="single"/>
        </w:rPr>
        <w:t>pervaded our vocabulary</w:t>
      </w:r>
      <w:r w:rsidRPr="00AB07B5">
        <w:rPr>
          <w:u w:val="single"/>
        </w:rPr>
        <w:t xml:space="preserve">, and many words we use on a daily basis </w:t>
      </w:r>
      <w:r w:rsidRPr="00AB07B5">
        <w:rPr>
          <w:highlight w:val="cyan"/>
          <w:u w:val="single"/>
        </w:rPr>
        <w:t>have</w:t>
      </w:r>
      <w:r w:rsidRPr="00AB07B5">
        <w:rPr>
          <w:u w:val="single"/>
        </w:rPr>
        <w:t xml:space="preserve"> an insulting and </w:t>
      </w:r>
      <w:r w:rsidRPr="00AB07B5">
        <w:rPr>
          <w:highlight w:val="cyan"/>
          <w:u w:val="single"/>
        </w:rPr>
        <w:t>inhumane</w:t>
      </w:r>
      <w:r w:rsidRPr="00AB07B5">
        <w:rPr>
          <w:u w:val="single"/>
        </w:rPr>
        <w:t xml:space="preserve"> </w:t>
      </w:r>
      <w:r w:rsidRPr="00AB07B5">
        <w:rPr>
          <w:highlight w:val="cyan"/>
          <w:u w:val="single"/>
        </w:rPr>
        <w:t>association</w:t>
      </w:r>
      <w:r w:rsidRPr="00AB07B5">
        <w:rPr>
          <w:u w:val="single"/>
        </w:rPr>
        <w:t>.</w:t>
      </w:r>
      <w:r w:rsidRPr="00AB07B5">
        <w:rPr>
          <w:sz w:val="16"/>
        </w:rPr>
        <w:t xml:space="preserve"> Beyond “crippling,” ableism is on display when people use the words “lame,” “crutch,” and “handicap.” </w:t>
      </w:r>
      <w:r w:rsidRPr="00AB07B5">
        <w:rPr>
          <w:u w:val="single"/>
        </w:rPr>
        <w:t xml:space="preserve">But for every ableist word out there that </w:t>
      </w:r>
      <w:r w:rsidRPr="00AB07B5">
        <w:rPr>
          <w:rStyle w:val="Emphasis"/>
          <w:highlight w:val="cyan"/>
        </w:rPr>
        <w:t>devalues those with a disability</w:t>
      </w:r>
      <w:r w:rsidRPr="00AB07B5">
        <w:rPr>
          <w:u w:val="single"/>
        </w:rPr>
        <w:t xml:space="preserve">, </w:t>
      </w:r>
      <w:r w:rsidRPr="00AB07B5">
        <w:rPr>
          <w:highlight w:val="cyan"/>
          <w:u w:val="single"/>
        </w:rPr>
        <w:t>there’s usually a</w:t>
      </w:r>
      <w:r w:rsidRPr="00AB07B5">
        <w:rPr>
          <w:u w:val="single"/>
        </w:rPr>
        <w:t xml:space="preserve"> </w:t>
      </w:r>
      <w:r w:rsidRPr="00AB07B5">
        <w:rPr>
          <w:rStyle w:val="Emphasis"/>
        </w:rPr>
        <w:t xml:space="preserve">more neutral </w:t>
      </w:r>
      <w:r w:rsidRPr="00AB07B5">
        <w:rPr>
          <w:rStyle w:val="Emphasis"/>
          <w:highlight w:val="cyan"/>
        </w:rPr>
        <w:t>alternative</w:t>
      </w:r>
      <w:r w:rsidRPr="00AB07B5">
        <w:rPr>
          <w:u w:val="single"/>
        </w:rPr>
        <w:t xml:space="preserve"> that doesn’t rely on a cliché or callous analogy. </w:t>
      </w:r>
      <w:r w:rsidRPr="00AB07B5">
        <w:rPr>
          <w:highlight w:val="cyan"/>
          <w:u w:val="single"/>
        </w:rPr>
        <w:t>Ableist language makes the world</w:t>
      </w:r>
      <w:r w:rsidRPr="00AB07B5">
        <w:rPr>
          <w:u w:val="single"/>
        </w:rPr>
        <w:t xml:space="preserve"> a more </w:t>
      </w:r>
      <w:r w:rsidRPr="00AB07B5">
        <w:rPr>
          <w:rStyle w:val="Emphasis"/>
          <w:highlight w:val="cyan"/>
        </w:rPr>
        <w:t>hostile</w:t>
      </w:r>
      <w:r w:rsidRPr="00AB07B5">
        <w:rPr>
          <w:rStyle w:val="Emphasis"/>
        </w:rPr>
        <w:t xml:space="preserve"> place</w:t>
      </w:r>
      <w:r w:rsidRPr="00AB07B5">
        <w:rPr>
          <w:u w:val="single"/>
        </w:rPr>
        <w:t xml:space="preserve"> for people with disabilities, but the words we use can also disarm the discrimination that thrives in the status quo. </w:t>
      </w:r>
      <w:r w:rsidRPr="00AB07B5">
        <w:rPr>
          <w:sz w:val="16"/>
        </w:rPr>
        <w:t xml:space="preserve">Here’s one resource we use: In a comprehensive glossary of ableist terms on their website, disability rights activist Lydia X. Z. Brown </w:t>
      </w:r>
      <w:r w:rsidRPr="00AB07B5">
        <w:rPr>
          <w:u w:val="single"/>
        </w:rPr>
        <w:t>outlines several words with prejudicial connotation</w:t>
      </w:r>
      <w:r w:rsidRPr="00AB07B5">
        <w:rPr>
          <w:sz w:val="16"/>
        </w:rPr>
        <w:t>s — from “lunatic” to “nuts” to “duh” to euphemisms like “</w:t>
      </w:r>
      <w:r w:rsidRPr="00AB07B5">
        <w:rPr>
          <w:rStyle w:val="Emphasis"/>
          <w:highlight w:val="cyan"/>
        </w:rPr>
        <w:t>fall on deaf ears</w:t>
      </w:r>
      <w:r w:rsidRPr="00AB07B5">
        <w:rPr>
          <w:sz w:val="16"/>
        </w:rPr>
        <w:t>,” “turn a blind eye to,” or “</w:t>
      </w:r>
      <w:r w:rsidRPr="00AB07B5">
        <w:rPr>
          <w:rStyle w:val="Emphasis"/>
          <w:highlight w:val="cyan"/>
        </w:rPr>
        <w:t>blinded by ignorance</w:t>
      </w:r>
      <w:r w:rsidRPr="00AB07B5">
        <w:rPr>
          <w:sz w:val="16"/>
        </w:rPr>
        <w:t xml:space="preserve">” — and which synonyms you can opt for instead. </w:t>
      </w:r>
      <w:r w:rsidRPr="00AB07B5">
        <w:rPr>
          <w:u w:val="single"/>
        </w:rPr>
        <w:t xml:space="preserve">It’s easy to note demonstrably egregious examples of </w:t>
      </w:r>
      <w:r w:rsidRPr="00AB07B5">
        <w:rPr>
          <w:rStyle w:val="Emphasis"/>
          <w:highlight w:val="cyan"/>
        </w:rPr>
        <w:t>ableist idioms</w:t>
      </w:r>
      <w:r w:rsidRPr="00AB07B5">
        <w:rPr>
          <w:u w:val="single"/>
        </w:rPr>
        <w:t xml:space="preserve">, but there are dozens of ambiguous euphemisms </w:t>
      </w:r>
      <w:r w:rsidRPr="00AB07B5">
        <w:rPr>
          <w:rStyle w:val="Emphasis"/>
        </w:rPr>
        <w:t xml:space="preserve">like “they’re being myopic” (which could be </w:t>
      </w:r>
      <w:r w:rsidRPr="00AB07B5">
        <w:rPr>
          <w:rStyle w:val="Emphasis"/>
          <w:highlight w:val="cyan"/>
        </w:rPr>
        <w:t>offensive to those with</w:t>
      </w:r>
      <w:r w:rsidRPr="00AB07B5">
        <w:rPr>
          <w:rStyle w:val="Emphasis"/>
        </w:rPr>
        <w:t xml:space="preserve"> a vision </w:t>
      </w:r>
      <w:r w:rsidRPr="00AB07B5">
        <w:rPr>
          <w:rStyle w:val="Emphasis"/>
          <w:highlight w:val="cyan"/>
        </w:rPr>
        <w:t>impairment</w:t>
      </w:r>
      <w:r w:rsidRPr="00AB07B5">
        <w:rPr>
          <w:u w:val="single"/>
        </w:rPr>
        <w:t>)</w:t>
      </w:r>
      <w:r w:rsidRPr="00AB07B5">
        <w:rPr>
          <w:sz w:val="16"/>
        </w:rPr>
        <w:t xml:space="preserve"> or “you need to stand up for what you believe in” (keeping in mind those who physically cannot stand). If it seems dubious in context, a careful, perceptive copy editor might catch it and suggest a workaround. </w:t>
      </w:r>
      <w:r w:rsidRPr="00AB07B5">
        <w:rPr>
          <w:u w:val="single"/>
        </w:rPr>
        <w:t xml:space="preserve">And </w:t>
      </w:r>
      <w:r w:rsidRPr="00AB07B5">
        <w:rPr>
          <w:highlight w:val="cyan"/>
          <w:u w:val="single"/>
        </w:rPr>
        <w:t>it’s not just physical disabilities</w:t>
      </w:r>
      <w:r w:rsidRPr="00AB07B5">
        <w:rPr>
          <w:u w:val="single"/>
        </w:rPr>
        <w:t xml:space="preserve"> whose descriptions have been co-opted for casual mainstream use; terms that used to only refer to people with intellectual or developmental disabilities have also been lifted in this way</w:t>
      </w:r>
      <w:r w:rsidRPr="00AB07B5">
        <w:rPr>
          <w:sz w:val="16"/>
        </w:rPr>
        <w:t>. Someone who’s acting “autistic” has been conflated with someone who’s self-centered, withdrawn, or socially awkward. People self-critically call themselves “OCD” because of their eccentric organizational habits or deem the changing weather patterns “bipolar.” Virtually everything under the sun can be regarded as “dumb,” a word that used to refer to nonspeaking people or those with a communication disorder. In the past, words like “crazy,” “insane,” and “stupid” were used as official diagnoses for people housed in institutions, Emily Ladau writes in her book Demystifying Disability. “</w:t>
      </w:r>
      <w:r w:rsidRPr="00AB07B5">
        <w:rPr>
          <w:u w:val="single"/>
        </w:rPr>
        <w:t xml:space="preserve">Not only are </w:t>
      </w:r>
      <w:r w:rsidRPr="00AB07B5">
        <w:rPr>
          <w:rStyle w:val="Emphasis"/>
        </w:rPr>
        <w:t>they outdated; they’re hurtful and offensive</w:t>
      </w:r>
      <w:r w:rsidRPr="00AB07B5">
        <w:rPr>
          <w:u w:val="single"/>
        </w:rPr>
        <w:t>,” Ladau writes. “And there are plenty of alternatives. … It’s easy to fall back on using disability as a metaphor</w:t>
      </w:r>
      <w:r w:rsidRPr="00AB07B5">
        <w:rPr>
          <w:b/>
          <w:iCs/>
          <w:u w:val="single"/>
        </w:rPr>
        <w:t xml:space="preserve">, </w:t>
      </w:r>
      <w:r w:rsidRPr="00AB07B5">
        <w:rPr>
          <w:rStyle w:val="Emphasis"/>
        </w:rPr>
        <w:t>but it’s just as easy to avoid.”</w:t>
      </w:r>
      <w:r w:rsidRPr="00AB07B5">
        <w:rPr>
          <w:b/>
          <w:iCs/>
          <w:u w:val="single"/>
        </w:rPr>
        <w:t xml:space="preserve"> </w:t>
      </w:r>
      <w:r w:rsidRPr="00AB07B5">
        <w:rPr>
          <w:sz w:val="16"/>
        </w:rPr>
        <w:t>She adds, “</w:t>
      </w:r>
      <w:r w:rsidRPr="00AB07B5">
        <w:rPr>
          <w:highlight w:val="cyan"/>
          <w:u w:val="single"/>
        </w:rPr>
        <w:t>Ableist words are so embedded in society</w:t>
      </w:r>
      <w:r w:rsidRPr="00AB07B5">
        <w:rPr>
          <w:u w:val="single"/>
        </w:rPr>
        <w:t xml:space="preserve">’s vocabulary and mindset that avoiding them and actively remembering to use alternatives </w:t>
      </w:r>
      <w:r w:rsidRPr="00AB07B5">
        <w:rPr>
          <w:rStyle w:val="Emphasis"/>
        </w:rPr>
        <w:t>needs to be an ongoing process</w:t>
      </w:r>
      <w:r w:rsidRPr="00AB07B5">
        <w:rPr>
          <w:u w:val="single"/>
        </w:rPr>
        <w:t xml:space="preserve">. </w:t>
      </w:r>
      <w:r w:rsidRPr="00AB07B5">
        <w:rPr>
          <w:sz w:val="16"/>
        </w:rPr>
        <w:t xml:space="preserve">To apply this idea more broadly to dismantling ableism, remember: </w:t>
      </w:r>
      <w:r w:rsidRPr="00AB07B5">
        <w:rPr>
          <w:rStyle w:val="Emphasis"/>
          <w:highlight w:val="cyan"/>
        </w:rPr>
        <w:t>Being an ally needs to be an ongoing process</w:t>
      </w:r>
      <w:r w:rsidRPr="00AB07B5">
        <w:rPr>
          <w:sz w:val="16"/>
        </w:rPr>
        <w:t xml:space="preserve">.” As covered in a previous issue of our Quibbles &amp; Bits newsletter, some people even believe that using person-first </w:t>
      </w:r>
      <w:r w:rsidRPr="00AB07B5">
        <w:rPr>
          <w:rStyle w:val="StyleUnderline"/>
          <w:highlight w:val="cyan"/>
        </w:rPr>
        <w:t>language</w:t>
      </w:r>
      <w:r w:rsidRPr="00AB07B5">
        <w:rPr>
          <w:sz w:val="16"/>
        </w:rPr>
        <w:t xml:space="preserve"> (“a person with disabilities” or “a person with autism”) as opposed to identity-first (“disabled person,” “autistic person”) can </w:t>
      </w:r>
      <w:r w:rsidRPr="00AB07B5">
        <w:rPr>
          <w:rStyle w:val="StyleUnderline"/>
          <w:highlight w:val="cyan"/>
        </w:rPr>
        <w:t>make</w:t>
      </w:r>
      <w:r w:rsidRPr="00AB07B5">
        <w:rPr>
          <w:rStyle w:val="StyleUnderline"/>
        </w:rPr>
        <w:t xml:space="preserve"> the disability an abstract or unimportant idea</w:t>
      </w:r>
      <w:r w:rsidRPr="00AB07B5">
        <w:rPr>
          <w:sz w:val="16"/>
        </w:rPr>
        <w:t xml:space="preserve">, and that the former framing </w:t>
      </w:r>
      <w:r w:rsidRPr="00AB07B5">
        <w:rPr>
          <w:rStyle w:val="StyleUnderline"/>
        </w:rPr>
        <w:t xml:space="preserve">suggests that </w:t>
      </w:r>
      <w:r w:rsidRPr="00AB07B5">
        <w:rPr>
          <w:rStyle w:val="StyleUnderline"/>
          <w:highlight w:val="cyan"/>
        </w:rPr>
        <w:t>personhood and disability</w:t>
      </w:r>
      <w:r w:rsidRPr="00AB07B5">
        <w:rPr>
          <w:rStyle w:val="StyleUnderline"/>
        </w:rPr>
        <w:t xml:space="preserve"> </w:t>
      </w:r>
      <w:r w:rsidRPr="00AB07B5">
        <w:rPr>
          <w:rStyle w:val="Emphasis"/>
        </w:rPr>
        <w:t xml:space="preserve">are oppositional and </w:t>
      </w:r>
      <w:r w:rsidRPr="00AB07B5">
        <w:rPr>
          <w:rStyle w:val="Emphasis"/>
          <w:highlight w:val="cyan"/>
        </w:rPr>
        <w:t>mutually exclusive</w:t>
      </w:r>
      <w:r w:rsidRPr="00AB07B5">
        <w:rPr>
          <w:rStyle w:val="StyleUnderline"/>
        </w:rPr>
        <w:t xml:space="preserve"> </w:t>
      </w:r>
      <w:r w:rsidRPr="00AB07B5">
        <w:rPr>
          <w:sz w:val="16"/>
        </w:rPr>
        <w:t xml:space="preserve">— an ableist construct. </w:t>
      </w:r>
      <w:r w:rsidRPr="00AB07B5">
        <w:rPr>
          <w:u w:val="single"/>
        </w:rPr>
        <w:t xml:space="preserve">The language we use can </w:t>
      </w:r>
      <w:r w:rsidRPr="00AB07B5">
        <w:rPr>
          <w:highlight w:val="cyan"/>
          <w:u w:val="single"/>
        </w:rPr>
        <w:t>have</w:t>
      </w:r>
      <w:r w:rsidRPr="00AB07B5">
        <w:rPr>
          <w:u w:val="single"/>
        </w:rPr>
        <w:t xml:space="preserve"> a </w:t>
      </w:r>
      <w:r w:rsidRPr="00AB07B5">
        <w:rPr>
          <w:rStyle w:val="Emphasis"/>
          <w:highlight w:val="cyan"/>
        </w:rPr>
        <w:t>stark effect on someone’s life</w:t>
      </w:r>
      <w:r w:rsidRPr="00AB07B5">
        <w:rPr>
          <w:sz w:val="16"/>
        </w:rPr>
        <w:t xml:space="preserve">, particularly when it comes to neurodivergent people, who can be classified as “high-functioning” or “low-functioning.” But how someone is “functioning” can change day to day, similar to the way someone with migraine or chronic pain can have fluctuations in their ability to function. Support needs, meanwhile, don’t change so often. That’s why many autistic people told us they have traded these labels in for the terms “high support needs” and “low support needs.” While “-functioning” alludes to a deficit within someone, “support needs” denotes that the problem is in their environment. </w:t>
      </w:r>
      <w:r w:rsidRPr="00AB07B5">
        <w:rPr>
          <w:u w:val="single"/>
        </w:rPr>
        <w:t xml:space="preserve">Characterizing how someone operates in the world, rather than how society can more practically accommodate them, </w:t>
      </w:r>
      <w:r w:rsidRPr="00AB07B5">
        <w:rPr>
          <w:rStyle w:val="Emphasis"/>
        </w:rPr>
        <w:t xml:space="preserve">is </w:t>
      </w:r>
      <w:r w:rsidRPr="00AB07B5">
        <w:rPr>
          <w:rStyle w:val="Emphasis"/>
          <w:highlight w:val="cyan"/>
        </w:rPr>
        <w:t>an inherently capitalist assessment</w:t>
      </w:r>
      <w:r w:rsidRPr="00AB07B5">
        <w:rPr>
          <w:sz w:val="16"/>
        </w:rPr>
        <w:t xml:space="preserve">. </w:t>
      </w:r>
      <w:r w:rsidRPr="00AB07B5">
        <w:rPr>
          <w:u w:val="single"/>
        </w:rPr>
        <w:t xml:space="preserve">Over time, it’s become apparent that </w:t>
      </w:r>
      <w:r w:rsidRPr="00AB07B5">
        <w:rPr>
          <w:highlight w:val="cyan"/>
          <w:u w:val="single"/>
        </w:rPr>
        <w:t>these labels</w:t>
      </w:r>
      <w:r w:rsidRPr="00AB07B5">
        <w:rPr>
          <w:u w:val="single"/>
        </w:rPr>
        <w:t xml:space="preserve"> are </w:t>
      </w:r>
      <w:r w:rsidRPr="00AB07B5">
        <w:rPr>
          <w:rStyle w:val="Emphasis"/>
          <w:highlight w:val="cyan"/>
        </w:rPr>
        <w:t>flatten</w:t>
      </w:r>
      <w:r w:rsidRPr="00AB07B5">
        <w:rPr>
          <w:rStyle w:val="Emphasis"/>
        </w:rPr>
        <w:t xml:space="preserve">ing </w:t>
      </w:r>
      <w:r w:rsidRPr="00AB07B5">
        <w:rPr>
          <w:rStyle w:val="Emphasis"/>
          <w:highlight w:val="cyan"/>
        </w:rPr>
        <w:t>and obscure</w:t>
      </w:r>
      <w:r w:rsidRPr="00AB07B5">
        <w:rPr>
          <w:u w:val="single"/>
        </w:rPr>
        <w:t xml:space="preserve"> more than they clarify, and that they ultimately fail as descriptions of someone. </w:t>
      </w:r>
      <w:r w:rsidRPr="00AB07B5">
        <w:rPr>
          <w:sz w:val="16"/>
        </w:rPr>
        <w:t xml:space="preserve">“In using ‘functioning’ instead of ‘support,’ it’s a really profound shift that’s easy to mistake for just a change in terminology,” science writer Steve Silberman told BuzzFeed News. He added that an autistic person once told him, “If they label you ‘high-functioning,’ your struggles become invisible; if they label you ‘low-functioning,’ your skills and aptitudes become invisible.” “In using ‘functioning’ instead of ‘support,’ it’s a really profound shift that’s easy to mistake for just a change in terminology.” “I think [the ‘functioning’ labels] are incredibly unhelpful at best and deeply harmful at worst,” Emma Brown, cochair of the Neurodivergent Staff Network at the University of Bradford, told BuzzFeed News. “Both </w:t>
      </w:r>
      <w:r w:rsidRPr="00AB07B5">
        <w:rPr>
          <w:rStyle w:val="Emphasis"/>
        </w:rPr>
        <w:t xml:space="preserve">labels </w:t>
      </w:r>
      <w:r w:rsidRPr="00AB07B5">
        <w:rPr>
          <w:rStyle w:val="Emphasis"/>
          <w:highlight w:val="cyan"/>
        </w:rPr>
        <w:t>perpetuate stigma and ableism</w:t>
      </w:r>
      <w:r w:rsidRPr="00AB07B5">
        <w:rPr>
          <w:sz w:val="16"/>
        </w:rPr>
        <w:t xml:space="preserve">.” It often falls on a copy editor to determine whether a writer’s language is explicitly ableist or has an ableist origin. We can </w:t>
      </w:r>
      <w:r w:rsidRPr="00AB07B5">
        <w:rPr>
          <w:rStyle w:val="StyleUnderline"/>
          <w:highlight w:val="cyan"/>
        </w:rPr>
        <w:t>avoid</w:t>
      </w:r>
      <w:r w:rsidRPr="00AB07B5">
        <w:rPr>
          <w:rStyle w:val="StyleUnderline"/>
        </w:rPr>
        <w:t xml:space="preserve"> using disability to bolster a </w:t>
      </w:r>
      <w:r w:rsidRPr="00AB07B5">
        <w:rPr>
          <w:rStyle w:val="StyleUnderline"/>
          <w:highlight w:val="cyan"/>
        </w:rPr>
        <w:t>metaphor</w:t>
      </w:r>
      <w:r w:rsidRPr="00AB07B5">
        <w:rPr>
          <w:sz w:val="16"/>
        </w:rPr>
        <w:t xml:space="preserve">, but it’s only a start. Ableism is so profoundly saturated in the way we write and speak that we have to make this judgment call constantly, and letting it be published in a news outlet has huge consequences. </w:t>
      </w:r>
      <w:r w:rsidRPr="00AB07B5">
        <w:rPr>
          <w:rStyle w:val="StyleUnderline"/>
          <w:highlight w:val="cyan"/>
        </w:rPr>
        <w:t>Ableist language makes the world</w:t>
      </w:r>
      <w:r w:rsidRPr="00AB07B5">
        <w:rPr>
          <w:rStyle w:val="StyleUnderline"/>
        </w:rPr>
        <w:t xml:space="preserve"> a more </w:t>
      </w:r>
      <w:r w:rsidRPr="00AB07B5">
        <w:rPr>
          <w:rStyle w:val="StyleUnderline"/>
          <w:highlight w:val="cyan"/>
        </w:rPr>
        <w:t>hostile</w:t>
      </w:r>
      <w:r w:rsidRPr="00AB07B5">
        <w:rPr>
          <w:rStyle w:val="StyleUnderline"/>
        </w:rPr>
        <w:t xml:space="preserve"> place for people with disabilities,</w:t>
      </w:r>
      <w:r w:rsidRPr="00AB07B5">
        <w:rPr>
          <w:sz w:val="16"/>
        </w:rPr>
        <w:t xml:space="preserve"> but the words we use can also disarm the discrimination that thrives in the status quo. The examples of ableist language outlined above are only </w:t>
      </w:r>
      <w:r w:rsidRPr="00AB07B5">
        <w:rPr>
          <w:rStyle w:val="StyleUnderline"/>
        </w:rPr>
        <w:t xml:space="preserve">one element </w:t>
      </w:r>
      <w:r w:rsidRPr="00AB07B5">
        <w:rPr>
          <w:rStyle w:val="StyleUnderline"/>
          <w:highlight w:val="cyan"/>
        </w:rPr>
        <w:t>in a massive system</w:t>
      </w:r>
      <w:r w:rsidRPr="00AB07B5">
        <w:rPr>
          <w:rStyle w:val="StyleUnderline"/>
        </w:rPr>
        <w:t xml:space="preserve"> </w:t>
      </w:r>
      <w:r w:rsidRPr="00AB07B5">
        <w:rPr>
          <w:rStyle w:val="StyleUnderline"/>
          <w:highlight w:val="cyan"/>
        </w:rPr>
        <w:t>that disparages</w:t>
      </w:r>
      <w:r w:rsidRPr="00AB07B5">
        <w:rPr>
          <w:rStyle w:val="StyleUnderline"/>
        </w:rPr>
        <w:t xml:space="preserve"> and complicates </w:t>
      </w:r>
      <w:r w:rsidRPr="00AB07B5">
        <w:rPr>
          <w:rStyle w:val="StyleUnderline"/>
          <w:highlight w:val="cyan"/>
        </w:rPr>
        <w:t>life</w:t>
      </w:r>
      <w:r w:rsidRPr="00AB07B5">
        <w:rPr>
          <w:rStyle w:val="StyleUnderline"/>
        </w:rPr>
        <w:t xml:space="preserve"> for people with disabilities</w:t>
      </w:r>
      <w:r w:rsidRPr="00AB07B5">
        <w:rPr>
          <w:sz w:val="16"/>
        </w:rPr>
        <w:t xml:space="preserve">. That </w:t>
      </w:r>
      <w:r w:rsidRPr="00AB07B5">
        <w:rPr>
          <w:rStyle w:val="StyleUnderline"/>
          <w:highlight w:val="cyan"/>
        </w:rPr>
        <w:t>ableist words</w:t>
      </w:r>
      <w:r w:rsidRPr="00AB07B5">
        <w:rPr>
          <w:rStyle w:val="StyleUnderline"/>
        </w:rPr>
        <w:t xml:space="preserve"> have become so </w:t>
      </w:r>
      <w:r w:rsidRPr="00AB07B5">
        <w:rPr>
          <w:rStyle w:val="StyleUnderline"/>
          <w:highlight w:val="cyan"/>
        </w:rPr>
        <w:t>normalized</w:t>
      </w:r>
      <w:r w:rsidRPr="00AB07B5">
        <w:rPr>
          <w:rStyle w:val="StyleUnderline"/>
        </w:rPr>
        <w:t xml:space="preserve"> could only be the </w:t>
      </w:r>
      <w:r w:rsidRPr="00AB07B5">
        <w:rPr>
          <w:rStyle w:val="StyleUnderline"/>
          <w:highlight w:val="cyan"/>
        </w:rPr>
        <w:t>product of a society that doesn’t</w:t>
      </w:r>
      <w:r w:rsidRPr="00AB07B5">
        <w:rPr>
          <w:rStyle w:val="StyleUnderline"/>
        </w:rPr>
        <w:t xml:space="preserve"> respect disabled people</w:t>
      </w:r>
      <w:r w:rsidRPr="00AB07B5">
        <w:rPr>
          <w:sz w:val="16"/>
        </w:rPr>
        <w:t xml:space="preserve">, </w:t>
      </w:r>
      <w:r w:rsidRPr="00AB07B5">
        <w:rPr>
          <w:rStyle w:val="Emphasis"/>
        </w:rPr>
        <w:t xml:space="preserve">let alone </w:t>
      </w:r>
      <w:r w:rsidRPr="00AB07B5">
        <w:rPr>
          <w:rStyle w:val="Emphasis"/>
          <w:highlight w:val="cyan"/>
        </w:rPr>
        <w:t>value</w:t>
      </w:r>
      <w:r w:rsidRPr="00AB07B5">
        <w:rPr>
          <w:rStyle w:val="Emphasis"/>
        </w:rPr>
        <w:t xml:space="preserve"> their </w:t>
      </w:r>
      <w:r w:rsidRPr="00AB07B5">
        <w:rPr>
          <w:rStyle w:val="Emphasis"/>
          <w:highlight w:val="cyan"/>
        </w:rPr>
        <w:t>livelihoods</w:t>
      </w:r>
      <w:r w:rsidRPr="00AB07B5">
        <w:rPr>
          <w:sz w:val="16"/>
        </w:rPr>
        <w:t xml:space="preserve">. And recalibrating your vocabulary alone won’t rid our world of ableist bias, Lydia X. Z. Brown told BuzzFeed News, adding that their glossary needs to be contextualized in the greater scheme of things. “Just changing our language doesn’t mean that you’ve shifted your positionality; it doesn’t mean that you’ve disrupted systems of power, and it doesn’t mean you’ve taken a good, hard, long look at privilege that you might have. … </w:t>
      </w:r>
      <w:r w:rsidRPr="00AB07B5">
        <w:rPr>
          <w:rStyle w:val="StyleUnderline"/>
        </w:rPr>
        <w:t xml:space="preserve">Ableist language only </w:t>
      </w:r>
      <w:r w:rsidRPr="00AB07B5">
        <w:rPr>
          <w:rStyle w:val="StyleUnderline"/>
          <w:highlight w:val="cyan"/>
        </w:rPr>
        <w:t>represents</w:t>
      </w:r>
      <w:r w:rsidRPr="00AB07B5">
        <w:rPr>
          <w:rStyle w:val="StyleUnderline"/>
        </w:rPr>
        <w:t xml:space="preserve"> broader </w:t>
      </w:r>
      <w:r w:rsidRPr="00AB07B5">
        <w:rPr>
          <w:rStyle w:val="StyleUnderline"/>
          <w:highlight w:val="cyan"/>
        </w:rPr>
        <w:t>overarching</w:t>
      </w:r>
      <w:r w:rsidRPr="00AB07B5">
        <w:rPr>
          <w:rStyle w:val="StyleUnderline"/>
        </w:rPr>
        <w:t xml:space="preserve"> and underlying </w:t>
      </w:r>
      <w:r w:rsidRPr="00AB07B5">
        <w:rPr>
          <w:rStyle w:val="StyleUnderline"/>
          <w:highlight w:val="cyan"/>
        </w:rPr>
        <w:t>ideas about disability</w:t>
      </w:r>
      <w:r w:rsidRPr="00AB07B5">
        <w:rPr>
          <w:rStyle w:val="StyleUnderline"/>
        </w:rPr>
        <w:t xml:space="preserve"> that already exist in society</w:t>
      </w:r>
      <w:r w:rsidRPr="00AB07B5">
        <w:rPr>
          <w:sz w:val="16"/>
        </w:rPr>
        <w:t xml:space="preserve">,” Brown said. “And so you can eradicate ableist language, but that doesn't mean that you suddenly stop being ableist.” In the glossary of ableist words, they write, “Being aware of language — for those of us who have the privilege of being able to change our language — can help us understand how pervasive ableism is. </w:t>
      </w:r>
      <w:r w:rsidRPr="00AB07B5">
        <w:rPr>
          <w:rStyle w:val="StyleUnderline"/>
        </w:rPr>
        <w:t xml:space="preserve">Ableism </w:t>
      </w:r>
      <w:r w:rsidRPr="00AB07B5">
        <w:rPr>
          <w:rStyle w:val="StyleUnderline"/>
          <w:highlight w:val="cyan"/>
        </w:rPr>
        <w:t>is systematic</w:t>
      </w:r>
      <w:r w:rsidRPr="00AB07B5">
        <w:rPr>
          <w:rStyle w:val="StyleUnderline"/>
        </w:rPr>
        <w:t xml:space="preserve">, institutional </w:t>
      </w:r>
      <w:r w:rsidRPr="00AB07B5">
        <w:rPr>
          <w:rStyle w:val="StyleUnderline"/>
          <w:highlight w:val="cyan"/>
        </w:rPr>
        <w:t>devaluing of bodies and minds deemed deviant</w:t>
      </w:r>
      <w:r w:rsidRPr="00AB07B5">
        <w:rPr>
          <w:rStyle w:val="StyleUnderline"/>
        </w:rPr>
        <w:t xml:space="preserve">, abnormal, defective, </w:t>
      </w:r>
      <w:r w:rsidRPr="00AB07B5">
        <w:rPr>
          <w:rStyle w:val="StyleUnderline"/>
          <w:highlight w:val="cyan"/>
        </w:rPr>
        <w:t>subhuman</w:t>
      </w:r>
      <w:r w:rsidRPr="00AB07B5">
        <w:rPr>
          <w:rStyle w:val="StyleUnderline"/>
        </w:rPr>
        <w:t xml:space="preserve">, less than. </w:t>
      </w:r>
      <w:r w:rsidRPr="00AB07B5">
        <w:rPr>
          <w:rStyle w:val="Emphasis"/>
          <w:highlight w:val="cyan"/>
        </w:rPr>
        <w:t>Ableism is *violence.*”</w:t>
      </w:r>
      <w:r w:rsidRPr="00AB07B5">
        <w:rPr>
          <w:rStyle w:val="StyleUnderline"/>
        </w:rPr>
        <w:t xml:space="preserve"> </w:t>
      </w:r>
    </w:p>
    <w:p w14:paraId="66AFD6EB" w14:textId="77777777" w:rsidR="00A71667" w:rsidRPr="00B44633" w:rsidRDefault="00A71667" w:rsidP="00A71667"/>
    <w:p w14:paraId="621BEE55" w14:textId="77777777" w:rsidR="00A71667" w:rsidRPr="00A71667" w:rsidRDefault="00A71667" w:rsidP="00A71667"/>
    <w:p w14:paraId="31509D49" w14:textId="70A7834F" w:rsidR="00D272A9" w:rsidRDefault="00D272A9" w:rsidP="00D272A9">
      <w:pPr>
        <w:pStyle w:val="Heading3"/>
      </w:pPr>
      <w:r>
        <w:t>1NC--- Bureaucracy</w:t>
      </w:r>
    </w:p>
    <w:p w14:paraId="6EC2297F" w14:textId="77777777" w:rsidR="006B64F7" w:rsidRPr="00524363" w:rsidRDefault="006B64F7" w:rsidP="006B64F7">
      <w:pPr>
        <w:keepNext/>
        <w:keepLines/>
        <w:spacing w:before="40"/>
        <w:outlineLvl w:val="3"/>
        <w:rPr>
          <w:rFonts w:cstheme="minorHAnsi"/>
        </w:rPr>
      </w:pPr>
      <w:r w:rsidRPr="00524363">
        <w:rPr>
          <w:rFonts w:eastAsia="Times New Roman" w:cstheme="minorHAnsi"/>
          <w:b/>
          <w:iCs/>
          <w:sz w:val="26"/>
        </w:rPr>
        <w:t xml:space="preserve">Strong bureaucracy doesn’t ‘check Trump.’ Gutting the bureaucracy </w:t>
      </w:r>
      <w:r w:rsidRPr="00524363">
        <w:rPr>
          <w:rFonts w:eastAsia="Times New Roman" w:cstheme="minorHAnsi"/>
          <w:b/>
          <w:iCs/>
          <w:sz w:val="26"/>
          <w:u w:val="single"/>
        </w:rPr>
        <w:t>does</w:t>
      </w:r>
      <w:r w:rsidRPr="00524363">
        <w:rPr>
          <w:rFonts w:eastAsia="Times New Roman" w:cstheme="minorHAnsi"/>
          <w:b/>
          <w:iCs/>
          <w:sz w:val="26"/>
        </w:rPr>
        <w:t xml:space="preserve"> by destroying </w:t>
      </w:r>
      <w:r w:rsidRPr="00524363">
        <w:rPr>
          <w:rFonts w:eastAsia="Times New Roman" w:cstheme="minorHAnsi"/>
          <w:b/>
          <w:iCs/>
          <w:sz w:val="26"/>
          <w:u w:val="single"/>
        </w:rPr>
        <w:t>capacity</w:t>
      </w:r>
      <w:r w:rsidRPr="00524363">
        <w:rPr>
          <w:rFonts w:eastAsia="Times New Roman" w:cstheme="minorHAnsi"/>
          <w:b/>
          <w:iCs/>
          <w:sz w:val="26"/>
        </w:rPr>
        <w:t xml:space="preserve"> for reactionary policymaking. </w:t>
      </w:r>
      <w:bookmarkStart w:id="0" w:name="_Hlk209596751"/>
    </w:p>
    <w:p w14:paraId="29BEE7DF" w14:textId="77777777" w:rsidR="006B64F7" w:rsidRPr="00524363" w:rsidRDefault="006B64F7" w:rsidP="006B64F7">
      <w:pPr>
        <w:rPr>
          <w:rFonts w:cstheme="minorHAnsi"/>
        </w:rPr>
      </w:pPr>
      <w:r w:rsidRPr="00524363">
        <w:rPr>
          <w:rFonts w:cstheme="minorHAnsi"/>
        </w:rPr>
        <w:t xml:space="preserve">Nicholas </w:t>
      </w:r>
      <w:r w:rsidRPr="00524363">
        <w:rPr>
          <w:rStyle w:val="Style13ptBold"/>
          <w:rFonts w:cstheme="minorHAnsi"/>
        </w:rPr>
        <w:t>Handler 25</w:t>
      </w:r>
      <w:r w:rsidRPr="00524363">
        <w:rPr>
          <w:rFonts w:cstheme="minorHAnsi"/>
        </w:rPr>
        <w:t>, Associate Professor of Law at Texas A&amp;M University School of Law, "Federal Labor Unions Strengthen the Administrative State," LPE Project, 5/5/2025, https://lpeproject.org/blog/federal-labor-unions-strengthen-the-administrative-state/</w:t>
      </w:r>
    </w:p>
    <w:p w14:paraId="1BD21DDF" w14:textId="77777777" w:rsidR="006B64F7" w:rsidRPr="00524363" w:rsidRDefault="006B64F7" w:rsidP="006B64F7">
      <w:pPr>
        <w:rPr>
          <w:rStyle w:val="StyleUnderline"/>
          <w:rFonts w:cstheme="minorHAnsi"/>
        </w:rPr>
      </w:pPr>
      <w:r w:rsidRPr="00524363">
        <w:rPr>
          <w:rFonts w:cstheme="minorHAnsi"/>
          <w:sz w:val="16"/>
        </w:rPr>
        <w:t xml:space="preserve">As a matter of constitutional law, federal labor law does not undermine presidential authority in the way its opponents contend. First, </w:t>
      </w:r>
      <w:r w:rsidRPr="00524363">
        <w:rPr>
          <w:rStyle w:val="StyleUnderline"/>
          <w:rFonts w:cstheme="minorHAnsi"/>
        </w:rPr>
        <w:t>labor protections</w:t>
      </w:r>
      <w:r w:rsidRPr="00524363">
        <w:rPr>
          <w:rFonts w:cstheme="minorHAnsi"/>
          <w:sz w:val="16"/>
        </w:rPr>
        <w:t xml:space="preserve"> </w:t>
      </w:r>
      <w:r w:rsidRPr="00524363">
        <w:rPr>
          <w:rStyle w:val="StyleUnderline"/>
          <w:rFonts w:cstheme="minorHAnsi"/>
        </w:rPr>
        <w:t xml:space="preserve">are </w:t>
      </w:r>
      <w:r w:rsidRPr="00524363">
        <w:rPr>
          <w:rStyle w:val="Emphasis"/>
          <w:rFonts w:cstheme="minorHAnsi"/>
        </w:rPr>
        <w:t>narrow in scope</w:t>
      </w:r>
      <w:r w:rsidRPr="00524363">
        <w:rPr>
          <w:rFonts w:cstheme="minorHAnsi"/>
          <w:sz w:val="16"/>
        </w:rPr>
        <w:t xml:space="preserve">. Under the CSRA, </w:t>
      </w:r>
      <w:r w:rsidRPr="00524363">
        <w:rPr>
          <w:rStyle w:val="StyleUnderline"/>
          <w:rFonts w:cstheme="minorHAnsi"/>
        </w:rPr>
        <w:t>only federal “</w:t>
      </w:r>
      <w:r w:rsidRPr="00524363">
        <w:rPr>
          <w:rStyle w:val="Emphasis"/>
          <w:rFonts w:cstheme="minorHAnsi"/>
        </w:rPr>
        <w:t>employees</w:t>
      </w:r>
      <w:r w:rsidRPr="00524363">
        <w:rPr>
          <w:rStyle w:val="StyleUnderline"/>
          <w:rFonts w:cstheme="minorHAnsi"/>
        </w:rPr>
        <w:t>” can</w:t>
      </w:r>
      <w:r w:rsidRPr="00524363">
        <w:rPr>
          <w:rFonts w:cstheme="minorHAnsi"/>
          <w:sz w:val="16"/>
        </w:rPr>
        <w:t xml:space="preserve"> </w:t>
      </w:r>
      <w:r w:rsidRPr="00524363">
        <w:rPr>
          <w:rStyle w:val="StyleUnderline"/>
          <w:rFonts w:cstheme="minorHAnsi"/>
        </w:rPr>
        <w:t>organize and bargain collectively</w:t>
      </w:r>
      <w:r w:rsidRPr="00524363">
        <w:rPr>
          <w:rFonts w:cstheme="minorHAnsi"/>
          <w:sz w:val="16"/>
        </w:rPr>
        <w:t>. “</w:t>
      </w:r>
      <w:r w:rsidRPr="00524363">
        <w:rPr>
          <w:rStyle w:val="Emphasis"/>
          <w:rFonts w:cstheme="minorHAnsi"/>
          <w:highlight w:val="cyan"/>
        </w:rPr>
        <w:t>Employee</w:t>
      </w:r>
      <w:r w:rsidRPr="00524363">
        <w:rPr>
          <w:rFonts w:cstheme="minorHAnsi"/>
          <w:sz w:val="16"/>
        </w:rPr>
        <w:t xml:space="preserve">,” as that term is defined, </w:t>
      </w:r>
      <w:r w:rsidRPr="00524363">
        <w:rPr>
          <w:rStyle w:val="Emphasis"/>
          <w:rFonts w:cstheme="minorHAnsi"/>
          <w:highlight w:val="cyan"/>
        </w:rPr>
        <w:t>excludes</w:t>
      </w:r>
      <w:r w:rsidRPr="00524363">
        <w:rPr>
          <w:rFonts w:cstheme="minorHAnsi"/>
          <w:sz w:val="16"/>
        </w:rPr>
        <w:t xml:space="preserve"> the President’s </w:t>
      </w:r>
      <w:r w:rsidRPr="00524363">
        <w:rPr>
          <w:rStyle w:val="Emphasis"/>
          <w:rFonts w:cstheme="minorHAnsi"/>
          <w:highlight w:val="cyan"/>
        </w:rPr>
        <w:t>political appointees</w:t>
      </w:r>
      <w:r w:rsidRPr="00524363">
        <w:rPr>
          <w:rFonts w:cstheme="minorHAnsi"/>
          <w:sz w:val="16"/>
        </w:rPr>
        <w:t xml:space="preserve">, </w:t>
      </w:r>
      <w:r w:rsidRPr="00524363">
        <w:rPr>
          <w:rStyle w:val="StyleUnderline"/>
          <w:rFonts w:cstheme="minorHAnsi"/>
        </w:rPr>
        <w:t>as well as members of the Senior Executive Service</w:t>
      </w:r>
      <w:r w:rsidRPr="00524363">
        <w:rPr>
          <w:rFonts w:cstheme="minorHAnsi"/>
          <w:sz w:val="16"/>
        </w:rPr>
        <w:t xml:space="preserve">, </w:t>
      </w:r>
      <w:r w:rsidRPr="00524363">
        <w:rPr>
          <w:rStyle w:val="StyleUnderline"/>
          <w:rFonts w:cstheme="minorHAnsi"/>
          <w:highlight w:val="cyan"/>
        </w:rPr>
        <w:t>who make up</w:t>
      </w:r>
      <w:r w:rsidRPr="00524363">
        <w:rPr>
          <w:rStyle w:val="StyleUnderline"/>
          <w:rFonts w:cstheme="minorHAnsi"/>
        </w:rPr>
        <w:t xml:space="preserve"> </w:t>
      </w:r>
      <w:r w:rsidRPr="00524363">
        <w:rPr>
          <w:rStyle w:val="Emphasis"/>
          <w:rFonts w:cstheme="minorHAnsi"/>
        </w:rPr>
        <w:t>most of the</w:t>
      </w:r>
      <w:r w:rsidRPr="00524363">
        <w:rPr>
          <w:rStyle w:val="StyleUnderline"/>
          <w:rFonts w:cstheme="minorHAnsi"/>
        </w:rPr>
        <w:t xml:space="preserve"> federal government’s</w:t>
      </w:r>
      <w:r w:rsidRPr="00524363">
        <w:rPr>
          <w:rFonts w:cstheme="minorHAnsi"/>
          <w:sz w:val="16"/>
        </w:rPr>
        <w:t xml:space="preserve"> </w:t>
      </w:r>
      <w:r w:rsidRPr="00524363">
        <w:rPr>
          <w:rStyle w:val="Emphasis"/>
          <w:rFonts w:cstheme="minorHAnsi"/>
          <w:highlight w:val="cyan"/>
        </w:rPr>
        <w:t>managerial</w:t>
      </w:r>
      <w:r w:rsidRPr="00524363">
        <w:rPr>
          <w:rFonts w:cstheme="minorHAnsi"/>
          <w:sz w:val="16"/>
          <w:highlight w:val="cyan"/>
        </w:rPr>
        <w:t xml:space="preserve"> </w:t>
      </w:r>
      <w:r w:rsidRPr="00524363">
        <w:rPr>
          <w:rStyle w:val="Emphasis"/>
          <w:rFonts w:cstheme="minorHAnsi"/>
          <w:highlight w:val="cyan"/>
        </w:rPr>
        <w:t>core</w:t>
      </w:r>
      <w:r w:rsidRPr="00524363">
        <w:rPr>
          <w:rFonts w:cstheme="minorHAnsi"/>
          <w:sz w:val="16"/>
        </w:rPr>
        <w:t xml:space="preserve">. In fact, </w:t>
      </w:r>
      <w:r w:rsidRPr="00524363">
        <w:rPr>
          <w:rStyle w:val="StyleUnderline"/>
          <w:rFonts w:cstheme="minorHAnsi"/>
        </w:rPr>
        <w:t>anyone who exercises “supervisory” authority</w:t>
      </w:r>
      <w:r w:rsidRPr="00524363">
        <w:rPr>
          <w:rFonts w:cstheme="minorHAnsi"/>
          <w:sz w:val="16"/>
        </w:rPr>
        <w:t xml:space="preserve"> over other workers </w:t>
      </w:r>
      <w:r w:rsidRPr="00524363">
        <w:rPr>
          <w:rStyle w:val="StyleUnderline"/>
          <w:rFonts w:cstheme="minorHAnsi"/>
        </w:rPr>
        <w:t>is excluded from bargaining protections</w:t>
      </w:r>
      <w:r w:rsidRPr="00524363">
        <w:rPr>
          <w:rFonts w:cstheme="minorHAnsi"/>
          <w:sz w:val="16"/>
        </w:rPr>
        <w:t xml:space="preserve">. The </w:t>
      </w:r>
      <w:r w:rsidRPr="00524363">
        <w:rPr>
          <w:rStyle w:val="StyleUnderline"/>
          <w:rFonts w:cstheme="minorHAnsi"/>
          <w:highlight w:val="cyan"/>
        </w:rPr>
        <w:t>protections</w:t>
      </w:r>
      <w:r w:rsidRPr="00524363">
        <w:rPr>
          <w:rFonts w:cstheme="minorHAnsi"/>
          <w:sz w:val="16"/>
        </w:rPr>
        <w:t xml:space="preserve"> thus </w:t>
      </w:r>
      <w:r w:rsidRPr="00524363">
        <w:rPr>
          <w:rStyle w:val="StyleUnderline"/>
          <w:rFonts w:cstheme="minorHAnsi"/>
          <w:highlight w:val="cyan"/>
        </w:rPr>
        <w:t>don’t</w:t>
      </w:r>
      <w:r w:rsidRPr="00524363">
        <w:rPr>
          <w:rFonts w:cstheme="minorHAnsi"/>
          <w:sz w:val="16"/>
          <w:highlight w:val="cyan"/>
        </w:rPr>
        <w:t xml:space="preserve"> </w:t>
      </w:r>
      <w:r w:rsidRPr="00524363">
        <w:rPr>
          <w:rStyle w:val="StyleUnderline"/>
          <w:rFonts w:cstheme="minorHAnsi"/>
          <w:highlight w:val="cyan"/>
        </w:rPr>
        <w:t>reach</w:t>
      </w:r>
      <w:r w:rsidRPr="00524363">
        <w:rPr>
          <w:rStyle w:val="StyleUnderline"/>
          <w:rFonts w:cstheme="minorHAnsi"/>
        </w:rPr>
        <w:t xml:space="preserve"> the categories of </w:t>
      </w:r>
      <w:r w:rsidRPr="00524363">
        <w:rPr>
          <w:rStyle w:val="StyleUnderline"/>
          <w:rFonts w:cstheme="minorHAnsi"/>
          <w:highlight w:val="cyan"/>
        </w:rPr>
        <w:t>workers that</w:t>
      </w:r>
      <w:r w:rsidRPr="00524363">
        <w:rPr>
          <w:rStyle w:val="StyleUnderline"/>
          <w:rFonts w:cstheme="minorHAnsi"/>
        </w:rPr>
        <w:t xml:space="preserve"> </w:t>
      </w:r>
      <w:r w:rsidRPr="00524363">
        <w:rPr>
          <w:rStyle w:val="Emphasis"/>
          <w:rFonts w:cstheme="minorHAnsi"/>
        </w:rPr>
        <w:t>participate regularly</w:t>
      </w:r>
      <w:r w:rsidRPr="00524363">
        <w:rPr>
          <w:rFonts w:cstheme="minorHAnsi"/>
          <w:sz w:val="16"/>
        </w:rPr>
        <w:t xml:space="preserve"> </w:t>
      </w:r>
      <w:r w:rsidRPr="00524363">
        <w:rPr>
          <w:rStyle w:val="StyleUnderline"/>
          <w:rFonts w:cstheme="minorHAnsi"/>
        </w:rPr>
        <w:t xml:space="preserve">in the </w:t>
      </w:r>
      <w:r w:rsidRPr="00524363">
        <w:rPr>
          <w:rStyle w:val="StyleUnderline"/>
          <w:rFonts w:cstheme="minorHAnsi"/>
          <w:highlight w:val="cyan"/>
        </w:rPr>
        <w:t>form</w:t>
      </w:r>
      <w:r w:rsidRPr="00524363">
        <w:rPr>
          <w:rStyle w:val="StyleUnderline"/>
          <w:rFonts w:cstheme="minorHAnsi"/>
        </w:rPr>
        <w:t xml:space="preserve">ulation of </w:t>
      </w:r>
      <w:r w:rsidRPr="00524363">
        <w:rPr>
          <w:rStyle w:val="Emphasis"/>
          <w:rFonts w:cstheme="minorHAnsi"/>
        </w:rPr>
        <w:t xml:space="preserve">high-level agency </w:t>
      </w:r>
      <w:r w:rsidRPr="00524363">
        <w:rPr>
          <w:rStyle w:val="Emphasis"/>
          <w:rFonts w:cstheme="minorHAnsi"/>
          <w:highlight w:val="cyan"/>
        </w:rPr>
        <w:t>policies</w:t>
      </w:r>
      <w:r w:rsidRPr="00524363">
        <w:rPr>
          <w:rFonts w:cstheme="minorHAnsi"/>
          <w:sz w:val="16"/>
        </w:rPr>
        <w:t xml:space="preserve">. Instead, </w:t>
      </w:r>
      <w:r w:rsidRPr="00524363">
        <w:rPr>
          <w:rStyle w:val="StyleUnderline"/>
          <w:rFonts w:cstheme="minorHAnsi"/>
          <w:highlight w:val="cyan"/>
        </w:rPr>
        <w:t>they</w:t>
      </w:r>
      <w:r w:rsidRPr="00524363">
        <w:rPr>
          <w:rStyle w:val="StyleUnderline"/>
          <w:rFonts w:cstheme="minorHAnsi"/>
        </w:rPr>
        <w:t xml:space="preserve"> </w:t>
      </w:r>
      <w:r w:rsidRPr="00524363">
        <w:rPr>
          <w:rStyle w:val="StyleUnderline"/>
          <w:rFonts w:cstheme="minorHAnsi"/>
          <w:highlight w:val="cyan"/>
        </w:rPr>
        <w:t>cover</w:t>
      </w:r>
      <w:r w:rsidRPr="00524363">
        <w:rPr>
          <w:rStyle w:val="StyleUnderline"/>
          <w:rFonts w:cstheme="minorHAnsi"/>
        </w:rPr>
        <w:t xml:space="preserve"> primarily </w:t>
      </w:r>
      <w:r w:rsidRPr="00524363">
        <w:rPr>
          <w:rStyle w:val="Emphasis"/>
          <w:rFonts w:cstheme="minorHAnsi"/>
          <w:highlight w:val="cyan"/>
        </w:rPr>
        <w:t>front-line workers</w:t>
      </w:r>
      <w:r w:rsidRPr="00524363">
        <w:rPr>
          <w:rFonts w:cstheme="minorHAnsi"/>
          <w:sz w:val="16"/>
        </w:rPr>
        <w:t>—</w:t>
      </w:r>
      <w:r w:rsidRPr="00524363">
        <w:rPr>
          <w:rStyle w:val="StyleUnderline"/>
          <w:rFonts w:cstheme="minorHAnsi"/>
        </w:rPr>
        <w:t>everyone from scientists, economists</w:t>
      </w:r>
      <w:r w:rsidRPr="00524363">
        <w:rPr>
          <w:rFonts w:cstheme="minorHAnsi"/>
          <w:sz w:val="16"/>
        </w:rPr>
        <w:t xml:space="preserve">, </w:t>
      </w:r>
      <w:r w:rsidRPr="00524363">
        <w:rPr>
          <w:rStyle w:val="StyleUnderline"/>
          <w:rFonts w:cstheme="minorHAnsi"/>
        </w:rPr>
        <w:t>and litigation attorneys to</w:t>
      </w:r>
      <w:r w:rsidRPr="00524363">
        <w:rPr>
          <w:rFonts w:cstheme="minorHAnsi"/>
          <w:sz w:val="16"/>
        </w:rPr>
        <w:t xml:space="preserve"> </w:t>
      </w:r>
      <w:r w:rsidRPr="00524363">
        <w:rPr>
          <w:rStyle w:val="StyleUnderline"/>
          <w:rFonts w:cstheme="minorHAnsi"/>
        </w:rPr>
        <w:t>prison guards and park rangers</w:t>
      </w:r>
      <w:r w:rsidRPr="00524363">
        <w:rPr>
          <w:rFonts w:cstheme="minorHAnsi"/>
          <w:sz w:val="16"/>
        </w:rPr>
        <w:t xml:space="preserve">. </w:t>
      </w:r>
      <w:r w:rsidRPr="00524363">
        <w:rPr>
          <w:rStyle w:val="StyleUnderline"/>
          <w:rFonts w:cstheme="minorHAnsi"/>
        </w:rPr>
        <w:t>These positions are key to ensuring that</w:t>
      </w:r>
      <w:r w:rsidRPr="00524363">
        <w:rPr>
          <w:rFonts w:cstheme="minorHAnsi"/>
          <w:sz w:val="16"/>
        </w:rPr>
        <w:t xml:space="preserve"> the </w:t>
      </w:r>
      <w:r w:rsidRPr="00524363">
        <w:rPr>
          <w:rStyle w:val="StyleUnderline"/>
          <w:rFonts w:cstheme="minorHAnsi"/>
        </w:rPr>
        <w:t>laws</w:t>
      </w:r>
      <w:r w:rsidRPr="00524363">
        <w:rPr>
          <w:rFonts w:cstheme="minorHAnsi"/>
          <w:sz w:val="16"/>
        </w:rPr>
        <w:t xml:space="preserve"> Congress has written </w:t>
      </w:r>
      <w:r w:rsidRPr="00524363">
        <w:rPr>
          <w:rStyle w:val="StyleUnderline"/>
          <w:rFonts w:cstheme="minorHAnsi"/>
        </w:rPr>
        <w:t>are</w:t>
      </w:r>
      <w:r w:rsidRPr="00524363">
        <w:rPr>
          <w:rFonts w:cstheme="minorHAnsi"/>
          <w:sz w:val="16"/>
        </w:rPr>
        <w:t xml:space="preserve"> faithfully </w:t>
      </w:r>
      <w:r w:rsidRPr="00524363">
        <w:rPr>
          <w:rStyle w:val="Emphasis"/>
          <w:rFonts w:cstheme="minorHAnsi"/>
        </w:rPr>
        <w:t>executed</w:t>
      </w:r>
      <w:r w:rsidRPr="00524363">
        <w:rPr>
          <w:rFonts w:cstheme="minorHAnsi"/>
          <w:sz w:val="16"/>
        </w:rPr>
        <w:t xml:space="preserve"> by competent staffs, </w:t>
      </w:r>
      <w:r w:rsidRPr="00524363">
        <w:rPr>
          <w:rStyle w:val="StyleUnderline"/>
          <w:rFonts w:cstheme="minorHAnsi"/>
        </w:rPr>
        <w:t xml:space="preserve">but </w:t>
      </w:r>
      <w:r w:rsidRPr="00524363">
        <w:rPr>
          <w:rStyle w:val="Emphasis"/>
          <w:rFonts w:cstheme="minorHAnsi"/>
        </w:rPr>
        <w:t>don’t formulate</w:t>
      </w:r>
      <w:r w:rsidRPr="00524363">
        <w:rPr>
          <w:rFonts w:cstheme="minorHAnsi"/>
          <w:sz w:val="16"/>
        </w:rPr>
        <w:t xml:space="preserve"> </w:t>
      </w:r>
      <w:r w:rsidRPr="00524363">
        <w:rPr>
          <w:rStyle w:val="StyleUnderline"/>
          <w:rFonts w:cstheme="minorHAnsi"/>
        </w:rPr>
        <w:t>the types of policies that we usually think of as presidential prerogatives.</w:t>
      </w:r>
    </w:p>
    <w:p w14:paraId="66D0AEE7" w14:textId="77777777" w:rsidR="006B64F7" w:rsidRPr="00524363" w:rsidRDefault="006B64F7" w:rsidP="006B64F7">
      <w:pPr>
        <w:rPr>
          <w:rFonts w:cstheme="minorHAnsi"/>
          <w:sz w:val="16"/>
        </w:rPr>
      </w:pPr>
      <w:r w:rsidRPr="00524363">
        <w:rPr>
          <w:rFonts w:cstheme="minorHAnsi"/>
          <w:sz w:val="16"/>
        </w:rPr>
        <w:t xml:space="preserve">Second, to the extent that specific contractual provisions do impact policy, </w:t>
      </w:r>
      <w:r w:rsidRPr="00524363">
        <w:rPr>
          <w:rStyle w:val="StyleUnderline"/>
          <w:rFonts w:cstheme="minorHAnsi"/>
        </w:rPr>
        <w:t xml:space="preserve">federal law has built in </w:t>
      </w:r>
      <w:r w:rsidRPr="00524363">
        <w:rPr>
          <w:rStyle w:val="Emphasis"/>
          <w:rFonts w:cstheme="minorHAnsi"/>
          <w:highlight w:val="cyan"/>
        </w:rPr>
        <w:t>robust protections</w:t>
      </w:r>
      <w:r w:rsidRPr="00524363">
        <w:rPr>
          <w:rStyle w:val="StyleUnderline"/>
          <w:rFonts w:cstheme="minorHAnsi"/>
        </w:rPr>
        <w:t xml:space="preserve"> </w:t>
      </w:r>
      <w:r w:rsidRPr="00524363">
        <w:rPr>
          <w:rStyle w:val="StyleUnderline"/>
          <w:rFonts w:cstheme="minorHAnsi"/>
          <w:highlight w:val="cyan"/>
        </w:rPr>
        <w:t>for</w:t>
      </w:r>
      <w:r w:rsidRPr="00524363">
        <w:rPr>
          <w:rStyle w:val="StyleUnderline"/>
          <w:rFonts w:cstheme="minorHAnsi"/>
        </w:rPr>
        <w:t xml:space="preserve"> presidential discretion</w:t>
      </w:r>
      <w:r w:rsidRPr="00524363">
        <w:rPr>
          <w:rFonts w:cstheme="minorHAnsi"/>
          <w:sz w:val="16"/>
        </w:rPr>
        <w:t xml:space="preserve">. The </w:t>
      </w:r>
      <w:r w:rsidRPr="00524363">
        <w:rPr>
          <w:rStyle w:val="StyleUnderline"/>
          <w:rFonts w:cstheme="minorHAnsi"/>
        </w:rPr>
        <w:t xml:space="preserve">CSRA contains provisions that </w:t>
      </w:r>
      <w:r w:rsidRPr="00524363">
        <w:rPr>
          <w:rStyle w:val="Emphasis"/>
          <w:rFonts w:cstheme="minorHAnsi"/>
        </w:rPr>
        <w:t>prohibit</w:t>
      </w:r>
      <w:r w:rsidRPr="00524363">
        <w:rPr>
          <w:rStyle w:val="StyleUnderline"/>
          <w:rFonts w:cstheme="minorHAnsi"/>
        </w:rPr>
        <w:t xml:space="preserve"> </w:t>
      </w:r>
      <w:r w:rsidRPr="00524363">
        <w:rPr>
          <w:rStyle w:val="Emphasis"/>
          <w:rFonts w:cstheme="minorHAnsi"/>
        </w:rPr>
        <w:t>c</w:t>
      </w:r>
      <w:r w:rsidRPr="00524363">
        <w:rPr>
          <w:rStyle w:val="StyleUnderline"/>
          <w:rFonts w:cstheme="minorHAnsi"/>
        </w:rPr>
        <w:t xml:space="preserve">ollective </w:t>
      </w:r>
      <w:r w:rsidRPr="00524363">
        <w:rPr>
          <w:rStyle w:val="Emphasis"/>
          <w:rFonts w:cstheme="minorHAnsi"/>
        </w:rPr>
        <w:t>b</w:t>
      </w:r>
      <w:r w:rsidRPr="00524363">
        <w:rPr>
          <w:rStyle w:val="StyleUnderline"/>
          <w:rFonts w:cstheme="minorHAnsi"/>
        </w:rPr>
        <w:t xml:space="preserve">argaining </w:t>
      </w:r>
      <w:r w:rsidRPr="00524363">
        <w:rPr>
          <w:rStyle w:val="Emphasis"/>
          <w:rFonts w:cstheme="minorHAnsi"/>
        </w:rPr>
        <w:t>a</w:t>
      </w:r>
      <w:r w:rsidRPr="00524363">
        <w:rPr>
          <w:rStyle w:val="StyleUnderline"/>
          <w:rFonts w:cstheme="minorHAnsi"/>
        </w:rPr>
        <w:t xml:space="preserve">greements </w:t>
      </w:r>
      <w:r w:rsidRPr="00524363">
        <w:rPr>
          <w:rStyle w:val="Emphasis"/>
          <w:rFonts w:cstheme="minorHAnsi"/>
        </w:rPr>
        <w:t>from infringing on</w:t>
      </w:r>
      <w:r w:rsidRPr="00524363">
        <w:rPr>
          <w:rFonts w:cstheme="minorHAnsi"/>
          <w:sz w:val="16"/>
        </w:rPr>
        <w:t xml:space="preserve"> </w:t>
      </w:r>
      <w:r w:rsidRPr="00524363">
        <w:rPr>
          <w:rStyle w:val="StyleUnderline"/>
          <w:rFonts w:cstheme="minorHAnsi"/>
        </w:rPr>
        <w:t xml:space="preserve">the </w:t>
      </w:r>
      <w:r w:rsidRPr="00524363">
        <w:rPr>
          <w:rStyle w:val="StyleUnderline"/>
          <w:rFonts w:cstheme="minorHAnsi"/>
          <w:highlight w:val="cyan"/>
        </w:rPr>
        <w:t>President’s “</w:t>
      </w:r>
      <w:r w:rsidRPr="00524363">
        <w:rPr>
          <w:rStyle w:val="Emphasis"/>
          <w:rFonts w:cstheme="minorHAnsi"/>
          <w:highlight w:val="cyan"/>
        </w:rPr>
        <w:t>management rights</w:t>
      </w:r>
      <w:r w:rsidRPr="00524363">
        <w:rPr>
          <w:rFonts w:cstheme="minorHAnsi"/>
          <w:sz w:val="16"/>
        </w:rPr>
        <w:t xml:space="preserve">,” including </w:t>
      </w:r>
      <w:r w:rsidRPr="00524363">
        <w:rPr>
          <w:rStyle w:val="StyleUnderline"/>
          <w:rFonts w:cstheme="minorHAnsi"/>
        </w:rPr>
        <w:t xml:space="preserve">the right </w:t>
      </w:r>
      <w:r w:rsidRPr="00524363">
        <w:rPr>
          <w:rStyle w:val="StyleUnderline"/>
          <w:rFonts w:cstheme="minorHAnsi"/>
          <w:highlight w:val="cyan"/>
        </w:rPr>
        <w:t xml:space="preserve">to </w:t>
      </w:r>
      <w:r w:rsidRPr="00524363">
        <w:rPr>
          <w:rStyle w:val="Emphasis"/>
          <w:rFonts w:cstheme="minorHAnsi"/>
          <w:highlight w:val="cyan"/>
        </w:rPr>
        <w:t>determine</w:t>
      </w:r>
      <w:r w:rsidRPr="00524363">
        <w:rPr>
          <w:rStyle w:val="StyleUnderline"/>
          <w:rFonts w:cstheme="minorHAnsi"/>
        </w:rPr>
        <w:t xml:space="preserve"> the </w:t>
      </w:r>
      <w:r w:rsidRPr="00524363">
        <w:rPr>
          <w:rStyle w:val="Emphasis"/>
          <w:rFonts w:cstheme="minorHAnsi"/>
          <w:highlight w:val="cyan"/>
        </w:rPr>
        <w:t>agency’s “mission</w:t>
      </w:r>
      <w:r w:rsidRPr="00524363">
        <w:rPr>
          <w:rFonts w:cstheme="minorHAnsi"/>
          <w:sz w:val="16"/>
        </w:rPr>
        <w:t xml:space="preserve">, </w:t>
      </w:r>
      <w:r w:rsidRPr="00524363">
        <w:rPr>
          <w:rStyle w:val="Emphasis"/>
          <w:rFonts w:cstheme="minorHAnsi"/>
          <w:highlight w:val="cyan"/>
        </w:rPr>
        <w:t>budget</w:t>
      </w:r>
      <w:r w:rsidRPr="00524363">
        <w:rPr>
          <w:rFonts w:cstheme="minorHAnsi"/>
          <w:sz w:val="16"/>
        </w:rPr>
        <w:t xml:space="preserve">, </w:t>
      </w:r>
      <w:r w:rsidRPr="00524363">
        <w:rPr>
          <w:rStyle w:val="Emphasis"/>
          <w:rFonts w:cstheme="minorHAnsi"/>
        </w:rPr>
        <w:t>organization</w:t>
      </w:r>
      <w:r w:rsidRPr="00524363">
        <w:rPr>
          <w:rFonts w:cstheme="minorHAnsi"/>
          <w:sz w:val="16"/>
        </w:rPr>
        <w:t xml:space="preserve">, </w:t>
      </w:r>
      <w:r w:rsidRPr="00524363">
        <w:rPr>
          <w:rStyle w:val="StyleUnderline"/>
          <w:rFonts w:cstheme="minorHAnsi"/>
          <w:highlight w:val="cyan"/>
        </w:rPr>
        <w:t xml:space="preserve">number of </w:t>
      </w:r>
      <w:r w:rsidRPr="00524363">
        <w:rPr>
          <w:rStyle w:val="Emphasis"/>
          <w:rFonts w:cstheme="minorHAnsi"/>
          <w:highlight w:val="cyan"/>
        </w:rPr>
        <w:t>employees</w:t>
      </w:r>
      <w:r w:rsidRPr="00524363">
        <w:rPr>
          <w:rFonts w:cstheme="minorHAnsi"/>
          <w:sz w:val="16"/>
          <w:highlight w:val="cyan"/>
        </w:rPr>
        <w:t xml:space="preserve">, </w:t>
      </w:r>
      <w:r w:rsidRPr="00524363">
        <w:rPr>
          <w:rStyle w:val="StyleUnderline"/>
          <w:rFonts w:cstheme="minorHAnsi"/>
          <w:highlight w:val="cyan"/>
        </w:rPr>
        <w:t>and</w:t>
      </w:r>
      <w:r w:rsidRPr="00524363">
        <w:rPr>
          <w:rStyle w:val="StyleUnderline"/>
          <w:rFonts w:cstheme="minorHAnsi"/>
        </w:rPr>
        <w:t xml:space="preserve"> </w:t>
      </w:r>
      <w:r w:rsidRPr="00524363">
        <w:rPr>
          <w:rStyle w:val="Emphasis"/>
          <w:rFonts w:cstheme="minorHAnsi"/>
        </w:rPr>
        <w:t xml:space="preserve">internal </w:t>
      </w:r>
      <w:r w:rsidRPr="00524363">
        <w:rPr>
          <w:rStyle w:val="Emphasis"/>
          <w:rFonts w:cstheme="minorHAnsi"/>
          <w:highlight w:val="cyan"/>
        </w:rPr>
        <w:t>security</w:t>
      </w:r>
      <w:r w:rsidRPr="00524363">
        <w:rPr>
          <w:rStyle w:val="Emphasis"/>
          <w:rFonts w:cstheme="minorHAnsi"/>
        </w:rPr>
        <w:t xml:space="preserve"> practices</w:t>
      </w:r>
      <w:r w:rsidRPr="00524363">
        <w:rPr>
          <w:rFonts w:cstheme="minorHAnsi"/>
          <w:sz w:val="16"/>
        </w:rPr>
        <w:t xml:space="preserve">.” </w:t>
      </w:r>
      <w:r w:rsidRPr="00524363">
        <w:rPr>
          <w:rStyle w:val="StyleUnderline"/>
          <w:rFonts w:cstheme="minorHAnsi"/>
        </w:rPr>
        <w:t xml:space="preserve">When the workplace rights of civil servants </w:t>
      </w:r>
      <w:r w:rsidRPr="00524363">
        <w:rPr>
          <w:rStyle w:val="Emphasis"/>
          <w:rFonts w:cstheme="minorHAnsi"/>
        </w:rPr>
        <w:t>conflict with</w:t>
      </w:r>
      <w:r w:rsidRPr="00524363">
        <w:rPr>
          <w:rStyle w:val="StyleUnderline"/>
          <w:rFonts w:cstheme="minorHAnsi"/>
        </w:rPr>
        <w:t xml:space="preserve"> the </w:t>
      </w:r>
      <w:r w:rsidRPr="00524363">
        <w:rPr>
          <w:rStyle w:val="Emphasis"/>
          <w:rFonts w:cstheme="minorHAnsi"/>
        </w:rPr>
        <w:t>policy initiatives of the President</w:t>
      </w:r>
      <w:r w:rsidRPr="00524363">
        <w:rPr>
          <w:rFonts w:cstheme="minorHAns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ED2CB47" w14:textId="77777777" w:rsidR="006B64F7" w:rsidRPr="00524363" w:rsidRDefault="006B64F7" w:rsidP="006B64F7">
      <w:pPr>
        <w:rPr>
          <w:rFonts w:cstheme="minorHAnsi"/>
          <w:sz w:val="16"/>
        </w:rPr>
      </w:pPr>
      <w:r w:rsidRPr="00524363">
        <w:rPr>
          <w:rFonts w:cstheme="minorHAnsi"/>
          <w:sz w:val="16"/>
        </w:rPr>
        <w:t xml:space="preserve">Rather, and contrary to the arguments of many unitary executive proponents, unions further the legal and democratic accountability of the executive branch. </w:t>
      </w:r>
    </w:p>
    <w:p w14:paraId="27CD4A32" w14:textId="77777777" w:rsidR="006B64F7" w:rsidRPr="00524363" w:rsidRDefault="006B64F7" w:rsidP="006B64F7">
      <w:pPr>
        <w:rPr>
          <w:rFonts w:cstheme="minorHAnsi"/>
          <w:sz w:val="16"/>
        </w:rPr>
      </w:pPr>
      <w:r w:rsidRPr="00524363">
        <w:rPr>
          <w:rFonts w:cstheme="minorHAnsi"/>
          <w:sz w:val="16"/>
        </w:rPr>
        <w:t>TRADEOFFS IN THE ADMINISTRATIVE STATE</w:t>
      </w:r>
    </w:p>
    <w:p w14:paraId="09A42D1E" w14:textId="77777777" w:rsidR="006B64F7" w:rsidRPr="00524363" w:rsidRDefault="006B64F7" w:rsidP="006B64F7">
      <w:pPr>
        <w:rPr>
          <w:rFonts w:cstheme="minorHAnsi"/>
          <w:sz w:val="16"/>
        </w:rPr>
      </w:pPr>
      <w:r w:rsidRPr="00524363">
        <w:rPr>
          <w:rFonts w:cstheme="minorHAnsi"/>
          <w:sz w:val="16"/>
        </w:rPr>
        <w:t>First,</w:t>
      </w:r>
      <w:r w:rsidRPr="00524363">
        <w:rPr>
          <w:rStyle w:val="StyleUnderline"/>
          <w:rFonts w:cstheme="minorHAnsi"/>
        </w:rPr>
        <w:t xml:space="preserve"> it is </w:t>
      </w:r>
      <w:r w:rsidRPr="00524363">
        <w:rPr>
          <w:rStyle w:val="Emphasis"/>
          <w:rFonts w:cstheme="minorHAnsi"/>
        </w:rPr>
        <w:t>simplistic</w:t>
      </w:r>
      <w:r w:rsidRPr="00524363">
        <w:rPr>
          <w:rStyle w:val="StyleUnderline"/>
          <w:rFonts w:cstheme="minorHAnsi"/>
        </w:rPr>
        <w:t xml:space="preserve"> to suggest</w:t>
      </w:r>
      <w:r w:rsidRPr="00524363">
        <w:rPr>
          <w:rFonts w:cstheme="minorHAnsi"/>
          <w:sz w:val="16"/>
        </w:rPr>
        <w:t xml:space="preserve"> that </w:t>
      </w:r>
      <w:r w:rsidRPr="00524363">
        <w:rPr>
          <w:rStyle w:val="StyleUnderline"/>
          <w:rFonts w:cstheme="minorHAnsi"/>
        </w:rPr>
        <w:t>federal labor rights limit presidential power</w:t>
      </w:r>
      <w:r w:rsidRPr="00524363">
        <w:rPr>
          <w:rFonts w:cstheme="minorHAnsi"/>
          <w:sz w:val="16"/>
        </w:rPr>
        <w:t xml:space="preserve">, </w:t>
      </w:r>
      <w:r w:rsidRPr="00524363">
        <w:rPr>
          <w:rStyle w:val="StyleUnderline"/>
          <w:rFonts w:cstheme="minorHAnsi"/>
        </w:rPr>
        <w:t>while eliminating unions expands it.</w:t>
      </w:r>
      <w:r w:rsidRPr="00524363">
        <w:rPr>
          <w:rFonts w:cstheme="minorHAnsi"/>
          <w:sz w:val="16"/>
        </w:rPr>
        <w:t xml:space="preserve"> </w:t>
      </w:r>
      <w:r w:rsidRPr="00524363">
        <w:rPr>
          <w:rStyle w:val="StyleUnderline"/>
          <w:rFonts w:cstheme="minorHAnsi"/>
          <w:highlight w:val="cyan"/>
        </w:rPr>
        <w:t xml:space="preserve">Bargaining </w:t>
      </w:r>
      <w:r w:rsidRPr="00524363">
        <w:rPr>
          <w:rStyle w:val="Emphasis"/>
          <w:rFonts w:cstheme="minorHAnsi"/>
          <w:highlight w:val="cyan"/>
        </w:rPr>
        <w:t>might limit</w:t>
      </w:r>
      <w:r w:rsidRPr="00524363">
        <w:rPr>
          <w:rStyle w:val="StyleUnderline"/>
          <w:rFonts w:cstheme="minorHAnsi"/>
        </w:rPr>
        <w:t xml:space="preserve"> the</w:t>
      </w:r>
      <w:r w:rsidRPr="00524363">
        <w:rPr>
          <w:rFonts w:cstheme="minorHAnsi"/>
          <w:sz w:val="16"/>
        </w:rPr>
        <w:t xml:space="preserve"> President’s </w:t>
      </w:r>
      <w:r w:rsidRPr="00524363">
        <w:rPr>
          <w:rStyle w:val="Emphasis"/>
          <w:rFonts w:cstheme="minorHAnsi"/>
          <w:highlight w:val="cyan"/>
        </w:rPr>
        <w:t>ability to micromanage</w:t>
      </w:r>
      <w:r w:rsidRPr="00524363">
        <w:rPr>
          <w:rFonts w:cstheme="minorHAnsi"/>
          <w:sz w:val="16"/>
        </w:rPr>
        <w:t xml:space="preserve"> (and manipulate) </w:t>
      </w:r>
      <w:r w:rsidRPr="00524363">
        <w:rPr>
          <w:rStyle w:val="Emphasis"/>
          <w:rFonts w:cstheme="minorHAnsi"/>
        </w:rPr>
        <w:t xml:space="preserve">the </w:t>
      </w:r>
      <w:r w:rsidRPr="00524363">
        <w:rPr>
          <w:rStyle w:val="Emphasis"/>
          <w:rFonts w:cstheme="minorHAnsi"/>
          <w:highlight w:val="cyan"/>
        </w:rPr>
        <w:t>lower reaches</w:t>
      </w:r>
      <w:r w:rsidRPr="00524363">
        <w:rPr>
          <w:rFonts w:cstheme="minorHAnsi"/>
          <w:sz w:val="16"/>
        </w:rPr>
        <w:t xml:space="preserve"> </w:t>
      </w:r>
      <w:r w:rsidRPr="00524363">
        <w:rPr>
          <w:rStyle w:val="StyleUnderline"/>
          <w:rFonts w:cstheme="minorHAnsi"/>
        </w:rPr>
        <w:t>of the federal bureaucracy</w:t>
      </w:r>
      <w:r w:rsidRPr="00524363">
        <w:rPr>
          <w:rFonts w:cstheme="minorHAnsi"/>
          <w:sz w:val="16"/>
        </w:rPr>
        <w:t xml:space="preserve">. </w:t>
      </w:r>
      <w:r w:rsidRPr="00524363">
        <w:rPr>
          <w:rStyle w:val="StyleUnderline"/>
          <w:rFonts w:cstheme="minorHAnsi"/>
          <w:highlight w:val="cyan"/>
        </w:rPr>
        <w:t>But</w:t>
      </w:r>
      <w:r w:rsidRPr="00524363">
        <w:rPr>
          <w:rStyle w:val="StyleUnderline"/>
          <w:rFonts w:cstheme="minorHAnsi"/>
        </w:rPr>
        <w:t xml:space="preserve"> in exchange</w:t>
      </w:r>
      <w:r w:rsidRPr="00524363">
        <w:rPr>
          <w:rFonts w:cstheme="minorHAnsi"/>
          <w:sz w:val="16"/>
        </w:rPr>
        <w:t xml:space="preserve">, </w:t>
      </w:r>
      <w:r w:rsidRPr="00524363">
        <w:rPr>
          <w:rStyle w:val="StyleUnderline"/>
          <w:rFonts w:cstheme="minorHAnsi"/>
        </w:rPr>
        <w:t>the protections</w:t>
      </w:r>
      <w:r w:rsidRPr="00524363">
        <w:rPr>
          <w:rFonts w:cstheme="minorHAnsi"/>
          <w:sz w:val="16"/>
        </w:rPr>
        <w:t xml:space="preserve"> and autonomy </w:t>
      </w:r>
      <w:r w:rsidRPr="00524363">
        <w:rPr>
          <w:rStyle w:val="StyleUnderline"/>
          <w:rFonts w:cstheme="minorHAnsi"/>
        </w:rPr>
        <w:t>provided</w:t>
      </w:r>
      <w:r w:rsidRPr="00524363">
        <w:rPr>
          <w:rFonts w:cstheme="minorHAnsi"/>
          <w:sz w:val="16"/>
        </w:rPr>
        <w:t xml:space="preserve"> by enforceable labor agreements </w:t>
      </w:r>
      <w:r w:rsidRPr="00524363">
        <w:rPr>
          <w:rStyle w:val="StyleUnderline"/>
          <w:rFonts w:cstheme="minorHAnsi"/>
          <w:highlight w:val="cyan"/>
        </w:rPr>
        <w:t>allow</w:t>
      </w:r>
      <w:r w:rsidRPr="00524363">
        <w:rPr>
          <w:rStyle w:val="StyleUnderline"/>
          <w:rFonts w:cstheme="minorHAnsi"/>
        </w:rPr>
        <w:t xml:space="preserve"> the </w:t>
      </w:r>
      <w:r w:rsidRPr="00524363">
        <w:rPr>
          <w:rStyle w:val="StyleUnderline"/>
          <w:rFonts w:cstheme="minorHAnsi"/>
          <w:highlight w:val="cyan"/>
        </w:rPr>
        <w:t>President to</w:t>
      </w:r>
      <w:r w:rsidRPr="00524363">
        <w:rPr>
          <w:rStyle w:val="StyleUnderline"/>
          <w:rFonts w:cstheme="minorHAnsi"/>
        </w:rPr>
        <w:t xml:space="preserve"> </w:t>
      </w:r>
      <w:r w:rsidRPr="00524363">
        <w:rPr>
          <w:rStyle w:val="StyleUnderline"/>
          <w:rFonts w:cstheme="minorHAnsi"/>
          <w:highlight w:val="cyan"/>
        </w:rPr>
        <w:t>recruit</w:t>
      </w:r>
      <w:r w:rsidRPr="00524363">
        <w:rPr>
          <w:rStyle w:val="StyleUnderline"/>
          <w:rFonts w:cstheme="minorHAnsi"/>
        </w:rPr>
        <w:t xml:space="preserve"> skilled </w:t>
      </w:r>
      <w:r w:rsidRPr="00524363">
        <w:rPr>
          <w:rStyle w:val="StyleUnderline"/>
          <w:rFonts w:cstheme="minorHAnsi"/>
          <w:highlight w:val="cyan"/>
        </w:rPr>
        <w:t>workers</w:t>
      </w:r>
      <w:r w:rsidRPr="00524363">
        <w:rPr>
          <w:rFonts w:cstheme="minorHAnsi"/>
          <w:sz w:val="16"/>
        </w:rPr>
        <w:t xml:space="preserve"> in a variety of fields (scientists, doctors, attorneys, economists, and experts in dozens more areas) to work for the executive branch, </w:t>
      </w:r>
      <w:r w:rsidRPr="00524363">
        <w:rPr>
          <w:rStyle w:val="StyleUnderline"/>
          <w:rFonts w:cstheme="minorHAnsi"/>
        </w:rPr>
        <w:t xml:space="preserve">providing valuable skills </w:t>
      </w:r>
      <w:r w:rsidRPr="00524363">
        <w:rPr>
          <w:rStyle w:val="StyleUnderline"/>
          <w:rFonts w:cstheme="minorHAnsi"/>
          <w:highlight w:val="cyan"/>
        </w:rPr>
        <w:t>for</w:t>
      </w:r>
      <w:r w:rsidRPr="00524363">
        <w:rPr>
          <w:rStyle w:val="StyleUnderline"/>
          <w:rFonts w:cstheme="minorHAnsi"/>
        </w:rPr>
        <w:t xml:space="preserve"> much </w:t>
      </w:r>
      <w:r w:rsidRPr="00524363">
        <w:rPr>
          <w:rStyle w:val="StyleUnderline"/>
          <w:rFonts w:cstheme="minorHAnsi"/>
          <w:highlight w:val="cyan"/>
        </w:rPr>
        <w:t>low</w:t>
      </w:r>
      <w:r w:rsidRPr="00524363">
        <w:rPr>
          <w:rStyle w:val="StyleUnderline"/>
          <w:rFonts w:cstheme="minorHAnsi"/>
        </w:rPr>
        <w:t xml:space="preserve">er </w:t>
      </w:r>
      <w:r w:rsidRPr="00524363">
        <w:rPr>
          <w:rStyle w:val="StyleUnderline"/>
          <w:rFonts w:cstheme="minorHAnsi"/>
          <w:highlight w:val="cyan"/>
        </w:rPr>
        <w:t>pay</w:t>
      </w:r>
      <w:r w:rsidRPr="00524363">
        <w:rPr>
          <w:rFonts w:cstheme="minorHAnsi"/>
          <w:sz w:val="16"/>
        </w:rPr>
        <w:t xml:space="preserve"> than they would earn in the private sector. </w:t>
      </w:r>
      <w:r w:rsidRPr="00524363">
        <w:rPr>
          <w:rStyle w:val="StyleUnderline"/>
          <w:rFonts w:cstheme="minorHAnsi"/>
        </w:rPr>
        <w:t xml:space="preserve">This expanded </w:t>
      </w:r>
      <w:r w:rsidRPr="00524363">
        <w:rPr>
          <w:rStyle w:val="StyleUnderline"/>
          <w:rFonts w:cstheme="minorHAnsi"/>
          <w:highlight w:val="cyan"/>
        </w:rPr>
        <w:t>recruitment</w:t>
      </w:r>
      <w:r w:rsidRPr="00524363">
        <w:rPr>
          <w:rStyle w:val="StyleUnderline"/>
          <w:rFonts w:cstheme="minorHAnsi"/>
        </w:rPr>
        <w:t xml:space="preserve"> pool </w:t>
      </w:r>
      <w:r w:rsidRPr="00524363">
        <w:rPr>
          <w:rStyle w:val="StyleUnderline"/>
          <w:rFonts w:cstheme="minorHAnsi"/>
          <w:highlight w:val="cyan"/>
        </w:rPr>
        <w:t>gives</w:t>
      </w:r>
      <w:r w:rsidRPr="00524363">
        <w:rPr>
          <w:rStyle w:val="StyleUnderline"/>
          <w:rFonts w:cstheme="minorHAnsi"/>
        </w:rPr>
        <w:t xml:space="preserve"> the President </w:t>
      </w:r>
      <w:r w:rsidRPr="00524363">
        <w:rPr>
          <w:rStyle w:val="Emphasis"/>
          <w:rFonts w:cstheme="minorHAnsi"/>
          <w:highlight w:val="cyan"/>
        </w:rPr>
        <w:t>power to deliver</w:t>
      </w:r>
      <w:r w:rsidRPr="00524363">
        <w:rPr>
          <w:rFonts w:cstheme="minorHAnsi"/>
          <w:sz w:val="16"/>
          <w:highlight w:val="cyan"/>
        </w:rPr>
        <w:t xml:space="preserve"> </w:t>
      </w:r>
      <w:r w:rsidRPr="00524363">
        <w:rPr>
          <w:rStyle w:val="StyleUnderline"/>
          <w:rFonts w:cstheme="minorHAnsi"/>
          <w:highlight w:val="cyan"/>
        </w:rPr>
        <w:t>on</w:t>
      </w:r>
      <w:r w:rsidRPr="00524363">
        <w:rPr>
          <w:rStyle w:val="StyleUnderline"/>
          <w:rFonts w:cstheme="minorHAnsi"/>
        </w:rPr>
        <w:t xml:space="preserve"> key </w:t>
      </w:r>
      <w:r w:rsidRPr="00524363">
        <w:rPr>
          <w:rStyle w:val="StyleUnderline"/>
          <w:rFonts w:cstheme="minorHAnsi"/>
          <w:highlight w:val="cyan"/>
        </w:rPr>
        <w:t>campaign promises</w:t>
      </w:r>
      <w:r w:rsidRPr="00524363">
        <w:rPr>
          <w:rFonts w:cstheme="minorHAnsi"/>
          <w:sz w:val="16"/>
        </w:rPr>
        <w:t xml:space="preserve"> in areas ranging from environmental protection to national security. </w:t>
      </w:r>
      <w:r w:rsidRPr="00524363">
        <w:rPr>
          <w:rStyle w:val="StyleUnderline"/>
          <w:rFonts w:cstheme="minorHAnsi"/>
          <w:highlight w:val="cyan"/>
        </w:rPr>
        <w:t>Labor rights</w:t>
      </w:r>
      <w:r w:rsidRPr="00524363">
        <w:rPr>
          <w:rStyle w:val="StyleUnderline"/>
          <w:rFonts w:cstheme="minorHAnsi"/>
        </w:rPr>
        <w:t xml:space="preserve"> thus </w:t>
      </w:r>
      <w:r w:rsidRPr="00524363">
        <w:rPr>
          <w:rStyle w:val="StyleUnderline"/>
          <w:rFonts w:cstheme="minorHAnsi"/>
          <w:highlight w:val="cyan"/>
        </w:rPr>
        <w:t>represent</w:t>
      </w:r>
      <w:r w:rsidRPr="00524363">
        <w:rPr>
          <w:rStyle w:val="StyleUnderline"/>
          <w:rFonts w:cstheme="minorHAnsi"/>
        </w:rPr>
        <w:t xml:space="preserve"> </w:t>
      </w:r>
      <w:r w:rsidRPr="00524363">
        <w:rPr>
          <w:rStyle w:val="Emphasis"/>
          <w:rFonts w:cstheme="minorHAnsi"/>
        </w:rPr>
        <w:t>not a diminution of presidential power</w:t>
      </w:r>
      <w:r w:rsidRPr="00524363">
        <w:rPr>
          <w:rFonts w:cstheme="minorHAnsi"/>
          <w:sz w:val="16"/>
        </w:rPr>
        <w:t xml:space="preserve">, </w:t>
      </w:r>
      <w:r w:rsidRPr="00524363">
        <w:rPr>
          <w:rStyle w:val="StyleUnderline"/>
          <w:rFonts w:cstheme="minorHAnsi"/>
        </w:rPr>
        <w:t xml:space="preserve">but a </w:t>
      </w:r>
      <w:r w:rsidRPr="00524363">
        <w:rPr>
          <w:rStyle w:val="Emphasis"/>
          <w:rFonts w:cstheme="minorHAnsi"/>
        </w:rPr>
        <w:t>tradeoff of one form</w:t>
      </w:r>
      <w:r w:rsidRPr="00524363">
        <w:rPr>
          <w:rFonts w:cstheme="minorHAnsi"/>
          <w:sz w:val="16"/>
        </w:rPr>
        <w:t xml:space="preserve"> </w:t>
      </w:r>
      <w:r w:rsidRPr="00524363">
        <w:rPr>
          <w:rStyle w:val="StyleUnderline"/>
          <w:rFonts w:cstheme="minorHAnsi"/>
        </w:rPr>
        <w:t>of presidential power (</w:t>
      </w:r>
      <w:r w:rsidRPr="00524363">
        <w:rPr>
          <w:rStyle w:val="Emphasis"/>
          <w:rFonts w:cstheme="minorHAnsi"/>
        </w:rPr>
        <w:t>managerial</w:t>
      </w:r>
      <w:r w:rsidRPr="00524363">
        <w:rPr>
          <w:rStyle w:val="StyleUnderline"/>
          <w:rFonts w:cstheme="minorHAnsi"/>
        </w:rPr>
        <w:t xml:space="preserve">) </w:t>
      </w:r>
      <w:r w:rsidRPr="00524363">
        <w:rPr>
          <w:rStyle w:val="Emphasis"/>
          <w:rFonts w:cstheme="minorHAnsi"/>
        </w:rPr>
        <w:t>for another</w:t>
      </w:r>
      <w:r w:rsidRPr="00524363">
        <w:rPr>
          <w:rStyle w:val="StyleUnderline"/>
          <w:rFonts w:cstheme="minorHAnsi"/>
        </w:rPr>
        <w:t xml:space="preserve"> (</w:t>
      </w:r>
      <w:r w:rsidRPr="00524363">
        <w:rPr>
          <w:rStyle w:val="StyleUnderline"/>
          <w:rFonts w:cstheme="minorHAnsi"/>
          <w:highlight w:val="cyan"/>
        </w:rPr>
        <w:t>expanded</w:t>
      </w:r>
      <w:r w:rsidRPr="00524363">
        <w:rPr>
          <w:rStyle w:val="StyleUnderline"/>
          <w:rFonts w:cstheme="minorHAnsi"/>
        </w:rPr>
        <w:t xml:space="preserve"> state </w:t>
      </w:r>
      <w:r w:rsidRPr="00524363">
        <w:rPr>
          <w:rStyle w:val="Emphasis"/>
          <w:rFonts w:cstheme="minorHAnsi"/>
          <w:highlight w:val="cyan"/>
        </w:rPr>
        <w:t>capacity</w:t>
      </w:r>
      <w:r w:rsidRPr="00524363">
        <w:rPr>
          <w:rStyle w:val="StyleUnderline"/>
          <w:rFonts w:cstheme="minorHAnsi"/>
        </w:rPr>
        <w:t xml:space="preserve">). </w:t>
      </w:r>
      <w:r w:rsidRPr="00524363">
        <w:rPr>
          <w:rFonts w:cstheme="minorHAnsi"/>
          <w:sz w:val="16"/>
        </w:rPr>
        <w:t>Conversely,</w:t>
      </w:r>
      <w:r w:rsidRPr="00524363">
        <w:rPr>
          <w:rStyle w:val="StyleUnderline"/>
          <w:rFonts w:cstheme="minorHAnsi"/>
        </w:rPr>
        <w:t xml:space="preserve"> undermining labor agreements </w:t>
      </w:r>
      <w:r w:rsidRPr="00524363">
        <w:rPr>
          <w:rStyle w:val="Emphasis"/>
          <w:rFonts w:cstheme="minorHAnsi"/>
        </w:rPr>
        <w:t>doesn’t</w:t>
      </w:r>
      <w:r w:rsidRPr="00524363">
        <w:rPr>
          <w:rStyle w:val="StyleUnderline"/>
          <w:rFonts w:cstheme="minorHAnsi"/>
        </w:rPr>
        <w:t xml:space="preserve"> really </w:t>
      </w:r>
      <w:r w:rsidRPr="00524363">
        <w:rPr>
          <w:rStyle w:val="Emphasis"/>
          <w:rFonts w:cstheme="minorHAnsi"/>
        </w:rPr>
        <w:t>expand presidential power</w:t>
      </w:r>
      <w:r w:rsidRPr="00524363">
        <w:rPr>
          <w:rStyle w:val="StyleUnderline"/>
          <w:rFonts w:cstheme="minorHAnsi"/>
        </w:rPr>
        <w:t>—it simply</w:t>
      </w:r>
      <w:r w:rsidRPr="00524363">
        <w:rPr>
          <w:rFonts w:cstheme="minorHAnsi"/>
          <w:sz w:val="16"/>
        </w:rPr>
        <w:t xml:space="preserve"> </w:t>
      </w:r>
      <w:r w:rsidRPr="00524363">
        <w:rPr>
          <w:rStyle w:val="Emphasis"/>
          <w:rFonts w:cstheme="minorHAnsi"/>
        </w:rPr>
        <w:t>swaps out one</w:t>
      </w:r>
      <w:r w:rsidRPr="00524363">
        <w:rPr>
          <w:rFonts w:cstheme="minorHAnsi"/>
          <w:sz w:val="16"/>
        </w:rPr>
        <w:t xml:space="preserve"> </w:t>
      </w:r>
      <w:r w:rsidRPr="00524363">
        <w:rPr>
          <w:rStyle w:val="StyleUnderline"/>
          <w:rFonts w:cstheme="minorHAnsi"/>
        </w:rPr>
        <w:t xml:space="preserve">form of policy-implementing presidential power </w:t>
      </w:r>
      <w:r w:rsidRPr="00524363">
        <w:rPr>
          <w:rStyle w:val="Emphasis"/>
          <w:rFonts w:cstheme="minorHAnsi"/>
        </w:rPr>
        <w:t>for another</w:t>
      </w:r>
      <w:r w:rsidRPr="00524363">
        <w:rPr>
          <w:rFonts w:cstheme="minorHAnsi"/>
          <w:sz w:val="16"/>
        </w:rPr>
        <w:t xml:space="preserve">. </w:t>
      </w:r>
    </w:p>
    <w:p w14:paraId="7A63A047" w14:textId="77777777" w:rsidR="006B64F7" w:rsidRPr="00524363" w:rsidRDefault="006B64F7" w:rsidP="006B64F7">
      <w:pPr>
        <w:rPr>
          <w:rFonts w:cstheme="minorHAnsi"/>
          <w:sz w:val="16"/>
        </w:rPr>
      </w:pPr>
    </w:p>
    <w:p w14:paraId="5B08AF77" w14:textId="77777777" w:rsidR="006B64F7" w:rsidRPr="00524363" w:rsidRDefault="006B64F7" w:rsidP="006B64F7">
      <w:pPr>
        <w:rPr>
          <w:rFonts w:cstheme="minorHAnsi"/>
          <w:sz w:val="16"/>
        </w:rPr>
      </w:pPr>
      <w:r w:rsidRPr="00524363">
        <w:rPr>
          <w:rFonts w:cstheme="minorHAnsi"/>
          <w:sz w:val="16"/>
        </w:rPr>
        <w:t xml:space="preserve">Such </w:t>
      </w:r>
      <w:r w:rsidRPr="00524363">
        <w:rPr>
          <w:rStyle w:val="Emphasis"/>
          <w:rFonts w:cstheme="minorHAnsi"/>
        </w:rPr>
        <w:t>loyalty-competence tradeoffs</w:t>
      </w:r>
      <w:r w:rsidRPr="00524363">
        <w:rPr>
          <w:rFonts w:cstheme="minorHAnsi"/>
          <w:sz w:val="16"/>
        </w:rPr>
        <w:t xml:space="preserve"> (</w:t>
      </w:r>
      <w:r w:rsidRPr="00524363">
        <w:rPr>
          <w:rStyle w:val="StyleUnderline"/>
          <w:rFonts w:cstheme="minorHAnsi"/>
        </w:rPr>
        <w:t>or</w:t>
      </w:r>
      <w:r w:rsidRPr="00524363">
        <w:rPr>
          <w:rFonts w:cstheme="minorHAnsi"/>
          <w:sz w:val="16"/>
        </w:rPr>
        <w:t xml:space="preserve"> </w:t>
      </w:r>
      <w:r w:rsidRPr="00524363">
        <w:rPr>
          <w:rStyle w:val="Emphasis"/>
          <w:rFonts w:cstheme="minorHAnsi"/>
          <w:highlight w:val="cyan"/>
        </w:rPr>
        <w:t>control-capacity tradeoffs</w:t>
      </w:r>
      <w:r w:rsidRPr="00524363">
        <w:rPr>
          <w:rFonts w:cstheme="minorHAnsi"/>
          <w:sz w:val="16"/>
        </w:rPr>
        <w:t xml:space="preserve">) </w:t>
      </w:r>
      <w:r w:rsidRPr="00524363">
        <w:rPr>
          <w:rStyle w:val="StyleUnderline"/>
          <w:rFonts w:cstheme="minorHAnsi"/>
        </w:rPr>
        <w:t xml:space="preserve">have been </w:t>
      </w:r>
      <w:r w:rsidRPr="00524363">
        <w:rPr>
          <w:rStyle w:val="Emphasis"/>
          <w:rFonts w:cstheme="minorHAnsi"/>
          <w:highlight w:val="cyan"/>
        </w:rPr>
        <w:t>documented</w:t>
      </w:r>
      <w:r w:rsidRPr="00524363">
        <w:rPr>
          <w:rFonts w:cstheme="minorHAnsi"/>
          <w:sz w:val="16"/>
        </w:rPr>
        <w:t xml:space="preserve"> </w:t>
      </w:r>
      <w:r w:rsidRPr="00524363">
        <w:rPr>
          <w:rStyle w:val="StyleUnderline"/>
          <w:rFonts w:cstheme="minorHAnsi"/>
        </w:rPr>
        <w:t xml:space="preserve">in other areas of executive branch </w:t>
      </w:r>
      <w:r w:rsidRPr="00524363">
        <w:rPr>
          <w:rFonts w:cstheme="minorHAnsi"/>
          <w:sz w:val="16"/>
        </w:rPr>
        <w:t xml:space="preserve">policy. And at least in the area of civil service unions, historical evidence suggests that </w:t>
      </w:r>
      <w:r w:rsidRPr="00524363">
        <w:rPr>
          <w:rStyle w:val="StyleUnderline"/>
          <w:rFonts w:cstheme="minorHAnsi"/>
          <w:highlight w:val="cyan"/>
        </w:rPr>
        <w:t>presidents</w:t>
      </w:r>
      <w:r w:rsidRPr="00524363">
        <w:rPr>
          <w:rFonts w:cstheme="minorHAnsi"/>
          <w:sz w:val="16"/>
          <w:highlight w:val="cyan"/>
        </w:rPr>
        <w:t xml:space="preserve"> </w:t>
      </w:r>
      <w:r w:rsidRPr="00524363">
        <w:rPr>
          <w:rStyle w:val="Emphasis"/>
          <w:rFonts w:cstheme="minorHAnsi"/>
          <w:highlight w:val="cyan"/>
        </w:rPr>
        <w:t>prefer</w:t>
      </w:r>
      <w:r w:rsidRPr="00524363">
        <w:rPr>
          <w:rFonts w:cstheme="minorHAnsi"/>
          <w:sz w:val="16"/>
        </w:rPr>
        <w:t xml:space="preserve"> the expanded capacity of a robust civil service to the narrower power to micromanage lower-level workers. Indeed, one surprising aspect of the history of federal sector </w:t>
      </w:r>
      <w:r w:rsidRPr="00524363">
        <w:rPr>
          <w:rStyle w:val="Emphasis"/>
          <w:rFonts w:cstheme="minorHAnsi"/>
          <w:highlight w:val="cyan"/>
        </w:rPr>
        <w:t>bargaining</w:t>
      </w:r>
      <w:r w:rsidRPr="00524363">
        <w:rPr>
          <w:rFonts w:cstheme="minorHAns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74042D1" w14:textId="77777777" w:rsidR="006B64F7" w:rsidRPr="00524363" w:rsidRDefault="006B64F7" w:rsidP="006B64F7">
      <w:pPr>
        <w:rPr>
          <w:rFonts w:cstheme="minorHAnsi"/>
          <w:sz w:val="16"/>
        </w:rPr>
      </w:pPr>
      <w:r w:rsidRPr="00524363">
        <w:rPr>
          <w:rFonts w:cstheme="minorHAnsi"/>
          <w:sz w:val="16"/>
        </w:rPr>
        <w:t xml:space="preserve">Presidents repeatedly explained that these expansions of </w:t>
      </w:r>
      <w:r w:rsidRPr="00524363">
        <w:rPr>
          <w:rStyle w:val="StyleUnderline"/>
          <w:rFonts w:cstheme="minorHAnsi"/>
        </w:rPr>
        <w:t>bargaining rights were</w:t>
      </w:r>
      <w:r w:rsidRPr="00524363">
        <w:rPr>
          <w:rFonts w:cstheme="minorHAnsi"/>
          <w:sz w:val="16"/>
        </w:rPr>
        <w:t xml:space="preserve"> </w:t>
      </w:r>
      <w:r w:rsidRPr="00524363">
        <w:rPr>
          <w:rStyle w:val="Emphasis"/>
          <w:rFonts w:cstheme="minorHAnsi"/>
        </w:rPr>
        <w:t>necessary</w:t>
      </w:r>
      <w:r w:rsidRPr="00524363">
        <w:rPr>
          <w:rFonts w:cstheme="minorHAnsi"/>
          <w:sz w:val="16"/>
        </w:rPr>
        <w:t xml:space="preserve"> </w:t>
      </w:r>
      <w:r w:rsidRPr="00524363">
        <w:rPr>
          <w:rStyle w:val="StyleUnderline"/>
          <w:rFonts w:cstheme="minorHAnsi"/>
        </w:rPr>
        <w:t>to recruit skilled workers</w:t>
      </w:r>
      <w:r w:rsidRPr="00524363">
        <w:rPr>
          <w:rFonts w:cstheme="minorHAnsi"/>
          <w:sz w:val="16"/>
        </w:rPr>
        <w:t xml:space="preserve"> (especially knowledge workers) </w:t>
      </w:r>
      <w:r w:rsidRPr="00524363">
        <w:rPr>
          <w:rStyle w:val="StyleUnderline"/>
          <w:rFonts w:cstheme="minorHAnsi"/>
        </w:rPr>
        <w:t>to</w:t>
      </w:r>
      <w:r w:rsidRPr="00524363">
        <w:rPr>
          <w:rFonts w:cstheme="minorHAnsi"/>
          <w:sz w:val="16"/>
        </w:rPr>
        <w:t xml:space="preserve"> the executive branch, and thus to </w:t>
      </w:r>
      <w:r w:rsidRPr="00524363">
        <w:rPr>
          <w:rStyle w:val="StyleUnderline"/>
          <w:rFonts w:cstheme="minorHAnsi"/>
        </w:rPr>
        <w:t>meet the</w:t>
      </w:r>
      <w:r w:rsidRPr="00524363">
        <w:rPr>
          <w:rFonts w:cstheme="minorHAnsi"/>
          <w:sz w:val="16"/>
        </w:rPr>
        <w:t xml:space="preserve"> increasingly </w:t>
      </w:r>
      <w:r w:rsidRPr="00524363">
        <w:rPr>
          <w:rStyle w:val="Emphasis"/>
          <w:rFonts w:cstheme="minorHAnsi"/>
        </w:rPr>
        <w:t>labor</w:t>
      </w:r>
      <w:r w:rsidRPr="00524363">
        <w:rPr>
          <w:rStyle w:val="StyleUnderline"/>
          <w:rFonts w:cstheme="minorHAnsi"/>
        </w:rPr>
        <w:t xml:space="preserve">- and </w:t>
      </w:r>
      <w:r w:rsidRPr="00524363">
        <w:rPr>
          <w:rStyle w:val="Emphasis"/>
          <w:rFonts w:cstheme="minorHAnsi"/>
        </w:rPr>
        <w:t>skill-intensive demands</w:t>
      </w:r>
      <w:r w:rsidRPr="00524363">
        <w:rPr>
          <w:rFonts w:cstheme="minorHAnsi"/>
          <w:sz w:val="16"/>
        </w:rPr>
        <w:t xml:space="preserve"> </w:t>
      </w:r>
      <w:r w:rsidRPr="00524363">
        <w:rPr>
          <w:rStyle w:val="StyleUnderline"/>
          <w:rFonts w:cstheme="minorHAnsi"/>
        </w:rPr>
        <w:t>of the modern presidency</w:t>
      </w:r>
      <w:r w:rsidRPr="00524363">
        <w:rPr>
          <w:rFonts w:cstheme="minorHAns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24363">
        <w:rPr>
          <w:rStyle w:val="StyleUnderline"/>
          <w:rFonts w:cstheme="minorHAnsi"/>
        </w:rPr>
        <w:t>the unitarist argument that labor rights undermine presidential power is</w:t>
      </w:r>
      <w:r w:rsidRPr="00524363">
        <w:rPr>
          <w:rFonts w:cstheme="minorHAnsi"/>
          <w:sz w:val="16"/>
        </w:rPr>
        <w:t xml:space="preserve"> both </w:t>
      </w:r>
      <w:r w:rsidRPr="00524363">
        <w:rPr>
          <w:rStyle w:val="Emphasis"/>
          <w:rFonts w:cstheme="minorHAnsi"/>
        </w:rPr>
        <w:t>simplistic</w:t>
      </w:r>
      <w:r w:rsidRPr="00524363">
        <w:rPr>
          <w:rFonts w:cstheme="minorHAnsi"/>
          <w:sz w:val="16"/>
        </w:rPr>
        <w:t xml:space="preserve"> </w:t>
      </w:r>
      <w:r w:rsidRPr="00524363">
        <w:rPr>
          <w:rStyle w:val="StyleUnderline"/>
          <w:rFonts w:cstheme="minorHAnsi"/>
        </w:rPr>
        <w:t>and</w:t>
      </w:r>
      <w:r w:rsidRPr="00524363">
        <w:rPr>
          <w:rFonts w:cstheme="minorHAnsi"/>
          <w:sz w:val="16"/>
        </w:rPr>
        <w:t xml:space="preserve"> </w:t>
      </w:r>
      <w:r w:rsidRPr="00524363">
        <w:rPr>
          <w:rStyle w:val="Emphasis"/>
          <w:rFonts w:cstheme="minorHAnsi"/>
        </w:rPr>
        <w:t>short-sighted</w:t>
      </w:r>
      <w:r w:rsidRPr="00524363">
        <w:rPr>
          <w:rFonts w:cstheme="minorHAnsi"/>
          <w:sz w:val="16"/>
        </w:rPr>
        <w:t xml:space="preserve">: </w:t>
      </w:r>
      <w:r w:rsidRPr="00524363">
        <w:rPr>
          <w:rStyle w:val="StyleUnderline"/>
          <w:rFonts w:cstheme="minorHAnsi"/>
        </w:rPr>
        <w:t xml:space="preserve">labor </w:t>
      </w:r>
      <w:r w:rsidRPr="00524363">
        <w:rPr>
          <w:rStyle w:val="StyleUnderline"/>
          <w:rFonts w:cstheme="minorHAnsi"/>
          <w:highlight w:val="cyan"/>
        </w:rPr>
        <w:t>rights offer</w:t>
      </w:r>
      <w:r w:rsidRPr="00524363">
        <w:rPr>
          <w:rStyle w:val="StyleUnderline"/>
          <w:rFonts w:cstheme="minorHAnsi"/>
        </w:rPr>
        <w:t xml:space="preserve"> the </w:t>
      </w:r>
      <w:r w:rsidRPr="00524363">
        <w:rPr>
          <w:rStyle w:val="StyleUnderline"/>
          <w:rFonts w:cstheme="minorHAnsi"/>
          <w:highlight w:val="cyan"/>
        </w:rPr>
        <w:t>executive</w:t>
      </w:r>
      <w:r w:rsidRPr="00524363">
        <w:rPr>
          <w:rStyle w:val="StyleUnderline"/>
          <w:rFonts w:cstheme="minorHAnsi"/>
        </w:rPr>
        <w:t xml:space="preserve"> a </w:t>
      </w:r>
      <w:r w:rsidRPr="00524363">
        <w:rPr>
          <w:rFonts w:cstheme="minorHAnsi"/>
          <w:sz w:val="16"/>
        </w:rPr>
        <w:t xml:space="preserve">different, </w:t>
      </w:r>
      <w:r w:rsidRPr="00524363">
        <w:rPr>
          <w:rStyle w:val="StyleUnderline"/>
          <w:rFonts w:cstheme="minorHAnsi"/>
          <w:highlight w:val="cyan"/>
        </w:rPr>
        <w:t>more</w:t>
      </w:r>
      <w:r w:rsidRPr="00524363">
        <w:rPr>
          <w:rFonts w:cstheme="minorHAnsi"/>
          <w:sz w:val="16"/>
          <w:highlight w:val="cyan"/>
        </w:rPr>
        <w:t xml:space="preserve"> </w:t>
      </w:r>
      <w:r w:rsidRPr="00524363">
        <w:rPr>
          <w:rStyle w:val="Emphasis"/>
          <w:rFonts w:cstheme="minorHAnsi"/>
          <w:highlight w:val="cyan"/>
        </w:rPr>
        <w:t>valuabl</w:t>
      </w:r>
      <w:r w:rsidRPr="00524363">
        <w:rPr>
          <w:rStyle w:val="Emphasis"/>
          <w:rFonts w:cstheme="minorHAnsi"/>
        </w:rPr>
        <w:t xml:space="preserve">e form of </w:t>
      </w:r>
      <w:r w:rsidRPr="00524363">
        <w:rPr>
          <w:rStyle w:val="Emphasis"/>
          <w:rFonts w:cstheme="minorHAnsi"/>
          <w:highlight w:val="cyan"/>
        </w:rPr>
        <w:t>power</w:t>
      </w:r>
      <w:r w:rsidRPr="00524363">
        <w:rPr>
          <w:rFonts w:cstheme="minorHAnsi"/>
          <w:sz w:val="16"/>
        </w:rPr>
        <w:t xml:space="preserve"> </w:t>
      </w:r>
      <w:r w:rsidRPr="00524363">
        <w:rPr>
          <w:rStyle w:val="StyleUnderline"/>
          <w:rFonts w:cstheme="minorHAnsi"/>
        </w:rPr>
        <w:t>that is</w:t>
      </w:r>
      <w:r w:rsidRPr="00524363">
        <w:rPr>
          <w:rFonts w:cstheme="minorHAnsi"/>
          <w:sz w:val="16"/>
        </w:rPr>
        <w:t xml:space="preserve"> arguably </w:t>
      </w:r>
      <w:r w:rsidRPr="00524363">
        <w:rPr>
          <w:rStyle w:val="Emphasis"/>
          <w:rFonts w:cstheme="minorHAnsi"/>
        </w:rPr>
        <w:t>necessary</w:t>
      </w:r>
      <w:r w:rsidRPr="00524363">
        <w:rPr>
          <w:rFonts w:cstheme="minorHAnsi"/>
          <w:sz w:val="16"/>
        </w:rPr>
        <w:t xml:space="preserve"> </w:t>
      </w:r>
      <w:r w:rsidRPr="00524363">
        <w:rPr>
          <w:rStyle w:val="StyleUnderline"/>
          <w:rFonts w:cstheme="minorHAnsi"/>
        </w:rPr>
        <w:t xml:space="preserve">for modern presidents to deliver on </w:t>
      </w:r>
      <w:r w:rsidRPr="00524363">
        <w:rPr>
          <w:rFonts w:cstheme="minorHAnsi"/>
          <w:sz w:val="16"/>
        </w:rPr>
        <w:t xml:space="preserve">their </w:t>
      </w:r>
      <w:r w:rsidRPr="00524363">
        <w:rPr>
          <w:rStyle w:val="StyleUnderline"/>
          <w:rFonts w:cstheme="minorHAnsi"/>
        </w:rPr>
        <w:t>campaign promises</w:t>
      </w:r>
      <w:r w:rsidRPr="00524363">
        <w:rPr>
          <w:rFonts w:cstheme="minorHAnsi"/>
          <w:sz w:val="16"/>
        </w:rPr>
        <w:t>.</w:t>
      </w:r>
    </w:p>
    <w:p w14:paraId="77503CEA" w14:textId="77777777" w:rsidR="006B64F7" w:rsidRPr="00524363" w:rsidRDefault="006B64F7" w:rsidP="006B64F7">
      <w:pPr>
        <w:rPr>
          <w:rFonts w:cstheme="minorHAnsi"/>
          <w:sz w:val="16"/>
        </w:rPr>
      </w:pPr>
      <w:r w:rsidRPr="00524363">
        <w:rPr>
          <w:rFonts w:cstheme="minorHAnsi"/>
          <w:sz w:val="16"/>
        </w:rPr>
        <w:t xml:space="preserve">Second, </w:t>
      </w:r>
      <w:r w:rsidRPr="00524363">
        <w:rPr>
          <w:rStyle w:val="StyleUnderline"/>
          <w:rFonts w:cstheme="minorHAnsi"/>
        </w:rPr>
        <w:t>labor rights</w:t>
      </w:r>
      <w:r w:rsidRPr="00524363">
        <w:rPr>
          <w:rFonts w:cstheme="minorHAnsi"/>
          <w:sz w:val="16"/>
        </w:rPr>
        <w:t xml:space="preserve"> also </w:t>
      </w:r>
      <w:r w:rsidRPr="00524363">
        <w:rPr>
          <w:rStyle w:val="StyleUnderline"/>
          <w:rFonts w:cstheme="minorHAnsi"/>
        </w:rPr>
        <w:t>provide presidential-bureaucratic relations a more</w:t>
      </w:r>
      <w:r w:rsidRPr="00524363">
        <w:rPr>
          <w:rFonts w:cstheme="minorHAnsi"/>
          <w:sz w:val="16"/>
        </w:rPr>
        <w:t xml:space="preserve"> transparent, </w:t>
      </w:r>
      <w:r w:rsidRPr="00524363">
        <w:rPr>
          <w:rStyle w:val="Emphasis"/>
          <w:rFonts w:cstheme="minorHAnsi"/>
        </w:rPr>
        <w:t>legally accountable structure</w:t>
      </w:r>
      <w:r w:rsidRPr="00524363">
        <w:rPr>
          <w:rFonts w:cstheme="minorHAnsi"/>
          <w:sz w:val="16"/>
        </w:rPr>
        <w:t xml:space="preserve"> than they would otherwise have. Absent</w:t>
      </w:r>
      <w:r w:rsidRPr="00524363">
        <w:rPr>
          <w:rStyle w:val="StyleUnderline"/>
          <w:rFonts w:cstheme="minorHAnsi"/>
        </w:rPr>
        <w:t xml:space="preserve"> </w:t>
      </w:r>
      <w:r w:rsidRPr="00524363">
        <w:rPr>
          <w:rFonts w:cstheme="minorHAnsi"/>
          <w:sz w:val="16"/>
        </w:rPr>
        <w:t xml:space="preserve">an absolutely catastrophic loss of state capacity, the executive branch needs to employ millions of people across a wide range of fields to implement public policy. </w:t>
      </w:r>
      <w:r w:rsidRPr="00524363">
        <w:rPr>
          <w:rStyle w:val="StyleUnderline"/>
          <w:rFonts w:cstheme="minorHAnsi"/>
        </w:rPr>
        <w:t xml:space="preserve">A bureaucracy of </w:t>
      </w:r>
      <w:r w:rsidRPr="00524363">
        <w:rPr>
          <w:rFonts w:cstheme="minorHAnsi"/>
          <w:sz w:val="16"/>
        </w:rPr>
        <w:t>that</w:t>
      </w:r>
      <w:r w:rsidRPr="00524363">
        <w:rPr>
          <w:rStyle w:val="StyleUnderline"/>
          <w:rFonts w:cstheme="minorHAnsi"/>
        </w:rPr>
        <w:t xml:space="preserve"> </w:t>
      </w:r>
      <w:r w:rsidRPr="00524363">
        <w:rPr>
          <w:rStyle w:val="Emphasis"/>
          <w:rFonts w:cstheme="minorHAnsi"/>
          <w:highlight w:val="cyan"/>
        </w:rPr>
        <w:t>size</w:t>
      </w:r>
      <w:r w:rsidRPr="00524363">
        <w:rPr>
          <w:rStyle w:val="StyleUnderline"/>
          <w:rFonts w:cstheme="minorHAnsi"/>
          <w:highlight w:val="cyan"/>
        </w:rPr>
        <w:t xml:space="preserve"> and </w:t>
      </w:r>
      <w:r w:rsidRPr="00524363">
        <w:rPr>
          <w:rStyle w:val="Emphasis"/>
          <w:rFonts w:cstheme="minorHAnsi"/>
          <w:highlight w:val="cyan"/>
        </w:rPr>
        <w:t>complexity</w:t>
      </w:r>
      <w:r w:rsidRPr="00524363">
        <w:rPr>
          <w:rFonts w:cstheme="minorHAnsi"/>
          <w:sz w:val="16"/>
          <w:highlight w:val="cyan"/>
        </w:rPr>
        <w:t xml:space="preserve"> </w:t>
      </w:r>
      <w:r w:rsidRPr="00524363">
        <w:rPr>
          <w:rStyle w:val="StyleUnderline"/>
          <w:rFonts w:cstheme="minorHAnsi"/>
          <w:highlight w:val="cyan"/>
        </w:rPr>
        <w:t>will</w:t>
      </w:r>
      <w:r w:rsidRPr="00524363">
        <w:rPr>
          <w:rStyle w:val="StyleUnderline"/>
          <w:rFonts w:cstheme="minorHAnsi"/>
        </w:rPr>
        <w:t xml:space="preserve"> inevitably </w:t>
      </w:r>
      <w:r w:rsidRPr="00524363">
        <w:rPr>
          <w:rStyle w:val="StyleUnderline"/>
          <w:rFonts w:cstheme="minorHAnsi"/>
          <w:highlight w:val="cyan"/>
        </w:rPr>
        <w:t xml:space="preserve">pose </w:t>
      </w:r>
      <w:r w:rsidRPr="00524363">
        <w:rPr>
          <w:rStyle w:val="Emphasis"/>
          <w:rFonts w:cstheme="minorHAnsi"/>
          <w:highlight w:val="cyan"/>
        </w:rPr>
        <w:t>difficulties</w:t>
      </w:r>
      <w:r w:rsidRPr="00524363">
        <w:rPr>
          <w:rStyle w:val="StyleUnderline"/>
          <w:rFonts w:cstheme="minorHAnsi"/>
          <w:highlight w:val="cyan"/>
        </w:rPr>
        <w:t xml:space="preserve"> in</w:t>
      </w:r>
      <w:r w:rsidRPr="00524363">
        <w:rPr>
          <w:rStyle w:val="StyleUnderline"/>
          <w:rFonts w:cstheme="minorHAnsi"/>
        </w:rPr>
        <w:t xml:space="preserve"> terms of </w:t>
      </w:r>
      <w:r w:rsidRPr="00524363">
        <w:rPr>
          <w:rStyle w:val="Emphasis"/>
          <w:rFonts w:cstheme="minorHAnsi"/>
        </w:rPr>
        <w:t>oversight</w:t>
      </w:r>
      <w:r w:rsidRPr="00524363">
        <w:rPr>
          <w:rFonts w:cstheme="minorHAnsi"/>
          <w:sz w:val="16"/>
        </w:rPr>
        <w:t xml:space="preserve"> </w:t>
      </w:r>
      <w:r w:rsidRPr="00524363">
        <w:rPr>
          <w:rStyle w:val="StyleUnderline"/>
          <w:rFonts w:cstheme="minorHAnsi"/>
        </w:rPr>
        <w:t>and</w:t>
      </w:r>
      <w:r w:rsidRPr="00524363">
        <w:rPr>
          <w:rFonts w:cstheme="minorHAnsi"/>
          <w:sz w:val="16"/>
        </w:rPr>
        <w:t xml:space="preserve"> </w:t>
      </w:r>
      <w:r w:rsidRPr="00524363">
        <w:rPr>
          <w:rStyle w:val="Emphasis"/>
          <w:rFonts w:cstheme="minorHAnsi"/>
        </w:rPr>
        <w:t xml:space="preserve">political </w:t>
      </w:r>
      <w:r w:rsidRPr="00524363">
        <w:rPr>
          <w:rStyle w:val="Emphasis"/>
          <w:rFonts w:cstheme="minorHAnsi"/>
          <w:highlight w:val="cyan"/>
        </w:rPr>
        <w:t>control</w:t>
      </w:r>
      <w:r w:rsidRPr="00524363">
        <w:rPr>
          <w:rFonts w:cstheme="minorHAnsi"/>
          <w:sz w:val="16"/>
        </w:rPr>
        <w:t xml:space="preserve">: There is only one president, and </w:t>
      </w:r>
      <w:r w:rsidRPr="00524363">
        <w:rPr>
          <w:rStyle w:val="StyleUnderline"/>
          <w:rFonts w:cstheme="minorHAnsi"/>
        </w:rPr>
        <w:t>he has only a limited ability to monitor and control</w:t>
      </w:r>
      <w:r w:rsidRPr="00524363">
        <w:rPr>
          <w:rFonts w:cstheme="minorHAnsi"/>
          <w:sz w:val="16"/>
        </w:rPr>
        <w:t xml:space="preserve"> individual civil </w:t>
      </w:r>
      <w:r w:rsidRPr="00524363">
        <w:rPr>
          <w:rStyle w:val="StyleUnderline"/>
          <w:rFonts w:cstheme="minorHAnsi"/>
        </w:rPr>
        <w:t>servants at any given point in time</w:t>
      </w:r>
      <w:r w:rsidRPr="00524363">
        <w:rPr>
          <w:rFonts w:cstheme="minorHAnsi"/>
          <w:sz w:val="16"/>
        </w:rPr>
        <w:t xml:space="preserve">. Thus, </w:t>
      </w:r>
      <w:r w:rsidRPr="00524363">
        <w:rPr>
          <w:rStyle w:val="Emphasis"/>
          <w:rFonts w:cstheme="minorHAnsi"/>
          <w:highlight w:val="cyan"/>
        </w:rPr>
        <w:t>regardless of</w:t>
      </w:r>
      <w:r w:rsidRPr="00524363">
        <w:rPr>
          <w:rFonts w:cstheme="minorHAnsi"/>
          <w:sz w:val="16"/>
        </w:rPr>
        <w:t xml:space="preserve"> </w:t>
      </w:r>
      <w:r w:rsidRPr="00524363">
        <w:rPr>
          <w:rStyle w:val="StyleUnderline"/>
          <w:rFonts w:cstheme="minorHAnsi"/>
        </w:rPr>
        <w:t xml:space="preserve">how much </w:t>
      </w:r>
      <w:r w:rsidRPr="00524363">
        <w:rPr>
          <w:rStyle w:val="Emphasis"/>
          <w:rFonts w:cstheme="minorHAnsi"/>
          <w:highlight w:val="cyan"/>
        </w:rPr>
        <w:t>formal power</w:t>
      </w:r>
      <w:r w:rsidRPr="00524363">
        <w:rPr>
          <w:rFonts w:cstheme="minorHAnsi"/>
          <w:sz w:val="16"/>
        </w:rPr>
        <w:t xml:space="preserve"> </w:t>
      </w:r>
      <w:r w:rsidRPr="00524363">
        <w:rPr>
          <w:rStyle w:val="StyleUnderline"/>
          <w:rFonts w:cstheme="minorHAnsi"/>
        </w:rPr>
        <w:t>the president has</w:t>
      </w:r>
      <w:r w:rsidRPr="00524363">
        <w:rPr>
          <w:rFonts w:cstheme="minorHAnsi"/>
          <w:sz w:val="16"/>
        </w:rPr>
        <w:t xml:space="preserve">, </w:t>
      </w:r>
      <w:r w:rsidRPr="00524363">
        <w:rPr>
          <w:rStyle w:val="Emphasis"/>
          <w:rFonts w:cstheme="minorHAnsi"/>
          <w:highlight w:val="cyan"/>
        </w:rPr>
        <w:t>oversight breakdown</w:t>
      </w:r>
      <w:r w:rsidRPr="00524363">
        <w:rPr>
          <w:rStyle w:val="Emphasis"/>
          <w:rFonts w:cstheme="minorHAnsi"/>
        </w:rPr>
        <w:t>s</w:t>
      </w:r>
      <w:r w:rsidRPr="00524363">
        <w:rPr>
          <w:rFonts w:cstheme="minorHAnsi"/>
          <w:sz w:val="16"/>
        </w:rPr>
        <w:t xml:space="preserve"> and tensions between the desires of the President and the interests of the bureaucracy </w:t>
      </w:r>
      <w:r w:rsidRPr="00524363">
        <w:rPr>
          <w:rStyle w:val="StyleUnderline"/>
          <w:rFonts w:cstheme="minorHAnsi"/>
        </w:rPr>
        <w:t>are bound to arise</w:t>
      </w:r>
      <w:r w:rsidRPr="00524363">
        <w:rPr>
          <w:rFonts w:cstheme="minorHAnsi"/>
          <w:sz w:val="16"/>
        </w:rPr>
        <w:t>. This is not an issue of constitutional law, but a reality of large-scale organizational management.</w:t>
      </w:r>
    </w:p>
    <w:p w14:paraId="5C3DD9E9" w14:textId="77777777" w:rsidR="006B64F7" w:rsidRPr="00524363" w:rsidRDefault="006B64F7" w:rsidP="006B64F7">
      <w:pPr>
        <w:rPr>
          <w:rFonts w:cstheme="minorHAnsi"/>
          <w:sz w:val="16"/>
        </w:rPr>
      </w:pPr>
      <w:r w:rsidRPr="00524363">
        <w:rPr>
          <w:rFonts w:cstheme="minorHAnsi"/>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4BDDB80E" w14:textId="77777777" w:rsidR="006B64F7" w:rsidRPr="00524363" w:rsidRDefault="006B64F7" w:rsidP="006B64F7">
      <w:pPr>
        <w:rPr>
          <w:rFonts w:cstheme="minorHAnsi"/>
          <w:sz w:val="16"/>
        </w:rPr>
      </w:pPr>
      <w:r w:rsidRPr="00524363">
        <w:rPr>
          <w:rFonts w:cstheme="minorHAns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3EAC6F5" w14:textId="77777777" w:rsidR="006B64F7" w:rsidRPr="00524363" w:rsidRDefault="006B64F7" w:rsidP="006B64F7">
      <w:pPr>
        <w:rPr>
          <w:rFonts w:cstheme="minorHAnsi"/>
          <w:sz w:val="16"/>
        </w:rPr>
      </w:pPr>
      <w:r w:rsidRPr="00524363">
        <w:rPr>
          <w:rFonts w:cstheme="minorHAnsi"/>
          <w:sz w:val="16"/>
        </w:rPr>
        <w:t xml:space="preserve">In short, </w:t>
      </w:r>
      <w:r w:rsidRPr="00524363">
        <w:rPr>
          <w:rStyle w:val="StyleUnderline"/>
          <w:rFonts w:cstheme="minorHAnsi"/>
        </w:rPr>
        <w:t xml:space="preserve">labor </w:t>
      </w:r>
      <w:r w:rsidRPr="00524363">
        <w:rPr>
          <w:rStyle w:val="StyleUnderline"/>
          <w:rFonts w:cstheme="minorHAnsi"/>
          <w:highlight w:val="cyan"/>
        </w:rPr>
        <w:t xml:space="preserve">rights </w:t>
      </w:r>
      <w:r w:rsidRPr="00524363">
        <w:rPr>
          <w:rStyle w:val="Emphasis"/>
          <w:rFonts w:cstheme="minorHAnsi"/>
          <w:highlight w:val="cyan"/>
        </w:rPr>
        <w:t>expand</w:t>
      </w:r>
      <w:r w:rsidRPr="00524363">
        <w:rPr>
          <w:rFonts w:cstheme="minorHAnsi"/>
          <w:sz w:val="16"/>
        </w:rPr>
        <w:t xml:space="preserve">, </w:t>
      </w:r>
      <w:r w:rsidRPr="00524363">
        <w:rPr>
          <w:rStyle w:val="Emphasis"/>
          <w:rFonts w:cstheme="minorHAnsi"/>
        </w:rPr>
        <w:t>rather than limit</w:t>
      </w:r>
      <w:r w:rsidRPr="00524363">
        <w:rPr>
          <w:rFonts w:cstheme="minorHAnsi"/>
          <w:sz w:val="16"/>
        </w:rPr>
        <w:t xml:space="preserve">, </w:t>
      </w:r>
      <w:r w:rsidRPr="00524363">
        <w:rPr>
          <w:rStyle w:val="StyleUnderline"/>
          <w:rFonts w:cstheme="minorHAnsi"/>
        </w:rPr>
        <w:t xml:space="preserve">the </w:t>
      </w:r>
      <w:r w:rsidRPr="00524363">
        <w:rPr>
          <w:rStyle w:val="StyleUnderline"/>
          <w:rFonts w:cstheme="minorHAnsi"/>
          <w:highlight w:val="cyan"/>
        </w:rPr>
        <w:t xml:space="preserve">President’s ability to </w:t>
      </w:r>
      <w:r w:rsidRPr="00524363">
        <w:rPr>
          <w:rStyle w:val="Emphasis"/>
          <w:rFonts w:cstheme="minorHAnsi"/>
          <w:highlight w:val="cyan"/>
        </w:rPr>
        <w:t>deliver</w:t>
      </w:r>
      <w:r w:rsidRPr="00524363">
        <w:rPr>
          <w:rStyle w:val="Emphasis"/>
          <w:rFonts w:cstheme="minorHAnsi"/>
        </w:rPr>
        <w:t xml:space="preserve"> on his political priorities</w:t>
      </w:r>
      <w:r w:rsidRPr="00524363">
        <w:rPr>
          <w:rStyle w:val="StyleUnderline"/>
          <w:rFonts w:cstheme="minorHAnsi"/>
        </w:rPr>
        <w:t xml:space="preserve">. </w:t>
      </w:r>
      <w:r w:rsidRPr="00524363">
        <w:rPr>
          <w:rFonts w:cstheme="minorHAnsi"/>
          <w:sz w:val="16"/>
        </w:rPr>
        <w:t>And they do so in a manner that is much more legally structured and democratically accountable than any of the likely alternatives.</w:t>
      </w:r>
    </w:p>
    <w:bookmarkEnd w:id="0"/>
    <w:p w14:paraId="30DF5EA0" w14:textId="77777777" w:rsidR="006B64F7" w:rsidRPr="0038739A" w:rsidRDefault="006B64F7" w:rsidP="006B64F7">
      <w:pPr>
        <w:keepNext/>
        <w:keepLines/>
        <w:spacing w:before="40" w:line="256" w:lineRule="auto"/>
        <w:outlineLvl w:val="3"/>
        <w:rPr>
          <w:rFonts w:eastAsia="Times New Roman" w:cs="Times New Roman"/>
          <w:b/>
          <w:iCs/>
          <w:sz w:val="26"/>
        </w:rPr>
      </w:pPr>
      <w:r w:rsidRPr="0038739A">
        <w:rPr>
          <w:rFonts w:eastAsia="Times New Roman" w:cs="Times New Roman"/>
          <w:b/>
          <w:iCs/>
          <w:sz w:val="26"/>
          <w:u w:val="single"/>
        </w:rPr>
        <w:t>Competent</w:t>
      </w:r>
      <w:r w:rsidRPr="0038739A">
        <w:rPr>
          <w:rFonts w:eastAsia="Times New Roman" w:cs="Times New Roman"/>
          <w:b/>
          <w:iCs/>
          <w:sz w:val="26"/>
        </w:rPr>
        <w:t xml:space="preserve"> Trump locks in MAGA power and policy for a generation. </w:t>
      </w:r>
    </w:p>
    <w:p w14:paraId="043DEDC1" w14:textId="77777777" w:rsidR="006B64F7" w:rsidRPr="0038739A" w:rsidRDefault="006B64F7" w:rsidP="006B64F7">
      <w:pPr>
        <w:spacing w:line="256" w:lineRule="auto"/>
        <w:rPr>
          <w:rFonts w:eastAsia="Calibri" w:cs="Times New Roman"/>
        </w:rPr>
      </w:pPr>
      <w:r w:rsidRPr="0038739A">
        <w:rPr>
          <w:rFonts w:eastAsia="Calibri" w:cs="Times New Roman"/>
        </w:rPr>
        <w:t xml:space="preserve">Fred </w:t>
      </w:r>
      <w:r w:rsidRPr="0038739A">
        <w:rPr>
          <w:rFonts w:eastAsia="Calibri" w:cs="Times New Roman"/>
          <w:b/>
          <w:bCs/>
          <w:sz w:val="26"/>
        </w:rPr>
        <w:t>Bauer 8/29</w:t>
      </w:r>
      <w:r w:rsidRPr="0038739A">
        <w:rPr>
          <w:rFonts w:eastAsia="Calibri" w:cs="Times New Roman"/>
        </w:rPr>
        <w:t>, Writer at National Review, Author of upcoming book on reimagining freedom, "</w:t>
      </w:r>
      <w:r w:rsidRPr="0038739A">
        <w:rPr>
          <w:rFonts w:eastAsia="Calibri" w:cs="Times New Roman"/>
          <w:highlight w:val="cyan"/>
          <w:u w:val="single"/>
        </w:rPr>
        <w:t>Trump</w:t>
      </w:r>
      <w:r w:rsidRPr="0038739A">
        <w:rPr>
          <w:rFonts w:eastAsia="Calibri" w:cs="Times New Roman"/>
        </w:rPr>
        <w:t xml:space="preserve"> </w:t>
      </w:r>
      <w:r w:rsidRPr="0038739A">
        <w:rPr>
          <w:rFonts w:eastAsia="Calibri" w:cs="Times New Roman"/>
          <w:iCs/>
          <w:highlight w:val="cyan"/>
          <w:u w:val="single"/>
          <w:bdr w:val="single" w:sz="8" w:space="0" w:color="auto" w:frame="1"/>
        </w:rPr>
        <w:t>cannot govern without</w:t>
      </w:r>
      <w:r w:rsidRPr="0038739A">
        <w:rPr>
          <w:rFonts w:eastAsia="Calibri" w:cs="Times New Roman"/>
        </w:rPr>
        <w:t xml:space="preserve"> the </w:t>
      </w:r>
      <w:r w:rsidRPr="0038739A">
        <w:rPr>
          <w:rFonts w:eastAsia="Calibri" w:cs="Times New Roman"/>
          <w:iCs/>
          <w:highlight w:val="cyan"/>
          <w:u w:val="single"/>
          <w:bdr w:val="single" w:sz="8" w:space="0" w:color="auto" w:frame="1"/>
        </w:rPr>
        <w:t>bureaucrats</w:t>
      </w:r>
      <w:r w:rsidRPr="0038739A">
        <w:rPr>
          <w:rFonts w:eastAsia="Calibri" w:cs="Times New Roman"/>
        </w:rPr>
        <w:t xml:space="preserve"> he despises," UnHerd, 08/29/2025, https://unherd.com/newsroom/trump-cannot-govern-without-the-bureaucrats-he-despises/</w:t>
      </w:r>
    </w:p>
    <w:p w14:paraId="56D6BF7B" w14:textId="77777777" w:rsidR="006B64F7" w:rsidRPr="0038739A" w:rsidRDefault="006B64F7" w:rsidP="006B64F7">
      <w:pPr>
        <w:spacing w:line="256" w:lineRule="auto"/>
        <w:rPr>
          <w:rFonts w:eastAsia="Calibri" w:cs="Times New Roman"/>
          <w:sz w:val="16"/>
        </w:rPr>
      </w:pPr>
      <w:r w:rsidRPr="0038739A">
        <w:rPr>
          <w:rFonts w:eastAsia="Calibri" w:cs="Times New Roman"/>
          <w:sz w:val="16"/>
        </w:rPr>
        <w:t xml:space="preserve">A series of </w:t>
      </w:r>
      <w:r w:rsidRPr="0038739A">
        <w:rPr>
          <w:rFonts w:eastAsia="Calibri" w:cs="Times New Roman"/>
          <w:u w:val="single"/>
        </w:rPr>
        <w:t>high-profile</w:t>
      </w:r>
      <w:r w:rsidRPr="0038739A">
        <w:rPr>
          <w:rFonts w:eastAsia="Calibri" w:cs="Times New Roman"/>
          <w:sz w:val="16"/>
        </w:rPr>
        <w:t xml:space="preserve"> </w:t>
      </w:r>
      <w:r w:rsidRPr="0038739A">
        <w:rPr>
          <w:rFonts w:eastAsia="Calibri" w:cs="Times New Roman"/>
          <w:iCs/>
          <w:u w:val="single"/>
          <w:bdr w:val="single" w:sz="8" w:space="0" w:color="auto" w:frame="1"/>
        </w:rPr>
        <w:t>terminations</w:t>
      </w:r>
      <w:r w:rsidRPr="0038739A">
        <w:rPr>
          <w:rFonts w:eastAsia="Calibri" w:cs="Times New Roman"/>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38739A">
        <w:rPr>
          <w:rFonts w:eastAsia="Calibri" w:cs="Times New Roman"/>
          <w:iCs/>
          <w:u w:val="single"/>
          <w:bdr w:val="single" w:sz="8" w:space="0" w:color="auto" w:frame="1"/>
        </w:rPr>
        <w:t>paralyse</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r w:rsidRPr="0038739A">
        <w:rPr>
          <w:rFonts w:eastAsia="Calibri" w:cs="Times New Roman"/>
          <w:iCs/>
          <w:u w:val="single"/>
          <w:bdr w:val="single" w:sz="8" w:space="0" w:color="auto" w:frame="1"/>
        </w:rPr>
        <w:t>organisation</w:t>
      </w:r>
      <w:r w:rsidRPr="0038739A">
        <w:rPr>
          <w:rFonts w:eastAsia="Calibri" w:cs="Times New Roman"/>
          <w:sz w:val="16"/>
        </w:rPr>
        <w:t xml:space="preserve">. While providing fodder for journalists, this </w:t>
      </w:r>
      <w:r w:rsidRPr="0038739A">
        <w:rPr>
          <w:rFonts w:eastAsia="Calibri" w:cs="Times New Roman"/>
          <w:u w:val="single"/>
        </w:rPr>
        <w:t>frantic turnover</w:t>
      </w:r>
      <w:r w:rsidRPr="0038739A">
        <w:rPr>
          <w:rFonts w:eastAsia="Calibri" w:cs="Times New Roman"/>
          <w:sz w:val="16"/>
        </w:rPr>
        <w:t xml:space="preserve"> </w:t>
      </w:r>
      <w:r w:rsidRPr="0038739A">
        <w:rPr>
          <w:rFonts w:eastAsia="Calibri" w:cs="Times New Roman"/>
          <w:iCs/>
          <w:u w:val="single"/>
          <w:bdr w:val="single" w:sz="8" w:space="0" w:color="auto" w:frame="1"/>
        </w:rPr>
        <w:t>also</w:t>
      </w:r>
      <w:r w:rsidRPr="0038739A">
        <w:rPr>
          <w:rFonts w:eastAsia="Calibri" w:cs="Times New Roman"/>
          <w:sz w:val="16"/>
        </w:rPr>
        <w:t xml:space="preserve"> </w:t>
      </w:r>
      <w:r w:rsidRPr="0038739A">
        <w:rPr>
          <w:rFonts w:eastAsia="Calibri" w:cs="Times New Roman"/>
          <w:u w:val="single"/>
        </w:rPr>
        <w:t>lays bare a</w:t>
      </w:r>
      <w:r w:rsidRPr="0038739A">
        <w:rPr>
          <w:rFonts w:eastAsia="Calibri" w:cs="Times New Roman"/>
          <w:sz w:val="16"/>
        </w:rPr>
        <w:t xml:space="preserve"> bigger </w:t>
      </w:r>
      <w:r w:rsidRPr="0038739A">
        <w:rPr>
          <w:rFonts w:eastAsia="Calibri" w:cs="Times New Roman"/>
          <w:iCs/>
          <w:u w:val="single"/>
          <w:bdr w:val="single" w:sz="8" w:space="0" w:color="auto" w:frame="1"/>
        </w:rPr>
        <w:t>strategic imperative</w:t>
      </w:r>
      <w:r w:rsidRPr="0038739A">
        <w:rPr>
          <w:rFonts w:eastAsia="Calibri" w:cs="Times New Roman"/>
          <w:sz w:val="16"/>
        </w:rPr>
        <w:t xml:space="preserve"> </w:t>
      </w:r>
      <w:r w:rsidRPr="0038739A">
        <w:rPr>
          <w:rFonts w:eastAsia="Calibri" w:cs="Times New Roman"/>
          <w:u w:val="single"/>
        </w:rPr>
        <w:t>for the</w:t>
      </w:r>
      <w:r w:rsidRPr="0038739A">
        <w:rPr>
          <w:rFonts w:eastAsia="Calibri" w:cs="Times New Roman"/>
          <w:sz w:val="16"/>
        </w:rPr>
        <w:t xml:space="preserve"> </w:t>
      </w:r>
      <w:r w:rsidRPr="0038739A">
        <w:rPr>
          <w:rFonts w:eastAsia="Calibri" w:cs="Times New Roman"/>
          <w:iCs/>
          <w:u w:val="single"/>
          <w:bdr w:val="single" w:sz="8" w:space="0" w:color="auto" w:frame="1"/>
        </w:rPr>
        <w:t>White House</w:t>
      </w:r>
      <w:r w:rsidRPr="0038739A">
        <w:rPr>
          <w:rFonts w:eastAsia="Calibri" w:cs="Times New Roman"/>
          <w:u w:val="single"/>
        </w:rPr>
        <w:t>: to find some</w:t>
      </w:r>
      <w:r w:rsidRPr="0038739A">
        <w:rPr>
          <w:rFonts w:eastAsia="Calibri" w:cs="Times New Roman"/>
          <w:sz w:val="16"/>
        </w:rPr>
        <w:t xml:space="preserve"> </w:t>
      </w:r>
      <w:r w:rsidRPr="0038739A">
        <w:rPr>
          <w:rFonts w:eastAsia="Calibri" w:cs="Times New Roman"/>
          <w:iCs/>
          <w:u w:val="single"/>
          <w:bdr w:val="single" w:sz="8" w:space="0" w:color="auto" w:frame="1"/>
        </w:rPr>
        <w:t>détente</w:t>
      </w:r>
      <w:r w:rsidRPr="0038739A">
        <w:rPr>
          <w:rFonts w:eastAsia="Calibri" w:cs="Times New Roman"/>
          <w:sz w:val="16"/>
        </w:rPr>
        <w:t xml:space="preserve"> </w:t>
      </w:r>
      <w:r w:rsidRPr="0038739A">
        <w:rPr>
          <w:rFonts w:eastAsia="Calibri" w:cs="Times New Roman"/>
          <w:u w:val="single"/>
        </w:rPr>
        <w:t>between</w:t>
      </w:r>
      <w:r w:rsidRPr="0038739A">
        <w:rPr>
          <w:rFonts w:eastAsia="Calibri" w:cs="Times New Roman"/>
          <w:sz w:val="16"/>
        </w:rPr>
        <w:t xml:space="preserve"> a </w:t>
      </w:r>
      <w:r w:rsidRPr="0038739A">
        <w:rPr>
          <w:rFonts w:eastAsia="Calibri" w:cs="Times New Roman"/>
          <w:iCs/>
          <w:u w:val="single"/>
          <w:bdr w:val="single" w:sz="8" w:space="0" w:color="auto" w:frame="1"/>
        </w:rPr>
        <w:t>charismatic</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a </w:t>
      </w:r>
      <w:r w:rsidRPr="0038739A">
        <w:rPr>
          <w:rFonts w:eastAsia="Calibri" w:cs="Times New Roman"/>
          <w:iCs/>
          <w:u w:val="single"/>
          <w:bdr w:val="single" w:sz="8" w:space="0" w:color="auto" w:frame="1"/>
        </w:rPr>
        <w:t>technocratic</w:t>
      </w:r>
      <w:r w:rsidRPr="0038739A">
        <w:rPr>
          <w:rFonts w:eastAsia="Calibri" w:cs="Times New Roman"/>
          <w:sz w:val="16"/>
        </w:rPr>
        <w:t xml:space="preserve"> style of </w:t>
      </w:r>
      <w:r w:rsidRPr="0038739A">
        <w:rPr>
          <w:rFonts w:eastAsia="Calibri" w:cs="Times New Roman"/>
          <w:iCs/>
          <w:u w:val="single"/>
          <w:bdr w:val="single" w:sz="8" w:space="0" w:color="auto" w:frame="1"/>
        </w:rPr>
        <w:t>politics</w:t>
      </w:r>
      <w:r w:rsidRPr="0038739A">
        <w:rPr>
          <w:rFonts w:eastAsia="Calibri" w:cs="Times New Roman"/>
          <w:sz w:val="16"/>
        </w:rPr>
        <w:t>.</w:t>
      </w:r>
    </w:p>
    <w:p w14:paraId="077CBEA2" w14:textId="77777777" w:rsidR="006B64F7" w:rsidRPr="0038739A" w:rsidRDefault="006B64F7" w:rsidP="006B64F7">
      <w:pPr>
        <w:spacing w:line="256" w:lineRule="auto"/>
        <w:rPr>
          <w:rFonts w:eastAsia="Calibri" w:cs="Times New Roman"/>
          <w:sz w:val="16"/>
        </w:rPr>
      </w:pPr>
      <w:r w:rsidRPr="0038739A">
        <w:rPr>
          <w:rFonts w:eastAsia="Calibri" w:cs="Times New Roman"/>
          <w:sz w:val="16"/>
        </w:rPr>
        <w:t xml:space="preserve">With his decades running the Trump Organization and dominating the tabloids, </w:t>
      </w:r>
      <w:r w:rsidRPr="0038739A">
        <w:rPr>
          <w:rFonts w:eastAsia="Calibri" w:cs="Times New Roman"/>
          <w:u w:val="single"/>
        </w:rPr>
        <w:t>the President follows a</w:t>
      </w:r>
      <w:r w:rsidRPr="0038739A">
        <w:rPr>
          <w:rFonts w:eastAsia="Calibri" w:cs="Times New Roman"/>
          <w:sz w:val="16"/>
        </w:rPr>
        <w:t xml:space="preserve"> </w:t>
      </w:r>
      <w:r w:rsidRPr="0038739A">
        <w:rPr>
          <w:rFonts w:eastAsia="Calibri" w:cs="Times New Roman"/>
          <w:iCs/>
          <w:u w:val="single"/>
          <w:bdr w:val="single" w:sz="8" w:space="0" w:color="auto" w:frame="1"/>
        </w:rPr>
        <w:t>personality-driven</w:t>
      </w:r>
      <w:r w:rsidRPr="0038739A">
        <w:rPr>
          <w:rFonts w:eastAsia="Calibri" w:cs="Times New Roman"/>
          <w:sz w:val="16"/>
        </w:rPr>
        <w:t xml:space="preserve"> </w:t>
      </w:r>
      <w:r w:rsidRPr="0038739A">
        <w:rPr>
          <w:rFonts w:eastAsia="Calibri" w:cs="Times New Roman"/>
          <w:u w:val="single"/>
        </w:rPr>
        <w:t>leadership style. Instead of being shackled by procedure, he opts to lead with his</w:t>
      </w:r>
      <w:r w:rsidRPr="0038739A">
        <w:rPr>
          <w:rFonts w:eastAsia="Calibri" w:cs="Times New Roman"/>
          <w:sz w:val="16"/>
        </w:rPr>
        <w:t xml:space="preserve"> </w:t>
      </w:r>
      <w:r w:rsidRPr="0038739A">
        <w:rPr>
          <w:rFonts w:eastAsia="Calibri" w:cs="Times New Roman"/>
          <w:iCs/>
          <w:u w:val="single"/>
          <w:bdr w:val="single" w:sz="8" w:space="0" w:color="auto" w:frame="1"/>
        </w:rPr>
        <w:t>gut</w:t>
      </w:r>
      <w:r w:rsidRPr="0038739A">
        <w:rPr>
          <w:rFonts w:eastAsia="Calibri" w:cs="Times New Roman"/>
          <w:u w:val="single"/>
        </w:rPr>
        <w:t>, viewing</w:t>
      </w:r>
      <w:r w:rsidRPr="0038739A">
        <w:rPr>
          <w:rFonts w:eastAsia="Calibri" w:cs="Times New Roman"/>
          <w:sz w:val="16"/>
        </w:rPr>
        <w:t xml:space="preserve"> </w:t>
      </w:r>
      <w:r w:rsidRPr="0038739A">
        <w:rPr>
          <w:rFonts w:eastAsia="Calibri" w:cs="Times New Roman"/>
          <w:iCs/>
          <w:u w:val="single"/>
          <w:bdr w:val="single" w:sz="8" w:space="0" w:color="auto" w:frame="1"/>
        </w:rPr>
        <w:t>politics</w:t>
      </w:r>
      <w:r w:rsidRPr="0038739A">
        <w:rPr>
          <w:rFonts w:eastAsia="Calibri" w:cs="Times New Roman"/>
          <w:sz w:val="16"/>
        </w:rPr>
        <w:t xml:space="preserve"> </w:t>
      </w:r>
      <w:r w:rsidRPr="0038739A">
        <w:rPr>
          <w:rFonts w:eastAsia="Calibri" w:cs="Times New Roman"/>
          <w:u w:val="single"/>
        </w:rPr>
        <w:t>less as</w:t>
      </w:r>
      <w:r w:rsidRPr="0038739A">
        <w:rPr>
          <w:rFonts w:eastAsia="Calibri" w:cs="Times New Roman"/>
          <w:sz w:val="16"/>
        </w:rPr>
        <w:t xml:space="preserve"> a clash of </w:t>
      </w:r>
      <w:r w:rsidRPr="0038739A">
        <w:rPr>
          <w:rFonts w:eastAsia="Calibri" w:cs="Times New Roman"/>
          <w:iCs/>
          <w:u w:val="single"/>
          <w:bdr w:val="single" w:sz="8" w:space="0" w:color="auto" w:frame="1"/>
        </w:rPr>
        <w:t>ideological</w:t>
      </w:r>
      <w:r w:rsidRPr="0038739A">
        <w:rPr>
          <w:rFonts w:eastAsia="Calibri" w:cs="Times New Roman"/>
          <w:sz w:val="16"/>
        </w:rPr>
        <w:t xml:space="preserve"> visions </w:t>
      </w:r>
      <w:r w:rsidRPr="0038739A">
        <w:rPr>
          <w:rFonts w:eastAsia="Calibri" w:cs="Times New Roman"/>
          <w:u w:val="single"/>
        </w:rPr>
        <w:t>and more as</w:t>
      </w:r>
      <w:r w:rsidRPr="0038739A">
        <w:rPr>
          <w:rFonts w:eastAsia="Calibri" w:cs="Times New Roman"/>
          <w:sz w:val="16"/>
        </w:rPr>
        <w:t xml:space="preserve"> two or more </w:t>
      </w:r>
      <w:r w:rsidRPr="0038739A">
        <w:rPr>
          <w:rFonts w:eastAsia="Calibri" w:cs="Times New Roman"/>
          <w:u w:val="single"/>
        </w:rPr>
        <w:t>power players</w:t>
      </w:r>
      <w:r w:rsidRPr="0038739A">
        <w:rPr>
          <w:rFonts w:eastAsia="Calibri" w:cs="Times New Roman"/>
          <w:sz w:val="16"/>
        </w:rPr>
        <w:t xml:space="preserve"> </w:t>
      </w:r>
      <w:r w:rsidRPr="0038739A">
        <w:rPr>
          <w:rFonts w:eastAsia="Calibri" w:cs="Times New Roman"/>
          <w:iCs/>
          <w:u w:val="single"/>
          <w:bdr w:val="single" w:sz="8" w:space="0" w:color="auto" w:frame="1"/>
        </w:rPr>
        <w:t>striking a deal</w:t>
      </w:r>
      <w:r w:rsidRPr="0038739A">
        <w:rPr>
          <w:rFonts w:eastAsia="Calibri" w:cs="Times New Roman"/>
          <w:u w:val="single"/>
        </w:rPr>
        <w:t>. He prefers</w:t>
      </w:r>
      <w:r w:rsidRPr="0038739A">
        <w:rPr>
          <w:rFonts w:eastAsia="Calibri" w:cs="Times New Roman"/>
          <w:sz w:val="16"/>
        </w:rPr>
        <w:t xml:space="preserve"> bilateral </w:t>
      </w:r>
      <w:r w:rsidRPr="0038739A">
        <w:rPr>
          <w:rFonts w:eastAsia="Calibri" w:cs="Times New Roman"/>
          <w:iCs/>
          <w:u w:val="single"/>
          <w:bdr w:val="single" w:sz="8" w:space="0" w:color="auto" w:frame="1"/>
        </w:rPr>
        <w:t>negotiations</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highly orchestrated </w:t>
      </w:r>
      <w:r w:rsidRPr="0038739A">
        <w:rPr>
          <w:rFonts w:eastAsia="Calibri" w:cs="Times New Roman"/>
          <w:iCs/>
          <w:u w:val="single"/>
          <w:bdr w:val="single" w:sz="8" w:space="0" w:color="auto" w:frame="1"/>
        </w:rPr>
        <w:t>summits</w:t>
      </w:r>
      <w:r w:rsidRPr="0038739A">
        <w:rPr>
          <w:rFonts w:eastAsia="Calibri" w:cs="Times New Roman"/>
          <w:sz w:val="16"/>
        </w:rPr>
        <w:t xml:space="preserve"> for international affairs.</w:t>
      </w:r>
    </w:p>
    <w:p w14:paraId="57AA045F" w14:textId="77777777" w:rsidR="006B64F7" w:rsidRPr="0038739A" w:rsidRDefault="006B64F7" w:rsidP="006B64F7">
      <w:pPr>
        <w:spacing w:line="256" w:lineRule="auto"/>
        <w:rPr>
          <w:rFonts w:eastAsia="Calibri" w:cs="Times New Roman"/>
          <w:sz w:val="16"/>
        </w:rPr>
      </w:pPr>
      <w:r w:rsidRPr="0038739A">
        <w:rPr>
          <w:rFonts w:eastAsia="Calibri" w:cs="Times New Roman"/>
          <w:u w:val="single"/>
        </w:rPr>
        <w:t>However</w:t>
      </w:r>
      <w:r w:rsidRPr="0038739A">
        <w:rPr>
          <w:rFonts w:eastAsia="Calibri" w:cs="Times New Roman"/>
          <w:sz w:val="16"/>
        </w:rPr>
        <w:t xml:space="preserve">, </w:t>
      </w:r>
      <w:r w:rsidRPr="0038739A">
        <w:rPr>
          <w:rFonts w:eastAsia="Calibri" w:cs="Times New Roman"/>
          <w:highlight w:val="cyan"/>
          <w:u w:val="single"/>
        </w:rPr>
        <w:t>building</w:t>
      </w:r>
      <w:r w:rsidRPr="0038739A">
        <w:rPr>
          <w:rFonts w:eastAsia="Calibri" w:cs="Times New Roman"/>
          <w:u w:val="single"/>
        </w:rPr>
        <w:t xml:space="preserve"> the</w:t>
      </w:r>
      <w:r w:rsidRPr="0038739A">
        <w:rPr>
          <w:rFonts w:eastAsia="Calibri" w:cs="Times New Roman"/>
          <w:sz w:val="16"/>
        </w:rPr>
        <w:t xml:space="preserve"> </w:t>
      </w:r>
      <w:r w:rsidRPr="0038739A">
        <w:rPr>
          <w:rFonts w:eastAsia="Calibri" w:cs="Times New Roman"/>
          <w:iCs/>
          <w:u w:val="single"/>
          <w:bdr w:val="single" w:sz="8" w:space="0" w:color="auto" w:frame="1"/>
        </w:rPr>
        <w:t xml:space="preserve">next </w:t>
      </w:r>
      <w:r w:rsidRPr="0038739A">
        <w:rPr>
          <w:rFonts w:eastAsia="Calibri" w:cs="Times New Roman"/>
          <w:iCs/>
          <w:highlight w:val="cyan"/>
          <w:u w:val="single"/>
          <w:bdr w:val="single" w:sz="8" w:space="0" w:color="auto" w:frame="1"/>
        </w:rPr>
        <w:t>paradigm</w:t>
      </w:r>
      <w:r w:rsidRPr="0038739A">
        <w:rPr>
          <w:rFonts w:eastAsia="Calibri" w:cs="Times New Roman"/>
          <w:sz w:val="16"/>
        </w:rPr>
        <w:t xml:space="preserve"> almost </w:t>
      </w:r>
      <w:r w:rsidRPr="0038739A">
        <w:rPr>
          <w:rFonts w:eastAsia="Calibri" w:cs="Times New Roman"/>
          <w:iCs/>
          <w:highlight w:val="cyan"/>
          <w:u w:val="single"/>
          <w:bdr w:val="single" w:sz="8" w:space="0" w:color="auto" w:frame="1"/>
        </w:rPr>
        <w:t>certainly</w:t>
      </w:r>
      <w:r w:rsidRPr="0038739A">
        <w:rPr>
          <w:rFonts w:eastAsia="Calibri" w:cs="Times New Roman"/>
          <w:sz w:val="16"/>
          <w:highlight w:val="cyan"/>
        </w:rPr>
        <w:t xml:space="preserve"> </w:t>
      </w:r>
      <w:r w:rsidRPr="0038739A">
        <w:rPr>
          <w:rFonts w:eastAsia="Calibri" w:cs="Times New Roman"/>
          <w:highlight w:val="cyan"/>
          <w:u w:val="single"/>
        </w:rPr>
        <w:t>requires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using, rather than</w:t>
      </w:r>
      <w:r w:rsidRPr="0038739A">
        <w:rPr>
          <w:rFonts w:eastAsia="Calibri" w:cs="Times New Roman"/>
          <w:sz w:val="16"/>
        </w:rPr>
        <w:t xml:space="preserve"> simply </w:t>
      </w:r>
      <w:r w:rsidRPr="0038739A">
        <w:rPr>
          <w:rFonts w:eastAsia="Calibri" w:cs="Times New Roman"/>
          <w:iCs/>
          <w:highlight w:val="cyan"/>
          <w:u w:val="single"/>
          <w:bdr w:val="single" w:sz="8" w:space="0" w:color="auto" w:frame="1"/>
        </w:rPr>
        <w:t>detonating, bureaucracies</w:t>
      </w:r>
      <w:r w:rsidRPr="0038739A">
        <w:rPr>
          <w:rFonts w:eastAsia="Calibri" w:cs="Times New Roman"/>
          <w:u w:val="single"/>
        </w:rPr>
        <w:t>. The</w:t>
      </w:r>
      <w:r w:rsidRPr="0038739A">
        <w:rPr>
          <w:rFonts w:eastAsia="Calibri" w:cs="Times New Roman"/>
          <w:sz w:val="16"/>
        </w:rPr>
        <w:t xml:space="preserve"> US </w:t>
      </w:r>
      <w:r w:rsidRPr="0038739A">
        <w:rPr>
          <w:rFonts w:eastAsia="Calibri" w:cs="Times New Roman"/>
          <w:u w:val="single"/>
        </w:rPr>
        <w:t>federal government is a</w:t>
      </w:r>
      <w:r w:rsidRPr="0038739A">
        <w:rPr>
          <w:rFonts w:eastAsia="Calibri" w:cs="Times New Roman"/>
          <w:sz w:val="16"/>
        </w:rPr>
        <w:t xml:space="preserve"> </w:t>
      </w:r>
      <w:r w:rsidRPr="0038739A">
        <w:rPr>
          <w:rFonts w:eastAsia="Calibri" w:cs="Times New Roman"/>
          <w:iCs/>
          <w:u w:val="single"/>
          <w:bdr w:val="single" w:sz="8" w:space="0" w:color="auto" w:frame="1"/>
        </w:rPr>
        <w:t>globe-spanning leviathan</w:t>
      </w:r>
      <w:r w:rsidRPr="0038739A">
        <w:rPr>
          <w:rFonts w:eastAsia="Calibri" w:cs="Times New Roman"/>
          <w:sz w:val="16"/>
        </w:rPr>
        <w:t xml:space="preserve">, employing close to three million civilians and over two million in the armed services. </w:t>
      </w:r>
      <w:r w:rsidRPr="0038739A">
        <w:rPr>
          <w:rFonts w:eastAsia="Calibri" w:cs="Times New Roman"/>
          <w:u w:val="single"/>
        </w:rPr>
        <w:t>Achieving</w:t>
      </w:r>
      <w:r w:rsidRPr="0038739A">
        <w:rPr>
          <w:rFonts w:eastAsia="Calibri" w:cs="Times New Roman"/>
          <w:sz w:val="16"/>
        </w:rPr>
        <w:t xml:space="preserve"> </w:t>
      </w:r>
      <w:r w:rsidRPr="0038739A">
        <w:rPr>
          <w:rFonts w:eastAsia="Calibri" w:cs="Times New Roman"/>
          <w:iCs/>
          <w:u w:val="single"/>
          <w:bdr w:val="single" w:sz="8" w:space="0" w:color="auto" w:frame="1"/>
        </w:rPr>
        <w:t>any</w:t>
      </w:r>
      <w:r w:rsidRPr="0038739A">
        <w:rPr>
          <w:rFonts w:eastAsia="Calibri" w:cs="Times New Roman"/>
          <w:sz w:val="16"/>
        </w:rPr>
        <w:t xml:space="preserve"> kind of </w:t>
      </w:r>
      <w:r w:rsidRPr="0038739A">
        <w:rPr>
          <w:rFonts w:eastAsia="Calibri" w:cs="Times New Roman"/>
          <w:iCs/>
          <w:highlight w:val="cyan"/>
          <w:u w:val="single"/>
          <w:bdr w:val="single" w:sz="8" w:space="0" w:color="auto" w:frame="1"/>
        </w:rPr>
        <w:t>major policy change</w:t>
      </w:r>
      <w:r w:rsidRPr="0038739A">
        <w:rPr>
          <w:rFonts w:eastAsia="Calibri" w:cs="Times New Roman"/>
          <w:sz w:val="16"/>
        </w:rPr>
        <w:t xml:space="preserve"> </w:t>
      </w:r>
      <w:r w:rsidRPr="0038739A">
        <w:rPr>
          <w:rFonts w:eastAsia="Calibri" w:cs="Times New Roman"/>
          <w:highlight w:val="cyan"/>
          <w:u w:val="single"/>
        </w:rPr>
        <w:t>demands</w:t>
      </w:r>
      <w:r w:rsidRPr="0038739A">
        <w:rPr>
          <w:rFonts w:eastAsia="Calibri" w:cs="Times New Roman"/>
          <w:sz w:val="16"/>
        </w:rPr>
        <w:t xml:space="preserve"> </w:t>
      </w:r>
      <w:r w:rsidRPr="0038739A">
        <w:rPr>
          <w:rFonts w:eastAsia="Calibri" w:cs="Times New Roman"/>
          <w:iCs/>
          <w:u w:val="single"/>
          <w:bdr w:val="single" w:sz="8" w:space="0" w:color="auto" w:frame="1"/>
        </w:rPr>
        <w:t>phalanxes of</w:t>
      </w:r>
      <w:r w:rsidRPr="0038739A">
        <w:rPr>
          <w:rFonts w:eastAsia="Calibri" w:cs="Times New Roman"/>
          <w:sz w:val="16"/>
        </w:rPr>
        <w:t xml:space="preserve"> nimble </w:t>
      </w:r>
      <w:r w:rsidRPr="0038739A">
        <w:rPr>
          <w:rFonts w:eastAsia="Calibri" w:cs="Times New Roman"/>
          <w:iCs/>
          <w:u w:val="single"/>
          <w:bdr w:val="single" w:sz="8" w:space="0" w:color="auto" w:frame="1"/>
        </w:rPr>
        <w:t>bureaucrats</w:t>
      </w:r>
      <w:r w:rsidRPr="0038739A">
        <w:rPr>
          <w:rFonts w:eastAsia="Calibri" w:cs="Times New Roman"/>
          <w:u w:val="single"/>
        </w:rPr>
        <w:t xml:space="preserve">. Without those </w:t>
      </w:r>
      <w:r w:rsidRPr="0038739A">
        <w:rPr>
          <w:rFonts w:eastAsia="Calibri" w:cs="Times New Roman"/>
          <w:highlight w:val="cyan"/>
          <w:u w:val="single"/>
        </w:rPr>
        <w:t xml:space="preserve">employees to </w:t>
      </w:r>
      <w:r w:rsidRPr="0038739A">
        <w:rPr>
          <w:rFonts w:eastAsia="Calibri" w:cs="Times New Roman"/>
          <w:iCs/>
          <w:highlight w:val="cyan"/>
          <w:u w:val="single"/>
          <w:bdr w:val="single" w:sz="8" w:space="0" w:color="auto" w:frame="1"/>
        </w:rPr>
        <w:t>formulate</w:t>
      </w:r>
      <w:r w:rsidRPr="0038739A">
        <w:rPr>
          <w:rFonts w:eastAsia="Calibri" w:cs="Times New Roman"/>
          <w:iCs/>
          <w:u w:val="single"/>
          <w:bdr w:val="single" w:sz="8" w:space="0" w:color="auto" w:frame="1"/>
        </w:rPr>
        <w:t xml:space="preserve"> </w:t>
      </w:r>
      <w:r w:rsidRPr="0038739A">
        <w:rPr>
          <w:rFonts w:eastAsia="Calibri" w:cs="Times New Roman"/>
          <w:iCs/>
          <w:highlight w:val="cyan"/>
          <w:u w:val="single"/>
          <w:bdr w:val="single" w:sz="8" w:space="0" w:color="auto" w:frame="1"/>
        </w:rPr>
        <w:t>policy</w:t>
      </w:r>
      <w:r w:rsidRPr="0038739A">
        <w:rPr>
          <w:rFonts w:eastAsia="Calibri" w:cs="Times New Roman"/>
          <w:sz w:val="16"/>
        </w:rPr>
        <w:t xml:space="preserve"> </w:t>
      </w:r>
      <w:r w:rsidRPr="0038739A">
        <w:rPr>
          <w:rFonts w:eastAsia="Calibri" w:cs="Times New Roman"/>
          <w:highlight w:val="cyan"/>
          <w:u w:val="single"/>
        </w:rPr>
        <w:t>and</w:t>
      </w:r>
      <w:r w:rsidRPr="0038739A">
        <w:rPr>
          <w:rFonts w:eastAsia="Calibri" w:cs="Times New Roman"/>
          <w:sz w:val="16"/>
        </w:rPr>
        <w:t xml:space="preserve"> </w:t>
      </w:r>
      <w:r w:rsidRPr="0038739A">
        <w:rPr>
          <w:rFonts w:eastAsia="Calibri" w:cs="Times New Roman"/>
          <w:iCs/>
          <w:u w:val="single"/>
          <w:bdr w:val="single" w:sz="8" w:space="0" w:color="auto" w:frame="1"/>
        </w:rPr>
        <w:t xml:space="preserve">enforce </w:t>
      </w:r>
      <w:r w:rsidRPr="0038739A">
        <w:rPr>
          <w:rFonts w:eastAsia="Calibri" w:cs="Times New Roman"/>
          <w:iCs/>
          <w:highlight w:val="cyan"/>
          <w:u w:val="single"/>
          <w:bdr w:val="single" w:sz="8" w:space="0" w:color="auto" w:frame="1"/>
        </w:rPr>
        <w:t>directives</w:t>
      </w:r>
      <w:r w:rsidRPr="0038739A">
        <w:rPr>
          <w:rFonts w:eastAsia="Calibri" w:cs="Times New Roman"/>
          <w:sz w:val="16"/>
        </w:rPr>
        <w:t xml:space="preserve"> from the top, </w:t>
      </w:r>
      <w:r w:rsidRPr="0038739A">
        <w:rPr>
          <w:rFonts w:eastAsia="Calibri" w:cs="Times New Roman"/>
          <w:u w:val="single"/>
        </w:rPr>
        <w:t>a</w:t>
      </w:r>
      <w:r w:rsidRPr="0038739A">
        <w:rPr>
          <w:rFonts w:eastAsia="Calibri" w:cs="Times New Roman"/>
          <w:sz w:val="16"/>
        </w:rPr>
        <w:t xml:space="preserve"> </w:t>
      </w:r>
      <w:r w:rsidRPr="0038739A">
        <w:rPr>
          <w:rFonts w:eastAsia="Calibri" w:cs="Times New Roman"/>
          <w:iCs/>
          <w:u w:val="single"/>
          <w:bdr w:val="single" w:sz="8" w:space="0" w:color="auto" w:frame="1"/>
        </w:rPr>
        <w:t>chief executive</w:t>
      </w:r>
      <w:r w:rsidRPr="0038739A">
        <w:rPr>
          <w:rFonts w:eastAsia="Calibri" w:cs="Times New Roman"/>
          <w:sz w:val="16"/>
        </w:rPr>
        <w:t xml:space="preserve"> </w:t>
      </w:r>
      <w:r w:rsidRPr="0038739A">
        <w:rPr>
          <w:rFonts w:eastAsia="Calibri" w:cs="Times New Roman"/>
          <w:u w:val="single"/>
        </w:rPr>
        <w:t>will be</w:t>
      </w:r>
      <w:r w:rsidRPr="0038739A">
        <w:rPr>
          <w:rFonts w:eastAsia="Calibri" w:cs="Times New Roman"/>
          <w:sz w:val="16"/>
        </w:rPr>
        <w:t xml:space="preserve"> </w:t>
      </w:r>
      <w:r w:rsidRPr="0038739A">
        <w:rPr>
          <w:rFonts w:eastAsia="Calibri" w:cs="Times New Roman"/>
          <w:iCs/>
          <w:u w:val="single"/>
          <w:bdr w:val="single" w:sz="8" w:space="0" w:color="auto" w:frame="1"/>
        </w:rPr>
        <w:t>left flailing</w:t>
      </w:r>
      <w:r w:rsidRPr="0038739A">
        <w:rPr>
          <w:rFonts w:eastAsia="Calibri" w:cs="Times New Roman"/>
          <w:sz w:val="16"/>
        </w:rPr>
        <w:t>. These bureaucracies provide the granular data crucial for helping policymakers understand the world in which they act.</w:t>
      </w:r>
    </w:p>
    <w:p w14:paraId="3076A135" w14:textId="77777777" w:rsidR="006B64F7" w:rsidRPr="0038739A" w:rsidRDefault="006B64F7" w:rsidP="006B64F7">
      <w:pPr>
        <w:spacing w:line="256" w:lineRule="auto"/>
        <w:rPr>
          <w:rFonts w:eastAsia="Calibri" w:cs="Times New Roman"/>
          <w:sz w:val="16"/>
        </w:rPr>
      </w:pPr>
      <w:r w:rsidRPr="0038739A">
        <w:rPr>
          <w:rFonts w:eastAsia="Calibri" w:cs="Times New Roman"/>
          <w:u w:val="single"/>
        </w:rPr>
        <w:t>Despite its scepticism of the expert class, the President’s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populist realignment</w:t>
      </w:r>
      <w:r w:rsidRPr="0038739A">
        <w:rPr>
          <w:rFonts w:eastAsia="Calibri" w:cs="Times New Roman"/>
          <w:sz w:val="16"/>
          <w:highlight w:val="cyan"/>
        </w:rPr>
        <w:t xml:space="preserve"> </w:t>
      </w:r>
      <w:r w:rsidRPr="0038739A">
        <w:rPr>
          <w:rFonts w:eastAsia="Calibri" w:cs="Times New Roman"/>
          <w:u w:val="single"/>
        </w:rPr>
        <w:t xml:space="preserve">will </w:t>
      </w:r>
      <w:r w:rsidRPr="0038739A">
        <w:rPr>
          <w:rFonts w:eastAsia="Calibri" w:cs="Times New Roman"/>
          <w:highlight w:val="cyan"/>
          <w:u w:val="single"/>
        </w:rPr>
        <w:t>require</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bureaucratic leverage</w:t>
      </w:r>
      <w:r w:rsidRPr="0038739A">
        <w:rPr>
          <w:rFonts w:eastAsia="Calibri" w:cs="Times New Roman"/>
          <w:sz w:val="16"/>
        </w:rPr>
        <w:t xml:space="preserve"> </w:t>
      </w:r>
      <w:r w:rsidRPr="0038739A">
        <w:rPr>
          <w:rFonts w:eastAsia="Calibri" w:cs="Times New Roman"/>
          <w:u w:val="single"/>
        </w:rPr>
        <w:t>to achieve</w:t>
      </w:r>
      <w:r w:rsidRPr="0038739A">
        <w:rPr>
          <w:rFonts w:eastAsia="Calibri" w:cs="Times New Roman"/>
          <w:sz w:val="16"/>
        </w:rPr>
        <w:t xml:space="preserve"> </w:t>
      </w:r>
      <w:r w:rsidRPr="0038739A">
        <w:rPr>
          <w:rFonts w:eastAsia="Calibri" w:cs="Times New Roman"/>
          <w:iCs/>
          <w:u w:val="single"/>
          <w:bdr w:val="single" w:sz="8" w:space="0" w:color="auto" w:frame="1"/>
        </w:rPr>
        <w:t>any real success</w:t>
      </w:r>
      <w:r w:rsidRPr="0038739A">
        <w:rPr>
          <w:rFonts w:eastAsia="Calibri" w:cs="Times New Roman"/>
          <w:u w:val="single"/>
        </w:rPr>
        <w:t>. For instance, a</w:t>
      </w:r>
      <w:r w:rsidRPr="0038739A">
        <w:rPr>
          <w:rFonts w:eastAsia="Calibri" w:cs="Times New Roman"/>
          <w:sz w:val="16"/>
        </w:rPr>
        <w:t xml:space="preserve"> </w:t>
      </w:r>
      <w:r w:rsidRPr="0038739A">
        <w:rPr>
          <w:rFonts w:eastAsia="Calibri" w:cs="Times New Roman"/>
          <w:iCs/>
          <w:u w:val="single"/>
          <w:bdr w:val="single" w:sz="8" w:space="0" w:color="auto" w:frame="1"/>
        </w:rPr>
        <w:t>re-industrialisation</w:t>
      </w:r>
      <w:r w:rsidRPr="0038739A">
        <w:rPr>
          <w:rFonts w:eastAsia="Calibri" w:cs="Times New Roman"/>
          <w:sz w:val="16"/>
        </w:rPr>
        <w:t xml:space="preserve"> </w:t>
      </w:r>
      <w:r w:rsidRPr="0038739A">
        <w:rPr>
          <w:rFonts w:eastAsia="Calibri" w:cs="Times New Roman"/>
          <w:u w:val="single"/>
        </w:rPr>
        <w:t>programme would benefit from</w:t>
      </w:r>
      <w:r w:rsidRPr="0038739A">
        <w:rPr>
          <w:rFonts w:eastAsia="Calibri" w:cs="Times New Roman"/>
          <w:sz w:val="16"/>
        </w:rPr>
        <w:t xml:space="preserve"> an encyclopaedic </w:t>
      </w:r>
      <w:r w:rsidRPr="0038739A">
        <w:rPr>
          <w:rFonts w:eastAsia="Calibri" w:cs="Times New Roman"/>
          <w:highlight w:val="cyan"/>
          <w:u w:val="single"/>
        </w:rPr>
        <w:t>knowledge 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supply chains</w:t>
      </w:r>
      <w:r w:rsidRPr="0038739A">
        <w:rPr>
          <w:rFonts w:eastAsia="Calibri" w:cs="Times New Roman"/>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521328EC" w14:textId="77777777" w:rsidR="006B64F7" w:rsidRPr="0038739A" w:rsidRDefault="006B64F7" w:rsidP="006B64F7">
      <w:pPr>
        <w:spacing w:line="256" w:lineRule="auto"/>
        <w:rPr>
          <w:rFonts w:eastAsia="Calibri" w:cs="Times New Roman"/>
          <w:sz w:val="16"/>
        </w:rPr>
      </w:pPr>
      <w:r w:rsidRPr="0038739A">
        <w:rPr>
          <w:rFonts w:eastAsia="Calibri" w:cs="Times New Roman"/>
          <w:u w:val="single"/>
        </w:rPr>
        <w:t xml:space="preserve">The Trump administration’s </w:t>
      </w:r>
      <w:r w:rsidRPr="0038739A">
        <w:rPr>
          <w:rFonts w:eastAsia="Calibri" w:cs="Times New Roman"/>
          <w:highlight w:val="cyan"/>
          <w:u w:val="single"/>
        </w:rPr>
        <w:t xml:space="preserve">global </w:t>
      </w:r>
      <w:r w:rsidRPr="0038739A">
        <w:rPr>
          <w:rFonts w:eastAsia="Calibri" w:cs="Times New Roman"/>
          <w:iCs/>
          <w:highlight w:val="cyan"/>
          <w:u w:val="single"/>
          <w:bdr w:val="single" w:sz="8" w:space="0" w:color="auto" w:frame="1"/>
        </w:rPr>
        <w:t>rebalancing</w:t>
      </w:r>
      <w:r w:rsidRPr="0038739A">
        <w:rPr>
          <w:rFonts w:eastAsia="Calibri" w:cs="Times New Roman"/>
          <w:sz w:val="16"/>
        </w:rPr>
        <w:t xml:space="preserve"> </w:t>
      </w:r>
      <w:r w:rsidRPr="0038739A">
        <w:rPr>
          <w:rFonts w:eastAsia="Calibri" w:cs="Times New Roman"/>
          <w:u w:val="single"/>
        </w:rPr>
        <w:t>ambitions</w:t>
      </w:r>
      <w:r w:rsidRPr="0038739A">
        <w:rPr>
          <w:rFonts w:eastAsia="Calibri" w:cs="Times New Roman"/>
          <w:sz w:val="16"/>
        </w:rPr>
        <w:t xml:space="preserve"> </w:t>
      </w:r>
      <w:r w:rsidRPr="0038739A">
        <w:rPr>
          <w:rFonts w:eastAsia="Calibri" w:cs="Times New Roman"/>
          <w:highlight w:val="cyan"/>
          <w:u w:val="single"/>
        </w:rPr>
        <w:t>make</w:t>
      </w:r>
      <w:r w:rsidRPr="0038739A">
        <w:rPr>
          <w:rFonts w:eastAsia="Calibri" w:cs="Times New Roman"/>
          <w:u w:val="single"/>
        </w:rPr>
        <w:t xml:space="preserve"> </w:t>
      </w:r>
      <w:r w:rsidRPr="0038739A">
        <w:rPr>
          <w:rFonts w:eastAsia="Calibri" w:cs="Times New Roman"/>
          <w:highlight w:val="cyan"/>
          <w:u w:val="single"/>
        </w:rPr>
        <w:t>in-depth</w:t>
      </w:r>
      <w:r w:rsidRPr="0038739A">
        <w:rPr>
          <w:rFonts w:eastAsia="Calibri" w:cs="Times New Roman"/>
          <w:u w:val="single"/>
        </w:rPr>
        <w:t xml:space="preserve"> bureaucratic </w:t>
      </w:r>
      <w:r w:rsidRPr="0038739A">
        <w:rPr>
          <w:rFonts w:eastAsia="Calibri" w:cs="Times New Roman"/>
          <w:highlight w:val="cyan"/>
          <w:u w:val="single"/>
        </w:rPr>
        <w:t>knowledge</w:t>
      </w:r>
      <w:r w:rsidRPr="0038739A">
        <w:rPr>
          <w:rFonts w:eastAsia="Calibri" w:cs="Times New Roman"/>
          <w:u w:val="single"/>
        </w:rPr>
        <w:t xml:space="preserve"> even </w:t>
      </w:r>
      <w:r w:rsidRPr="0038739A">
        <w:rPr>
          <w:rFonts w:eastAsia="Calibri" w:cs="Times New Roman"/>
          <w:iCs/>
          <w:u w:val="single"/>
          <w:bdr w:val="single" w:sz="8" w:space="0" w:color="auto" w:frame="1"/>
        </w:rPr>
        <w:t xml:space="preserve">more </w:t>
      </w:r>
      <w:r w:rsidRPr="0038739A">
        <w:rPr>
          <w:rFonts w:eastAsia="Calibri" w:cs="Times New Roman"/>
          <w:iCs/>
          <w:highlight w:val="cyan"/>
          <w:u w:val="single"/>
          <w:bdr w:val="single" w:sz="8" w:space="0" w:color="auto" w:frame="1"/>
        </w:rPr>
        <w:t>important</w:t>
      </w:r>
      <w:r w:rsidRPr="0038739A">
        <w:rPr>
          <w:rFonts w:eastAsia="Calibri" w:cs="Times New Roman"/>
          <w:u w:val="single"/>
        </w:rPr>
        <w:t xml:space="preserve">. In face-to-face negotiations with world leaders, you </w:t>
      </w:r>
      <w:r w:rsidRPr="0038739A">
        <w:rPr>
          <w:rFonts w:eastAsia="Calibri" w:cs="Times New Roman"/>
          <w:highlight w:val="cyan"/>
          <w:u w:val="single"/>
        </w:rPr>
        <w:t xml:space="preserve">need to know </w:t>
      </w:r>
      <w:r w:rsidRPr="0038739A">
        <w:rPr>
          <w:rFonts w:eastAsia="Calibri" w:cs="Times New Roman"/>
          <w:u w:val="single"/>
        </w:rPr>
        <w:t>what cards each party is holding</w:t>
      </w:r>
      <w:r w:rsidRPr="0038739A">
        <w:rPr>
          <w:rFonts w:eastAsia="Calibri" w:cs="Times New Roman"/>
          <w:sz w:val="16"/>
        </w:rPr>
        <w:t xml:space="preserve">: how many missiles, fighter jets, and artillery shells. Certain </w:t>
      </w:r>
      <w:r w:rsidRPr="0038739A">
        <w:rPr>
          <w:rFonts w:eastAsia="Calibri" w:cs="Times New Roman"/>
          <w:u w:val="single"/>
        </w:rPr>
        <w:t xml:space="preserve">key </w:t>
      </w:r>
      <w:r w:rsidRPr="0038739A">
        <w:rPr>
          <w:rFonts w:eastAsia="Calibri" w:cs="Times New Roman"/>
          <w:highlight w:val="cyan"/>
          <w:u w:val="single"/>
        </w:rPr>
        <w:t>geopolitical variables</w:t>
      </w:r>
      <w:r w:rsidRPr="0038739A">
        <w:rPr>
          <w:rFonts w:eastAsia="Calibri" w:cs="Times New Roman"/>
          <w:u w:val="single"/>
        </w:rPr>
        <w:t xml:space="preserve"> cannot be reduced to a clash of </w:t>
      </w:r>
      <w:r w:rsidRPr="0038739A">
        <w:rPr>
          <w:rFonts w:eastAsia="Calibri" w:cs="Times New Roman"/>
          <w:iCs/>
          <w:u w:val="single"/>
          <w:bdr w:val="single" w:sz="8" w:space="0" w:color="auto" w:frame="1"/>
        </w:rPr>
        <w:t>personalities</w:t>
      </w:r>
      <w:r w:rsidRPr="0038739A">
        <w:rPr>
          <w:rFonts w:eastAsia="Calibri" w:cs="Times New Roman"/>
          <w:sz w:val="16"/>
        </w:rPr>
        <w:t xml:space="preserve">. For instance, </w:t>
      </w:r>
      <w:r w:rsidRPr="0038739A">
        <w:rPr>
          <w:rFonts w:eastAsia="Calibri" w:cs="Times New Roman"/>
          <w:u w:val="single"/>
        </w:rPr>
        <w:t xml:space="preserve">a pivotal variable for the President’s deliberations about bombing Iranian nuclear facilities was </w:t>
      </w:r>
      <w:r w:rsidRPr="0038739A">
        <w:rPr>
          <w:rFonts w:eastAsia="Calibri" w:cs="Times New Roman"/>
          <w:highlight w:val="cyan"/>
          <w:u w:val="single"/>
        </w:rPr>
        <w:t>whether</w:t>
      </w:r>
      <w:r w:rsidRPr="0038739A">
        <w:rPr>
          <w:rFonts w:eastAsia="Calibri" w:cs="Times New Roman"/>
          <w:u w:val="single"/>
        </w:rPr>
        <w:t xml:space="preserve"> those </w:t>
      </w:r>
      <w:r w:rsidRPr="0038739A">
        <w:rPr>
          <w:rFonts w:eastAsia="Calibri" w:cs="Times New Roman"/>
          <w:highlight w:val="cyan"/>
          <w:u w:val="single"/>
        </w:rPr>
        <w:t>bombs</w:t>
      </w:r>
      <w:r w:rsidRPr="0038739A">
        <w:rPr>
          <w:rFonts w:eastAsia="Calibri" w:cs="Times New Roman"/>
          <w:u w:val="single"/>
        </w:rPr>
        <w:t xml:space="preserve"> would </w:t>
      </w:r>
      <w:r w:rsidRPr="0038739A">
        <w:rPr>
          <w:rFonts w:eastAsia="Calibri" w:cs="Times New Roman"/>
          <w:iCs/>
          <w:u w:val="single"/>
          <w:bdr w:val="single" w:sz="8" w:space="0" w:color="auto" w:frame="1"/>
        </w:rPr>
        <w:t xml:space="preserve">actually </w:t>
      </w:r>
      <w:r w:rsidRPr="0038739A">
        <w:rPr>
          <w:rFonts w:eastAsia="Calibri" w:cs="Times New Roman"/>
          <w:iCs/>
          <w:highlight w:val="cyan"/>
          <w:u w:val="single"/>
          <w:bdr w:val="single" w:sz="8" w:space="0" w:color="auto" w:frame="1"/>
        </w:rPr>
        <w:t>destroy</w:t>
      </w:r>
      <w:r w:rsidRPr="0038739A">
        <w:rPr>
          <w:rFonts w:eastAsia="Calibri" w:cs="Times New Roman"/>
          <w:iCs/>
          <w:u w:val="single"/>
          <w:bdr w:val="single" w:sz="8" w:space="0" w:color="auto" w:frame="1"/>
        </w:rPr>
        <w:t xml:space="preserve"> those </w:t>
      </w:r>
      <w:r w:rsidRPr="0038739A">
        <w:rPr>
          <w:rFonts w:eastAsia="Calibri" w:cs="Times New Roman"/>
          <w:iCs/>
          <w:highlight w:val="cyan"/>
          <w:u w:val="single"/>
          <w:bdr w:val="single" w:sz="8" w:space="0" w:color="auto" w:frame="1"/>
        </w:rPr>
        <w:t>facilities</w:t>
      </w:r>
      <w:r w:rsidRPr="0038739A">
        <w:rPr>
          <w:rFonts w:eastAsia="Calibri" w:cs="Times New Roman"/>
          <w:highlight w:val="cyan"/>
          <w:u w:val="single"/>
        </w:rPr>
        <w:t>.</w:t>
      </w:r>
      <w:r w:rsidRPr="0038739A">
        <w:rPr>
          <w:rFonts w:eastAsia="Calibri" w:cs="Times New Roman"/>
          <w:u w:val="single"/>
        </w:rPr>
        <w:t xml:space="preserve"> Those </w:t>
      </w:r>
      <w:r w:rsidRPr="0038739A">
        <w:rPr>
          <w:rFonts w:eastAsia="Calibri" w:cs="Times New Roman"/>
          <w:highlight w:val="cyan"/>
          <w:u w:val="single"/>
        </w:rPr>
        <w:t>are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technical</w:t>
      </w:r>
      <w:r w:rsidRPr="0038739A">
        <w:rPr>
          <w:rFonts w:eastAsia="Calibri" w:cs="Times New Roman"/>
          <w:sz w:val="16"/>
        </w:rPr>
        <w:t xml:space="preserve"> — not charismatic — </w:t>
      </w:r>
      <w:r w:rsidRPr="0038739A">
        <w:rPr>
          <w:rFonts w:eastAsia="Calibri" w:cs="Times New Roman"/>
          <w:iCs/>
          <w:highlight w:val="cyan"/>
          <w:u w:val="single"/>
          <w:bdr w:val="single" w:sz="8" w:space="0" w:color="auto" w:frame="1"/>
        </w:rPr>
        <w:t>questions</w:t>
      </w:r>
      <w:r w:rsidRPr="0038739A">
        <w:rPr>
          <w:rFonts w:eastAsia="Calibri" w:cs="Times New Roman"/>
          <w:sz w:val="16"/>
        </w:rPr>
        <w:t>.</w:t>
      </w:r>
    </w:p>
    <w:p w14:paraId="4415C831" w14:textId="77777777" w:rsidR="006B64F7" w:rsidRPr="0038739A" w:rsidRDefault="006B64F7" w:rsidP="006B64F7">
      <w:pPr>
        <w:spacing w:line="256" w:lineRule="auto"/>
        <w:rPr>
          <w:rFonts w:eastAsia="Calibri" w:cs="Times New Roman"/>
          <w:sz w:val="16"/>
        </w:rPr>
      </w:pPr>
      <w:r w:rsidRPr="0038739A">
        <w:rPr>
          <w:rFonts w:eastAsia="Calibri" w:cs="Times New Roman"/>
          <w:u w:val="single"/>
        </w:rPr>
        <w:t>While</w:t>
      </w:r>
      <w:r w:rsidRPr="0038739A">
        <w:rPr>
          <w:rFonts w:eastAsia="Calibri" w:cs="Times New Roman"/>
          <w:sz w:val="16"/>
        </w:rPr>
        <w:t xml:space="preserve"> some level of </w:t>
      </w:r>
      <w:r w:rsidRPr="0038739A">
        <w:rPr>
          <w:rFonts w:eastAsia="Calibri" w:cs="Times New Roman"/>
          <w:u w:val="single"/>
        </w:rPr>
        <w:t>bureaucratic conflict might be an expected side effect of the President’s disruptive vision,</w:t>
      </w:r>
      <w:r w:rsidRPr="0038739A">
        <w:rPr>
          <w:rFonts w:eastAsia="Calibri" w:cs="Times New Roman"/>
          <w:sz w:val="16"/>
        </w:rPr>
        <w:t xml:space="preserve"> </w:t>
      </w:r>
      <w:r w:rsidRPr="0038739A">
        <w:rPr>
          <w:rFonts w:eastAsia="Calibri" w:cs="Times New Roman"/>
          <w:iCs/>
          <w:u w:val="single"/>
          <w:bdr w:val="single" w:sz="8" w:space="0" w:color="auto" w:frame="1"/>
        </w:rPr>
        <w:t xml:space="preserve">too much </w:t>
      </w:r>
      <w:r w:rsidRPr="0038739A">
        <w:rPr>
          <w:rFonts w:eastAsia="Calibri" w:cs="Times New Roman"/>
          <w:iCs/>
          <w:highlight w:val="cyan"/>
          <w:u w:val="single"/>
          <w:bdr w:val="single" w:sz="8" w:space="0" w:color="auto" w:frame="1"/>
        </w:rPr>
        <w:t>chaos</w:t>
      </w:r>
      <w:r w:rsidRPr="0038739A">
        <w:rPr>
          <w:rFonts w:eastAsia="Calibri" w:cs="Times New Roman"/>
          <w:sz w:val="16"/>
          <w:highlight w:val="cyan"/>
        </w:rPr>
        <w:t xml:space="preserve"> </w:t>
      </w:r>
      <w:r w:rsidRPr="0038739A">
        <w:rPr>
          <w:rFonts w:eastAsia="Calibri" w:cs="Times New Roman"/>
          <w:highlight w:val="cyan"/>
          <w:u w:val="single"/>
        </w:rPr>
        <w:t>could</w:t>
      </w:r>
      <w:r w:rsidRPr="0038739A">
        <w:rPr>
          <w:rFonts w:eastAsia="Calibri" w:cs="Times New Roman"/>
          <w:sz w:val="16"/>
        </w:rPr>
        <w:t xml:space="preserve"> actually </w:t>
      </w:r>
      <w:r w:rsidRPr="0038739A">
        <w:rPr>
          <w:rFonts w:eastAsia="Calibri" w:cs="Times New Roman"/>
          <w:iCs/>
          <w:u w:val="single"/>
          <w:bdr w:val="single" w:sz="8" w:space="0" w:color="auto" w:frame="1"/>
        </w:rPr>
        <w:t>undermine his agenda</w:t>
      </w:r>
      <w:r w:rsidRPr="0038739A">
        <w:rPr>
          <w:rFonts w:eastAsia="Calibri" w:cs="Times New Roman"/>
          <w:u w:val="single"/>
        </w:rPr>
        <w:t>. Continuing</w:t>
      </w:r>
      <w:r w:rsidRPr="0038739A">
        <w:rPr>
          <w:rFonts w:eastAsia="Calibri" w:cs="Times New Roman"/>
          <w:sz w:val="16"/>
        </w:rPr>
        <w:t xml:space="preserve"> </w:t>
      </w:r>
      <w:r w:rsidRPr="0038739A">
        <w:rPr>
          <w:rFonts w:eastAsia="Calibri" w:cs="Times New Roman"/>
          <w:iCs/>
          <w:u w:val="single"/>
          <w:bdr w:val="single" w:sz="8" w:space="0" w:color="auto" w:frame="1"/>
        </w:rPr>
        <w:t>melodrama</w:t>
      </w:r>
      <w:r w:rsidRPr="0038739A">
        <w:rPr>
          <w:rFonts w:eastAsia="Calibri" w:cs="Times New Roman"/>
          <w:sz w:val="16"/>
        </w:rPr>
        <w:t xml:space="preserve"> </w:t>
      </w:r>
      <w:r w:rsidRPr="0038739A">
        <w:rPr>
          <w:rFonts w:eastAsia="Calibri" w:cs="Times New Roman"/>
          <w:u w:val="single"/>
        </w:rPr>
        <w:t>at the</w:t>
      </w:r>
      <w:r w:rsidRPr="0038739A">
        <w:rPr>
          <w:rFonts w:eastAsia="Calibri" w:cs="Times New Roman"/>
          <w:sz w:val="16"/>
        </w:rPr>
        <w:t xml:space="preserve"> </w:t>
      </w:r>
      <w:r w:rsidRPr="0038739A">
        <w:rPr>
          <w:rFonts w:eastAsia="Calibri" w:cs="Times New Roman"/>
          <w:iCs/>
          <w:u w:val="single"/>
          <w:bdr w:val="single" w:sz="8" w:space="0" w:color="auto" w:frame="1"/>
        </w:rPr>
        <w:t>Pentagon</w:t>
      </w:r>
      <w:r w:rsidRPr="0038739A">
        <w:rPr>
          <w:rFonts w:eastAsia="Calibri" w:cs="Times New Roman"/>
          <w:sz w:val="16"/>
        </w:rPr>
        <w:t xml:space="preserve"> </w:t>
      </w:r>
      <w:r w:rsidRPr="0038739A">
        <w:rPr>
          <w:rFonts w:eastAsia="Calibri" w:cs="Times New Roman"/>
          <w:u w:val="single"/>
        </w:rPr>
        <w:t>could</w:t>
      </w:r>
      <w:r w:rsidRPr="0038739A">
        <w:rPr>
          <w:rFonts w:eastAsia="Calibri" w:cs="Times New Roman"/>
          <w:sz w:val="16"/>
        </w:rPr>
        <w:t xml:space="preserve">, for instance, </w:t>
      </w:r>
      <w:r w:rsidRPr="0038739A">
        <w:rPr>
          <w:rFonts w:eastAsia="Calibri" w:cs="Times New Roman"/>
          <w:iCs/>
          <w:highlight w:val="cyan"/>
          <w:u w:val="single"/>
          <w:bdr w:val="single" w:sz="8" w:space="0" w:color="auto" w:frame="1"/>
        </w:rPr>
        <w:t>distract</w:t>
      </w:r>
      <w:r w:rsidRPr="0038739A">
        <w:rPr>
          <w:rFonts w:eastAsia="Calibri" w:cs="Times New Roman"/>
          <w:sz w:val="16"/>
        </w:rPr>
        <w:t xml:space="preserve"> </w:t>
      </w:r>
      <w:r w:rsidRPr="0038739A">
        <w:rPr>
          <w:rFonts w:eastAsia="Calibri" w:cs="Times New Roman"/>
          <w:highlight w:val="cyan"/>
          <w:u w:val="single"/>
        </w:rPr>
        <w:t>from</w:t>
      </w:r>
      <w:r w:rsidRPr="0038739A">
        <w:rPr>
          <w:rFonts w:eastAsia="Calibri" w:cs="Times New Roman"/>
          <w:u w:val="single"/>
        </w:rPr>
        <w:t xml:space="preserve"> his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foreign policy reset</w:t>
      </w:r>
      <w:r w:rsidRPr="0038739A">
        <w:rPr>
          <w:rFonts w:eastAsia="Calibri" w:cs="Times New Roman"/>
          <w:sz w:val="16"/>
        </w:rPr>
        <w:t xml:space="preserve">. Also, sometimes bureaucrats can be politically useful early-warning mechanisms. Some </w:t>
      </w:r>
      <w:r w:rsidRPr="0038739A">
        <w:rPr>
          <w:rFonts w:eastAsia="Calibri" w:cs="Times New Roman"/>
          <w:u w:val="single"/>
        </w:rPr>
        <w:t>DOGE-imposed changes to</w:t>
      </w:r>
      <w:r w:rsidRPr="0038739A">
        <w:rPr>
          <w:rFonts w:eastAsia="Calibri" w:cs="Times New Roman"/>
          <w:sz w:val="16"/>
        </w:rPr>
        <w:t xml:space="preserve"> </w:t>
      </w:r>
      <w:r w:rsidRPr="0038739A">
        <w:rPr>
          <w:rFonts w:eastAsia="Calibri" w:cs="Times New Roman"/>
          <w:iCs/>
          <w:u w:val="single"/>
          <w:bdr w:val="single" w:sz="8" w:space="0" w:color="auto" w:frame="1"/>
        </w:rPr>
        <w:t>Social Security</w:t>
      </w:r>
      <w:r w:rsidRPr="0038739A">
        <w:rPr>
          <w:rFonts w:eastAsia="Calibri" w:cs="Times New Roman"/>
          <w:sz w:val="16"/>
        </w:rPr>
        <w:t xml:space="preserve"> — such as cutting phone services for disability claims — </w:t>
      </w:r>
      <w:r w:rsidRPr="0038739A">
        <w:rPr>
          <w:rFonts w:eastAsia="Calibri" w:cs="Times New Roman"/>
          <w:highlight w:val="cyan"/>
          <w:u w:val="single"/>
        </w:rPr>
        <w:t>generate</w:t>
      </w:r>
      <w:r w:rsidRPr="0038739A">
        <w:rPr>
          <w:rFonts w:eastAsia="Calibri" w:cs="Times New Roman"/>
          <w:u w:val="single"/>
        </w:rPr>
        <w:t>d</w:t>
      </w:r>
      <w:r w:rsidRPr="0038739A">
        <w:rPr>
          <w:rFonts w:eastAsia="Calibri" w:cs="Times New Roman"/>
          <w:sz w:val="16"/>
        </w:rPr>
        <w:t xml:space="preserve"> </w:t>
      </w:r>
      <w:r w:rsidRPr="0038739A">
        <w:rPr>
          <w:rFonts w:eastAsia="Calibri" w:cs="Times New Roman"/>
          <w:iCs/>
          <w:u w:val="single"/>
          <w:bdr w:val="single" w:sz="8" w:space="0" w:color="auto" w:frame="1"/>
        </w:rPr>
        <w:t>ferocious</w:t>
      </w:r>
      <w:r w:rsidRPr="0038739A">
        <w:rPr>
          <w:rFonts w:eastAsia="Calibri" w:cs="Times New Roman"/>
          <w:sz w:val="16"/>
        </w:rPr>
        <w:t xml:space="preserve"> bureaucratic </w:t>
      </w:r>
      <w:r w:rsidRPr="0038739A">
        <w:rPr>
          <w:rFonts w:eastAsia="Calibri" w:cs="Times New Roman"/>
          <w:iCs/>
          <w:u w:val="single"/>
          <w:bdr w:val="single" w:sz="8" w:space="0" w:color="auto" w:frame="1"/>
        </w:rPr>
        <w:t>pushback</w:t>
      </w:r>
      <w:r w:rsidRPr="0038739A">
        <w:rPr>
          <w:rFonts w:eastAsia="Calibri" w:cs="Times New Roman"/>
          <w:sz w:val="16"/>
        </w:rPr>
        <w:t xml:space="preserve"> </w:t>
      </w:r>
      <w:r w:rsidRPr="0038739A">
        <w:rPr>
          <w:rFonts w:eastAsia="Calibri" w:cs="Times New Roman"/>
          <w:u w:val="single"/>
        </w:rPr>
        <w:t>and were eventually</w:t>
      </w:r>
      <w:r w:rsidRPr="0038739A">
        <w:rPr>
          <w:rFonts w:eastAsia="Calibri" w:cs="Times New Roman"/>
          <w:sz w:val="16"/>
        </w:rPr>
        <w:t xml:space="preserve"> </w:t>
      </w:r>
      <w:r w:rsidRPr="0038739A">
        <w:rPr>
          <w:rFonts w:eastAsia="Calibri" w:cs="Times New Roman"/>
          <w:iCs/>
          <w:u w:val="single"/>
          <w:bdr w:val="single" w:sz="8" w:space="0" w:color="auto" w:frame="1"/>
        </w:rPr>
        <w:t>withdrawn</w:t>
      </w:r>
      <w:r w:rsidRPr="0038739A">
        <w:rPr>
          <w:rFonts w:eastAsia="Calibri" w:cs="Times New Roman"/>
          <w:sz w:val="16"/>
        </w:rPr>
        <w:t xml:space="preserve"> </w:t>
      </w:r>
      <w:r w:rsidRPr="0038739A">
        <w:rPr>
          <w:rFonts w:eastAsia="Calibri" w:cs="Times New Roman"/>
          <w:u w:val="single"/>
        </w:rPr>
        <w:t>because of</w:t>
      </w:r>
      <w:r w:rsidRPr="0038739A">
        <w:rPr>
          <w:rFonts w:eastAsia="Calibri" w:cs="Times New Roman"/>
          <w:sz w:val="16"/>
        </w:rPr>
        <w:t xml:space="preserve"> the </w:t>
      </w:r>
      <w:r w:rsidRPr="0038739A">
        <w:rPr>
          <w:rFonts w:eastAsia="Calibri" w:cs="Times New Roman"/>
          <w:iCs/>
          <w:highlight w:val="cyan"/>
          <w:u w:val="single"/>
          <w:bdr w:val="single" w:sz="8" w:space="0" w:color="auto" w:frame="1"/>
        </w:rPr>
        <w:t>intense</w:t>
      </w:r>
      <w:r w:rsidRPr="0038739A">
        <w:rPr>
          <w:rFonts w:eastAsia="Calibri" w:cs="Times New Roman"/>
          <w:iCs/>
          <w:u w:val="single"/>
          <w:bdr w:val="single" w:sz="8" w:space="0" w:color="auto" w:frame="1"/>
        </w:rPr>
        <w:t xml:space="preserve"> popular </w:t>
      </w:r>
      <w:r w:rsidRPr="0038739A">
        <w:rPr>
          <w:rFonts w:eastAsia="Calibri" w:cs="Times New Roman"/>
          <w:iCs/>
          <w:highlight w:val="cyan"/>
          <w:u w:val="single"/>
          <w:bdr w:val="single" w:sz="8" w:space="0" w:color="auto" w:frame="1"/>
        </w:rPr>
        <w:t>opposition</w:t>
      </w:r>
      <w:r w:rsidRPr="0038739A">
        <w:rPr>
          <w:rFonts w:eastAsia="Calibri" w:cs="Times New Roman"/>
          <w:sz w:val="16"/>
        </w:rPr>
        <w:t xml:space="preserve"> they generated. Likewise, the ongoing meltdown at the CDC suggests the grave political dangers of a sweeping move to limit childhood vaccinations. </w:t>
      </w:r>
      <w:r w:rsidRPr="0038739A">
        <w:rPr>
          <w:rFonts w:eastAsia="Calibri" w:cs="Times New Roman"/>
          <w:u w:val="single"/>
        </w:rPr>
        <w:t>Such</w:t>
      </w:r>
      <w:r w:rsidRPr="0038739A">
        <w:rPr>
          <w:rFonts w:eastAsia="Calibri" w:cs="Times New Roman"/>
          <w:sz w:val="16"/>
        </w:rPr>
        <w:t xml:space="preserve"> bans </w:t>
      </w:r>
      <w:r w:rsidRPr="0038739A">
        <w:rPr>
          <w:rFonts w:eastAsia="Calibri" w:cs="Times New Roman"/>
          <w:u w:val="single"/>
        </w:rPr>
        <w:t>could easily</w:t>
      </w:r>
      <w:r w:rsidRPr="0038739A">
        <w:rPr>
          <w:rFonts w:eastAsia="Calibri" w:cs="Times New Roman"/>
          <w:sz w:val="16"/>
        </w:rPr>
        <w:t xml:space="preserve"> </w:t>
      </w:r>
      <w:r w:rsidRPr="0038739A">
        <w:rPr>
          <w:rFonts w:eastAsia="Calibri" w:cs="Times New Roman"/>
          <w:iCs/>
          <w:u w:val="single"/>
          <w:bdr w:val="single" w:sz="8" w:space="0" w:color="auto" w:frame="1"/>
        </w:rPr>
        <w:t>alienate</w:t>
      </w:r>
      <w:r w:rsidRPr="0038739A">
        <w:rPr>
          <w:rFonts w:eastAsia="Calibri" w:cs="Times New Roman"/>
          <w:sz w:val="16"/>
        </w:rPr>
        <w:t xml:space="preserve"> American </w:t>
      </w:r>
      <w:r w:rsidRPr="0038739A">
        <w:rPr>
          <w:rFonts w:eastAsia="Calibri" w:cs="Times New Roman"/>
          <w:iCs/>
          <w:u w:val="single"/>
          <w:bdr w:val="single" w:sz="8" w:space="0" w:color="auto" w:frame="1"/>
        </w:rPr>
        <w:t>families</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split the</w:t>
      </w:r>
      <w:r w:rsidRPr="0038739A">
        <w:rPr>
          <w:rFonts w:eastAsia="Calibri" w:cs="Times New Roman"/>
          <w:iCs/>
          <w:u w:val="single"/>
          <w:bdr w:val="single" w:sz="8" w:space="0" w:color="auto" w:frame="1"/>
        </w:rPr>
        <w:t xml:space="preserve"> Republican </w:t>
      </w:r>
      <w:r w:rsidRPr="0038739A">
        <w:rPr>
          <w:rFonts w:eastAsia="Calibri" w:cs="Times New Roman"/>
          <w:iCs/>
          <w:highlight w:val="cyan"/>
          <w:u w:val="single"/>
          <w:bdr w:val="single" w:sz="8" w:space="0" w:color="auto" w:frame="1"/>
        </w:rPr>
        <w:t>coalition</w:t>
      </w:r>
      <w:r w:rsidRPr="0038739A">
        <w:rPr>
          <w:rFonts w:eastAsia="Calibri" w:cs="Times New Roman"/>
          <w:sz w:val="16"/>
        </w:rPr>
        <w:t>.</w:t>
      </w:r>
    </w:p>
    <w:p w14:paraId="12ADCD34" w14:textId="77777777" w:rsidR="006B64F7" w:rsidRPr="0038739A" w:rsidRDefault="006B64F7" w:rsidP="006B64F7">
      <w:pPr>
        <w:spacing w:line="256" w:lineRule="auto"/>
        <w:rPr>
          <w:rFonts w:eastAsia="Calibri" w:cs="Times New Roman"/>
          <w:sz w:val="16"/>
        </w:rPr>
      </w:pPr>
      <w:r w:rsidRPr="0038739A">
        <w:rPr>
          <w:rFonts w:eastAsia="Calibri" w:cs="Times New Roman"/>
          <w:u w:val="single"/>
        </w:rPr>
        <w:t>The President’s second term, even more flamboyant and iconoclastic than the first, offers a good lesson in the importance of</w:t>
      </w:r>
      <w:r w:rsidRPr="0038739A">
        <w:rPr>
          <w:rFonts w:eastAsia="Calibri" w:cs="Times New Roman"/>
          <w:sz w:val="16"/>
        </w:rPr>
        <w:t xml:space="preserve"> </w:t>
      </w:r>
      <w:r w:rsidRPr="0038739A">
        <w:rPr>
          <w:rFonts w:eastAsia="Calibri" w:cs="Times New Roman"/>
          <w:iCs/>
          <w:u w:val="single"/>
          <w:bdr w:val="single" w:sz="8" w:space="0" w:color="auto" w:frame="1"/>
        </w:rPr>
        <w:t>technical skill</w:t>
      </w:r>
      <w:r w:rsidRPr="0038739A">
        <w:rPr>
          <w:rFonts w:eastAsia="Calibri" w:cs="Times New Roman"/>
          <w:sz w:val="16"/>
        </w:rPr>
        <w:t xml:space="preserve"> </w:t>
      </w:r>
      <w:r w:rsidRPr="0038739A">
        <w:rPr>
          <w:rFonts w:eastAsia="Calibri" w:cs="Times New Roman"/>
          <w:u w:val="single"/>
        </w:rPr>
        <w:t>for a</w:t>
      </w:r>
      <w:r w:rsidRPr="0038739A">
        <w:rPr>
          <w:rFonts w:eastAsia="Calibri" w:cs="Times New Roman"/>
          <w:sz w:val="16"/>
        </w:rPr>
        <w:t xml:space="preserve"> </w:t>
      </w:r>
      <w:r w:rsidRPr="0038739A">
        <w:rPr>
          <w:rFonts w:eastAsia="Calibri" w:cs="Times New Roman"/>
          <w:iCs/>
          <w:u w:val="single"/>
          <w:bdr w:val="single" w:sz="8" w:space="0" w:color="auto" w:frame="1"/>
        </w:rPr>
        <w:t>populist realignment</w:t>
      </w:r>
      <w:r w:rsidRPr="0038739A">
        <w:rPr>
          <w:rFonts w:eastAsia="Calibri" w:cs="Times New Roman"/>
          <w:u w:val="single"/>
        </w:rPr>
        <w:t xml:space="preserve">. </w:t>
      </w:r>
      <w:r w:rsidRPr="0038739A">
        <w:rPr>
          <w:rFonts w:eastAsia="Calibri" w:cs="Times New Roman"/>
          <w:highlight w:val="cyan"/>
          <w:u w:val="single"/>
        </w:rPr>
        <w:t>So far</w:t>
      </w:r>
      <w:r w:rsidRPr="0038739A">
        <w:rPr>
          <w:rFonts w:eastAsia="Calibri" w:cs="Times New Roman"/>
          <w:u w:val="single"/>
        </w:rPr>
        <w:t xml:space="preserve">, Trump’s executive </w:t>
      </w:r>
      <w:r w:rsidRPr="0038739A">
        <w:rPr>
          <w:rFonts w:eastAsia="Calibri" w:cs="Times New Roman"/>
          <w:highlight w:val="cyan"/>
          <w:u w:val="single"/>
        </w:rPr>
        <w:t>orders have</w:t>
      </w:r>
      <w:r w:rsidRPr="0038739A">
        <w:rPr>
          <w:rFonts w:eastAsia="Calibri" w:cs="Times New Roman"/>
          <w:u w:val="single"/>
        </w:rPr>
        <w:t xml:space="preserve"> had an </w:t>
      </w:r>
      <w:r w:rsidRPr="0038739A">
        <w:rPr>
          <w:rFonts w:eastAsia="Calibri" w:cs="Times New Roman"/>
          <w:highlight w:val="cyan"/>
          <w:u w:val="single"/>
        </w:rPr>
        <w:t>outsized</w:t>
      </w:r>
      <w:r w:rsidRPr="0038739A">
        <w:rPr>
          <w:rFonts w:eastAsia="Calibri" w:cs="Times New Roman"/>
          <w:u w:val="single"/>
        </w:rPr>
        <w:t xml:space="preserve"> </w:t>
      </w:r>
      <w:r w:rsidRPr="0038739A">
        <w:rPr>
          <w:rFonts w:eastAsia="Calibri" w:cs="Times New Roman"/>
          <w:highlight w:val="cyan"/>
          <w:u w:val="single"/>
        </w:rPr>
        <w:t>effect because he</w:t>
      </w:r>
      <w:r w:rsidRPr="0038739A">
        <w:rPr>
          <w:rFonts w:eastAsia="Calibri" w:cs="Times New Roman"/>
          <w:u w:val="single"/>
        </w:rPr>
        <w:t xml:space="preserve"> has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located staffers</w:t>
      </w:r>
      <w:r w:rsidRPr="0038739A">
        <w:rPr>
          <w:rFonts w:eastAsia="Calibri" w:cs="Times New Roman"/>
          <w:sz w:val="16"/>
          <w:highlight w:val="cyan"/>
        </w:rPr>
        <w:t xml:space="preserve"> </w:t>
      </w:r>
      <w:r w:rsidRPr="0038739A">
        <w:rPr>
          <w:rFonts w:eastAsia="Calibri" w:cs="Times New Roman"/>
          <w:highlight w:val="cyan"/>
          <w:u w:val="single"/>
        </w:rPr>
        <w:t>who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can dot the i’s</w:t>
      </w:r>
      <w:r w:rsidRPr="0038739A">
        <w:rPr>
          <w:rFonts w:eastAsia="Calibri" w:cs="Times New Roman"/>
          <w:iCs/>
          <w:u w:val="single"/>
          <w:bdr w:val="single" w:sz="8" w:space="0" w:color="auto" w:frame="1"/>
        </w:rPr>
        <w:t xml:space="preserve"> and cross the t’s</w:t>
      </w:r>
      <w:r w:rsidRPr="0038739A">
        <w:rPr>
          <w:rFonts w:eastAsia="Calibri" w:cs="Times New Roman"/>
          <w:u w:val="single"/>
        </w:rPr>
        <w:t xml:space="preserve">. </w:t>
      </w:r>
      <w:r w:rsidRPr="0038739A">
        <w:rPr>
          <w:rFonts w:eastAsia="Calibri" w:cs="Times New Roman"/>
          <w:highlight w:val="cyan"/>
          <w:u w:val="single"/>
        </w:rPr>
        <w:t>For</w:t>
      </w:r>
      <w:r w:rsidRPr="0038739A">
        <w:rPr>
          <w:rFonts w:eastAsia="Calibri" w:cs="Times New Roman"/>
          <w:u w:val="single"/>
        </w:rPr>
        <w:t xml:space="preserve"> his</w:t>
      </w:r>
      <w:r w:rsidRPr="0038739A">
        <w:rPr>
          <w:rFonts w:eastAsia="Calibri" w:cs="Times New Roman"/>
          <w:sz w:val="16"/>
        </w:rPr>
        <w:t xml:space="preserve"> biggest </w:t>
      </w:r>
      <w:r w:rsidRPr="0038739A">
        <w:rPr>
          <w:rFonts w:eastAsia="Calibri" w:cs="Times New Roman"/>
          <w:iCs/>
          <w:highlight w:val="cyan"/>
          <w:u w:val="single"/>
          <w:bdr w:val="single" w:sz="8" w:space="0" w:color="auto" w:frame="1"/>
        </w:rPr>
        <w:t>policy ambitions</w:t>
      </w:r>
      <w:r w:rsidRPr="0038739A">
        <w:rPr>
          <w:rFonts w:eastAsia="Calibri" w:cs="Times New Roman"/>
          <w:u w:val="single"/>
        </w:rPr>
        <w:t xml:space="preserve">, </w:t>
      </w:r>
      <w:r w:rsidRPr="0038739A">
        <w:rPr>
          <w:rFonts w:eastAsia="Calibri" w:cs="Times New Roman"/>
          <w:highlight w:val="cyan"/>
          <w:u w:val="single"/>
        </w:rPr>
        <w:t>he’ll</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need</w:t>
      </w:r>
      <w:r w:rsidRPr="0038739A">
        <w:rPr>
          <w:rFonts w:eastAsia="Calibri" w:cs="Times New Roman"/>
          <w:iCs/>
          <w:u w:val="single"/>
          <w:bdr w:val="single" w:sz="8" w:space="0" w:color="auto" w:frame="1"/>
        </w:rPr>
        <w:t xml:space="preserve"> a </w:t>
      </w:r>
      <w:r w:rsidRPr="0038739A">
        <w:rPr>
          <w:rFonts w:eastAsia="Calibri" w:cs="Times New Roman"/>
          <w:iCs/>
          <w:highlight w:val="cyan"/>
          <w:u w:val="single"/>
          <w:bdr w:val="single" w:sz="8" w:space="0" w:color="auto" w:frame="1"/>
        </w:rPr>
        <w:t>bureaucracy</w:t>
      </w:r>
      <w:r w:rsidRPr="0038739A">
        <w:rPr>
          <w:rFonts w:eastAsia="Calibri" w:cs="Times New Roman"/>
          <w:sz w:val="16"/>
        </w:rPr>
        <w:t xml:space="preserve"> — and he’ll need to know how to use it.</w:t>
      </w:r>
    </w:p>
    <w:p w14:paraId="5329F274" w14:textId="77777777" w:rsidR="005C2C75" w:rsidRPr="0038739A" w:rsidRDefault="005C2C75" w:rsidP="005C2C75">
      <w:pPr>
        <w:keepNext/>
        <w:keepLines/>
        <w:spacing w:before="40"/>
        <w:outlineLvl w:val="3"/>
        <w:rPr>
          <w:rFonts w:eastAsia="Times New Roman" w:cs="Times New Roman"/>
          <w:b/>
          <w:iCs/>
          <w:sz w:val="26"/>
        </w:rPr>
      </w:pPr>
      <w:r w:rsidRPr="0038739A">
        <w:rPr>
          <w:rFonts w:eastAsia="Times New Roman" w:cs="Times New Roman"/>
          <w:b/>
          <w:iCs/>
          <w:sz w:val="26"/>
        </w:rPr>
        <w:t xml:space="preserve">EPA deregulation efforts are capacity-constrained. Plan unblocks them by restoring the workforce. </w:t>
      </w:r>
    </w:p>
    <w:p w14:paraId="0B471EA4" w14:textId="77777777" w:rsidR="005C2C75" w:rsidRPr="0038739A" w:rsidRDefault="005C2C75" w:rsidP="005C2C75">
      <w:pPr>
        <w:rPr>
          <w:rFonts w:eastAsia="Calibri" w:cs="Times New Roman"/>
        </w:rPr>
      </w:pPr>
      <w:r w:rsidRPr="0038739A">
        <w:rPr>
          <w:rFonts w:eastAsia="Calibri" w:cs="Times New Roman"/>
        </w:rPr>
        <w:t xml:space="preserve">Sara </w:t>
      </w:r>
      <w:r w:rsidRPr="0038739A">
        <w:rPr>
          <w:rFonts w:eastAsia="Calibri" w:cs="Times New Roman"/>
          <w:b/>
          <w:bCs/>
          <w:sz w:val="26"/>
        </w:rPr>
        <w:t>Samora 25</w:t>
      </w:r>
      <w:r w:rsidRPr="0038739A">
        <w:rPr>
          <w:rFonts w:eastAsia="Calibri" w:cs="Times New Roman"/>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426F2C88" w14:textId="77777777" w:rsidR="005C2C75" w:rsidRPr="0038739A" w:rsidRDefault="005C2C75" w:rsidP="005C2C75">
      <w:pPr>
        <w:rPr>
          <w:rFonts w:eastAsia="Calibri" w:cs="Times New Roman"/>
          <w:sz w:val="16"/>
        </w:rPr>
      </w:pPr>
      <w:r w:rsidRPr="0038739A">
        <w:rPr>
          <w:rFonts w:eastAsia="Calibri" w:cs="Times New Roman"/>
          <w:u w:val="single"/>
        </w:rPr>
        <w:t>The</w:t>
      </w:r>
      <w:r w:rsidRPr="0038739A">
        <w:rPr>
          <w:rFonts w:eastAsia="Calibri" w:cs="Times New Roman"/>
          <w:sz w:val="16"/>
        </w:rPr>
        <w:t xml:space="preserve"> U.S. </w:t>
      </w:r>
      <w:r w:rsidRPr="0038739A">
        <w:rPr>
          <w:rFonts w:eastAsia="Calibri" w:cs="Times New Roman"/>
          <w:iCs/>
          <w:highlight w:val="cyan"/>
          <w:u w:val="single"/>
          <w:bdr w:val="single" w:sz="8" w:space="0" w:color="auto"/>
        </w:rPr>
        <w:t>E</w:t>
      </w:r>
      <w:r w:rsidRPr="0038739A">
        <w:rPr>
          <w:rFonts w:eastAsia="Calibri" w:cs="Times New Roman"/>
          <w:sz w:val="16"/>
        </w:rPr>
        <w:t xml:space="preserve">nvironmental </w:t>
      </w:r>
      <w:r w:rsidRPr="0038739A">
        <w:rPr>
          <w:rFonts w:eastAsia="Calibri" w:cs="Times New Roman"/>
          <w:iCs/>
          <w:highlight w:val="cyan"/>
          <w:u w:val="single"/>
          <w:bdr w:val="single" w:sz="8" w:space="0" w:color="auto"/>
        </w:rPr>
        <w:t>P</w:t>
      </w:r>
      <w:r w:rsidRPr="0038739A">
        <w:rPr>
          <w:rFonts w:eastAsia="Calibri" w:cs="Times New Roman"/>
          <w:sz w:val="16"/>
        </w:rPr>
        <w:t xml:space="preserve">rotection </w:t>
      </w:r>
      <w:r w:rsidRPr="0038739A">
        <w:rPr>
          <w:rFonts w:eastAsia="Calibri" w:cs="Times New Roman"/>
          <w:iCs/>
          <w:highlight w:val="cyan"/>
          <w:u w:val="single"/>
          <w:bdr w:val="single" w:sz="8" w:space="0" w:color="auto"/>
        </w:rPr>
        <w:t>A</w:t>
      </w:r>
      <w:r w:rsidRPr="0038739A">
        <w:rPr>
          <w:rFonts w:eastAsia="Calibri" w:cs="Times New Roman"/>
          <w:sz w:val="16"/>
        </w:rPr>
        <w:t xml:space="preserve">gency </w:t>
      </w:r>
      <w:r w:rsidRPr="0038739A">
        <w:rPr>
          <w:rFonts w:eastAsia="Calibri" w:cs="Times New Roman"/>
          <w:highlight w:val="cyan"/>
          <w:u w:val="single"/>
        </w:rPr>
        <w:t>launched</w:t>
      </w:r>
      <w:r w:rsidRPr="0038739A">
        <w:rPr>
          <w:rFonts w:eastAsia="Calibri" w:cs="Times New Roman"/>
          <w:u w:val="single"/>
        </w:rPr>
        <w:t xml:space="preserve"> an</w:t>
      </w:r>
      <w:r w:rsidRPr="0038739A">
        <w:rPr>
          <w:rFonts w:eastAsia="Calibri" w:cs="Times New Roman"/>
          <w:sz w:val="16"/>
        </w:rPr>
        <w:t xml:space="preserve"> </w:t>
      </w:r>
      <w:r w:rsidRPr="0038739A">
        <w:rPr>
          <w:rFonts w:eastAsia="Calibri" w:cs="Times New Roman"/>
          <w:iCs/>
          <w:u w:val="single"/>
          <w:bdr w:val="single" w:sz="8" w:space="0" w:color="auto"/>
        </w:rPr>
        <w:t xml:space="preserve">extensive </w:t>
      </w:r>
      <w:r w:rsidRPr="0038739A">
        <w:rPr>
          <w:rFonts w:eastAsia="Calibri" w:cs="Times New Roman"/>
          <w:iCs/>
          <w:highlight w:val="cyan"/>
          <w:u w:val="single"/>
          <w:bdr w:val="single" w:sz="8" w:space="0" w:color="auto"/>
        </w:rPr>
        <w:t>deregulation</w:t>
      </w:r>
      <w:r w:rsidRPr="0038739A">
        <w:rPr>
          <w:rFonts w:eastAsia="Calibri" w:cs="Times New Roman"/>
          <w:sz w:val="16"/>
        </w:rPr>
        <w:t xml:space="preserve"> effort </w:t>
      </w:r>
      <w:r w:rsidRPr="0038739A">
        <w:rPr>
          <w:rFonts w:eastAsia="Calibri" w:cs="Times New Roman"/>
          <w:u w:val="single"/>
        </w:rPr>
        <w:t>March 12, involving</w:t>
      </w:r>
      <w:r w:rsidRPr="0038739A">
        <w:rPr>
          <w:rFonts w:eastAsia="Calibri" w:cs="Times New Roman"/>
          <w:sz w:val="16"/>
        </w:rPr>
        <w:t xml:space="preserve"> 31 </w:t>
      </w:r>
      <w:r w:rsidRPr="0038739A">
        <w:rPr>
          <w:rFonts w:eastAsia="Calibri" w:cs="Times New Roman"/>
          <w:u w:val="single"/>
        </w:rPr>
        <w:t>actions meant to alleviate</w:t>
      </w:r>
      <w:r w:rsidRPr="0038739A">
        <w:rPr>
          <w:rFonts w:eastAsia="Calibri" w:cs="Times New Roman"/>
          <w:sz w:val="16"/>
        </w:rPr>
        <w:t xml:space="preserve"> federal government oversight of </w:t>
      </w:r>
      <w:r w:rsidRPr="0038739A">
        <w:rPr>
          <w:rFonts w:eastAsia="Calibri" w:cs="Times New Roman"/>
          <w:iCs/>
          <w:u w:val="single"/>
          <w:bdr w:val="single" w:sz="8" w:space="0" w:color="auto"/>
        </w:rPr>
        <w:t>climate</w:t>
      </w:r>
      <w:r w:rsidRPr="0038739A">
        <w:rPr>
          <w:rFonts w:eastAsia="Calibri" w:cs="Times New Roman"/>
          <w:sz w:val="16"/>
        </w:rPr>
        <w:t xml:space="preserve">-related </w:t>
      </w:r>
      <w:r w:rsidRPr="0038739A">
        <w:rPr>
          <w:rFonts w:eastAsia="Calibri" w:cs="Times New Roman"/>
          <w:iCs/>
          <w:u w:val="single"/>
          <w:bdr w:val="single" w:sz="8" w:space="0" w:color="auto"/>
        </w:rPr>
        <w:t>rules</w:t>
      </w:r>
      <w:r w:rsidRPr="0038739A">
        <w:rPr>
          <w:rFonts w:eastAsia="Calibri" w:cs="Times New Roman"/>
          <w:sz w:val="16"/>
        </w:rPr>
        <w:t xml:space="preserve">. </w:t>
      </w:r>
    </w:p>
    <w:p w14:paraId="3E0C24AA" w14:textId="77777777" w:rsidR="005C2C75" w:rsidRPr="0038739A" w:rsidRDefault="005C2C75" w:rsidP="005C2C75">
      <w:pPr>
        <w:rPr>
          <w:rFonts w:eastAsia="Calibri" w:cs="Times New Roman"/>
          <w:sz w:val="16"/>
        </w:rPr>
      </w:pPr>
      <w:r w:rsidRPr="0038739A">
        <w:rPr>
          <w:rFonts w:eastAsia="Calibri" w:cs="Times New Roman"/>
          <w:u w:val="single"/>
        </w:rPr>
        <w:t>The actions affect</w:t>
      </w:r>
      <w:r w:rsidRPr="0038739A">
        <w:rPr>
          <w:rFonts w:eastAsia="Calibri" w:cs="Times New Roman"/>
          <w:sz w:val="16"/>
        </w:rPr>
        <w:t xml:space="preserve"> </w:t>
      </w:r>
      <w:r w:rsidRPr="0038739A">
        <w:rPr>
          <w:rFonts w:eastAsia="Calibri" w:cs="Times New Roman"/>
          <w:iCs/>
          <w:u w:val="single"/>
          <w:bdr w:val="single" w:sz="8" w:space="0" w:color="auto"/>
        </w:rPr>
        <w:t>various industries</w:t>
      </w:r>
      <w:r w:rsidRPr="0038739A">
        <w:rPr>
          <w:rFonts w:eastAsia="Calibri" w:cs="Times New Roman"/>
          <w:sz w:val="16"/>
        </w:rPr>
        <w:t xml:space="preserve">, including manufacturing, and are part of EPA Administrator Lee Zeldin’s “Powering the Great American Comeback” initiative that aims to create more jobs and grow the U.S. economy. </w:t>
      </w:r>
    </w:p>
    <w:p w14:paraId="72E75DA1" w14:textId="77777777" w:rsidR="005C2C75" w:rsidRPr="0038739A" w:rsidRDefault="005C2C75" w:rsidP="005C2C75">
      <w:pPr>
        <w:rPr>
          <w:rFonts w:eastAsia="Calibri" w:cs="Times New Roman"/>
          <w:sz w:val="16"/>
        </w:rPr>
      </w:pPr>
      <w:r w:rsidRPr="0038739A">
        <w:rPr>
          <w:rFonts w:eastAsia="Calibri" w:cs="Times New Roman"/>
          <w:sz w:val="16"/>
        </w:rPr>
        <w:t xml:space="preserve">Manufacturing trade groups such as the National Association of Manufacturers and the American Chemistry Council lauded the efforts, as they have previously urged Congress to curtail oversight, arguing it prevents innovation. </w:t>
      </w:r>
    </w:p>
    <w:p w14:paraId="30FFDB75" w14:textId="77777777" w:rsidR="005C2C75" w:rsidRPr="0038739A" w:rsidRDefault="005C2C75" w:rsidP="005C2C75">
      <w:pPr>
        <w:rPr>
          <w:rFonts w:eastAsia="Calibri" w:cs="Times New Roman"/>
          <w:sz w:val="16"/>
        </w:rPr>
      </w:pPr>
      <w:r w:rsidRPr="0038739A">
        <w:rPr>
          <w:rFonts w:eastAsia="Calibri" w:cs="Times New Roman"/>
          <w:u w:val="single"/>
        </w:rPr>
        <w:t xml:space="preserve">However, many of </w:t>
      </w:r>
      <w:r w:rsidRPr="0038739A">
        <w:rPr>
          <w:rFonts w:eastAsia="Calibri" w:cs="Times New Roman"/>
          <w:highlight w:val="cyan"/>
          <w:u w:val="single"/>
        </w:rPr>
        <w:t>these</w:t>
      </w:r>
      <w:r w:rsidRPr="0038739A">
        <w:rPr>
          <w:rFonts w:eastAsia="Calibri" w:cs="Times New Roman"/>
          <w:sz w:val="16"/>
        </w:rPr>
        <w:t xml:space="preserve"> deregulations </w:t>
      </w:r>
      <w:r w:rsidRPr="0038739A">
        <w:rPr>
          <w:rFonts w:eastAsia="Calibri" w:cs="Times New Roman"/>
          <w:iCs/>
          <w:highlight w:val="cyan"/>
          <w:u w:val="single"/>
          <w:bdr w:val="single" w:sz="8" w:space="0" w:color="auto"/>
        </w:rPr>
        <w:t>won’t happen overnight</w:t>
      </w:r>
      <w:r w:rsidRPr="0038739A">
        <w:rPr>
          <w:rFonts w:eastAsia="Calibri" w:cs="Times New Roman"/>
          <w:sz w:val="16"/>
        </w:rPr>
        <w:t xml:space="preserve">, according to experts. </w:t>
      </w:r>
      <w:r w:rsidRPr="0038739A">
        <w:rPr>
          <w:rFonts w:eastAsia="Calibri" w:cs="Times New Roman"/>
          <w:u w:val="single"/>
        </w:rPr>
        <w:t>The rules</w:t>
      </w:r>
      <w:r w:rsidRPr="0038739A">
        <w:rPr>
          <w:rFonts w:eastAsia="Calibri" w:cs="Times New Roman"/>
          <w:sz w:val="16"/>
        </w:rPr>
        <w:t xml:space="preserve"> </w:t>
      </w:r>
      <w:r w:rsidRPr="0038739A">
        <w:rPr>
          <w:rFonts w:eastAsia="Calibri" w:cs="Times New Roman"/>
          <w:iCs/>
          <w:u w:val="single"/>
          <w:bdr w:val="single" w:sz="8" w:space="0" w:color="auto"/>
        </w:rPr>
        <w:t>finalized</w:t>
      </w:r>
      <w:r w:rsidRPr="0038739A">
        <w:rPr>
          <w:rFonts w:eastAsia="Calibri" w:cs="Times New Roman"/>
          <w:sz w:val="16"/>
        </w:rPr>
        <w:t xml:space="preserve"> </w:t>
      </w:r>
      <w:r w:rsidRPr="0038739A">
        <w:rPr>
          <w:rFonts w:eastAsia="Calibri" w:cs="Times New Roman"/>
          <w:u w:val="single"/>
        </w:rPr>
        <w:t>under</w:t>
      </w:r>
      <w:r w:rsidRPr="0038739A">
        <w:rPr>
          <w:rFonts w:eastAsia="Calibri" w:cs="Times New Roman"/>
          <w:sz w:val="16"/>
        </w:rPr>
        <w:t xml:space="preserve"> President Joe </w:t>
      </w:r>
      <w:r w:rsidRPr="0038739A">
        <w:rPr>
          <w:rFonts w:eastAsia="Calibri" w:cs="Times New Roman"/>
          <w:iCs/>
          <w:u w:val="single"/>
          <w:bdr w:val="single" w:sz="8" w:space="0" w:color="auto"/>
        </w:rPr>
        <w:t>Biden</w:t>
      </w:r>
      <w:r w:rsidRPr="0038739A">
        <w:rPr>
          <w:rFonts w:eastAsia="Calibri" w:cs="Times New Roman"/>
          <w:sz w:val="16"/>
        </w:rPr>
        <w:t xml:space="preserve"> </w:t>
      </w:r>
      <w:r w:rsidRPr="0038739A">
        <w:rPr>
          <w:rFonts w:eastAsia="Calibri" w:cs="Times New Roman"/>
          <w:u w:val="single"/>
        </w:rPr>
        <w:t>will</w:t>
      </w:r>
      <w:r w:rsidRPr="0038739A">
        <w:rPr>
          <w:rFonts w:eastAsia="Calibri" w:cs="Times New Roman"/>
          <w:sz w:val="16"/>
        </w:rPr>
        <w:t xml:space="preserve"> </w:t>
      </w:r>
      <w:r w:rsidRPr="0038739A">
        <w:rPr>
          <w:rFonts w:eastAsia="Calibri" w:cs="Times New Roman"/>
          <w:iCs/>
          <w:u w:val="single"/>
          <w:bdr w:val="single" w:sz="8" w:space="0" w:color="auto"/>
        </w:rPr>
        <w:t>stay put</w:t>
      </w:r>
      <w:r w:rsidRPr="0038739A">
        <w:rPr>
          <w:rFonts w:eastAsia="Calibri" w:cs="Times New Roman"/>
          <w:sz w:val="16"/>
        </w:rPr>
        <w:t xml:space="preserve"> </w:t>
      </w:r>
      <w:r w:rsidRPr="0038739A">
        <w:rPr>
          <w:rFonts w:eastAsia="Calibri" w:cs="Times New Roman"/>
          <w:u w:val="single"/>
        </w:rPr>
        <w:t>as the EPA prepares to launch a</w:t>
      </w:r>
      <w:r w:rsidRPr="0038739A">
        <w:rPr>
          <w:rFonts w:eastAsia="Calibri" w:cs="Times New Roman"/>
          <w:sz w:val="16"/>
        </w:rPr>
        <w:t xml:space="preserve"> </w:t>
      </w:r>
      <w:r w:rsidRPr="0038739A">
        <w:rPr>
          <w:rFonts w:eastAsia="Calibri" w:cs="Times New Roman"/>
          <w:iCs/>
          <w:highlight w:val="cyan"/>
          <w:u w:val="single"/>
          <w:bdr w:val="single" w:sz="8" w:space="0" w:color="auto"/>
        </w:rPr>
        <w:t>comment period</w:t>
      </w:r>
      <w:r w:rsidRPr="0038739A">
        <w:rPr>
          <w:rFonts w:eastAsia="Calibri" w:cs="Times New Roman"/>
          <w:sz w:val="16"/>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each</w:t>
      </w:r>
      <w:r w:rsidRPr="0038739A">
        <w:rPr>
          <w:rFonts w:eastAsia="Calibri" w:cs="Times New Roman"/>
          <w:sz w:val="16"/>
        </w:rPr>
        <w:t xml:space="preserve"> </w:t>
      </w:r>
      <w:r w:rsidRPr="0038739A">
        <w:rPr>
          <w:rFonts w:eastAsia="Calibri" w:cs="Times New Roman"/>
          <w:u w:val="single"/>
        </w:rPr>
        <w:t>of the</w:t>
      </w:r>
      <w:r w:rsidRPr="0038739A">
        <w:rPr>
          <w:rFonts w:eastAsia="Calibri" w:cs="Times New Roman"/>
          <w:sz w:val="16"/>
        </w:rPr>
        <w:t xml:space="preserve"> 31 </w:t>
      </w:r>
      <w:r w:rsidRPr="0038739A">
        <w:rPr>
          <w:rFonts w:eastAsia="Calibri" w:cs="Times New Roman"/>
          <w:iCs/>
          <w:u w:val="single"/>
          <w:bdr w:val="single" w:sz="8" w:space="0" w:color="auto"/>
        </w:rPr>
        <w:t>reconsidered statutes</w:t>
      </w:r>
      <w:r w:rsidRPr="0038739A">
        <w:rPr>
          <w:rFonts w:eastAsia="Calibri" w:cs="Times New Roman"/>
          <w:u w:val="single"/>
        </w:rPr>
        <w:t xml:space="preserve">, which </w:t>
      </w:r>
      <w:r w:rsidRPr="0038739A">
        <w:rPr>
          <w:rFonts w:eastAsia="Calibri" w:cs="Times New Roman"/>
          <w:highlight w:val="cyan"/>
          <w:u w:val="single"/>
        </w:rPr>
        <w:t>could take</w:t>
      </w:r>
      <w:r w:rsidRPr="0038739A">
        <w:rPr>
          <w:rFonts w:eastAsia="Calibri" w:cs="Times New Roman"/>
          <w:sz w:val="16"/>
        </w:rPr>
        <w:t xml:space="preserve"> months or even </w:t>
      </w:r>
      <w:r w:rsidRPr="0038739A">
        <w:rPr>
          <w:rFonts w:eastAsia="Calibri" w:cs="Times New Roman"/>
          <w:iCs/>
          <w:highlight w:val="cyan"/>
          <w:u w:val="single"/>
          <w:bdr w:val="single" w:sz="8" w:space="0" w:color="auto"/>
        </w:rPr>
        <w:t>years</w:t>
      </w:r>
      <w:r w:rsidRPr="0038739A">
        <w:rPr>
          <w:rFonts w:eastAsia="Calibri" w:cs="Times New Roman"/>
          <w:sz w:val="16"/>
        </w:rPr>
        <w:t>.</w:t>
      </w:r>
    </w:p>
    <w:p w14:paraId="6292D59E" w14:textId="77777777" w:rsidR="005C2C75" w:rsidRPr="0038739A" w:rsidRDefault="005C2C75" w:rsidP="005C2C75">
      <w:pPr>
        <w:rPr>
          <w:rFonts w:eastAsia="Calibri" w:cs="Times New Roman"/>
          <w:sz w:val="16"/>
        </w:rPr>
      </w:pPr>
      <w:r w:rsidRPr="0038739A">
        <w:rPr>
          <w:rFonts w:eastAsia="Calibri" w:cs="Times New Roman"/>
          <w:u w:val="single"/>
        </w:rPr>
        <w:t>The process could</w:t>
      </w:r>
      <w:r w:rsidRPr="0038739A">
        <w:rPr>
          <w:rFonts w:eastAsia="Calibri" w:cs="Times New Roman"/>
          <w:sz w:val="16"/>
        </w:rPr>
        <w:t xml:space="preserve"> also </w:t>
      </w:r>
      <w:r w:rsidRPr="0038739A">
        <w:rPr>
          <w:rFonts w:eastAsia="Calibri" w:cs="Times New Roman"/>
          <w:u w:val="single"/>
        </w:rPr>
        <w:t>be</w:t>
      </w:r>
      <w:r w:rsidRPr="0038739A">
        <w:rPr>
          <w:rFonts w:eastAsia="Calibri" w:cs="Times New Roman"/>
          <w:sz w:val="16"/>
        </w:rPr>
        <w:t xml:space="preserve"> </w:t>
      </w:r>
      <w:r w:rsidRPr="0038739A">
        <w:rPr>
          <w:rFonts w:eastAsia="Calibri" w:cs="Times New Roman"/>
          <w:iCs/>
          <w:u w:val="single"/>
          <w:bdr w:val="single" w:sz="8" w:space="0" w:color="auto"/>
        </w:rPr>
        <w:t>stalled</w:t>
      </w:r>
      <w:r w:rsidRPr="0038739A">
        <w:rPr>
          <w:rFonts w:eastAsia="Calibri" w:cs="Times New Roman"/>
          <w:sz w:val="16"/>
        </w:rPr>
        <w:t xml:space="preserve"> </w:t>
      </w:r>
      <w:r w:rsidRPr="0038739A">
        <w:rPr>
          <w:rFonts w:eastAsia="Calibri" w:cs="Times New Roman"/>
          <w:u w:val="single"/>
        </w:rPr>
        <w:t>by</w:t>
      </w:r>
      <w:r w:rsidRPr="0038739A">
        <w:rPr>
          <w:rFonts w:eastAsia="Calibri" w:cs="Times New Roman"/>
          <w:sz w:val="16"/>
        </w:rPr>
        <w:t xml:space="preserve"> possible </w:t>
      </w:r>
      <w:r w:rsidRPr="0038739A">
        <w:rPr>
          <w:rFonts w:eastAsia="Calibri" w:cs="Times New Roman"/>
          <w:iCs/>
          <w:u w:val="single"/>
          <w:bdr w:val="single" w:sz="8" w:space="0" w:color="auto"/>
        </w:rPr>
        <w:t>job cuts at</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u w:val="single"/>
        </w:rPr>
        <w:t>, as well as</w:t>
      </w:r>
      <w:r w:rsidRPr="0038739A">
        <w:rPr>
          <w:rFonts w:eastAsia="Calibri" w:cs="Times New Roman"/>
          <w:sz w:val="16"/>
        </w:rPr>
        <w:t xml:space="preserve"> potential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from citizens and states that</w:t>
      </w:r>
      <w:r w:rsidRPr="0038739A">
        <w:rPr>
          <w:rFonts w:eastAsia="Calibri" w:cs="Times New Roman"/>
          <w:sz w:val="16"/>
        </w:rPr>
        <w:t xml:space="preserve"> </w:t>
      </w:r>
      <w:r w:rsidRPr="0038739A">
        <w:rPr>
          <w:rFonts w:eastAsia="Calibri" w:cs="Times New Roman"/>
          <w:iCs/>
          <w:u w:val="single"/>
          <w:bdr w:val="single" w:sz="8" w:space="0" w:color="auto"/>
        </w:rPr>
        <w:t>challenge</w:t>
      </w:r>
      <w:r w:rsidRPr="0038739A">
        <w:rPr>
          <w:rFonts w:eastAsia="Calibri" w:cs="Times New Roman"/>
          <w:sz w:val="16"/>
        </w:rPr>
        <w:t xml:space="preserve"> the </w:t>
      </w:r>
      <w:r w:rsidRPr="0038739A">
        <w:rPr>
          <w:rFonts w:eastAsia="Calibri" w:cs="Times New Roman"/>
          <w:iCs/>
          <w:u w:val="single"/>
          <w:bdr w:val="single" w:sz="8" w:space="0" w:color="auto"/>
        </w:rPr>
        <w:t>deregulations</w:t>
      </w:r>
      <w:r w:rsidRPr="0038739A">
        <w:rPr>
          <w:rFonts w:eastAsia="Calibri" w:cs="Times New Roman"/>
          <w:sz w:val="16"/>
        </w:rPr>
        <w:t>.</w:t>
      </w:r>
    </w:p>
    <w:p w14:paraId="3619FE7E" w14:textId="77777777" w:rsidR="005C2C75" w:rsidRPr="0038739A" w:rsidRDefault="005C2C75" w:rsidP="005C2C75">
      <w:pPr>
        <w:rPr>
          <w:rFonts w:eastAsia="Calibri" w:cs="Times New Roman"/>
          <w:sz w:val="16"/>
        </w:rPr>
      </w:pPr>
      <w:r w:rsidRPr="0038739A">
        <w:rPr>
          <w:rFonts w:eastAsia="Calibri" w:cs="Times New Roman"/>
          <w:u w:val="single"/>
        </w:rPr>
        <w:t>How</w:t>
      </w:r>
      <w:r w:rsidRPr="0038739A">
        <w:rPr>
          <w:rFonts w:eastAsia="Calibri" w:cs="Times New Roman"/>
          <w:sz w:val="16"/>
        </w:rPr>
        <w:t xml:space="preserve"> </w:t>
      </w:r>
      <w:r w:rsidRPr="0038739A">
        <w:rPr>
          <w:rFonts w:eastAsia="Calibri" w:cs="Times New Roman"/>
          <w:iCs/>
          <w:u w:val="single"/>
          <w:bdr w:val="single" w:sz="8" w:space="0" w:color="auto"/>
        </w:rPr>
        <w:t>long it will actually take</w:t>
      </w:r>
      <w:r w:rsidRPr="0038739A">
        <w:rPr>
          <w:rFonts w:eastAsia="Calibri" w:cs="Times New Roman"/>
          <w:sz w:val="16"/>
        </w:rPr>
        <w:t xml:space="preserve"> for the changes to take effect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anyone’s guess</w:t>
      </w:r>
      <w:r w:rsidRPr="0038739A">
        <w:rPr>
          <w:rFonts w:eastAsia="Calibri" w:cs="Times New Roman"/>
          <w:sz w:val="16"/>
        </w:rPr>
        <w:t xml:space="preserve">, said Robert Helminiak, VP of legal and government relations at the Society of Chemical Manufacturers &amp; Affiliates. </w:t>
      </w:r>
    </w:p>
    <w:p w14:paraId="1E44F76D" w14:textId="77777777" w:rsidR="005C2C75" w:rsidRPr="0038739A" w:rsidRDefault="005C2C75" w:rsidP="005C2C75">
      <w:pPr>
        <w:rPr>
          <w:rFonts w:eastAsia="Calibri" w:cs="Times New Roman"/>
          <w:sz w:val="16"/>
        </w:rPr>
      </w:pPr>
      <w:r w:rsidRPr="0038739A">
        <w:rPr>
          <w:rFonts w:eastAsia="Calibri" w:cs="Times New Roman"/>
          <w:sz w:val="16"/>
        </w:rPr>
        <w:t>“Time is always a challenge,” Helminiak said. “</w:t>
      </w:r>
      <w:r w:rsidRPr="0038739A">
        <w:rPr>
          <w:rFonts w:eastAsia="Calibri" w:cs="Times New Roman"/>
          <w:u w:val="single"/>
        </w:rPr>
        <w:t xml:space="preserve">If you have to go through </w:t>
      </w:r>
      <w:r w:rsidRPr="0038739A">
        <w:rPr>
          <w:rFonts w:eastAsia="Calibri" w:cs="Times New Roman"/>
          <w:iCs/>
          <w:u w:val="single"/>
          <w:bdr w:val="single" w:sz="8" w:space="0" w:color="auto"/>
        </w:rPr>
        <w:t>a</w:t>
      </w:r>
      <w:r w:rsidRPr="0038739A">
        <w:rPr>
          <w:rFonts w:eastAsia="Calibri" w:cs="Times New Roman"/>
          <w:sz w:val="16"/>
        </w:rPr>
        <w:t xml:space="preserve">n actual </w:t>
      </w:r>
      <w:r w:rsidRPr="0038739A">
        <w:rPr>
          <w:rFonts w:eastAsia="Calibri" w:cs="Times New Roman"/>
          <w:iCs/>
          <w:u w:val="single"/>
          <w:bdr w:val="single" w:sz="8" w:space="0" w:color="auto"/>
        </w:rPr>
        <w:t>regulatory process</w:t>
      </w:r>
      <w:r w:rsidRPr="0038739A">
        <w:rPr>
          <w:rFonts w:eastAsia="Calibri" w:cs="Times New Roman"/>
          <w:u w:val="single"/>
        </w:rPr>
        <w:t>, you’re talking about</w:t>
      </w:r>
      <w:r w:rsidRPr="0038739A">
        <w:rPr>
          <w:rFonts w:eastAsia="Calibri" w:cs="Times New Roman"/>
          <w:sz w:val="16"/>
        </w:rPr>
        <w:t xml:space="preserve"> </w:t>
      </w:r>
      <w:r w:rsidRPr="0038739A">
        <w:rPr>
          <w:rFonts w:eastAsia="Calibri" w:cs="Times New Roman"/>
          <w:iCs/>
          <w:u w:val="single"/>
          <w:bdr w:val="single" w:sz="8" w:space="0" w:color="auto"/>
        </w:rPr>
        <w:t>years</w:t>
      </w:r>
      <w:r w:rsidRPr="0038739A">
        <w:rPr>
          <w:rFonts w:eastAsia="Calibri" w:cs="Times New Roman"/>
          <w:sz w:val="16"/>
        </w:rPr>
        <w:t xml:space="preserve">; nothing is instant with the federal government.” </w:t>
      </w:r>
    </w:p>
    <w:p w14:paraId="56D4C74B" w14:textId="77777777" w:rsidR="005C2C75" w:rsidRPr="0038739A" w:rsidRDefault="005C2C75" w:rsidP="005C2C75">
      <w:pPr>
        <w:rPr>
          <w:rFonts w:eastAsia="Calibri" w:cs="Times New Roman"/>
          <w:sz w:val="16"/>
        </w:rPr>
      </w:pPr>
      <w:r w:rsidRPr="0038739A">
        <w:rPr>
          <w:rFonts w:eastAsia="Calibri" w:cs="Times New Roman"/>
          <w:sz w:val="16"/>
        </w:rPr>
        <w:t>A long regulatory process</w:t>
      </w:r>
    </w:p>
    <w:p w14:paraId="3BEE7904" w14:textId="77777777" w:rsidR="005C2C75" w:rsidRPr="0038739A" w:rsidRDefault="005C2C75" w:rsidP="005C2C75">
      <w:pPr>
        <w:rPr>
          <w:rFonts w:eastAsia="Calibri" w:cs="Times New Roman"/>
          <w:sz w:val="16"/>
        </w:rPr>
      </w:pPr>
      <w:r w:rsidRPr="0038739A">
        <w:rPr>
          <w:rFonts w:eastAsia="Calibri" w:cs="Times New Roman"/>
          <w:sz w:val="16"/>
        </w:rPr>
        <w:t>The overarching focus of these actions is to encourage reshoring and bring manufacturing back to the U.S., Helminiak said.</w:t>
      </w:r>
    </w:p>
    <w:p w14:paraId="46A55017" w14:textId="77777777" w:rsidR="005C2C75" w:rsidRPr="0038739A" w:rsidRDefault="005C2C75" w:rsidP="005C2C75">
      <w:pPr>
        <w:rPr>
          <w:rFonts w:eastAsia="Calibri" w:cs="Times New Roman"/>
          <w:sz w:val="16"/>
        </w:rPr>
      </w:pPr>
      <w:r w:rsidRPr="0038739A">
        <w:rPr>
          <w:rFonts w:eastAsia="Calibri" w:cs="Times New Roman"/>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4EFE60B1" w14:textId="77777777" w:rsidR="005C2C75" w:rsidRPr="0038739A" w:rsidRDefault="005C2C75" w:rsidP="005C2C75">
      <w:pPr>
        <w:rPr>
          <w:rFonts w:eastAsia="Calibri" w:cs="Times New Roman"/>
          <w:sz w:val="16"/>
        </w:rPr>
      </w:pPr>
      <w:r w:rsidRPr="0038739A">
        <w:rPr>
          <w:rFonts w:eastAsia="Calibri" w:cs="Times New Roman"/>
          <w:u w:val="single"/>
        </w:rPr>
        <w:t xml:space="preserve">The EPA will have to go through a </w:t>
      </w:r>
      <w:r w:rsidRPr="0038739A">
        <w:rPr>
          <w:rFonts w:eastAsia="Calibri" w:cs="Times New Roman"/>
          <w:highlight w:val="cyan"/>
          <w:u w:val="single"/>
        </w:rPr>
        <w:t>rigorous process under the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w:t>
      </w:r>
      <w:r w:rsidRPr="0038739A">
        <w:rPr>
          <w:rFonts w:eastAsia="Calibri" w:cs="Times New Roman"/>
          <w:sz w:val="16"/>
        </w:rPr>
        <w:t xml:space="preserve">dministrative </w:t>
      </w:r>
      <w:r w:rsidRPr="0038739A">
        <w:rPr>
          <w:rFonts w:eastAsia="Calibri" w:cs="Times New Roman"/>
          <w:iCs/>
          <w:highlight w:val="cyan"/>
          <w:u w:val="single"/>
          <w:bdr w:val="single" w:sz="8" w:space="0" w:color="auto"/>
        </w:rPr>
        <w:t>P</w:t>
      </w:r>
      <w:r w:rsidRPr="0038739A">
        <w:rPr>
          <w:rFonts w:eastAsia="Calibri" w:cs="Times New Roman"/>
          <w:sz w:val="16"/>
        </w:rPr>
        <w:t xml:space="preserve">rocedure </w:t>
      </w:r>
      <w:r w:rsidRPr="0038739A">
        <w:rPr>
          <w:rFonts w:eastAsia="Calibri" w:cs="Times New Roman"/>
          <w:iCs/>
          <w:highlight w:val="cyan"/>
          <w:u w:val="single"/>
          <w:bdr w:val="single" w:sz="8" w:space="0" w:color="auto"/>
        </w:rPr>
        <w:t>A</w:t>
      </w:r>
      <w:r w:rsidRPr="0038739A">
        <w:rPr>
          <w:rFonts w:eastAsia="Calibri" w:cs="Times New Roman"/>
          <w:sz w:val="16"/>
        </w:rPr>
        <w:t xml:space="preserve">ct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roll back</w:t>
      </w:r>
      <w:r w:rsidRPr="0038739A">
        <w:rPr>
          <w:rFonts w:eastAsia="Calibri" w:cs="Times New Roman"/>
          <w:sz w:val="16"/>
        </w:rPr>
        <w:t xml:space="preserve"> these </w:t>
      </w:r>
      <w:r w:rsidRPr="0038739A">
        <w:rPr>
          <w:rFonts w:eastAsia="Calibri" w:cs="Times New Roman"/>
          <w:iCs/>
          <w:u w:val="single"/>
          <w:bdr w:val="single" w:sz="8" w:space="0" w:color="auto"/>
        </w:rPr>
        <w:t>regulations</w:t>
      </w:r>
      <w:r w:rsidRPr="0038739A">
        <w:rPr>
          <w:rFonts w:eastAsia="Calibri" w:cs="Times New Roman"/>
          <w:sz w:val="16"/>
        </w:rPr>
        <w:t xml:space="preserve">, said Robert Glicksman, an environmental law professor at George Washington University. </w:t>
      </w:r>
      <w:r w:rsidRPr="0038739A">
        <w:rPr>
          <w:rFonts w:eastAsia="Calibri" w:cs="Times New Roman"/>
          <w:u w:val="single"/>
        </w:rPr>
        <w:t xml:space="preserve">The process </w:t>
      </w:r>
      <w:r w:rsidRPr="0038739A">
        <w:rPr>
          <w:rFonts w:eastAsia="Calibri" w:cs="Times New Roman"/>
          <w:highlight w:val="cyan"/>
          <w:u w:val="single"/>
        </w:rPr>
        <w:t>involves proposing</w:t>
      </w:r>
      <w:r w:rsidRPr="0038739A">
        <w:rPr>
          <w:rFonts w:eastAsia="Calibri" w:cs="Times New Roman"/>
          <w:u w:val="single"/>
        </w:rPr>
        <w:t xml:space="preserve"> a </w:t>
      </w:r>
      <w:r w:rsidRPr="0038739A">
        <w:rPr>
          <w:rFonts w:eastAsia="Calibri" w:cs="Times New Roman"/>
          <w:highlight w:val="cyan"/>
          <w:u w:val="single"/>
        </w:rPr>
        <w:t>rule</w:t>
      </w:r>
      <w:r w:rsidRPr="0038739A">
        <w:rPr>
          <w:rFonts w:eastAsia="Calibri" w:cs="Times New Roman"/>
          <w:u w:val="single"/>
        </w:rPr>
        <w:t xml:space="preserve">, soliciting and </w:t>
      </w:r>
      <w:r w:rsidRPr="0038739A">
        <w:rPr>
          <w:rFonts w:eastAsia="Calibri" w:cs="Times New Roman"/>
          <w:highlight w:val="cyan"/>
          <w:u w:val="single"/>
        </w:rPr>
        <w:t>considering</w:t>
      </w:r>
      <w:r w:rsidRPr="0038739A">
        <w:rPr>
          <w:rFonts w:eastAsia="Calibri" w:cs="Times New Roman"/>
          <w:u w:val="single"/>
        </w:rPr>
        <w:t xml:space="preserve"> public </w:t>
      </w:r>
      <w:r w:rsidRPr="0038739A">
        <w:rPr>
          <w:rFonts w:eastAsia="Calibri" w:cs="Times New Roman"/>
          <w:highlight w:val="cyan"/>
          <w:u w:val="single"/>
        </w:rPr>
        <w:t>comments</w:t>
      </w:r>
      <w:r w:rsidRPr="0038739A">
        <w:rPr>
          <w:rFonts w:eastAsia="Calibri" w:cs="Times New Roman"/>
          <w:u w:val="single"/>
        </w:rPr>
        <w:t xml:space="preserve">, responding to those comments </w:t>
      </w:r>
      <w:r w:rsidRPr="0038739A">
        <w:rPr>
          <w:rFonts w:eastAsia="Calibri" w:cs="Times New Roman"/>
          <w:highlight w:val="cyan"/>
          <w:u w:val="single"/>
        </w:rPr>
        <w:t>and then issuing</w:t>
      </w:r>
      <w:r w:rsidRPr="0038739A">
        <w:rPr>
          <w:rFonts w:eastAsia="Calibri" w:cs="Times New Roman"/>
          <w:u w:val="single"/>
        </w:rPr>
        <w:t xml:space="preserve"> </w:t>
      </w:r>
      <w:r w:rsidRPr="0038739A">
        <w:rPr>
          <w:rFonts w:eastAsia="Calibri" w:cs="Times New Roman"/>
          <w:highlight w:val="cyan"/>
          <w:u w:val="single"/>
        </w:rPr>
        <w:t>a final rule</w:t>
      </w:r>
      <w:r w:rsidRPr="0038739A">
        <w:rPr>
          <w:rFonts w:eastAsia="Calibri" w:cs="Times New Roman"/>
          <w:u w:val="single"/>
        </w:rPr>
        <w:t xml:space="preserve">, which can take up to </w:t>
      </w:r>
      <w:r w:rsidRPr="0038739A">
        <w:rPr>
          <w:rFonts w:eastAsia="Calibri" w:cs="Times New Roman"/>
          <w:iCs/>
          <w:u w:val="single"/>
          <w:bdr w:val="single" w:sz="8" w:space="0" w:color="auto"/>
        </w:rPr>
        <w:t>two years</w:t>
      </w:r>
      <w:r w:rsidRPr="0038739A">
        <w:rPr>
          <w:rFonts w:eastAsia="Calibri" w:cs="Times New Roman"/>
          <w:sz w:val="16"/>
        </w:rPr>
        <w:t xml:space="preserve"> to accomplish, he added.</w:t>
      </w:r>
    </w:p>
    <w:p w14:paraId="0FD03414" w14:textId="77777777" w:rsidR="005C2C75" w:rsidRPr="0038739A" w:rsidRDefault="005C2C75" w:rsidP="005C2C75">
      <w:pPr>
        <w:rPr>
          <w:rFonts w:eastAsia="Calibri" w:cs="Times New Roman"/>
          <w:sz w:val="16"/>
        </w:rPr>
      </w:pPr>
      <w:r w:rsidRPr="0038739A">
        <w:rPr>
          <w:rFonts w:eastAsia="Calibri" w:cs="Times New Roman"/>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16AAB92" w14:textId="77777777" w:rsidR="005C2C75" w:rsidRPr="0038739A" w:rsidRDefault="005C2C75" w:rsidP="005C2C75">
      <w:pPr>
        <w:rPr>
          <w:rFonts w:eastAsia="Calibri" w:cs="Times New Roman"/>
          <w:sz w:val="16"/>
        </w:rPr>
      </w:pPr>
      <w:r w:rsidRPr="0038739A">
        <w:rPr>
          <w:rFonts w:eastAsia="Calibri" w:cs="Times New Roman"/>
          <w:sz w:val="16"/>
        </w:rPr>
        <w:t>If Congress mandates the rule’s issuance, Glicksman said he expects the Trump administration to weaken the regulations instead of just repealing them.</w:t>
      </w:r>
    </w:p>
    <w:p w14:paraId="3444E4BE" w14:textId="77777777" w:rsidR="005C2C75" w:rsidRPr="0038739A" w:rsidRDefault="005C2C75" w:rsidP="005C2C75">
      <w:pPr>
        <w:rPr>
          <w:rFonts w:eastAsia="Calibri" w:cs="Times New Roman"/>
          <w:sz w:val="16"/>
        </w:rPr>
      </w:pPr>
      <w:r w:rsidRPr="0038739A">
        <w:rPr>
          <w:rFonts w:eastAsia="Calibri" w:cs="Times New Roman"/>
          <w:sz w:val="16"/>
        </w:rPr>
        <w:t>Many of the regulations the EPA implemented were congressionally mandated, such as the National Emission Standards for Hazardous Air Pollutants (NESHAP) under the Clean Air Act.</w:t>
      </w:r>
    </w:p>
    <w:p w14:paraId="52082BA8" w14:textId="77777777" w:rsidR="005C2C75" w:rsidRPr="0038739A" w:rsidRDefault="005C2C75" w:rsidP="005C2C75">
      <w:pPr>
        <w:rPr>
          <w:rFonts w:eastAsia="Calibri" w:cs="Times New Roman"/>
          <w:sz w:val="16"/>
        </w:rPr>
      </w:pPr>
      <w:r w:rsidRPr="0038739A">
        <w:rPr>
          <w:rFonts w:eastAsia="Calibri" w:cs="Times New Roman"/>
          <w:sz w:val="16"/>
        </w:rPr>
        <w:t>For NESHAP, the Trump administration is considering a two-year presidential exemption under the Clean Air Act, which would allow facilities to be exempt from the regulation while the agency reviews it, according to a March 12 EPA press release.</w:t>
      </w:r>
    </w:p>
    <w:p w14:paraId="1E7FB5AF" w14:textId="77777777" w:rsidR="005C2C75" w:rsidRPr="0038739A" w:rsidRDefault="005C2C75" w:rsidP="005C2C75">
      <w:pPr>
        <w:rPr>
          <w:rFonts w:eastAsia="Calibri" w:cs="Times New Roman"/>
          <w:sz w:val="16"/>
        </w:rPr>
      </w:pPr>
      <w:r w:rsidRPr="0038739A">
        <w:rPr>
          <w:rFonts w:eastAsia="Calibri" w:cs="Times New Roman"/>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2469B266" w14:textId="77777777" w:rsidR="005C2C75" w:rsidRPr="0038739A" w:rsidRDefault="005C2C75" w:rsidP="005C2C75">
      <w:pPr>
        <w:rPr>
          <w:rFonts w:eastAsia="Calibri" w:cs="Times New Roman"/>
          <w:sz w:val="16"/>
        </w:rPr>
      </w:pPr>
      <w:r w:rsidRPr="0038739A">
        <w:rPr>
          <w:rFonts w:eastAsia="Calibri" w:cs="Times New Roman"/>
          <w:sz w:val="16"/>
        </w:rPr>
        <w:t>“We can foresee that the administration might ask or might try and collect some information relating to those two factors,” she said.</w:t>
      </w:r>
    </w:p>
    <w:p w14:paraId="05EDB2E6" w14:textId="77777777" w:rsidR="005C2C75" w:rsidRPr="0038739A" w:rsidRDefault="005C2C75" w:rsidP="005C2C75">
      <w:pPr>
        <w:rPr>
          <w:rFonts w:eastAsia="Calibri" w:cs="Times New Roman"/>
          <w:sz w:val="16"/>
        </w:rPr>
      </w:pPr>
      <w:r w:rsidRPr="0038739A">
        <w:rPr>
          <w:rFonts w:eastAsia="Calibri" w:cs="Times New Roman"/>
          <w:sz w:val="16"/>
        </w:rPr>
        <w:t>An uncertain geopolitical climate</w:t>
      </w:r>
    </w:p>
    <w:p w14:paraId="0AF4CBBE" w14:textId="77777777" w:rsidR="005C2C75" w:rsidRPr="0038739A" w:rsidRDefault="005C2C75" w:rsidP="005C2C75">
      <w:pPr>
        <w:rPr>
          <w:rFonts w:eastAsia="Calibri" w:cs="Times New Roman"/>
          <w:sz w:val="16"/>
        </w:rPr>
      </w:pPr>
      <w:r w:rsidRPr="0038739A">
        <w:rPr>
          <w:rFonts w:eastAsia="Calibri" w:cs="Times New Roman"/>
          <w:u w:val="single"/>
        </w:rPr>
        <w:t xml:space="preserve">One thing the </w:t>
      </w:r>
      <w:r w:rsidRPr="0038739A">
        <w:rPr>
          <w:rFonts w:eastAsia="Calibri" w:cs="Times New Roman"/>
          <w:highlight w:val="cyan"/>
          <w:u w:val="single"/>
        </w:rPr>
        <w:t>EPA</w:t>
      </w:r>
      <w:r w:rsidRPr="0038739A">
        <w:rPr>
          <w:rFonts w:eastAsia="Calibri" w:cs="Times New Roman"/>
          <w:u w:val="single"/>
        </w:rPr>
        <w:t xml:space="preserve"> and manufacturing trade groups have in common is a </w:t>
      </w:r>
      <w:r w:rsidRPr="0038739A">
        <w:rPr>
          <w:rFonts w:eastAsia="Calibri" w:cs="Times New Roman"/>
          <w:highlight w:val="cyan"/>
          <w:u w:val="single"/>
        </w:rPr>
        <w:t>reliance on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scientists</w:t>
      </w:r>
      <w:r w:rsidRPr="0038739A">
        <w:rPr>
          <w:rFonts w:eastAsia="Calibri" w:cs="Times New Roman"/>
          <w:sz w:val="16"/>
        </w:rPr>
        <w:t xml:space="preserve"> </w:t>
      </w:r>
      <w:r w:rsidRPr="0038739A">
        <w:rPr>
          <w:rFonts w:eastAsia="Calibri" w:cs="Times New Roman"/>
          <w:highlight w:val="cyan"/>
          <w:u w:val="single"/>
        </w:rPr>
        <w:t>to</w:t>
      </w:r>
      <w:r w:rsidRPr="0038739A">
        <w:rPr>
          <w:rFonts w:eastAsia="Calibri" w:cs="Times New Roman"/>
          <w:sz w:val="16"/>
        </w:rPr>
        <w:t xml:space="preserve"> </w:t>
      </w:r>
      <w:r w:rsidRPr="0038739A">
        <w:rPr>
          <w:rFonts w:eastAsia="Calibri" w:cs="Times New Roman"/>
          <w:iCs/>
          <w:u w:val="single"/>
          <w:bdr w:val="single" w:sz="8" w:space="0" w:color="auto"/>
        </w:rPr>
        <w:t>research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rPr>
        <w:t>collect data</w:t>
      </w:r>
      <w:r w:rsidRPr="0038739A">
        <w:rPr>
          <w:rFonts w:eastAsia="Calibri" w:cs="Times New Roman"/>
          <w:sz w:val="16"/>
        </w:rPr>
        <w:t xml:space="preserve"> used to back regulations and industry changes.</w:t>
      </w:r>
    </w:p>
    <w:p w14:paraId="6C38F59D" w14:textId="77777777" w:rsidR="005C2C75" w:rsidRPr="0038739A" w:rsidRDefault="005C2C75" w:rsidP="005C2C75">
      <w:pPr>
        <w:rPr>
          <w:rFonts w:eastAsia="Calibri" w:cs="Times New Roman"/>
          <w:sz w:val="16"/>
        </w:rPr>
      </w:pPr>
      <w:r w:rsidRPr="0038739A">
        <w:rPr>
          <w:rFonts w:eastAsia="Calibri" w:cs="Times New Roman"/>
          <w:u w:val="single"/>
        </w:rPr>
        <w:t>However, the</w:t>
      </w:r>
      <w:r w:rsidRPr="0038739A">
        <w:rPr>
          <w:rFonts w:eastAsia="Calibri" w:cs="Times New Roman"/>
          <w:sz w:val="16"/>
        </w:rPr>
        <w:t xml:space="preserve"> </w:t>
      </w:r>
      <w:r w:rsidRPr="0038739A">
        <w:rPr>
          <w:rFonts w:eastAsia="Calibri" w:cs="Times New Roman"/>
          <w:iCs/>
          <w:u w:val="single"/>
          <w:bdr w:val="single" w:sz="8" w:space="0" w:color="auto"/>
        </w:rPr>
        <w:t xml:space="preserve">flurry of </w:t>
      </w:r>
      <w:r w:rsidRPr="0038739A">
        <w:rPr>
          <w:rFonts w:eastAsia="Calibri" w:cs="Times New Roman"/>
          <w:iCs/>
          <w:highlight w:val="cyan"/>
          <w:u w:val="single"/>
          <w:bdr w:val="single" w:sz="8" w:space="0" w:color="auto"/>
        </w:rPr>
        <w:t>job cuts</w:t>
      </w:r>
      <w:r w:rsidRPr="0038739A">
        <w:rPr>
          <w:rFonts w:eastAsia="Calibri" w:cs="Times New Roman"/>
          <w:sz w:val="16"/>
        </w:rPr>
        <w:t xml:space="preserve"> </w:t>
      </w:r>
      <w:r w:rsidRPr="0038739A">
        <w:rPr>
          <w:rFonts w:eastAsia="Calibri" w:cs="Times New Roman"/>
          <w:u w:val="single"/>
        </w:rPr>
        <w:t>across</w:t>
      </w:r>
      <w:r w:rsidRPr="0038739A">
        <w:rPr>
          <w:rFonts w:eastAsia="Calibri" w:cs="Times New Roman"/>
          <w:sz w:val="16"/>
        </w:rPr>
        <w:t xml:space="preserve"> many </w:t>
      </w:r>
      <w:r w:rsidRPr="0038739A">
        <w:rPr>
          <w:rFonts w:eastAsia="Calibri" w:cs="Times New Roman"/>
          <w:iCs/>
          <w:u w:val="single"/>
          <w:bdr w:val="single" w:sz="8" w:space="0" w:color="auto"/>
        </w:rPr>
        <w:t>federal agencies</w:t>
      </w:r>
      <w:r w:rsidRPr="0038739A">
        <w:rPr>
          <w:rFonts w:eastAsia="Calibri" w:cs="Times New Roman"/>
          <w:sz w:val="16"/>
        </w:rPr>
        <w:t xml:space="preserve"> </w:t>
      </w:r>
      <w:r w:rsidRPr="0038739A">
        <w:rPr>
          <w:rFonts w:eastAsia="Calibri" w:cs="Times New Roman"/>
          <w:highlight w:val="cyan"/>
          <w:u w:val="single"/>
        </w:rPr>
        <w:t>could</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stall</w:t>
      </w:r>
      <w:r w:rsidRPr="0038739A">
        <w:rPr>
          <w:rFonts w:eastAsia="Calibri" w:cs="Times New Roman"/>
          <w:sz w:val="16"/>
        </w:rPr>
        <w:t xml:space="preserve"> some of </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revamps</w:t>
      </w:r>
      <w:r w:rsidRPr="0038739A">
        <w:rPr>
          <w:rFonts w:eastAsia="Calibri" w:cs="Times New Roman"/>
          <w:sz w:val="16"/>
        </w:rPr>
        <w:t xml:space="preserve"> the </w:t>
      </w:r>
      <w:r w:rsidRPr="0038739A">
        <w:rPr>
          <w:rFonts w:eastAsia="Calibri" w:cs="Times New Roman"/>
          <w:iCs/>
          <w:u w:val="single"/>
          <w:bdr w:val="single" w:sz="8" w:space="0" w:color="auto"/>
        </w:rPr>
        <w:t>Trump</w:t>
      </w:r>
      <w:r w:rsidRPr="0038739A">
        <w:rPr>
          <w:rFonts w:eastAsia="Calibri" w:cs="Times New Roman"/>
          <w:sz w:val="16"/>
        </w:rPr>
        <w:t xml:space="preserve"> administration </w:t>
      </w:r>
      <w:r w:rsidRPr="0038739A">
        <w:rPr>
          <w:rFonts w:eastAsia="Calibri" w:cs="Times New Roman"/>
          <w:iCs/>
          <w:u w:val="single"/>
          <w:bdr w:val="single" w:sz="8" w:space="0" w:color="auto"/>
        </w:rPr>
        <w:t>is trying to implement</w:t>
      </w:r>
      <w:r w:rsidRPr="0038739A">
        <w:rPr>
          <w:rFonts w:eastAsia="Calibri" w:cs="Times New Roman"/>
          <w:u w:val="single"/>
        </w:rPr>
        <w:t>, and</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sz w:val="16"/>
        </w:rPr>
        <w:t xml:space="preserve">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no exception</w:t>
      </w:r>
      <w:r w:rsidRPr="0038739A">
        <w:rPr>
          <w:rFonts w:eastAsia="Calibri" w:cs="Times New Roman"/>
          <w:sz w:val="16"/>
        </w:rPr>
        <w:t xml:space="preserve">. </w:t>
      </w:r>
      <w:r w:rsidRPr="0038739A">
        <w:rPr>
          <w:rFonts w:eastAsia="Calibri" w:cs="Times New Roman"/>
          <w:highlight w:val="cyan"/>
          <w:u w:val="single"/>
        </w:rPr>
        <w:t>Scientists</w:t>
      </w:r>
      <w:r w:rsidRPr="0038739A">
        <w:rPr>
          <w:rFonts w:eastAsia="Calibri" w:cs="Times New Roman"/>
          <w:u w:val="single"/>
        </w:rPr>
        <w:t xml:space="preserve"> at the agency could</w:t>
      </w:r>
      <w:r w:rsidRPr="0038739A">
        <w:rPr>
          <w:rFonts w:eastAsia="Calibri" w:cs="Times New Roman"/>
          <w:sz w:val="16"/>
        </w:rPr>
        <w:t xml:space="preserve"> </w:t>
      </w:r>
      <w:r w:rsidRPr="0038739A">
        <w:rPr>
          <w:rFonts w:eastAsia="Calibri" w:cs="Times New Roman"/>
          <w:iCs/>
          <w:highlight w:val="cyan"/>
          <w:u w:val="single"/>
          <w:bdr w:val="single" w:sz="8" w:space="0" w:color="auto"/>
        </w:rPr>
        <w:t>fall prey</w:t>
      </w:r>
      <w:r w:rsidRPr="0038739A">
        <w:rPr>
          <w:rFonts w:eastAsia="Calibri" w:cs="Times New Roman"/>
          <w:sz w:val="16"/>
          <w:highlight w:val="cyan"/>
        </w:rPr>
        <w:t xml:space="preserve"> </w:t>
      </w:r>
      <w:r w:rsidRPr="0038739A">
        <w:rPr>
          <w:rFonts w:eastAsia="Calibri" w:cs="Times New Roman"/>
          <w:highlight w:val="cyan"/>
          <w:u w:val="single"/>
        </w:rPr>
        <w:t>to</w:t>
      </w:r>
      <w:r w:rsidRPr="0038739A">
        <w:rPr>
          <w:rFonts w:eastAsia="Calibri" w:cs="Times New Roman"/>
          <w:sz w:val="16"/>
        </w:rPr>
        <w:t xml:space="preserve"> the </w:t>
      </w:r>
      <w:r w:rsidRPr="0038739A">
        <w:rPr>
          <w:rFonts w:eastAsia="Calibri" w:cs="Times New Roman"/>
          <w:iCs/>
          <w:highlight w:val="cyan"/>
          <w:u w:val="single"/>
          <w:bdr w:val="single" w:sz="8" w:space="0" w:color="auto"/>
        </w:rPr>
        <w:t>layoffs</w:t>
      </w:r>
      <w:r w:rsidRPr="0038739A">
        <w:rPr>
          <w:rFonts w:eastAsia="Calibri" w:cs="Times New Roman"/>
          <w:sz w:val="16"/>
        </w:rPr>
        <w:t>.</w:t>
      </w:r>
    </w:p>
    <w:p w14:paraId="60336DB6" w14:textId="77777777" w:rsidR="005C2C75" w:rsidRPr="0038739A" w:rsidRDefault="005C2C75" w:rsidP="005C2C75">
      <w:pPr>
        <w:rPr>
          <w:rFonts w:eastAsia="Calibri" w:cs="Times New Roman"/>
          <w:sz w:val="16"/>
        </w:rPr>
      </w:pPr>
      <w:r w:rsidRPr="0038739A">
        <w:rPr>
          <w:rFonts w:eastAsia="Calibri" w:cs="Times New Roman"/>
          <w:sz w:val="16"/>
        </w:rPr>
        <w:t>For example, documents reviewed by the House Science Committee Democratic staff unveiled plans to cut 1,540 positions at the agency’s Office of Research and Development, the New York Times reported.</w:t>
      </w:r>
    </w:p>
    <w:p w14:paraId="3004CBB1" w14:textId="77777777" w:rsidR="005C2C75" w:rsidRPr="0038739A" w:rsidRDefault="005C2C75" w:rsidP="005C2C75">
      <w:pPr>
        <w:rPr>
          <w:rFonts w:eastAsia="Calibri" w:cs="Times New Roman"/>
          <w:sz w:val="16"/>
        </w:rPr>
      </w:pPr>
      <w:r w:rsidRPr="0038739A">
        <w:rPr>
          <w:rFonts w:eastAsia="Calibri" w:cs="Times New Roman"/>
          <w:u w:val="single"/>
        </w:rPr>
        <w:t>If</w:t>
      </w:r>
      <w:r w:rsidRPr="0038739A">
        <w:rPr>
          <w:rFonts w:eastAsia="Calibri" w:cs="Times New Roman"/>
          <w:sz w:val="16"/>
        </w:rPr>
        <w:t xml:space="preserve"> the job </w:t>
      </w:r>
      <w:r w:rsidRPr="0038739A">
        <w:rPr>
          <w:rFonts w:eastAsia="Calibri" w:cs="Times New Roman"/>
          <w:iCs/>
          <w:u w:val="single"/>
          <w:bdr w:val="single" w:sz="8" w:space="0" w:color="auto"/>
        </w:rPr>
        <w:t>cuts happen</w:t>
      </w:r>
      <w:r w:rsidRPr="0038739A">
        <w:rPr>
          <w:rFonts w:eastAsia="Calibri" w:cs="Times New Roman"/>
          <w:u w:val="single"/>
        </w:rPr>
        <w:t>, it could make the</w:t>
      </w:r>
      <w:r w:rsidRPr="0038739A">
        <w:rPr>
          <w:rFonts w:eastAsia="Calibri" w:cs="Times New Roman"/>
          <w:sz w:val="16"/>
        </w:rPr>
        <w:t xml:space="preserve"> </w:t>
      </w:r>
      <w:r w:rsidRPr="0038739A">
        <w:rPr>
          <w:rFonts w:eastAsia="Calibri" w:cs="Times New Roman"/>
          <w:iCs/>
          <w:u w:val="single"/>
          <w:bdr w:val="single" w:sz="8" w:space="0" w:color="auto"/>
        </w:rPr>
        <w:t>reconsideration process</w:t>
      </w:r>
      <w:r w:rsidRPr="0038739A">
        <w:rPr>
          <w:rFonts w:eastAsia="Calibri" w:cs="Times New Roman"/>
          <w:sz w:val="16"/>
        </w:rPr>
        <w:t xml:space="preserve"> </w:t>
      </w:r>
      <w:r w:rsidRPr="0038739A">
        <w:rPr>
          <w:rFonts w:eastAsia="Calibri" w:cs="Times New Roman"/>
          <w:iCs/>
          <w:u w:val="single"/>
          <w:bdr w:val="single" w:sz="8" w:space="0" w:color="auto"/>
        </w:rPr>
        <w:t>longer</w:t>
      </w:r>
      <w:r w:rsidRPr="0038739A">
        <w:rPr>
          <w:rFonts w:eastAsia="Calibri" w:cs="Times New Roman"/>
          <w:sz w:val="16"/>
        </w:rPr>
        <w:t xml:space="preserve"> </w:t>
      </w:r>
      <w:r w:rsidRPr="0038739A">
        <w:rPr>
          <w:rFonts w:eastAsia="Calibri" w:cs="Times New Roman"/>
          <w:u w:val="single"/>
        </w:rPr>
        <w:t>if there is less staff to address comments and review scientific research submissions</w:t>
      </w:r>
      <w:r w:rsidRPr="0038739A">
        <w:rPr>
          <w:rFonts w:eastAsia="Calibri" w:cs="Times New Roman"/>
          <w:sz w:val="16"/>
        </w:rPr>
        <w:t>, Waxman said. Still, she added, it’s hard to say at this point how long the process will take.</w:t>
      </w:r>
    </w:p>
    <w:p w14:paraId="43070058" w14:textId="77777777" w:rsidR="005C2C75" w:rsidRPr="0038739A" w:rsidRDefault="005C2C75" w:rsidP="005C2C75">
      <w:pPr>
        <w:rPr>
          <w:rFonts w:eastAsia="Calibri" w:cs="Times New Roman"/>
          <w:sz w:val="16"/>
        </w:rPr>
      </w:pPr>
      <w:r w:rsidRPr="0038739A">
        <w:rPr>
          <w:rFonts w:eastAsia="Calibri" w:cs="Times New Roman"/>
          <w:sz w:val="16"/>
          <w:highlight w:val="cyan"/>
        </w:rPr>
        <w:t>“</w:t>
      </w:r>
      <w:r w:rsidRPr="0038739A">
        <w:rPr>
          <w:rFonts w:eastAsia="Calibri" w:cs="Times New Roman"/>
          <w:highlight w:val="cyan"/>
          <w:u w:val="single"/>
        </w:rPr>
        <w:t xml:space="preserve">EPA has to </w:t>
      </w:r>
      <w:r w:rsidRPr="0038739A">
        <w:rPr>
          <w:rFonts w:eastAsia="Calibri" w:cs="Times New Roman"/>
          <w:iCs/>
          <w:highlight w:val="cyan"/>
          <w:u w:val="single"/>
          <w:bdr w:val="single" w:sz="8" w:space="0" w:color="auto"/>
        </w:rPr>
        <w:t>show</w:t>
      </w:r>
      <w:r w:rsidRPr="0038739A">
        <w:rPr>
          <w:rFonts w:eastAsia="Calibri" w:cs="Times New Roman"/>
          <w:sz w:val="16"/>
          <w:highlight w:val="cyan"/>
        </w:rPr>
        <w:t xml:space="preserve"> </w:t>
      </w:r>
      <w:r w:rsidRPr="0038739A">
        <w:rPr>
          <w:rFonts w:eastAsia="Calibri" w:cs="Times New Roman"/>
          <w:sz w:val="16"/>
        </w:rPr>
        <w:t xml:space="preserve">that </w:t>
      </w:r>
      <w:r w:rsidRPr="0038739A">
        <w:rPr>
          <w:rFonts w:eastAsia="Calibri" w:cs="Times New Roman"/>
          <w:u w:val="single"/>
        </w:rPr>
        <w:t>they’ve</w:t>
      </w:r>
      <w:r w:rsidRPr="0038739A">
        <w:rPr>
          <w:rFonts w:eastAsia="Calibri" w:cs="Times New Roman"/>
          <w:sz w:val="16"/>
        </w:rPr>
        <w:t xml:space="preserve"> </w:t>
      </w:r>
      <w:r w:rsidRPr="0038739A">
        <w:rPr>
          <w:rFonts w:eastAsia="Calibri" w:cs="Times New Roman"/>
          <w:iCs/>
          <w:u w:val="single"/>
          <w:bdr w:val="single" w:sz="8" w:space="0" w:color="auto"/>
        </w:rPr>
        <w:t>done their homework</w:t>
      </w:r>
      <w:r w:rsidRPr="0038739A">
        <w:rPr>
          <w:rFonts w:eastAsia="Calibri" w:cs="Times New Roman"/>
          <w:sz w:val="16"/>
          <w:highlight w:val="cyan"/>
        </w:rPr>
        <w:t>,</w:t>
      </w:r>
      <w:r w:rsidRPr="0038739A">
        <w:rPr>
          <w:rFonts w:eastAsia="Calibri" w:cs="Times New Roman"/>
          <w:sz w:val="16"/>
        </w:rPr>
        <w:t xml:space="preserve"> too,” Waxman said. “</w:t>
      </w:r>
      <w:r w:rsidRPr="0038739A">
        <w:rPr>
          <w:rFonts w:eastAsia="Calibri" w:cs="Times New Roman"/>
          <w:u w:val="single"/>
        </w:rPr>
        <w:t xml:space="preserve">They at least need to show that, in addition to reviewing data that they have themselves, </w:t>
      </w:r>
      <w:r w:rsidRPr="0038739A">
        <w:rPr>
          <w:rFonts w:eastAsia="Calibri" w:cs="Times New Roman"/>
          <w:highlight w:val="cyan"/>
          <w:u w:val="single"/>
        </w:rPr>
        <w:t>they are reviewing all</w:t>
      </w:r>
      <w:r w:rsidRPr="0038739A">
        <w:rPr>
          <w:rFonts w:eastAsia="Calibri" w:cs="Times New Roman"/>
          <w:u w:val="single"/>
        </w:rPr>
        <w:t xml:space="preserve"> of the </w:t>
      </w:r>
      <w:r w:rsidRPr="0038739A">
        <w:rPr>
          <w:rFonts w:eastAsia="Calibri" w:cs="Times New Roman"/>
          <w:highlight w:val="cyan"/>
          <w:u w:val="single"/>
        </w:rPr>
        <w:t>data</w:t>
      </w:r>
      <w:r w:rsidRPr="0038739A">
        <w:rPr>
          <w:rFonts w:eastAsia="Calibri" w:cs="Times New Roman"/>
          <w:u w:val="single"/>
        </w:rPr>
        <w:t xml:space="preserve"> that will be submitted in these upcoming </w:t>
      </w:r>
      <w:r w:rsidRPr="0038739A">
        <w:rPr>
          <w:rFonts w:eastAsia="Calibri" w:cs="Times New Roman"/>
          <w:iCs/>
          <w:u w:val="single"/>
          <w:bdr w:val="single" w:sz="8" w:space="0" w:color="auto"/>
        </w:rPr>
        <w:t>comment periods</w:t>
      </w:r>
      <w:r w:rsidRPr="0038739A">
        <w:rPr>
          <w:rFonts w:eastAsia="Calibri" w:cs="Times New Roman"/>
          <w:sz w:val="16"/>
        </w:rPr>
        <w:t xml:space="preserve">.” </w:t>
      </w:r>
    </w:p>
    <w:p w14:paraId="7EA50EE6" w14:textId="77777777" w:rsidR="005C2C75" w:rsidRPr="0038739A" w:rsidRDefault="005C2C75" w:rsidP="005C2C75">
      <w:pPr>
        <w:rPr>
          <w:rFonts w:eastAsia="Calibri" w:cs="Times New Roman"/>
          <w:sz w:val="16"/>
        </w:rPr>
      </w:pPr>
      <w:r w:rsidRPr="0038739A">
        <w:rPr>
          <w:rFonts w:eastAsia="Calibri" w:cs="Times New Roman"/>
          <w:sz w:val="16"/>
        </w:rPr>
        <w:t xml:space="preserve">Glicksman said </w:t>
      </w:r>
      <w:r w:rsidRPr="0038739A">
        <w:rPr>
          <w:rFonts w:eastAsia="Calibri" w:cs="Times New Roman"/>
          <w:u w:val="single"/>
        </w:rPr>
        <w:t>there’s</w:t>
      </w:r>
      <w:r w:rsidRPr="0038739A">
        <w:rPr>
          <w:rFonts w:eastAsia="Calibri" w:cs="Times New Roman"/>
          <w:sz w:val="16"/>
        </w:rPr>
        <w:t xml:space="preserve"> also </w:t>
      </w:r>
      <w:r w:rsidRPr="0038739A">
        <w:rPr>
          <w:rFonts w:eastAsia="Calibri" w:cs="Times New Roman"/>
          <w:u w:val="single"/>
        </w:rPr>
        <w:t>a chance</w:t>
      </w:r>
      <w:r w:rsidRPr="0038739A">
        <w:rPr>
          <w:rFonts w:eastAsia="Calibri" w:cs="Times New Roman"/>
          <w:sz w:val="16"/>
        </w:rPr>
        <w:t xml:space="preserve"> the </w:t>
      </w:r>
      <w:r w:rsidRPr="0038739A">
        <w:rPr>
          <w:rFonts w:eastAsia="Calibri" w:cs="Times New Roman"/>
          <w:iCs/>
          <w:highlight w:val="cyan"/>
          <w:u w:val="single"/>
          <w:bdr w:val="single" w:sz="8" w:space="0" w:color="auto"/>
        </w:rPr>
        <w:t>rollbacks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won’t survive</w:t>
      </w:r>
      <w:r w:rsidRPr="0038739A">
        <w:rPr>
          <w:rFonts w:eastAsia="Calibri" w:cs="Times New Roman"/>
          <w:sz w:val="16"/>
        </w:rPr>
        <w:t xml:space="preserve"> possible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if the</w:t>
      </w:r>
      <w:r w:rsidRPr="0038739A">
        <w:rPr>
          <w:rFonts w:eastAsia="Calibri" w:cs="Times New Roman"/>
          <w:sz w:val="16"/>
        </w:rPr>
        <w:t xml:space="preserve"> curtailment or </w:t>
      </w:r>
      <w:r w:rsidRPr="0038739A">
        <w:rPr>
          <w:rFonts w:eastAsia="Calibri" w:cs="Times New Roman"/>
          <w:iCs/>
          <w:u w:val="single"/>
          <w:bdr w:val="single" w:sz="8" w:space="0" w:color="auto"/>
        </w:rPr>
        <w:t>cancelation</w:t>
      </w:r>
      <w:r w:rsidRPr="0038739A">
        <w:rPr>
          <w:rFonts w:eastAsia="Calibri" w:cs="Times New Roman"/>
          <w:sz w:val="16"/>
        </w:rPr>
        <w:t xml:space="preserve"> of existing regulations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challenged</w:t>
      </w:r>
      <w:r w:rsidRPr="0038739A">
        <w:rPr>
          <w:rFonts w:eastAsia="Calibri" w:cs="Times New Roman"/>
          <w:sz w:val="16"/>
        </w:rPr>
        <w:t>.</w:t>
      </w:r>
    </w:p>
    <w:p w14:paraId="1D399314" w14:textId="77777777" w:rsidR="005C2C75" w:rsidRPr="0038739A" w:rsidRDefault="005C2C75" w:rsidP="005C2C75">
      <w:pPr>
        <w:rPr>
          <w:rFonts w:eastAsia="Calibri" w:cs="Times New Roman"/>
          <w:sz w:val="16"/>
        </w:rPr>
      </w:pPr>
      <w:r w:rsidRPr="0038739A">
        <w:rPr>
          <w:rFonts w:eastAsia="Calibri" w:cs="Times New Roman"/>
          <w:u w:val="single"/>
        </w:rPr>
        <w:t xml:space="preserve">“[If] the </w:t>
      </w:r>
      <w:r w:rsidRPr="0038739A">
        <w:rPr>
          <w:rFonts w:eastAsia="Calibri" w:cs="Times New Roman"/>
          <w:highlight w:val="cyan"/>
          <w:u w:val="single"/>
        </w:rPr>
        <w:t>Trump</w:t>
      </w:r>
      <w:r w:rsidRPr="0038739A">
        <w:rPr>
          <w:rFonts w:eastAsia="Calibri" w:cs="Times New Roman"/>
          <w:u w:val="single"/>
        </w:rPr>
        <w:t xml:space="preserve"> administration wants to repeal or weaken that regulation, it’s </w:t>
      </w:r>
      <w:r w:rsidRPr="0038739A">
        <w:rPr>
          <w:rFonts w:eastAsia="Calibri" w:cs="Times New Roman"/>
          <w:highlight w:val="cyan"/>
          <w:u w:val="single"/>
        </w:rPr>
        <w:t>got 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justify</w:t>
      </w:r>
      <w:r w:rsidRPr="0038739A">
        <w:rPr>
          <w:rFonts w:eastAsia="Calibri" w:cs="Times New Roman"/>
          <w:iCs/>
          <w:u w:val="single"/>
          <w:bdr w:val="single" w:sz="8" w:space="0" w:color="auto"/>
        </w:rPr>
        <w:t xml:space="preserve"> why</w:t>
      </w:r>
      <w:r w:rsidRPr="0038739A">
        <w:rPr>
          <w:rFonts w:eastAsia="Calibri" w:cs="Times New Roman"/>
          <w:sz w:val="16"/>
        </w:rPr>
        <w:t xml:space="preserve"> </w:t>
      </w:r>
      <w:r w:rsidRPr="0038739A">
        <w:rPr>
          <w:rFonts w:eastAsia="Calibri" w:cs="Times New Roman"/>
          <w:u w:val="single"/>
        </w:rPr>
        <w:t>it’s changing the rules</w:t>
      </w:r>
      <w:r w:rsidRPr="0038739A">
        <w:rPr>
          <w:rFonts w:eastAsia="Calibri" w:cs="Times New Roman"/>
          <w:sz w:val="16"/>
        </w:rPr>
        <w:t xml:space="preserve"> of the game,” Glicksman said. “</w:t>
      </w:r>
      <w:r w:rsidRPr="0038739A">
        <w:rPr>
          <w:rFonts w:eastAsia="Calibri" w:cs="Times New Roman"/>
          <w:u w:val="single"/>
        </w:rPr>
        <w:t xml:space="preserve">Unless it’s got </w:t>
      </w:r>
      <w:r w:rsidRPr="0038739A">
        <w:rPr>
          <w:rFonts w:eastAsia="Calibri" w:cs="Times New Roman"/>
          <w:highlight w:val="cyan"/>
          <w:u w:val="single"/>
        </w:rPr>
        <w:t>strong scientific evidence</w:t>
      </w:r>
      <w:r w:rsidRPr="0038739A">
        <w:rPr>
          <w:rFonts w:eastAsia="Calibri" w:cs="Times New Roman"/>
          <w:u w:val="single"/>
        </w:rPr>
        <w:t xml:space="preserve"> that counteracts or contradicts the science behind the existing regulation, there’s a good chance a court could conclude that it was</w:t>
      </w:r>
      <w:r w:rsidRPr="0038739A">
        <w:rPr>
          <w:rFonts w:eastAsia="Calibri" w:cs="Times New Roman"/>
          <w:sz w:val="16"/>
        </w:rPr>
        <w:t xml:space="preserve"> </w:t>
      </w:r>
      <w:r w:rsidRPr="0038739A">
        <w:rPr>
          <w:rFonts w:eastAsia="Calibri" w:cs="Times New Roman"/>
          <w:iCs/>
          <w:u w:val="single"/>
          <w:bdr w:val="single" w:sz="8" w:space="0" w:color="auto"/>
        </w:rPr>
        <w:t>arbitrary</w:t>
      </w:r>
      <w:r w:rsidRPr="0038739A">
        <w:rPr>
          <w:rFonts w:eastAsia="Calibri" w:cs="Times New Roman"/>
          <w:sz w:val="16"/>
        </w:rPr>
        <w:t xml:space="preserve"> of an agency like EPA to ignore existing science and nevertheless repeal or weaken regulation.”</w:t>
      </w:r>
    </w:p>
    <w:p w14:paraId="44CC341E" w14:textId="77777777" w:rsidR="005C2C75" w:rsidRPr="0038739A" w:rsidRDefault="005C2C75" w:rsidP="005C2C75">
      <w:pPr>
        <w:rPr>
          <w:rFonts w:eastAsia="Calibri" w:cs="Times New Roman"/>
          <w:sz w:val="16"/>
        </w:rPr>
      </w:pPr>
      <w:r w:rsidRPr="0038739A">
        <w:rPr>
          <w:rFonts w:eastAsia="Calibri" w:cs="Times New Roman"/>
          <w:sz w:val="16"/>
        </w:rPr>
        <w:t>What manufacturers can do as they wait</w:t>
      </w:r>
    </w:p>
    <w:p w14:paraId="68F8322C" w14:textId="77777777" w:rsidR="005C2C75" w:rsidRPr="0038739A" w:rsidRDefault="005C2C75" w:rsidP="005C2C75">
      <w:pPr>
        <w:rPr>
          <w:rFonts w:eastAsia="Calibri" w:cs="Times New Roman"/>
          <w:sz w:val="16"/>
        </w:rPr>
      </w:pPr>
      <w:r w:rsidRPr="0038739A">
        <w:rPr>
          <w:rFonts w:eastAsia="Calibri" w:cs="Times New Roman"/>
          <w:u w:val="single"/>
        </w:rPr>
        <w:t>Until these regulations are</w:t>
      </w:r>
      <w:r w:rsidRPr="0038739A">
        <w:rPr>
          <w:rFonts w:eastAsia="Calibri" w:cs="Times New Roman"/>
          <w:sz w:val="16"/>
        </w:rPr>
        <w:t xml:space="preserve"> </w:t>
      </w:r>
      <w:r w:rsidRPr="0038739A">
        <w:rPr>
          <w:rFonts w:eastAsia="Calibri" w:cs="Times New Roman"/>
          <w:iCs/>
          <w:u w:val="single"/>
          <w:bdr w:val="single" w:sz="8" w:space="0" w:color="auto"/>
        </w:rPr>
        <w:t>officially modified</w:t>
      </w:r>
      <w:r w:rsidRPr="0038739A">
        <w:rPr>
          <w:rFonts w:eastAsia="Calibri" w:cs="Times New Roman"/>
          <w:sz w:val="16"/>
        </w:rPr>
        <w:t xml:space="preserve"> or dismantled, </w:t>
      </w:r>
      <w:r w:rsidRPr="0038739A">
        <w:rPr>
          <w:rFonts w:eastAsia="Calibri" w:cs="Times New Roman"/>
          <w:highlight w:val="cyan"/>
          <w:u w:val="single"/>
        </w:rPr>
        <w:t xml:space="preserve">manufacturers must </w:t>
      </w:r>
      <w:r w:rsidRPr="0038739A">
        <w:rPr>
          <w:rFonts w:eastAsia="Calibri" w:cs="Times New Roman"/>
          <w:iCs/>
          <w:highlight w:val="cyan"/>
          <w:u w:val="single"/>
          <w:bdr w:val="single" w:sz="8" w:space="0" w:color="auto"/>
        </w:rPr>
        <w:t>still follow</w:t>
      </w:r>
      <w:r w:rsidRPr="0038739A">
        <w:rPr>
          <w:rFonts w:eastAsia="Calibri" w:cs="Times New Roman"/>
          <w:sz w:val="16"/>
        </w:rPr>
        <w:t xml:space="preserve"> the </w:t>
      </w:r>
      <w:r w:rsidRPr="0038739A">
        <w:rPr>
          <w:rFonts w:eastAsia="Calibri" w:cs="Times New Roman"/>
          <w:iCs/>
          <w:highlight w:val="cyan"/>
          <w:u w:val="single"/>
          <w:bdr w:val="single" w:sz="8" w:space="0" w:color="auto"/>
        </w:rPr>
        <w:t>current laws</w:t>
      </w:r>
      <w:r w:rsidRPr="0038739A">
        <w:rPr>
          <w:rFonts w:eastAsia="Calibri" w:cs="Times New Roman"/>
          <w:sz w:val="16"/>
          <w:highlight w:val="cyan"/>
        </w:rPr>
        <w:t>.</w:t>
      </w:r>
    </w:p>
    <w:p w14:paraId="14A9A292" w14:textId="574EBDA8" w:rsidR="005C2C75" w:rsidRPr="0038739A" w:rsidRDefault="005C2C75" w:rsidP="005C2C75">
      <w:pPr>
        <w:keepNext/>
        <w:keepLines/>
        <w:spacing w:before="40"/>
        <w:outlineLvl w:val="3"/>
        <w:rPr>
          <w:rFonts w:eastAsia="Times New Roman" w:cs="Times New Roman"/>
          <w:b/>
          <w:iCs/>
          <w:sz w:val="26"/>
        </w:rPr>
      </w:pPr>
      <w:r w:rsidRPr="0038739A">
        <w:rPr>
          <w:rFonts w:eastAsia="Times New Roman" w:cs="Times New Roman"/>
          <w:b/>
          <w:iCs/>
          <w:sz w:val="26"/>
        </w:rPr>
        <w:t xml:space="preserve">Specifically, the endangerment finding – </w:t>
      </w:r>
      <w:r w:rsidR="00394E56">
        <w:rPr>
          <w:rFonts w:eastAsia="Times New Roman" w:cs="Times New Roman"/>
          <w:b/>
          <w:iCs/>
          <w:sz w:val="26"/>
          <w:u w:val="single"/>
        </w:rPr>
        <w:t>turns their scenario</w:t>
      </w:r>
      <w:r w:rsidRPr="0038739A">
        <w:rPr>
          <w:rFonts w:eastAsia="Times New Roman" w:cs="Times New Roman"/>
          <w:b/>
          <w:iCs/>
          <w:sz w:val="26"/>
        </w:rPr>
        <w:t xml:space="preserve">. </w:t>
      </w:r>
    </w:p>
    <w:p w14:paraId="4ACE73AF" w14:textId="77777777" w:rsidR="005C2C75" w:rsidRPr="0038739A" w:rsidRDefault="005C2C75" w:rsidP="005C2C75">
      <w:pPr>
        <w:rPr>
          <w:rFonts w:eastAsia="Calibri" w:cs="Times New Roman"/>
        </w:rPr>
      </w:pPr>
      <w:r w:rsidRPr="0038739A">
        <w:rPr>
          <w:rFonts w:eastAsia="Calibri" w:cs="Times New Roman"/>
        </w:rPr>
        <w:t xml:space="preserve">Joe </w:t>
      </w:r>
      <w:r w:rsidRPr="0038739A">
        <w:rPr>
          <w:rFonts w:eastAsia="Calibri" w:cs="Times New Roman"/>
          <w:b/>
          <w:bCs/>
          <w:sz w:val="26"/>
        </w:rPr>
        <w:t>Dodson 23</w:t>
      </w:r>
      <w:r w:rsidRPr="0038739A">
        <w:rPr>
          <w:rFonts w:eastAsia="Calibri" w:cs="Times New Roman"/>
        </w:rPr>
        <w:t>, staff writer at the Courthouse News Service, "Climate Change Skeptics Argue Against Federal Authority to Limit Emissions," Courthouse News Service, 4/14/23, https://www.courthousenews.com/climate-change-skeptics-argue-against-federal-authority-to-limit-emissions/</w:t>
      </w:r>
    </w:p>
    <w:p w14:paraId="6D38E6B3" w14:textId="77777777" w:rsidR="005C2C75" w:rsidRPr="0038739A" w:rsidRDefault="005C2C75" w:rsidP="005C2C75">
      <w:pPr>
        <w:rPr>
          <w:rFonts w:eastAsia="Calibri" w:cs="Times New Roman"/>
          <w:sz w:val="16"/>
        </w:rPr>
      </w:pPr>
      <w:r w:rsidRPr="0038739A">
        <w:rPr>
          <w:rFonts w:eastAsia="Calibri" w:cs="Times New Roman"/>
          <w:sz w:val="16"/>
        </w:rPr>
        <w:t xml:space="preserve">The Concerned Household Electricity Consumers Council seeks a review of </w:t>
      </w:r>
      <w:r w:rsidRPr="0038739A">
        <w:rPr>
          <w:rFonts w:eastAsia="Calibri" w:cs="Times New Roman"/>
          <w:u w:val="single"/>
        </w:rPr>
        <w:t xml:space="preserve">the </w:t>
      </w:r>
      <w:r w:rsidRPr="0038739A">
        <w:rPr>
          <w:rFonts w:eastAsia="Calibri" w:cs="Times New Roman"/>
          <w:highlight w:val="cyan"/>
          <w:u w:val="single"/>
        </w:rPr>
        <w:t>EPA</w:t>
      </w:r>
      <w:r w:rsidRPr="0038739A">
        <w:rPr>
          <w:rFonts w:eastAsia="Calibri" w:cs="Times New Roman"/>
          <w:u w:val="single"/>
        </w:rPr>
        <w:t>'s decision</w:t>
      </w:r>
      <w:r w:rsidRPr="0038739A">
        <w:rPr>
          <w:rFonts w:eastAsia="Calibri" w:cs="Times New Roman"/>
          <w:sz w:val="16"/>
        </w:rPr>
        <w:t xml:space="preserve"> not </w:t>
      </w:r>
      <w:r w:rsidRPr="0038739A">
        <w:rPr>
          <w:rFonts w:eastAsia="Calibri" w:cs="Times New Roman"/>
          <w:highlight w:val="cyan"/>
          <w:u w:val="single"/>
        </w:rPr>
        <w:t>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reconsider</w:t>
      </w:r>
      <w:r w:rsidRPr="0038739A">
        <w:rPr>
          <w:rFonts w:eastAsia="Calibri" w:cs="Times New Roman"/>
          <w:sz w:val="16"/>
        </w:rPr>
        <w:t xml:space="preserve"> or revise </w:t>
      </w:r>
      <w:r w:rsidRPr="0038739A">
        <w:rPr>
          <w:rFonts w:eastAsia="Calibri" w:cs="Times New Roman"/>
          <w:u w:val="single"/>
        </w:rPr>
        <w:t>its</w:t>
      </w:r>
      <w:r w:rsidRPr="0038739A">
        <w:rPr>
          <w:rFonts w:eastAsia="Calibri" w:cs="Times New Roman"/>
          <w:sz w:val="16"/>
        </w:rPr>
        <w:t xml:space="preserve"> 2009 </w:t>
      </w:r>
      <w:r w:rsidRPr="0038739A">
        <w:rPr>
          <w:rFonts w:eastAsia="Calibri" w:cs="Times New Roman"/>
          <w:highlight w:val="cyan"/>
          <w:u w:val="single"/>
        </w:rPr>
        <w:t>finding that elevated</w:t>
      </w:r>
      <w:r w:rsidRPr="0038739A">
        <w:rPr>
          <w:rFonts w:eastAsia="Calibri" w:cs="Times New Roman"/>
          <w:u w:val="single"/>
        </w:rPr>
        <w:t xml:space="preserve"> concentrations of</w:t>
      </w:r>
      <w:r w:rsidRPr="0038739A">
        <w:rPr>
          <w:rFonts w:eastAsia="Calibri" w:cs="Times New Roman"/>
          <w:sz w:val="16"/>
        </w:rPr>
        <w:t xml:space="preserve"> six well-mixed </w:t>
      </w:r>
      <w:r w:rsidRPr="0038739A">
        <w:rPr>
          <w:rFonts w:eastAsia="Calibri" w:cs="Times New Roman"/>
          <w:iCs/>
          <w:highlight w:val="cyan"/>
          <w:u w:val="single"/>
          <w:bdr w:val="single" w:sz="8" w:space="0" w:color="auto"/>
        </w:rPr>
        <w:t>g</w:t>
      </w:r>
      <w:r w:rsidRPr="0038739A">
        <w:rPr>
          <w:rFonts w:eastAsia="Calibri" w:cs="Times New Roman"/>
          <w:sz w:val="16"/>
        </w:rPr>
        <w:t>reen</w:t>
      </w:r>
      <w:r w:rsidRPr="0038739A">
        <w:rPr>
          <w:rFonts w:eastAsia="Calibri" w:cs="Times New Roman"/>
          <w:iCs/>
          <w:highlight w:val="cyan"/>
          <w:u w:val="single"/>
          <w:bdr w:val="single" w:sz="8" w:space="0" w:color="auto"/>
        </w:rPr>
        <w:t>h</w:t>
      </w:r>
      <w:r w:rsidRPr="0038739A">
        <w:rPr>
          <w:rFonts w:eastAsia="Calibri" w:cs="Times New Roman"/>
          <w:sz w:val="16"/>
        </w:rPr>
        <w:t xml:space="preserve">ouse </w:t>
      </w:r>
      <w:r w:rsidRPr="0038739A">
        <w:rPr>
          <w:rFonts w:eastAsia="Calibri" w:cs="Times New Roman"/>
          <w:iCs/>
          <w:highlight w:val="cyan"/>
          <w:u w:val="single"/>
          <w:bdr w:val="single" w:sz="8" w:space="0" w:color="auto"/>
        </w:rPr>
        <w:t>g</w:t>
      </w:r>
      <w:r w:rsidRPr="0038739A">
        <w:rPr>
          <w:rFonts w:eastAsia="Calibri" w:cs="Times New Roman"/>
          <w:sz w:val="16"/>
        </w:rPr>
        <w:t>ase</w:t>
      </w:r>
      <w:r w:rsidRPr="0038739A">
        <w:rPr>
          <w:rFonts w:eastAsia="Calibri" w:cs="Times New Roman"/>
          <w:iCs/>
          <w:highlight w:val="cyan"/>
          <w:u w:val="single"/>
          <w:bdr w:val="single" w:sz="8" w:space="0" w:color="auto"/>
        </w:rPr>
        <w:t>s</w:t>
      </w:r>
      <w:r w:rsidRPr="0038739A">
        <w:rPr>
          <w:rFonts w:eastAsia="Calibri" w:cs="Times New Roman"/>
          <w:sz w:val="16"/>
        </w:rPr>
        <w:t xml:space="preserve"> </w:t>
      </w:r>
      <w:r w:rsidRPr="0038739A">
        <w:rPr>
          <w:rFonts w:eastAsia="Calibri" w:cs="Times New Roman"/>
          <w:u w:val="single"/>
        </w:rPr>
        <w:t>in the atmosphere may</w:t>
      </w:r>
      <w:r w:rsidRPr="0038739A">
        <w:rPr>
          <w:rFonts w:eastAsia="Calibri" w:cs="Times New Roman"/>
          <w:sz w:val="16"/>
        </w:rPr>
        <w:t xml:space="preserve"> reasonably be anticipated to </w:t>
      </w:r>
      <w:r w:rsidRPr="0038739A">
        <w:rPr>
          <w:rFonts w:eastAsia="Calibri" w:cs="Times New Roman"/>
          <w:iCs/>
          <w:highlight w:val="cyan"/>
          <w:u w:val="single"/>
          <w:bdr w:val="single" w:sz="8" w:space="0" w:color="auto"/>
        </w:rPr>
        <w:t>endanger</w:t>
      </w:r>
      <w:r w:rsidRPr="0038739A">
        <w:rPr>
          <w:rFonts w:eastAsia="Calibri" w:cs="Times New Roman"/>
          <w:sz w:val="16"/>
        </w:rPr>
        <w:t xml:space="preserve"> the </w:t>
      </w:r>
      <w:r w:rsidRPr="0038739A">
        <w:rPr>
          <w:rFonts w:eastAsia="Calibri" w:cs="Times New Roman"/>
          <w:iCs/>
          <w:u w:val="single"/>
          <w:bdr w:val="single" w:sz="8" w:space="0" w:color="auto"/>
        </w:rPr>
        <w:t>public health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u w:val="single"/>
          <w:bdr w:val="single" w:sz="8" w:space="0" w:color="auto"/>
        </w:rPr>
        <w:t>welfare</w:t>
      </w:r>
      <w:r w:rsidRPr="0038739A">
        <w:rPr>
          <w:rFonts w:eastAsia="Calibri" w:cs="Times New Roman"/>
          <w:sz w:val="16"/>
        </w:rPr>
        <w:t xml:space="preserve"> </w:t>
      </w:r>
      <w:r w:rsidRPr="0038739A">
        <w:rPr>
          <w:rFonts w:eastAsia="Calibri" w:cs="Times New Roman"/>
          <w:u w:val="single"/>
        </w:rPr>
        <w:t>of</w:t>
      </w:r>
      <w:r w:rsidRPr="0038739A">
        <w:rPr>
          <w:rFonts w:eastAsia="Calibri" w:cs="Times New Roman"/>
          <w:sz w:val="16"/>
        </w:rPr>
        <w:t xml:space="preserve"> current and </w:t>
      </w:r>
      <w:r w:rsidRPr="0038739A">
        <w:rPr>
          <w:rFonts w:eastAsia="Calibri" w:cs="Times New Roman"/>
          <w:iCs/>
          <w:highlight w:val="cyan"/>
          <w:u w:val="single"/>
          <w:bdr w:val="single" w:sz="8" w:space="0" w:color="auto"/>
        </w:rPr>
        <w:t>future generations</w:t>
      </w:r>
      <w:r w:rsidRPr="0038739A">
        <w:rPr>
          <w:rFonts w:eastAsia="Calibri" w:cs="Times New Roman"/>
          <w:sz w:val="16"/>
          <w:highlight w:val="cyan"/>
        </w:rPr>
        <w:t>.</w:t>
      </w:r>
      <w:r w:rsidRPr="0038739A">
        <w:rPr>
          <w:rFonts w:eastAsia="Calibri" w:cs="Times New Roman"/>
          <w:sz w:val="16"/>
        </w:rPr>
        <w:t xml:space="preserve"> </w:t>
      </w:r>
    </w:p>
    <w:p w14:paraId="3AF750F9" w14:textId="77777777" w:rsidR="005C2C75" w:rsidRPr="0038739A" w:rsidRDefault="005C2C75" w:rsidP="005C2C75">
      <w:pPr>
        <w:rPr>
          <w:rFonts w:eastAsia="Calibri" w:cs="Times New Roman"/>
          <w:sz w:val="16"/>
        </w:rPr>
      </w:pPr>
      <w:r w:rsidRPr="0038739A">
        <w:rPr>
          <w:rFonts w:eastAsia="Calibri" w:cs="Times New Roman"/>
          <w:sz w:val="16"/>
        </w:rPr>
        <w:t>"</w:t>
      </w:r>
      <w:r w:rsidRPr="0038739A">
        <w:rPr>
          <w:rFonts w:eastAsia="Calibri" w:cs="Times New Roman"/>
          <w:u w:val="single"/>
        </w:rPr>
        <w:t>Evidence of the</w:t>
      </w:r>
      <w:r w:rsidRPr="0038739A">
        <w:rPr>
          <w:rFonts w:eastAsia="Calibri" w:cs="Times New Roman"/>
          <w:sz w:val="16"/>
        </w:rPr>
        <w:t xml:space="preserve"> </w:t>
      </w:r>
      <w:r w:rsidRPr="0038739A">
        <w:rPr>
          <w:rFonts w:eastAsia="Calibri" w:cs="Times New Roman"/>
          <w:iCs/>
          <w:highlight w:val="cyan"/>
          <w:u w:val="single"/>
          <w:bdr w:val="single" w:sz="8" w:space="0" w:color="auto"/>
        </w:rPr>
        <w:t>impact</w:t>
      </w:r>
      <w:r w:rsidRPr="0038739A">
        <w:rPr>
          <w:rFonts w:eastAsia="Calibri" w:cs="Times New Roman"/>
          <w:sz w:val="16"/>
          <w:highlight w:val="cyan"/>
        </w:rPr>
        <w:t xml:space="preserve"> </w:t>
      </w:r>
      <w:r w:rsidRPr="0038739A">
        <w:rPr>
          <w:rFonts w:eastAsia="Calibri" w:cs="Times New Roman"/>
          <w:highlight w:val="cyan"/>
          <w:u w:val="single"/>
        </w:rPr>
        <w:t>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warming</w:t>
      </w:r>
      <w:r w:rsidRPr="0038739A">
        <w:rPr>
          <w:rFonts w:eastAsia="Calibri" w:cs="Times New Roman"/>
          <w:sz w:val="16"/>
        </w:rPr>
        <w:t xml:space="preserve"> global average temperatures </w:t>
      </w:r>
      <w:r w:rsidRPr="0038739A">
        <w:rPr>
          <w:rFonts w:eastAsia="Calibri" w:cs="Times New Roman"/>
          <w:u w:val="single"/>
        </w:rPr>
        <w:t>and other</w:t>
      </w:r>
      <w:r w:rsidRPr="0038739A">
        <w:rPr>
          <w:rFonts w:eastAsia="Calibri" w:cs="Times New Roman"/>
          <w:sz w:val="16"/>
        </w:rPr>
        <w:t xml:space="preserve"> associated </w:t>
      </w:r>
      <w:r w:rsidRPr="0038739A">
        <w:rPr>
          <w:rFonts w:eastAsia="Calibri" w:cs="Times New Roman"/>
          <w:iCs/>
          <w:u w:val="single"/>
          <w:bdr w:val="single" w:sz="8" w:space="0" w:color="auto"/>
        </w:rPr>
        <w:t>climatic changes</w:t>
      </w:r>
      <w:r w:rsidRPr="0038739A">
        <w:rPr>
          <w:rFonts w:eastAsia="Calibri" w:cs="Times New Roman"/>
          <w:sz w:val="16"/>
        </w:rPr>
        <w:t xml:space="preserve"> </w:t>
      </w:r>
      <w:r w:rsidRPr="0038739A">
        <w:rPr>
          <w:rFonts w:eastAsia="Calibri" w:cs="Times New Roman"/>
          <w:u w:val="single"/>
        </w:rPr>
        <w:t>on</w:t>
      </w:r>
      <w:r w:rsidRPr="0038739A">
        <w:rPr>
          <w:rFonts w:eastAsia="Calibri" w:cs="Times New Roman"/>
          <w:sz w:val="16"/>
        </w:rPr>
        <w:t xml:space="preserve"> public </w:t>
      </w:r>
      <w:r w:rsidRPr="0038739A">
        <w:rPr>
          <w:rFonts w:eastAsia="Calibri" w:cs="Times New Roman"/>
          <w:iCs/>
          <w:u w:val="single"/>
          <w:bdr w:val="single" w:sz="8" w:space="0" w:color="auto"/>
        </w:rPr>
        <w:t>health and welfare</w:t>
      </w:r>
      <w:r w:rsidRPr="0038739A">
        <w:rPr>
          <w:rFonts w:eastAsia="Calibri" w:cs="Times New Roman"/>
          <w:sz w:val="16"/>
        </w:rPr>
        <w:t xml:space="preserve"> </w:t>
      </w:r>
      <w:r w:rsidRPr="0038739A">
        <w:rPr>
          <w:rFonts w:eastAsia="Calibri" w:cs="Times New Roman"/>
          <w:u w:val="single"/>
        </w:rPr>
        <w:t>has</w:t>
      </w:r>
      <w:r w:rsidRPr="0038739A">
        <w:rPr>
          <w:rFonts w:eastAsia="Calibri" w:cs="Times New Roman"/>
          <w:sz w:val="16"/>
        </w:rPr>
        <w:t xml:space="preserve"> </w:t>
      </w:r>
      <w:r w:rsidRPr="0038739A">
        <w:rPr>
          <w:rFonts w:eastAsia="Calibri" w:cs="Times New Roman"/>
          <w:iCs/>
          <w:u w:val="single"/>
          <w:bdr w:val="single" w:sz="8" w:space="0" w:color="auto"/>
        </w:rPr>
        <w:t xml:space="preserve">only </w:t>
      </w:r>
      <w:r w:rsidRPr="0038739A">
        <w:rPr>
          <w:rFonts w:eastAsia="Calibri" w:cs="Times New Roman"/>
          <w:iCs/>
          <w:highlight w:val="cyan"/>
          <w:u w:val="single"/>
          <w:bdr w:val="single" w:sz="8" w:space="0" w:color="auto"/>
        </w:rPr>
        <w:t>grown stronger</w:t>
      </w:r>
      <w:r w:rsidRPr="0038739A">
        <w:rPr>
          <w:rFonts w:eastAsia="Calibri" w:cs="Times New Roman"/>
          <w:sz w:val="16"/>
        </w:rPr>
        <w:t xml:space="preserve"> in the intervening years," the EPA's brief to the D.C. Circuit states, </w:t>
      </w:r>
      <w:r w:rsidRPr="0038739A">
        <w:rPr>
          <w:rFonts w:eastAsia="Calibri" w:cs="Times New Roman"/>
          <w:u w:val="single"/>
        </w:rPr>
        <w:t>"as has the</w:t>
      </w:r>
      <w:r w:rsidRPr="0038739A">
        <w:rPr>
          <w:rFonts w:eastAsia="Calibri" w:cs="Times New Roman"/>
          <w:sz w:val="16"/>
        </w:rPr>
        <w:t xml:space="preserve"> </w:t>
      </w:r>
      <w:r w:rsidRPr="0038739A">
        <w:rPr>
          <w:rFonts w:eastAsia="Calibri" w:cs="Times New Roman"/>
          <w:iCs/>
          <w:u w:val="single"/>
          <w:bdr w:val="single" w:sz="8" w:space="0" w:color="auto"/>
        </w:rPr>
        <w:t xml:space="preserve">scientific </w:t>
      </w:r>
      <w:r w:rsidRPr="0038739A">
        <w:rPr>
          <w:rFonts w:eastAsia="Calibri" w:cs="Times New Roman"/>
          <w:iCs/>
          <w:highlight w:val="cyan"/>
          <w:u w:val="single"/>
          <w:bdr w:val="single" w:sz="8" w:space="0" w:color="auto"/>
        </w:rPr>
        <w:t>basis</w:t>
      </w:r>
      <w:r w:rsidRPr="0038739A">
        <w:rPr>
          <w:rFonts w:eastAsia="Calibri" w:cs="Times New Roman"/>
          <w:sz w:val="16"/>
          <w:highlight w:val="cyan"/>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attributing</w:t>
      </w:r>
      <w:r w:rsidRPr="0038739A">
        <w:rPr>
          <w:rFonts w:eastAsia="Calibri" w:cs="Times New Roman"/>
          <w:sz w:val="16"/>
        </w:rPr>
        <w:t xml:space="preserve"> </w:t>
      </w:r>
      <w:r w:rsidRPr="0038739A">
        <w:rPr>
          <w:rFonts w:eastAsia="Calibri" w:cs="Times New Roman"/>
          <w:u w:val="single"/>
        </w:rPr>
        <w:t>these changes to</w:t>
      </w:r>
      <w:r w:rsidRPr="0038739A">
        <w:rPr>
          <w:rFonts w:eastAsia="Calibri" w:cs="Times New Roman"/>
          <w:sz w:val="16"/>
        </w:rPr>
        <w:t xml:space="preserve"> greenhouse gas </w:t>
      </w:r>
      <w:r w:rsidRPr="0038739A">
        <w:rPr>
          <w:rFonts w:eastAsia="Calibri" w:cs="Times New Roman"/>
          <w:iCs/>
          <w:u w:val="single"/>
          <w:bdr w:val="single" w:sz="8" w:space="0" w:color="auto"/>
        </w:rPr>
        <w:t>emissions</w:t>
      </w:r>
      <w:r w:rsidRPr="0038739A">
        <w:rPr>
          <w:rFonts w:eastAsia="Calibri" w:cs="Times New Roman"/>
          <w:sz w:val="16"/>
        </w:rPr>
        <w:t xml:space="preserve"> </w:t>
      </w:r>
      <w:r w:rsidRPr="0038739A">
        <w:rPr>
          <w:rFonts w:eastAsia="Calibri" w:cs="Times New Roman"/>
          <w:u w:val="single"/>
        </w:rPr>
        <w:t>from</w:t>
      </w:r>
      <w:r w:rsidRPr="0038739A">
        <w:rPr>
          <w:rFonts w:eastAsia="Calibri" w:cs="Times New Roman"/>
          <w:sz w:val="16"/>
        </w:rPr>
        <w:t xml:space="preserve"> </w:t>
      </w:r>
      <w:r w:rsidRPr="0038739A">
        <w:rPr>
          <w:rFonts w:eastAsia="Calibri" w:cs="Times New Roman"/>
          <w:iCs/>
          <w:u w:val="single"/>
          <w:bdr w:val="single" w:sz="8" w:space="0" w:color="auto"/>
        </w:rPr>
        <w:t>human activity</w:t>
      </w:r>
      <w:r w:rsidRPr="0038739A">
        <w:rPr>
          <w:rFonts w:eastAsia="Calibri" w:cs="Times New Roman"/>
          <w:sz w:val="16"/>
        </w:rPr>
        <w:t>."</w:t>
      </w:r>
    </w:p>
    <w:p w14:paraId="3CEA2252" w14:textId="77777777" w:rsidR="005C2C75" w:rsidRPr="0038739A" w:rsidRDefault="005C2C75" w:rsidP="005C2C75">
      <w:pPr>
        <w:rPr>
          <w:rFonts w:eastAsia="Calibri" w:cs="Times New Roman"/>
          <w:sz w:val="16"/>
        </w:rPr>
      </w:pPr>
      <w:r w:rsidRPr="0038739A">
        <w:rPr>
          <w:rFonts w:eastAsia="Calibri" w:cs="Times New Roman"/>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7D3370A9" w14:textId="77777777" w:rsidR="005C2C75" w:rsidRPr="0038739A" w:rsidRDefault="005C2C75" w:rsidP="005C2C75">
      <w:pPr>
        <w:rPr>
          <w:rFonts w:eastAsia="Calibri" w:cs="Times New Roman"/>
          <w:sz w:val="16"/>
        </w:rPr>
      </w:pPr>
      <w:r w:rsidRPr="0038739A">
        <w:rPr>
          <w:rFonts w:eastAsia="Calibri" w:cs="Times New Roman"/>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39761189" w14:textId="77777777" w:rsidR="005C2C75" w:rsidRPr="0038739A" w:rsidRDefault="005C2C75" w:rsidP="005C2C75">
      <w:pPr>
        <w:rPr>
          <w:rFonts w:eastAsia="Calibri" w:cs="Times New Roman"/>
          <w:sz w:val="16"/>
        </w:rPr>
      </w:pPr>
      <w:r w:rsidRPr="0038739A">
        <w:rPr>
          <w:rFonts w:eastAsia="Calibri" w:cs="Times New Roman"/>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018B7E47" w14:textId="77777777" w:rsidR="005C2C75" w:rsidRPr="0038739A" w:rsidRDefault="005C2C75" w:rsidP="005C2C75">
      <w:pPr>
        <w:rPr>
          <w:rFonts w:eastAsia="Calibri" w:cs="Times New Roman"/>
          <w:sz w:val="16"/>
        </w:rPr>
      </w:pPr>
      <w:r w:rsidRPr="0038739A">
        <w:rPr>
          <w:rFonts w:eastAsia="Calibri" w:cs="Times New Roman"/>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5F782489" w14:textId="77777777" w:rsidR="005C2C75" w:rsidRPr="0038739A" w:rsidRDefault="005C2C75" w:rsidP="005C2C75">
      <w:pPr>
        <w:rPr>
          <w:rFonts w:eastAsia="Calibri" w:cs="Times New Roman"/>
          <w:sz w:val="16"/>
        </w:rPr>
      </w:pPr>
      <w:r w:rsidRPr="0038739A">
        <w:rPr>
          <w:rFonts w:eastAsia="Calibri" w:cs="Times New Roman"/>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1F1E8532" w14:textId="77777777" w:rsidR="005C2C75" w:rsidRPr="0038739A" w:rsidRDefault="005C2C75" w:rsidP="005C2C75">
      <w:pPr>
        <w:rPr>
          <w:rFonts w:eastAsia="Calibri" w:cs="Times New Roman"/>
          <w:sz w:val="16"/>
        </w:rPr>
      </w:pPr>
      <w:r w:rsidRPr="0038739A">
        <w:rPr>
          <w:rFonts w:eastAsia="Calibri" w:cs="Times New Roman"/>
          <w:sz w:val="16"/>
        </w:rPr>
        <w:t xml:space="preserve">The brief further states that decarbonizing the United States is technically and economically impossible, and that "climate policy is a far greater threat to human health and welfare than human-caused climate change." </w:t>
      </w:r>
    </w:p>
    <w:p w14:paraId="70E8A3E8" w14:textId="77777777" w:rsidR="005C2C75" w:rsidRPr="0038739A" w:rsidRDefault="005C2C75" w:rsidP="005C2C75">
      <w:pPr>
        <w:rPr>
          <w:rFonts w:eastAsia="Calibri" w:cs="Times New Roman"/>
          <w:sz w:val="16"/>
        </w:rPr>
      </w:pPr>
      <w:r w:rsidRPr="0038739A">
        <w:rPr>
          <w:rFonts w:eastAsia="Calibri" w:cs="Times New Roman"/>
          <w:sz w:val="16"/>
        </w:rPr>
        <w:t xml:space="preserve">MacDougald argued that regulations predicated by the 2009 finding have constrained the supply of fossil fuels, leading consumers to pay more for energy. </w:t>
      </w:r>
    </w:p>
    <w:p w14:paraId="27E4E5D5" w14:textId="77777777" w:rsidR="005C2C75" w:rsidRPr="0038739A" w:rsidRDefault="005C2C75" w:rsidP="005C2C75">
      <w:pPr>
        <w:rPr>
          <w:rFonts w:eastAsia="Calibri" w:cs="Times New Roman"/>
          <w:sz w:val="16"/>
        </w:rPr>
      </w:pPr>
      <w:r w:rsidRPr="0038739A">
        <w:rPr>
          <w:rFonts w:eastAsia="Calibri" w:cs="Times New Roman"/>
          <w:sz w:val="16"/>
        </w:rPr>
        <w:t>"Most of the electricity in the United States is generated by fossil fuels," MacDougald said. "The effect is manifested through the entire scope of regulation that ultimately rests on the 2009 endangerment finding."</w:t>
      </w:r>
    </w:p>
    <w:p w14:paraId="1351DB3F" w14:textId="77777777" w:rsidR="005C2C75" w:rsidRPr="0038739A" w:rsidRDefault="005C2C75" w:rsidP="005C2C75">
      <w:pPr>
        <w:rPr>
          <w:rFonts w:eastAsia="Calibri" w:cs="Times New Roman"/>
          <w:sz w:val="16"/>
        </w:rPr>
      </w:pPr>
      <w:r w:rsidRPr="0038739A">
        <w:rPr>
          <w:rFonts w:eastAsia="Calibri" w:cs="Times New Roman"/>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4654C293" w14:textId="77777777" w:rsidR="005C2C75" w:rsidRPr="0038739A" w:rsidRDefault="005C2C75" w:rsidP="005C2C75">
      <w:pPr>
        <w:rPr>
          <w:rFonts w:eastAsia="Calibri" w:cs="Times New Roman"/>
          <w:sz w:val="16"/>
        </w:rPr>
      </w:pPr>
      <w:r w:rsidRPr="0038739A">
        <w:rPr>
          <w:rFonts w:eastAsia="Calibri" w:cs="Times New Roman"/>
          <w:sz w:val="16"/>
        </w:rPr>
        <w:t xml:space="preserve">U.S. Circuit Judge Gregory Katsas, a Donald Trump appointee, agreed with Pan that the plaintiffs have the burden to show standing, especially considering they are not the power utility companies affected by emission limits. </w:t>
      </w:r>
    </w:p>
    <w:p w14:paraId="3CB94E34" w14:textId="77777777" w:rsidR="005C2C75" w:rsidRPr="0038739A" w:rsidRDefault="005C2C75" w:rsidP="005C2C75">
      <w:pPr>
        <w:rPr>
          <w:rFonts w:eastAsia="Calibri" w:cs="Times New Roman"/>
          <w:sz w:val="16"/>
        </w:rPr>
      </w:pPr>
      <w:r w:rsidRPr="0038739A">
        <w:rPr>
          <w:rFonts w:eastAsia="Calibri" w:cs="Times New Roman"/>
          <w:sz w:val="16"/>
        </w:rPr>
        <w:t xml:space="preserve">Justice Department attorney Brian Lynk, representing the EPA, relied on the lack of standing argument for why the court should rule in the government's favor. </w:t>
      </w:r>
    </w:p>
    <w:p w14:paraId="2BFA01B3" w14:textId="77777777" w:rsidR="005C2C75" w:rsidRPr="0038739A" w:rsidRDefault="005C2C75" w:rsidP="005C2C75">
      <w:pPr>
        <w:rPr>
          <w:rFonts w:eastAsia="Calibri" w:cs="Times New Roman"/>
          <w:sz w:val="16"/>
        </w:rPr>
      </w:pPr>
      <w:r w:rsidRPr="0038739A">
        <w:rPr>
          <w:rFonts w:eastAsia="Calibri" w:cs="Times New Roman"/>
          <w:sz w:val="16"/>
        </w:rPr>
        <w:t xml:space="preserve">"The petitioners have not shown any concrete and particularized injury, in fact, traceable through the EPA act as they were required to do in their opening," Lynk said. </w:t>
      </w:r>
    </w:p>
    <w:p w14:paraId="311FFD94" w14:textId="77777777" w:rsidR="005C2C75" w:rsidRPr="0038739A" w:rsidRDefault="005C2C75" w:rsidP="005C2C75">
      <w:pPr>
        <w:rPr>
          <w:rFonts w:eastAsia="Calibri" w:cs="Times New Roman"/>
          <w:sz w:val="16"/>
        </w:rPr>
      </w:pPr>
      <w:r w:rsidRPr="0038739A">
        <w:rPr>
          <w:rFonts w:eastAsia="Calibri" w:cs="Times New Roman"/>
          <w:sz w:val="16"/>
        </w:rPr>
        <w:t>U.S. Circuit Judge Karen Henderson, a George H.W. Bush appointee, also sat on the panel. The judges did not indicate when they would issue a ruling.</w:t>
      </w:r>
    </w:p>
    <w:p w14:paraId="334FF088" w14:textId="77777777" w:rsidR="005C2C75" w:rsidRPr="0038739A" w:rsidRDefault="005C2C75" w:rsidP="005C2C75">
      <w:pPr>
        <w:rPr>
          <w:rFonts w:eastAsia="Calibri" w:cs="Times New Roman"/>
          <w:sz w:val="16"/>
        </w:rPr>
      </w:pPr>
      <w:r w:rsidRPr="0038739A">
        <w:rPr>
          <w:rFonts w:eastAsia="Calibri" w:cs="Times New Roman"/>
          <w:sz w:val="16"/>
        </w:rPr>
        <w:t xml:space="preserve">Lynk and MacDougald did not respond to requests for comment. </w:t>
      </w:r>
    </w:p>
    <w:p w14:paraId="1CCB5C1D" w14:textId="77777777" w:rsidR="005C2C75" w:rsidRPr="0038739A" w:rsidRDefault="005C2C75" w:rsidP="005C2C75">
      <w:pPr>
        <w:rPr>
          <w:rFonts w:eastAsia="Calibri" w:cs="Times New Roman"/>
          <w:sz w:val="16"/>
        </w:rPr>
      </w:pPr>
      <w:r w:rsidRPr="0038739A">
        <w:rPr>
          <w:rFonts w:eastAsia="Calibri" w:cs="Times New Roman"/>
          <w:sz w:val="16"/>
        </w:rPr>
        <w:t>Last year, the U.S. Supreme Court's conservative supermajority found the power to regulate carbon dioxide emissions lies with Congress, not the EPA.</w:t>
      </w:r>
    </w:p>
    <w:p w14:paraId="40997BAF" w14:textId="77777777" w:rsidR="005C2C75" w:rsidRPr="0038739A" w:rsidRDefault="005C2C75" w:rsidP="005C2C75">
      <w:pPr>
        <w:rPr>
          <w:rFonts w:eastAsia="Calibri" w:cs="Times New Roman"/>
          <w:sz w:val="16"/>
        </w:rPr>
      </w:pPr>
      <w:r w:rsidRPr="0038739A">
        <w:rPr>
          <w:rFonts w:eastAsia="Calibri" w:cs="Times New Roman"/>
          <w:sz w:val="16"/>
        </w:rPr>
        <w:t>Intervenors on behalf of the EPA in the D.C. Circuit case include the American Lung Association, American Public Health Association and the Clean Air Council.</w:t>
      </w:r>
    </w:p>
    <w:p w14:paraId="5B2AB66C" w14:textId="77777777" w:rsidR="005C2C75" w:rsidRPr="0038739A" w:rsidRDefault="005C2C75" w:rsidP="005C2C75">
      <w:pPr>
        <w:rPr>
          <w:rFonts w:eastAsia="Calibri" w:cs="Times New Roman"/>
          <w:sz w:val="16"/>
        </w:rPr>
      </w:pPr>
      <w:r w:rsidRPr="0038739A">
        <w:rPr>
          <w:rFonts w:eastAsia="Calibri" w:cs="Times New Roman"/>
          <w:sz w:val="16"/>
        </w:rPr>
        <w:t>Alex Bomstein, legal director for the Clean Air Council, said in a phone interview Friday that he disagreed with the notion that climate policy poses a more significant threat to life than climate change.</w:t>
      </w:r>
    </w:p>
    <w:p w14:paraId="10A542E0" w14:textId="77777777" w:rsidR="005C2C75" w:rsidRPr="0038739A" w:rsidRDefault="005C2C75" w:rsidP="005C2C75">
      <w:pPr>
        <w:rPr>
          <w:rFonts w:eastAsia="Calibri" w:cs="Times New Roman"/>
          <w:sz w:val="16"/>
        </w:rPr>
      </w:pPr>
      <w:r w:rsidRPr="0038739A">
        <w:rPr>
          <w:rFonts w:eastAsia="Calibri" w:cs="Times New Roman"/>
          <w:sz w:val="16"/>
        </w:rPr>
        <w:t>"</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climate catastrophe</w:t>
      </w:r>
      <w:r w:rsidRPr="0038739A">
        <w:rPr>
          <w:rFonts w:eastAsia="Calibri" w:cs="Times New Roman"/>
          <w:sz w:val="16"/>
        </w:rPr>
        <w:t xml:space="preserve"> </w:t>
      </w:r>
      <w:r w:rsidRPr="0038739A">
        <w:rPr>
          <w:rFonts w:eastAsia="Calibri" w:cs="Times New Roman"/>
          <w:u w:val="single"/>
        </w:rPr>
        <w:t xml:space="preserve">that we are embarking on now </w:t>
      </w:r>
      <w:r w:rsidRPr="0038739A">
        <w:rPr>
          <w:rFonts w:eastAsia="Calibri" w:cs="Times New Roman"/>
          <w:highlight w:val="cyan"/>
          <w:u w:val="single"/>
        </w:rPr>
        <w:t>is an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existential risk</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society</w:t>
      </w:r>
      <w:r w:rsidRPr="0038739A">
        <w:rPr>
          <w:rFonts w:eastAsia="Calibri" w:cs="Times New Roman"/>
          <w:sz w:val="16"/>
        </w:rPr>
        <w:t xml:space="preserve"> as we know it," he said. "</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u w:val="single"/>
          <w:bdr w:val="single" w:sz="8" w:space="0" w:color="auto"/>
        </w:rPr>
        <w:t>harms</w:t>
      </w:r>
      <w:r w:rsidRPr="0038739A">
        <w:rPr>
          <w:rFonts w:eastAsia="Calibri" w:cs="Times New Roman"/>
          <w:sz w:val="16"/>
        </w:rPr>
        <w:t xml:space="preserve"> </w:t>
      </w:r>
      <w:r w:rsidRPr="0038739A">
        <w:rPr>
          <w:rFonts w:eastAsia="Calibri" w:cs="Times New Roman"/>
          <w:u w:val="single"/>
        </w:rPr>
        <w:t>have</w:t>
      </w:r>
      <w:r w:rsidRPr="0038739A">
        <w:rPr>
          <w:rFonts w:eastAsia="Calibri" w:cs="Times New Roman"/>
          <w:sz w:val="16"/>
        </w:rPr>
        <w:t xml:space="preserve"> </w:t>
      </w:r>
      <w:r w:rsidRPr="0038739A">
        <w:rPr>
          <w:rFonts w:eastAsia="Calibri" w:cs="Times New Roman"/>
          <w:iCs/>
          <w:u w:val="single"/>
          <w:bdr w:val="single" w:sz="8" w:space="0" w:color="auto"/>
        </w:rPr>
        <w:t>already begun</w:t>
      </w:r>
      <w:r w:rsidRPr="0038739A">
        <w:rPr>
          <w:rFonts w:eastAsia="Calibri" w:cs="Times New Roman"/>
          <w:sz w:val="16"/>
        </w:rPr>
        <w:t xml:space="preserve">." </w:t>
      </w:r>
    </w:p>
    <w:p w14:paraId="2F034598" w14:textId="77777777" w:rsidR="005C2C75" w:rsidRPr="0038739A" w:rsidRDefault="005C2C75" w:rsidP="005C2C75">
      <w:pPr>
        <w:rPr>
          <w:rFonts w:eastAsia="Calibri" w:cs="Times New Roman"/>
          <w:sz w:val="16"/>
        </w:rPr>
      </w:pPr>
      <w:r w:rsidRPr="0038739A">
        <w:rPr>
          <w:rFonts w:eastAsia="Calibri" w:cs="Times New Roman"/>
          <w:sz w:val="16"/>
        </w:rPr>
        <w:t xml:space="preserve">According to NASA, </w:t>
      </w:r>
      <w:r w:rsidRPr="0038739A">
        <w:rPr>
          <w:rFonts w:eastAsia="Calibri" w:cs="Times New Roman"/>
          <w:highlight w:val="cyan"/>
          <w:u w:val="single"/>
        </w:rPr>
        <w:t>human activities</w:t>
      </w:r>
      <w:r w:rsidRPr="0038739A">
        <w:rPr>
          <w:rFonts w:eastAsia="Calibri" w:cs="Times New Roman"/>
          <w:u w:val="single"/>
        </w:rPr>
        <w:t xml:space="preserve"> have </w:t>
      </w:r>
      <w:r w:rsidRPr="0038739A">
        <w:rPr>
          <w:rFonts w:eastAsia="Calibri" w:cs="Times New Roman"/>
          <w:highlight w:val="cyan"/>
          <w:u w:val="single"/>
        </w:rPr>
        <w:t>raised</w:t>
      </w:r>
      <w:r w:rsidRPr="0038739A">
        <w:rPr>
          <w:rFonts w:eastAsia="Calibri" w:cs="Times New Roman"/>
          <w:sz w:val="16"/>
        </w:rPr>
        <w:t xml:space="preserve"> atmospheric </w:t>
      </w:r>
      <w:r w:rsidRPr="0038739A">
        <w:rPr>
          <w:rFonts w:eastAsia="Calibri" w:cs="Times New Roman"/>
          <w:highlight w:val="cyan"/>
          <w:u w:val="single"/>
        </w:rPr>
        <w:t>carbon</w:t>
      </w:r>
      <w:r w:rsidRPr="0038739A">
        <w:rPr>
          <w:rFonts w:eastAsia="Calibri" w:cs="Times New Roman"/>
          <w:sz w:val="16"/>
        </w:rPr>
        <w:t xml:space="preserve"> dioxide </w:t>
      </w:r>
      <w:r w:rsidRPr="0038739A">
        <w:rPr>
          <w:rFonts w:eastAsia="Calibri" w:cs="Times New Roman"/>
          <w:highlight w:val="cyan"/>
          <w:u w:val="single"/>
        </w:rPr>
        <w:t>by</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50%</w:t>
      </w:r>
      <w:r w:rsidRPr="0038739A">
        <w:rPr>
          <w:rFonts w:eastAsia="Calibri" w:cs="Times New Roman"/>
          <w:sz w:val="16"/>
        </w:rPr>
        <w:t xml:space="preserve"> </w:t>
      </w:r>
      <w:r w:rsidRPr="0038739A">
        <w:rPr>
          <w:rFonts w:eastAsia="Calibri" w:cs="Times New Roman"/>
          <w:u w:val="single"/>
        </w:rPr>
        <w:t>since the beginning of industrial times</w:t>
      </w:r>
      <w:r w:rsidRPr="0038739A">
        <w:rPr>
          <w:rFonts w:eastAsia="Calibri" w:cs="Times New Roman"/>
          <w:sz w:val="16"/>
        </w:rPr>
        <w:t xml:space="preserve"> in the 1800s. </w:t>
      </w:r>
      <w:r w:rsidRPr="0038739A">
        <w:rPr>
          <w:rFonts w:eastAsia="Calibri" w:cs="Times New Roman"/>
          <w:u w:val="single"/>
        </w:rPr>
        <w:t>The rise is more significant than what naturally happened at the end of the last Ice Age</w:t>
      </w:r>
      <w:r w:rsidRPr="0038739A">
        <w:rPr>
          <w:rFonts w:eastAsia="Calibri" w:cs="Times New Roman"/>
          <w:sz w:val="16"/>
        </w:rPr>
        <w:t xml:space="preserve"> about 20,000 years ago. </w:t>
      </w:r>
    </w:p>
    <w:p w14:paraId="2B91B73B" w14:textId="77777777" w:rsidR="005C2C75" w:rsidRPr="0038739A" w:rsidRDefault="005C2C75" w:rsidP="005C2C75">
      <w:pPr>
        <w:rPr>
          <w:rFonts w:eastAsia="Calibri" w:cs="Times New Roman"/>
          <w:sz w:val="16"/>
        </w:rPr>
      </w:pPr>
      <w:r w:rsidRPr="0038739A">
        <w:rPr>
          <w:rFonts w:eastAsia="Calibri" w:cs="Times New Roman"/>
          <w:sz w:val="16"/>
        </w:rPr>
        <w:t xml:space="preserve">Bomstein said </w:t>
      </w:r>
      <w:r w:rsidRPr="0038739A">
        <w:rPr>
          <w:rFonts w:eastAsia="Calibri" w:cs="Times New Roman"/>
          <w:u w:val="single"/>
        </w:rPr>
        <w:t>Americans</w:t>
      </w:r>
      <w:r w:rsidRPr="0038739A">
        <w:rPr>
          <w:rFonts w:eastAsia="Calibri" w:cs="Times New Roman"/>
          <w:sz w:val="16"/>
        </w:rPr>
        <w:t xml:space="preserve"> </w:t>
      </w:r>
      <w:r w:rsidRPr="0038739A">
        <w:rPr>
          <w:rFonts w:eastAsia="Calibri" w:cs="Times New Roman"/>
          <w:iCs/>
          <w:u w:val="single"/>
          <w:bdr w:val="single" w:sz="8" w:space="0" w:color="auto"/>
        </w:rPr>
        <w:t>already</w:t>
      </w:r>
      <w:r w:rsidRPr="0038739A">
        <w:rPr>
          <w:rFonts w:eastAsia="Calibri" w:cs="Times New Roman"/>
          <w:sz w:val="16"/>
        </w:rPr>
        <w:t xml:space="preserve"> </w:t>
      </w:r>
      <w:r w:rsidRPr="0038739A">
        <w:rPr>
          <w:rFonts w:eastAsia="Calibri" w:cs="Times New Roman"/>
          <w:u w:val="single"/>
        </w:rPr>
        <w:t>feel the effects of a warmer planet through</w:t>
      </w:r>
      <w:r w:rsidRPr="0038739A">
        <w:rPr>
          <w:rFonts w:eastAsia="Calibri" w:cs="Times New Roman"/>
          <w:sz w:val="16"/>
        </w:rPr>
        <w:t xml:space="preserve"> </w:t>
      </w:r>
      <w:r w:rsidRPr="0038739A">
        <w:rPr>
          <w:rFonts w:eastAsia="Calibri" w:cs="Times New Roman"/>
          <w:iCs/>
          <w:u w:val="single"/>
          <w:bdr w:val="single" w:sz="8" w:space="0" w:color="auto"/>
        </w:rPr>
        <w:t>extreme weather</w:t>
      </w:r>
      <w:r w:rsidRPr="0038739A">
        <w:rPr>
          <w:rFonts w:eastAsia="Calibri" w:cs="Times New Roman"/>
          <w:sz w:val="16"/>
        </w:rPr>
        <w:t xml:space="preserve"> events like droughts and floods. </w:t>
      </w:r>
      <w:r w:rsidRPr="0038739A">
        <w:rPr>
          <w:rFonts w:eastAsia="Calibri" w:cs="Times New Roman"/>
          <w:u w:val="single"/>
        </w:rPr>
        <w:t>According to NASA, the loss of sea ice, melting glaciers and ice sheets, sea level rise and more intense heat waves are some of the</w:t>
      </w:r>
      <w:r w:rsidRPr="0038739A">
        <w:rPr>
          <w:rFonts w:eastAsia="Calibri" w:cs="Times New Roman"/>
          <w:sz w:val="16"/>
        </w:rPr>
        <w:t xml:space="preserve"> </w:t>
      </w:r>
      <w:r w:rsidRPr="0038739A">
        <w:rPr>
          <w:rFonts w:eastAsia="Calibri" w:cs="Times New Roman"/>
          <w:iCs/>
          <w:u w:val="single"/>
          <w:bdr w:val="single" w:sz="8" w:space="0" w:color="auto"/>
        </w:rPr>
        <w:t>current effects</w:t>
      </w:r>
      <w:r w:rsidRPr="0038739A">
        <w:rPr>
          <w:rFonts w:eastAsia="Calibri" w:cs="Times New Roman"/>
          <w:sz w:val="16"/>
        </w:rPr>
        <w:t xml:space="preserve"> </w:t>
      </w:r>
      <w:r w:rsidRPr="0038739A">
        <w:rPr>
          <w:rFonts w:eastAsia="Calibri" w:cs="Times New Roman"/>
          <w:u w:val="single"/>
        </w:rPr>
        <w:t>of climate change</w:t>
      </w:r>
      <w:r w:rsidRPr="0038739A">
        <w:rPr>
          <w:rFonts w:eastAsia="Calibri" w:cs="Times New Roman"/>
          <w:sz w:val="16"/>
        </w:rPr>
        <w:t>.</w:t>
      </w:r>
    </w:p>
    <w:p w14:paraId="102F1233" w14:textId="77777777" w:rsidR="005C2C75" w:rsidRPr="0038739A" w:rsidRDefault="005C2C75" w:rsidP="005C2C75">
      <w:pPr>
        <w:rPr>
          <w:rFonts w:eastAsia="Calibri" w:cs="Times New Roman"/>
          <w:sz w:val="16"/>
        </w:rPr>
      </w:pPr>
      <w:r w:rsidRPr="0038739A">
        <w:rPr>
          <w:rFonts w:eastAsia="Calibri" w:cs="Times New Roman"/>
          <w:sz w:val="16"/>
        </w:rPr>
        <w:t xml:space="preserve">Bomstein said </w:t>
      </w:r>
      <w:r w:rsidRPr="0038739A">
        <w:rPr>
          <w:rFonts w:eastAsia="Calibri" w:cs="Times New Roman"/>
          <w:u w:val="single"/>
        </w:rPr>
        <w:t>the</w:t>
      </w:r>
      <w:r w:rsidRPr="0038739A">
        <w:rPr>
          <w:rFonts w:eastAsia="Calibri" w:cs="Times New Roman"/>
          <w:sz w:val="16"/>
        </w:rPr>
        <w:t xml:space="preserve"> 2009 </w:t>
      </w:r>
      <w:r w:rsidRPr="0038739A">
        <w:rPr>
          <w:rFonts w:eastAsia="Calibri" w:cs="Times New Roman"/>
          <w:iCs/>
          <w:highlight w:val="cyan"/>
          <w:u w:val="single"/>
          <w:bdr w:val="single" w:sz="8" w:space="0" w:color="auto"/>
        </w:rPr>
        <w:t>endangerment finding</w:t>
      </w:r>
      <w:r w:rsidRPr="0038739A">
        <w:rPr>
          <w:rFonts w:eastAsia="Calibri" w:cs="Times New Roman"/>
          <w:sz w:val="16"/>
          <w:highlight w:val="cyan"/>
        </w:rPr>
        <w:t xml:space="preserve"> </w:t>
      </w:r>
      <w:r w:rsidRPr="0038739A">
        <w:rPr>
          <w:rFonts w:eastAsia="Calibri" w:cs="Times New Roman"/>
          <w:highlight w:val="cyan"/>
          <w:u w:val="single"/>
        </w:rPr>
        <w:t>is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crucial</w:t>
      </w:r>
      <w:r w:rsidRPr="0038739A">
        <w:rPr>
          <w:rFonts w:eastAsia="Calibri" w:cs="Times New Roman"/>
          <w:sz w:val="16"/>
          <w:highlight w:val="cyan"/>
        </w:rPr>
        <w:t xml:space="preserve"> </w:t>
      </w:r>
      <w:r w:rsidRPr="0038739A">
        <w:rPr>
          <w:rFonts w:eastAsia="Calibri" w:cs="Times New Roman"/>
          <w:highlight w:val="cyan"/>
          <w:u w:val="single"/>
        </w:rPr>
        <w:t>for</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nonprofits</w:t>
      </w:r>
      <w:r w:rsidRPr="0038739A">
        <w:rPr>
          <w:rFonts w:eastAsia="Calibri" w:cs="Times New Roman"/>
          <w:sz w:val="16"/>
        </w:rPr>
        <w:t xml:space="preserve"> like the Clear Air Council </w:t>
      </w:r>
      <w:r w:rsidRPr="0038739A">
        <w:rPr>
          <w:rFonts w:eastAsia="Calibri" w:cs="Times New Roman"/>
          <w:u w:val="single"/>
        </w:rPr>
        <w:t>that seek to</w:t>
      </w:r>
      <w:r w:rsidRPr="0038739A">
        <w:rPr>
          <w:rFonts w:eastAsia="Calibri" w:cs="Times New Roman"/>
          <w:sz w:val="16"/>
        </w:rPr>
        <w:t xml:space="preserve"> </w:t>
      </w:r>
      <w:r w:rsidRPr="0038739A">
        <w:rPr>
          <w:rFonts w:eastAsia="Calibri" w:cs="Times New Roman"/>
          <w:iCs/>
          <w:u w:val="single"/>
          <w:bdr w:val="single" w:sz="8" w:space="0" w:color="auto"/>
        </w:rPr>
        <w:t>combat the trajectory of climate change</w:t>
      </w:r>
      <w:r w:rsidRPr="0038739A">
        <w:rPr>
          <w:rFonts w:eastAsia="Calibri" w:cs="Times New Roman"/>
          <w:sz w:val="16"/>
        </w:rPr>
        <w:t xml:space="preserve">. </w:t>
      </w:r>
    </w:p>
    <w:p w14:paraId="78D9F81B" w14:textId="77777777" w:rsidR="005C2C75" w:rsidRPr="0038739A" w:rsidRDefault="005C2C75" w:rsidP="005C2C75">
      <w:pPr>
        <w:rPr>
          <w:rFonts w:eastAsia="Calibri" w:cs="Times New Roman"/>
          <w:sz w:val="16"/>
        </w:rPr>
      </w:pPr>
      <w:r w:rsidRPr="0038739A">
        <w:rPr>
          <w:rFonts w:eastAsia="Calibri" w:cs="Times New Roman"/>
          <w:sz w:val="16"/>
        </w:rPr>
        <w:t>"</w:t>
      </w:r>
      <w:r w:rsidRPr="0038739A">
        <w:rPr>
          <w:rFonts w:eastAsia="Calibri" w:cs="Times New Roman"/>
          <w:highlight w:val="cyan"/>
          <w:u w:val="single"/>
        </w:rPr>
        <w:t>It is a</w:t>
      </w:r>
      <w:r w:rsidRPr="0038739A">
        <w:rPr>
          <w:rFonts w:eastAsia="Calibri" w:cs="Times New Roman"/>
          <w:u w:val="single"/>
        </w:rPr>
        <w:t>n</w:t>
      </w:r>
      <w:r w:rsidRPr="0038739A">
        <w:rPr>
          <w:rFonts w:eastAsia="Calibri" w:cs="Times New Roman"/>
          <w:sz w:val="16"/>
        </w:rPr>
        <w:t xml:space="preserve"> </w:t>
      </w:r>
      <w:r w:rsidRPr="0038739A">
        <w:rPr>
          <w:rFonts w:eastAsia="Calibri" w:cs="Times New Roman"/>
          <w:iCs/>
          <w:u w:val="single"/>
          <w:bdr w:val="single" w:sz="8" w:space="0" w:color="auto"/>
        </w:rPr>
        <w:t xml:space="preserve">absolute </w:t>
      </w:r>
      <w:r w:rsidRPr="0038739A">
        <w:rPr>
          <w:rFonts w:eastAsia="Calibri" w:cs="Times New Roman"/>
          <w:iCs/>
          <w:highlight w:val="cyan"/>
          <w:u w:val="single"/>
          <w:bdr w:val="single" w:sz="8" w:space="0" w:color="auto"/>
        </w:rPr>
        <w:t>prerequisite</w:t>
      </w:r>
      <w:r w:rsidRPr="0038739A">
        <w:rPr>
          <w:rFonts w:eastAsia="Calibri" w:cs="Times New Roman"/>
          <w:sz w:val="16"/>
        </w:rPr>
        <w:t xml:space="preserve"> for EPA </w:t>
      </w:r>
      <w:r w:rsidRPr="0038739A">
        <w:rPr>
          <w:rFonts w:eastAsia="Calibri" w:cs="Times New Roman"/>
          <w:highlight w:val="cyan"/>
          <w:u w:val="single"/>
        </w:rPr>
        <w:t>to</w:t>
      </w:r>
      <w:r w:rsidRPr="0038739A">
        <w:rPr>
          <w:rFonts w:eastAsia="Calibri" w:cs="Times New Roman"/>
          <w:sz w:val="16"/>
        </w:rPr>
        <w:t xml:space="preserve"> be able to </w:t>
      </w:r>
      <w:r w:rsidRPr="0038739A">
        <w:rPr>
          <w:rFonts w:eastAsia="Calibri" w:cs="Times New Roman"/>
          <w:highlight w:val="cyan"/>
          <w:u w:val="single"/>
        </w:rPr>
        <w:t>do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anything</w:t>
      </w:r>
      <w:r w:rsidRPr="0038739A">
        <w:rPr>
          <w:rFonts w:eastAsia="Calibri" w:cs="Times New Roman"/>
          <w:sz w:val="16"/>
        </w:rPr>
        <w:t xml:space="preserve"> significant </w:t>
      </w:r>
      <w:r w:rsidRPr="0038739A">
        <w:rPr>
          <w:rFonts w:eastAsia="Calibri" w:cs="Times New Roman"/>
          <w:highlight w:val="cyan"/>
          <w:u w:val="single"/>
        </w:rPr>
        <w:t>about</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climate</w:t>
      </w:r>
      <w:r w:rsidRPr="0038739A">
        <w:rPr>
          <w:rFonts w:eastAsia="Calibri" w:cs="Times New Roman"/>
          <w:iCs/>
          <w:u w:val="single"/>
          <w:bdr w:val="single" w:sz="8" w:space="0" w:color="auto"/>
        </w:rPr>
        <w:t xml:space="preserve"> change</w:t>
      </w:r>
      <w:r w:rsidRPr="0038739A">
        <w:rPr>
          <w:rFonts w:eastAsia="Calibri" w:cs="Times New Roman"/>
          <w:sz w:val="16"/>
        </w:rPr>
        <w:t xml:space="preserve"> </w:t>
      </w:r>
      <w:r w:rsidRPr="0038739A">
        <w:rPr>
          <w:rFonts w:eastAsia="Calibri" w:cs="Times New Roman"/>
          <w:u w:val="single"/>
        </w:rPr>
        <w:t xml:space="preserve">to </w:t>
      </w:r>
      <w:r w:rsidRPr="0038739A">
        <w:rPr>
          <w:rFonts w:eastAsia="Calibri" w:cs="Times New Roman"/>
          <w:iCs/>
          <w:highlight w:val="cyan"/>
          <w:u w:val="single"/>
          <w:bdr w:val="single" w:sz="8" w:space="0" w:color="auto"/>
        </w:rPr>
        <w:t>have</w:t>
      </w:r>
      <w:r w:rsidRPr="0038739A">
        <w:rPr>
          <w:rFonts w:eastAsia="Calibri" w:cs="Times New Roman"/>
          <w:iCs/>
          <w:u w:val="single"/>
          <w:bdr w:val="single" w:sz="8" w:space="0" w:color="auto"/>
        </w:rPr>
        <w:t xml:space="preserve"> initially</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r w:rsidRPr="0038739A">
        <w:rPr>
          <w:rFonts w:eastAsia="Calibri" w:cs="Times New Roman"/>
          <w:iCs/>
          <w:u w:val="single"/>
          <w:bdr w:val="single" w:sz="8" w:space="0" w:color="auto"/>
        </w:rPr>
        <w:t>acknowledgment</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greenhouse </w:t>
      </w:r>
      <w:r w:rsidRPr="0038739A">
        <w:rPr>
          <w:rFonts w:eastAsia="Calibri" w:cs="Times New Roman"/>
          <w:u w:val="single"/>
        </w:rPr>
        <w:t>gases are</w:t>
      </w:r>
      <w:r w:rsidRPr="0038739A">
        <w:rPr>
          <w:rFonts w:eastAsia="Calibri" w:cs="Times New Roman"/>
          <w:sz w:val="16"/>
        </w:rPr>
        <w:t xml:space="preserve"> </w:t>
      </w:r>
      <w:r w:rsidRPr="0038739A">
        <w:rPr>
          <w:rFonts w:eastAsia="Calibri" w:cs="Times New Roman"/>
          <w:iCs/>
          <w:u w:val="single"/>
          <w:bdr w:val="single" w:sz="8" w:space="0" w:color="auto"/>
        </w:rPr>
        <w:t>endangering the public</w:t>
      </w:r>
      <w:r w:rsidRPr="0038739A">
        <w:rPr>
          <w:rFonts w:eastAsia="Calibri" w:cs="Times New Roman"/>
          <w:sz w:val="16"/>
        </w:rPr>
        <w:t xml:space="preserve">," he said. </w:t>
      </w:r>
    </w:p>
    <w:p w14:paraId="6348D30A" w14:textId="77777777" w:rsidR="00410F3E" w:rsidRDefault="00410F3E" w:rsidP="00410F3E">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7BD50FE7" w14:textId="77777777" w:rsidR="00410F3E" w:rsidRPr="00053535" w:rsidRDefault="00410F3E" w:rsidP="00410F3E">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37D018FD" w14:textId="77777777" w:rsidR="00410F3E" w:rsidRDefault="00410F3E" w:rsidP="00410F3E">
      <w:r>
        <w:t xml:space="preserve">Politics is endangering our health. </w:t>
      </w:r>
      <w:r w:rsidRPr="00053535">
        <w:rPr>
          <w:rStyle w:val="StyleUnderline"/>
        </w:rPr>
        <w:t xml:space="preserve">The </w:t>
      </w:r>
      <w:r w:rsidRPr="008107F1">
        <w:rPr>
          <w:rStyle w:val="Emphasis"/>
          <w:highlight w:val="yellow"/>
        </w:rPr>
        <w:t>past nine months</w:t>
      </w:r>
      <w:r w:rsidRPr="00053535">
        <w:rPr>
          <w:rStyle w:val="StyleUnderline"/>
        </w:rPr>
        <w:t xml:space="preserve"> have </w:t>
      </w:r>
      <w:r w:rsidRPr="008107F1">
        <w:rPr>
          <w:rStyle w:val="Emphasis"/>
          <w:highlight w:val="yellow"/>
        </w:rPr>
        <w:t>see</w:t>
      </w:r>
      <w:r w:rsidRPr="00053535">
        <w:rPr>
          <w:rStyle w:val="StyleUnderline"/>
        </w:rPr>
        <w:t xml:space="preserve">n a </w:t>
      </w:r>
      <w:r w:rsidRPr="008107F1">
        <w:rPr>
          <w:rStyle w:val="Emphasis"/>
          <w:highlight w:val="yellow"/>
        </w:rPr>
        <w:t>Trump/RFK</w:t>
      </w:r>
      <w:r w:rsidRPr="00D53A47">
        <w:rPr>
          <w:rStyle w:val="Emphasis"/>
        </w:rPr>
        <w:t>/MAGA</w:t>
      </w:r>
      <w:r w:rsidRPr="00053535">
        <w:rPr>
          <w:rStyle w:val="StyleUnderline"/>
        </w:rPr>
        <w:t xml:space="preserve"> </w:t>
      </w:r>
      <w:r w:rsidRPr="008107F1">
        <w:rPr>
          <w:rStyle w:val="StyleUnderline"/>
          <w:highlight w:val="yellow"/>
        </w:rPr>
        <w:t>assault on</w:t>
      </w:r>
      <w:r w:rsidRPr="00053535">
        <w:rPr>
          <w:rStyle w:val="StyleUnderline"/>
        </w:rPr>
        <w:t xml:space="preserve"> medical </w:t>
      </w:r>
      <w:r w:rsidRPr="008107F1">
        <w:rPr>
          <w:rStyle w:val="StyleUnderline"/>
          <w:highlight w:val="yellow"/>
        </w:rPr>
        <w:t>science and</w:t>
      </w:r>
      <w:r w:rsidRPr="00053535">
        <w:rPr>
          <w:rStyle w:val="StyleUnderline"/>
        </w:rPr>
        <w:t xml:space="preserve"> the </w:t>
      </w:r>
      <w:r w:rsidRPr="00D53A47">
        <w:rPr>
          <w:rStyle w:val="Emphasis"/>
        </w:rPr>
        <w:t xml:space="preserve">nation’s </w:t>
      </w:r>
      <w:r w:rsidRPr="008107F1">
        <w:rPr>
          <w:rStyle w:val="Emphasis"/>
          <w:highlight w:val="yellow"/>
        </w:rPr>
        <w:t>health agencies</w:t>
      </w:r>
      <w:r w:rsidRPr="00053535">
        <w:rPr>
          <w:rStyle w:val="StyleUnderline"/>
        </w:rPr>
        <w:t xml:space="preserve"> bordering on a new variant of cancel culture</w:t>
      </w:r>
      <w:r>
        <w:t xml:space="preserve"> – leading many to cancel trust in the nation’s public health agencies.</w:t>
      </w:r>
    </w:p>
    <w:p w14:paraId="455B765B" w14:textId="77777777" w:rsidR="00410F3E" w:rsidRDefault="00410F3E" w:rsidP="00410F3E">
      <w:r w:rsidRPr="00053535">
        <w:rPr>
          <w:rStyle w:val="StyleUnderline"/>
        </w:rPr>
        <w:t xml:space="preserve">Trump/RFK </w:t>
      </w:r>
      <w:r w:rsidRPr="008107F1">
        <w:rPr>
          <w:rStyle w:val="StyleUnderline"/>
          <w:highlight w:val="yellow"/>
        </w:rPr>
        <w:t xml:space="preserve">actions include </w:t>
      </w:r>
      <w:r w:rsidRPr="008107F1">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8107F1">
        <w:rPr>
          <w:rStyle w:val="Emphasis"/>
          <w:highlight w:val="yellow"/>
        </w:rPr>
        <w:t>appointment</w:t>
      </w:r>
      <w:r w:rsidRPr="008107F1">
        <w:rPr>
          <w:rStyle w:val="StyleUnderline"/>
          <w:highlight w:val="yellow"/>
        </w:rPr>
        <w:t xml:space="preserve"> of</w:t>
      </w:r>
      <w:r w:rsidRPr="00053535">
        <w:rPr>
          <w:rStyle w:val="StyleUnderline"/>
        </w:rPr>
        <w:t xml:space="preserve"> an army of </w:t>
      </w:r>
      <w:r w:rsidRPr="008107F1">
        <w:rPr>
          <w:rStyle w:val="Emphasis"/>
          <w:highlight w:val="yellow"/>
        </w:rPr>
        <w:t>non-scientists</w:t>
      </w:r>
      <w:r w:rsidRPr="00D53A47">
        <w:rPr>
          <w:rStyle w:val="Emphasis"/>
        </w:rPr>
        <w:t xml:space="preserve"> and anti-vaxxers</w:t>
      </w:r>
      <w:r w:rsidRPr="00053535">
        <w:rPr>
          <w:rStyle w:val="StyleUnderline"/>
        </w:rPr>
        <w:t xml:space="preserve"> to key posts, </w:t>
      </w:r>
      <w:r w:rsidRPr="008107F1">
        <w:rPr>
          <w:rStyle w:val="StyleUnderline"/>
          <w:highlight w:val="yellow"/>
        </w:rPr>
        <w:t xml:space="preserve">and </w:t>
      </w:r>
      <w:r w:rsidRPr="008107F1">
        <w:rPr>
          <w:rStyle w:val="Emphasis"/>
          <w:highlight w:val="yellow"/>
        </w:rPr>
        <w:t>freezing</w:t>
      </w:r>
      <w:r w:rsidRPr="00053535">
        <w:rPr>
          <w:rStyle w:val="StyleUnderline"/>
        </w:rPr>
        <w:t xml:space="preserve"> of vital medical </w:t>
      </w:r>
      <w:r w:rsidRPr="008107F1">
        <w:rPr>
          <w:rStyle w:val="StyleUnderline"/>
          <w:highlight w:val="yellow"/>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8107F1">
        <w:rPr>
          <w:rStyle w:val="StyleUnderline"/>
          <w:highlight w:val="yellow"/>
        </w:rPr>
        <w:t>top</w:t>
      </w:r>
      <w:r w:rsidRPr="00053535">
        <w:rPr>
          <w:rStyle w:val="StyleUnderline"/>
        </w:rPr>
        <w:t xml:space="preserve"> CDC </w:t>
      </w:r>
      <w:r w:rsidRPr="008107F1">
        <w:rPr>
          <w:rStyle w:val="StyleUnderline"/>
          <w:highlight w:val="yellow"/>
        </w:rPr>
        <w:t>officials</w:t>
      </w:r>
      <w:r w:rsidRPr="00053535">
        <w:rPr>
          <w:rStyle w:val="StyleUnderline"/>
        </w:rPr>
        <w:t xml:space="preserve"> have </w:t>
      </w:r>
      <w:r w:rsidRPr="008107F1">
        <w:rPr>
          <w:rStyle w:val="Emphasis"/>
          <w:highlight w:val="yellow"/>
        </w:rPr>
        <w:t>resigned</w:t>
      </w:r>
      <w:r w:rsidRPr="00053535">
        <w:rPr>
          <w:rStyle w:val="StyleUnderline"/>
        </w:rPr>
        <w:t xml:space="preserve"> from the agency</w:t>
      </w:r>
      <w:r>
        <w:t xml:space="preserve">, citing a “weaponization of public health.” And then </w:t>
      </w:r>
      <w:r w:rsidRPr="008107F1">
        <w:rPr>
          <w:rStyle w:val="StyleUnderline"/>
          <w:highlight w:val="yellow"/>
        </w:rPr>
        <w:t>there’s</w:t>
      </w:r>
      <w:r w:rsidRPr="00053535">
        <w:rPr>
          <w:rStyle w:val="StyleUnderline"/>
        </w:rPr>
        <w:t xml:space="preserve"> the </w:t>
      </w:r>
      <w:r w:rsidRPr="008107F1">
        <w:rPr>
          <w:rStyle w:val="Emphasis"/>
          <w:highlight w:val="yellow"/>
        </w:rPr>
        <w:t>gutting of</w:t>
      </w:r>
      <w:r w:rsidRPr="00D53A47">
        <w:rPr>
          <w:rStyle w:val="Emphasis"/>
        </w:rPr>
        <w:t xml:space="preserve"> health care </w:t>
      </w:r>
      <w:r w:rsidRPr="008107F1">
        <w:rPr>
          <w:rStyle w:val="Emphasis"/>
          <w:highlight w:val="yellow"/>
        </w:rPr>
        <w:t>funding</w:t>
      </w:r>
      <w:r w:rsidRPr="00053535">
        <w:rPr>
          <w:rStyle w:val="StyleUnderline"/>
        </w:rPr>
        <w:t xml:space="preserve"> in Trump’s Big Beautiful Bill</w:t>
      </w:r>
      <w:r>
        <w:t>.</w:t>
      </w:r>
    </w:p>
    <w:p w14:paraId="25053A69" w14:textId="77777777" w:rsidR="00394E56" w:rsidRDefault="00394E56" w:rsidP="00394E56">
      <w:pPr>
        <w:pStyle w:val="Heading4"/>
        <w:rPr>
          <w:rFonts w:asciiTheme="minorHAnsi" w:hAnsiTheme="minorHAnsi" w:cstheme="minorHAnsi"/>
        </w:rPr>
      </w:pPr>
      <w:r>
        <w:rPr>
          <w:rFonts w:asciiTheme="minorHAnsi" w:hAnsiTheme="minorHAnsi" w:cstheme="minorHAnsi"/>
        </w:rPr>
        <w:t xml:space="preserve">The 1ACs </w:t>
      </w:r>
      <w:r w:rsidRPr="008615DD">
        <w:rPr>
          <w:rFonts w:asciiTheme="minorHAnsi" w:hAnsiTheme="minorHAnsi" w:cstheme="minorHAnsi"/>
          <w:u w:val="single"/>
        </w:rPr>
        <w:t>impact frame</w:t>
      </w:r>
      <w:r>
        <w:rPr>
          <w:rFonts w:asciiTheme="minorHAnsi" w:hAnsiTheme="minorHAnsi" w:cstheme="minorHAnsi"/>
        </w:rPr>
        <w:t xml:space="preserve"> is a form of </w:t>
      </w:r>
      <w:r w:rsidRPr="008615DD">
        <w:rPr>
          <w:rFonts w:asciiTheme="minorHAnsi" w:hAnsiTheme="minorHAnsi" w:cstheme="minorHAnsi"/>
          <w:u w:val="single"/>
        </w:rPr>
        <w:t>utilitarian calculus</w:t>
      </w:r>
      <w:r>
        <w:rPr>
          <w:rFonts w:asciiTheme="minorHAnsi" w:hAnsiTheme="minorHAnsi" w:cstheme="minorHAnsi"/>
        </w:rPr>
        <w:t xml:space="preserve"> that determines which </w:t>
      </w:r>
      <w:r w:rsidRPr="008615DD">
        <w:rPr>
          <w:rFonts w:asciiTheme="minorHAnsi" w:hAnsiTheme="minorHAnsi" w:cstheme="minorHAnsi"/>
          <w:u w:val="single"/>
        </w:rPr>
        <w:t>lives are worth living</w:t>
      </w:r>
      <w:r>
        <w:rPr>
          <w:rFonts w:asciiTheme="minorHAnsi" w:hAnsiTheme="minorHAnsi" w:cstheme="minorHAnsi"/>
        </w:rPr>
        <w:t xml:space="preserve">, rendering disabled life </w:t>
      </w:r>
      <w:r w:rsidRPr="008615DD">
        <w:rPr>
          <w:rFonts w:asciiTheme="minorHAnsi" w:hAnsiTheme="minorHAnsi" w:cstheme="minorHAnsi"/>
          <w:u w:val="single"/>
        </w:rPr>
        <w:t>disposable</w:t>
      </w:r>
      <w:r>
        <w:rPr>
          <w:rFonts w:asciiTheme="minorHAnsi" w:hAnsiTheme="minorHAnsi" w:cstheme="minorHAnsi"/>
        </w:rPr>
        <w:t xml:space="preserve"> AND makes extinction </w:t>
      </w:r>
      <w:r w:rsidRPr="008615DD">
        <w:rPr>
          <w:rFonts w:asciiTheme="minorHAnsi" w:hAnsiTheme="minorHAnsi" w:cstheme="minorHAnsi"/>
          <w:u w:val="single"/>
        </w:rPr>
        <w:t>inevitable</w:t>
      </w:r>
      <w:r>
        <w:rPr>
          <w:rFonts w:asciiTheme="minorHAnsi" w:hAnsiTheme="minorHAnsi" w:cstheme="minorHAnsi"/>
        </w:rPr>
        <w:t>.</w:t>
      </w:r>
    </w:p>
    <w:p w14:paraId="549E819F" w14:textId="77777777" w:rsidR="00394E56" w:rsidRPr="00A11E36" w:rsidRDefault="00394E56" w:rsidP="00394E56">
      <w:pPr>
        <w:rPr>
          <w:rFonts w:asciiTheme="minorHAnsi" w:hAnsiTheme="minorHAnsi" w:cstheme="minorHAnsi"/>
        </w:rPr>
      </w:pPr>
      <w:r w:rsidRPr="00A11E36">
        <w:rPr>
          <w:rStyle w:val="Style13ptBold"/>
          <w:rFonts w:asciiTheme="minorHAnsi" w:hAnsiTheme="minorHAnsi" w:cstheme="minorHAnsi"/>
        </w:rPr>
        <w:t>Colebrook 18</w:t>
      </w:r>
      <w:r w:rsidRPr="00A11E36">
        <w:rPr>
          <w:rFonts w:asciiTheme="minorHAnsi" w:hAnsiTheme="minorHAnsi" w:cstheme="minorHAnsi"/>
        </w:rPr>
        <w:t xml:space="preserve">, Edwin Erle Sparks Professor of English, Philosophy, and Women's, Gender, and Sexuality Studies </w:t>
      </w:r>
      <w:r>
        <w:rPr>
          <w:rFonts w:asciiTheme="minorHAnsi" w:hAnsiTheme="minorHAnsi" w:cstheme="minorHAnsi"/>
        </w:rPr>
        <w:t>at</w:t>
      </w:r>
      <w:r w:rsidRPr="00A11E36">
        <w:rPr>
          <w:rFonts w:asciiTheme="minorHAnsi" w:hAnsiTheme="minorHAnsi" w:cstheme="minorHAnsi"/>
        </w:rPr>
        <w:t xml:space="preserve"> Penn State (Claire, 2018, “Lives Worth Living: Extinction, Persons, Disability” in: After Extinction, </w:t>
      </w:r>
      <w:r w:rsidRPr="00A11E36">
        <w:rPr>
          <w:rFonts w:asciiTheme="minorHAnsi" w:hAnsiTheme="minorHAnsi" w:cstheme="minorHAnsi"/>
          <w:i/>
          <w:iCs/>
        </w:rPr>
        <w:t>University of Minnesota Press</w:t>
      </w:r>
      <w:r w:rsidRPr="00A11E36">
        <w:rPr>
          <w:rFonts w:asciiTheme="minorHAnsi" w:hAnsiTheme="minorHAnsi" w:cstheme="minorHAnsi"/>
        </w:rPr>
        <w:t>, pp. 152-160)</w:t>
      </w:r>
    </w:p>
    <w:p w14:paraId="5FDF826F" w14:textId="77777777" w:rsidR="00394E56" w:rsidRPr="00A11E36" w:rsidRDefault="00394E56" w:rsidP="00394E56">
      <w:pPr>
        <w:rPr>
          <w:rStyle w:val="StyleUnderline"/>
          <w:rFonts w:asciiTheme="minorHAnsi" w:hAnsiTheme="minorHAnsi" w:cstheme="minorHAnsi"/>
        </w:rPr>
      </w:pPr>
      <w:r w:rsidRPr="00A11E36">
        <w:rPr>
          <w:rStyle w:val="StyleUnderline"/>
          <w:rFonts w:asciiTheme="minorHAnsi" w:hAnsiTheme="minorHAnsi" w:cstheme="minorHAnsi"/>
        </w:rPr>
        <w:t xml:space="preserve">Even though the specific concepts of </w:t>
      </w:r>
      <w:r w:rsidRPr="00113570">
        <w:rPr>
          <w:rStyle w:val="StyleUnderline"/>
          <w:rFonts w:asciiTheme="minorHAnsi" w:hAnsiTheme="minorHAnsi" w:cstheme="minorHAnsi"/>
          <w:highlight w:val="cyan"/>
        </w:rPr>
        <w:t>extinction and disability</w:t>
      </w:r>
      <w:r w:rsidRPr="00A11E36">
        <w:rPr>
          <w:rStyle w:val="StyleUnderline"/>
          <w:rFonts w:asciiTheme="minorHAnsi" w:hAnsiTheme="minorHAnsi" w:cstheme="minorHAnsi"/>
        </w:rPr>
        <w:t xml:space="preserve"> are rarely linked explicitly, the two concepts </w:t>
      </w:r>
      <w:r w:rsidRPr="00113570">
        <w:rPr>
          <w:rStyle w:val="StyleUnderline"/>
          <w:rFonts w:asciiTheme="minorHAnsi" w:hAnsiTheme="minorHAnsi" w:cstheme="minorHAnsi"/>
          <w:highlight w:val="cyan"/>
        </w:rPr>
        <w:t xml:space="preserve">are </w:t>
      </w:r>
      <w:r w:rsidRPr="00113570">
        <w:rPr>
          <w:rStyle w:val="Emphasis"/>
          <w:rFonts w:asciiTheme="minorHAnsi" w:hAnsiTheme="minorHAnsi" w:cstheme="minorHAnsi"/>
          <w:highlight w:val="cyan"/>
        </w:rPr>
        <w:t>inextricably intertwined</w:t>
      </w:r>
      <w:r w:rsidRPr="00113570">
        <w:rPr>
          <w:rStyle w:val="StyleUnderline"/>
          <w:rFonts w:asciiTheme="minorHAnsi" w:hAnsiTheme="minorHAnsi" w:cstheme="minorHAnsi"/>
          <w:highlight w:val="cyan"/>
        </w:rPr>
        <w:t xml:space="preserve"> in discussions of </w:t>
      </w:r>
      <w:r w:rsidRPr="00113570">
        <w:rPr>
          <w:rStyle w:val="Emphasis"/>
          <w:rFonts w:asciiTheme="minorHAnsi" w:hAnsiTheme="minorHAnsi" w:cstheme="minorHAnsi"/>
          <w:highlight w:val="cyan"/>
        </w:rPr>
        <w:t>what counts as</w:t>
      </w:r>
      <w:r w:rsidRPr="00A11E36">
        <w:rPr>
          <w:rStyle w:val="Emphasis"/>
          <w:rFonts w:asciiTheme="minorHAnsi" w:hAnsiTheme="minorHAnsi" w:cstheme="minorHAnsi"/>
        </w:rPr>
        <w:t xml:space="preserve"> a </w:t>
      </w:r>
      <w:r w:rsidRPr="00113570">
        <w:rPr>
          <w:rStyle w:val="Emphasis"/>
          <w:rFonts w:asciiTheme="minorHAnsi" w:hAnsiTheme="minorHAnsi" w:cstheme="minorHAnsi"/>
          <w:highlight w:val="cyan"/>
        </w:rPr>
        <w:t>life worth living</w:t>
      </w:r>
      <w:r w:rsidRPr="00407BA1">
        <w:rPr>
          <w:rFonts w:asciiTheme="minorHAnsi" w:hAnsiTheme="minorHAnsi" w:cstheme="minorHAnsi"/>
          <w:sz w:val="14"/>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113570">
        <w:rPr>
          <w:rStyle w:val="StyleUnderline"/>
          <w:rFonts w:asciiTheme="minorHAnsi" w:hAnsiTheme="minorHAnsi" w:cstheme="minorHAnsi"/>
          <w:highlight w:val="cyan"/>
        </w:rPr>
        <w:t>to make a claim about a life not worth living is to hint at the</w:t>
      </w:r>
      <w:r w:rsidRPr="00A11E36">
        <w:rPr>
          <w:rStyle w:val="StyleUnderline"/>
          <w:rFonts w:asciiTheme="minorHAnsi" w:hAnsiTheme="minorHAnsi" w:cstheme="minorHAnsi"/>
        </w:rPr>
        <w:t xml:space="preserve"> long </w:t>
      </w:r>
      <w:r w:rsidRPr="00113570">
        <w:rPr>
          <w:rStyle w:val="StyleUnderline"/>
          <w:rFonts w:asciiTheme="minorHAnsi" w:hAnsiTheme="minorHAnsi" w:cstheme="minorHAnsi"/>
          <w:highlight w:val="cyan"/>
        </w:rPr>
        <w:t xml:space="preserve">history that will </w:t>
      </w:r>
      <w:r w:rsidRPr="00113570">
        <w:rPr>
          <w:rStyle w:val="Emphasis"/>
          <w:rFonts w:asciiTheme="minorHAnsi" w:hAnsiTheme="minorHAnsi" w:cstheme="minorHAnsi"/>
          <w:highlight w:val="cyan"/>
        </w:rPr>
        <w:t>extinguish</w:t>
      </w:r>
      <w:r w:rsidRPr="00407BA1">
        <w:rPr>
          <w:rFonts w:asciiTheme="minorHAnsi" w:hAnsiTheme="minorHAnsi" w:cstheme="minorHAnsi"/>
          <w:sz w:val="14"/>
        </w:rPr>
        <w:t xml:space="preserve">, eliminate, harness, and evaluate </w:t>
      </w:r>
      <w:r w:rsidRPr="00113570">
        <w:rPr>
          <w:rStyle w:val="Emphasis"/>
          <w:rFonts w:asciiTheme="minorHAnsi" w:hAnsiTheme="minorHAnsi" w:cstheme="minorHAnsi"/>
          <w:highlight w:val="cyan"/>
        </w:rPr>
        <w:t>unworthy lives</w:t>
      </w:r>
      <w:r w:rsidRPr="00113570">
        <w:rPr>
          <w:rStyle w:val="StyleUnderline"/>
          <w:rFonts w:asciiTheme="minorHAnsi" w:hAnsiTheme="minorHAnsi" w:cstheme="minorHAnsi"/>
          <w:highlight w:val="cyan"/>
        </w:rPr>
        <w:t>, and will do so</w:t>
      </w:r>
      <w:r w:rsidRPr="00A11E36">
        <w:rPr>
          <w:rStyle w:val="StyleUnderline"/>
          <w:rFonts w:asciiTheme="minorHAnsi" w:hAnsiTheme="minorHAnsi" w:cstheme="minorHAnsi"/>
        </w:rPr>
        <w:t xml:space="preserve"> precisely </w:t>
      </w:r>
      <w:r w:rsidRPr="00113570">
        <w:rPr>
          <w:rStyle w:val="StyleUnderline"/>
          <w:rFonts w:asciiTheme="minorHAnsi" w:hAnsiTheme="minorHAnsi" w:cstheme="minorHAnsi"/>
          <w:highlight w:val="cyan"/>
        </w:rPr>
        <w:t xml:space="preserve">by way of </w:t>
      </w:r>
      <w:r w:rsidRPr="00113570">
        <w:rPr>
          <w:rStyle w:val="Emphasis"/>
          <w:rFonts w:asciiTheme="minorHAnsi" w:hAnsiTheme="minorHAnsi" w:cstheme="minorHAnsi"/>
          <w:highlight w:val="cyan"/>
        </w:rPr>
        <w:t>capacity</w:t>
      </w:r>
      <w:r w:rsidRPr="00A11E36">
        <w:rPr>
          <w:rStyle w:val="StyleUnderline"/>
          <w:rFonts w:asciiTheme="minorHAnsi" w:hAnsiTheme="minorHAnsi" w:cstheme="minorHAnsi"/>
        </w:rPr>
        <w:t>.</w:t>
      </w:r>
      <w:r w:rsidRPr="00407BA1">
        <w:rPr>
          <w:rFonts w:asciiTheme="minorHAnsi" w:hAnsiTheme="minorHAnsi" w:cstheme="minorHAnsi"/>
          <w:sz w:val="14"/>
        </w:rPr>
        <w:t xml:space="preserve"> Outside explicit work on extinction and outside the rich field of disability studies, </w:t>
      </w:r>
      <w:r w:rsidRPr="00A11E36">
        <w:rPr>
          <w:rStyle w:val="StyleUnderline"/>
          <w:rFonts w:asciiTheme="minorHAnsi" w:hAnsiTheme="minorHAnsi" w:cstheme="minorHAnsi"/>
        </w:rPr>
        <w:t xml:space="preserve">it is possible to find constant and complex linkages between the question of the worth of life (its capacity or ability) and whether such a life ought to exist. Many such </w:t>
      </w:r>
      <w:r w:rsidRPr="00A11E36">
        <w:rPr>
          <w:rStyle w:val="Emphasis"/>
          <w:rFonts w:asciiTheme="minorHAnsi" w:hAnsiTheme="minorHAnsi" w:cstheme="minorHAnsi"/>
        </w:rPr>
        <w:t>arg</w:t>
      </w:r>
      <w:r w:rsidRPr="00A11E36">
        <w:rPr>
          <w:rStyle w:val="StyleUnderline"/>
          <w:rFonts w:asciiTheme="minorHAnsi" w:hAnsiTheme="minorHAnsi" w:cstheme="minorHAnsi"/>
        </w:rPr>
        <w:t>ument</w:t>
      </w:r>
      <w:r w:rsidRPr="00A11E36">
        <w:rPr>
          <w:rStyle w:val="Emphasis"/>
          <w:rFonts w:asciiTheme="minorHAnsi" w:hAnsiTheme="minorHAnsi" w:cstheme="minorHAnsi"/>
        </w:rPr>
        <w:t>s</w:t>
      </w:r>
      <w:r w:rsidRPr="00A11E36">
        <w:rPr>
          <w:rStyle w:val="StyleUnderline"/>
          <w:rFonts w:asciiTheme="minorHAnsi" w:hAnsiTheme="minorHAnsi" w:cstheme="minorHAnsi"/>
        </w:rPr>
        <w:t xml:space="preserve"> are </w:t>
      </w:r>
      <w:r w:rsidRPr="00A11E36">
        <w:rPr>
          <w:rStyle w:val="Emphasis"/>
          <w:rFonts w:asciiTheme="minorHAnsi" w:hAnsiTheme="minorHAnsi" w:cstheme="minorHAnsi"/>
        </w:rPr>
        <w:t>utilitarian</w:t>
      </w:r>
      <w:r w:rsidRPr="00407BA1">
        <w:rPr>
          <w:rFonts w:asciiTheme="minorHAnsi" w:hAnsiTheme="minorHAnsi" w:cstheme="minorHAnsi"/>
          <w:sz w:val="14"/>
        </w:rPr>
        <w:t xml:space="preserve">; and while utilitarianism might seem to be but one branch of (analytic) philosophy, part of my argument will be that </w:t>
      </w:r>
      <w:r w:rsidRPr="00113570">
        <w:rPr>
          <w:rStyle w:val="StyleUnderline"/>
          <w:rFonts w:asciiTheme="minorHAnsi" w:hAnsiTheme="minorHAnsi" w:cstheme="minorHAnsi"/>
          <w:highlight w:val="cyan"/>
        </w:rPr>
        <w:t>as a conception of</w:t>
      </w:r>
      <w:r w:rsidRPr="00A11E36">
        <w:rPr>
          <w:rStyle w:val="StyleUnderline"/>
          <w:rFonts w:asciiTheme="minorHAnsi" w:hAnsiTheme="minorHAnsi" w:cstheme="minorHAnsi"/>
        </w:rPr>
        <w:t xml:space="preserve"> the </w:t>
      </w:r>
      <w:r w:rsidRPr="00113570">
        <w:rPr>
          <w:rStyle w:val="StyleUnderline"/>
          <w:rFonts w:asciiTheme="minorHAnsi" w:hAnsiTheme="minorHAnsi" w:cstheme="minorHAnsi"/>
          <w:highlight w:val="cyan"/>
        </w:rPr>
        <w:t>liberal subject</w:t>
      </w:r>
      <w:r w:rsidRPr="00A11E36">
        <w:rPr>
          <w:rStyle w:val="StyleUnderline"/>
          <w:rFonts w:asciiTheme="minorHAnsi" w:hAnsiTheme="minorHAnsi" w:cstheme="minorHAnsi"/>
        </w:rPr>
        <w:t xml:space="preserve"> of capacity </w:t>
      </w:r>
      <w:r w:rsidRPr="00113570">
        <w:rPr>
          <w:rStyle w:val="StyleUnderline"/>
          <w:rFonts w:asciiTheme="minorHAnsi" w:hAnsiTheme="minorHAnsi" w:cstheme="minorHAnsi"/>
          <w:highlight w:val="cyan"/>
        </w:rPr>
        <w:t>gains ascendency and takes</w:t>
      </w:r>
      <w:r w:rsidRPr="00A11E36">
        <w:rPr>
          <w:rStyle w:val="StyleUnderline"/>
          <w:rFonts w:asciiTheme="minorHAnsi" w:hAnsiTheme="minorHAnsi" w:cstheme="minorHAnsi"/>
        </w:rPr>
        <w:t xml:space="preserve"> on </w:t>
      </w:r>
      <w:r w:rsidRPr="00113570">
        <w:rPr>
          <w:rStyle w:val="StyleUnderline"/>
          <w:rFonts w:asciiTheme="minorHAnsi" w:hAnsiTheme="minorHAnsi" w:cstheme="minorHAnsi"/>
          <w:highlight w:val="cyan"/>
        </w:rPr>
        <w:t>increasing value</w:t>
      </w:r>
      <w:r w:rsidRPr="00A11E36">
        <w:rPr>
          <w:rStyle w:val="StyleUnderline"/>
          <w:rFonts w:asciiTheme="minorHAnsi" w:hAnsiTheme="minorHAnsi" w:cstheme="minorHAnsi"/>
        </w:rPr>
        <w:t xml:space="preserve"> in neoliberal arguments for autonomy, and </w:t>
      </w:r>
      <w:r w:rsidRPr="00113570">
        <w:rPr>
          <w:rStyle w:val="StyleUnderline"/>
          <w:rFonts w:asciiTheme="minorHAnsi" w:hAnsiTheme="minorHAnsi" w:cstheme="minorHAnsi"/>
          <w:highlight w:val="cyan"/>
        </w:rPr>
        <w:t xml:space="preserve">as the planet faces </w:t>
      </w:r>
      <w:r w:rsidRPr="00113570">
        <w:rPr>
          <w:rStyle w:val="Emphasis"/>
          <w:rFonts w:asciiTheme="minorHAnsi" w:hAnsiTheme="minorHAnsi" w:cstheme="minorHAnsi"/>
          <w:highlight w:val="cyan"/>
        </w:rPr>
        <w:t>accelerated</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rPr>
        <w:t xml:space="preserve">mass </w:t>
      </w:r>
      <w:r w:rsidRPr="00113570">
        <w:rPr>
          <w:rStyle w:val="Emphasis"/>
          <w:rFonts w:asciiTheme="minorHAnsi" w:hAnsiTheme="minorHAnsi" w:cstheme="minorHAnsi"/>
          <w:highlight w:val="cyan"/>
        </w:rPr>
        <w:t>extinction</w:t>
      </w:r>
      <w:r w:rsidRPr="00A11E36">
        <w:rPr>
          <w:rStyle w:val="StyleUnderline"/>
          <w:rFonts w:asciiTheme="minorHAnsi" w:hAnsiTheme="minorHAnsi" w:cstheme="minorHAnsi"/>
        </w:rPr>
        <w:t xml:space="preserve">, a </w:t>
      </w:r>
      <w:r w:rsidRPr="00113570">
        <w:rPr>
          <w:rStyle w:val="Emphasis"/>
          <w:rFonts w:asciiTheme="minorHAnsi" w:hAnsiTheme="minorHAnsi" w:cstheme="minorHAnsi"/>
          <w:highlight w:val="cyan"/>
        </w:rPr>
        <w:t>utilitarian logic becomes</w:t>
      </w:r>
      <w:r w:rsidRPr="00A11E36">
        <w:rPr>
          <w:rStyle w:val="Emphasis"/>
          <w:rFonts w:asciiTheme="minorHAnsi" w:hAnsiTheme="minorHAnsi" w:cstheme="minorHAnsi"/>
        </w:rPr>
        <w:t xml:space="preserve"> increasingly </w:t>
      </w:r>
      <w:r w:rsidRPr="00113570">
        <w:rPr>
          <w:rStyle w:val="Emphasis"/>
          <w:rFonts w:asciiTheme="minorHAnsi" w:hAnsiTheme="minorHAnsi" w:cstheme="minorHAnsi"/>
          <w:highlight w:val="cyan"/>
        </w:rPr>
        <w:t>dominant</w:t>
      </w:r>
      <w:r w:rsidRPr="00A11E36">
        <w:rPr>
          <w:rStyle w:val="StyleUnderline"/>
          <w:rFonts w:asciiTheme="minorHAnsi" w:hAnsiTheme="minorHAnsi" w:cstheme="minorHAnsi"/>
        </w:rPr>
        <w:t>.</w:t>
      </w:r>
    </w:p>
    <w:p w14:paraId="1C9BB5B7" w14:textId="77777777" w:rsidR="00394E56" w:rsidRPr="00407BA1" w:rsidRDefault="00394E56" w:rsidP="00394E56">
      <w:pPr>
        <w:rPr>
          <w:rFonts w:asciiTheme="minorHAnsi" w:hAnsiTheme="minorHAnsi" w:cstheme="minorHAnsi"/>
          <w:sz w:val="14"/>
        </w:rPr>
      </w:pPr>
      <w:r w:rsidRPr="00113570">
        <w:rPr>
          <w:rStyle w:val="Emphasis"/>
          <w:rFonts w:asciiTheme="minorHAnsi" w:hAnsiTheme="minorHAnsi" w:cstheme="minorHAnsi"/>
          <w:highlight w:val="cyan"/>
        </w:rPr>
        <w:t>Util</w:t>
      </w:r>
      <w:r w:rsidRPr="00A11E36">
        <w:rPr>
          <w:rStyle w:val="StyleUnderline"/>
          <w:rFonts w:asciiTheme="minorHAnsi" w:hAnsiTheme="minorHAnsi" w:cstheme="minorHAnsi"/>
        </w:rPr>
        <w:t xml:space="preserve">itarianism is a motif that </w:t>
      </w:r>
      <w:r w:rsidRPr="00113570">
        <w:rPr>
          <w:rStyle w:val="StyleUnderline"/>
          <w:rFonts w:asciiTheme="minorHAnsi" w:hAnsiTheme="minorHAnsi" w:cstheme="minorHAnsi"/>
          <w:highlight w:val="cyan"/>
        </w:rPr>
        <w:t>will</w:t>
      </w:r>
      <w:r w:rsidRPr="00A11E36">
        <w:rPr>
          <w:rStyle w:val="StyleUnderline"/>
          <w:rFonts w:asciiTheme="minorHAnsi" w:hAnsiTheme="minorHAnsi" w:cstheme="minorHAnsi"/>
        </w:rPr>
        <w:t xml:space="preserve"> necessarily </w:t>
      </w:r>
      <w:r w:rsidRPr="00113570">
        <w:rPr>
          <w:rStyle w:val="Emphasis"/>
          <w:rFonts w:asciiTheme="minorHAnsi" w:hAnsiTheme="minorHAnsi" w:cstheme="minorHAnsi"/>
          <w:highlight w:val="cyan"/>
        </w:rPr>
        <w:t>haunt</w:t>
      </w:r>
      <w:r w:rsidRPr="00A11E36">
        <w:rPr>
          <w:rStyle w:val="Emphasis"/>
          <w:rFonts w:asciiTheme="minorHAnsi" w:hAnsiTheme="minorHAnsi" w:cstheme="minorHAnsi"/>
        </w:rPr>
        <w:t xml:space="preserve"> questions of </w:t>
      </w:r>
      <w:r w:rsidRPr="00113570">
        <w:rPr>
          <w:rStyle w:val="Emphasis"/>
          <w:rFonts w:asciiTheme="minorHAnsi" w:hAnsiTheme="minorHAnsi" w:cstheme="minorHAnsi"/>
          <w:highlight w:val="cyan"/>
        </w:rPr>
        <w:t>extinction</w:t>
      </w:r>
      <w:r w:rsidRPr="00407BA1">
        <w:rPr>
          <w:rFonts w:asciiTheme="minorHAnsi" w:hAnsiTheme="minorHAnsi" w:cstheme="minorHAnsi"/>
          <w:sz w:val="14"/>
        </w:rPr>
        <w:t xml:space="preserve"> and capacity: </w:t>
      </w:r>
      <w:r w:rsidRPr="00113570">
        <w:rPr>
          <w:rStyle w:val="StyleUnderline"/>
          <w:rFonts w:asciiTheme="minorHAnsi" w:hAnsiTheme="minorHAnsi" w:cstheme="minorHAnsi"/>
          <w:highlight w:val="cyan"/>
        </w:rPr>
        <w:t>as resources and</w:t>
      </w:r>
      <w:r w:rsidRPr="00A11E36">
        <w:rPr>
          <w:rStyle w:val="StyleUnderline"/>
          <w:rFonts w:asciiTheme="minorHAnsi" w:hAnsiTheme="minorHAnsi" w:cstheme="minorHAnsi"/>
        </w:rPr>
        <w:t xml:space="preserve"> the </w:t>
      </w:r>
      <w:r w:rsidRPr="00113570">
        <w:rPr>
          <w:rStyle w:val="StyleUnderline"/>
          <w:rFonts w:asciiTheme="minorHAnsi" w:hAnsiTheme="minorHAnsi" w:cstheme="minorHAnsi"/>
          <w:highlight w:val="cyan"/>
        </w:rPr>
        <w:t>capacity to survive become threatened, decisions will need to be made regarding</w:t>
      </w:r>
      <w:r w:rsidRPr="00A11E36">
        <w:rPr>
          <w:rStyle w:val="StyleUnderline"/>
          <w:rFonts w:asciiTheme="minorHAnsi" w:hAnsiTheme="minorHAnsi" w:cstheme="minorHAnsi"/>
        </w:rPr>
        <w:t xml:space="preserve"> the </w:t>
      </w:r>
      <w:r w:rsidRPr="00113570">
        <w:rPr>
          <w:rStyle w:val="Emphasis"/>
          <w:rFonts w:asciiTheme="minorHAnsi" w:hAnsiTheme="minorHAnsi" w:cstheme="minorHAnsi"/>
          <w:highlight w:val="cyan"/>
        </w:rPr>
        <w:t>worth of life</w:t>
      </w:r>
      <w:r w:rsidRPr="00407BA1">
        <w:rPr>
          <w:rFonts w:asciiTheme="minorHAnsi" w:hAnsiTheme="minorHAnsi" w:cstheme="minorHAnsi"/>
          <w:sz w:val="14"/>
        </w:rPr>
        <w:t xml:space="preserve">. Precisely in this respect, </w:t>
      </w:r>
      <w:r w:rsidRPr="00A11E36">
        <w:rPr>
          <w:rStyle w:val="StyleUnderline"/>
          <w:rFonts w:asciiTheme="minorHAnsi" w:hAnsiTheme="minorHAnsi" w:cstheme="minorHAnsi"/>
        </w:rPr>
        <w:t xml:space="preserve">it is </w:t>
      </w:r>
      <w:r w:rsidRPr="00113570">
        <w:rPr>
          <w:rStyle w:val="Emphasis"/>
          <w:rFonts w:asciiTheme="minorHAnsi" w:hAnsiTheme="minorHAnsi" w:cstheme="minorHAnsi"/>
          <w:highlight w:val="cyan"/>
        </w:rPr>
        <w:t>util</w:t>
      </w:r>
      <w:r w:rsidRPr="00A11E36">
        <w:rPr>
          <w:rStyle w:val="StyleUnderline"/>
          <w:rFonts w:asciiTheme="minorHAnsi" w:hAnsiTheme="minorHAnsi" w:cstheme="minorHAnsi"/>
        </w:rPr>
        <w:t xml:space="preserve">itarianism that has also </w:t>
      </w:r>
      <w:r w:rsidRPr="00113570">
        <w:rPr>
          <w:rStyle w:val="StyleUnderline"/>
          <w:rFonts w:asciiTheme="minorHAnsi" w:hAnsiTheme="minorHAnsi" w:cstheme="minorHAnsi"/>
          <w:highlight w:val="cyan"/>
        </w:rPr>
        <w:t xml:space="preserve">articulated the </w:t>
      </w:r>
      <w:r w:rsidRPr="00113570">
        <w:rPr>
          <w:rStyle w:val="Emphasis"/>
          <w:rFonts w:asciiTheme="minorHAnsi" w:hAnsiTheme="minorHAnsi" w:cstheme="minorHAnsi"/>
          <w:highlight w:val="cyan"/>
        </w:rPr>
        <w:t>most offensive position</w:t>
      </w:r>
      <w:r w:rsidRPr="00A11E36">
        <w:rPr>
          <w:rStyle w:val="Emphasis"/>
          <w:rFonts w:asciiTheme="minorHAnsi" w:hAnsiTheme="minorHAnsi" w:cstheme="minorHAnsi"/>
        </w:rPr>
        <w:t xml:space="preserve"> on disability</w:t>
      </w:r>
      <w:r w:rsidRPr="00407BA1">
        <w:rPr>
          <w:rFonts w:asciiTheme="minorHAnsi" w:hAnsiTheme="minorHAnsi" w:cstheme="minorHAnsi"/>
          <w:sz w:val="14"/>
        </w:rPr>
        <w:t>. By “offensive,” here, I am not referring to an affect or emotion but rather—</w:t>
      </w:r>
      <w:r w:rsidRPr="00113570">
        <w:rPr>
          <w:rStyle w:val="StyleUnderline"/>
          <w:highlight w:val="cyan"/>
        </w:rPr>
        <w:t>as</w:t>
      </w:r>
      <w:r w:rsidRPr="00407BA1">
        <w:rPr>
          <w:rFonts w:asciiTheme="minorHAnsi" w:hAnsiTheme="minorHAnsi" w:cstheme="minorHAnsi"/>
          <w:sz w:val="14"/>
        </w:rPr>
        <w:t xml:space="preserve"> in the manner of </w:t>
      </w:r>
      <w:r w:rsidRPr="00113570">
        <w:rPr>
          <w:rStyle w:val="StyleUnderline"/>
          <w:highlight w:val="cyan"/>
        </w:rPr>
        <w:t xml:space="preserve">a </w:t>
      </w:r>
      <w:r w:rsidRPr="00113570">
        <w:rPr>
          <w:rStyle w:val="Emphasis"/>
          <w:highlight w:val="cyan"/>
        </w:rPr>
        <w:t>military offensive</w:t>
      </w:r>
      <w:r w:rsidRPr="00407BA1">
        <w:rPr>
          <w:rFonts w:asciiTheme="minorHAnsi" w:hAnsiTheme="minorHAnsi" w:cstheme="minorHAnsi"/>
          <w:sz w:val="14"/>
        </w:rPr>
        <w:t>—</w:t>
      </w:r>
      <w:r w:rsidRPr="00113570">
        <w:rPr>
          <w:rStyle w:val="StyleUnderline"/>
          <w:rFonts w:asciiTheme="minorHAnsi" w:hAnsiTheme="minorHAnsi" w:cstheme="minorHAnsi"/>
          <w:highlight w:val="cyan"/>
        </w:rPr>
        <w:t>to</w:t>
      </w:r>
      <w:r w:rsidRPr="00A11E36">
        <w:rPr>
          <w:rStyle w:val="StyleUnderline"/>
          <w:rFonts w:asciiTheme="minorHAnsi" w:hAnsiTheme="minorHAnsi" w:cstheme="minorHAnsi"/>
        </w:rPr>
        <w:t xml:space="preserve"> a </w:t>
      </w:r>
      <w:r w:rsidRPr="00113570">
        <w:rPr>
          <w:rStyle w:val="Emphasis"/>
          <w:rFonts w:asciiTheme="minorHAnsi" w:hAnsiTheme="minorHAnsi" w:cstheme="minorHAnsi"/>
          <w:highlight w:val="cyan"/>
        </w:rPr>
        <w:t>direct</w:t>
      </w:r>
      <w:r w:rsidRPr="00113570">
        <w:rPr>
          <w:rStyle w:val="StyleUnderline"/>
          <w:rFonts w:asciiTheme="minorHAnsi" w:hAnsiTheme="minorHAnsi" w:cstheme="minorHAnsi"/>
          <w:highlight w:val="cyan"/>
        </w:rPr>
        <w:t xml:space="preserve"> and </w:t>
      </w:r>
      <w:r w:rsidRPr="00113570">
        <w:rPr>
          <w:rStyle w:val="Emphasis"/>
          <w:rFonts w:asciiTheme="minorHAnsi" w:hAnsiTheme="minorHAnsi" w:cstheme="minorHAnsi"/>
          <w:highlight w:val="cyan"/>
        </w:rPr>
        <w:t>forthright targeting</w:t>
      </w:r>
      <w:r w:rsidRPr="00113570">
        <w:rPr>
          <w:rStyle w:val="StyleUnderline"/>
          <w:rFonts w:asciiTheme="minorHAnsi" w:hAnsiTheme="minorHAnsi" w:cstheme="minorHAnsi"/>
          <w:highlight w:val="cyan"/>
        </w:rPr>
        <w:t xml:space="preserve"> of what has been</w:t>
      </w:r>
      <w:r w:rsidRPr="00A11E36">
        <w:rPr>
          <w:rStyle w:val="StyleUnderline"/>
          <w:rFonts w:asciiTheme="minorHAnsi" w:hAnsiTheme="minorHAnsi" w:cstheme="minorHAnsi"/>
        </w:rPr>
        <w:t xml:space="preserve"> set aside as “</w:t>
      </w:r>
      <w:r w:rsidRPr="00113570">
        <w:rPr>
          <w:rStyle w:val="Emphasis"/>
          <w:rFonts w:asciiTheme="minorHAnsi" w:hAnsiTheme="minorHAnsi" w:cstheme="minorHAnsi"/>
          <w:highlight w:val="cyan"/>
        </w:rPr>
        <w:t>disabled</w:t>
      </w:r>
      <w:r w:rsidRPr="00A11E36">
        <w:rPr>
          <w:rStyle w:val="StyleUnderline"/>
          <w:rFonts w:asciiTheme="minorHAnsi" w:hAnsiTheme="minorHAnsi" w:cstheme="minorHAnsi"/>
        </w:rPr>
        <w:t>.”</w:t>
      </w:r>
      <w:r w:rsidRPr="00407BA1">
        <w:rPr>
          <w:rFonts w:asciiTheme="minorHAnsi" w:hAnsiTheme="minorHAnsi" w:cstheme="minorHAnsi"/>
          <w:sz w:val="14"/>
        </w:rPr>
        <w:t xml:space="preserve"> Here it might seem that a utilitarian approach is partial and that there are other ethical paradig</w:t>
      </w:r>
      <w:r w:rsidRPr="00407BA1">
        <w:rPr>
          <w:sz w:val="14"/>
        </w:rPr>
        <w:t xml:space="preserve">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w:t>
      </w:r>
      <w:r w:rsidRPr="00407BA1">
        <w:rPr>
          <w:rFonts w:asciiTheme="minorHAnsi" w:hAnsiTheme="minorHAnsi" w:cstheme="minorHAnsi"/>
          <w:sz w:val="14"/>
        </w:rPr>
        <w:t>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1C96FBB5" w14:textId="77777777" w:rsidR="00394E56" w:rsidRPr="00407BA1" w:rsidRDefault="00394E56" w:rsidP="00394E56">
      <w:pPr>
        <w:rPr>
          <w:rFonts w:asciiTheme="minorHAnsi" w:hAnsiTheme="minorHAnsi" w:cstheme="minorHAnsi"/>
          <w:sz w:val="14"/>
        </w:rPr>
      </w:pPr>
      <w:r w:rsidRPr="00407BA1">
        <w:rPr>
          <w:rFonts w:asciiTheme="minorHAnsi" w:hAnsiTheme="minorHAnsi" w:cstheme="minorHAnsi"/>
          <w:sz w:val="14"/>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A11E36">
        <w:rPr>
          <w:rStyle w:val="StyleUnderline"/>
          <w:rFonts w:asciiTheme="minorHAnsi" w:hAnsiTheme="minorHAnsi" w:cstheme="minorHAnsi"/>
        </w:rPr>
        <w:t>the very mode of posing the question of what we owe to a life is really (ultimately) the question that presses itself upon human civilization now, and always</w:t>
      </w:r>
      <w:r w:rsidRPr="00407BA1">
        <w:rPr>
          <w:rFonts w:asciiTheme="minorHAnsi" w:hAnsiTheme="minorHAnsi" w:cstheme="minorHAnsi"/>
          <w:sz w:val="14"/>
        </w:rPr>
        <w:t xml:space="preserve">. As “we” look to the future and the sixth great extinction event, the question of who and what survives will be imposed upon us. </w:t>
      </w:r>
      <w:r w:rsidRPr="00113570">
        <w:rPr>
          <w:rStyle w:val="Emphasis"/>
          <w:rFonts w:asciiTheme="minorHAnsi" w:hAnsiTheme="minorHAnsi" w:cstheme="minorHAnsi"/>
          <w:highlight w:val="cyan"/>
        </w:rPr>
        <w:t>Util</w:t>
      </w:r>
      <w:r w:rsidRPr="00A11E36">
        <w:rPr>
          <w:rStyle w:val="StyleUnderline"/>
          <w:rFonts w:asciiTheme="minorHAnsi" w:hAnsiTheme="minorHAnsi" w:cstheme="minorHAnsi"/>
        </w:rPr>
        <w:t xml:space="preserve">itarian </w:t>
      </w:r>
      <w:r w:rsidRPr="00113570">
        <w:rPr>
          <w:rStyle w:val="StyleUnderline"/>
          <w:rFonts w:asciiTheme="minorHAnsi" w:hAnsiTheme="minorHAnsi" w:cstheme="minorHAnsi"/>
          <w:highlight w:val="cyan"/>
        </w:rPr>
        <w:t>approaches</w:t>
      </w:r>
      <w:r w:rsidRPr="00407BA1">
        <w:rPr>
          <w:rFonts w:asciiTheme="minorHAnsi" w:hAnsiTheme="minorHAnsi" w:cstheme="minorHAnsi"/>
          <w:sz w:val="14"/>
        </w:rPr>
        <w:t xml:space="preserve"> to this question are, as I have already suggested, offensive, but they are because they </w:t>
      </w:r>
      <w:r w:rsidRPr="00113570">
        <w:rPr>
          <w:rStyle w:val="StyleUnderline"/>
          <w:rFonts w:asciiTheme="minorHAnsi" w:hAnsiTheme="minorHAnsi" w:cstheme="minorHAnsi"/>
          <w:highlight w:val="cyan"/>
        </w:rPr>
        <w:t>disclose something offensive</w:t>
      </w:r>
      <w:r w:rsidRPr="00A11E36">
        <w:rPr>
          <w:rStyle w:val="StyleUnderline"/>
          <w:rFonts w:asciiTheme="minorHAnsi" w:hAnsiTheme="minorHAnsi" w:cstheme="minorHAnsi"/>
        </w:rPr>
        <w:t>—or combative, violent, conquering</w:t>
      </w:r>
      <w:r w:rsidRPr="00407BA1">
        <w:rPr>
          <w:rFonts w:asciiTheme="minorHAnsi" w:hAnsiTheme="minorHAnsi" w:cstheme="minorHAnsi"/>
          <w:sz w:val="14"/>
          <w:szCs w:val="16"/>
        </w:rPr>
        <w:t>—</w:t>
      </w:r>
      <w:r w:rsidRPr="00113570">
        <w:rPr>
          <w:rStyle w:val="StyleUnderline"/>
          <w:rFonts w:asciiTheme="minorHAnsi" w:hAnsiTheme="minorHAnsi" w:cstheme="minorHAnsi"/>
          <w:highlight w:val="cyan"/>
        </w:rPr>
        <w:t>in the</w:t>
      </w:r>
      <w:r w:rsidRPr="00A11E36">
        <w:rPr>
          <w:rStyle w:val="StyleUnderline"/>
          <w:rFonts w:asciiTheme="minorHAnsi" w:hAnsiTheme="minorHAnsi" w:cstheme="minorHAnsi"/>
        </w:rPr>
        <w:t xml:space="preserve"> philosophical </w:t>
      </w:r>
      <w:r w:rsidRPr="00113570">
        <w:rPr>
          <w:rStyle w:val="StyleUnderline"/>
          <w:rFonts w:asciiTheme="minorHAnsi" w:hAnsiTheme="minorHAnsi" w:cstheme="minorHAnsi"/>
          <w:highlight w:val="cyan"/>
        </w:rPr>
        <w:t xml:space="preserve">tradition of </w:t>
      </w:r>
      <w:r w:rsidRPr="00113570">
        <w:rPr>
          <w:rStyle w:val="Emphasis"/>
          <w:rFonts w:asciiTheme="minorHAnsi" w:hAnsiTheme="minorHAnsi" w:cstheme="minorHAnsi"/>
          <w:highlight w:val="cyan"/>
        </w:rPr>
        <w:t>dignified humanity</w:t>
      </w:r>
      <w:r w:rsidRPr="00A11E36">
        <w:rPr>
          <w:rStyle w:val="StyleUnderline"/>
          <w:rFonts w:asciiTheme="minorHAnsi" w:hAnsiTheme="minorHAnsi" w:cstheme="minorHAnsi"/>
        </w:rPr>
        <w:t xml:space="preserve"> and the life worth living</w:t>
      </w:r>
      <w:r w:rsidRPr="00407BA1">
        <w:rPr>
          <w:rFonts w:asciiTheme="minorHAnsi" w:hAnsiTheme="minorHAnsi" w:cstheme="minorHAnsi"/>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113570">
        <w:rPr>
          <w:rStyle w:val="StyleUnderline"/>
          <w:rFonts w:asciiTheme="minorHAnsi" w:hAnsiTheme="minorHAnsi" w:cstheme="minorHAnsi"/>
          <w:highlight w:val="cyan"/>
        </w:rPr>
        <w:t>the question of</w:t>
      </w:r>
      <w:r w:rsidRPr="00A11E36">
        <w:rPr>
          <w:rStyle w:val="StyleUnderline"/>
          <w:rFonts w:asciiTheme="minorHAnsi" w:hAnsiTheme="minorHAnsi" w:cstheme="minorHAnsi"/>
        </w:rPr>
        <w:t xml:space="preserve"> the </w:t>
      </w:r>
      <w:r w:rsidRPr="00113570">
        <w:rPr>
          <w:rStyle w:val="StyleUnderline"/>
          <w:rFonts w:asciiTheme="minorHAnsi" w:hAnsiTheme="minorHAnsi" w:cstheme="minorHAnsi"/>
          <w:highlight w:val="cyan"/>
        </w:rPr>
        <w:t>life worth living</w:t>
      </w:r>
      <w:r w:rsidRPr="00407BA1">
        <w:rPr>
          <w:rFonts w:asciiTheme="minorHAnsi" w:hAnsiTheme="minorHAnsi" w:cstheme="minorHAnsi"/>
          <w:sz w:val="14"/>
        </w:rPr>
        <w:t xml:space="preserve">. This classic philosophical question </w:t>
      </w:r>
      <w:r w:rsidRPr="00A11E36">
        <w:rPr>
          <w:rStyle w:val="Emphasis"/>
          <w:rFonts w:asciiTheme="minorHAnsi" w:hAnsiTheme="minorHAnsi" w:cstheme="minorHAnsi"/>
        </w:rPr>
        <w:t>always</w:t>
      </w:r>
      <w:r w:rsidRPr="00407BA1">
        <w:rPr>
          <w:rFonts w:asciiTheme="minorHAnsi" w:hAnsiTheme="minorHAnsi" w:cstheme="minorHAnsi"/>
          <w:sz w:val="14"/>
        </w:rPr>
        <w:t xml:space="preserve"> and necessarily </w:t>
      </w:r>
      <w:r w:rsidRPr="00113570">
        <w:rPr>
          <w:rStyle w:val="Emphasis"/>
          <w:rFonts w:asciiTheme="minorHAnsi" w:hAnsiTheme="minorHAnsi" w:cstheme="minorHAnsi"/>
          <w:highlight w:val="cyan"/>
        </w:rPr>
        <w:t>invokes</w:t>
      </w:r>
      <w:r w:rsidRPr="00A11E36">
        <w:rPr>
          <w:rStyle w:val="Emphasis"/>
          <w:rFonts w:asciiTheme="minorHAnsi" w:hAnsiTheme="minorHAnsi" w:cstheme="minorHAnsi"/>
        </w:rPr>
        <w:t xml:space="preserve"> ability</w:t>
      </w:r>
      <w:r w:rsidRPr="00A11E36">
        <w:rPr>
          <w:rStyle w:val="StyleUnderline"/>
          <w:rFonts w:asciiTheme="minorHAnsi" w:hAnsiTheme="minorHAnsi" w:cstheme="minorHAnsi"/>
        </w:rPr>
        <w:t>, or</w:t>
      </w:r>
      <w:r w:rsidRPr="00407BA1">
        <w:rPr>
          <w:rFonts w:asciiTheme="minorHAnsi" w:hAnsiTheme="minorHAnsi" w:cstheme="minorHAnsi"/>
          <w:sz w:val="14"/>
        </w:rPr>
        <w:t xml:space="preserve">, more accurately, </w:t>
      </w:r>
      <w:r w:rsidRPr="00113570">
        <w:rPr>
          <w:rStyle w:val="Emphasis"/>
          <w:rFonts w:asciiTheme="minorHAnsi" w:hAnsiTheme="minorHAnsi" w:cstheme="minorHAnsi"/>
          <w:highlight w:val="cyan"/>
        </w:rPr>
        <w:t>disability</w:t>
      </w:r>
      <w:r w:rsidRPr="00407BA1">
        <w:rPr>
          <w:rFonts w:asciiTheme="minorHAnsi" w:hAnsiTheme="minorHAnsi" w:cstheme="minorHAnsi"/>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113570">
        <w:rPr>
          <w:rStyle w:val="StyleUnderline"/>
          <w:rFonts w:asciiTheme="minorHAnsi" w:hAnsiTheme="minorHAnsi" w:cstheme="minorHAnsi"/>
          <w:highlight w:val="cyan"/>
        </w:rPr>
        <w:t>definitions of</w:t>
      </w:r>
      <w:r w:rsidRPr="00A11E36">
        <w:rPr>
          <w:rStyle w:val="StyleUnderline"/>
          <w:rFonts w:asciiTheme="minorHAnsi" w:hAnsiTheme="minorHAnsi" w:cstheme="minorHAnsi"/>
        </w:rPr>
        <w:t xml:space="preserve"> proper political </w:t>
      </w:r>
      <w:r w:rsidRPr="00113570">
        <w:rPr>
          <w:rStyle w:val="StyleUnderline"/>
          <w:rFonts w:asciiTheme="minorHAnsi" w:hAnsiTheme="minorHAnsi" w:cstheme="minorHAnsi"/>
          <w:highlight w:val="cyan"/>
        </w:rPr>
        <w:t>persons rely on</w:t>
      </w:r>
      <w:r w:rsidRPr="00A11E36">
        <w:rPr>
          <w:rStyle w:val="StyleUnderline"/>
          <w:rFonts w:asciiTheme="minorHAnsi" w:hAnsiTheme="minorHAnsi" w:cstheme="minorHAnsi"/>
        </w:rPr>
        <w:t xml:space="preserve"> quite </w:t>
      </w:r>
      <w:r w:rsidRPr="00113570">
        <w:rPr>
          <w:rStyle w:val="StyleUnderline"/>
          <w:rFonts w:asciiTheme="minorHAnsi" w:hAnsiTheme="minorHAnsi" w:cstheme="minorHAnsi"/>
          <w:highlight w:val="cyan"/>
        </w:rPr>
        <w:t>specific capacities that</w:t>
      </w:r>
      <w:r w:rsidRPr="00407BA1">
        <w:rPr>
          <w:rFonts w:asciiTheme="minorHAnsi" w:hAnsiTheme="minorHAnsi" w:cstheme="minorHAnsi"/>
          <w:sz w:val="14"/>
        </w:rPr>
        <w:t xml:space="preserve">, even in expanded scenarios, </w:t>
      </w:r>
      <w:r w:rsidRPr="00113570">
        <w:rPr>
          <w:rStyle w:val="StyleUnderline"/>
          <w:rFonts w:asciiTheme="minorHAnsi" w:hAnsiTheme="minorHAnsi" w:cstheme="minorHAnsi"/>
          <w:highlight w:val="cyan"/>
        </w:rPr>
        <w:t xml:space="preserve">are </w:t>
      </w:r>
      <w:r w:rsidRPr="00113570">
        <w:rPr>
          <w:rStyle w:val="Emphasis"/>
          <w:rFonts w:asciiTheme="minorHAnsi" w:hAnsiTheme="minorHAnsi" w:cstheme="minorHAnsi"/>
          <w:highlight w:val="cyan"/>
        </w:rPr>
        <w:t>not</w:t>
      </w:r>
      <w:r w:rsidRPr="00407BA1">
        <w:rPr>
          <w:rFonts w:asciiTheme="minorHAnsi" w:hAnsiTheme="minorHAnsi" w:cstheme="minorHAnsi"/>
          <w:sz w:val="14"/>
        </w:rPr>
        <w:t xml:space="preserve"> all-</w:t>
      </w:r>
      <w:r w:rsidRPr="00113570">
        <w:rPr>
          <w:rStyle w:val="Emphasis"/>
          <w:rFonts w:asciiTheme="minorHAnsi" w:hAnsiTheme="minorHAnsi" w:cstheme="minorHAnsi"/>
          <w:highlight w:val="cyan"/>
        </w:rPr>
        <w:t>inclusive</w:t>
      </w:r>
      <w:r w:rsidRPr="00407BA1">
        <w:rPr>
          <w:rFonts w:asciiTheme="minorHAnsi" w:hAnsiTheme="minorHAnsi" w:cstheme="minorHAnsi"/>
          <w:sz w:val="14"/>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113570">
        <w:rPr>
          <w:rStyle w:val="StyleUnderline"/>
          <w:rFonts w:asciiTheme="minorHAnsi" w:hAnsiTheme="minorHAnsi" w:cstheme="minorHAnsi"/>
          <w:highlight w:val="cyan"/>
        </w:rPr>
        <w:t xml:space="preserve">In a world where </w:t>
      </w:r>
      <w:r w:rsidRPr="00113570">
        <w:rPr>
          <w:rStyle w:val="Emphasis"/>
          <w:rFonts w:asciiTheme="minorHAnsi" w:hAnsiTheme="minorHAnsi" w:cstheme="minorHAnsi"/>
          <w:highlight w:val="cyan"/>
        </w:rPr>
        <w:t>not all lives matter</w:t>
      </w:r>
      <w:r w:rsidRPr="00A11E36">
        <w:rPr>
          <w:rStyle w:val="StyleUnderline"/>
          <w:rFonts w:asciiTheme="minorHAnsi" w:hAnsiTheme="minorHAnsi" w:cstheme="minorHAnsi"/>
        </w:rPr>
        <w:t xml:space="preserve"> to the same extent, the concept of </w:t>
      </w:r>
      <w:r w:rsidRPr="00113570">
        <w:rPr>
          <w:rStyle w:val="Emphasis"/>
          <w:rFonts w:asciiTheme="minorHAnsi" w:hAnsiTheme="minorHAnsi" w:cstheme="minorHAnsi"/>
          <w:highlight w:val="cyan"/>
        </w:rPr>
        <w:t>disability</w:t>
      </w:r>
      <w:r w:rsidRPr="00A11E36">
        <w:rPr>
          <w:rStyle w:val="StyleUnderline"/>
          <w:rFonts w:asciiTheme="minorHAnsi" w:hAnsiTheme="minorHAnsi" w:cstheme="minorHAnsi"/>
        </w:rPr>
        <w:t xml:space="preserve"> is precisely what </w:t>
      </w:r>
      <w:r w:rsidRPr="00113570">
        <w:rPr>
          <w:rStyle w:val="StyleUnderline"/>
          <w:rFonts w:asciiTheme="minorHAnsi" w:hAnsiTheme="minorHAnsi" w:cstheme="minorHAnsi"/>
          <w:highlight w:val="cyan"/>
        </w:rPr>
        <w:t>enables</w:t>
      </w:r>
      <w:r w:rsidRPr="00407BA1">
        <w:rPr>
          <w:rFonts w:asciiTheme="minorHAnsi" w:hAnsiTheme="minorHAnsi" w:cstheme="minorHAnsi"/>
          <w:sz w:val="14"/>
        </w:rPr>
        <w:t xml:space="preserve"> political inclusion, </w:t>
      </w:r>
      <w:r w:rsidRPr="00113570">
        <w:rPr>
          <w:rStyle w:val="Emphasis"/>
          <w:rFonts w:asciiTheme="minorHAnsi" w:hAnsiTheme="minorHAnsi" w:cstheme="minorHAnsi"/>
          <w:highlight w:val="cyan"/>
        </w:rPr>
        <w:t>privilege</w:t>
      </w:r>
      <w:r w:rsidRPr="00407BA1">
        <w:rPr>
          <w:rFonts w:asciiTheme="minorHAnsi" w:hAnsiTheme="minorHAnsi" w:cstheme="minorHAnsi"/>
          <w:sz w:val="14"/>
        </w:rPr>
        <w:t xml:space="preserve">, and personhood. When Peter </w:t>
      </w:r>
      <w:r w:rsidRPr="00A11E36">
        <w:rPr>
          <w:rStyle w:val="StyleUnderline"/>
          <w:rFonts w:asciiTheme="minorHAnsi" w:hAnsiTheme="minorHAnsi" w:cstheme="minorHAnsi"/>
        </w:rPr>
        <w:t>Singer</w:t>
      </w:r>
      <w:r w:rsidRPr="00407BA1">
        <w:rPr>
          <w:rFonts w:asciiTheme="minorHAnsi" w:hAnsiTheme="minorHAnsi" w:cstheme="minorHAnsi"/>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A11E36">
        <w:rPr>
          <w:rStyle w:val="StyleUnderline"/>
          <w:rFonts w:asciiTheme="minorHAnsi" w:hAnsiTheme="minorHAnsi" w:cstheme="minorHAnsi"/>
        </w:rPr>
        <w:t>he is taking part in a far broader offensive that is definitive of the philosophical epoch oriented around the question of the life worth living</w:t>
      </w:r>
      <w:r w:rsidRPr="00407BA1">
        <w:rPr>
          <w:rFonts w:asciiTheme="minorHAnsi" w:hAnsiTheme="minorHAnsi" w:cstheme="minorHAnsi"/>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113570">
        <w:rPr>
          <w:rStyle w:val="StyleUnderline"/>
          <w:rFonts w:asciiTheme="minorHAnsi" w:hAnsiTheme="minorHAnsi" w:cstheme="minorHAnsi"/>
          <w:highlight w:val="cyan"/>
        </w:rPr>
        <w:t>Not only is</w:t>
      </w:r>
      <w:r w:rsidRPr="00A11E36">
        <w:rPr>
          <w:rStyle w:val="StyleUnderline"/>
          <w:rFonts w:asciiTheme="minorHAnsi" w:hAnsiTheme="minorHAnsi" w:cstheme="minorHAnsi"/>
        </w:rPr>
        <w:t xml:space="preserve"> the </w:t>
      </w:r>
      <w:r w:rsidRPr="00113570">
        <w:rPr>
          <w:rStyle w:val="StyleUnderline"/>
          <w:rFonts w:asciiTheme="minorHAnsi" w:hAnsiTheme="minorHAnsi" w:cstheme="minorHAnsi"/>
          <w:highlight w:val="cyan"/>
        </w:rPr>
        <w:t>question of</w:t>
      </w:r>
      <w:r w:rsidRPr="00A11E36">
        <w:rPr>
          <w:rStyle w:val="StyleUnderline"/>
          <w:rFonts w:asciiTheme="minorHAnsi" w:hAnsiTheme="minorHAnsi" w:cstheme="minorHAnsi"/>
        </w:rPr>
        <w:t xml:space="preserve"> the </w:t>
      </w:r>
      <w:r w:rsidRPr="00113570">
        <w:rPr>
          <w:rStyle w:val="StyleUnderline"/>
          <w:rFonts w:asciiTheme="minorHAnsi" w:hAnsiTheme="minorHAnsi" w:cstheme="minorHAnsi"/>
          <w:highlight w:val="cyan"/>
        </w:rPr>
        <w:t>life worth living offensive</w:t>
      </w:r>
      <w:r w:rsidRPr="00A11E36">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in its</w:t>
      </w:r>
      <w:r w:rsidRPr="00407BA1">
        <w:rPr>
          <w:rFonts w:asciiTheme="minorHAnsi" w:hAnsiTheme="minorHAnsi" w:cstheme="minorHAnsi"/>
          <w:sz w:val="14"/>
        </w:rPr>
        <w:t xml:space="preserve"> implicit </w:t>
      </w:r>
      <w:r w:rsidRPr="00113570">
        <w:rPr>
          <w:rStyle w:val="Emphasis"/>
          <w:rFonts w:asciiTheme="minorHAnsi" w:hAnsiTheme="minorHAnsi" w:cstheme="minorHAnsi"/>
          <w:highlight w:val="cyan"/>
        </w:rPr>
        <w:t>generation of an unworthy life</w:t>
      </w:r>
      <w:r w:rsidRPr="00407BA1">
        <w:rPr>
          <w:rFonts w:asciiTheme="minorHAnsi" w:hAnsiTheme="minorHAnsi" w:cstheme="minorHAnsi"/>
          <w:sz w:val="14"/>
        </w:rPr>
        <w:t xml:space="preserve">) </w:t>
      </w:r>
      <w:r w:rsidRPr="00A11E36">
        <w:rPr>
          <w:rStyle w:val="StyleUnderline"/>
          <w:rFonts w:asciiTheme="minorHAnsi" w:hAnsiTheme="minorHAnsi" w:cstheme="minorHAnsi"/>
        </w:rPr>
        <w:t xml:space="preserve">but </w:t>
      </w:r>
      <w:r w:rsidRPr="00B9446F">
        <w:rPr>
          <w:rStyle w:val="StyleUnderline"/>
          <w:rFonts w:asciiTheme="minorHAnsi" w:hAnsiTheme="minorHAnsi" w:cstheme="minorHAnsi"/>
        </w:rPr>
        <w:t xml:space="preserve">the </w:t>
      </w:r>
      <w:r w:rsidRPr="00113570">
        <w:rPr>
          <w:rStyle w:val="StyleUnderline"/>
          <w:rFonts w:asciiTheme="minorHAnsi" w:hAnsiTheme="minorHAnsi" w:cstheme="minorHAnsi"/>
          <w:highlight w:val="cyan"/>
        </w:rPr>
        <w:t>life</w:t>
      </w:r>
      <w:r w:rsidRPr="00B9446F">
        <w:rPr>
          <w:rStyle w:val="StyleUnderline"/>
          <w:rFonts w:asciiTheme="minorHAnsi" w:hAnsiTheme="minorHAnsi" w:cstheme="minorHAnsi"/>
        </w:rPr>
        <w:t xml:space="preserve"> worth living </w:t>
      </w:r>
      <w:r w:rsidRPr="00113570">
        <w:rPr>
          <w:rStyle w:val="StyleUnderline"/>
          <w:rFonts w:asciiTheme="minorHAnsi" w:hAnsiTheme="minorHAnsi" w:cstheme="minorHAnsi"/>
          <w:highlight w:val="cyan"/>
        </w:rPr>
        <w:t>is</w:t>
      </w:r>
      <w:r w:rsidRPr="00407BA1">
        <w:rPr>
          <w:rFonts w:asciiTheme="minorHAnsi" w:hAnsiTheme="minorHAnsi" w:cstheme="minorHAnsi"/>
          <w:sz w:val="14"/>
        </w:rPr>
        <w:t xml:space="preserve">—for all its rhetoric of autonomy and power—a life of dependence and incapacity, </w:t>
      </w:r>
      <w:r w:rsidRPr="00113570">
        <w:rPr>
          <w:rStyle w:val="StyleUnderline"/>
          <w:rFonts w:asciiTheme="minorHAnsi" w:hAnsiTheme="minorHAnsi" w:cstheme="minorHAnsi"/>
          <w:highlight w:val="cyan"/>
        </w:rPr>
        <w:t xml:space="preserve">generated through a </w:t>
      </w:r>
      <w:r w:rsidRPr="00113570">
        <w:rPr>
          <w:rStyle w:val="Emphasis"/>
          <w:highlight w:val="cyan"/>
        </w:rPr>
        <w:t>history</w:t>
      </w:r>
      <w:r w:rsidRPr="00113570">
        <w:rPr>
          <w:rStyle w:val="StyleUnderline"/>
          <w:rFonts w:asciiTheme="minorHAnsi" w:hAnsiTheme="minorHAnsi" w:cstheme="minorHAnsi"/>
          <w:highlight w:val="cyan"/>
        </w:rPr>
        <w:t xml:space="preserve"> of</w:t>
      </w:r>
      <w:r w:rsidRPr="00407BA1">
        <w:rPr>
          <w:rFonts w:asciiTheme="minorHAnsi" w:hAnsiTheme="minorHAnsi" w:cstheme="minorHAnsi"/>
          <w:sz w:val="14"/>
        </w:rPr>
        <w:t xml:space="preserve"> enlightenment that is a history of </w:t>
      </w:r>
      <w:r w:rsidRPr="00113570">
        <w:rPr>
          <w:rStyle w:val="Emphasis"/>
          <w:rFonts w:asciiTheme="minorHAnsi" w:hAnsiTheme="minorHAnsi" w:cstheme="minorHAnsi"/>
          <w:highlight w:val="cyan"/>
        </w:rPr>
        <w:t>appropriation</w:t>
      </w:r>
      <w:r w:rsidRPr="00113570">
        <w:rPr>
          <w:rStyle w:val="StyleUnderline"/>
          <w:rFonts w:asciiTheme="minorHAnsi" w:hAnsiTheme="minorHAnsi" w:cstheme="minorHAnsi"/>
          <w:highlight w:val="cyan"/>
        </w:rPr>
        <w:t xml:space="preserve">, </w:t>
      </w:r>
      <w:r w:rsidRPr="00113570">
        <w:rPr>
          <w:rStyle w:val="Emphasis"/>
          <w:rFonts w:asciiTheme="minorHAnsi" w:hAnsiTheme="minorHAnsi" w:cstheme="minorHAnsi"/>
          <w:highlight w:val="cyan"/>
        </w:rPr>
        <w:t>plundering</w:t>
      </w:r>
      <w:r w:rsidRPr="00407BA1">
        <w:rPr>
          <w:rFonts w:asciiTheme="minorHAnsi" w:hAnsiTheme="minorHAnsi" w:cstheme="minorHAnsi"/>
          <w:sz w:val="14"/>
        </w:rPr>
        <w:t xml:space="preserve">, brigandry, </w:t>
      </w:r>
      <w:r w:rsidRPr="00A11E36">
        <w:rPr>
          <w:rStyle w:val="Emphasis"/>
          <w:rFonts w:asciiTheme="minorHAnsi" w:hAnsiTheme="minorHAnsi" w:cstheme="minorHAnsi"/>
        </w:rPr>
        <w:t xml:space="preserve">excessive </w:t>
      </w:r>
      <w:r w:rsidRPr="00113570">
        <w:rPr>
          <w:rStyle w:val="Emphasis"/>
          <w:rFonts w:asciiTheme="minorHAnsi" w:hAnsiTheme="minorHAnsi" w:cstheme="minorHAnsi"/>
          <w:highlight w:val="cyan"/>
        </w:rPr>
        <w:t>consumption</w:t>
      </w:r>
      <w:r w:rsidRPr="00113570">
        <w:rPr>
          <w:rStyle w:val="StyleUnderline"/>
          <w:rFonts w:asciiTheme="minorHAnsi" w:hAnsiTheme="minorHAnsi" w:cstheme="minorHAnsi"/>
          <w:highlight w:val="cyan"/>
        </w:rPr>
        <w:t xml:space="preserve">, and </w:t>
      </w:r>
      <w:r w:rsidRPr="00113570">
        <w:rPr>
          <w:rStyle w:val="Emphasis"/>
          <w:rFonts w:asciiTheme="minorHAnsi" w:hAnsiTheme="minorHAnsi" w:cstheme="minorHAnsi"/>
          <w:highlight w:val="cyan"/>
        </w:rPr>
        <w:t>energy profligacy</w:t>
      </w:r>
      <w:r w:rsidRPr="00407BA1">
        <w:rPr>
          <w:rFonts w:asciiTheme="minorHAnsi" w:hAnsiTheme="minorHAnsi" w:cstheme="minorHAnsi"/>
          <w:sz w:val="14"/>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A11E36">
        <w:rPr>
          <w:rStyle w:val="StyleUnderline"/>
          <w:rFonts w:asciiTheme="minorHAnsi" w:hAnsiTheme="minorHAnsi" w:cstheme="minorHAnsi"/>
        </w:rPr>
        <w:t xml:space="preserve">Could there have been a tradition of “the </w:t>
      </w:r>
      <w:r w:rsidRPr="00A11E36">
        <w:rPr>
          <w:rStyle w:val="Emphasis"/>
          <w:rFonts w:asciiTheme="minorHAnsi" w:hAnsiTheme="minorHAnsi" w:cstheme="minorHAnsi"/>
        </w:rPr>
        <w:t>life worth living</w:t>
      </w:r>
      <w:r w:rsidRPr="00A11E36">
        <w:rPr>
          <w:rStyle w:val="StyleUnderline"/>
          <w:rFonts w:asciiTheme="minorHAnsi" w:hAnsiTheme="minorHAnsi" w:cstheme="minorHAnsi"/>
        </w:rPr>
        <w:t xml:space="preserve">” without a global industry that </w:t>
      </w:r>
      <w:r w:rsidRPr="00A11E36">
        <w:rPr>
          <w:rStyle w:val="Emphasis"/>
          <w:rFonts w:asciiTheme="minorHAnsi" w:hAnsiTheme="minorHAnsi" w:cstheme="minorHAnsi"/>
        </w:rPr>
        <w:t>generated</w:t>
      </w:r>
      <w:r w:rsidRPr="00407BA1">
        <w:rPr>
          <w:rFonts w:asciiTheme="minorHAnsi" w:hAnsiTheme="minorHAnsi" w:cstheme="minorHAnsi"/>
          <w:sz w:val="14"/>
        </w:rPr>
        <w:t xml:space="preserve"> unworthy and </w:t>
      </w:r>
      <w:r w:rsidRPr="00A11E36">
        <w:rPr>
          <w:rStyle w:val="Emphasis"/>
          <w:rFonts w:asciiTheme="minorHAnsi" w:hAnsiTheme="minorHAnsi" w:cstheme="minorHAnsi"/>
        </w:rPr>
        <w:t>dis-abled lives</w:t>
      </w:r>
      <w:r w:rsidRPr="00407BA1">
        <w:rPr>
          <w:rFonts w:asciiTheme="minorHAnsi" w:hAnsiTheme="minorHAnsi" w:cstheme="minorHAnsi"/>
          <w:sz w:val="14"/>
        </w:rPr>
        <w:t>? And is not the question of the life worth living, the capable life, intertwined essentially with dependence and incapacity?</w:t>
      </w:r>
    </w:p>
    <w:p w14:paraId="67431A81" w14:textId="77777777" w:rsidR="00394E56" w:rsidRPr="00407BA1" w:rsidRDefault="00394E56" w:rsidP="00394E56">
      <w:pPr>
        <w:rPr>
          <w:rFonts w:asciiTheme="minorHAnsi" w:hAnsiTheme="minorHAnsi" w:cstheme="minorHAnsi"/>
          <w:sz w:val="14"/>
        </w:rPr>
      </w:pPr>
      <w:r w:rsidRPr="00A11E36">
        <w:rPr>
          <w:rStyle w:val="StyleUnderline"/>
          <w:rFonts w:asciiTheme="minorHAnsi" w:hAnsiTheme="minorHAnsi" w:cstheme="minorHAnsi"/>
        </w:rPr>
        <w:t xml:space="preserve">What I want to question here is whether such a question can have any coherence at all in an </w:t>
      </w:r>
      <w:r w:rsidRPr="00A11E36">
        <w:rPr>
          <w:rStyle w:val="Emphasis"/>
          <w:rFonts w:asciiTheme="minorHAnsi" w:hAnsiTheme="minorHAnsi" w:cstheme="minorHAnsi"/>
        </w:rPr>
        <w:t>epoch of extinction</w:t>
      </w:r>
      <w:r w:rsidRPr="00A11E36">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 xml:space="preserve">to ask about </w:t>
      </w:r>
      <w:r w:rsidRPr="00113570">
        <w:rPr>
          <w:rStyle w:val="Emphasis"/>
          <w:rFonts w:asciiTheme="minorHAnsi" w:hAnsiTheme="minorHAnsi" w:cstheme="minorHAnsi"/>
          <w:highlight w:val="cyan"/>
        </w:rPr>
        <w:t>lives worth living</w:t>
      </w:r>
      <w:r w:rsidRPr="00113570">
        <w:rPr>
          <w:rStyle w:val="StyleUnderline"/>
          <w:rFonts w:asciiTheme="minorHAnsi" w:hAnsiTheme="minorHAnsi" w:cstheme="minorHAnsi"/>
          <w:highlight w:val="cyan"/>
        </w:rPr>
        <w:t xml:space="preserve"> is</w:t>
      </w:r>
      <w:r w:rsidRPr="00A11E36">
        <w:rPr>
          <w:rStyle w:val="StyleUnderline"/>
          <w:rFonts w:asciiTheme="minorHAnsi" w:hAnsiTheme="minorHAnsi" w:cstheme="minorHAnsi"/>
        </w:rPr>
        <w:t xml:space="preserve"> necessarily to be </w:t>
      </w:r>
      <w:r w:rsidRPr="00113570">
        <w:rPr>
          <w:rStyle w:val="StyleUnderline"/>
          <w:rFonts w:asciiTheme="minorHAnsi" w:hAnsiTheme="minorHAnsi" w:cstheme="minorHAnsi"/>
          <w:highlight w:val="cyan"/>
        </w:rPr>
        <w:t xml:space="preserve">offensive, </w:t>
      </w:r>
      <w:r w:rsidRPr="00113570">
        <w:rPr>
          <w:rStyle w:val="Emphasis"/>
          <w:rFonts w:asciiTheme="minorHAnsi" w:hAnsiTheme="minorHAnsi" w:cstheme="minorHAnsi"/>
          <w:highlight w:val="cyan"/>
        </w:rPr>
        <w:t>valuing</w:t>
      </w:r>
      <w:r w:rsidRPr="00A11E36">
        <w:rPr>
          <w:rStyle w:val="Emphasis"/>
          <w:rFonts w:asciiTheme="minorHAnsi" w:hAnsiTheme="minorHAnsi" w:cstheme="minorHAnsi"/>
        </w:rPr>
        <w:t xml:space="preserve"> the worth of </w:t>
      </w:r>
      <w:r w:rsidRPr="00113570">
        <w:rPr>
          <w:rStyle w:val="Emphasis"/>
          <w:rFonts w:asciiTheme="minorHAnsi" w:hAnsiTheme="minorHAnsi" w:cstheme="minorHAnsi"/>
          <w:highlight w:val="cyan"/>
        </w:rPr>
        <w:t>some lives over others</w:t>
      </w:r>
      <w:r w:rsidRPr="00113570">
        <w:rPr>
          <w:rStyle w:val="StyleUnderline"/>
          <w:rFonts w:asciiTheme="minorHAnsi" w:hAnsiTheme="minorHAnsi" w:cstheme="minorHAnsi"/>
          <w:highlight w:val="cyan"/>
        </w:rPr>
        <w:t>, and</w:t>
      </w:r>
      <w:r w:rsidRPr="00A11E36">
        <w:rPr>
          <w:rStyle w:val="StyleUnderline"/>
          <w:rFonts w:asciiTheme="minorHAnsi" w:hAnsiTheme="minorHAnsi" w:cstheme="minorHAnsi"/>
        </w:rPr>
        <w:t xml:space="preserve"> thereby </w:t>
      </w:r>
      <w:r w:rsidRPr="00113570">
        <w:rPr>
          <w:rStyle w:val="Emphasis"/>
          <w:rFonts w:asciiTheme="minorHAnsi" w:hAnsiTheme="minorHAnsi" w:cstheme="minorHAnsi"/>
          <w:highlight w:val="cyan"/>
        </w:rPr>
        <w:t>waging violence</w:t>
      </w:r>
      <w:r w:rsidRPr="00407BA1">
        <w:rPr>
          <w:rFonts w:asciiTheme="minorHAnsi" w:hAnsiTheme="minorHAnsi" w:cstheme="minorHAnsi"/>
          <w:sz w:val="14"/>
        </w:rPr>
        <w:t xml:space="preserve"> (however slow) </w:t>
      </w:r>
      <w:r w:rsidRPr="00113570">
        <w:rPr>
          <w:rStyle w:val="StyleUnderline"/>
          <w:rFonts w:asciiTheme="minorHAnsi" w:hAnsiTheme="minorHAnsi" w:cstheme="minorHAnsi"/>
          <w:highlight w:val="cyan"/>
        </w:rPr>
        <w:t xml:space="preserve">against </w:t>
      </w:r>
      <w:r w:rsidRPr="00113570">
        <w:rPr>
          <w:rStyle w:val="Emphasis"/>
          <w:rFonts w:asciiTheme="minorHAnsi" w:hAnsiTheme="minorHAnsi" w:cstheme="minorHAnsi"/>
          <w:highlight w:val="cyan"/>
        </w:rPr>
        <w:t>some forms of life</w:t>
      </w:r>
      <w:r w:rsidRPr="00113570">
        <w:rPr>
          <w:rStyle w:val="StyleUnderline"/>
          <w:rFonts w:asciiTheme="minorHAnsi" w:hAnsiTheme="minorHAnsi" w:cstheme="minorHAnsi"/>
          <w:highlight w:val="cyan"/>
        </w:rPr>
        <w:t>. If</w:t>
      </w:r>
      <w:r w:rsidRPr="00407BA1">
        <w:rPr>
          <w:rFonts w:asciiTheme="minorHAnsi" w:hAnsiTheme="minorHAnsi" w:cstheme="minorHAnsi"/>
          <w:sz w:val="14"/>
        </w:rPr>
        <w:t xml:space="preserve">, as I would also argue, </w:t>
      </w:r>
      <w:r w:rsidRPr="00113570">
        <w:rPr>
          <w:rStyle w:val="StyleUnderline"/>
          <w:rFonts w:asciiTheme="minorHAnsi" w:hAnsiTheme="minorHAnsi" w:cstheme="minorHAnsi"/>
          <w:highlight w:val="cyan"/>
        </w:rPr>
        <w:t>any epoch</w:t>
      </w:r>
      <w:r w:rsidRPr="00A11E36">
        <w:rPr>
          <w:rStyle w:val="StyleUnderline"/>
          <w:rFonts w:asciiTheme="minorHAnsi" w:hAnsiTheme="minorHAnsi" w:cstheme="minorHAnsi"/>
        </w:rPr>
        <w:t xml:space="preserve"> of thriving and fecundity </w:t>
      </w:r>
      <w:r w:rsidRPr="00113570">
        <w:rPr>
          <w:rStyle w:val="StyleUnderline"/>
          <w:rFonts w:asciiTheme="minorHAnsi" w:hAnsiTheme="minorHAnsi" w:cstheme="minorHAnsi"/>
          <w:highlight w:val="cyan"/>
        </w:rPr>
        <w:t xml:space="preserve">takes place </w:t>
      </w:r>
      <w:r w:rsidRPr="00113570">
        <w:rPr>
          <w:rStyle w:val="Emphasis"/>
          <w:rFonts w:asciiTheme="minorHAnsi" w:hAnsiTheme="minorHAnsi" w:cstheme="minorHAnsi"/>
          <w:highlight w:val="cyan"/>
        </w:rPr>
        <w:t>at the expense of some lives</w:t>
      </w:r>
      <w:r w:rsidRPr="00113570">
        <w:rPr>
          <w:rStyle w:val="StyleUnderline"/>
          <w:rFonts w:asciiTheme="minorHAnsi" w:hAnsiTheme="minorHAnsi" w:cstheme="minorHAnsi"/>
          <w:highlight w:val="cyan"/>
        </w:rPr>
        <w:t xml:space="preserve">, then all ages are </w:t>
      </w:r>
      <w:r w:rsidRPr="00113570">
        <w:rPr>
          <w:rStyle w:val="Emphasis"/>
          <w:highlight w:val="cyan"/>
        </w:rPr>
        <w:t>ages of extinction</w:t>
      </w:r>
      <w:r w:rsidRPr="00A11E36">
        <w:rPr>
          <w:rStyle w:val="StyleUnderline"/>
          <w:rFonts w:asciiTheme="minorHAnsi" w:hAnsiTheme="minorHAnsi" w:cstheme="minorHAnsi"/>
        </w:rPr>
        <w:t>. What makes our time</w:t>
      </w:r>
      <w:r w:rsidRPr="00407BA1">
        <w:rPr>
          <w:rFonts w:asciiTheme="minorHAnsi" w:hAnsiTheme="minorHAnsi" w:cstheme="minorHAnsi"/>
          <w:sz w:val="14"/>
          <w:szCs w:val="16"/>
        </w:rPr>
        <w:t>—</w:t>
      </w:r>
      <w:r w:rsidRPr="00A11E36">
        <w:rPr>
          <w:rStyle w:val="StyleUnderline"/>
          <w:rFonts w:asciiTheme="minorHAnsi" w:hAnsiTheme="minorHAnsi" w:cstheme="minorHAnsi"/>
        </w:rPr>
        <w:t>the sixth mass extinction</w:t>
      </w:r>
      <w:r w:rsidRPr="00407BA1">
        <w:rPr>
          <w:rFonts w:asciiTheme="minorHAnsi" w:hAnsiTheme="minorHAnsi" w:cstheme="minorHAnsi"/>
          <w:sz w:val="14"/>
          <w:szCs w:val="16"/>
        </w:rPr>
        <w:t>—</w:t>
      </w:r>
      <w:r w:rsidRPr="00A11E36">
        <w:rPr>
          <w:rStyle w:val="StyleUnderline"/>
          <w:rFonts w:asciiTheme="minorHAnsi" w:hAnsiTheme="minorHAnsi" w:cstheme="minorHAnsi"/>
        </w:rPr>
        <w:t xml:space="preserve">more intense is that questions that have always haunted political personhood are now </w:t>
      </w:r>
      <w:r w:rsidRPr="00A11E36">
        <w:rPr>
          <w:rStyle w:val="Emphasis"/>
          <w:rFonts w:asciiTheme="minorHAnsi" w:hAnsiTheme="minorHAnsi" w:cstheme="minorHAnsi"/>
        </w:rPr>
        <w:t>becoming more explicit</w:t>
      </w:r>
      <w:r w:rsidRPr="00A11E36">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The interrelated problem of capacity and extinction</w:t>
      </w:r>
      <w:r w:rsidRPr="00A11E36">
        <w:rPr>
          <w:rStyle w:val="StyleUnderline"/>
          <w:rFonts w:asciiTheme="minorHAnsi" w:hAnsiTheme="minorHAnsi" w:cstheme="minorHAnsi"/>
        </w:rPr>
        <w:t xml:space="preserve"> has not only </w:t>
      </w:r>
      <w:r w:rsidRPr="00113570">
        <w:rPr>
          <w:rStyle w:val="Emphasis"/>
          <w:rFonts w:asciiTheme="minorHAnsi" w:hAnsiTheme="minorHAnsi" w:cstheme="minorHAnsi"/>
          <w:highlight w:val="cyan"/>
        </w:rPr>
        <w:t>determined</w:t>
      </w:r>
      <w:r w:rsidRPr="00A11E36">
        <w:rPr>
          <w:rStyle w:val="Emphasis"/>
          <w:rFonts w:asciiTheme="minorHAnsi" w:hAnsiTheme="minorHAnsi" w:cstheme="minorHAnsi"/>
        </w:rPr>
        <w:t xml:space="preserve"> the human </w:t>
      </w:r>
      <w:r w:rsidRPr="00113570">
        <w:rPr>
          <w:rStyle w:val="Emphasis"/>
          <w:rFonts w:asciiTheme="minorHAnsi" w:hAnsiTheme="minorHAnsi" w:cstheme="minorHAnsi"/>
          <w:highlight w:val="cyan"/>
        </w:rPr>
        <w:t>lives that are deemed</w:t>
      </w:r>
      <w:r w:rsidRPr="00A11E36">
        <w:rPr>
          <w:rStyle w:val="Emphasis"/>
          <w:rFonts w:asciiTheme="minorHAnsi" w:hAnsiTheme="minorHAnsi" w:cstheme="minorHAnsi"/>
        </w:rPr>
        <w:t xml:space="preserve"> to be </w:t>
      </w:r>
      <w:r w:rsidRPr="00113570">
        <w:rPr>
          <w:rStyle w:val="Emphasis"/>
          <w:rFonts w:asciiTheme="minorHAnsi" w:hAnsiTheme="minorHAnsi" w:cstheme="minorHAnsi"/>
          <w:highlight w:val="cyan"/>
        </w:rPr>
        <w:t>worth living</w:t>
      </w:r>
      <w:r w:rsidRPr="00A11E36">
        <w:rPr>
          <w:rStyle w:val="StyleUnderline"/>
          <w:rFonts w:asciiTheme="minorHAnsi" w:hAnsiTheme="minorHAnsi" w:cstheme="minorHAnsi"/>
        </w:rPr>
        <w:t xml:space="preserve"> but has also generated the liberal political person whose autonomy, productivity, super-intelligence, and heightened capacity for urbanity is the</w:t>
      </w:r>
      <w:r w:rsidRPr="00407BA1">
        <w:rPr>
          <w:rFonts w:asciiTheme="minorHAnsi" w:hAnsiTheme="minorHAnsi" w:cstheme="minorHAnsi"/>
          <w:sz w:val="14"/>
        </w:rPr>
        <w:t xml:space="preserve"> Anthropos of the Anthropocene, the </w:t>
      </w:r>
      <w:r w:rsidRPr="00A11E36">
        <w:rPr>
          <w:rStyle w:val="StyleUnderline"/>
          <w:rFonts w:asciiTheme="minorHAnsi" w:hAnsiTheme="minorHAnsi" w:cstheme="minorHAnsi"/>
        </w:rPr>
        <w:t>“man” whose cost to the planet is too exorbitant to reckon</w:t>
      </w:r>
      <w:r w:rsidRPr="00407BA1">
        <w:rPr>
          <w:rFonts w:asciiTheme="minorHAnsi" w:hAnsiTheme="minorHAnsi" w:cstheme="minorHAnsi"/>
          <w:sz w:val="14"/>
        </w:rPr>
        <w:t xml:space="preserve">.8 </w:t>
      </w:r>
      <w:r w:rsidRPr="00A11E36">
        <w:rPr>
          <w:rStyle w:val="StyleUnderline"/>
          <w:rFonts w:asciiTheme="minorHAnsi" w:hAnsiTheme="minorHAnsi" w:cstheme="minorHAnsi"/>
        </w:rPr>
        <w:t xml:space="preserve">When (today) </w:t>
      </w:r>
      <w:r w:rsidRPr="00113570">
        <w:rPr>
          <w:rStyle w:val="StyleUnderline"/>
          <w:rFonts w:asciiTheme="minorHAnsi" w:hAnsiTheme="minorHAnsi" w:cstheme="minorHAnsi"/>
          <w:highlight w:val="cyan"/>
        </w:rPr>
        <w:t>utilitarian arguments are</w:t>
      </w:r>
      <w:r w:rsidRPr="00A11E36">
        <w:rPr>
          <w:rStyle w:val="StyleUnderline"/>
          <w:rFonts w:asciiTheme="minorHAnsi" w:hAnsiTheme="minorHAnsi" w:cstheme="minorHAnsi"/>
        </w:rPr>
        <w:t xml:space="preserve"> explicitly </w:t>
      </w:r>
      <w:r w:rsidRPr="00113570">
        <w:rPr>
          <w:rStyle w:val="StyleUnderline"/>
          <w:rFonts w:asciiTheme="minorHAnsi" w:hAnsiTheme="minorHAnsi" w:cstheme="minorHAnsi"/>
          <w:highlight w:val="cyan"/>
        </w:rPr>
        <w:t>offensive</w:t>
      </w:r>
      <w:r w:rsidRPr="00A11E36">
        <w:rPr>
          <w:rStyle w:val="StyleUnderline"/>
          <w:rFonts w:asciiTheme="minorHAnsi" w:hAnsiTheme="minorHAnsi" w:cstheme="minorHAnsi"/>
        </w:rPr>
        <w:t>, or make the claim that some lives ought not be lived, they reveal the offensive</w:t>
      </w:r>
      <w:r w:rsidRPr="00407BA1">
        <w:rPr>
          <w:rFonts w:asciiTheme="minorHAnsi" w:hAnsiTheme="minorHAnsi" w:cstheme="minorHAnsi"/>
          <w:sz w:val="14"/>
        </w:rPr>
        <w:t xml:space="preserve"> (combative, polemical, violent, barbaric, sacrificial) </w:t>
      </w:r>
      <w:r w:rsidRPr="00A11E36">
        <w:rPr>
          <w:rStyle w:val="StyleUnderline"/>
          <w:rFonts w:asciiTheme="minorHAnsi" w:hAnsiTheme="minorHAnsi" w:cstheme="minorHAnsi"/>
        </w:rPr>
        <w:t>nature of</w:t>
      </w:r>
      <w:r w:rsidRPr="00407BA1">
        <w:rPr>
          <w:rFonts w:asciiTheme="minorHAnsi" w:hAnsiTheme="minorHAnsi" w:cstheme="minorHAnsi"/>
          <w:sz w:val="14"/>
        </w:rPr>
        <w:t xml:space="preserve"> what has called itself </w:t>
      </w:r>
      <w:r w:rsidRPr="00A11E36">
        <w:rPr>
          <w:rStyle w:val="Emphasis"/>
          <w:rFonts w:asciiTheme="minorHAnsi" w:hAnsiTheme="minorHAnsi" w:cstheme="minorHAnsi"/>
        </w:rPr>
        <w:t>civilization</w:t>
      </w:r>
      <w:r w:rsidRPr="00A11E36">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If</w:t>
      </w:r>
      <w:r w:rsidRPr="00A11E36">
        <w:rPr>
          <w:rStyle w:val="StyleUnderline"/>
          <w:rFonts w:asciiTheme="minorHAnsi" w:hAnsiTheme="minorHAnsi" w:cstheme="minorHAnsi"/>
        </w:rPr>
        <w:t xml:space="preserve"> this </w:t>
      </w:r>
      <w:r w:rsidRPr="00113570">
        <w:rPr>
          <w:rStyle w:val="StyleUnderline"/>
          <w:rFonts w:asciiTheme="minorHAnsi" w:hAnsiTheme="minorHAnsi" w:cstheme="minorHAnsi"/>
          <w:highlight w:val="cyan"/>
        </w:rPr>
        <w:t>civilization</w:t>
      </w:r>
      <w:r w:rsidRPr="00A11E36">
        <w:rPr>
          <w:rStyle w:val="StyleUnderline"/>
          <w:rFonts w:asciiTheme="minorHAnsi" w:hAnsiTheme="minorHAnsi" w:cstheme="minorHAnsi"/>
        </w:rPr>
        <w:t xml:space="preserve">, today, </w:t>
      </w:r>
      <w:r w:rsidRPr="00113570">
        <w:rPr>
          <w:rStyle w:val="StyleUnderline"/>
          <w:rFonts w:asciiTheme="minorHAnsi" w:hAnsiTheme="minorHAnsi" w:cstheme="minorHAnsi"/>
          <w:highlight w:val="cyan"/>
        </w:rPr>
        <w:t>is facing extinction and</w:t>
      </w:r>
      <w:r w:rsidRPr="00A11E36">
        <w:rPr>
          <w:rStyle w:val="StyleUnderline"/>
          <w:rFonts w:asciiTheme="minorHAnsi" w:hAnsiTheme="minorHAnsi" w:cstheme="minorHAnsi"/>
        </w:rPr>
        <w:t xml:space="preserve"> is therefore </w:t>
      </w:r>
      <w:r w:rsidRPr="00113570">
        <w:rPr>
          <w:rStyle w:val="StyleUnderline"/>
          <w:rFonts w:asciiTheme="minorHAnsi" w:hAnsiTheme="minorHAnsi" w:cstheme="minorHAnsi"/>
          <w:highlight w:val="cyan"/>
        </w:rPr>
        <w:t>pressed</w:t>
      </w:r>
      <w:r w:rsidRPr="00407BA1">
        <w:rPr>
          <w:rFonts w:asciiTheme="minorHAnsi" w:hAnsiTheme="minorHAnsi" w:cstheme="minorHAnsi"/>
          <w:sz w:val="14"/>
        </w:rPr>
        <w:t>—more than ever—</w:t>
      </w:r>
      <w:r w:rsidRPr="00113570">
        <w:rPr>
          <w:rStyle w:val="StyleUnderline"/>
          <w:rFonts w:asciiTheme="minorHAnsi" w:hAnsiTheme="minorHAnsi" w:cstheme="minorHAnsi"/>
          <w:highlight w:val="cyan"/>
        </w:rPr>
        <w:t>to consider</w:t>
      </w:r>
      <w:r w:rsidRPr="00A11E36">
        <w:rPr>
          <w:rStyle w:val="StyleUnderline"/>
          <w:rFonts w:asciiTheme="minorHAnsi" w:hAnsiTheme="minorHAnsi" w:cstheme="minorHAnsi"/>
        </w:rPr>
        <w:t xml:space="preserve"> ways of </w:t>
      </w:r>
      <w:r w:rsidRPr="00113570">
        <w:rPr>
          <w:rStyle w:val="StyleUnderline"/>
          <w:rFonts w:asciiTheme="minorHAnsi" w:hAnsiTheme="minorHAnsi" w:cstheme="minorHAnsi"/>
          <w:highlight w:val="cyan"/>
        </w:rPr>
        <w:t>“</w:t>
      </w:r>
      <w:r w:rsidRPr="00113570">
        <w:rPr>
          <w:rStyle w:val="Emphasis"/>
          <w:rFonts w:asciiTheme="minorHAnsi" w:hAnsiTheme="minorHAnsi" w:cstheme="minorHAnsi"/>
          <w:highlight w:val="cyan"/>
        </w:rPr>
        <w:t>weighing lives</w:t>
      </w:r>
      <w:r w:rsidRPr="00113570">
        <w:rPr>
          <w:rStyle w:val="StyleUnderline"/>
          <w:rFonts w:asciiTheme="minorHAnsi" w:hAnsiTheme="minorHAnsi" w:cstheme="minorHAnsi"/>
          <w:highlight w:val="cyan"/>
        </w:rPr>
        <w:t>,” it may</w:t>
      </w:r>
      <w:r w:rsidRPr="00A11E36">
        <w:rPr>
          <w:rStyle w:val="StyleUnderline"/>
          <w:rFonts w:asciiTheme="minorHAnsi" w:hAnsiTheme="minorHAnsi" w:cstheme="minorHAnsi"/>
        </w:rPr>
        <w:t xml:space="preserve"> either </w:t>
      </w:r>
      <w:r w:rsidRPr="00113570">
        <w:rPr>
          <w:rStyle w:val="StyleUnderline"/>
          <w:rFonts w:asciiTheme="minorHAnsi" w:hAnsiTheme="minorHAnsi" w:cstheme="minorHAnsi"/>
          <w:highlight w:val="cyan"/>
        </w:rPr>
        <w:t>continue with</w:t>
      </w:r>
      <w:r w:rsidRPr="00407BA1">
        <w:rPr>
          <w:rFonts w:asciiTheme="minorHAnsi" w:hAnsiTheme="minorHAnsi" w:cstheme="minorHAnsi"/>
          <w:sz w:val="14"/>
        </w:rPr>
        <w:t xml:space="preserve"> ever more nuanced and expanded </w:t>
      </w:r>
      <w:r w:rsidRPr="00113570">
        <w:rPr>
          <w:rStyle w:val="StyleUnderline"/>
          <w:rFonts w:asciiTheme="minorHAnsi" w:hAnsiTheme="minorHAnsi" w:cstheme="minorHAnsi"/>
          <w:highlight w:val="cyan"/>
        </w:rPr>
        <w:t>conceptions</w:t>
      </w:r>
      <w:r w:rsidRPr="00A11E36">
        <w:rPr>
          <w:rStyle w:val="StyleUnderline"/>
          <w:rFonts w:asciiTheme="minorHAnsi" w:hAnsiTheme="minorHAnsi" w:cstheme="minorHAnsi"/>
        </w:rPr>
        <w:t xml:space="preserve"> of the worth </w:t>
      </w:r>
      <w:r w:rsidRPr="00113570">
        <w:rPr>
          <w:rStyle w:val="StyleUnderline"/>
          <w:rFonts w:asciiTheme="minorHAnsi" w:hAnsiTheme="minorHAnsi" w:cstheme="minorHAnsi"/>
          <w:highlight w:val="cyan"/>
        </w:rPr>
        <w:t>of life, or</w:t>
      </w:r>
      <w:r w:rsidRPr="00A11E36">
        <w:rPr>
          <w:rStyle w:val="StyleUnderline"/>
          <w:rFonts w:asciiTheme="minorHAnsi" w:hAnsiTheme="minorHAnsi" w:cstheme="minorHAnsi"/>
        </w:rPr>
        <w:t xml:space="preserve"> it may </w:t>
      </w:r>
      <w:r w:rsidRPr="00113570">
        <w:rPr>
          <w:rStyle w:val="StyleUnderline"/>
          <w:rFonts w:asciiTheme="minorHAnsi" w:hAnsiTheme="minorHAnsi" w:cstheme="minorHAnsi"/>
          <w:highlight w:val="cyan"/>
        </w:rPr>
        <w:t>regard this question</w:t>
      </w:r>
      <w:r w:rsidRPr="00A11E36">
        <w:rPr>
          <w:rStyle w:val="StyleUnderline"/>
          <w:rFonts w:asciiTheme="minorHAnsi" w:hAnsiTheme="minorHAnsi" w:cstheme="minorHAnsi"/>
        </w:rPr>
        <w:t xml:space="preserve"> itself </w:t>
      </w:r>
      <w:r w:rsidRPr="00113570">
        <w:rPr>
          <w:rStyle w:val="StyleUnderline"/>
          <w:rFonts w:asciiTheme="minorHAnsi" w:hAnsiTheme="minorHAnsi" w:cstheme="minorHAnsi"/>
          <w:highlight w:val="cyan"/>
        </w:rPr>
        <w:t>as an indictment of</w:t>
      </w:r>
      <w:r w:rsidRPr="00A11E36">
        <w:rPr>
          <w:rStyle w:val="StyleUnderline"/>
          <w:rFonts w:asciiTheme="minorHAnsi" w:hAnsiTheme="minorHAnsi" w:cstheme="minorHAnsi"/>
        </w:rPr>
        <w:t xml:space="preserve"> the very </w:t>
      </w:r>
      <w:r w:rsidRPr="00113570">
        <w:rPr>
          <w:rStyle w:val="StyleUnderline"/>
          <w:rFonts w:asciiTheme="minorHAnsi" w:hAnsiTheme="minorHAnsi" w:cstheme="minorHAnsi"/>
          <w:highlight w:val="cyan"/>
        </w:rPr>
        <w:t>rationality</w:t>
      </w:r>
      <w:r w:rsidRPr="00A11E36">
        <w:rPr>
          <w:rStyle w:val="StyleUnderline"/>
          <w:rFonts w:asciiTheme="minorHAnsi" w:hAnsiTheme="minorHAnsi" w:cstheme="minorHAnsi"/>
        </w:rPr>
        <w:t xml:space="preserve"> it seeks to save. Phrased differently, we might say that </w:t>
      </w:r>
      <w:r w:rsidRPr="00113570">
        <w:rPr>
          <w:rStyle w:val="StyleUnderline"/>
          <w:rFonts w:asciiTheme="minorHAnsi" w:hAnsiTheme="minorHAnsi" w:cstheme="minorHAnsi"/>
          <w:highlight w:val="cyan"/>
        </w:rPr>
        <w:t xml:space="preserve">the problem of </w:t>
      </w:r>
      <w:r w:rsidRPr="00113570">
        <w:rPr>
          <w:rStyle w:val="Emphasis"/>
          <w:rFonts w:asciiTheme="minorHAnsi" w:hAnsiTheme="minorHAnsi" w:cstheme="minorHAnsi"/>
          <w:highlight w:val="cyan"/>
        </w:rPr>
        <w:t>disability</w:t>
      </w:r>
      <w:r w:rsidRPr="00113570">
        <w:rPr>
          <w:rStyle w:val="StyleUnderline"/>
          <w:rFonts w:asciiTheme="minorHAnsi" w:hAnsiTheme="minorHAnsi" w:cstheme="minorHAnsi"/>
          <w:highlight w:val="cyan"/>
        </w:rPr>
        <w:t xml:space="preserve"> runs to</w:t>
      </w:r>
      <w:r w:rsidRPr="00A11E36">
        <w:rPr>
          <w:rStyle w:val="StyleUnderline"/>
          <w:rFonts w:asciiTheme="minorHAnsi" w:hAnsiTheme="minorHAnsi" w:cstheme="minorHAnsi"/>
        </w:rPr>
        <w:t xml:space="preserve"> the </w:t>
      </w:r>
      <w:r w:rsidRPr="00A11E36">
        <w:rPr>
          <w:rStyle w:val="Emphasis"/>
          <w:rFonts w:asciiTheme="minorHAnsi" w:hAnsiTheme="minorHAnsi" w:cstheme="minorHAnsi"/>
        </w:rPr>
        <w:t xml:space="preserve">very </w:t>
      </w:r>
      <w:r w:rsidRPr="00113570">
        <w:rPr>
          <w:rStyle w:val="Emphasis"/>
          <w:rFonts w:asciiTheme="minorHAnsi" w:hAnsiTheme="minorHAnsi" w:cstheme="minorHAnsi"/>
          <w:highlight w:val="cyan"/>
        </w:rPr>
        <w:t>heart of</w:t>
      </w:r>
      <w:r w:rsidRPr="00A11E36">
        <w:rPr>
          <w:rStyle w:val="Emphasis"/>
          <w:rFonts w:asciiTheme="minorHAnsi" w:hAnsiTheme="minorHAnsi" w:cstheme="minorHAnsi"/>
        </w:rPr>
        <w:t xml:space="preserve"> the </w:t>
      </w:r>
      <w:r w:rsidRPr="00113570">
        <w:rPr>
          <w:rStyle w:val="Emphasis"/>
          <w:rFonts w:asciiTheme="minorHAnsi" w:hAnsiTheme="minorHAnsi" w:cstheme="minorHAnsi"/>
          <w:highlight w:val="cyan"/>
        </w:rPr>
        <w:t>extinction</w:t>
      </w:r>
      <w:r w:rsidRPr="00A11E36">
        <w:rPr>
          <w:rStyle w:val="Emphasis"/>
          <w:rFonts w:asciiTheme="minorHAnsi" w:hAnsiTheme="minorHAnsi" w:cstheme="minorHAnsi"/>
        </w:rPr>
        <w:t>-logic</w:t>
      </w:r>
      <w:r w:rsidRPr="00407BA1">
        <w:rPr>
          <w:rFonts w:asciiTheme="minorHAnsi" w:hAnsiTheme="minorHAnsi" w:cstheme="minorHAnsi"/>
          <w:sz w:val="14"/>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145CB935" w14:textId="77777777" w:rsidR="00394E56" w:rsidRPr="00407BA1" w:rsidRDefault="00394E56" w:rsidP="00394E56">
      <w:pPr>
        <w:ind w:left="720"/>
        <w:rPr>
          <w:rFonts w:asciiTheme="minorHAnsi" w:hAnsiTheme="minorHAnsi" w:cstheme="minorHAnsi"/>
          <w:sz w:val="10"/>
          <w:szCs w:val="6"/>
        </w:rPr>
      </w:pPr>
      <w:r w:rsidRPr="00407BA1">
        <w:rPr>
          <w:rFonts w:asciiTheme="minorHAnsi" w:hAnsiTheme="minorHAnsi" w:cstheme="minorHAnsi"/>
          <w:sz w:val="10"/>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4439E0C6" w14:textId="77777777" w:rsidR="00394E56" w:rsidRPr="00407BA1" w:rsidRDefault="00394E56" w:rsidP="00394E56">
      <w:pPr>
        <w:ind w:left="720"/>
        <w:rPr>
          <w:rFonts w:asciiTheme="minorHAnsi" w:hAnsiTheme="minorHAnsi" w:cstheme="minorHAnsi"/>
          <w:sz w:val="10"/>
          <w:szCs w:val="6"/>
        </w:rPr>
      </w:pPr>
      <w:r w:rsidRPr="00407BA1">
        <w:rPr>
          <w:rFonts w:asciiTheme="minorHAnsi" w:hAnsiTheme="minorHAnsi" w:cstheme="minorHAnsi"/>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7B70E072" w14:textId="77777777" w:rsidR="00394E56" w:rsidRPr="00407BA1" w:rsidRDefault="00394E56" w:rsidP="00394E56">
      <w:pPr>
        <w:ind w:left="720"/>
        <w:rPr>
          <w:rFonts w:asciiTheme="minorHAnsi" w:hAnsiTheme="minorHAnsi" w:cstheme="minorHAnsi"/>
          <w:sz w:val="10"/>
          <w:szCs w:val="6"/>
        </w:rPr>
      </w:pPr>
      <w:r w:rsidRPr="00407BA1">
        <w:rPr>
          <w:rFonts w:asciiTheme="minorHAnsi" w:hAnsiTheme="minorHAnsi" w:cstheme="minorHAnsi"/>
          <w:sz w:val="10"/>
          <w:szCs w:val="6"/>
        </w:rPr>
        <w:t>This kind of progress, unlike scientific progress, tends to erase its own tracks as it is integrated into our manifest image and so becomes subsumed in the framework by which we conceive of ourselves.9</w:t>
      </w:r>
    </w:p>
    <w:p w14:paraId="345F716C" w14:textId="77777777" w:rsidR="00394E56" w:rsidRPr="00407BA1" w:rsidRDefault="00394E56" w:rsidP="00394E56">
      <w:pPr>
        <w:rPr>
          <w:rFonts w:asciiTheme="minorHAnsi" w:hAnsiTheme="minorHAnsi" w:cstheme="minorHAnsi"/>
          <w:sz w:val="10"/>
          <w:szCs w:val="6"/>
        </w:rPr>
      </w:pPr>
      <w:r w:rsidRPr="00407BA1">
        <w:rPr>
          <w:rFonts w:asciiTheme="minorHAnsi" w:hAnsiTheme="minorHAnsi" w:cstheme="minorHAnsi"/>
          <w:sz w:val="10"/>
          <w:szCs w:val="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4C8F0763" w14:textId="77777777" w:rsidR="00394E56" w:rsidRPr="00407BA1" w:rsidRDefault="00394E56" w:rsidP="00394E56">
      <w:pPr>
        <w:rPr>
          <w:rFonts w:asciiTheme="minorHAnsi" w:hAnsiTheme="minorHAnsi" w:cstheme="minorHAnsi"/>
          <w:sz w:val="10"/>
          <w:szCs w:val="6"/>
        </w:rPr>
      </w:pPr>
      <w:r w:rsidRPr="00407BA1">
        <w:rPr>
          <w:rFonts w:asciiTheme="minorHAnsi" w:hAnsiTheme="minorHAnsi" w:cstheme="minorHAnsi"/>
          <w:sz w:val="10"/>
          <w:szCs w:val="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261B41ED" w14:textId="77777777" w:rsidR="00394E56" w:rsidRPr="00407BA1" w:rsidRDefault="00394E56" w:rsidP="00394E56">
      <w:pPr>
        <w:rPr>
          <w:rFonts w:asciiTheme="minorHAnsi" w:hAnsiTheme="minorHAnsi" w:cstheme="minorHAnsi"/>
          <w:sz w:val="10"/>
          <w:szCs w:val="6"/>
        </w:rPr>
      </w:pPr>
      <w:r w:rsidRPr="00407BA1">
        <w:rPr>
          <w:rFonts w:asciiTheme="minorHAnsi" w:hAnsiTheme="minorHAnsi" w:cstheme="minorHAnsi"/>
          <w:sz w:val="10"/>
          <w:szCs w:val="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7EBCD638" w14:textId="77777777" w:rsidR="00394E56" w:rsidRPr="00407BA1" w:rsidRDefault="00394E56" w:rsidP="00394E56">
      <w:pPr>
        <w:rPr>
          <w:rFonts w:asciiTheme="minorHAnsi" w:hAnsiTheme="minorHAnsi" w:cstheme="minorHAnsi"/>
          <w:sz w:val="10"/>
          <w:szCs w:val="6"/>
        </w:rPr>
      </w:pPr>
      <w:r w:rsidRPr="00407BA1">
        <w:rPr>
          <w:rFonts w:asciiTheme="minorHAnsi" w:hAnsiTheme="minorHAnsi" w:cstheme="minorHAnsi"/>
          <w:sz w:val="10"/>
          <w:szCs w:val="6"/>
        </w:rPr>
        <w:t>Singer expands on this point by considering a specific type of disability and what it precludes:</w:t>
      </w:r>
    </w:p>
    <w:p w14:paraId="2D731A3B" w14:textId="77777777" w:rsidR="00394E56" w:rsidRPr="00407BA1" w:rsidRDefault="00394E56" w:rsidP="00394E56">
      <w:pPr>
        <w:rPr>
          <w:rFonts w:asciiTheme="minorHAnsi" w:hAnsiTheme="minorHAnsi" w:cstheme="minorHAnsi"/>
          <w:sz w:val="10"/>
          <w:szCs w:val="6"/>
        </w:rPr>
      </w:pPr>
      <w:r w:rsidRPr="00407BA1">
        <w:rPr>
          <w:rFonts w:asciiTheme="minorHAnsi" w:hAnsiTheme="minorHAnsi" w:cstheme="minorHAnsi"/>
          <w:sz w:val="10"/>
          <w:szCs w:val="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3C214E3" w14:textId="77777777" w:rsidR="00394E56" w:rsidRPr="00407BA1" w:rsidRDefault="00394E56" w:rsidP="00394E56">
      <w:pPr>
        <w:rPr>
          <w:rFonts w:asciiTheme="minorHAnsi" w:hAnsiTheme="minorHAnsi" w:cstheme="minorHAnsi"/>
          <w:sz w:val="10"/>
          <w:szCs w:val="6"/>
        </w:rPr>
      </w:pPr>
      <w:r w:rsidRPr="00407BA1">
        <w:rPr>
          <w:rFonts w:asciiTheme="minorHAnsi" w:hAnsiTheme="minorHAnsi" w:cstheme="minorHAnsi"/>
          <w:sz w:val="10"/>
          <w:szCs w:val="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37A81EEF" w14:textId="77777777" w:rsidR="00394E56" w:rsidRPr="00407BA1" w:rsidRDefault="00394E56" w:rsidP="00394E56">
      <w:pPr>
        <w:rPr>
          <w:rFonts w:asciiTheme="minorHAnsi" w:hAnsiTheme="minorHAnsi" w:cstheme="minorHAnsi"/>
          <w:sz w:val="10"/>
          <w:szCs w:val="6"/>
        </w:rPr>
      </w:pPr>
      <w:r w:rsidRPr="00407BA1">
        <w:rPr>
          <w:rFonts w:asciiTheme="minorHAnsi" w:hAnsiTheme="minorHAnsi" w:cstheme="minorHAnsi"/>
          <w:sz w:val="10"/>
          <w:szCs w:val="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47B781D4" w14:textId="77777777" w:rsidR="00394E56" w:rsidRPr="00407BA1" w:rsidRDefault="00394E56" w:rsidP="00394E56">
      <w:pPr>
        <w:rPr>
          <w:rFonts w:asciiTheme="minorHAnsi" w:hAnsiTheme="minorHAnsi" w:cstheme="minorHAnsi"/>
          <w:sz w:val="14"/>
        </w:rPr>
      </w:pPr>
      <w:r w:rsidRPr="00407BA1">
        <w:rPr>
          <w:rFonts w:asciiTheme="minorHAnsi" w:hAnsiTheme="minorHAnsi" w:cstheme="minorHAnsi"/>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A11E36">
        <w:rPr>
          <w:rStyle w:val="StyleUnderline"/>
          <w:rFonts w:asciiTheme="minorHAnsi" w:hAnsiTheme="minorHAnsi" w:cstheme="minorHAnsi"/>
        </w:rPr>
        <w:t xml:space="preserve">Even if the worth of life is defined by less strictly utilitarian categories such as “meaning” or “dignity,” </w:t>
      </w:r>
      <w:r w:rsidRPr="00113570">
        <w:rPr>
          <w:rStyle w:val="StyleUnderline"/>
          <w:rFonts w:asciiTheme="minorHAnsi" w:hAnsiTheme="minorHAnsi" w:cstheme="minorHAnsi"/>
          <w:highlight w:val="cyan"/>
        </w:rPr>
        <w:t>a certain</w:t>
      </w:r>
      <w:r w:rsidRPr="00113570">
        <w:rPr>
          <w:rFonts w:asciiTheme="minorHAnsi" w:hAnsiTheme="minorHAnsi" w:cstheme="minorHAnsi"/>
          <w:sz w:val="14"/>
          <w:highlight w:val="cyan"/>
        </w:rPr>
        <w:t xml:space="preserve"> </w:t>
      </w:r>
      <w:r w:rsidRPr="00113570">
        <w:rPr>
          <w:rStyle w:val="Emphasis"/>
          <w:rFonts w:asciiTheme="minorHAnsi" w:hAnsiTheme="minorHAnsi" w:cstheme="minorHAnsi"/>
          <w:highlight w:val="cyan"/>
        </w:rPr>
        <w:t>capacity for calculus</w:t>
      </w:r>
      <w:r w:rsidRPr="00A11E36">
        <w:rPr>
          <w:rStyle w:val="StyleUnderline"/>
          <w:rFonts w:asciiTheme="minorHAnsi" w:hAnsiTheme="minorHAnsi" w:cstheme="minorHAnsi"/>
        </w:rPr>
        <w:t>, for considering something like human life as such</w:t>
      </w:r>
      <w:r w:rsidRPr="00407BA1">
        <w:rPr>
          <w:rFonts w:asciiTheme="minorHAnsi" w:hAnsiTheme="minorHAnsi" w:cstheme="minorHAnsi"/>
          <w:sz w:val="14"/>
        </w:rPr>
        <w:t xml:space="preserve">, and then the value of “a” life, </w:t>
      </w:r>
      <w:r w:rsidRPr="00113570">
        <w:rPr>
          <w:rStyle w:val="Emphasis"/>
          <w:rFonts w:asciiTheme="minorHAnsi" w:hAnsiTheme="minorHAnsi" w:cstheme="minorHAnsi"/>
          <w:highlight w:val="cyan"/>
        </w:rPr>
        <w:t>allows for the claim that certain lives might be justifiably extinguished</w:t>
      </w:r>
      <w:r w:rsidRPr="00113570">
        <w:rPr>
          <w:rStyle w:val="StyleUnderline"/>
          <w:rFonts w:asciiTheme="minorHAnsi" w:hAnsiTheme="minorHAnsi" w:cstheme="minorHAnsi"/>
          <w:highlight w:val="cyan"/>
        </w:rPr>
        <w:t xml:space="preserve"> and enables a </w:t>
      </w:r>
      <w:r w:rsidRPr="00113570">
        <w:rPr>
          <w:rStyle w:val="Emphasis"/>
          <w:rFonts w:asciiTheme="minorHAnsi" w:hAnsiTheme="minorHAnsi" w:cstheme="minorHAnsi"/>
          <w:highlight w:val="cyan"/>
        </w:rPr>
        <w:t>life of high capacity</w:t>
      </w:r>
      <w:r w:rsidRPr="00407BA1">
        <w:rPr>
          <w:rFonts w:asciiTheme="minorHAnsi" w:hAnsiTheme="minorHAnsi" w:cstheme="minorHAnsi"/>
          <w:sz w:val="14"/>
        </w:rPr>
        <w:t xml:space="preserve"> (</w:t>
      </w:r>
      <w:r w:rsidRPr="00A11E36">
        <w:rPr>
          <w:rStyle w:val="StyleUnderline"/>
          <w:rFonts w:asciiTheme="minorHAnsi" w:hAnsiTheme="minorHAnsi" w:cstheme="minorHAnsi"/>
        </w:rPr>
        <w:t>high production, high reason, high technology</w:t>
      </w:r>
      <w:r w:rsidRPr="00407BA1">
        <w:rPr>
          <w:rFonts w:asciiTheme="minorHAnsi" w:hAnsiTheme="minorHAnsi" w:cstheme="minorHAnsi"/>
          <w:sz w:val="14"/>
        </w:rPr>
        <w:t xml:space="preserve">) </w:t>
      </w:r>
      <w:r w:rsidRPr="00113570">
        <w:rPr>
          <w:rStyle w:val="StyleUnderline"/>
          <w:rFonts w:asciiTheme="minorHAnsi" w:hAnsiTheme="minorHAnsi" w:cstheme="minorHAnsi"/>
          <w:highlight w:val="cyan"/>
        </w:rPr>
        <w:t xml:space="preserve">that has </w:t>
      </w:r>
      <w:r w:rsidRPr="00113570">
        <w:rPr>
          <w:rStyle w:val="Emphasis"/>
          <w:rFonts w:asciiTheme="minorHAnsi" w:hAnsiTheme="minorHAnsi" w:cstheme="minorHAnsi"/>
          <w:highlight w:val="cyan"/>
        </w:rPr>
        <w:t>precipitated</w:t>
      </w:r>
      <w:r w:rsidRPr="00407BA1">
        <w:rPr>
          <w:rFonts w:asciiTheme="minorHAnsi" w:hAnsiTheme="minorHAnsi" w:cstheme="minorHAnsi"/>
          <w:sz w:val="14"/>
        </w:rPr>
        <w:t xml:space="preserve"> the sixth mass </w:t>
      </w:r>
      <w:r w:rsidRPr="00113570">
        <w:rPr>
          <w:rStyle w:val="Emphasis"/>
          <w:rFonts w:asciiTheme="minorHAnsi" w:hAnsiTheme="minorHAnsi" w:cstheme="minorHAnsi"/>
          <w:highlight w:val="cyan"/>
        </w:rPr>
        <w:t>extinction</w:t>
      </w:r>
      <w:r w:rsidRPr="00407BA1">
        <w:rPr>
          <w:rFonts w:asciiTheme="minorHAnsi" w:hAnsiTheme="minorHAnsi" w:cstheme="minorHAnsi"/>
          <w:sz w:val="14"/>
        </w:rPr>
        <w:t>.</w:t>
      </w:r>
    </w:p>
    <w:p w14:paraId="62B90358" w14:textId="77777777" w:rsidR="006B64F7" w:rsidRPr="006B64F7" w:rsidRDefault="006B64F7" w:rsidP="006B64F7"/>
    <w:p w14:paraId="195A1AEA" w14:textId="77777777" w:rsidR="00F11842" w:rsidRDefault="00F11842" w:rsidP="00F11842">
      <w:pPr>
        <w:pStyle w:val="Heading3"/>
      </w:pPr>
      <w:r>
        <w:t>1NC---Secrecy</w:t>
      </w:r>
    </w:p>
    <w:p w14:paraId="37C524D3" w14:textId="77777777" w:rsidR="00F11842" w:rsidRPr="00D37F29" w:rsidRDefault="00F11842" w:rsidP="00F11842">
      <w:pPr>
        <w:pStyle w:val="Heading4"/>
      </w:pPr>
      <w:r>
        <w:t>Whistleblower protections are distinct from union rights</w:t>
      </w:r>
    </w:p>
    <w:p w14:paraId="212280BB" w14:textId="77777777" w:rsidR="00F11842" w:rsidRPr="00FF5001" w:rsidRDefault="00F11842" w:rsidP="00F11842">
      <w:r w:rsidRPr="00FF5001">
        <w:rPr>
          <w:rStyle w:val="Style13ptBold"/>
        </w:rPr>
        <w:t>Fruchter 25</w:t>
      </w:r>
      <w:r>
        <w:t xml:space="preserve"> [Daniel Fruchter, partner at Singleton Schreiber’s Spokane office; and Vanessa Waldref,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43B143C0" w14:textId="77777777" w:rsidR="00F11842" w:rsidRPr="00D37F29" w:rsidRDefault="00F11842" w:rsidP="00F11842">
      <w:pPr>
        <w:rPr>
          <w:sz w:val="16"/>
        </w:rPr>
      </w:pPr>
      <w:r w:rsidRPr="00D37F29">
        <w:rPr>
          <w:sz w:val="16"/>
        </w:rPr>
        <w:t>What Is a Whistleblower?</w:t>
      </w:r>
    </w:p>
    <w:p w14:paraId="0280F0F9" w14:textId="77777777" w:rsidR="00F11842" w:rsidRPr="00D37F29" w:rsidRDefault="00F11842" w:rsidP="00F11842">
      <w:pPr>
        <w:rPr>
          <w:sz w:val="16"/>
        </w:rPr>
      </w:pPr>
      <w:r w:rsidRPr="00FF5001">
        <w:rPr>
          <w:rStyle w:val="StyleUnderline"/>
        </w:rPr>
        <w:t xml:space="preserve">A </w:t>
      </w:r>
      <w:r w:rsidRPr="00D37F29">
        <w:rPr>
          <w:rStyle w:val="StyleUnderline"/>
          <w:highlight w:val="green"/>
        </w:rPr>
        <w:t>whistleblower is</w:t>
      </w:r>
      <w:r w:rsidRPr="00FF5001">
        <w:rPr>
          <w:rStyle w:val="StyleUnderline"/>
        </w:rPr>
        <w:t xml:space="preserve"> an individual (often, but </w:t>
      </w:r>
      <w:r w:rsidRPr="00D37F29">
        <w:rPr>
          <w:rStyle w:val="StyleUnderline"/>
          <w:highlight w:val="green"/>
        </w:rPr>
        <w:t>not always</w:t>
      </w:r>
      <w:r w:rsidRPr="00EB17AE">
        <w:rPr>
          <w:rStyle w:val="StyleUnderline"/>
        </w:rPr>
        <w:t xml:space="preserve">, an </w:t>
      </w:r>
      <w:r w:rsidRPr="00D37F29">
        <w:rPr>
          <w:rStyle w:val="StyleUnderline"/>
          <w:highlight w:val="green"/>
        </w:rPr>
        <w:t>employee</w:t>
      </w:r>
      <w:r w:rsidRPr="00FF5001">
        <w:rPr>
          <w:rStyle w:val="StyleUnderline"/>
        </w:rPr>
        <w:t xml:space="preserve"> or contractor) who reports </w:t>
      </w:r>
      <w:r w:rsidRPr="00D37F29">
        <w:rPr>
          <w:sz w:val="16"/>
        </w:rPr>
        <w:t xml:space="preserve">illegal, unethical, fraudulent, or unsafe </w:t>
      </w:r>
      <w:r w:rsidRPr="00FF5001">
        <w:rPr>
          <w:rStyle w:val="StyleUnderline"/>
        </w:rPr>
        <w:t>conduct</w:t>
      </w:r>
      <w:r w:rsidRPr="00D37F29">
        <w:rPr>
          <w:sz w:val="16"/>
        </w:rPr>
        <w:t xml:space="preserve"> occurring </w:t>
      </w:r>
      <w:r w:rsidRPr="00FF5001">
        <w:rPr>
          <w:rStyle w:val="StyleUnderline"/>
        </w:rPr>
        <w:t xml:space="preserve">within their workplace. This can </w:t>
      </w:r>
      <w:r w:rsidRPr="00EB17AE">
        <w:rPr>
          <w:rStyle w:val="StyleUnderline"/>
        </w:rPr>
        <w:t>include violations of the law</w:t>
      </w:r>
      <w:r w:rsidRPr="00EB17AE">
        <w:rPr>
          <w:sz w:val="16"/>
        </w:rPr>
        <w:t>,</w:t>
      </w:r>
      <w:r w:rsidRPr="00D37F29">
        <w:rPr>
          <w:sz w:val="16"/>
        </w:rPr>
        <w:t xml:space="preserve"> worker or public safety concerns, misuse of funds, or gross mismanagement issues </w:t>
      </w:r>
      <w:r w:rsidRPr="00FF5001">
        <w:rPr>
          <w:rStyle w:val="StyleUnderline"/>
        </w:rPr>
        <w:t>that</w:t>
      </w:r>
      <w:r w:rsidRPr="00D37F29">
        <w:rPr>
          <w:sz w:val="16"/>
        </w:rPr>
        <w:t xml:space="preserve"> may </w:t>
      </w:r>
      <w:r w:rsidRPr="00D37F29">
        <w:rPr>
          <w:rStyle w:val="Emphasis"/>
          <w:highlight w:val="green"/>
        </w:rPr>
        <w:t>fall outside</w:t>
      </w:r>
      <w:r w:rsidRPr="00FF5001">
        <w:rPr>
          <w:rStyle w:val="Emphasis"/>
        </w:rPr>
        <w:t xml:space="preserve"> </w:t>
      </w:r>
      <w:r w:rsidRPr="00EB17AE">
        <w:rPr>
          <w:rStyle w:val="Emphasis"/>
        </w:rPr>
        <w:t>the scope</w:t>
      </w:r>
      <w:r w:rsidRPr="00EB17AE">
        <w:rPr>
          <w:rStyle w:val="StyleUnderline"/>
        </w:rPr>
        <w:t xml:space="preserve"> of traditional</w:t>
      </w:r>
      <w:r w:rsidRPr="00FF5001">
        <w:rPr>
          <w:rStyle w:val="StyleUnderline"/>
        </w:rPr>
        <w:t xml:space="preserve"> workplace complaints or </w:t>
      </w:r>
      <w:r w:rsidRPr="00D37F29">
        <w:rPr>
          <w:rStyle w:val="Emphasis"/>
          <w:highlight w:val="green"/>
        </w:rPr>
        <w:t>union</w:t>
      </w:r>
      <w:r w:rsidRPr="00EB17AE">
        <w:rPr>
          <w:rStyle w:val="Emphasis"/>
        </w:rPr>
        <w:t xml:space="preserve"> grievance </w:t>
      </w:r>
      <w:r w:rsidRPr="00D37F29">
        <w:rPr>
          <w:rStyle w:val="Emphasis"/>
          <w:highlight w:val="green"/>
        </w:rPr>
        <w:t>procedures</w:t>
      </w:r>
      <w:r w:rsidRPr="00D37F29">
        <w:rPr>
          <w:sz w:val="16"/>
        </w:rPr>
        <w:t>.</w:t>
      </w:r>
    </w:p>
    <w:p w14:paraId="27A93A3B" w14:textId="77777777" w:rsidR="00F11842" w:rsidRPr="00D37F29" w:rsidRDefault="00F11842" w:rsidP="00F11842">
      <w:pPr>
        <w:rPr>
          <w:sz w:val="16"/>
        </w:rPr>
      </w:pPr>
      <w:r w:rsidRPr="00EB17AE">
        <w:rPr>
          <w:rStyle w:val="StyleUnderline"/>
        </w:rPr>
        <w:t xml:space="preserve">While </w:t>
      </w:r>
      <w:r w:rsidRPr="00D37F29">
        <w:rPr>
          <w:rStyle w:val="Emphasis"/>
          <w:highlight w:val="green"/>
        </w:rPr>
        <w:t>many</w:t>
      </w:r>
      <w:r w:rsidRPr="00EB17AE">
        <w:rPr>
          <w:rStyle w:val="StyleUnderline"/>
        </w:rPr>
        <w:t xml:space="preserve"> workplace </w:t>
      </w:r>
      <w:r w:rsidRPr="00D37F29">
        <w:rPr>
          <w:rStyle w:val="Emphasis"/>
          <w:highlight w:val="green"/>
        </w:rPr>
        <w:t>issues</w:t>
      </w:r>
      <w:r w:rsidRPr="00FF5001">
        <w:rPr>
          <w:rStyle w:val="StyleUnderline"/>
        </w:rPr>
        <w:t xml:space="preserve"> can be effectively </w:t>
      </w:r>
      <w:r w:rsidRPr="00D37F29">
        <w:rPr>
          <w:rStyle w:val="Emphasis"/>
          <w:highlight w:val="green"/>
        </w:rPr>
        <w:t>addressed</w:t>
      </w:r>
      <w:r w:rsidRPr="00D37F29">
        <w:rPr>
          <w:rStyle w:val="StyleUnderline"/>
          <w:highlight w:val="green"/>
        </w:rPr>
        <w:t xml:space="preserve"> through</w:t>
      </w:r>
      <w:r w:rsidRPr="00FF5001">
        <w:rPr>
          <w:rStyle w:val="StyleUnderline"/>
        </w:rPr>
        <w:t xml:space="preserve"> a </w:t>
      </w:r>
      <w:r w:rsidRPr="00D37F29">
        <w:rPr>
          <w:rStyle w:val="Emphasis"/>
          <w:highlight w:val="green"/>
        </w:rPr>
        <w:t>union’s</w:t>
      </w:r>
      <w:r w:rsidRPr="00FF5001">
        <w:rPr>
          <w:rStyle w:val="Emphasis"/>
        </w:rPr>
        <w:t xml:space="preserve"> grievance </w:t>
      </w:r>
      <w:r w:rsidRPr="00D37F29">
        <w:rPr>
          <w:rStyle w:val="Emphasis"/>
          <w:highlight w:val="green"/>
        </w:rPr>
        <w:t>process</w:t>
      </w:r>
      <w:r w:rsidRPr="00D37F29">
        <w:rPr>
          <w:rStyle w:val="StyleUnderline"/>
          <w:highlight w:val="green"/>
        </w:rPr>
        <w:t>, whistleblowing involves</w:t>
      </w:r>
      <w:r w:rsidRPr="00FF5001">
        <w:rPr>
          <w:rStyle w:val="StyleUnderline"/>
        </w:rPr>
        <w:t xml:space="preserve"> </w:t>
      </w:r>
      <w:r w:rsidRPr="00FF5001">
        <w:rPr>
          <w:rStyle w:val="Emphasis"/>
        </w:rPr>
        <w:t xml:space="preserve">reporting </w:t>
      </w:r>
      <w:r w:rsidRPr="00D37F29">
        <w:rPr>
          <w:rStyle w:val="Emphasis"/>
          <w:highlight w:val="green"/>
        </w:rPr>
        <w:t>serious misconduct</w:t>
      </w:r>
      <w:r w:rsidRPr="00D37F29">
        <w:rPr>
          <w:sz w:val="16"/>
        </w:rPr>
        <w:t xml:space="preserve">, </w:t>
      </w:r>
      <w:r w:rsidRPr="00FF5001">
        <w:rPr>
          <w:rStyle w:val="StyleUnderline"/>
        </w:rPr>
        <w:t>such as legal violations or threats to public or worker safety that may require legal protection and support</w:t>
      </w:r>
      <w:r w:rsidRPr="00D37F29">
        <w:rPr>
          <w:sz w:val="16"/>
        </w:rPr>
        <w:t>.</w:t>
      </w:r>
    </w:p>
    <w:p w14:paraId="222B9EA3" w14:textId="77777777" w:rsidR="00F11842" w:rsidRPr="00D37F29" w:rsidRDefault="00F11842" w:rsidP="00F11842">
      <w:pPr>
        <w:rPr>
          <w:sz w:val="16"/>
        </w:rPr>
      </w:pPr>
      <w:r w:rsidRPr="00D37F29">
        <w:rPr>
          <w:sz w:val="16"/>
        </w:rPr>
        <w:t>Examples of whistleblowing in union settings include:</w:t>
      </w:r>
    </w:p>
    <w:p w14:paraId="7E719C57" w14:textId="77777777" w:rsidR="00F11842" w:rsidRPr="00D37F29" w:rsidRDefault="00F11842" w:rsidP="00F11842">
      <w:pPr>
        <w:rPr>
          <w:sz w:val="16"/>
        </w:rPr>
      </w:pPr>
      <w:r w:rsidRPr="00D37F29">
        <w:rPr>
          <w:sz w:val="16"/>
        </w:rPr>
        <w:t>Reporting unsafe working conditions that put employees at risk, such as malfunctioning equipment or a lack of proper safety equipment or training</w:t>
      </w:r>
    </w:p>
    <w:p w14:paraId="6787C098" w14:textId="77777777" w:rsidR="00F11842" w:rsidRPr="00D37F29" w:rsidRDefault="00F11842" w:rsidP="00F11842">
      <w:pPr>
        <w:rPr>
          <w:sz w:val="16"/>
        </w:rPr>
      </w:pPr>
      <w:r w:rsidRPr="00D37F29">
        <w:rPr>
          <w:sz w:val="16"/>
        </w:rPr>
        <w:t>Exposing fraud or theft involving union funds or employer misappropriation of public money</w:t>
      </w:r>
    </w:p>
    <w:p w14:paraId="5DF48552" w14:textId="77777777" w:rsidR="00F11842" w:rsidRPr="00D37F29" w:rsidRDefault="00F11842" w:rsidP="00F11842">
      <w:pPr>
        <w:rPr>
          <w:sz w:val="16"/>
        </w:rPr>
      </w:pPr>
      <w:r w:rsidRPr="00D37F29">
        <w:rPr>
          <w:sz w:val="16"/>
        </w:rPr>
        <w:t>Reporting environmental violations, like illegal dumping or pollution by the employer, or submittal of inaccurate or false reports or monitoring data</w:t>
      </w:r>
    </w:p>
    <w:p w14:paraId="08AB8F88" w14:textId="77777777" w:rsidR="00F11842" w:rsidRPr="00D37F29" w:rsidRDefault="00F11842" w:rsidP="00F11842">
      <w:pPr>
        <w:rPr>
          <w:sz w:val="16"/>
        </w:rPr>
      </w:pPr>
      <w:r w:rsidRPr="00D37F29">
        <w:rPr>
          <w:sz w:val="16"/>
        </w:rPr>
        <w:t>A company’s failure to report (or false reporting) of incidents, or failure to address known issues that impact the company’s legal obligations or worker or public safety</w:t>
      </w:r>
    </w:p>
    <w:p w14:paraId="38AE07BC" w14:textId="77777777" w:rsidR="00F11842" w:rsidRPr="00D37F29" w:rsidRDefault="00F11842" w:rsidP="00F11842">
      <w:pPr>
        <w:rPr>
          <w:sz w:val="16"/>
        </w:rPr>
      </w:pPr>
      <w:r w:rsidRPr="00D37F29">
        <w:rPr>
          <w:sz w:val="16"/>
        </w:rPr>
        <w:t>Reporting workplace harassment or discrimination that violates federal or state civil rights laws</w:t>
      </w:r>
    </w:p>
    <w:p w14:paraId="076B7B09" w14:textId="77777777" w:rsidR="00F11842" w:rsidRPr="00D37F29" w:rsidRDefault="00F11842" w:rsidP="00F11842">
      <w:pPr>
        <w:rPr>
          <w:sz w:val="16"/>
        </w:rPr>
      </w:pPr>
      <w:r w:rsidRPr="00D37F29">
        <w:rPr>
          <w:sz w:val="16"/>
        </w:rPr>
        <w:t>Uncovering organizational corruption within employer or the union, or other companies or organizations, such as bribes, kickbacks, conflicts of interest, or inappropriate financial arrangements</w:t>
      </w:r>
    </w:p>
    <w:p w14:paraId="415BC38A" w14:textId="77777777" w:rsidR="00F11842" w:rsidRPr="00D37F29" w:rsidRDefault="00F11842" w:rsidP="00F11842">
      <w:pPr>
        <w:rPr>
          <w:sz w:val="16"/>
        </w:rPr>
      </w:pPr>
      <w:r w:rsidRPr="00EB17AE">
        <w:rPr>
          <w:rStyle w:val="StyleUnderline"/>
        </w:rPr>
        <w:t>Understanding</w:t>
      </w:r>
      <w:r w:rsidRPr="00EB17AE">
        <w:rPr>
          <w:sz w:val="16"/>
        </w:rPr>
        <w:t xml:space="preserve"> the </w:t>
      </w:r>
      <w:r w:rsidRPr="00EB17AE">
        <w:rPr>
          <w:rStyle w:val="Emphasis"/>
          <w:highlight w:val="green"/>
        </w:rPr>
        <w:t>difference</w:t>
      </w:r>
      <w:r w:rsidRPr="00EB17AE">
        <w:rPr>
          <w:rStyle w:val="StyleUnderline"/>
        </w:rPr>
        <w:t xml:space="preserve"> between a </w:t>
      </w:r>
      <w:r w:rsidRPr="00EB17AE">
        <w:rPr>
          <w:rStyle w:val="Emphasis"/>
        </w:rPr>
        <w:t>labor complaint</w:t>
      </w:r>
      <w:r w:rsidRPr="00EB17AE">
        <w:rPr>
          <w:rStyle w:val="StyleUnderline"/>
        </w:rPr>
        <w:t xml:space="preserve"> and </w:t>
      </w:r>
      <w:r w:rsidRPr="00EB17AE">
        <w:rPr>
          <w:rStyle w:val="Emphasis"/>
        </w:rPr>
        <w:t>whistleblowing</w:t>
      </w:r>
      <w:r w:rsidRPr="00EB17AE">
        <w:rPr>
          <w:rStyle w:val="StyleUnderline"/>
        </w:rPr>
        <w:t xml:space="preserve"> </w:t>
      </w:r>
      <w:r w:rsidRPr="00EB17AE">
        <w:rPr>
          <w:rStyle w:val="StyleUnderline"/>
          <w:highlight w:val="green"/>
        </w:rPr>
        <w:t xml:space="preserve">is </w:t>
      </w:r>
      <w:r w:rsidRPr="00EB17AE">
        <w:rPr>
          <w:rStyle w:val="Emphasis"/>
          <w:highlight w:val="green"/>
        </w:rPr>
        <w:t>key</w:t>
      </w:r>
      <w:r w:rsidRPr="00EB17AE">
        <w:rPr>
          <w:rStyle w:val="StyleUnderline"/>
        </w:rPr>
        <w:t xml:space="preserve"> to knowing your rights and </w:t>
      </w:r>
      <w:r w:rsidRPr="00EB17AE">
        <w:rPr>
          <w:rStyle w:val="Emphasis"/>
        </w:rPr>
        <w:t>protecting yourself</w:t>
      </w:r>
      <w:r w:rsidRPr="00EB17AE">
        <w:rPr>
          <w:sz w:val="16"/>
        </w:rPr>
        <w:t>.</w:t>
      </w:r>
      <w:r w:rsidRPr="00D37F29">
        <w:rPr>
          <w:sz w:val="16"/>
        </w:rPr>
        <w:t xml:space="preserve"> </w:t>
      </w:r>
    </w:p>
    <w:p w14:paraId="7869529B" w14:textId="77777777" w:rsidR="00F11842" w:rsidRPr="00D37F29" w:rsidRDefault="00F11842" w:rsidP="00F11842">
      <w:pPr>
        <w:rPr>
          <w:sz w:val="16"/>
        </w:rPr>
      </w:pPr>
      <w:r w:rsidRPr="00D37F29">
        <w:rPr>
          <w:sz w:val="16"/>
        </w:rPr>
        <w:t>Federal and State Protections That Apply to Union Members</w:t>
      </w:r>
    </w:p>
    <w:p w14:paraId="7B92FD77" w14:textId="77777777" w:rsidR="00F11842" w:rsidRPr="00D37F29" w:rsidRDefault="00F11842" w:rsidP="00F11842">
      <w:pPr>
        <w:rPr>
          <w:sz w:val="16"/>
        </w:rPr>
      </w:pPr>
      <w:r w:rsidRPr="00D37F29">
        <w:rPr>
          <w:sz w:val="16"/>
        </w:rPr>
        <w:t xml:space="preserve">Union membership does not limit your right to speak out against illegal or dangerous practices in the workplace. There are several federal and state laws that offer strong protections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5112B37E" w14:textId="77777777" w:rsidR="00F11842" w:rsidRPr="00D37F29" w:rsidRDefault="00F11842" w:rsidP="00F11842">
      <w:pPr>
        <w:rPr>
          <w:sz w:val="16"/>
        </w:rPr>
      </w:pPr>
      <w:r w:rsidRPr="00D37F29">
        <w:rPr>
          <w:sz w:val="16"/>
        </w:rPr>
        <w:t>Key protections include:</w:t>
      </w:r>
    </w:p>
    <w:p w14:paraId="557CCCF4" w14:textId="77777777" w:rsidR="00F11842" w:rsidRPr="00D37F29" w:rsidRDefault="00F11842" w:rsidP="00F11842">
      <w:pPr>
        <w:rPr>
          <w:sz w:val="16"/>
        </w:rPr>
      </w:pPr>
      <w:r w:rsidRPr="00D37F29">
        <w:rPr>
          <w:sz w:val="16"/>
        </w:rPr>
        <w:t>Labor-Management Reporting and Disclosure Act (LMRDA): he LMRDA includes protections against retaliation, prohibiting employers or labor organizations from taking action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2FCF80DD" w14:textId="77777777" w:rsidR="00F11842" w:rsidRPr="00D37F29" w:rsidRDefault="00F11842" w:rsidP="00F11842">
      <w:pPr>
        <w:rPr>
          <w:sz w:val="16"/>
        </w:rPr>
      </w:pPr>
      <w:r w:rsidRPr="00D37F29">
        <w:rPr>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468F580E" w14:textId="77777777" w:rsidR="00F11842" w:rsidRPr="00D37F29" w:rsidRDefault="00F11842" w:rsidP="00F11842">
      <w:pPr>
        <w:rPr>
          <w:sz w:val="16"/>
        </w:rPr>
      </w:pPr>
      <w:r w:rsidRPr="00D37F29">
        <w:rPr>
          <w:sz w:val="16"/>
        </w:rPr>
        <w:t>Occupational Safety and Health Administration (OSHA): Enforces whistleblower protections under more than 20 federal statutes, safeguarding workers who report safety hazards, workplace injuries, and violations of environmental or transportation laws.</w:t>
      </w:r>
    </w:p>
    <w:p w14:paraId="0431ECA7" w14:textId="77777777" w:rsidR="00F11842" w:rsidRPr="00D37F29" w:rsidRDefault="00F11842" w:rsidP="00F11842">
      <w:pPr>
        <w:rPr>
          <w:sz w:val="16"/>
        </w:rPr>
      </w:pPr>
      <w:r w:rsidRPr="00D37F29">
        <w:rPr>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0A5074CC" w14:textId="77777777" w:rsidR="00F11842" w:rsidRPr="00D37F29" w:rsidRDefault="00F11842" w:rsidP="00F11842">
      <w:pPr>
        <w:rPr>
          <w:sz w:val="16"/>
        </w:rPr>
      </w:pPr>
      <w:r w:rsidRPr="00D37F29">
        <w:rPr>
          <w:sz w:val="16"/>
        </w:rPr>
        <w:t>Washington State-specific protections:</w:t>
      </w:r>
    </w:p>
    <w:p w14:paraId="4B9D7D71" w14:textId="77777777" w:rsidR="00F11842" w:rsidRPr="00D37F29" w:rsidRDefault="00F11842" w:rsidP="00F11842">
      <w:pPr>
        <w:rPr>
          <w:sz w:val="16"/>
        </w:rPr>
      </w:pPr>
      <w:r w:rsidRPr="00D37F29">
        <w:rPr>
          <w:sz w:val="16"/>
        </w:rPr>
        <w:t>Washington State Public Policy Exception: Protects workers, union or not, who are fired for reporting illegal conduct that threatens public safety or violates public policy</w:t>
      </w:r>
    </w:p>
    <w:p w14:paraId="73E22EE4" w14:textId="77777777" w:rsidR="00F11842" w:rsidRPr="00D37F29" w:rsidRDefault="00F11842" w:rsidP="00F11842">
      <w:pPr>
        <w:rPr>
          <w:sz w:val="16"/>
        </w:rPr>
      </w:pPr>
      <w:r w:rsidRPr="00D37F29">
        <w:rPr>
          <w:sz w:val="16"/>
        </w:rPr>
        <w:t>Washington State False Claims Act (Medicaid Fraud): Allows individuals to report fraud involving state Medicaid funds, with protections against retaliation.</w:t>
      </w:r>
    </w:p>
    <w:p w14:paraId="472DCEAC" w14:textId="77777777" w:rsidR="00F11842" w:rsidRPr="00D37F29" w:rsidRDefault="00F11842" w:rsidP="00F11842">
      <w:pPr>
        <w:rPr>
          <w:sz w:val="16"/>
        </w:rPr>
      </w:pPr>
      <w:r w:rsidRPr="00D37F29">
        <w:rPr>
          <w:sz w:val="16"/>
        </w:rPr>
        <w:t>National Labor Relations Act (NLRA) Section 7: protects employees’ rights to engage in “concerted activity” for mutual aid or protection, including collectively speaking out about unsafe working conditions or employer misconduct.</w:t>
      </w:r>
    </w:p>
    <w:p w14:paraId="435E816A" w14:textId="77777777" w:rsidR="00F11842" w:rsidRPr="00616CE3" w:rsidRDefault="00F11842" w:rsidP="00F11842">
      <w:pPr>
        <w:rPr>
          <w:rStyle w:val="StyleUnderline"/>
        </w:rPr>
      </w:pPr>
      <w:r w:rsidRPr="00616CE3">
        <w:rPr>
          <w:rStyle w:val="StyleUnderline"/>
        </w:rPr>
        <w:t>Union Protections vs. Legal Protections</w:t>
      </w:r>
    </w:p>
    <w:p w14:paraId="1B978CB0" w14:textId="77777777" w:rsidR="00F11842" w:rsidRPr="00D37F29" w:rsidRDefault="00F11842" w:rsidP="00F11842">
      <w:pPr>
        <w:rPr>
          <w:sz w:val="16"/>
        </w:rPr>
      </w:pPr>
      <w:r w:rsidRPr="00616CE3">
        <w:rPr>
          <w:rStyle w:val="StyleUnderline"/>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D37F29">
        <w:rPr>
          <w:rStyle w:val="Emphasis"/>
          <w:highlight w:val="green"/>
        </w:rPr>
        <w:t>union</w:t>
      </w:r>
      <w:r w:rsidRPr="00EB17AE">
        <w:rPr>
          <w:rStyle w:val="Emphasis"/>
        </w:rPr>
        <w:t xml:space="preserve"> procedures</w:t>
      </w:r>
      <w:r w:rsidRPr="00EB17AE">
        <w:rPr>
          <w:rStyle w:val="StyleUnderline"/>
        </w:rPr>
        <w:t xml:space="preserve"> are </w:t>
      </w:r>
      <w:r w:rsidRPr="00D37F29">
        <w:rPr>
          <w:rStyle w:val="Emphasis"/>
          <w:highlight w:val="green"/>
        </w:rPr>
        <w:t>not</w:t>
      </w:r>
      <w:r w:rsidRPr="00EB17AE">
        <w:rPr>
          <w:rStyle w:val="Emphasis"/>
        </w:rPr>
        <w:t xml:space="preserve"> a </w:t>
      </w:r>
      <w:r w:rsidRPr="00D37F29">
        <w:rPr>
          <w:rStyle w:val="Emphasis"/>
          <w:highlight w:val="green"/>
        </w:rPr>
        <w:t>substitute</w:t>
      </w:r>
      <w:r w:rsidRPr="00D37F29">
        <w:rPr>
          <w:rStyle w:val="StyleUnderline"/>
          <w:highlight w:val="green"/>
        </w:rPr>
        <w:t xml:space="preserve"> for</w:t>
      </w:r>
      <w:r w:rsidRPr="00616CE3">
        <w:rPr>
          <w:rStyle w:val="StyleUnderline"/>
        </w:rPr>
        <w:t xml:space="preserve"> the </w:t>
      </w:r>
      <w:r w:rsidRPr="00EB17AE">
        <w:rPr>
          <w:rStyle w:val="Emphasis"/>
        </w:rPr>
        <w:t>legal protections provided</w:t>
      </w:r>
      <w:r w:rsidRPr="00EB17AE">
        <w:rPr>
          <w:rStyle w:val="StyleUnderline"/>
        </w:rPr>
        <w:t xml:space="preserve"> under </w:t>
      </w:r>
      <w:r w:rsidRPr="00D37F29">
        <w:rPr>
          <w:rStyle w:val="Emphasis"/>
          <w:highlight w:val="green"/>
        </w:rPr>
        <w:t>whistleblower</w:t>
      </w:r>
      <w:r w:rsidRPr="00EB17AE">
        <w:rPr>
          <w:rStyle w:val="Emphasis"/>
        </w:rPr>
        <w:t xml:space="preserve"> laws</w:t>
      </w:r>
      <w:r w:rsidRPr="00D37F29">
        <w:rPr>
          <w:sz w:val="16"/>
        </w:rPr>
        <w:t>.</w:t>
      </w:r>
    </w:p>
    <w:p w14:paraId="1FFCF2DD" w14:textId="77777777" w:rsidR="00F11842" w:rsidRPr="00D37F29" w:rsidRDefault="00F11842" w:rsidP="00F11842">
      <w:pPr>
        <w:rPr>
          <w:sz w:val="16"/>
        </w:rPr>
      </w:pPr>
      <w:r w:rsidRPr="00616CE3">
        <w:rPr>
          <w:rStyle w:val="StyleUnderline"/>
        </w:rPr>
        <w:t>Pursuing an internal union grievance may be appropriate</w:t>
      </w:r>
      <w:r w:rsidRPr="00D37F29">
        <w:rPr>
          <w:sz w:val="16"/>
        </w:rPr>
        <w:t xml:space="preserve">, particularly when the issue involves contract violations or disciplinary actions. </w:t>
      </w:r>
      <w:r w:rsidRPr="00D37F29">
        <w:rPr>
          <w:rStyle w:val="Emphasis"/>
          <w:highlight w:val="green"/>
        </w:rPr>
        <w:t>However</w:t>
      </w:r>
      <w:r w:rsidRPr="00D37F29">
        <w:rPr>
          <w:rStyle w:val="StyleUnderline"/>
          <w:highlight w:val="green"/>
        </w:rPr>
        <w:t>, when</w:t>
      </w:r>
      <w:r w:rsidRPr="00D37F29">
        <w:rPr>
          <w:rStyle w:val="StyleUnderline"/>
        </w:rPr>
        <w:t xml:space="preserve"> a </w:t>
      </w:r>
      <w:r w:rsidRPr="00D37F29">
        <w:rPr>
          <w:rStyle w:val="StyleUnderline"/>
          <w:highlight w:val="green"/>
        </w:rPr>
        <w:t>worker uncovers</w:t>
      </w:r>
      <w:r w:rsidRPr="00D37F29">
        <w:rPr>
          <w:rStyle w:val="StyleUnderline"/>
        </w:rPr>
        <w:t xml:space="preserve"> illegal activity, such as </w:t>
      </w:r>
      <w:r w:rsidRPr="00D37F29">
        <w:rPr>
          <w:rStyle w:val="Emphasis"/>
          <w:highlight w:val="green"/>
        </w:rPr>
        <w:t>fraud</w:t>
      </w:r>
      <w:r w:rsidRPr="00D37F29">
        <w:rPr>
          <w:sz w:val="16"/>
        </w:rPr>
        <w:t xml:space="preserve">, health and safety violations, or discrimination, </w:t>
      </w:r>
      <w:r w:rsidRPr="00D37F29">
        <w:rPr>
          <w:rStyle w:val="StyleUnderline"/>
          <w:highlight w:val="green"/>
        </w:rPr>
        <w:t>external reporting</w:t>
      </w:r>
      <w:r w:rsidRPr="00D37F29">
        <w:rPr>
          <w:rStyle w:val="StyleUnderline"/>
        </w:rPr>
        <w:t xml:space="preserve"> may be </w:t>
      </w:r>
      <w:r w:rsidRPr="00D37F29">
        <w:rPr>
          <w:rStyle w:val="StyleUnderline"/>
          <w:highlight w:val="green"/>
        </w:rPr>
        <w:t>necessary</w:t>
      </w:r>
      <w:r w:rsidRPr="00EB17AE">
        <w:rPr>
          <w:rStyle w:val="StyleUnderline"/>
        </w:rPr>
        <w:t xml:space="preserve"> to trigger the legal protections of federal</w:t>
      </w:r>
      <w:r w:rsidRPr="00EB17AE">
        <w:rPr>
          <w:sz w:val="16"/>
        </w:rPr>
        <w:t xml:space="preserve"> or state </w:t>
      </w:r>
      <w:r w:rsidRPr="00EB17AE">
        <w:rPr>
          <w:rStyle w:val="StyleUnderline"/>
        </w:rPr>
        <w:t>whistleblower</w:t>
      </w:r>
      <w:r w:rsidRPr="00D37F29">
        <w:rPr>
          <w:rStyle w:val="StyleUnderline"/>
        </w:rPr>
        <w:t xml:space="preserve"> laws</w:t>
      </w:r>
      <w:r w:rsidRPr="00D37F29">
        <w:rPr>
          <w:sz w:val="16"/>
        </w:rPr>
        <w:t xml:space="preserve">. Some </w:t>
      </w:r>
      <w:r w:rsidRPr="00D37F29">
        <w:rPr>
          <w:rStyle w:val="Emphasis"/>
        </w:rPr>
        <w:t>whistleblower protections</w:t>
      </w:r>
      <w:r w:rsidRPr="00D37F29">
        <w:rPr>
          <w:sz w:val="16"/>
        </w:rPr>
        <w:t xml:space="preserve"> require timely reporting to government agencies and </w:t>
      </w:r>
      <w:r w:rsidRPr="00D37F29">
        <w:rPr>
          <w:rStyle w:val="Emphasis"/>
        </w:rPr>
        <w:t>do not depend</w:t>
      </w:r>
      <w:r w:rsidRPr="00D37F29">
        <w:rPr>
          <w:rStyle w:val="StyleUnderline"/>
        </w:rPr>
        <w:t xml:space="preserve"> on </w:t>
      </w:r>
      <w:r w:rsidRPr="00D37F29">
        <w:rPr>
          <w:rStyle w:val="Emphasis"/>
        </w:rPr>
        <w:t>union involvement</w:t>
      </w:r>
      <w:r w:rsidRPr="00D37F29">
        <w:rPr>
          <w:sz w:val="16"/>
        </w:rPr>
        <w:t>.</w:t>
      </w:r>
    </w:p>
    <w:p w14:paraId="45FDC13B" w14:textId="77777777" w:rsidR="00F11842" w:rsidRPr="00D37F29" w:rsidRDefault="00F11842" w:rsidP="00F11842">
      <w:pPr>
        <w:rPr>
          <w:sz w:val="16"/>
        </w:rPr>
      </w:pPr>
      <w:r w:rsidRPr="00D37F29">
        <w:rPr>
          <w:rStyle w:val="StyleUnderline"/>
        </w:rPr>
        <w:t>Understanding</w:t>
      </w:r>
      <w:r w:rsidRPr="00D37F29">
        <w:rPr>
          <w:sz w:val="16"/>
        </w:rPr>
        <w:t xml:space="preserve"> the </w:t>
      </w:r>
      <w:r w:rsidRPr="00D37F29">
        <w:rPr>
          <w:rStyle w:val="StyleUnderline"/>
        </w:rPr>
        <w:t xml:space="preserve">difference between your </w:t>
      </w:r>
      <w:r w:rsidRPr="00D37F29">
        <w:rPr>
          <w:rStyle w:val="Emphasis"/>
        </w:rPr>
        <w:t>union rights</w:t>
      </w:r>
      <w:r w:rsidRPr="00D37F29">
        <w:rPr>
          <w:rStyle w:val="StyleUnderline"/>
        </w:rPr>
        <w:t xml:space="preserve"> and </w:t>
      </w:r>
      <w:r w:rsidRPr="00D37F29">
        <w:rPr>
          <w:rStyle w:val="Emphasis"/>
        </w:rPr>
        <w:t>legal protections</w:t>
      </w:r>
      <w:r w:rsidRPr="00D37F29">
        <w:rPr>
          <w:rStyle w:val="StyleUnderline"/>
        </w:rPr>
        <w:t xml:space="preserve"> as a </w:t>
      </w:r>
      <w:r w:rsidRPr="00D37F29">
        <w:rPr>
          <w:rStyle w:val="Emphasis"/>
        </w:rPr>
        <w:t>whistleblower</w:t>
      </w:r>
      <w:r w:rsidRPr="00D37F29">
        <w:rPr>
          <w:rStyle w:val="StyleUnderline"/>
        </w:rPr>
        <w:t xml:space="preserve"> is </w:t>
      </w:r>
      <w:r w:rsidRPr="00D37F29">
        <w:rPr>
          <w:rStyle w:val="Emphasis"/>
        </w:rPr>
        <w:t>critical</w:t>
      </w:r>
      <w:r w:rsidRPr="00D37F29">
        <w:rPr>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32EAD012" w14:textId="77777777" w:rsidR="00F11842" w:rsidRPr="009748F3" w:rsidRDefault="00F11842" w:rsidP="00F11842">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753D21FF" w14:textId="77777777" w:rsidR="00F11842" w:rsidRPr="00524686" w:rsidRDefault="00F11842" w:rsidP="00F11842">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454E1D36" w14:textId="77777777" w:rsidR="00F11842" w:rsidRDefault="00F11842" w:rsidP="00F11842">
      <w:r>
        <w:t xml:space="preserve">Trump’s first </w:t>
      </w:r>
      <w:r w:rsidRPr="00741474">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60C377E8" w14:textId="77777777" w:rsidR="00F11842" w:rsidRDefault="00F11842" w:rsidP="00F11842">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45DBF093" w14:textId="77777777" w:rsidR="00F11842" w:rsidRDefault="00F11842" w:rsidP="00F11842">
      <w:pPr>
        <w:rPr>
          <w:rStyle w:val="StyleUnderline"/>
        </w:rPr>
      </w:pPr>
      <w:r>
        <w:t xml:space="preserve">The executive order could </w:t>
      </w:r>
      <w:r w:rsidRPr="00741474">
        <w:rPr>
          <w:rStyle w:val="StyleUnderline"/>
          <w:highlight w:val="green"/>
        </w:rPr>
        <w:t>make</w:t>
      </w:r>
      <w:r w:rsidRPr="00D74EE7">
        <w:rPr>
          <w:rStyle w:val="StyleUnderline"/>
        </w:rPr>
        <w:t xml:space="preserve"> as many as </w:t>
      </w:r>
      <w:r w:rsidRPr="00741474">
        <w:rPr>
          <w:rStyle w:val="StyleUnderline"/>
          <w:highlight w:val="green"/>
        </w:rPr>
        <w:t>50,000</w:t>
      </w:r>
      <w:r w:rsidRPr="00D74EE7">
        <w:rPr>
          <w:rStyle w:val="StyleUnderline"/>
        </w:rPr>
        <w:t xml:space="preserve"> federal employees </w:t>
      </w:r>
      <w:r w:rsidRPr="00741474">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741474">
        <w:rPr>
          <w:rStyle w:val="StyleUnderline"/>
          <w:highlight w:val="green"/>
        </w:rPr>
        <w:t xml:space="preserve">figure is </w:t>
      </w:r>
      <w:r w:rsidRPr="00741474">
        <w:rPr>
          <w:rStyle w:val="Emphasis"/>
          <w:highlight w:val="green"/>
        </w:rPr>
        <w:t>speculative</w:t>
      </w:r>
      <w:r>
        <w:t xml:space="preserve">, </w:t>
      </w:r>
      <w:r w:rsidRPr="00D74EE7">
        <w:rPr>
          <w:rStyle w:val="StyleUnderline"/>
        </w:rPr>
        <w:t>however</w:t>
      </w:r>
      <w:r>
        <w:t xml:space="preserve">. </w:t>
      </w:r>
      <w:r w:rsidRPr="00741474">
        <w:rPr>
          <w:rStyle w:val="StyleUnderline"/>
          <w:highlight w:val="green"/>
        </w:rPr>
        <w:t>It’s</w:t>
      </w:r>
      <w:r w:rsidRPr="00741474">
        <w:rPr>
          <w:highlight w:val="green"/>
        </w:rPr>
        <w:t xml:space="preserve"> </w:t>
      </w:r>
      <w:r w:rsidRPr="00741474">
        <w:rPr>
          <w:rStyle w:val="Emphasis"/>
          <w:highlight w:val="green"/>
        </w:rPr>
        <w:t>unclear</w:t>
      </w:r>
      <w:r w:rsidRPr="00741474">
        <w:rPr>
          <w:highlight w:val="green"/>
        </w:rPr>
        <w:t xml:space="preserve"> </w:t>
      </w:r>
      <w:r w:rsidRPr="00741474">
        <w:rPr>
          <w:rStyle w:val="StyleUnderline"/>
          <w:highlight w:val="green"/>
        </w:rPr>
        <w:t>how many Trump</w:t>
      </w:r>
      <w:r w:rsidRPr="00D74EE7">
        <w:rPr>
          <w:rStyle w:val="StyleUnderline"/>
        </w:rPr>
        <w:t xml:space="preserve"> would </w:t>
      </w:r>
      <w:r w:rsidRPr="00741474">
        <w:rPr>
          <w:rStyle w:val="StyleUnderline"/>
          <w:highlight w:val="green"/>
        </w:rPr>
        <w:t>give pink slips to</w:t>
      </w:r>
      <w:r>
        <w:t xml:space="preserve">. A Cato Institute study by Thomas Firey published last year noted that </w:t>
      </w:r>
      <w:r w:rsidRPr="00741474">
        <w:rPr>
          <w:rStyle w:val="StyleUnderline"/>
          <w:highlight w:val="green"/>
        </w:rPr>
        <w:t>during</w:t>
      </w:r>
      <w:r w:rsidRPr="00D74EE7">
        <w:rPr>
          <w:rStyle w:val="StyleUnderline"/>
        </w:rPr>
        <w:t xml:space="preserve"> the </w:t>
      </w:r>
      <w:r w:rsidRPr="00741474">
        <w:rPr>
          <w:rStyle w:val="StyleUnderline"/>
          <w:highlight w:val="green"/>
        </w:rPr>
        <w:t>first Trump</w:t>
      </w:r>
      <w:r w:rsidRPr="00D74EE7">
        <w:rPr>
          <w:rStyle w:val="StyleUnderline"/>
        </w:rPr>
        <w:t xml:space="preserve"> administration, the </w:t>
      </w:r>
      <w:r w:rsidRPr="00741474">
        <w:rPr>
          <w:rStyle w:val="StyleUnderline"/>
          <w:highlight w:val="green"/>
        </w:rPr>
        <w:t xml:space="preserve">president </w:t>
      </w:r>
      <w:r w:rsidRPr="00741474">
        <w:rPr>
          <w:rStyle w:val="Emphasis"/>
          <w:highlight w:val="green"/>
        </w:rPr>
        <w:t>struggled</w:t>
      </w:r>
      <w:r w:rsidRPr="00D74EE7">
        <w:rPr>
          <w:rStyle w:val="Emphasis"/>
        </w:rPr>
        <w:t xml:space="preserve"> just </w:t>
      </w:r>
      <w:r w:rsidRPr="00741474">
        <w:rPr>
          <w:rStyle w:val="Emphasis"/>
          <w:highlight w:val="green"/>
        </w:rPr>
        <w:t>to fill</w:t>
      </w:r>
      <w:r>
        <w:t xml:space="preserve"> </w:t>
      </w:r>
      <w:r w:rsidRPr="00D74EE7">
        <w:rPr>
          <w:rStyle w:val="StyleUnderline"/>
        </w:rPr>
        <w:t xml:space="preserve">the </w:t>
      </w:r>
      <w:r w:rsidRPr="00741474">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741474">
        <w:rPr>
          <w:rStyle w:val="Emphasis"/>
          <w:highlight w:val="green"/>
        </w:rPr>
        <w:t>hard to imagine</w:t>
      </w:r>
      <w:r>
        <w:t xml:space="preserve"> </w:t>
      </w:r>
      <w:r w:rsidRPr="00E57DD0">
        <w:rPr>
          <w:rStyle w:val="StyleUnderline"/>
        </w:rPr>
        <w:t xml:space="preserve">the second administration having the people standing by to replace an </w:t>
      </w:r>
      <w:r w:rsidRPr="00741474">
        <w:rPr>
          <w:rStyle w:val="StyleUnderline"/>
          <w:highlight w:val="green"/>
        </w:rPr>
        <w:t>additional 50</w:t>
      </w:r>
      <w:r w:rsidRPr="00E57DD0">
        <w:rPr>
          <w:rStyle w:val="StyleUnderline"/>
        </w:rPr>
        <w:t xml:space="preserve">,000 federal workers. </w:t>
      </w:r>
    </w:p>
    <w:p w14:paraId="21A90375" w14:textId="77777777" w:rsidR="00F11842" w:rsidRPr="00961082" w:rsidRDefault="00F11842" w:rsidP="00F11842">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6BF660FD" w14:textId="77777777" w:rsidR="00F11842" w:rsidRPr="00961082" w:rsidRDefault="00F11842" w:rsidP="00F11842">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3" w:history="1">
        <w:r w:rsidRPr="00961082">
          <w:rPr>
            <w:rStyle w:val="Hyperlink"/>
          </w:rPr>
          <w:t>https://harvardlawreview.org/2018/04/reconstructing-the-administrative-state-in-an-era-of-economic-and-democratic-crisis/</w:t>
        </w:r>
      </w:hyperlink>
      <w:r>
        <w:t>]</w:t>
      </w:r>
    </w:p>
    <w:p w14:paraId="65F3C0AB" w14:textId="77777777" w:rsidR="00F11842" w:rsidRPr="00961082" w:rsidRDefault="00F11842" w:rsidP="00F11842">
      <w:pPr>
        <w:rPr>
          <w:sz w:val="16"/>
        </w:rPr>
      </w:pPr>
      <w:r w:rsidRPr="00961082">
        <w:rPr>
          <w:sz w:val="16"/>
        </w:rPr>
        <w:t xml:space="preserve">Today, </w:t>
      </w:r>
      <w:r w:rsidRPr="00961082">
        <w:rPr>
          <w:rStyle w:val="StyleUnderline"/>
        </w:rPr>
        <w:t>we are in</w:t>
      </w:r>
      <w:r w:rsidRPr="00961082">
        <w:rPr>
          <w:sz w:val="16"/>
        </w:rPr>
        <w:t xml:space="preserve"> the </w:t>
      </w:r>
      <w:r w:rsidRPr="00741474">
        <w:rPr>
          <w:rStyle w:val="StyleUnderline"/>
          <w:highlight w:val="green"/>
        </w:rPr>
        <w:t>midst of</w:t>
      </w:r>
      <w:r w:rsidRPr="00961082">
        <w:rPr>
          <w:rStyle w:val="StyleUnderline"/>
        </w:rPr>
        <w:t xml:space="preserve"> another moment </w:t>
      </w:r>
      <w:r w:rsidRPr="00741474">
        <w:rPr>
          <w:rStyle w:val="StyleUnderline"/>
          <w:highlight w:val="green"/>
        </w:rPr>
        <w:t>challenging</w:t>
      </w:r>
      <w:r w:rsidRPr="00961082">
        <w:rPr>
          <w:sz w:val="16"/>
        </w:rPr>
        <w:t xml:space="preserve"> the </w:t>
      </w:r>
      <w:r w:rsidRPr="00741474">
        <w:rPr>
          <w:rStyle w:val="StyleUnderline"/>
          <w:highlight w:val="green"/>
        </w:rPr>
        <w:t>legitimacy</w:t>
      </w:r>
      <w:r w:rsidRPr="00961082">
        <w:rPr>
          <w:rStyle w:val="StyleUnderline"/>
        </w:rPr>
        <w:t xml:space="preserve"> and viability </w:t>
      </w:r>
      <w:r w:rsidRPr="00741474">
        <w:rPr>
          <w:rStyle w:val="StyleUnderline"/>
          <w:highlight w:val="green"/>
        </w:rPr>
        <w:t>of</w:t>
      </w:r>
      <w:r w:rsidRPr="00961082">
        <w:rPr>
          <w:sz w:val="16"/>
        </w:rPr>
        <w:t xml:space="preserve"> the </w:t>
      </w:r>
      <w:r w:rsidRPr="00961082">
        <w:rPr>
          <w:rStyle w:val="StyleUnderline"/>
        </w:rPr>
        <w:t xml:space="preserve">modern </w:t>
      </w:r>
      <w:r w:rsidRPr="00741474">
        <w:rPr>
          <w:rStyle w:val="Emphasis"/>
          <w:highlight w:val="green"/>
        </w:rPr>
        <w:t>admin</w:t>
      </w:r>
      <w:r w:rsidRPr="00961082">
        <w:rPr>
          <w:rStyle w:val="StyleUnderline"/>
        </w:rPr>
        <w:t xml:space="preserve">istrative </w:t>
      </w:r>
      <w:r w:rsidRPr="00741474">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741474">
        <w:rPr>
          <w:rStyle w:val="Emphasis"/>
          <w:highlight w:val="green"/>
        </w:rPr>
        <w:t>political</w:t>
      </w:r>
      <w:r w:rsidRPr="00741474">
        <w:rPr>
          <w:rStyle w:val="StyleUnderline"/>
          <w:highlight w:val="green"/>
        </w:rPr>
        <w:t xml:space="preserve"> and </w:t>
      </w:r>
      <w:r w:rsidRPr="00741474">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741474">
        <w:rPr>
          <w:rStyle w:val="Emphasis"/>
          <w:highlight w:val="green"/>
        </w:rPr>
        <w:t>legislation</w:t>
      </w:r>
      <w:r w:rsidRPr="00741474">
        <w:rPr>
          <w:rStyle w:val="StyleUnderline"/>
          <w:highlight w:val="green"/>
        </w:rPr>
        <w:t xml:space="preserve"> to </w:t>
      </w:r>
      <w:r w:rsidRPr="00741474">
        <w:rPr>
          <w:rStyle w:val="Emphasis"/>
          <w:highlight w:val="green"/>
        </w:rPr>
        <w:t>restrict</w:t>
      </w:r>
      <w:r w:rsidRPr="00961082">
        <w:rPr>
          <w:rStyle w:val="StyleUnderline"/>
        </w:rPr>
        <w:t xml:space="preserve"> </w:t>
      </w:r>
      <w:r w:rsidRPr="00961082">
        <w:rPr>
          <w:rStyle w:val="Emphasis"/>
        </w:rPr>
        <w:t xml:space="preserve">agency </w:t>
      </w:r>
      <w:r w:rsidRPr="00741474">
        <w:rPr>
          <w:rStyle w:val="Emphasis"/>
          <w:highlight w:val="green"/>
        </w:rPr>
        <w:t>rulemaking</w:t>
      </w:r>
      <w:r w:rsidRPr="00961082">
        <w:rPr>
          <w:rStyle w:val="StyleUnderline"/>
        </w:rPr>
        <w:t xml:space="preserve"> authorities, </w:t>
      </w:r>
      <w:r w:rsidRPr="00741474">
        <w:rPr>
          <w:rStyle w:val="StyleUnderline"/>
          <w:highlight w:val="green"/>
        </w:rPr>
        <w:t>and growing</w:t>
      </w:r>
      <w:r w:rsidRPr="00961082">
        <w:rPr>
          <w:rStyle w:val="StyleUnderline"/>
        </w:rPr>
        <w:t xml:space="preserve"> </w:t>
      </w:r>
      <w:r w:rsidRPr="00961082">
        <w:rPr>
          <w:rStyle w:val="Emphasis"/>
        </w:rPr>
        <w:t xml:space="preserve">constitutional </w:t>
      </w:r>
      <w:r w:rsidRPr="00741474">
        <w:rPr>
          <w:rStyle w:val="Emphasis"/>
          <w:highlight w:val="green"/>
        </w:rPr>
        <w:t>skepticism</w:t>
      </w:r>
      <w:r w:rsidRPr="00741474">
        <w:rPr>
          <w:rStyle w:val="StyleUnderline"/>
          <w:highlight w:val="green"/>
        </w:rPr>
        <w:t xml:space="preserve"> among</w:t>
      </w:r>
      <w:r w:rsidRPr="00961082">
        <w:rPr>
          <w:sz w:val="16"/>
        </w:rPr>
        <w:t xml:space="preserve"> some </w:t>
      </w:r>
      <w:r w:rsidRPr="00741474">
        <w:rPr>
          <w:rStyle w:val="Emphasis"/>
          <w:highlight w:val="green"/>
        </w:rPr>
        <w:t>jurists</w:t>
      </w:r>
      <w:r w:rsidRPr="00741474">
        <w:rPr>
          <w:rStyle w:val="StyleUnderline"/>
          <w:highlight w:val="green"/>
        </w:rPr>
        <w:t xml:space="preserve"> about</w:t>
      </w:r>
      <w:r w:rsidRPr="00961082">
        <w:rPr>
          <w:sz w:val="16"/>
        </w:rPr>
        <w:t xml:space="preserve"> the </w:t>
      </w:r>
      <w:r w:rsidRPr="00741474">
        <w:rPr>
          <w:rStyle w:val="Emphasis"/>
          <w:highlight w:val="green"/>
        </w:rPr>
        <w:t>scope</w:t>
      </w:r>
      <w:r w:rsidRPr="00741474">
        <w:rPr>
          <w:rStyle w:val="StyleUnderline"/>
          <w:highlight w:val="green"/>
        </w:rPr>
        <w:t xml:space="preserve"> of </w:t>
      </w:r>
      <w:r w:rsidRPr="00741474">
        <w:rPr>
          <w:rStyle w:val="Emphasis"/>
          <w:highlight w:val="green"/>
        </w:rPr>
        <w:t>agency</w:t>
      </w:r>
      <w:r w:rsidRPr="00961082">
        <w:rPr>
          <w:rStyle w:val="Emphasis"/>
        </w:rPr>
        <w:t xml:space="preserve"> authority</w:t>
      </w:r>
      <w:r w:rsidRPr="00961082">
        <w:rPr>
          <w:sz w:val="16"/>
        </w:rPr>
        <w:t>.</w:t>
      </w:r>
    </w:p>
    <w:p w14:paraId="53335C93" w14:textId="77777777" w:rsidR="00F11842" w:rsidRPr="00961082" w:rsidRDefault="00F11842" w:rsidP="00F11842">
      <w:pPr>
        <w:rPr>
          <w:sz w:val="16"/>
        </w:rPr>
      </w:pPr>
      <w:r w:rsidRPr="00961082">
        <w:rPr>
          <w:sz w:val="16"/>
        </w:rPr>
        <w:t>Footnote 6. Gillian E. Metzger, The Supreme Court, 2016 Term — Foreword: 1930s Redux: The Administrative State Under Siege, 131 HARV. L. REV. 1 (2017); id. at 4.</w:t>
      </w:r>
    </w:p>
    <w:p w14:paraId="7473684A" w14:textId="77777777" w:rsidR="00F11842" w:rsidRPr="007E555D" w:rsidRDefault="00F11842" w:rsidP="00F11842">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0A74C683" w14:textId="77777777" w:rsidR="00F11842" w:rsidRPr="00961082" w:rsidRDefault="00F11842" w:rsidP="00F11842">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3CF04B29" w14:textId="77777777" w:rsidR="00F11842" w:rsidRPr="00961082" w:rsidRDefault="00F11842" w:rsidP="00F11842">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741474">
        <w:rPr>
          <w:rStyle w:val="StyleUnderline"/>
          <w:highlight w:val="green"/>
        </w:rPr>
        <w:t xml:space="preserve">waves of </w:t>
      </w:r>
      <w:r w:rsidRPr="00741474">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741474">
        <w:rPr>
          <w:rStyle w:val="StyleUnderline"/>
          <w:highlight w:val="green"/>
        </w:rPr>
        <w:t>have</w:t>
      </w:r>
      <w:r w:rsidRPr="00961082">
        <w:rPr>
          <w:rStyle w:val="StyleUnderline"/>
        </w:rPr>
        <w:t xml:space="preserve"> gradually </w:t>
      </w:r>
      <w:r w:rsidRPr="00741474">
        <w:rPr>
          <w:rStyle w:val="StyleUnderline"/>
          <w:highlight w:val="green"/>
        </w:rPr>
        <w:t>dismantled</w:t>
      </w:r>
      <w:r w:rsidRPr="00961082">
        <w:rPr>
          <w:rStyle w:val="StyleUnderline"/>
        </w:rPr>
        <w:t xml:space="preserve"> Landis’s administrative state </w:t>
      </w:r>
      <w:r w:rsidRPr="00741474">
        <w:rPr>
          <w:rStyle w:val="StyleUnderline"/>
          <w:highlight w:val="green"/>
        </w:rPr>
        <w:t>over</w:t>
      </w:r>
      <w:r w:rsidRPr="00961082">
        <w:rPr>
          <w:sz w:val="16"/>
        </w:rPr>
        <w:t xml:space="preserve"> the </w:t>
      </w:r>
      <w:r w:rsidRPr="00961082">
        <w:rPr>
          <w:rStyle w:val="StyleUnderline"/>
        </w:rPr>
        <w:t xml:space="preserve">past several </w:t>
      </w:r>
      <w:r w:rsidRPr="00741474">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741474">
        <w:rPr>
          <w:rStyle w:val="Emphasis"/>
          <w:highlight w:val="green"/>
        </w:rPr>
        <w:t>Dem</w:t>
      </w:r>
      <w:r w:rsidRPr="00961082">
        <w:rPr>
          <w:rStyle w:val="StyleUnderline"/>
        </w:rPr>
        <w:t xml:space="preserve">ocratic </w:t>
      </w:r>
      <w:r w:rsidRPr="00741474">
        <w:rPr>
          <w:rStyle w:val="StyleUnderline"/>
          <w:highlight w:val="green"/>
        </w:rPr>
        <w:t xml:space="preserve">and </w:t>
      </w:r>
      <w:r w:rsidRPr="00741474">
        <w:rPr>
          <w:rStyle w:val="Emphasis"/>
          <w:highlight w:val="green"/>
        </w:rPr>
        <w:t>Rep</w:t>
      </w:r>
      <w:r w:rsidRPr="00961082">
        <w:rPr>
          <w:rStyle w:val="StyleUnderline"/>
        </w:rPr>
        <w:t xml:space="preserve">ublican </w:t>
      </w:r>
      <w:r w:rsidRPr="00741474">
        <w:rPr>
          <w:rStyle w:val="Emphasis"/>
          <w:highlight w:val="green"/>
        </w:rPr>
        <w:t>admin</w:t>
      </w:r>
      <w:r w:rsidRPr="00961082">
        <w:rPr>
          <w:rStyle w:val="Emphasis"/>
        </w:rPr>
        <w:t>istration</w:t>
      </w:r>
      <w:r w:rsidRPr="00741474">
        <w:rPr>
          <w:rStyle w:val="Emphasis"/>
          <w:highlight w:val="green"/>
        </w:rPr>
        <w:t>s</w:t>
      </w:r>
      <w:r w:rsidRPr="00961082">
        <w:rPr>
          <w:rStyle w:val="StyleUnderline"/>
        </w:rPr>
        <w:t xml:space="preserve"> in recent decades </w:t>
      </w:r>
      <w:r w:rsidRPr="00741474">
        <w:rPr>
          <w:rStyle w:val="StyleUnderline"/>
          <w:highlight w:val="green"/>
        </w:rPr>
        <w:t xml:space="preserve">to make </w:t>
      </w:r>
      <w:r w:rsidRPr="00741474">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741474">
        <w:rPr>
          <w:rStyle w:val="Emphasis"/>
          <w:highlight w:val="green"/>
        </w:rPr>
        <w:t>market-friendly</w:t>
      </w:r>
      <w:r w:rsidRPr="00961082">
        <w:rPr>
          <w:sz w:val="16"/>
        </w:rPr>
        <w:t>.</w:t>
      </w:r>
    </w:p>
    <w:p w14:paraId="698026E1" w14:textId="77777777" w:rsidR="00F11842" w:rsidRPr="00961082" w:rsidRDefault="00F11842" w:rsidP="00F11842">
      <w:pPr>
        <w:rPr>
          <w:sz w:val="16"/>
        </w:rPr>
      </w:pPr>
      <w:r w:rsidRPr="00961082">
        <w:rPr>
          <w:sz w:val="16"/>
        </w:rPr>
        <w:t xml:space="preserve">Second, this </w:t>
      </w:r>
      <w:r w:rsidRPr="00961082">
        <w:rPr>
          <w:rStyle w:val="StyleUnderline"/>
        </w:rPr>
        <w:t xml:space="preserve">regulatory </w:t>
      </w:r>
      <w:r w:rsidRPr="00741474">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741474">
        <w:rPr>
          <w:rStyle w:val="StyleUnderline"/>
          <w:highlight w:val="green"/>
        </w:rPr>
        <w:t>is</w:t>
      </w:r>
      <w:r w:rsidRPr="00961082">
        <w:rPr>
          <w:rStyle w:val="StyleUnderline"/>
        </w:rPr>
        <w:t xml:space="preserve"> </w:t>
      </w:r>
      <w:r w:rsidRPr="007E555D">
        <w:rPr>
          <w:rStyle w:val="StyleUnderline"/>
        </w:rPr>
        <w:t xml:space="preserve">largely a </w:t>
      </w:r>
      <w:r w:rsidRPr="00741474">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741474">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741474">
        <w:rPr>
          <w:rStyle w:val="Emphasis"/>
          <w:highlight w:val="green"/>
        </w:rPr>
        <w:t>Clinton</w:t>
      </w:r>
      <w:r w:rsidRPr="00741474">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741474">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74606E69" w14:textId="77777777" w:rsidR="00F11842" w:rsidRPr="00961082" w:rsidRDefault="00F11842" w:rsidP="00F11842">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3278A8D5" w14:textId="77777777" w:rsidR="00F11842" w:rsidRPr="00961082" w:rsidRDefault="00F11842" w:rsidP="00F11842">
      <w:pPr>
        <w:rPr>
          <w:sz w:val="16"/>
        </w:rPr>
      </w:pPr>
      <w:r w:rsidRPr="00961082">
        <w:rPr>
          <w:sz w:val="16"/>
        </w:rPr>
        <w:t xml:space="preserve"> This </w:t>
      </w:r>
      <w:r w:rsidRPr="00741474">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741474">
        <w:rPr>
          <w:rStyle w:val="StyleUnderline"/>
          <w:highlight w:val="green"/>
        </w:rPr>
        <w:t>has</w:t>
      </w:r>
      <w:r w:rsidRPr="00961082">
        <w:rPr>
          <w:sz w:val="16"/>
        </w:rPr>
        <w:t xml:space="preserve"> similarly </w:t>
      </w:r>
      <w:r w:rsidRPr="00741474">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59F1C26D" w14:textId="77777777" w:rsidR="00F11842" w:rsidRPr="007E555D" w:rsidRDefault="00F11842" w:rsidP="00F11842">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2ABCC1A4" w14:textId="77777777" w:rsidR="00F11842" w:rsidRPr="007E555D" w:rsidRDefault="00F11842" w:rsidP="00F11842">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265D7597" w14:textId="77777777" w:rsidR="00F11842" w:rsidRPr="007E555D" w:rsidRDefault="00F11842" w:rsidP="00F11842">
      <w:pPr>
        <w:rPr>
          <w:sz w:val="16"/>
        </w:rPr>
      </w:pPr>
      <w:r w:rsidRPr="007E555D">
        <w:rPr>
          <w:sz w:val="16"/>
        </w:rPr>
        <w:t>Footnote 11. For an excellent discussion of the informal norms shaping executive judgment, see Daphna Renan, Presidential Norms and Article II, 131 HARV. L. REV. (forthcoming 2018).</w:t>
      </w:r>
    </w:p>
    <w:p w14:paraId="6A74E07E" w14:textId="77777777" w:rsidR="00F11842" w:rsidRPr="007E555D" w:rsidRDefault="00F11842" w:rsidP="00F11842">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20D53C49" w14:textId="77777777" w:rsidR="00F11842" w:rsidRPr="00961082" w:rsidRDefault="00F11842" w:rsidP="00F11842">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0F323153" w14:textId="77777777" w:rsidR="00D272A9" w:rsidRDefault="00D272A9" w:rsidP="00D272A9">
      <w:pPr>
        <w:pStyle w:val="Heading3"/>
      </w:pPr>
      <w:r>
        <w:t>1NC---Solvency</w:t>
      </w:r>
    </w:p>
    <w:p w14:paraId="139AFAF9" w14:textId="77777777" w:rsidR="00D272A9" w:rsidRDefault="00D272A9" w:rsidP="00D272A9">
      <w:pPr>
        <w:pStyle w:val="Heading4"/>
      </w:pPr>
      <w:r>
        <w:t xml:space="preserve">The plan </w:t>
      </w:r>
      <w:r w:rsidRPr="00755437">
        <w:rPr>
          <w:u w:val="single"/>
        </w:rPr>
        <w:t>can’t solve</w:t>
      </w:r>
      <w:r>
        <w:t>:</w:t>
      </w:r>
    </w:p>
    <w:p w14:paraId="3B9AD050" w14:textId="77777777" w:rsidR="00D272A9" w:rsidRDefault="00D272A9" w:rsidP="00D272A9">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3D366D32" w14:textId="77777777" w:rsidR="00D272A9" w:rsidRDefault="00D272A9" w:rsidP="00D272A9">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 Michigan doesn’t know what the aff does. 1AC cross was a disaster.</w:t>
      </w:r>
    </w:p>
    <w:p w14:paraId="6C07F2B9" w14:textId="77777777" w:rsidR="00D272A9" w:rsidRDefault="00D272A9" w:rsidP="00D272A9">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07F7A210" w14:textId="77777777" w:rsidR="00D272A9" w:rsidRPr="008252DC" w:rsidRDefault="00D272A9" w:rsidP="00D272A9">
      <w:pPr>
        <w:pStyle w:val="Heading4"/>
      </w:pPr>
      <w:r>
        <w:t>4. Trump circumvents through “</w:t>
      </w:r>
      <w:r w:rsidRPr="008252DC">
        <w:rPr>
          <w:u w:val="single"/>
        </w:rPr>
        <w:t>management rights</w:t>
      </w:r>
      <w:r>
        <w:t>.”</w:t>
      </w:r>
    </w:p>
    <w:p w14:paraId="42110738" w14:textId="77777777" w:rsidR="00D272A9" w:rsidRPr="008252DC" w:rsidRDefault="00D272A9" w:rsidP="00D272A9">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224ECD28" w14:textId="77777777" w:rsidR="00D272A9" w:rsidRPr="008252DC" w:rsidRDefault="00D272A9" w:rsidP="00D272A9">
      <w:pPr>
        <w:rPr>
          <w:sz w:val="16"/>
        </w:rPr>
      </w:pPr>
      <w:r w:rsidRPr="008252DC">
        <w:rPr>
          <w:rStyle w:val="StyleUnderline"/>
        </w:rPr>
        <w:t xml:space="preserve">President </w:t>
      </w:r>
      <w:r w:rsidRPr="008252DC">
        <w:rPr>
          <w:rStyle w:val="Emphasis"/>
        </w:rPr>
        <w:t xml:space="preserve">Donald </w:t>
      </w:r>
      <w:r w:rsidRPr="008252DC">
        <w:rPr>
          <w:rStyle w:val="Emphasis"/>
          <w:highlight w:val="yellow"/>
        </w:rPr>
        <w:t>Trump</w:t>
      </w:r>
      <w:r>
        <w:rPr>
          <w:rStyle w:val="StyleUnderline"/>
        </w:rPr>
        <w:t>’</w:t>
      </w:r>
      <w:r w:rsidRPr="008252DC">
        <w:rPr>
          <w:rStyle w:val="StyleUnderline"/>
        </w:rPr>
        <w:t xml:space="preserve">s </w:t>
      </w:r>
      <w:r w:rsidRPr="008252DC">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8252DC">
        <w:rPr>
          <w:rStyle w:val="Emphasis"/>
          <w:highlight w:val="yellow"/>
        </w:rPr>
        <w:t>labor law</w:t>
      </w:r>
      <w:r w:rsidRPr="008252DC">
        <w:rPr>
          <w:rStyle w:val="Emphasis"/>
        </w:rPr>
        <w:t xml:space="preserve"> pitfalls</w:t>
      </w:r>
      <w:r w:rsidRPr="008252DC">
        <w:rPr>
          <w:rStyle w:val="StyleUnderline"/>
        </w:rPr>
        <w:t xml:space="preserve"> and </w:t>
      </w:r>
      <w:r w:rsidRPr="008252DC">
        <w:rPr>
          <w:rStyle w:val="StyleUnderline"/>
          <w:highlight w:val="yellow"/>
        </w:rPr>
        <w:t>dependent on</w:t>
      </w:r>
      <w:r w:rsidRPr="008252DC">
        <w:rPr>
          <w:rStyle w:val="StyleUnderline"/>
        </w:rPr>
        <w:t xml:space="preserve"> whether </w:t>
      </w:r>
      <w:r w:rsidRPr="008252DC">
        <w:rPr>
          <w:rStyle w:val="Emphasis"/>
          <w:highlight w:val="yellow"/>
        </w:rPr>
        <w:t>management</w:t>
      </w:r>
      <w:r w:rsidRPr="008252DC">
        <w:rPr>
          <w:rStyle w:val="Emphasis"/>
        </w:rPr>
        <w:t xml:space="preserve"> has the sole </w:t>
      </w:r>
      <w:r w:rsidRPr="008252DC">
        <w:rPr>
          <w:rStyle w:val="Emphasis"/>
          <w:highlight w:val="yellow"/>
        </w:rPr>
        <w:t>discretion</w:t>
      </w:r>
      <w:r w:rsidRPr="008252DC">
        <w:rPr>
          <w:sz w:val="16"/>
        </w:rPr>
        <w:t xml:space="preserve"> to set telework policy.</w:t>
      </w:r>
    </w:p>
    <w:p w14:paraId="44213AE4" w14:textId="77777777" w:rsidR="00D272A9" w:rsidRPr="008252DC" w:rsidRDefault="00D272A9" w:rsidP="00D272A9">
      <w:pPr>
        <w:rPr>
          <w:sz w:val="16"/>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8252DC">
        <w:rPr>
          <w:sz w:val="16"/>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49DD21FB" w14:textId="77777777" w:rsidR="00D272A9" w:rsidRPr="008252DC" w:rsidRDefault="00D272A9" w:rsidP="00D272A9">
      <w:pPr>
        <w:rPr>
          <w:sz w:val="16"/>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8252DC">
        <w:rPr>
          <w:sz w:val="16"/>
        </w:rPr>
        <w:t>. Labor law has long considered the place of work to be a condition of employment in worker contracts and mandates bargaining when those conditions are changed.</w:t>
      </w:r>
    </w:p>
    <w:p w14:paraId="436D7C44" w14:textId="77777777" w:rsidR="00D272A9" w:rsidRPr="008252DC" w:rsidRDefault="00D272A9" w:rsidP="00D272A9">
      <w:pPr>
        <w:rPr>
          <w:sz w:val="16"/>
        </w:rPr>
      </w:pPr>
      <w:r w:rsidRPr="008252DC">
        <w:rPr>
          <w:sz w:val="16"/>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8252DC">
        <w:rPr>
          <w:sz w:val="16"/>
        </w:rPr>
        <w:t>,” said George Chuzi, who represents federal workers with Kalijarvi, Chuzi, Newman &amp; Fitch P.C. “But that leaves aside the question of whether telework is a management right.”</w:t>
      </w:r>
    </w:p>
    <w:p w14:paraId="5A450DA0" w14:textId="77777777" w:rsidR="00D272A9" w:rsidRPr="008252DC" w:rsidRDefault="00D272A9" w:rsidP="00D272A9">
      <w:pPr>
        <w:rPr>
          <w:sz w:val="16"/>
        </w:rPr>
      </w:pPr>
      <w:r w:rsidRPr="008252DC">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2628938F" w14:textId="77777777" w:rsidR="00D272A9" w:rsidRPr="008252DC" w:rsidRDefault="00D272A9" w:rsidP="00D272A9">
      <w:pPr>
        <w:rPr>
          <w:sz w:val="16"/>
        </w:rPr>
      </w:pPr>
      <w:r w:rsidRPr="008252DC">
        <w:rPr>
          <w:sz w:val="16"/>
        </w:rPr>
        <w:t>The push to force staff back into office space that might not even exist comes as the administration is also urging employees to quit with voluntary deferred resignation offers.</w:t>
      </w:r>
    </w:p>
    <w:p w14:paraId="7DB1A605" w14:textId="77777777" w:rsidR="00D272A9" w:rsidRPr="008252DC" w:rsidRDefault="00D272A9" w:rsidP="00D272A9">
      <w:pPr>
        <w:rPr>
          <w:sz w:val="16"/>
        </w:rPr>
      </w:pPr>
      <w:r w:rsidRPr="008252DC">
        <w:rPr>
          <w:sz w:val="16"/>
        </w:rPr>
        <w:t>Management Rights, Bargaining Obligations</w:t>
      </w:r>
    </w:p>
    <w:p w14:paraId="233AFC30" w14:textId="77777777" w:rsidR="00D272A9" w:rsidRPr="008252DC" w:rsidRDefault="00D272A9" w:rsidP="00D272A9">
      <w:pPr>
        <w:rPr>
          <w:sz w:val="16"/>
        </w:rPr>
      </w:pPr>
      <w:r w:rsidRPr="008252DC">
        <w:rPr>
          <w:sz w:val="16"/>
        </w:rPr>
        <w:t>Ezell asserted in the follow-up OPM guidance that the agencies’ telework policy qualifies as management rights, adding that precedent from the Federal Labor Relations Authority “strongly indicates” that telework is at the discretion of the administration.</w:t>
      </w:r>
    </w:p>
    <w:p w14:paraId="28E98658" w14:textId="77777777" w:rsidR="00D272A9" w:rsidRPr="008252DC" w:rsidRDefault="00D272A9" w:rsidP="00D272A9">
      <w:pPr>
        <w:rPr>
          <w:sz w:val="16"/>
        </w:rPr>
      </w:pPr>
      <w:r w:rsidRPr="008252DC">
        <w:rPr>
          <w:sz w:val="16"/>
        </w:rPr>
        <w:t>Unions can bargain over arrangements for employees whose telework arrangements are changed and for individual telework eligibility, but the amount of telework and which positions are able to telework is not up for discussion, he said.</w:t>
      </w:r>
    </w:p>
    <w:p w14:paraId="21D3ADB2" w14:textId="77777777" w:rsidR="00D272A9" w:rsidRPr="008252DC" w:rsidRDefault="00D272A9" w:rsidP="00D272A9">
      <w:pPr>
        <w:rPr>
          <w:sz w:val="16"/>
        </w:rPr>
      </w:pPr>
      <w:r w:rsidRPr="008252DC">
        <w:rPr>
          <w:sz w:val="16"/>
        </w:rPr>
        <w:t>“</w:t>
      </w:r>
      <w:r w:rsidRPr="008252DC">
        <w:rPr>
          <w:rStyle w:val="StyleUnderline"/>
          <w:highlight w:val="yellow"/>
        </w:rPr>
        <w:t xml:space="preserve">Provisions of </w:t>
      </w:r>
      <w:r w:rsidRPr="008252DC">
        <w:rPr>
          <w:rStyle w:val="Emphasis"/>
          <w:highlight w:val="yellow"/>
        </w:rPr>
        <w:t>c</w:t>
      </w:r>
      <w:r w:rsidRPr="008252DC">
        <w:rPr>
          <w:rStyle w:val="Emphasis"/>
        </w:rPr>
        <w:t xml:space="preserve">ollective </w:t>
      </w:r>
      <w:r w:rsidRPr="008252DC">
        <w:rPr>
          <w:rStyle w:val="Emphasis"/>
          <w:highlight w:val="yellow"/>
        </w:rPr>
        <w:t>b</w:t>
      </w:r>
      <w:r w:rsidRPr="008252DC">
        <w:rPr>
          <w:rStyle w:val="Emphasis"/>
        </w:rPr>
        <w:t xml:space="preserve">argaining </w:t>
      </w:r>
      <w:r w:rsidRPr="008252DC">
        <w:rPr>
          <w:rStyle w:val="Emphasis"/>
          <w:highlight w:val="yellow"/>
        </w:rPr>
        <w:t>a</w:t>
      </w:r>
      <w:r w:rsidRPr="008252DC">
        <w:rPr>
          <w:rStyle w:val="Emphasis"/>
        </w:rPr>
        <w:t>greements</w:t>
      </w:r>
      <w:r w:rsidRPr="008252DC">
        <w:rPr>
          <w:rStyle w:val="StyleUnderline"/>
        </w:rPr>
        <w:t xml:space="preserve"> </w:t>
      </w:r>
      <w:r w:rsidRPr="008252DC">
        <w:rPr>
          <w:rStyle w:val="StyleUnderline"/>
          <w:highlight w:val="yellow"/>
        </w:rPr>
        <w:t xml:space="preserve">that </w:t>
      </w:r>
      <w:r w:rsidRPr="008252DC">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8252DC">
        <w:rPr>
          <w:rStyle w:val="Emphasis"/>
          <w:highlight w:val="yellow"/>
        </w:rPr>
        <w:t>cannot be enforced</w:t>
      </w:r>
      <w:r w:rsidRPr="008252DC">
        <w:rPr>
          <w:sz w:val="16"/>
        </w:rPr>
        <w:t>,” Ezell wrote. “Any provisions that require agencies to provide minimum telework levels, or prevent agencies from setting maximum telework levels, are likely unlawful.”</w:t>
      </w:r>
    </w:p>
    <w:p w14:paraId="50BB4354" w14:textId="77777777" w:rsidR="00D272A9" w:rsidRPr="008252DC" w:rsidRDefault="00D272A9" w:rsidP="00D272A9">
      <w:pPr>
        <w:rPr>
          <w:sz w:val="16"/>
        </w:rPr>
      </w:pPr>
      <w:r w:rsidRPr="008252DC">
        <w:rPr>
          <w:rStyle w:val="StyleUnderline"/>
        </w:rPr>
        <w:t xml:space="preserve">The guidance also cites </w:t>
      </w:r>
      <w:r w:rsidRPr="008252DC">
        <w:rPr>
          <w:rStyle w:val="Emphasis"/>
          <w:highlight w:val="yellow"/>
        </w:rPr>
        <w:t>FLRA precedent</w:t>
      </w:r>
      <w:r w:rsidRPr="008252DC">
        <w:rPr>
          <w:rStyle w:val="StyleUnderline"/>
        </w:rPr>
        <w:t xml:space="preserve"> that gives agencies the right to audit employees’ work unannounced and </w:t>
      </w:r>
      <w:r w:rsidRPr="008252DC">
        <w:rPr>
          <w:rStyle w:val="Emphasis"/>
          <w:highlight w:val="yellow"/>
        </w:rPr>
        <w:t>prohibits unions</w:t>
      </w:r>
      <w:r w:rsidRPr="008252DC">
        <w:rPr>
          <w:rStyle w:val="StyleUnderline"/>
          <w:highlight w:val="yellow"/>
        </w:rPr>
        <w:t xml:space="preserve"> from negotiating over</w:t>
      </w:r>
      <w:r w:rsidRPr="008252DC">
        <w:rPr>
          <w:rStyle w:val="StyleUnderline"/>
        </w:rPr>
        <w:t xml:space="preserve"> certain </w:t>
      </w:r>
      <w:r w:rsidRPr="008252DC">
        <w:rPr>
          <w:rStyle w:val="StyleUnderline"/>
          <w:highlight w:val="yellow"/>
        </w:rPr>
        <w:t>policies</w:t>
      </w:r>
      <w:r w:rsidRPr="008252DC">
        <w:rPr>
          <w:sz w:val="16"/>
        </w:rPr>
        <w:t xml:space="preserve"> like taking home work materials.</w:t>
      </w:r>
    </w:p>
    <w:p w14:paraId="3B12DA2A" w14:textId="77777777" w:rsidR="00D272A9" w:rsidRPr="008252DC" w:rsidRDefault="00D272A9" w:rsidP="00D272A9">
      <w:pPr>
        <w:rPr>
          <w:sz w:val="14"/>
          <w:szCs w:val="14"/>
        </w:rPr>
      </w:pPr>
      <w:r w:rsidRPr="008252DC">
        <w:rPr>
          <w:rStyle w:val="StyleUnderline"/>
        </w:rPr>
        <w:t xml:space="preserve">The </w:t>
      </w:r>
      <w:r w:rsidRPr="008252DC">
        <w:rPr>
          <w:rStyle w:val="Emphasis"/>
          <w:highlight w:val="yellow"/>
        </w:rPr>
        <w:t>Federal</w:t>
      </w:r>
      <w:r w:rsidRPr="008252DC">
        <w:rPr>
          <w:rStyle w:val="StyleUnderline"/>
        </w:rPr>
        <w:t xml:space="preserve"> Service </w:t>
      </w:r>
      <w:r w:rsidRPr="008252DC">
        <w:rPr>
          <w:rStyle w:val="Emphasis"/>
          <w:highlight w:val="yellow"/>
        </w:rPr>
        <w:t>Labor</w:t>
      </w:r>
      <w:r w:rsidRPr="008252DC">
        <w:rPr>
          <w:rStyle w:val="StyleUnderline"/>
        </w:rPr>
        <w:t xml:space="preserve">-Management Relations </w:t>
      </w:r>
      <w:r w:rsidRPr="008252DC">
        <w:rPr>
          <w:rStyle w:val="Emphasis"/>
          <w:highlight w:val="yellow"/>
        </w:rPr>
        <w:t>Statute</w:t>
      </w:r>
      <w:r w:rsidRPr="008252DC">
        <w:rPr>
          <w:sz w:val="16"/>
        </w:rPr>
        <w:t xml:space="preserve">, administered by the FLRA, </w:t>
      </w:r>
      <w:r w:rsidRPr="008252DC">
        <w:rPr>
          <w:rStyle w:val="StyleUnderline"/>
          <w:highlight w:val="yellow"/>
        </w:rPr>
        <w:t xml:space="preserve">says that </w:t>
      </w:r>
      <w:r w:rsidRPr="008252DC">
        <w:rPr>
          <w:rStyle w:val="Emphasis"/>
          <w:highlight w:val="yellow"/>
        </w:rPr>
        <w:t>management</w:t>
      </w:r>
      <w:r w:rsidRPr="008252DC">
        <w:rPr>
          <w:rStyle w:val="StyleUnderline"/>
          <w:highlight w:val="yellow"/>
        </w:rPr>
        <w:t xml:space="preserve"> retains</w:t>
      </w:r>
      <w:r w:rsidRPr="008252DC">
        <w:rPr>
          <w:rStyle w:val="StyleUnderline"/>
        </w:rPr>
        <w:t xml:space="preserve"> the </w:t>
      </w:r>
      <w:r w:rsidRPr="008252DC">
        <w:rPr>
          <w:rStyle w:val="StyleUnderline"/>
          <w:highlight w:val="yellow"/>
        </w:rPr>
        <w:t xml:space="preserve">authority to </w:t>
      </w:r>
      <w:r w:rsidRPr="008252DC">
        <w:rPr>
          <w:rStyle w:val="Emphasis"/>
          <w:highlight w:val="yellow"/>
        </w:rPr>
        <w:t>determine</w:t>
      </w:r>
      <w:r w:rsidRPr="008252DC">
        <w:rPr>
          <w:rStyle w:val="StyleUnderline"/>
        </w:rPr>
        <w:t xml:space="preserve"> the </w:t>
      </w:r>
      <w:r w:rsidRPr="008252DC">
        <w:rPr>
          <w:rStyle w:val="Emphasis"/>
          <w:highlight w:val="yellow"/>
        </w:rPr>
        <w:t>mission, budget, and organization</w:t>
      </w:r>
      <w:r w:rsidRPr="008252DC">
        <w:rPr>
          <w:rStyle w:val="StyleUnderline"/>
        </w:rPr>
        <w:t xml:space="preserve"> of an agency</w:t>
      </w:r>
      <w:r w:rsidRPr="008252DC">
        <w:rPr>
          <w:sz w:val="14"/>
          <w:szCs w:val="14"/>
        </w:rPr>
        <w:t xml:space="preserve"> and carry out the mission “during emergencies,” but must allow unions to bargain over assigned duties, means of performing work, and procedures that management takes when exercising its authority.</w:t>
      </w:r>
    </w:p>
    <w:p w14:paraId="5D483F45" w14:textId="77777777" w:rsidR="00D272A9" w:rsidRDefault="00D272A9" w:rsidP="00D272A9">
      <w:pPr>
        <w:pStyle w:val="Heading4"/>
      </w:pPr>
      <w:r>
        <w:t xml:space="preserve">5. Unions </w:t>
      </w:r>
      <w:r w:rsidRPr="00830732">
        <w:rPr>
          <w:u w:val="single"/>
        </w:rPr>
        <w:t>don’t</w:t>
      </w:r>
      <w:r>
        <w:t xml:space="preserve"> affect the admin state---only </w:t>
      </w:r>
      <w:r w:rsidRPr="00057FE7">
        <w:rPr>
          <w:u w:val="single"/>
        </w:rPr>
        <w:t>six percent</w:t>
      </w:r>
      <w:r>
        <w:t xml:space="preserve"> of employees voted to certify.</w:t>
      </w:r>
    </w:p>
    <w:p w14:paraId="37B014E1" w14:textId="77777777" w:rsidR="00D272A9" w:rsidRPr="00D54C5D" w:rsidRDefault="00D272A9" w:rsidP="00D272A9">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791DDB45" w14:textId="77777777" w:rsidR="00D272A9" w:rsidRPr="00582C52" w:rsidRDefault="00D272A9" w:rsidP="00D272A9">
      <w:pPr>
        <w:rPr>
          <w:sz w:val="16"/>
        </w:rPr>
      </w:pPr>
      <w:r w:rsidRPr="00582C52">
        <w:rPr>
          <w:sz w:val="16"/>
        </w:rPr>
        <w:t xml:space="preserve">Federal Options for Union Reform </w:t>
      </w:r>
    </w:p>
    <w:p w14:paraId="0971D69D" w14:textId="77777777" w:rsidR="00D272A9" w:rsidRPr="00582C52" w:rsidRDefault="00D272A9" w:rsidP="00D272A9">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6F42F1EA" w14:textId="77777777" w:rsidR="00D272A9" w:rsidRPr="00582C52" w:rsidRDefault="00D272A9" w:rsidP="00D272A9">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764796A4" w14:textId="77777777" w:rsidR="00D272A9" w:rsidRPr="00582C52" w:rsidRDefault="00D272A9" w:rsidP="00D272A9">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336AFC80" w14:textId="77777777" w:rsidR="00D272A9" w:rsidRPr="00582C52" w:rsidRDefault="00D272A9" w:rsidP="00D272A9">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2A659C22" w14:textId="77777777" w:rsidR="00D272A9" w:rsidRPr="00582C52" w:rsidRDefault="00D272A9" w:rsidP="00D272A9">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172391D5" w14:textId="77777777" w:rsidR="00D272A9" w:rsidRPr="00582C52" w:rsidRDefault="00D272A9" w:rsidP="00D272A9">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4A9E44D0" w14:textId="77777777" w:rsidR="00D272A9" w:rsidRPr="00454490" w:rsidRDefault="00D272A9" w:rsidP="00D272A9">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6BABECD4" w14:textId="77777777" w:rsidR="00C82790" w:rsidRPr="00C82790" w:rsidRDefault="00C82790" w:rsidP="00C82790"/>
    <w:sectPr w:rsidR="00C82790" w:rsidRPr="00C827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B6B2" w14:textId="77777777" w:rsidR="00A53D23" w:rsidRDefault="00A53D23" w:rsidP="00066D2C">
      <w:r>
        <w:separator/>
      </w:r>
    </w:p>
  </w:endnote>
  <w:endnote w:type="continuationSeparator" w:id="0">
    <w:p w14:paraId="542F7606" w14:textId="77777777" w:rsidR="00A53D23" w:rsidRDefault="00A53D2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DF33" w14:textId="77777777" w:rsidR="00A53D23" w:rsidRDefault="00A53D23" w:rsidP="00066D2C">
      <w:r>
        <w:separator/>
      </w:r>
    </w:p>
  </w:footnote>
  <w:footnote w:type="continuationSeparator" w:id="0">
    <w:p w14:paraId="1A56E3CE" w14:textId="77777777" w:rsidR="00A53D23" w:rsidRDefault="00A53D2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95AEC"/>
    <w:multiLevelType w:val="hybridMultilevel"/>
    <w:tmpl w:val="3BEC299A"/>
    <w:lvl w:ilvl="0" w:tplc="8496E2B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858546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733AB"/>
    <w:rsid w:val="00001C7E"/>
    <w:rsid w:val="0000487C"/>
    <w:rsid w:val="00011FEF"/>
    <w:rsid w:val="00013C8B"/>
    <w:rsid w:val="00020A04"/>
    <w:rsid w:val="00023AEF"/>
    <w:rsid w:val="000250CA"/>
    <w:rsid w:val="000253C3"/>
    <w:rsid w:val="00032119"/>
    <w:rsid w:val="00034335"/>
    <w:rsid w:val="000427BD"/>
    <w:rsid w:val="00043C82"/>
    <w:rsid w:val="00050713"/>
    <w:rsid w:val="00053D0F"/>
    <w:rsid w:val="00056966"/>
    <w:rsid w:val="000615B0"/>
    <w:rsid w:val="0006323F"/>
    <w:rsid w:val="00063921"/>
    <w:rsid w:val="000657E9"/>
    <w:rsid w:val="00066D2C"/>
    <w:rsid w:val="0007328F"/>
    <w:rsid w:val="00074F1E"/>
    <w:rsid w:val="0007573B"/>
    <w:rsid w:val="0007578B"/>
    <w:rsid w:val="0007692C"/>
    <w:rsid w:val="00076EA7"/>
    <w:rsid w:val="00080E37"/>
    <w:rsid w:val="00080F27"/>
    <w:rsid w:val="00082BE9"/>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1F58"/>
    <w:rsid w:val="00186B65"/>
    <w:rsid w:val="001870CC"/>
    <w:rsid w:val="00190CDA"/>
    <w:rsid w:val="00196816"/>
    <w:rsid w:val="001972D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7F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61"/>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7CF"/>
    <w:rsid w:val="00361FA0"/>
    <w:rsid w:val="003662DB"/>
    <w:rsid w:val="00367D96"/>
    <w:rsid w:val="003706D8"/>
    <w:rsid w:val="00373B7F"/>
    <w:rsid w:val="003753F6"/>
    <w:rsid w:val="003779C8"/>
    <w:rsid w:val="00382DF7"/>
    <w:rsid w:val="0039157C"/>
    <w:rsid w:val="00392D93"/>
    <w:rsid w:val="00393EF2"/>
    <w:rsid w:val="00394E56"/>
    <w:rsid w:val="00394F71"/>
    <w:rsid w:val="00396D52"/>
    <w:rsid w:val="003A46B4"/>
    <w:rsid w:val="003A5CE8"/>
    <w:rsid w:val="003A698D"/>
    <w:rsid w:val="003B17B3"/>
    <w:rsid w:val="003B36D7"/>
    <w:rsid w:val="003B4705"/>
    <w:rsid w:val="003B4F86"/>
    <w:rsid w:val="003B734D"/>
    <w:rsid w:val="003C177C"/>
    <w:rsid w:val="003C251E"/>
    <w:rsid w:val="003C3CCA"/>
    <w:rsid w:val="003C6CA9"/>
    <w:rsid w:val="003D3B44"/>
    <w:rsid w:val="003D4150"/>
    <w:rsid w:val="003D5367"/>
    <w:rsid w:val="003F3920"/>
    <w:rsid w:val="003F4D5F"/>
    <w:rsid w:val="00405AD7"/>
    <w:rsid w:val="00410F3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A28"/>
    <w:rsid w:val="004433A0"/>
    <w:rsid w:val="004436F8"/>
    <w:rsid w:val="00447BAE"/>
    <w:rsid w:val="00450DA4"/>
    <w:rsid w:val="00457EB1"/>
    <w:rsid w:val="00457F13"/>
    <w:rsid w:val="004604DA"/>
    <w:rsid w:val="00462267"/>
    <w:rsid w:val="00462B60"/>
    <w:rsid w:val="00472D3D"/>
    <w:rsid w:val="004733AB"/>
    <w:rsid w:val="00474720"/>
    <w:rsid w:val="00476ACD"/>
    <w:rsid w:val="00480A40"/>
    <w:rsid w:val="004827C9"/>
    <w:rsid w:val="00486F5E"/>
    <w:rsid w:val="004875B9"/>
    <w:rsid w:val="00491C5F"/>
    <w:rsid w:val="0049341D"/>
    <w:rsid w:val="00493AA8"/>
    <w:rsid w:val="004A2B4E"/>
    <w:rsid w:val="004A40AB"/>
    <w:rsid w:val="004A539A"/>
    <w:rsid w:val="004A589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3CC"/>
    <w:rsid w:val="004E3B4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B79"/>
    <w:rsid w:val="005C2AEB"/>
    <w:rsid w:val="005C2C75"/>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471"/>
    <w:rsid w:val="00656814"/>
    <w:rsid w:val="00657A00"/>
    <w:rsid w:val="006633F4"/>
    <w:rsid w:val="0066638E"/>
    <w:rsid w:val="00666CC0"/>
    <w:rsid w:val="006670CA"/>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4F7"/>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1D8A"/>
    <w:rsid w:val="00722E77"/>
    <w:rsid w:val="007245F1"/>
    <w:rsid w:val="007247B8"/>
    <w:rsid w:val="0072731C"/>
    <w:rsid w:val="0073056C"/>
    <w:rsid w:val="00735B1F"/>
    <w:rsid w:val="00737502"/>
    <w:rsid w:val="00740B3A"/>
    <w:rsid w:val="00740C8B"/>
    <w:rsid w:val="00743263"/>
    <w:rsid w:val="007454B6"/>
    <w:rsid w:val="0074789B"/>
    <w:rsid w:val="007546AD"/>
    <w:rsid w:val="00754ABD"/>
    <w:rsid w:val="00754D3B"/>
    <w:rsid w:val="00760D6A"/>
    <w:rsid w:val="0076343C"/>
    <w:rsid w:val="00763A17"/>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8F4"/>
    <w:rsid w:val="0081234D"/>
    <w:rsid w:val="00812D2D"/>
    <w:rsid w:val="00817A64"/>
    <w:rsid w:val="008202F7"/>
    <w:rsid w:val="00820BAB"/>
    <w:rsid w:val="008247A4"/>
    <w:rsid w:val="00825D47"/>
    <w:rsid w:val="008272A6"/>
    <w:rsid w:val="0083258C"/>
    <w:rsid w:val="00832AD6"/>
    <w:rsid w:val="00833D6C"/>
    <w:rsid w:val="00841328"/>
    <w:rsid w:val="00841CCC"/>
    <w:rsid w:val="00844377"/>
    <w:rsid w:val="008443EF"/>
    <w:rsid w:val="00846F90"/>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C42"/>
    <w:rsid w:val="008F125D"/>
    <w:rsid w:val="0090051E"/>
    <w:rsid w:val="00901E9C"/>
    <w:rsid w:val="00906F79"/>
    <w:rsid w:val="00907369"/>
    <w:rsid w:val="00910B12"/>
    <w:rsid w:val="00912404"/>
    <w:rsid w:val="00920B9A"/>
    <w:rsid w:val="00923446"/>
    <w:rsid w:val="009249C5"/>
    <w:rsid w:val="00925558"/>
    <w:rsid w:val="00925B25"/>
    <w:rsid w:val="009263C9"/>
    <w:rsid w:val="00930B2A"/>
    <w:rsid w:val="00936F03"/>
    <w:rsid w:val="00937F7E"/>
    <w:rsid w:val="0094018B"/>
    <w:rsid w:val="009418E3"/>
    <w:rsid w:val="009435BB"/>
    <w:rsid w:val="00943B02"/>
    <w:rsid w:val="00951C28"/>
    <w:rsid w:val="00953429"/>
    <w:rsid w:val="009539A4"/>
    <w:rsid w:val="009569E3"/>
    <w:rsid w:val="00960035"/>
    <w:rsid w:val="0096040F"/>
    <w:rsid w:val="0096145A"/>
    <w:rsid w:val="009632EF"/>
    <w:rsid w:val="0097083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059"/>
    <w:rsid w:val="009F66D9"/>
    <w:rsid w:val="00A035A3"/>
    <w:rsid w:val="00A1128F"/>
    <w:rsid w:val="00A16440"/>
    <w:rsid w:val="00A169AC"/>
    <w:rsid w:val="00A2231D"/>
    <w:rsid w:val="00A2334F"/>
    <w:rsid w:val="00A250AA"/>
    <w:rsid w:val="00A2598A"/>
    <w:rsid w:val="00A277E6"/>
    <w:rsid w:val="00A30A8F"/>
    <w:rsid w:val="00A3174A"/>
    <w:rsid w:val="00A34B91"/>
    <w:rsid w:val="00A35A28"/>
    <w:rsid w:val="00A368EF"/>
    <w:rsid w:val="00A41505"/>
    <w:rsid w:val="00A4414C"/>
    <w:rsid w:val="00A47EF1"/>
    <w:rsid w:val="00A516F6"/>
    <w:rsid w:val="00A51D29"/>
    <w:rsid w:val="00A53D23"/>
    <w:rsid w:val="00A54D46"/>
    <w:rsid w:val="00A56998"/>
    <w:rsid w:val="00A56D51"/>
    <w:rsid w:val="00A60D18"/>
    <w:rsid w:val="00A61207"/>
    <w:rsid w:val="00A61700"/>
    <w:rsid w:val="00A6285C"/>
    <w:rsid w:val="00A663F3"/>
    <w:rsid w:val="00A669F1"/>
    <w:rsid w:val="00A67489"/>
    <w:rsid w:val="00A71667"/>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911"/>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E39"/>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9ED"/>
    <w:rsid w:val="00C332C4"/>
    <w:rsid w:val="00C334F5"/>
    <w:rsid w:val="00C35A03"/>
    <w:rsid w:val="00C36A05"/>
    <w:rsid w:val="00C40BA5"/>
    <w:rsid w:val="00C432D9"/>
    <w:rsid w:val="00C44166"/>
    <w:rsid w:val="00C45B5B"/>
    <w:rsid w:val="00C46F26"/>
    <w:rsid w:val="00C51687"/>
    <w:rsid w:val="00C5289C"/>
    <w:rsid w:val="00C529B2"/>
    <w:rsid w:val="00C56008"/>
    <w:rsid w:val="00C56CBC"/>
    <w:rsid w:val="00C617B0"/>
    <w:rsid w:val="00C62D2B"/>
    <w:rsid w:val="00C6344F"/>
    <w:rsid w:val="00C659E2"/>
    <w:rsid w:val="00C669AD"/>
    <w:rsid w:val="00C72510"/>
    <w:rsid w:val="00C731CA"/>
    <w:rsid w:val="00C77A6B"/>
    <w:rsid w:val="00C816E6"/>
    <w:rsid w:val="00C82587"/>
    <w:rsid w:val="00C82790"/>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2A9"/>
    <w:rsid w:val="00D321DB"/>
    <w:rsid w:val="00D32460"/>
    <w:rsid w:val="00D32EBF"/>
    <w:rsid w:val="00D343B3"/>
    <w:rsid w:val="00D35073"/>
    <w:rsid w:val="00D36085"/>
    <w:rsid w:val="00D40479"/>
    <w:rsid w:val="00D421D9"/>
    <w:rsid w:val="00D47529"/>
    <w:rsid w:val="00D47713"/>
    <w:rsid w:val="00D51103"/>
    <w:rsid w:val="00D53B1C"/>
    <w:rsid w:val="00D55A7A"/>
    <w:rsid w:val="00D568D5"/>
    <w:rsid w:val="00D56B6F"/>
    <w:rsid w:val="00D57878"/>
    <w:rsid w:val="00D60AB7"/>
    <w:rsid w:val="00D6226F"/>
    <w:rsid w:val="00D70588"/>
    <w:rsid w:val="00D70E15"/>
    <w:rsid w:val="00D714E5"/>
    <w:rsid w:val="00D7278C"/>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054"/>
    <w:rsid w:val="00E110B3"/>
    <w:rsid w:val="00E12F22"/>
    <w:rsid w:val="00E165FC"/>
    <w:rsid w:val="00E168D7"/>
    <w:rsid w:val="00E1719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275"/>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EE0"/>
    <w:rsid w:val="00F038EA"/>
    <w:rsid w:val="00F0685D"/>
    <w:rsid w:val="00F06A5D"/>
    <w:rsid w:val="00F0700E"/>
    <w:rsid w:val="00F1184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5476"/>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4BF"/>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46678"/>
  <w15:chartTrackingRefBased/>
  <w15:docId w15:val="{CECC19AF-DCAE-457A-B260-BE713EF3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3A17"/>
    <w:rPr>
      <w:rFonts w:ascii="Calibri" w:hAnsi="Calibri" w:cs="Calibri"/>
    </w:rPr>
  </w:style>
  <w:style w:type="paragraph" w:styleId="Heading1">
    <w:name w:val="heading 1"/>
    <w:aliases w:val="Pocket"/>
    <w:basedOn w:val="Normal"/>
    <w:next w:val="Normal"/>
    <w:link w:val="Heading1Char"/>
    <w:qFormat/>
    <w:rsid w:val="00F00E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0E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00E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1,No Spacing11,No Spacing111,No Spacing1121,No Spacing2,Debate Text,Read stuff,No Spacing4,No Spacing21,CD - Cite,TAG,no read,ta, Ch,"/>
    <w:basedOn w:val="Normal"/>
    <w:next w:val="Normal"/>
    <w:link w:val="Heading4Char"/>
    <w:uiPriority w:val="3"/>
    <w:qFormat/>
    <w:rsid w:val="00F00E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3A1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0E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0EE0"/>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F00EE0"/>
    <w:rPr>
      <w:rFonts w:ascii="Verdana" w:hAnsi="Verdana" w:cs="Calibri"/>
      <w:b/>
      <w:iCs/>
      <w:u w:val="single"/>
      <w:bdr w:val="single" w:sz="8" w:space="0" w:color="auto"/>
    </w:rPr>
  </w:style>
  <w:style w:type="character" w:styleId="FollowedHyperlink">
    <w:name w:val="FollowedHyperlink"/>
    <w:basedOn w:val="DefaultParagraphFont"/>
    <w:uiPriority w:val="99"/>
    <w:semiHidden/>
    <w:unhideWhenUsed/>
    <w:rsid w:val="00F00EE0"/>
    <w:rPr>
      <w:color w:val="auto"/>
      <w:u w:val="none"/>
    </w:rPr>
  </w:style>
  <w:style w:type="character" w:customStyle="1" w:styleId="Heading1Char">
    <w:name w:val="Heading 1 Char"/>
    <w:aliases w:val="Pocket Char"/>
    <w:basedOn w:val="DefaultParagraphFont"/>
    <w:link w:val="Heading1"/>
    <w:rsid w:val="00F00E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0EE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F00EE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Spacing1 Char,No Spacing11 Char,No Spacing111 Char,No Spacing1121 Char,No Spacing2 Char"/>
    <w:basedOn w:val="DefaultParagraphFont"/>
    <w:link w:val="Heading4"/>
    <w:uiPriority w:val="3"/>
    <w:rsid w:val="00F00E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F00EE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F00EE0"/>
    <w:rPr>
      <w:b w:val="0"/>
      <w:sz w:val="22"/>
      <w:u w:val="single"/>
    </w:rPr>
  </w:style>
  <w:style w:type="character" w:styleId="Strong">
    <w:name w:val="Strong"/>
    <w:basedOn w:val="DefaultParagraphFont"/>
    <w:uiPriority w:val="22"/>
    <w:semiHidden/>
    <w:qFormat/>
    <w:rsid w:val="00F00EE0"/>
    <w:rPr>
      <w:b/>
      <w:bCs/>
    </w:rPr>
  </w:style>
  <w:style w:type="character" w:styleId="BookTitle">
    <w:name w:val="Book Title"/>
    <w:basedOn w:val="DefaultParagraphFont"/>
    <w:uiPriority w:val="33"/>
    <w:semiHidden/>
    <w:qFormat/>
    <w:rsid w:val="00F00EE0"/>
    <w:rPr>
      <w:b/>
      <w:bCs/>
      <w:i/>
      <w:iCs/>
      <w:spacing w:val="5"/>
    </w:rPr>
  </w:style>
  <w:style w:type="character" w:customStyle="1" w:styleId="Heading5Char">
    <w:name w:val="Heading 5 Char"/>
    <w:basedOn w:val="DefaultParagraphFont"/>
    <w:link w:val="Heading5"/>
    <w:uiPriority w:val="9"/>
    <w:semiHidden/>
    <w:rsid w:val="00F00E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0EE0"/>
  </w:style>
  <w:style w:type="paragraph" w:styleId="Header">
    <w:name w:val="header"/>
    <w:basedOn w:val="Normal"/>
    <w:link w:val="HeaderChar"/>
    <w:uiPriority w:val="99"/>
    <w:semiHidden/>
    <w:rsid w:val="00763A17"/>
    <w:pPr>
      <w:tabs>
        <w:tab w:val="center" w:pos="4680"/>
        <w:tab w:val="right" w:pos="9360"/>
      </w:tabs>
    </w:pPr>
  </w:style>
  <w:style w:type="character" w:customStyle="1" w:styleId="HeaderChar">
    <w:name w:val="Header Char"/>
    <w:basedOn w:val="DefaultParagraphFont"/>
    <w:link w:val="Header"/>
    <w:uiPriority w:val="99"/>
    <w:semiHidden/>
    <w:rsid w:val="00F00EE0"/>
    <w:rPr>
      <w:rFonts w:ascii="Calibri" w:hAnsi="Calibri" w:cs="Calibri"/>
    </w:rPr>
  </w:style>
  <w:style w:type="paragraph" w:styleId="Footer">
    <w:name w:val="footer"/>
    <w:basedOn w:val="Normal"/>
    <w:link w:val="FooterChar"/>
    <w:uiPriority w:val="99"/>
    <w:semiHidden/>
    <w:rsid w:val="00763A17"/>
    <w:pPr>
      <w:tabs>
        <w:tab w:val="center" w:pos="4680"/>
        <w:tab w:val="right" w:pos="9360"/>
      </w:tabs>
    </w:pPr>
  </w:style>
  <w:style w:type="character" w:customStyle="1" w:styleId="FooterChar">
    <w:name w:val="Footer Char"/>
    <w:basedOn w:val="DefaultParagraphFont"/>
    <w:link w:val="Footer"/>
    <w:uiPriority w:val="99"/>
    <w:semiHidden/>
    <w:rsid w:val="00F00EE0"/>
    <w:rPr>
      <w:rFonts w:ascii="Calibri" w:hAnsi="Calibri" w:cs="Calibri"/>
    </w:rPr>
  </w:style>
  <w:style w:type="paragraph" w:styleId="BodyText">
    <w:name w:val="Body Text"/>
    <w:basedOn w:val="Normal"/>
    <w:link w:val="BodyTextChar"/>
    <w:uiPriority w:val="99"/>
    <w:semiHidden/>
    <w:unhideWhenUsed/>
    <w:rsid w:val="00F00EE0"/>
    <w:pPr>
      <w:spacing w:after="120"/>
    </w:pPr>
  </w:style>
  <w:style w:type="character" w:customStyle="1" w:styleId="BodyTextChar">
    <w:name w:val="Body Text Char"/>
    <w:basedOn w:val="DefaultParagraphFont"/>
    <w:link w:val="BodyText"/>
    <w:uiPriority w:val="99"/>
    <w:semiHidden/>
    <w:rsid w:val="00F00EE0"/>
    <w:rPr>
      <w:rFonts w:ascii="Calibri" w:hAnsi="Calibri" w:cs="Calibri"/>
    </w:rPr>
  </w:style>
  <w:style w:type="paragraph" w:styleId="NoSpacing">
    <w:name w:val="No Spacing"/>
    <w:link w:val="NoSpacingChar"/>
    <w:uiPriority w:val="99"/>
    <w:semiHidden/>
    <w:unhideWhenUsed/>
    <w:qFormat/>
    <w:rsid w:val="00F00E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0EE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Block Char1"/>
    <w:basedOn w:val="DefaultParagraphFont"/>
    <w:link w:val="Heading411"/>
    <w:uiPriority w:val="99"/>
    <w:unhideWhenUsed/>
    <w:rsid w:val="00F00EE0"/>
    <w:rPr>
      <w:color w:val="0563C1" w:themeColor="hyperlink"/>
      <w:u w:val="single"/>
    </w:rPr>
  </w:style>
  <w:style w:type="character" w:styleId="UnresolvedMention">
    <w:name w:val="Unresolved Mention"/>
    <w:basedOn w:val="DefaultParagraphFont"/>
    <w:uiPriority w:val="99"/>
    <w:semiHidden/>
    <w:unhideWhenUsed/>
    <w:rsid w:val="00F00EE0"/>
    <w:rPr>
      <w:color w:val="605E5C"/>
      <w:shd w:val="clear" w:color="auto" w:fill="E1DFDD"/>
    </w:rPr>
  </w:style>
  <w:style w:type="paragraph" w:customStyle="1" w:styleId="Undertag">
    <w:name w:val="Undertag"/>
    <w:link w:val="UndertagChar"/>
    <w:autoRedefine/>
    <w:uiPriority w:val="5"/>
    <w:qFormat/>
    <w:rsid w:val="00F00E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0EE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0EE0"/>
    <w:rPr>
      <w:color w:val="1F3864" w:themeColor="accent1" w:themeShade="80"/>
    </w:rPr>
  </w:style>
  <w:style w:type="character" w:customStyle="1" w:styleId="AnalyticChar">
    <w:name w:val="Analytic Char"/>
    <w:basedOn w:val="DefaultParagraphFont"/>
    <w:link w:val="Analytic"/>
    <w:uiPriority w:val="5"/>
    <w:rsid w:val="00F00EE0"/>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E03054"/>
    <w:pPr>
      <w:ind w:left="720"/>
      <w:contextualSpacing/>
    </w:pPr>
  </w:style>
  <w:style w:type="paragraph" w:customStyle="1" w:styleId="textbold">
    <w:name w:val="text bold"/>
    <w:basedOn w:val="Normal"/>
    <w:link w:val="Emphasis"/>
    <w:autoRedefine/>
    <w:uiPriority w:val="8"/>
    <w:qFormat/>
    <w:rsid w:val="00E0305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
    <w:basedOn w:val="Normal"/>
    <w:next w:val="Normal"/>
    <w:link w:val="StyleUnderline"/>
    <w:uiPriority w:val="7"/>
    <w:qFormat/>
    <w:rsid w:val="00E03054"/>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9491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arvardlawreview.org/2018/04/reconstructing-the-administrative-state-in-an-era-of-economic-and-democratic-cri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uzzfeednews.com/article/emersonmalone/ableism-language-disability)A-A_R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s.sagepub.com/doi/full/10.1177/29768640251377169"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FB1F69-81E3-4E14-8C09-F45E2964997F}">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5D3AF809-E5E9-4A50-B404-ED54E064F044}">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4.xml><?xml version="1.0" encoding="utf-8"?>
<ds:datastoreItem xmlns:ds="http://schemas.openxmlformats.org/officeDocument/2006/customXml" ds:itemID="{C910731C-0C8E-4FDC-8674-46A90EA3D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22573</Words>
  <Characters>128668</Characters>
  <Application>Microsoft Office Word</Application>
  <DocSecurity>4</DocSecurity>
  <Lines>1072</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150940</CharactersWithSpaces>
  <SharedDoc>false</SharedDoc>
  <HLinks>
    <vt:vector size="18" baseType="variant">
      <vt:variant>
        <vt:i4>5570648</vt:i4>
      </vt:variant>
      <vt:variant>
        <vt:i4>6</vt:i4>
      </vt:variant>
      <vt:variant>
        <vt:i4>0</vt:i4>
      </vt:variant>
      <vt:variant>
        <vt:i4>5</vt:i4>
      </vt:variant>
      <vt:variant>
        <vt:lpwstr>https://harvardlawreview.org/2018/04/reconstructing-the-administrative-state-in-an-era-of-economic-and-democratic-crisis/</vt:lpwstr>
      </vt:variant>
      <vt:variant>
        <vt:lpwstr/>
      </vt:variant>
      <vt:variant>
        <vt:i4>6422598</vt:i4>
      </vt:variant>
      <vt:variant>
        <vt:i4>3</vt:i4>
      </vt:variant>
      <vt:variant>
        <vt:i4>0</vt:i4>
      </vt:variant>
      <vt:variant>
        <vt:i4>5</vt:i4>
      </vt:variant>
      <vt:variant>
        <vt:lpwstr>https://www.buzzfeednews.com/article/emersonmalone/ableism-language-disability)A-A_RON</vt:lpwstr>
      </vt:variant>
      <vt:variant>
        <vt:lpwstr/>
      </vt:variant>
      <vt:variant>
        <vt:i4>2687008</vt:i4>
      </vt:variant>
      <vt:variant>
        <vt:i4>0</vt:i4>
      </vt:variant>
      <vt:variant>
        <vt:i4>0</vt:i4>
      </vt:variant>
      <vt:variant>
        <vt:i4>5</vt:i4>
      </vt:variant>
      <vt:variant>
        <vt:lpwstr>https://journals.sagepub.com/doi/full/10.1177/29768640251377169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20</cp:revision>
  <dcterms:created xsi:type="dcterms:W3CDTF">2026-01-07T16:11:00Z</dcterms:created>
  <dcterms:modified xsi:type="dcterms:W3CDTF">2026-01-07T15:20:00Z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