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A77" w14:textId="77777777" w:rsidR="006961F1" w:rsidRDefault="006961F1" w:rsidP="006961F1">
      <w:pPr>
        <w:pStyle w:val="Heading1"/>
      </w:pPr>
      <w:r>
        <w:t>AI</w:t>
      </w:r>
    </w:p>
    <w:p w14:paraId="41E3A080" w14:textId="77777777" w:rsidR="006961F1" w:rsidRDefault="006961F1" w:rsidP="006961F1"/>
    <w:p w14:paraId="18F980FA" w14:textId="77777777" w:rsidR="00B14A71" w:rsidRDefault="00B14A71" w:rsidP="00B14A71">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36D5C161" w14:textId="77777777" w:rsidR="00B14A71" w:rsidRPr="00285E81" w:rsidRDefault="00B14A71" w:rsidP="00B14A7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w:t>
      </w:r>
      <w:proofErr w:type="spellStart"/>
      <w:r>
        <w:t>SciencesStanford</w:t>
      </w:r>
      <w:proofErr w:type="spellEnd"/>
      <w:r>
        <w:t xml:space="preserve"> Social Innovation Review, “Choosing AI’s Impact on the Future of Work,” https://ssir.org/articles/entry/ai-impact-on-jobs-and-work]</w:t>
      </w:r>
    </w:p>
    <w:p w14:paraId="41686674" w14:textId="77777777" w:rsidR="00B14A71" w:rsidRPr="00CA1DCC" w:rsidRDefault="00B14A71" w:rsidP="00B14A71">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5D2F3D2A" w14:textId="77777777" w:rsidR="00B14A71" w:rsidRPr="00CA1DCC" w:rsidRDefault="00B14A71" w:rsidP="00B14A71">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w:t>
      </w:r>
      <w:r w:rsidRPr="00CA1DCC">
        <w:rPr>
          <w:sz w:val="16"/>
        </w:rPr>
        <w:lastRenderedPageBreak/>
        <w:t>ime.</w:t>
      </w:r>
    </w:p>
    <w:p w14:paraId="784A69F8" w14:textId="77777777" w:rsidR="00B14A71" w:rsidRPr="00CA1DCC" w:rsidRDefault="00B14A71" w:rsidP="00B14A71">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59D036A5" w14:textId="77777777" w:rsidR="00B14A71" w:rsidRPr="00CA1DCC" w:rsidRDefault="00B14A71" w:rsidP="00B14A71">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23CD32D5" w14:textId="77777777" w:rsidR="00B14A71" w:rsidRPr="00CA1DCC" w:rsidRDefault="00B14A71" w:rsidP="00B14A71">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1223D585" w14:textId="77777777" w:rsidR="00B14A71" w:rsidRPr="00CA1DCC" w:rsidRDefault="00B14A71" w:rsidP="00B14A71">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03C31561" w14:textId="77777777" w:rsidR="00B14A71" w:rsidRPr="00CA1DCC" w:rsidRDefault="00B14A71" w:rsidP="00B14A71">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E17D758" w14:textId="77777777" w:rsidR="00B14A71" w:rsidRPr="00CA1DCC" w:rsidRDefault="00B14A71" w:rsidP="00B14A71">
      <w:pPr>
        <w:rPr>
          <w:sz w:val="16"/>
        </w:rPr>
      </w:pPr>
      <w:r w:rsidRPr="00CA1DCC">
        <w:rPr>
          <w:sz w:val="16"/>
        </w:rPr>
        <w:t>Alas, this more hopeful path is not where we are heading. Three big social changes would be necessary for such a path, and each one of them is a tall order.</w:t>
      </w:r>
    </w:p>
    <w:p w14:paraId="23AD3226" w14:textId="77777777" w:rsidR="00B14A71" w:rsidRPr="00CA1DCC" w:rsidRDefault="00B14A71" w:rsidP="00B14A71">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w:t>
      </w:r>
      <w:proofErr w:type="gramStart"/>
      <w:r w:rsidRPr="00CA1DCC">
        <w:rPr>
          <w:sz w:val="16"/>
        </w:rPr>
        <w:t>, in reality, labor</w:t>
      </w:r>
      <w:proofErr w:type="gramEnd"/>
      <w:r w:rsidRPr="00CA1DCC">
        <w:rPr>
          <w:sz w:val="16"/>
        </w:rPr>
        <w:t xml:space="preserve"> is a critical resource for productivity growth.</w:t>
      </w:r>
    </w:p>
    <w:p w14:paraId="466993ED" w14:textId="77777777" w:rsidR="00B14A71" w:rsidRPr="00CA1DCC" w:rsidRDefault="00B14A71" w:rsidP="00B14A71">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5B5CC6CF" w14:textId="77777777" w:rsidR="00B14A71" w:rsidRPr="00CA1DCC" w:rsidRDefault="00B14A71" w:rsidP="00B14A71">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proofErr w:type="gramStart"/>
      <w:r w:rsidRPr="00B8033F">
        <w:rPr>
          <w:rStyle w:val="Emphasis"/>
          <w:highlight w:val="cyan"/>
        </w:rPr>
        <w:t>worker</w:t>
      </w:r>
      <w:proofErr w:type="gramEnd"/>
      <w:r w:rsidRPr="00B8033F">
        <w:rPr>
          <w:rStyle w:val="Emphasis"/>
          <w:highlight w:val="cyan"/>
        </w:rPr>
        <w:t xml:space="preserve">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1143D9A1" w14:textId="77777777" w:rsidR="00B14A71" w:rsidRPr="00CA1DCC" w:rsidRDefault="00B14A71" w:rsidP="00B14A71">
      <w:pPr>
        <w:rPr>
          <w:sz w:val="16"/>
        </w:rPr>
      </w:pPr>
      <w:r w:rsidRPr="00CA1DCC">
        <w:rPr>
          <w:sz w:val="16"/>
        </w:rPr>
        <w:t>These three social changes are possible, even if very unlikely to happen without a coordinated effort.</w:t>
      </w:r>
    </w:p>
    <w:p w14:paraId="7300B493" w14:textId="77777777" w:rsidR="00B14A71" w:rsidRPr="00CA1DCC" w:rsidRDefault="00B14A71" w:rsidP="00B14A71">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7D1C695A" w14:textId="77777777" w:rsidR="00B14A71" w:rsidRPr="00CA1DCC" w:rsidRDefault="00B14A71" w:rsidP="00B14A71">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4602AEEF" w14:textId="77777777" w:rsidR="00B14A71" w:rsidRPr="00CA1DCC" w:rsidRDefault="00B14A71" w:rsidP="00B14A71">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6FFDEFCC" w14:textId="77777777" w:rsidR="00B14A71" w:rsidRPr="00CA1DCC" w:rsidRDefault="00B14A71" w:rsidP="00B14A71">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7BE5514D" w14:textId="77777777" w:rsidR="00B14A71" w:rsidRPr="00E50EDC" w:rsidRDefault="00B14A71" w:rsidP="00B14A71">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276D0244" w14:textId="77777777" w:rsidR="00B14A71" w:rsidRPr="00E50EDC" w:rsidRDefault="00B14A71" w:rsidP="00B14A71">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77F8D264" w14:textId="77777777" w:rsidR="006961F1" w:rsidRPr="006A20D8" w:rsidRDefault="006961F1" w:rsidP="006961F1">
      <w:pPr>
        <w:pStyle w:val="Heading4"/>
        <w:rPr>
          <w:b w:val="0"/>
          <w:bCs/>
          <w:u w:val="single"/>
        </w:rPr>
      </w:pPr>
      <w:r w:rsidRPr="007E49E3">
        <w:t xml:space="preserve">Commercial adoption is the </w:t>
      </w:r>
      <w:r w:rsidRPr="007E49E3">
        <w:rPr>
          <w:u w:val="single"/>
        </w:rPr>
        <w:t>key internal link</w:t>
      </w:r>
      <w:r w:rsidRPr="007E49E3">
        <w:t xml:space="preserve"> to winning the tech race</w:t>
      </w:r>
      <w:r>
        <w:t xml:space="preserve">, and we’re </w:t>
      </w:r>
      <w:r>
        <w:rPr>
          <w:u w:val="single"/>
        </w:rPr>
        <w:t>losing it now</w:t>
      </w:r>
    </w:p>
    <w:p w14:paraId="1FAC34ED" w14:textId="77777777" w:rsidR="006961F1" w:rsidRPr="00DD0FC4" w:rsidRDefault="006961F1" w:rsidP="006961F1">
      <w:r w:rsidRPr="007E49E3">
        <w:rPr>
          <w:rStyle w:val="Style13ptBold"/>
        </w:rPr>
        <w:t xml:space="preserve">Kahl and </w:t>
      </w:r>
      <w:proofErr w:type="spellStart"/>
      <w:r w:rsidRPr="007E49E3">
        <w:rPr>
          <w:rStyle w:val="Style13ptBold"/>
        </w:rPr>
        <w:t>Mitre</w:t>
      </w:r>
      <w:proofErr w:type="spellEnd"/>
      <w:r w:rsidRPr="007E49E3">
        <w:rPr>
          <w:rStyle w:val="Style13ptBold"/>
        </w:rPr>
        <w:t>, 7/9</w:t>
      </w:r>
      <w:r>
        <w:t xml:space="preserve">/2025 – Steven C. Hazy Senior Fellow at Stanford University’s Center for International Security and Cooperation and a Senior Adviser at RAND, Vice President and Director of RAND Global and Emerging Risks [Colin H. and Jim, “The Real AI Race: America Needs More Than Innovation to Compete With China”, </w:t>
      </w:r>
      <w:r>
        <w:rPr>
          <w:i/>
          <w:iCs/>
        </w:rPr>
        <w:t>Foreign Affairs</w:t>
      </w:r>
      <w:r>
        <w:t xml:space="preserve">, </w:t>
      </w:r>
      <w:r w:rsidRPr="00DD0FC4">
        <w:t>https://www.foreignaffairs.com/united-states/china-real-artificial-intelligence-race-innovation]//iowa-debate</w:t>
      </w:r>
      <w:r>
        <w:t xml:space="preserve"> </w:t>
      </w:r>
    </w:p>
    <w:p w14:paraId="2C771F79" w14:textId="77777777" w:rsidR="006961F1" w:rsidRDefault="006961F1" w:rsidP="006961F1">
      <w:pPr>
        <w:rPr>
          <w:rStyle w:val="StyleUnderline"/>
        </w:rPr>
      </w:pPr>
      <w:r w:rsidRPr="007E49E3">
        <w:rPr>
          <w:sz w:val="16"/>
        </w:rPr>
        <w:t xml:space="preserve">THE INTEGRATION IMPERATIVE </w:t>
      </w:r>
      <w:r w:rsidRPr="00201E3C">
        <w:rPr>
          <w:rStyle w:val="StyleUnderline"/>
          <w:highlight w:val="yellow"/>
        </w:rPr>
        <w:t>The winner</w:t>
      </w:r>
      <w:r w:rsidRPr="006D0CD3">
        <w:rPr>
          <w:rStyle w:val="StyleUnderline"/>
        </w:rPr>
        <w:t xml:space="preserve"> of the AI race </w:t>
      </w:r>
      <w:r w:rsidRPr="00201E3C">
        <w:rPr>
          <w:rStyle w:val="StyleUnderline"/>
          <w:highlight w:val="yellow"/>
        </w:rPr>
        <w:t>will</w:t>
      </w:r>
      <w:r w:rsidRPr="006D0CD3">
        <w:rPr>
          <w:rStyle w:val="StyleUnderline"/>
        </w:rPr>
        <w:t xml:space="preserve"> also </w:t>
      </w:r>
      <w:r w:rsidRPr="00201E3C">
        <w:rPr>
          <w:rStyle w:val="Emphasis"/>
          <w:highlight w:val="yellow"/>
        </w:rPr>
        <w:t>need</w:t>
      </w:r>
      <w:r w:rsidRPr="00201E3C">
        <w:rPr>
          <w:rStyle w:val="StyleUnderline"/>
          <w:highlight w:val="yellow"/>
        </w:rPr>
        <w:t xml:space="preserve"> to integrate AI into the national economy</w:t>
      </w:r>
      <w:r w:rsidRPr="00201E3C">
        <w:rPr>
          <w:rStyle w:val="StyleUnderline"/>
        </w:rPr>
        <w:t xml:space="preserve">—to ensure that AI is widely accessible and is </w:t>
      </w:r>
      <w:r w:rsidRPr="00201E3C">
        <w:rPr>
          <w:rStyle w:val="Emphasis"/>
          <w:highlight w:val="yellow"/>
        </w:rPr>
        <w:t>diffused</w:t>
      </w:r>
      <w:r w:rsidRPr="00201E3C">
        <w:rPr>
          <w:rStyle w:val="StyleUnderline"/>
          <w:highlight w:val="yellow"/>
        </w:rPr>
        <w:t xml:space="preserve"> across</w:t>
      </w:r>
      <w:r w:rsidRPr="00201E3C">
        <w:rPr>
          <w:rStyle w:val="StyleUnderline"/>
        </w:rPr>
        <w:t xml:space="preserve"> the </w:t>
      </w:r>
      <w:r w:rsidRPr="00201E3C">
        <w:rPr>
          <w:rStyle w:val="Emphasis"/>
          <w:highlight w:val="yellow"/>
        </w:rPr>
        <w:t>education, energy, finance, health, logistics, and manufacturing</w:t>
      </w:r>
      <w:r w:rsidRPr="00201E3C">
        <w:rPr>
          <w:rStyle w:val="StyleUnderline"/>
        </w:rPr>
        <w:t xml:space="preserve"> sectors. The U.S. technology companies that drive consumer and business AI applications, a vibrant venture capital ecosystem that funds innovation, relatively high digital literacy, and extensive digital infrastructure all provide the United States notable advantages. Yet success is</w:t>
      </w:r>
      <w:r w:rsidRPr="006D0CD3">
        <w:rPr>
          <w:rStyle w:val="StyleUnderline"/>
        </w:rPr>
        <w:t xml:space="preserve"> not guaranteed. </w:t>
      </w:r>
      <w:r w:rsidRPr="00201E3C">
        <w:rPr>
          <w:rStyle w:val="StyleUnderline"/>
          <w:highlight w:val="yellow"/>
        </w:rPr>
        <w:t>If</w:t>
      </w:r>
      <w:r w:rsidRPr="006D0CD3">
        <w:rPr>
          <w:rStyle w:val="StyleUnderline"/>
        </w:rPr>
        <w:t xml:space="preserve"> corporate and governmental </w:t>
      </w:r>
      <w:r w:rsidRPr="00201E3C">
        <w:rPr>
          <w:rStyle w:val="StyleUnderline"/>
          <w:highlight w:val="yellow"/>
        </w:rPr>
        <w:t>actors</w:t>
      </w:r>
      <w:r w:rsidRPr="006D0CD3">
        <w:rPr>
          <w:rStyle w:val="StyleUnderline"/>
        </w:rPr>
        <w:t xml:space="preserve"> at all levels </w:t>
      </w:r>
      <w:r w:rsidRPr="00201E3C">
        <w:rPr>
          <w:rStyle w:val="StyleUnderline"/>
          <w:highlight w:val="yellow"/>
        </w:rPr>
        <w:t xml:space="preserve">fail to create the </w:t>
      </w:r>
      <w:r w:rsidRPr="00201E3C">
        <w:rPr>
          <w:rStyle w:val="Emphasis"/>
          <w:highlight w:val="yellow"/>
        </w:rPr>
        <w:t>right incentives</w:t>
      </w:r>
      <w:r w:rsidRPr="006D0CD3">
        <w:rPr>
          <w:rStyle w:val="StyleUnderline"/>
        </w:rPr>
        <w:t xml:space="preserve"> for integration </w:t>
      </w:r>
      <w:r w:rsidRPr="00201E3C">
        <w:rPr>
          <w:rStyle w:val="StyleUnderline"/>
          <w:highlight w:val="yellow"/>
        </w:rPr>
        <w:t xml:space="preserve">and </w:t>
      </w:r>
      <w:r w:rsidRPr="00201E3C">
        <w:rPr>
          <w:rStyle w:val="Emphasis"/>
          <w:highlight w:val="yellow"/>
        </w:rPr>
        <w:t>build sufficient public trust</w:t>
      </w:r>
      <w:r w:rsidRPr="006D0CD3">
        <w:rPr>
          <w:rStyle w:val="StyleUnderline"/>
        </w:rPr>
        <w:t xml:space="preserve"> in AI, </w:t>
      </w:r>
      <w:r w:rsidRPr="00201E3C">
        <w:rPr>
          <w:rStyle w:val="StyleUnderline"/>
          <w:highlight w:val="yellow"/>
        </w:rPr>
        <w:t xml:space="preserve">the private sector could </w:t>
      </w:r>
      <w:r w:rsidRPr="00201E3C">
        <w:rPr>
          <w:rStyle w:val="Emphasis"/>
          <w:highlight w:val="yellow"/>
        </w:rPr>
        <w:t>struggle to adopt AI quickly enough</w:t>
      </w:r>
      <w:r w:rsidRPr="00201E3C">
        <w:rPr>
          <w:rStyle w:val="StyleUnderline"/>
          <w:highlight w:val="yellow"/>
        </w:rPr>
        <w:t xml:space="preserve"> to capitalize on</w:t>
      </w:r>
      <w:r w:rsidRPr="006D0CD3">
        <w:rPr>
          <w:rStyle w:val="StyleUnderline"/>
        </w:rPr>
        <w:t xml:space="preserve"> the benefits of enhanced </w:t>
      </w:r>
      <w:r w:rsidRPr="00201E3C">
        <w:rPr>
          <w:rStyle w:val="StyleUnderline"/>
          <w:highlight w:val="yellow"/>
        </w:rPr>
        <w:t>productivity and new value</w:t>
      </w:r>
      <w:r w:rsidRPr="006D0CD3">
        <w:rPr>
          <w:rStyle w:val="StyleUnderline"/>
        </w:rPr>
        <w:t xml:space="preserve"> creation. There is </w:t>
      </w:r>
      <w:r w:rsidRPr="00201E3C">
        <w:rPr>
          <w:rStyle w:val="Emphasis"/>
          <w:highlight w:val="yellow"/>
        </w:rPr>
        <w:t>also</w:t>
      </w:r>
      <w:r w:rsidRPr="006D0CD3">
        <w:rPr>
          <w:rStyle w:val="StyleUnderline"/>
        </w:rPr>
        <w:t xml:space="preserve"> a danger that </w:t>
      </w:r>
      <w:r w:rsidRPr="00201E3C">
        <w:rPr>
          <w:rStyle w:val="StyleUnderline"/>
        </w:rPr>
        <w:t>AI</w:t>
      </w:r>
      <w:r w:rsidRPr="006D0CD3">
        <w:rPr>
          <w:rStyle w:val="StyleUnderline"/>
        </w:rPr>
        <w:t xml:space="preserve"> will not simply augment human labor but replace it. </w:t>
      </w:r>
      <w:proofErr w:type="spellStart"/>
      <w:r w:rsidRPr="006D0CD3">
        <w:rPr>
          <w:rStyle w:val="StyleUnderline"/>
        </w:rPr>
        <w:t>Anthropic’s</w:t>
      </w:r>
      <w:proofErr w:type="spellEnd"/>
      <w:r w:rsidRPr="006D0CD3">
        <w:rPr>
          <w:rStyle w:val="StyleUnderline"/>
        </w:rPr>
        <w:t xml:space="preserve"> CEO, Dario Amodei, has recently warned that </w:t>
      </w:r>
      <w:r w:rsidRPr="00201E3C">
        <w:rPr>
          <w:rStyle w:val="StyleUnderline"/>
          <w:highlight w:val="yellow"/>
        </w:rPr>
        <w:t>AI could lead to</w:t>
      </w:r>
      <w:r w:rsidRPr="006D0CD3">
        <w:rPr>
          <w:rStyle w:val="StyleUnderline"/>
        </w:rPr>
        <w:t xml:space="preserve"> as much as 20 percent </w:t>
      </w:r>
      <w:r w:rsidRPr="00201E3C">
        <w:rPr>
          <w:rStyle w:val="Emphasis"/>
          <w:highlight w:val="yellow"/>
        </w:rPr>
        <w:t>unemployment</w:t>
      </w:r>
      <w:r w:rsidRPr="006D0CD3">
        <w:rPr>
          <w:rStyle w:val="StyleUnderline"/>
        </w:rPr>
        <w:t xml:space="preserve"> in the United States within five </w:t>
      </w:r>
      <w:r w:rsidRPr="006D0CD3">
        <w:rPr>
          <w:rStyle w:val="StyleUnderline"/>
        </w:rPr>
        <w:lastRenderedPageBreak/>
        <w:t>years—</w:t>
      </w:r>
      <w:r w:rsidRPr="00201E3C">
        <w:rPr>
          <w:rStyle w:val="StyleUnderline"/>
          <w:highlight w:val="yellow"/>
        </w:rPr>
        <w:t>an outcome that</w:t>
      </w:r>
      <w:r w:rsidRPr="006D0CD3">
        <w:rPr>
          <w:rStyle w:val="StyleUnderline"/>
        </w:rPr>
        <w:t xml:space="preserve"> </w:t>
      </w:r>
      <w:r w:rsidRPr="00201E3C">
        <w:rPr>
          <w:rStyle w:val="StyleUnderline"/>
          <w:highlight w:val="yellow"/>
        </w:rPr>
        <w:t xml:space="preserve">could </w:t>
      </w:r>
      <w:r w:rsidRPr="00201E3C">
        <w:rPr>
          <w:rStyle w:val="Emphasis"/>
          <w:highlight w:val="yellow"/>
        </w:rPr>
        <w:t>deeply destabilize</w:t>
      </w:r>
      <w:r w:rsidRPr="00201E3C">
        <w:rPr>
          <w:rStyle w:val="StyleUnderline"/>
          <w:highlight w:val="yellow"/>
        </w:rPr>
        <w:t xml:space="preserve"> both the </w:t>
      </w:r>
      <w:r w:rsidRPr="00201E3C">
        <w:rPr>
          <w:rStyle w:val="Emphasis"/>
          <w:highlight w:val="yellow"/>
        </w:rPr>
        <w:t>economy</w:t>
      </w:r>
      <w:r w:rsidRPr="00201E3C">
        <w:rPr>
          <w:rStyle w:val="StyleUnderline"/>
          <w:highlight w:val="yellow"/>
        </w:rPr>
        <w:t xml:space="preserve"> and </w:t>
      </w:r>
      <w:r w:rsidRPr="00201E3C">
        <w:rPr>
          <w:rStyle w:val="Emphasis"/>
          <w:highlight w:val="yellow"/>
        </w:rPr>
        <w:t>American society</w:t>
      </w:r>
      <w:r w:rsidRPr="006D0CD3">
        <w:rPr>
          <w:rStyle w:val="StyleUnderline"/>
        </w:rPr>
        <w:t>.</w:t>
      </w:r>
      <w:r>
        <w:rPr>
          <w:rStyle w:val="StyleUnderline"/>
        </w:rPr>
        <w:t xml:space="preserve"> </w:t>
      </w:r>
      <w:r w:rsidRPr="007E49E3">
        <w:rPr>
          <w:sz w:val="16"/>
        </w:rPr>
        <w:t xml:space="preserve">Meanwhile, </w:t>
      </w:r>
      <w:r w:rsidRPr="00201E3C">
        <w:rPr>
          <w:rStyle w:val="StyleUnderline"/>
          <w:highlight w:val="yellow"/>
        </w:rPr>
        <w:t>China</w:t>
      </w:r>
      <w:r w:rsidRPr="006D0CD3">
        <w:rPr>
          <w:rStyle w:val="StyleUnderline"/>
        </w:rPr>
        <w:t xml:space="preserve"> may be </w:t>
      </w:r>
      <w:r w:rsidRPr="00201E3C">
        <w:rPr>
          <w:rStyle w:val="StyleUnderline"/>
          <w:highlight w:val="yellow"/>
        </w:rPr>
        <w:t>poised to perform</w:t>
      </w:r>
      <w:r w:rsidRPr="006D0CD3">
        <w:rPr>
          <w:rStyle w:val="StyleUnderline"/>
        </w:rPr>
        <w:t xml:space="preserve"> surprisingly </w:t>
      </w:r>
      <w:r w:rsidRPr="00201E3C">
        <w:rPr>
          <w:rStyle w:val="StyleUnderline"/>
          <w:highlight w:val="yellow"/>
        </w:rPr>
        <w:t>well</w:t>
      </w:r>
      <w:r w:rsidRPr="007E49E3">
        <w:rPr>
          <w:sz w:val="16"/>
        </w:rPr>
        <w:t xml:space="preserve"> in the race for economic adoption. </w:t>
      </w:r>
      <w:r w:rsidRPr="006D0CD3">
        <w:rPr>
          <w:rStyle w:val="StyleUnderline"/>
        </w:rPr>
        <w:t xml:space="preserve">Chinese business </w:t>
      </w:r>
      <w:r w:rsidRPr="00324021">
        <w:rPr>
          <w:rStyle w:val="StyleUnderline"/>
          <w:highlight w:val="yellow"/>
        </w:rPr>
        <w:t>leaders</w:t>
      </w:r>
      <w:r w:rsidRPr="006D0CD3">
        <w:rPr>
          <w:rStyle w:val="StyleUnderline"/>
        </w:rPr>
        <w:t xml:space="preserve"> are already more </w:t>
      </w:r>
      <w:r w:rsidRPr="00324021">
        <w:rPr>
          <w:rStyle w:val="StyleUnderline"/>
          <w:highlight w:val="yellow"/>
        </w:rPr>
        <w:t>focused on</w:t>
      </w:r>
      <w:r w:rsidRPr="006D0CD3">
        <w:rPr>
          <w:rStyle w:val="StyleUnderline"/>
        </w:rPr>
        <w:t xml:space="preserve"> AI </w:t>
      </w:r>
      <w:r w:rsidRPr="00324021">
        <w:rPr>
          <w:rStyle w:val="Emphasis"/>
          <w:highlight w:val="yellow"/>
        </w:rPr>
        <w:t>applications</w:t>
      </w:r>
      <w:r w:rsidRPr="006D0CD3">
        <w:rPr>
          <w:rStyle w:val="StyleUnderline"/>
        </w:rPr>
        <w:t xml:space="preserve"> than on developing AI models. DeepSeek’s open-source models, for example, are </w:t>
      </w:r>
      <w:r w:rsidRPr="00324021">
        <w:rPr>
          <w:rStyle w:val="StyleUnderline"/>
          <w:highlight w:val="yellow"/>
        </w:rPr>
        <w:t>driving down costs</w:t>
      </w:r>
      <w:r w:rsidRPr="006D0CD3">
        <w:rPr>
          <w:rStyle w:val="StyleUnderline"/>
        </w:rPr>
        <w:t xml:space="preserve"> for all Chinese AI models, which </w:t>
      </w:r>
      <w:r w:rsidRPr="00324021">
        <w:rPr>
          <w:rStyle w:val="StyleUnderline"/>
          <w:highlight w:val="yellow"/>
        </w:rPr>
        <w:t>enables more businesses to experiment</w:t>
      </w:r>
      <w:r w:rsidRPr="006D0CD3">
        <w:rPr>
          <w:rStyle w:val="StyleUnderline"/>
        </w:rPr>
        <w:t xml:space="preserve"> with the technology. This could give China an edge in creating game-changing products. The Chinese government is also less exposed to the political consequences of AI replacing labor</w:t>
      </w:r>
      <w:r w:rsidRPr="007E49E3">
        <w:rPr>
          <w:sz w:val="16"/>
        </w:rPr>
        <w:t xml:space="preserve">. Whereas automating jobs raises alarm in Washington, </w:t>
      </w:r>
      <w:r w:rsidRPr="00324021">
        <w:rPr>
          <w:rStyle w:val="StyleUnderline"/>
          <w:highlight w:val="yellow"/>
        </w:rPr>
        <w:t>Beijing could even welcome AI adoption as a solution to China’s labor shortages</w:t>
      </w:r>
      <w:r w:rsidRPr="006D0CD3">
        <w:rPr>
          <w:rStyle w:val="StyleUnderline"/>
        </w:rPr>
        <w:t xml:space="preserve"> brought by a </w:t>
      </w:r>
      <w:r w:rsidRPr="006D0CD3">
        <w:rPr>
          <w:rStyle w:val="Emphasis"/>
        </w:rPr>
        <w:t>rapidly aging</w:t>
      </w:r>
      <w:r w:rsidRPr="006D0CD3">
        <w:rPr>
          <w:rStyle w:val="StyleUnderline"/>
        </w:rPr>
        <w:t xml:space="preserve"> and </w:t>
      </w:r>
      <w:r w:rsidRPr="006D0CD3">
        <w:rPr>
          <w:rStyle w:val="Emphasis"/>
        </w:rPr>
        <w:t>shrinking</w:t>
      </w:r>
      <w:r w:rsidRPr="006D0CD3">
        <w:rPr>
          <w:rStyle w:val="StyleUnderline"/>
        </w:rPr>
        <w:t xml:space="preserve"> population.</w:t>
      </w:r>
      <w:r>
        <w:rPr>
          <w:rStyle w:val="StyleUnderline"/>
        </w:rPr>
        <w:t xml:space="preserve"> </w:t>
      </w:r>
      <w:r w:rsidRPr="006D0CD3">
        <w:rPr>
          <w:rStyle w:val="Emphasis"/>
          <w:highlight w:val="yellow"/>
        </w:rPr>
        <w:t>Even if</w:t>
      </w:r>
      <w:r w:rsidRPr="006D0CD3">
        <w:rPr>
          <w:rStyle w:val="StyleUnderline"/>
          <w:highlight w:val="yellow"/>
        </w:rPr>
        <w:t xml:space="preserve"> the </w:t>
      </w:r>
      <w:r w:rsidRPr="006D0CD3">
        <w:rPr>
          <w:rStyle w:val="Emphasis"/>
          <w:highlight w:val="yellow"/>
        </w:rPr>
        <w:t>U</w:t>
      </w:r>
      <w:r w:rsidRPr="006D0CD3">
        <w:rPr>
          <w:rStyle w:val="StyleUnderline"/>
        </w:rPr>
        <w:t xml:space="preserve">nited </w:t>
      </w:r>
      <w:r w:rsidRPr="006D0CD3">
        <w:rPr>
          <w:rStyle w:val="Emphasis"/>
          <w:highlight w:val="yellow"/>
        </w:rPr>
        <w:t>S</w:t>
      </w:r>
      <w:r w:rsidRPr="006D0CD3">
        <w:rPr>
          <w:rStyle w:val="StyleUnderline"/>
        </w:rPr>
        <w:t xml:space="preserve">tates </w:t>
      </w:r>
      <w:r w:rsidRPr="006D0CD3">
        <w:rPr>
          <w:rStyle w:val="StyleUnderline"/>
          <w:highlight w:val="yellow"/>
        </w:rPr>
        <w:t xml:space="preserve">can keep its lead in </w:t>
      </w:r>
      <w:r w:rsidRPr="00703938">
        <w:rPr>
          <w:rStyle w:val="StyleUnderline"/>
          <w:highlight w:val="yellow"/>
        </w:rPr>
        <w:t>innovation, that may not be enough</w:t>
      </w:r>
      <w:r w:rsidRPr="006D0CD3">
        <w:rPr>
          <w:rStyle w:val="StyleUnderline"/>
        </w:rPr>
        <w:t>.</w:t>
      </w:r>
    </w:p>
    <w:p w14:paraId="70FF2159" w14:textId="77777777" w:rsidR="006961F1" w:rsidRDefault="006961F1" w:rsidP="006961F1">
      <w:pPr>
        <w:pStyle w:val="Heading4"/>
      </w:pPr>
      <w:r>
        <w:t xml:space="preserve">US </w:t>
      </w:r>
      <w:r w:rsidRPr="00372B62">
        <w:rPr>
          <w:i/>
          <w:iCs w:val="0"/>
          <w:u w:val="single"/>
        </w:rPr>
        <w:t>leadership</w:t>
      </w:r>
      <w:r>
        <w:t xml:space="preserve"> is predicated on adoption </w:t>
      </w:r>
    </w:p>
    <w:p w14:paraId="06AF3C9C" w14:textId="77777777" w:rsidR="006961F1" w:rsidRPr="00190A30" w:rsidRDefault="006961F1" w:rsidP="006961F1">
      <w:r w:rsidRPr="0096213A">
        <w:rPr>
          <w:rStyle w:val="Style13ptBold"/>
        </w:rPr>
        <w:t>Horowitz and Iyengar</w:t>
      </w:r>
      <w:r>
        <w:t xml:space="preserve"> 20</w:t>
      </w:r>
      <w:r w:rsidRPr="0096213A">
        <w:rPr>
          <w:rStyle w:val="Style13ptBold"/>
        </w:rPr>
        <w:t>25</w:t>
      </w:r>
      <w:r>
        <w:t>- RADHA IYENGAR PLUMB is a Distinguished Visiting Fellow at the Perry World House and a Senior Fellow at the Wharton Accountable AI Lab at the University of Pennsylvania. From 2024 to 2025, she served as Chief Digital and Artificial Intelligence Officer at the Department of Defense. MICHAEL C. HOROWITZ is Senior Fellow for Technology and Innovation at the Council on Foreign Relations and Richard Perry Professor and Director of the Perry World House at the University of Pennsylvania. From 2022 to 2024, he served as U.S. Deputy Assistant Secretary of Defense for Force Development and Emerging Capabilities.</w:t>
      </w:r>
      <w:r w:rsidRPr="0096213A">
        <w:t xml:space="preserve"> [Horowitz, Michael C, and Radha Iyengar Plumb. “What America Gets Wrong about the AI Race.” Foreign Affairs, 18 Apr. 2025, www.foreignaffairs.com/united-states/what-america-gets-wrong-about-ai-race</w:t>
      </w:r>
      <w:proofErr w:type="gramStart"/>
      <w:r w:rsidRPr="0096213A">
        <w:t xml:space="preserve">. </w:t>
      </w:r>
      <w:r>
        <w:t>]</w:t>
      </w:r>
      <w:proofErr w:type="gramEnd"/>
      <w:r>
        <w:t xml:space="preserve"> // </w:t>
      </w:r>
      <w:proofErr w:type="spellStart"/>
      <w:r>
        <w:t>BrightSpace</w:t>
      </w:r>
      <w:proofErr w:type="spellEnd"/>
      <w:r>
        <w:t>☼</w:t>
      </w:r>
    </w:p>
    <w:p w14:paraId="0BB4E818" w14:textId="77777777" w:rsidR="006961F1" w:rsidRPr="00B375C3" w:rsidRDefault="006961F1" w:rsidP="006961F1">
      <w:pPr>
        <w:rPr>
          <w:u w:val="single"/>
        </w:rPr>
      </w:pPr>
      <w:r w:rsidRPr="000E7669">
        <w:rPr>
          <w:sz w:val="12"/>
        </w:rPr>
        <w:t>Militaries around the world are already developing and deploying AI tools. The war in Ukraine has given Russia the opportunity to rapidly integrate AI into a wide variety of military systems, such as increasingly autonomous weapons and systems that can translate sensor data into targeting information for human decision-makers. Iran and North Korea are both investing in AI tools to assist military operations, government surveillance, and cyber-activities.</w:t>
      </w:r>
      <w:r w:rsidRPr="00B375C3">
        <w:rPr>
          <w:rStyle w:val="StyleUnderline"/>
        </w:rPr>
        <w:t xml:space="preserve"> And in the United States, the Pentagon is adopting </w:t>
      </w:r>
      <w:r w:rsidRPr="0036435C">
        <w:rPr>
          <w:rStyle w:val="StyleUnderline"/>
          <w:highlight w:val="yellow"/>
        </w:rPr>
        <w:t>AI</w:t>
      </w:r>
      <w:r w:rsidRPr="00B375C3">
        <w:rPr>
          <w:rStyle w:val="StyleUnderline"/>
        </w:rPr>
        <w:t xml:space="preserve"> in a variety of applications, including operational planning, predicting when critical platforms will need maintenance, and enabling greater autonomy in weapons systems. </w:t>
      </w:r>
      <w:r w:rsidRPr="0036435C">
        <w:rPr>
          <w:rStyle w:val="StyleUnderline"/>
        </w:rPr>
        <w:t>Each</w:t>
      </w:r>
      <w:r w:rsidRPr="00B375C3">
        <w:rPr>
          <w:rStyle w:val="StyleUnderline"/>
        </w:rPr>
        <w:t xml:space="preserve"> of these </w:t>
      </w:r>
      <w:r w:rsidRPr="00B375C3">
        <w:rPr>
          <w:rStyle w:val="StyleUnderline"/>
          <w:highlight w:val="yellow"/>
        </w:rPr>
        <w:t>application</w:t>
      </w:r>
      <w:r w:rsidRPr="00B375C3">
        <w:rPr>
          <w:rStyle w:val="StyleUnderline"/>
        </w:rPr>
        <w:t xml:space="preserve">s </w:t>
      </w:r>
      <w:r w:rsidRPr="00B375C3">
        <w:rPr>
          <w:rStyle w:val="StyleUnderline"/>
          <w:highlight w:val="yellow"/>
        </w:rPr>
        <w:t xml:space="preserve">illustrates </w:t>
      </w:r>
      <w:r w:rsidRPr="0036435C">
        <w:rPr>
          <w:rStyle w:val="StyleUnderline"/>
        </w:rPr>
        <w:t xml:space="preserve">the </w:t>
      </w:r>
      <w:r w:rsidRPr="00B375C3">
        <w:rPr>
          <w:rStyle w:val="Emphasis"/>
          <w:highlight w:val="yellow"/>
        </w:rPr>
        <w:t>importance of adoption at scale</w:t>
      </w:r>
      <w:r w:rsidRPr="00B375C3">
        <w:rPr>
          <w:rStyle w:val="StyleUnderline"/>
        </w:rPr>
        <w:t xml:space="preserve">: there is a stark difference between a </w:t>
      </w:r>
      <w:r w:rsidRPr="00B375C3">
        <w:rPr>
          <w:rStyle w:val="StyleUnderline"/>
        </w:rPr>
        <w:lastRenderedPageBreak/>
        <w:t>tool that lets a few commanders make decisions faster and the widespread use of that tool to accelerate operational activity throughout the military.</w:t>
      </w:r>
    </w:p>
    <w:p w14:paraId="363895C5" w14:textId="77777777" w:rsidR="006961F1" w:rsidRPr="000E7669" w:rsidRDefault="006961F1" w:rsidP="006961F1">
      <w:pPr>
        <w:rPr>
          <w:sz w:val="12"/>
        </w:rPr>
      </w:pPr>
      <w:r w:rsidRPr="00B375C3">
        <w:rPr>
          <w:rStyle w:val="StyleUnderline"/>
        </w:rPr>
        <w:t>Likewise, in the economic realm,</w:t>
      </w:r>
      <w:r w:rsidRPr="00B375C3">
        <w:rPr>
          <w:rStyle w:val="Emphasis"/>
        </w:rPr>
        <w:t xml:space="preserve"> </w:t>
      </w:r>
      <w:r w:rsidRPr="00B375C3">
        <w:rPr>
          <w:rStyle w:val="Emphasis"/>
          <w:highlight w:val="yellow"/>
        </w:rPr>
        <w:t>AI’s benefits will be driven by its reach</w:t>
      </w:r>
      <w:r w:rsidRPr="00B375C3">
        <w:rPr>
          <w:rStyle w:val="StyleUnderline"/>
        </w:rPr>
        <w:t>.</w:t>
      </w:r>
      <w:r w:rsidRPr="000E7669">
        <w:rPr>
          <w:sz w:val="12"/>
        </w:rPr>
        <w:t xml:space="preserve"> A 2023 report by the consulting firm McKinsey estimates that widespread AI adoption could bring trillions of dollars in productivity gains to the global economy. Advances in AI are driving innovation in science, medicine, advanced manufacturing, and more. But countries will not benefit if they cannot access AI systems. Rich countries are likely to incorporate AI first, so U.S. policymakers will need to help U.S. companies export AI technology to the global South. Doing so will not only advance key development goals, but also help contain China’s global influence, as the leading alternatives to U.S. suppliers are likely to be Chinese.</w:t>
      </w:r>
    </w:p>
    <w:p w14:paraId="33D6711F" w14:textId="77777777" w:rsidR="006961F1" w:rsidRPr="00B375C3" w:rsidRDefault="006961F1" w:rsidP="006961F1">
      <w:pPr>
        <w:rPr>
          <w:u w:val="single"/>
        </w:rPr>
      </w:pPr>
      <w:r w:rsidRPr="000E7669">
        <w:rPr>
          <w:sz w:val="12"/>
        </w:rPr>
        <w:t>Here, as elsewhere, simply having the</w:t>
      </w:r>
      <w:r w:rsidRPr="00B375C3">
        <w:rPr>
          <w:rStyle w:val="Emphasis"/>
        </w:rPr>
        <w:t xml:space="preserve"> </w:t>
      </w:r>
      <w:r w:rsidRPr="00B375C3">
        <w:rPr>
          <w:rStyle w:val="Emphasis"/>
          <w:highlight w:val="yellow"/>
        </w:rPr>
        <w:t>leading models will not be enough.</w:t>
      </w:r>
      <w:r w:rsidRPr="00B375C3">
        <w:rPr>
          <w:rStyle w:val="Emphasis"/>
        </w:rPr>
        <w:t xml:space="preserve"> </w:t>
      </w:r>
      <w:r w:rsidRPr="000E7669">
        <w:rPr>
          <w:sz w:val="12"/>
        </w:rPr>
        <w:t xml:space="preserve">Even if Chinese models fall short of their U.S. competitors, DeepSeek’s success shows that low-cost open-source technology, even if it is behind the cutting edge, can still provide plenty of value to users. For many ordinary applications, such as drafting legal contracts, assisting in commercial research, and triaging customer service queries, </w:t>
      </w:r>
      <w:r w:rsidRPr="0036435C">
        <w:rPr>
          <w:rStyle w:val="StyleUnderline"/>
        </w:rPr>
        <w:t xml:space="preserve">AI </w:t>
      </w:r>
      <w:r w:rsidRPr="00B375C3">
        <w:rPr>
          <w:rStyle w:val="StyleUnderline"/>
          <w:highlight w:val="yellow"/>
        </w:rPr>
        <w:t xml:space="preserve">adoption </w:t>
      </w:r>
      <w:r w:rsidRPr="0036435C">
        <w:rPr>
          <w:rStyle w:val="StyleUnderline"/>
        </w:rPr>
        <w:t xml:space="preserve">does </w:t>
      </w:r>
      <w:r w:rsidRPr="00B375C3">
        <w:rPr>
          <w:rStyle w:val="StyleUnderline"/>
          <w:highlight w:val="yellow"/>
        </w:rPr>
        <w:t xml:space="preserve">not require </w:t>
      </w:r>
      <w:r w:rsidRPr="0036435C">
        <w:rPr>
          <w:rStyle w:val="StyleUnderline"/>
        </w:rPr>
        <w:t xml:space="preserve">the </w:t>
      </w:r>
      <w:r w:rsidRPr="00B375C3">
        <w:rPr>
          <w:rStyle w:val="StyleUnderline"/>
          <w:highlight w:val="yellow"/>
        </w:rPr>
        <w:t>best-performing models</w:t>
      </w:r>
      <w:r w:rsidRPr="00B375C3">
        <w:rPr>
          <w:rStyle w:val="StyleUnderline"/>
        </w:rPr>
        <w:t xml:space="preserve">; it requires </w:t>
      </w:r>
      <w:r w:rsidRPr="00B375C3">
        <w:rPr>
          <w:rStyle w:val="StyleUnderline"/>
          <w:highlight w:val="yellow"/>
        </w:rPr>
        <w:t>good-enough</w:t>
      </w:r>
      <w:r w:rsidRPr="00B375C3">
        <w:rPr>
          <w:rStyle w:val="StyleUnderline"/>
        </w:rPr>
        <w:t xml:space="preserve"> solutions that </w:t>
      </w:r>
      <w:r w:rsidRPr="00B375C3">
        <w:rPr>
          <w:rStyle w:val="StyleUnderline"/>
          <w:highlight w:val="yellow"/>
        </w:rPr>
        <w:t>can be deployed quickly and at scale</w:t>
      </w:r>
      <w:r w:rsidRPr="00B375C3">
        <w:rPr>
          <w:rStyle w:val="StyleUnderline"/>
        </w:rPr>
        <w:t>.</w:t>
      </w:r>
      <w:r w:rsidRPr="000E7669">
        <w:rPr>
          <w:sz w:val="12"/>
        </w:rPr>
        <w:t xml:space="preserve"> </w:t>
      </w:r>
      <w:r w:rsidRPr="00B375C3">
        <w:rPr>
          <w:rStyle w:val="StyleUnderline"/>
        </w:rPr>
        <w:t xml:space="preserve">Chinese models such as DeepSeek may appeal to countries seeking cheap and effective AI tools for a wide array of ordinary uses. </w:t>
      </w:r>
      <w:r w:rsidRPr="00B375C3">
        <w:rPr>
          <w:rStyle w:val="StyleUnderline"/>
          <w:highlight w:val="yellow"/>
        </w:rPr>
        <w:t>The</w:t>
      </w:r>
      <w:r w:rsidRPr="00B375C3">
        <w:rPr>
          <w:rStyle w:val="StyleUnderline"/>
        </w:rPr>
        <w:t xml:space="preserve"> </w:t>
      </w:r>
      <w:r w:rsidRPr="00B375C3">
        <w:rPr>
          <w:rStyle w:val="StyleUnderline"/>
          <w:highlight w:val="yellow"/>
        </w:rPr>
        <w:t>U</w:t>
      </w:r>
      <w:r w:rsidRPr="00B375C3">
        <w:rPr>
          <w:rStyle w:val="StyleUnderline"/>
        </w:rPr>
        <w:t xml:space="preserve">nited </w:t>
      </w:r>
      <w:r w:rsidRPr="00B375C3">
        <w:rPr>
          <w:rStyle w:val="StyleUnderline"/>
          <w:highlight w:val="yellow"/>
        </w:rPr>
        <w:t>S</w:t>
      </w:r>
      <w:r w:rsidRPr="00B375C3">
        <w:rPr>
          <w:rStyle w:val="StyleUnderline"/>
        </w:rPr>
        <w:t xml:space="preserve">tates, meanwhile, </w:t>
      </w:r>
      <w:r w:rsidRPr="00B375C3">
        <w:rPr>
          <w:rStyle w:val="StyleUnderline"/>
          <w:highlight w:val="yellow"/>
        </w:rPr>
        <w:t>has</w:t>
      </w:r>
      <w:r w:rsidRPr="00B375C3">
        <w:rPr>
          <w:rStyle w:val="StyleUnderline"/>
        </w:rPr>
        <w:t xml:space="preserve"> plenty of </w:t>
      </w:r>
      <w:r w:rsidRPr="00B375C3">
        <w:rPr>
          <w:rStyle w:val="StyleUnderline"/>
          <w:highlight w:val="yellow"/>
        </w:rPr>
        <w:t>advantages</w:t>
      </w:r>
      <w:r w:rsidRPr="00B375C3">
        <w:rPr>
          <w:rStyle w:val="StyleUnderline"/>
        </w:rPr>
        <w:t>—the most advanced chips, more cloud infrastructure, better foundational models, and more useful applications—</w:t>
      </w:r>
      <w:r w:rsidRPr="00B375C3">
        <w:rPr>
          <w:rStyle w:val="Emphasis"/>
          <w:highlight w:val="yellow"/>
        </w:rPr>
        <w:t>but it needs a strategy to diffuse them</w:t>
      </w:r>
      <w:r w:rsidRPr="00B375C3">
        <w:rPr>
          <w:rStyle w:val="StyleUnderline"/>
        </w:rPr>
        <w:t>.</w:t>
      </w:r>
    </w:p>
    <w:p w14:paraId="44BE81D6" w14:textId="77777777" w:rsidR="006961F1" w:rsidRPr="00B375C3" w:rsidRDefault="006961F1" w:rsidP="006961F1">
      <w:pPr>
        <w:rPr>
          <w:u w:val="single"/>
        </w:rPr>
      </w:pPr>
      <w:r w:rsidRPr="000E7669">
        <w:rPr>
          <w:sz w:val="12"/>
        </w:rPr>
        <w:t xml:space="preserve">Winning the AI diffusion race will shape the future of U.S. global leadership. Beijing uses its technological investments abroad to build spheres of influence that weaken U.S. interests and magnify Chinese political pressure. If American AI systems are adopted around the world, then the values underlying those systems, including free expression, privacy, and lack of bias, will spread, too. </w:t>
      </w:r>
      <w:r w:rsidRPr="00B375C3">
        <w:rPr>
          <w:rStyle w:val="StyleUnderline"/>
        </w:rPr>
        <w:t>If Chinese models win out, then censorship, surveillance, and bias are likely to be the result.</w:t>
      </w:r>
    </w:p>
    <w:p w14:paraId="5B87C4D5" w14:textId="77777777" w:rsidR="006961F1" w:rsidRPr="000E7669" w:rsidRDefault="006961F1" w:rsidP="006961F1">
      <w:pPr>
        <w:rPr>
          <w:sz w:val="12"/>
        </w:rPr>
      </w:pPr>
      <w:r w:rsidRPr="000E7669">
        <w:rPr>
          <w:sz w:val="12"/>
        </w:rPr>
        <w:t>ADOPT, DON’T SHOP</w:t>
      </w:r>
    </w:p>
    <w:p w14:paraId="02971445" w14:textId="77777777" w:rsidR="006961F1" w:rsidRPr="000E7669" w:rsidRDefault="006961F1" w:rsidP="006961F1">
      <w:pPr>
        <w:rPr>
          <w:sz w:val="12"/>
        </w:rPr>
      </w:pPr>
      <w:r w:rsidRPr="00B375C3">
        <w:rPr>
          <w:rStyle w:val="StyleUnderline"/>
        </w:rPr>
        <w:t xml:space="preserve">Given the importance of adoption, </w:t>
      </w:r>
      <w:r w:rsidRPr="00B375C3">
        <w:rPr>
          <w:rStyle w:val="StyleUnderline"/>
          <w:highlight w:val="yellow"/>
        </w:rPr>
        <w:t>the U.S.</w:t>
      </w:r>
      <w:r w:rsidRPr="00B375C3">
        <w:rPr>
          <w:rStyle w:val="StyleUnderline"/>
        </w:rPr>
        <w:t xml:space="preserve"> government </w:t>
      </w:r>
      <w:r w:rsidRPr="00B375C3">
        <w:rPr>
          <w:rStyle w:val="StyleUnderline"/>
          <w:highlight w:val="yellow"/>
        </w:rPr>
        <w:t>cannot</w:t>
      </w:r>
      <w:r w:rsidRPr="00B375C3">
        <w:rPr>
          <w:rStyle w:val="StyleUnderline"/>
        </w:rPr>
        <w:t xml:space="preserve"> simply </w:t>
      </w:r>
      <w:r w:rsidRPr="00B375C3">
        <w:rPr>
          <w:rStyle w:val="StyleUnderline"/>
          <w:highlight w:val="yellow"/>
        </w:rPr>
        <w:t>focus on</w:t>
      </w:r>
      <w:r w:rsidRPr="00B375C3">
        <w:rPr>
          <w:rStyle w:val="StyleUnderline"/>
        </w:rPr>
        <w:t xml:space="preserve"> preserving </w:t>
      </w:r>
      <w:r w:rsidRPr="0036435C">
        <w:rPr>
          <w:rStyle w:val="StyleUnderline"/>
        </w:rPr>
        <w:t>the lead in</w:t>
      </w:r>
      <w:r w:rsidRPr="00B375C3">
        <w:rPr>
          <w:rStyle w:val="StyleUnderline"/>
          <w:highlight w:val="yellow"/>
        </w:rPr>
        <w:t xml:space="preserve"> frontier models</w:t>
      </w:r>
      <w:r w:rsidRPr="00B375C3">
        <w:rPr>
          <w:rStyle w:val="StyleUnderline"/>
        </w:rPr>
        <w:t xml:space="preserve">; </w:t>
      </w:r>
      <w:r w:rsidRPr="00B375C3">
        <w:rPr>
          <w:rStyle w:val="StyleUnderline"/>
          <w:highlight w:val="yellow"/>
        </w:rPr>
        <w:t xml:space="preserve">it must foster lower-cost, more efficient models that can be </w:t>
      </w:r>
      <w:r w:rsidRPr="00B375C3">
        <w:rPr>
          <w:rStyle w:val="Emphasis"/>
          <w:highlight w:val="yellow"/>
        </w:rPr>
        <w:t>widely deployed</w:t>
      </w:r>
      <w:r w:rsidRPr="00B375C3">
        <w:rPr>
          <w:rStyle w:val="StyleUnderline"/>
        </w:rPr>
        <w:t>.</w:t>
      </w:r>
      <w:r w:rsidRPr="000E7669">
        <w:rPr>
          <w:sz w:val="12"/>
        </w:rPr>
        <w:t xml:space="preserve"> For starters, that means being clear-eyed about what the United States can and can’t get from the export controls imposed by the Biden administration to bar Chinese access to advanced semiconductors and other AI technologies. Because AI is a general-purpose technology, </w:t>
      </w:r>
      <w:r w:rsidRPr="003321A0">
        <w:rPr>
          <w:rStyle w:val="StyleUnderline"/>
          <w:highlight w:val="yellow"/>
        </w:rPr>
        <w:t>policymakers</w:t>
      </w:r>
      <w:r w:rsidRPr="003321A0">
        <w:rPr>
          <w:rStyle w:val="StyleUnderline"/>
        </w:rPr>
        <w:t xml:space="preserve"> </w:t>
      </w:r>
      <w:r w:rsidRPr="003321A0">
        <w:rPr>
          <w:rStyle w:val="StyleUnderline"/>
          <w:highlight w:val="yellow"/>
        </w:rPr>
        <w:t>should not expect export controls to prevent China from</w:t>
      </w:r>
      <w:r w:rsidRPr="003321A0">
        <w:rPr>
          <w:rStyle w:val="StyleUnderline"/>
        </w:rPr>
        <w:t xml:space="preserve"> acquiring </w:t>
      </w:r>
      <w:r w:rsidRPr="003321A0">
        <w:rPr>
          <w:rStyle w:val="StyleUnderline"/>
          <w:highlight w:val="yellow"/>
        </w:rPr>
        <w:t>key AI technologies</w:t>
      </w:r>
      <w:r w:rsidRPr="003321A0">
        <w:rPr>
          <w:rStyle w:val="StyleUnderline"/>
        </w:rPr>
        <w:t xml:space="preserve"> indefinitely. </w:t>
      </w:r>
      <w:r w:rsidRPr="00B375C3">
        <w:rPr>
          <w:rStyle w:val="StyleUnderline"/>
        </w:rPr>
        <w:t xml:space="preserve">AI models are not like nuclear weapons, whose essential ingredients, including plutonium and uranium, are scarce enough that strict controls can prevent other countries from acquiring them. </w:t>
      </w:r>
      <w:r w:rsidRPr="000E7669">
        <w:rPr>
          <w:sz w:val="12"/>
        </w:rPr>
        <w:t xml:space="preserve">When it comes to AI, although hardware is essential, the models themselves are software, which can be easily copied and transferred. </w:t>
      </w:r>
      <w:r w:rsidRPr="003321A0">
        <w:rPr>
          <w:rStyle w:val="StyleUnderline"/>
          <w:highlight w:val="yellow"/>
        </w:rPr>
        <w:t>Governments will never be able to restrict computing</w:t>
      </w:r>
      <w:r w:rsidRPr="003321A0">
        <w:rPr>
          <w:rStyle w:val="StyleUnderline"/>
        </w:rPr>
        <w:t xml:space="preserve"> power as tightly </w:t>
      </w:r>
      <w:r w:rsidRPr="003321A0">
        <w:rPr>
          <w:rStyle w:val="StyleUnderline"/>
          <w:highlight w:val="yellow"/>
        </w:rPr>
        <w:t>as nuclear material</w:t>
      </w:r>
      <w:r w:rsidRPr="000E7669">
        <w:rPr>
          <w:sz w:val="12"/>
        </w:rPr>
        <w:t>, because chips are used for so many other things. Ultimatel</w:t>
      </w:r>
      <w:r w:rsidRPr="00BE7E17">
        <w:rPr>
          <w:sz w:val="12"/>
        </w:rPr>
        <w:t xml:space="preserve">y, </w:t>
      </w:r>
      <w:r w:rsidRPr="00BE7E17">
        <w:rPr>
          <w:rStyle w:val="StyleUnderline"/>
        </w:rPr>
        <w:t xml:space="preserve">export controls are a limited tool. </w:t>
      </w:r>
      <w:r w:rsidRPr="00BE7E17">
        <w:rPr>
          <w:sz w:val="12"/>
        </w:rPr>
        <w:t>They</w:t>
      </w:r>
      <w:r w:rsidRPr="000E7669">
        <w:rPr>
          <w:sz w:val="12"/>
        </w:rPr>
        <w:t xml:space="preserve"> can protect specific exquisite technologies for a limited time to help U.S. companies stay ahead of their Chinese competitors. But they cannot constrain development short of the frontier, and they will have inevitable unintended consequences, including encouraging foreign companies to find creative workarounds. The question, then, becomes what the United States does with the time it buys through export controls.</w:t>
      </w:r>
    </w:p>
    <w:p w14:paraId="78F15C53" w14:textId="77777777" w:rsidR="006961F1" w:rsidRPr="000E7669" w:rsidRDefault="006961F1" w:rsidP="006961F1">
      <w:pPr>
        <w:rPr>
          <w:sz w:val="12"/>
        </w:rPr>
      </w:pPr>
      <w:r w:rsidRPr="003321A0">
        <w:rPr>
          <w:rStyle w:val="StyleUnderline"/>
          <w:highlight w:val="yellow"/>
        </w:rPr>
        <w:t>Policymakers</w:t>
      </w:r>
      <w:r w:rsidRPr="003321A0">
        <w:rPr>
          <w:rStyle w:val="StyleUnderline"/>
        </w:rPr>
        <w:t xml:space="preserve"> in Washington </w:t>
      </w:r>
      <w:r w:rsidRPr="003321A0">
        <w:rPr>
          <w:rStyle w:val="StyleUnderline"/>
          <w:highlight w:val="yellow"/>
        </w:rPr>
        <w:t>should</w:t>
      </w:r>
      <w:r w:rsidRPr="003321A0">
        <w:rPr>
          <w:rStyle w:val="StyleUnderline"/>
        </w:rPr>
        <w:t xml:space="preserve"> also </w:t>
      </w:r>
      <w:r w:rsidRPr="003321A0">
        <w:rPr>
          <w:rStyle w:val="StyleUnderline"/>
          <w:highlight w:val="yellow"/>
        </w:rPr>
        <w:t>design</w:t>
      </w:r>
      <w:r w:rsidRPr="003321A0">
        <w:rPr>
          <w:rStyle w:val="StyleUnderline"/>
        </w:rPr>
        <w:t xml:space="preserve"> AI regulation to enable </w:t>
      </w:r>
      <w:r w:rsidRPr="003321A0">
        <w:rPr>
          <w:rStyle w:val="StyleUnderline"/>
          <w:highlight w:val="yellow"/>
        </w:rPr>
        <w:t>responsible technology diffusion</w:t>
      </w:r>
      <w:r w:rsidRPr="003321A0">
        <w:rPr>
          <w:rStyle w:val="StyleUnderline"/>
        </w:rPr>
        <w:t>.</w:t>
      </w:r>
      <w:r w:rsidRPr="000E7669">
        <w:rPr>
          <w:sz w:val="12"/>
        </w:rPr>
        <w:t xml:space="preserve"> That will require the United States to offer a concrete alternative, </w:t>
      </w:r>
      <w:r w:rsidRPr="003321A0">
        <w:rPr>
          <w:rStyle w:val="StyleUnderline"/>
        </w:rPr>
        <w:t xml:space="preserve">one that is </w:t>
      </w:r>
      <w:r w:rsidRPr="007A14FC">
        <w:rPr>
          <w:rStyle w:val="Emphasis"/>
          <w:highlight w:val="yellow"/>
        </w:rPr>
        <w:t>focused on transparency and choice</w:t>
      </w:r>
      <w:r w:rsidRPr="003321A0">
        <w:rPr>
          <w:rStyle w:val="StyleUnderline"/>
        </w:rPr>
        <w:t>, to more prescriptive regulations</w:t>
      </w:r>
      <w:r w:rsidRPr="000E7669">
        <w:rPr>
          <w:sz w:val="12"/>
        </w:rPr>
        <w:t>, such as the EU’s restrictions on AI applications that do not comply with extensive EU rules. Approaches such as the EU’s are responding to real risks, but they also stifle innovation, undermine efforts to make models more transparent, and encourage users to find alternative ways to access forbidden tools, especially if they are available as open-source applications. The DeepSeek app, for example, is available in the EU, even though it doesn’t comply with privacy requirements in the EU’s General Data Protection Regulation or the safety and security provisions of the EU AI Act.</w:t>
      </w:r>
    </w:p>
    <w:p w14:paraId="5E6FE45F" w14:textId="77777777" w:rsidR="006961F1" w:rsidRPr="000E7669" w:rsidRDefault="006961F1" w:rsidP="006961F1">
      <w:pPr>
        <w:rPr>
          <w:sz w:val="12"/>
        </w:rPr>
      </w:pPr>
      <w:r w:rsidRPr="003321A0">
        <w:rPr>
          <w:rStyle w:val="StyleUnderline"/>
        </w:rPr>
        <w:lastRenderedPageBreak/>
        <w:t xml:space="preserve">A better approach is to mitigate risks while </w:t>
      </w:r>
      <w:r w:rsidRPr="003321A0">
        <w:rPr>
          <w:rStyle w:val="StyleUnderline"/>
          <w:highlight w:val="yellow"/>
        </w:rPr>
        <w:t>encouraging rapid adoption of trusted tools.</w:t>
      </w:r>
      <w:r w:rsidRPr="003321A0">
        <w:rPr>
          <w:rStyle w:val="StyleUnderline"/>
        </w:rPr>
        <w:t xml:space="preserve"> </w:t>
      </w:r>
      <w:r w:rsidRPr="000E7669">
        <w:rPr>
          <w:sz w:val="12"/>
        </w:rPr>
        <w:t>An AI governance framework should feature a</w:t>
      </w:r>
      <w:r w:rsidRPr="003321A0">
        <w:rPr>
          <w:rStyle w:val="StyleUnderline"/>
        </w:rPr>
        <w:t xml:space="preserve"> mix of voluntary and regulatory approaches that reduce the likelihood of catastrophic risks, such as AI models that enable the development of weapons of mass destruction, while encouraging voluntary improvements in security and reliability. </w:t>
      </w:r>
      <w:r w:rsidRPr="000E7669">
        <w:rPr>
          <w:sz w:val="12"/>
        </w:rPr>
        <w:t>For example, model developers who adopt government-developed risk management tools or standards could be granted reduced liability for harm caused by their systems in return. U.S. regulation should also protect intellectual property rights and ensure data privacy, actions that would both protect U.S. industry and differentiate American AI products from foreign competitors.</w:t>
      </w:r>
    </w:p>
    <w:p w14:paraId="059909D3" w14:textId="77777777" w:rsidR="006961F1" w:rsidRPr="000E7669" w:rsidRDefault="006961F1" w:rsidP="006961F1">
      <w:pPr>
        <w:rPr>
          <w:sz w:val="10"/>
          <w:szCs w:val="20"/>
        </w:rPr>
      </w:pPr>
      <w:r w:rsidRPr="000E7669">
        <w:rPr>
          <w:sz w:val="10"/>
          <w:szCs w:val="20"/>
        </w:rPr>
        <w:t xml:space="preserve">Such a framework will help drive the adoption of AI technologies developed in the United States. In the same way that better brakes enabled faster yet safer trains and cars, a clear, harmonized governance strategy, with transparent rules, user choice, and narrow restrictions can foster more effective, useful AI. Tools that enhance transparency will promote trust and make consumers and businesses more willing to use AI systems. In contrast, simply restricting the use of AI tools slows innovation and creates incentives for users to work around regulatory requirements and for AI developers to simply find other markets. A regulatory framework for AI that better balances risks and tradeoffs could also persuade Middle Eastern countries, such as Saudi Arabia and the United Arab Emirates, to more exclusively invest in U.S. data centers and AI technology. This means clarity on both what they need to avoid, such as sharing certain technology with U.S. adversaries, and on what they may get, such as access to advanced AI models within their own sovereign cloud data centers. Gulf countries have already demonstrated strong interest in American AI technology; the trick will be facilitating their access while keeping the technology from spreading to China in a way that circumvents U.S. export controls. This requires enhanced processes in Gulf countries to validate that their technology companies and public-private partnerships can secure and protect U.S. technology that might otherwise flow to Chinese-controlled entities. By strengthening AI partnerships with the Gulf, Washington will encourage broader alignment by these countries with the United States and </w:t>
      </w:r>
      <w:proofErr w:type="gramStart"/>
      <w:r w:rsidRPr="000E7669">
        <w:rPr>
          <w:sz w:val="10"/>
          <w:szCs w:val="20"/>
        </w:rPr>
        <w:t>open up</w:t>
      </w:r>
      <w:proofErr w:type="gramEnd"/>
      <w:r w:rsidRPr="000E7669">
        <w:rPr>
          <w:sz w:val="10"/>
          <w:szCs w:val="20"/>
        </w:rPr>
        <w:t xml:space="preserve"> greater access to energy for U.S. industry. Working with the Gulf to enable trustworthy access will also help U.S. companies bring their AI services to the global South, through partnerships such as the one announced last year between Microsoft and the Emirati technology company G42 in Kenya, which aims to bring AI tools and cloud access to businesses there. If the U.S. government does not smooth the way for more of this kind of cooperation, competitors such as China’s Digital Silk Road initiative, which is designed to bring a suite of digital technologies such as 5G and cloud services to the developing world, will fill the gap. To accelerate domestic adoption, the United States will need to make foundational investments in chip production, data centers, and energy. Just as cars were considerably less useful without roads, leading some World War I–era military analysts to doubt the impact of the combustion engine on warfare, AI technologies will not be able to realize their promise without new cloud environments, more accessible computing power, and usable data. The country, and the government in particular, needs sufficient computing power and energy to run AI models, along with trusted sources of chips. U.S. President Donald Trump’s recent announcement of a planned $500 billion in private sector data center investment is an important start. But news reports suggest that only $100 billion has been committed so far, and much of the work seems to have begun before the announcement. Greater government investment could encourage additional commercial funds to enable adoption at scale. The federal government has already committed $50 billion to supporting the domestic production of semiconductors, including the leading-edge chips required for AI data centers. Those funds will help the United States produce the chips it needs to develop and deploy AI tools throughout the economy, but by themselves they will not be enough to ensure AI adoption. The government also needs to play a leading role in unlocking large-scale sources of energy to power AI data centers. Cloud service providers have invested in greater production, but the federal government will also need to expand and modernize transmission and delivery infrastructure so an upgraded electric grid can effectively expand local access and distribution. Getting power to energy-hungry new data centers and broader access at lower cost is critical to enabling the widespread use of AI. The government can further accelerate the use of AI across the economy by prioritizing the rapid adoption of AI by its own agencies. By directing federal dollars toward AI technologies, major agencies such as the Department of Defense can signal to companies where to invest and to capital markets which technologies are likely to be in high demand. To have the greatest effect, agencies need to explain their priorities clearly, streamline procurement, and focus on delivering specific capabilities. It would help if Congress provided regular annual appropriations rather than continuing resolutions, which generally do not allow new contracts.</w:t>
      </w:r>
    </w:p>
    <w:p w14:paraId="5B1A9A0D" w14:textId="77777777" w:rsidR="006961F1" w:rsidRPr="007E49E3" w:rsidRDefault="006961F1" w:rsidP="006961F1">
      <w:pPr>
        <w:rPr>
          <w:sz w:val="14"/>
          <w:szCs w:val="14"/>
        </w:rPr>
      </w:pPr>
      <w:r w:rsidRPr="000E7669">
        <w:rPr>
          <w:sz w:val="12"/>
        </w:rPr>
        <w:t>Federal investment can also reassure businesses and consumers that AI tools are safe and reliable.</w:t>
      </w:r>
      <w:r w:rsidRPr="006333B5">
        <w:rPr>
          <w:rStyle w:val="StyleUnderline"/>
        </w:rPr>
        <w:t xml:space="preserve"> </w:t>
      </w:r>
      <w:r w:rsidRPr="006333B5">
        <w:rPr>
          <w:rStyle w:val="StyleUnderline"/>
          <w:highlight w:val="yellow"/>
        </w:rPr>
        <w:t>U.S. business adoption</w:t>
      </w:r>
      <w:r w:rsidRPr="006333B5">
        <w:rPr>
          <w:rStyle w:val="StyleUnderline"/>
        </w:rPr>
        <w:t xml:space="preserve"> of generative AI is </w:t>
      </w:r>
      <w:proofErr w:type="gramStart"/>
      <w:r w:rsidRPr="006333B5">
        <w:rPr>
          <w:rStyle w:val="Emphasis"/>
          <w:highlight w:val="yellow"/>
        </w:rPr>
        <w:t>lagging behind</w:t>
      </w:r>
      <w:proofErr w:type="gramEnd"/>
      <w:r w:rsidRPr="006333B5">
        <w:rPr>
          <w:rStyle w:val="Emphasis"/>
        </w:rPr>
        <w:t xml:space="preserve"> </w:t>
      </w:r>
      <w:r w:rsidRPr="006333B5">
        <w:rPr>
          <w:rStyle w:val="StyleUnderline"/>
        </w:rPr>
        <w:t xml:space="preserve">initial investor expectations, in part </w:t>
      </w:r>
      <w:r w:rsidRPr="006333B5">
        <w:rPr>
          <w:rStyle w:val="StyleUnderline"/>
          <w:highlight w:val="yellow"/>
        </w:rPr>
        <w:t>due to risk aversion</w:t>
      </w:r>
      <w:r w:rsidRPr="006333B5">
        <w:rPr>
          <w:rStyle w:val="StyleUnderline"/>
        </w:rPr>
        <w:t xml:space="preserve"> from industry, </w:t>
      </w:r>
      <w:r w:rsidRPr="006333B5">
        <w:rPr>
          <w:rStyle w:val="StyleUnderline"/>
          <w:highlight w:val="yellow"/>
        </w:rPr>
        <w:t>and</w:t>
      </w:r>
      <w:r w:rsidRPr="006333B5">
        <w:rPr>
          <w:rStyle w:val="StyleUnderline"/>
        </w:rPr>
        <w:t xml:space="preserve"> polls suggest that the </w:t>
      </w:r>
      <w:r w:rsidRPr="006333B5">
        <w:rPr>
          <w:rStyle w:val="Emphasis"/>
          <w:highlight w:val="yellow"/>
        </w:rPr>
        <w:t>American public is wary of AI</w:t>
      </w:r>
      <w:r w:rsidRPr="006333B5">
        <w:rPr>
          <w:rStyle w:val="StyleUnderline"/>
        </w:rPr>
        <w:t xml:space="preserve">. Compare that with </w:t>
      </w:r>
      <w:r w:rsidRPr="006333B5">
        <w:rPr>
          <w:rStyle w:val="StyleUnderline"/>
          <w:highlight w:val="yellow"/>
        </w:rPr>
        <w:t>China</w:t>
      </w:r>
      <w:r w:rsidRPr="006333B5">
        <w:rPr>
          <w:rStyle w:val="StyleUnderline"/>
        </w:rPr>
        <w:t xml:space="preserve">, where some polling has indicated that a majority of the public is excited about the promise of AI and </w:t>
      </w:r>
      <w:r w:rsidRPr="006333B5">
        <w:rPr>
          <w:rStyle w:val="Emphasis"/>
          <w:highlight w:val="yellow"/>
        </w:rPr>
        <w:t>both consumer and commercial adoption are moving faster.</w:t>
      </w:r>
      <w:r w:rsidRPr="006333B5">
        <w:rPr>
          <w:rStyle w:val="StyleUnderline"/>
        </w:rPr>
        <w:t xml:space="preserve"> </w:t>
      </w:r>
      <w:r w:rsidRPr="007E49E3">
        <w:rPr>
          <w:sz w:val="14"/>
          <w:szCs w:val="14"/>
        </w:rPr>
        <w:t>Public sector adoption would help put some of those fears to rest.</w:t>
      </w:r>
    </w:p>
    <w:p w14:paraId="2694B99E" w14:textId="77777777" w:rsidR="006961F1" w:rsidRDefault="006961F1" w:rsidP="006961F1">
      <w:pPr>
        <w:rPr>
          <w:sz w:val="12"/>
        </w:rPr>
      </w:pPr>
      <w:r w:rsidRPr="000E7669">
        <w:rPr>
          <w:sz w:val="12"/>
        </w:rPr>
        <w:t xml:space="preserve">Even without a clear government strategy, U.S. companies continue to push forward the AI frontier, but it remains uncertain just how far ahead they are, and for how long they can keep that lead. Competition in general purpose technologies such as AI has always been fierce. DeepSeek’s </w:t>
      </w:r>
      <w:r w:rsidRPr="000E7669">
        <w:rPr>
          <w:rStyle w:val="StyleUnderline"/>
        </w:rPr>
        <w:t xml:space="preserve">success demonstrates that a U.S. lead is far from guaranteed and that there will be many fast followers for any breakthrough. Especially because it is unclear to what extent having the most advanced models will translate into economic gains, the </w:t>
      </w:r>
      <w:r w:rsidRPr="000E7669">
        <w:rPr>
          <w:rStyle w:val="StyleUnderline"/>
          <w:highlight w:val="yellow"/>
        </w:rPr>
        <w:t>competition for AI leadership</w:t>
      </w:r>
      <w:r w:rsidRPr="000E7669">
        <w:rPr>
          <w:rStyle w:val="StyleUnderline"/>
        </w:rPr>
        <w:t xml:space="preserve"> </w:t>
      </w:r>
      <w:r w:rsidRPr="000E7669">
        <w:rPr>
          <w:rStyle w:val="StyleUnderline"/>
          <w:highlight w:val="yellow"/>
        </w:rPr>
        <w:t>is</w:t>
      </w:r>
      <w:r w:rsidRPr="000E7669">
        <w:rPr>
          <w:rStyle w:val="StyleUnderline"/>
        </w:rPr>
        <w:t xml:space="preserve"> likely to end up being </w:t>
      </w:r>
      <w:r w:rsidRPr="000E7669">
        <w:rPr>
          <w:rStyle w:val="Emphasis"/>
          <w:highlight w:val="yellow"/>
        </w:rPr>
        <w:t>mostly about adoption.</w:t>
      </w:r>
      <w:r w:rsidRPr="000E7669">
        <w:rPr>
          <w:sz w:val="12"/>
        </w:rPr>
        <w:t xml:space="preserve"> It is the adoption of AI in the U.S. military, government, and private sector—and </w:t>
      </w:r>
      <w:r w:rsidRPr="00372B62">
        <w:rPr>
          <w:rStyle w:val="StyleUnderline"/>
          <w:highlight w:val="yellow"/>
        </w:rPr>
        <w:t xml:space="preserve">the ability of U.S. firms to </w:t>
      </w:r>
      <w:r w:rsidRPr="00372B62">
        <w:rPr>
          <w:rStyle w:val="Emphasis"/>
          <w:highlight w:val="yellow"/>
        </w:rPr>
        <w:t>export AI tech</w:t>
      </w:r>
      <w:r w:rsidRPr="00372B62">
        <w:rPr>
          <w:rStyle w:val="StyleUnderline"/>
        </w:rPr>
        <w:t xml:space="preserve">nologies to the rest of the world—that </w:t>
      </w:r>
      <w:r w:rsidRPr="00372B62">
        <w:rPr>
          <w:rStyle w:val="StyleUnderline"/>
          <w:highlight w:val="yellow"/>
        </w:rPr>
        <w:t>will</w:t>
      </w:r>
      <w:r w:rsidRPr="00372B62">
        <w:rPr>
          <w:rStyle w:val="StyleUnderline"/>
        </w:rPr>
        <w:t xml:space="preserve"> most clearly </w:t>
      </w:r>
      <w:r w:rsidRPr="00372B62">
        <w:rPr>
          <w:rStyle w:val="StyleUnderline"/>
          <w:highlight w:val="yellow"/>
        </w:rPr>
        <w:t>demonstrate</w:t>
      </w:r>
      <w:r w:rsidRPr="00372B62">
        <w:rPr>
          <w:rStyle w:val="StyleUnderline"/>
        </w:rPr>
        <w:t xml:space="preserve"> U.S. </w:t>
      </w:r>
      <w:r w:rsidRPr="00372B62">
        <w:rPr>
          <w:rStyle w:val="StyleUnderline"/>
          <w:highlight w:val="yellow"/>
        </w:rPr>
        <w:t>strength</w:t>
      </w:r>
      <w:r w:rsidRPr="00372B62">
        <w:rPr>
          <w:rStyle w:val="StyleUnderline"/>
        </w:rPr>
        <w:t xml:space="preserve"> in AI.</w:t>
      </w:r>
      <w:r w:rsidRPr="000E7669">
        <w:rPr>
          <w:sz w:val="12"/>
        </w:rPr>
        <w:t xml:space="preserve"> To get there, the United States needs to cut through the red tape while accelerating the foundational investments, stronger energy grids, low-cost technologies, and strategic partnerships that will make possible the use of AI at scale.</w:t>
      </w:r>
    </w:p>
    <w:p w14:paraId="3C84EBF5" w14:textId="77777777" w:rsidR="006961F1" w:rsidRDefault="006961F1" w:rsidP="006961F1">
      <w:pPr>
        <w:pStyle w:val="Heading4"/>
      </w:pPr>
      <w:proofErr w:type="gramStart"/>
      <w:r w:rsidRPr="000E1A79">
        <w:rPr>
          <w:u w:val="single"/>
        </w:rPr>
        <w:t>Thus</w:t>
      </w:r>
      <w:proofErr w:type="gramEnd"/>
      <w:r w:rsidRPr="000E1A79">
        <w:rPr>
          <w:u w:val="single"/>
        </w:rPr>
        <w:t xml:space="preserve"> the plan:</w:t>
      </w:r>
      <w:r>
        <w:t xml:space="preserve"> The United States Federal Government should substantially strengthen sectoral collective bargaining rights for workers in the United States</w:t>
      </w:r>
    </w:p>
    <w:p w14:paraId="525CE654" w14:textId="77777777" w:rsidR="006961F1" w:rsidRPr="000E1A79" w:rsidRDefault="006961F1" w:rsidP="006961F1"/>
    <w:p w14:paraId="50FCF390" w14:textId="77777777" w:rsidR="006961F1" w:rsidRPr="004F3AA5" w:rsidRDefault="006961F1" w:rsidP="006961F1">
      <w:pPr>
        <w:pStyle w:val="Heading4"/>
      </w:pPr>
      <w:r>
        <w:rPr>
          <w:u w:val="single"/>
        </w:rPr>
        <w:lastRenderedPageBreak/>
        <w:t>The plan</w:t>
      </w:r>
      <w:r>
        <w:t xml:space="preserve"> and </w:t>
      </w:r>
      <w:r>
        <w:rPr>
          <w:u w:val="single"/>
        </w:rPr>
        <w:t>only</w:t>
      </w:r>
      <w:r>
        <w:t xml:space="preserve"> the plan increases </w:t>
      </w:r>
      <w:r w:rsidRPr="000E1A79">
        <w:rPr>
          <w:u w:val="single"/>
        </w:rPr>
        <w:t>union density</w:t>
      </w:r>
      <w:r>
        <w:t xml:space="preserve"> – it also </w:t>
      </w:r>
      <w:r>
        <w:rPr>
          <w:u w:val="single"/>
        </w:rPr>
        <w:t>alleviates</w:t>
      </w:r>
      <w:r>
        <w:t xml:space="preserve"> income inequality and </w:t>
      </w:r>
      <w:r>
        <w:rPr>
          <w:u w:val="single"/>
        </w:rPr>
        <w:t>closes</w:t>
      </w:r>
      <w:r>
        <w:t xml:space="preserve"> pay-gaps </w:t>
      </w:r>
    </w:p>
    <w:p w14:paraId="1318CD5B" w14:textId="77777777" w:rsidR="006961F1" w:rsidRPr="003C2C6E" w:rsidRDefault="006961F1" w:rsidP="006961F1">
      <w:r w:rsidRPr="003C2C6E">
        <w:rPr>
          <w:rStyle w:val="Style13ptBold"/>
        </w:rPr>
        <w:t xml:space="preserve">Madland, </w:t>
      </w:r>
      <w:r w:rsidRPr="00554BD0">
        <w:t>5/30</w:t>
      </w:r>
      <w:r>
        <w:t>/</w:t>
      </w:r>
      <w:r w:rsidRPr="00554BD0">
        <w:rPr>
          <w:rStyle w:val="Style13ptBold"/>
        </w:rPr>
        <w:t>2024</w:t>
      </w:r>
      <w:r>
        <w:t xml:space="preserve"> – [David, “</w:t>
      </w:r>
      <w:r w:rsidRPr="003C2C6E">
        <w:t>Sectoral Bargaining Can Support High Union Membership</w:t>
      </w:r>
      <w:r>
        <w:lastRenderedPageBreak/>
        <w:t xml:space="preserve">”, </w:t>
      </w:r>
      <w:r w:rsidRPr="003C2C6E">
        <w:rPr>
          <w:i/>
          <w:iCs/>
        </w:rPr>
        <w:t>Center for American Progress</w:t>
      </w:r>
      <w:r>
        <w:t xml:space="preserve">, </w:t>
      </w:r>
      <w:r w:rsidRPr="003C2C6E">
        <w:t>https://www.americanprogress.org/article/sectoral-bargaining-can-support-high-union-membership/</w:t>
      </w:r>
      <w:r>
        <w:t xml:space="preserve">]//iowa-debate </w:t>
      </w:r>
    </w:p>
    <w:p w14:paraId="398AE111" w14:textId="77777777" w:rsidR="006961F1" w:rsidRPr="000F6AA0" w:rsidRDefault="006961F1" w:rsidP="006961F1">
      <w:pPr>
        <w:rPr>
          <w:sz w:val="14"/>
        </w:rPr>
      </w:pPr>
      <w:r w:rsidRPr="000F6AA0">
        <w:rPr>
          <w:sz w:val="14"/>
        </w:rPr>
        <w:t>Introduction and summary</w:t>
      </w:r>
    </w:p>
    <w:p w14:paraId="1FE92E2E" w14:textId="77777777" w:rsidR="006961F1" w:rsidRPr="000F6AA0" w:rsidRDefault="006961F1" w:rsidP="006961F1">
      <w:pPr>
        <w:rPr>
          <w:sz w:val="14"/>
        </w:rPr>
      </w:pPr>
      <w:r w:rsidRPr="000F6AA0">
        <w:rPr>
          <w:sz w:val="14"/>
        </w:rPr>
        <w:t xml:space="preserve">Sectoral bargaining is a type of collective bargaining that provides union contract coverage for most or all workers in a particular sector. Depending on how sectoral bargaining is structured, it is sometimes known as broad-based, multiemployer, national, or industrywide bargaining. It typically operates in conjunction with workplace-level bargaining, setting </w:t>
      </w:r>
      <w:proofErr w:type="spellStart"/>
      <w:r w:rsidRPr="000F6AA0">
        <w:rPr>
          <w:sz w:val="14"/>
        </w:rPr>
        <w:t>sectorwide</w:t>
      </w:r>
      <w:proofErr w:type="spellEnd"/>
      <w:r w:rsidRPr="000F6AA0">
        <w:rPr>
          <w:sz w:val="14"/>
        </w:rPr>
        <w:t xml:space="preserve"> standards that workers can seek to bargain above at their worksite.</w:t>
      </w:r>
    </w:p>
    <w:p w14:paraId="4F9D6EDB" w14:textId="77777777" w:rsidR="006961F1" w:rsidRPr="000F6AA0" w:rsidRDefault="006961F1" w:rsidP="006961F1">
      <w:pPr>
        <w:rPr>
          <w:sz w:val="14"/>
        </w:rPr>
      </w:pPr>
    </w:p>
    <w:p w14:paraId="65B2A0B9" w14:textId="77777777" w:rsidR="006961F1" w:rsidRPr="00E07631" w:rsidRDefault="006961F1" w:rsidP="006961F1">
      <w:pPr>
        <w:rPr>
          <w:rStyle w:val="StyleUnderline"/>
        </w:rPr>
      </w:pPr>
      <w:r w:rsidRPr="00E07631">
        <w:rPr>
          <w:rStyle w:val="Emphasis"/>
          <w:highlight w:val="yellow"/>
        </w:rPr>
        <w:t>Sectoral bargaining</w:t>
      </w:r>
      <w:r w:rsidRPr="00E07631">
        <w:rPr>
          <w:rStyle w:val="StyleUnderline"/>
          <w:highlight w:val="yellow"/>
        </w:rPr>
        <w:t xml:space="preserve"> increases</w:t>
      </w:r>
      <w:r w:rsidRPr="00E07631">
        <w:rPr>
          <w:rStyle w:val="StyleUnderline"/>
        </w:rPr>
        <w:t xml:space="preserve"> the number of </w:t>
      </w:r>
      <w:r w:rsidRPr="00E07631">
        <w:rPr>
          <w:rStyle w:val="StyleUnderline"/>
          <w:highlight w:val="yellow"/>
        </w:rPr>
        <w:t xml:space="preserve">workers whose pay and benefits are set by </w:t>
      </w:r>
      <w:r w:rsidRPr="00E07631">
        <w:rPr>
          <w:rStyle w:val="Emphasis"/>
          <w:highlight w:val="yellow"/>
        </w:rPr>
        <w:t>union</w:t>
      </w:r>
      <w:r w:rsidRPr="00E07631">
        <w:rPr>
          <w:rStyle w:val="StyleUnderline"/>
        </w:rPr>
        <w:t xml:space="preserve"> contract</w:t>
      </w:r>
      <w:r w:rsidRPr="00E07631">
        <w:rPr>
          <w:rStyle w:val="Emphasis"/>
          <w:highlight w:val="yellow"/>
        </w:rPr>
        <w:t>s</w:t>
      </w:r>
      <w:r w:rsidRPr="000F6AA0">
        <w:rPr>
          <w:sz w:val="14"/>
        </w:rPr>
        <w:t xml:space="preserve"> compared with the worksite-only collective bargaining that is more common in the United States.1 </w:t>
      </w:r>
      <w:r w:rsidRPr="00E07631">
        <w:rPr>
          <w:rStyle w:val="StyleUnderline"/>
          <w:highlight w:val="yellow"/>
        </w:rPr>
        <w:t>It</w:t>
      </w:r>
      <w:r w:rsidRPr="00E07631">
        <w:rPr>
          <w:rStyle w:val="StyleUnderline"/>
        </w:rPr>
        <w:t xml:space="preserve"> also </w:t>
      </w:r>
      <w:r w:rsidRPr="00E07631">
        <w:rPr>
          <w:rStyle w:val="StyleUnderline"/>
          <w:highlight w:val="yellow"/>
        </w:rPr>
        <w:t xml:space="preserve">reduces </w:t>
      </w:r>
      <w:r w:rsidRPr="00E07631">
        <w:rPr>
          <w:rStyle w:val="Emphasis"/>
          <w:highlight w:val="yellow"/>
        </w:rPr>
        <w:t>economic inequality</w:t>
      </w:r>
      <w:r w:rsidRPr="00E07631">
        <w:rPr>
          <w:rStyle w:val="StyleUnderline"/>
        </w:rPr>
        <w:t xml:space="preserve">, </w:t>
      </w:r>
      <w:r w:rsidRPr="00E07631">
        <w:rPr>
          <w:rStyle w:val="StyleUnderline"/>
          <w:highlight w:val="yellow"/>
        </w:rPr>
        <w:t>closes</w:t>
      </w:r>
      <w:r w:rsidRPr="00E07631">
        <w:rPr>
          <w:rStyle w:val="StyleUnderline"/>
        </w:rPr>
        <w:t xml:space="preserve"> racial and gender </w:t>
      </w:r>
      <w:r w:rsidRPr="00E07631">
        <w:rPr>
          <w:rStyle w:val="Emphasis"/>
          <w:highlight w:val="yellow"/>
        </w:rPr>
        <w:t>pay gaps</w:t>
      </w:r>
      <w:r w:rsidRPr="00E07631">
        <w:rPr>
          <w:rStyle w:val="StyleUnderline"/>
          <w:highlight w:val="yellow"/>
        </w:rPr>
        <w:t>, and boosts</w:t>
      </w:r>
      <w:r w:rsidRPr="00E07631">
        <w:rPr>
          <w:rStyle w:val="StyleUnderline"/>
        </w:rPr>
        <w:t xml:space="preserve"> economic </w:t>
      </w:r>
      <w:r w:rsidRPr="00E07631">
        <w:rPr>
          <w:rStyle w:val="Emphasis"/>
          <w:highlight w:val="yellow"/>
        </w:rPr>
        <w:t>productivity</w:t>
      </w:r>
      <w:r w:rsidRPr="00E07631">
        <w:rPr>
          <w:rStyle w:val="StyleUnderline"/>
        </w:rPr>
        <w:t>.2</w:t>
      </w:r>
    </w:p>
    <w:p w14:paraId="10CCB8E5" w14:textId="77777777" w:rsidR="006961F1" w:rsidRPr="000F6AA0" w:rsidRDefault="006961F1" w:rsidP="006961F1">
      <w:pPr>
        <w:rPr>
          <w:sz w:val="14"/>
        </w:rPr>
      </w:pPr>
    </w:p>
    <w:p w14:paraId="18DDDAF2" w14:textId="77777777" w:rsidR="006961F1" w:rsidRPr="000F6AA0" w:rsidRDefault="006961F1" w:rsidP="006961F1">
      <w:pPr>
        <w:rPr>
          <w:sz w:val="14"/>
        </w:rPr>
      </w:pPr>
      <w:r w:rsidRPr="000F6AA0">
        <w:rPr>
          <w:sz w:val="14"/>
        </w:rPr>
        <w:t xml:space="preserve">Despite the significant benefits of sectoral bargaining, </w:t>
      </w:r>
      <w:r w:rsidRPr="00E07631">
        <w:rPr>
          <w:rStyle w:val="StyleUnderline"/>
          <w:highlight w:val="yellow"/>
        </w:rPr>
        <w:t>some</w:t>
      </w:r>
      <w:r w:rsidRPr="00E07631">
        <w:rPr>
          <w:rStyle w:val="StyleUnderline"/>
        </w:rPr>
        <w:t xml:space="preserve"> union allies may </w:t>
      </w:r>
      <w:r w:rsidRPr="00E07631">
        <w:rPr>
          <w:rStyle w:val="StyleUnderline"/>
          <w:highlight w:val="yellow"/>
        </w:rPr>
        <w:t>worry</w:t>
      </w:r>
      <w:r w:rsidRPr="00E07631">
        <w:rPr>
          <w:rStyle w:val="StyleUnderline"/>
        </w:rPr>
        <w:t xml:space="preserve"> that </w:t>
      </w:r>
      <w:r w:rsidRPr="00E07631">
        <w:rPr>
          <w:rStyle w:val="StyleUnderline"/>
          <w:highlight w:val="yellow"/>
        </w:rPr>
        <w:t>it</w:t>
      </w:r>
      <w:r w:rsidRPr="00E07631">
        <w:rPr>
          <w:rStyle w:val="StyleUnderline"/>
        </w:rPr>
        <w:t xml:space="preserve"> could reduce the number of workers who join unions because it </w:t>
      </w:r>
      <w:r w:rsidRPr="00E07631">
        <w:rPr>
          <w:rStyle w:val="StyleUnderline"/>
          <w:highlight w:val="yellow"/>
        </w:rPr>
        <w:t>can create a free-rider problem</w:t>
      </w:r>
      <w:r w:rsidRPr="00E07631">
        <w:rPr>
          <w:rStyle w:val="StyleUnderline"/>
        </w:rPr>
        <w:t xml:space="preserve">, whereby similarly placed workers are covered by a union contract whether they are members or not. Yet, </w:t>
      </w:r>
      <w:r w:rsidRPr="00E07631">
        <w:rPr>
          <w:rStyle w:val="StyleUnderline"/>
          <w:highlight w:val="yellow"/>
        </w:rPr>
        <w:t xml:space="preserve">there is </w:t>
      </w:r>
      <w:r w:rsidRPr="00E07631">
        <w:rPr>
          <w:rStyle w:val="Emphasis"/>
          <w:highlight w:val="yellow"/>
        </w:rPr>
        <w:t>little ev</w:t>
      </w:r>
      <w:r w:rsidRPr="00E07631">
        <w:rPr>
          <w:rStyle w:val="StyleUnderline"/>
        </w:rPr>
        <w:t xml:space="preserve">idence that union </w:t>
      </w:r>
      <w:r w:rsidRPr="00E07631">
        <w:rPr>
          <w:rStyle w:val="StyleUnderline"/>
          <w:highlight w:val="yellow"/>
        </w:rPr>
        <w:t>membership is hindered</w:t>
      </w:r>
      <w:r w:rsidRPr="00E07631">
        <w:rPr>
          <w:rStyle w:val="StyleUnderline"/>
        </w:rPr>
        <w:t xml:space="preserve"> by sectoral bargaining</w:t>
      </w:r>
      <w:r w:rsidRPr="000F6AA0">
        <w:rPr>
          <w:sz w:val="14"/>
        </w:rPr>
        <w:t xml:space="preserve">. </w:t>
      </w:r>
      <w:r w:rsidRPr="00E07631">
        <w:rPr>
          <w:rStyle w:val="StyleUnderline"/>
        </w:rPr>
        <w:t xml:space="preserve">Rather, research demonstrates that sectoral bargaining can help support high union membership. As one academic study found, </w:t>
      </w:r>
      <w:r w:rsidRPr="00E07631">
        <w:rPr>
          <w:rStyle w:val="Emphasis"/>
          <w:highlight w:val="yellow"/>
        </w:rPr>
        <w:t>sectoral bargaining has a “significant, positive and robust impact on union growth</w:t>
      </w:r>
      <w:r w:rsidRPr="00E07631">
        <w:rPr>
          <w:rStyle w:val="StyleUnderline"/>
        </w:rPr>
        <w:t>.”</w:t>
      </w:r>
      <w:r w:rsidRPr="000F6AA0">
        <w:rPr>
          <w:sz w:val="14"/>
        </w:rPr>
        <w:t xml:space="preserve">3 This is </w:t>
      </w:r>
      <w:r w:rsidRPr="00E07631">
        <w:rPr>
          <w:rStyle w:val="Emphasis"/>
          <w:highlight w:val="yellow"/>
        </w:rPr>
        <w:t>especially</w:t>
      </w:r>
      <w:r w:rsidRPr="000F6AA0">
        <w:rPr>
          <w:sz w:val="14"/>
        </w:rPr>
        <w:t xml:space="preserve"> true </w:t>
      </w:r>
      <w:r w:rsidRPr="00E07631">
        <w:rPr>
          <w:rStyle w:val="StyleUnderline"/>
          <w:highlight w:val="yellow"/>
        </w:rPr>
        <w:t>for</w:t>
      </w:r>
      <w:r w:rsidRPr="00E07631">
        <w:rPr>
          <w:rStyle w:val="StyleUnderline"/>
        </w:rPr>
        <w:t xml:space="preserve"> workers in </w:t>
      </w:r>
      <w:r w:rsidRPr="00E07631">
        <w:rPr>
          <w:rStyle w:val="StyleUnderline"/>
          <w:highlight w:val="yellow"/>
        </w:rPr>
        <w:t>jobs</w:t>
      </w:r>
      <w:r w:rsidRPr="00E07631">
        <w:rPr>
          <w:rStyle w:val="StyleUnderline"/>
        </w:rPr>
        <w:t xml:space="preserve"> that are “inherently hard to organize,” such as those </w:t>
      </w:r>
      <w:r w:rsidRPr="00E07631">
        <w:rPr>
          <w:rStyle w:val="StyleUnderline"/>
          <w:highlight w:val="yellow"/>
        </w:rPr>
        <w:t>with many small employers or heavily contracted, fissured industries</w:t>
      </w:r>
      <w:r w:rsidRPr="00E07631">
        <w:rPr>
          <w:rStyle w:val="StyleUnderline"/>
        </w:rPr>
        <w:t>.4 Indeed, the seven countries with the highest union membership in the OECD—Iceland, Sweden, Finland, Denmark, Norway, Belgium, and Italy—all have sectoral systems.5</w:t>
      </w:r>
    </w:p>
    <w:p w14:paraId="122540C5" w14:textId="77777777" w:rsidR="006961F1" w:rsidRPr="000F6AA0" w:rsidRDefault="006961F1" w:rsidP="006961F1">
      <w:pPr>
        <w:rPr>
          <w:sz w:val="14"/>
        </w:rPr>
      </w:pPr>
    </w:p>
    <w:p w14:paraId="3A328AA7" w14:textId="77777777" w:rsidR="006961F1" w:rsidRPr="000F6AA0" w:rsidRDefault="006961F1" w:rsidP="006961F1">
      <w:pPr>
        <w:rPr>
          <w:sz w:val="14"/>
        </w:rPr>
      </w:pPr>
      <w:r w:rsidRPr="000F6AA0">
        <w:rPr>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w:t>
      </w:r>
      <w:r w:rsidRPr="00E07631">
        <w:rPr>
          <w:rStyle w:val="StyleUnderline"/>
        </w:rPr>
        <w:t>The report synthesizes evidence showing how countries that moved away from sectoral bargaining lost union members, while countries that moved toward sectoral bargaining increased union density.</w:t>
      </w:r>
      <w:r w:rsidRPr="000F6AA0">
        <w:rPr>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w:t>
      </w:r>
    </w:p>
    <w:p w14:paraId="3FFDEE47" w14:textId="77777777" w:rsidR="006961F1" w:rsidRPr="000F6AA0" w:rsidRDefault="006961F1" w:rsidP="006961F1">
      <w:pPr>
        <w:rPr>
          <w:sz w:val="14"/>
        </w:rPr>
      </w:pPr>
    </w:p>
    <w:p w14:paraId="0BAAE9D2" w14:textId="77777777" w:rsidR="006961F1" w:rsidRPr="00E07631" w:rsidRDefault="006961F1" w:rsidP="006961F1">
      <w:pPr>
        <w:rPr>
          <w:rStyle w:val="StyleUnderline"/>
        </w:rPr>
      </w:pPr>
      <w:r w:rsidRPr="00E07631">
        <w:rPr>
          <w:rStyle w:val="StyleUnderline"/>
        </w:rPr>
        <w:t>The seven countries with the highest union membership in the OECD—Iceland, Sweden, Finland, Denmark, Norway, Belgium, and Italy—all have sectoral systems.</w:t>
      </w:r>
    </w:p>
    <w:p w14:paraId="36D8D077" w14:textId="77777777" w:rsidR="006961F1" w:rsidRPr="000F6AA0" w:rsidRDefault="006961F1" w:rsidP="006961F1">
      <w:pPr>
        <w:rPr>
          <w:sz w:val="14"/>
        </w:rPr>
      </w:pPr>
      <w:r w:rsidRPr="000F6AA0">
        <w:rPr>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rights6 as well as policies that increase union access to workers and sup</w:t>
      </w:r>
      <w:r w:rsidRPr="000F6AA0">
        <w:rPr>
          <w:sz w:val="14"/>
        </w:rPr>
        <w:lastRenderedPageBreak/>
        <w:t>port sectoral bargaining.</w:t>
      </w:r>
    </w:p>
    <w:p w14:paraId="36C24165" w14:textId="77777777" w:rsidR="006961F1" w:rsidRPr="000F6AA0" w:rsidRDefault="006961F1" w:rsidP="006961F1">
      <w:pPr>
        <w:rPr>
          <w:sz w:val="14"/>
        </w:rPr>
      </w:pPr>
    </w:p>
    <w:p w14:paraId="55538333" w14:textId="77777777" w:rsidR="006961F1" w:rsidRPr="000F6AA0" w:rsidRDefault="006961F1" w:rsidP="006961F1">
      <w:pPr>
        <w:rPr>
          <w:sz w:val="14"/>
        </w:rPr>
      </w:pPr>
      <w:r w:rsidRPr="000F6AA0">
        <w:rPr>
          <w:sz w:val="14"/>
        </w:rPr>
        <w:t>Why sectoral bargaining supports high union membership</w:t>
      </w:r>
    </w:p>
    <w:p w14:paraId="7FDD2E9D" w14:textId="77777777" w:rsidR="006961F1" w:rsidRPr="000F6AA0" w:rsidRDefault="006961F1" w:rsidP="006961F1">
      <w:pPr>
        <w:rPr>
          <w:sz w:val="14"/>
        </w:rPr>
      </w:pPr>
      <w:r w:rsidRPr="000F6AA0">
        <w:rPr>
          <w:sz w:val="14"/>
        </w:rPr>
        <w:t>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w:t>
      </w:r>
    </w:p>
    <w:p w14:paraId="63523D3C" w14:textId="77777777" w:rsidR="006961F1" w:rsidRPr="000F6AA0" w:rsidRDefault="006961F1" w:rsidP="006961F1">
      <w:pPr>
        <w:rPr>
          <w:sz w:val="14"/>
        </w:rPr>
      </w:pPr>
    </w:p>
    <w:p w14:paraId="65041EE8" w14:textId="77777777" w:rsidR="006961F1" w:rsidRPr="00E07631" w:rsidRDefault="006961F1" w:rsidP="006961F1">
      <w:pPr>
        <w:rPr>
          <w:rStyle w:val="StyleUnderline"/>
        </w:rPr>
      </w:pPr>
      <w:r w:rsidRPr="00E07631">
        <w:rPr>
          <w:rStyle w:val="StyleUnderline"/>
        </w:rPr>
        <w:t xml:space="preserve">Under sectoral bargaining systems, </w:t>
      </w:r>
      <w:r w:rsidRPr="0094386C">
        <w:rPr>
          <w:rStyle w:val="StyleUnderline"/>
          <w:highlight w:val="yellow"/>
        </w:rPr>
        <w:t xml:space="preserve">employers face similar labor costs whether their workers are </w:t>
      </w:r>
      <w:r w:rsidRPr="0094386C">
        <w:rPr>
          <w:rStyle w:val="Emphasis"/>
          <w:highlight w:val="yellow"/>
        </w:rPr>
        <w:t>unionized or not</w:t>
      </w:r>
      <w:r w:rsidRPr="00E07631">
        <w:rPr>
          <w:rStyle w:val="StyleUnderline"/>
        </w:rPr>
        <w:t>.</w:t>
      </w:r>
    </w:p>
    <w:p w14:paraId="6A228AA3" w14:textId="77777777" w:rsidR="006961F1" w:rsidRPr="000F6AA0" w:rsidRDefault="006961F1" w:rsidP="006961F1">
      <w:pPr>
        <w:rPr>
          <w:sz w:val="14"/>
        </w:rPr>
      </w:pPr>
      <w:r w:rsidRPr="000F6AA0">
        <w:rPr>
          <w:sz w:val="14"/>
        </w:rPr>
        <w:t xml:space="preserve">Under sectoral bargaining, </w:t>
      </w:r>
      <w:r w:rsidRPr="0094386C">
        <w:rPr>
          <w:rStyle w:val="StyleUnderline"/>
        </w:rPr>
        <w:t>all similarly placed workers are covered by a union contract whether they are members or not.</w:t>
      </w:r>
      <w:r w:rsidRPr="000F6AA0">
        <w:rPr>
          <w:sz w:val="14"/>
        </w:rPr>
        <w:t xml:space="preserve">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94386C">
        <w:rPr>
          <w:rStyle w:val="StyleUnderline"/>
          <w:highlight w:val="yellow"/>
        </w:rPr>
        <w:t>sectoral bargaining</w:t>
      </w:r>
      <w:r w:rsidRPr="0094386C">
        <w:rPr>
          <w:rStyle w:val="StyleUnderline"/>
        </w:rPr>
        <w:t xml:space="preserve"> also </w:t>
      </w:r>
      <w:r w:rsidRPr="0094386C">
        <w:rPr>
          <w:rStyle w:val="StyleUnderline"/>
          <w:highlight w:val="yellow"/>
        </w:rPr>
        <w:t xml:space="preserve">creates forces that </w:t>
      </w:r>
      <w:r w:rsidRPr="0094386C">
        <w:rPr>
          <w:rStyle w:val="Emphasis"/>
          <w:highlight w:val="yellow"/>
        </w:rPr>
        <w:t>encourage</w:t>
      </w:r>
      <w:r w:rsidRPr="0094386C">
        <w:rPr>
          <w:rStyle w:val="StyleUnderline"/>
        </w:rPr>
        <w:t xml:space="preserve"> union </w:t>
      </w:r>
      <w:r w:rsidRPr="0094386C">
        <w:rPr>
          <w:rStyle w:val="StyleUnderline"/>
          <w:highlight w:val="yellow"/>
        </w:rPr>
        <w:t>membership</w:t>
      </w:r>
      <w:r w:rsidRPr="0094386C">
        <w:rPr>
          <w:rStyle w:val="StyleUnderline"/>
        </w:rPr>
        <w:t xml:space="preserve">—and </w:t>
      </w:r>
      <w:r w:rsidRPr="0094386C">
        <w:rPr>
          <w:rStyle w:val="StyleUnderline"/>
          <w:highlight w:val="yellow"/>
        </w:rPr>
        <w:t>these</w:t>
      </w:r>
      <w:r w:rsidRPr="0094386C">
        <w:rPr>
          <w:rStyle w:val="StyleUnderline"/>
        </w:rPr>
        <w:t xml:space="preserve"> forces </w:t>
      </w:r>
      <w:r w:rsidRPr="0094386C">
        <w:rPr>
          <w:rStyle w:val="StyleUnderline"/>
          <w:highlight w:val="yellow"/>
        </w:rPr>
        <w:t>are</w:t>
      </w:r>
      <w:r w:rsidRPr="0094386C">
        <w:rPr>
          <w:rStyle w:val="StyleUnderline"/>
        </w:rPr>
        <w:t xml:space="preserve"> generally </w:t>
      </w:r>
      <w:r w:rsidRPr="0094386C">
        <w:rPr>
          <w:rStyle w:val="Emphasis"/>
          <w:highlight w:val="yellow"/>
        </w:rPr>
        <w:t>more powerful</w:t>
      </w:r>
      <w:r w:rsidRPr="0094386C">
        <w:rPr>
          <w:rStyle w:val="StyleUnderline"/>
          <w:highlight w:val="yellow"/>
        </w:rPr>
        <w:t xml:space="preserve"> than the free-rider problem</w:t>
      </w:r>
      <w:r w:rsidRPr="0094386C">
        <w:rPr>
          <w:rStyle w:val="StyleUnderline"/>
        </w:rPr>
        <w:t xml:space="preserve"> it fosters</w:t>
      </w:r>
      <w:r w:rsidRPr="000F6AA0">
        <w:rPr>
          <w:sz w:val="14"/>
        </w:rPr>
        <w:t>.</w:t>
      </w:r>
    </w:p>
    <w:p w14:paraId="4A2D7FAF" w14:textId="77777777" w:rsidR="006961F1" w:rsidRPr="000F6AA0" w:rsidRDefault="006961F1" w:rsidP="006961F1">
      <w:pPr>
        <w:rPr>
          <w:sz w:val="14"/>
        </w:rPr>
      </w:pPr>
    </w:p>
    <w:p w14:paraId="4E8828B3" w14:textId="77777777" w:rsidR="006961F1" w:rsidRPr="000F6AA0" w:rsidRDefault="006961F1" w:rsidP="006961F1">
      <w:pPr>
        <w:rPr>
          <w:sz w:val="14"/>
        </w:rPr>
      </w:pPr>
      <w:r w:rsidRPr="000F6AA0">
        <w:rPr>
          <w:sz w:val="14"/>
        </w:rPr>
        <w:t xml:space="preserve">As a result, </w:t>
      </w:r>
      <w:r w:rsidRPr="0094386C">
        <w:rPr>
          <w:rStyle w:val="StyleUnderline"/>
        </w:rPr>
        <w:t>employers have less incentive to fight their workers’ efforts to unionize</w:t>
      </w:r>
      <w:r w:rsidRPr="000F6AA0">
        <w:rPr>
          <w:sz w:val="14"/>
        </w:rPr>
        <w:t xml:space="preserve">, which can make organizing workers easier. 7 </w:t>
      </w:r>
      <w:r w:rsidRPr="0094386C">
        <w:rPr>
          <w:rStyle w:val="StyleUnderline"/>
        </w:rPr>
        <w:t>Sectoral bargaining also creates a more level playing field that protects unionized workers and high union standards from being undercut by low-paying companies. Without sectoral bargaining, unionized workers are under constant threat that companies will find ways to do similar work at lower standards</w:t>
      </w:r>
      <w:r w:rsidRPr="000F6AA0">
        <w:rPr>
          <w:sz w:val="14"/>
        </w:rPr>
        <w:t>.</w:t>
      </w:r>
    </w:p>
    <w:p w14:paraId="588E49D8" w14:textId="77777777" w:rsidR="006961F1" w:rsidRPr="000F6AA0" w:rsidRDefault="006961F1" w:rsidP="006961F1">
      <w:pPr>
        <w:rPr>
          <w:sz w:val="14"/>
        </w:rPr>
      </w:pPr>
    </w:p>
    <w:p w14:paraId="65B3D61B" w14:textId="77777777" w:rsidR="006961F1" w:rsidRPr="000F6AA0" w:rsidRDefault="006961F1" w:rsidP="006961F1">
      <w:pPr>
        <w:rPr>
          <w:sz w:val="14"/>
        </w:rPr>
      </w:pPr>
      <w:r w:rsidRPr="0094386C">
        <w:rPr>
          <w:rStyle w:val="StyleUnderline"/>
        </w:rPr>
        <w:t xml:space="preserve">Sectoral bargaining also gives workers and their unions new organizing opportunities. Sectoral bargaining provides unions greater recruitment opportunities with workers that they already have a connection to because the number of people covered by sectoral agreements is greater than the number covered by worksite-only agreements. Furthermore, unions can take certain types of recruitment actions in sectoral systems that they cannot under </w:t>
      </w:r>
      <w:r w:rsidRPr="0094386C">
        <w:rPr>
          <w:rStyle w:val="StyleUnderline"/>
        </w:rPr>
        <w:lastRenderedPageBreak/>
        <w:t>workplace-only systems. For example, workers can seek to organize and take collective actions to ensure that nonunion employers comply with sectoral agreements</w:t>
      </w:r>
      <w:r w:rsidRPr="000F6AA0">
        <w:rPr>
          <w:sz w:val="14"/>
        </w:rPr>
        <w:t>.8</w:t>
      </w:r>
    </w:p>
    <w:p w14:paraId="3F29C691" w14:textId="77777777" w:rsidR="006961F1" w:rsidRPr="000F6AA0" w:rsidRDefault="006961F1" w:rsidP="006961F1">
      <w:pPr>
        <w:rPr>
          <w:sz w:val="14"/>
        </w:rPr>
      </w:pPr>
    </w:p>
    <w:p w14:paraId="40B36CB6" w14:textId="77777777" w:rsidR="006961F1" w:rsidRPr="0094386C" w:rsidRDefault="006961F1" w:rsidP="006961F1">
      <w:pPr>
        <w:rPr>
          <w:rStyle w:val="StyleUnderline"/>
        </w:rPr>
      </w:pPr>
      <w:r w:rsidRPr="0094386C">
        <w:rPr>
          <w:rStyle w:val="StyleUnderline"/>
        </w:rPr>
        <w:t xml:space="preserve">In addition, </w:t>
      </w:r>
      <w:r w:rsidRPr="0094386C">
        <w:rPr>
          <w:rStyle w:val="StyleUnderline"/>
          <w:highlight w:val="yellow"/>
        </w:rPr>
        <w:t xml:space="preserve">workers </w:t>
      </w:r>
      <w:r w:rsidRPr="000F6AA0">
        <w:rPr>
          <w:rStyle w:val="StyleUnderline"/>
        </w:rPr>
        <w:t xml:space="preserve">still </w:t>
      </w:r>
      <w:r w:rsidRPr="0094386C">
        <w:rPr>
          <w:rStyle w:val="StyleUnderline"/>
          <w:highlight w:val="yellow"/>
        </w:rPr>
        <w:t>have incentives to unionize</w:t>
      </w:r>
      <w:r w:rsidRPr="0094386C">
        <w:rPr>
          <w:rStyle w:val="StyleUnderline"/>
        </w:rPr>
        <w:t xml:space="preserve"> in sectoral bargaining systems </w:t>
      </w:r>
      <w:r w:rsidRPr="0094386C">
        <w:rPr>
          <w:rStyle w:val="StyleUnderline"/>
          <w:highlight w:val="yellow"/>
        </w:rPr>
        <w:t>to have greater voice and power</w:t>
      </w:r>
      <w:r w:rsidRPr="000F6AA0">
        <w:rPr>
          <w:rStyle w:val="StyleUnderline"/>
        </w:rPr>
        <w:t xml:space="preserve"> in negotiations</w:t>
      </w:r>
      <w:r w:rsidRPr="0094386C">
        <w:rPr>
          <w:rStyle w:val="StyleUnderline"/>
        </w:rPr>
        <w:t>. The incentive to organize to influence bargaining that occurs purely at the sectoral level may be more attenuated than in worksite-only systems, but sectoral systems typically also have worksite-level bargaining</w:t>
      </w:r>
      <w:r w:rsidRPr="000F6AA0">
        <w:rPr>
          <w:sz w:val="14"/>
        </w:rPr>
        <w:t xml:space="preserve">. </w:t>
      </w:r>
      <w:r w:rsidRPr="0094386C">
        <w:rPr>
          <w:rStyle w:val="StyleUnderline"/>
          <w:highlight w:val="yellow"/>
        </w:rPr>
        <w:t>Worksite bargaining</w:t>
      </w:r>
      <w:r w:rsidRPr="0094386C">
        <w:rPr>
          <w:rStyle w:val="StyleUnderline"/>
        </w:rPr>
        <w:t xml:space="preserve"> in sectoral systems can </w:t>
      </w:r>
      <w:r w:rsidRPr="0094386C">
        <w:rPr>
          <w:rStyle w:val="StyleUnderline"/>
          <w:highlight w:val="yellow"/>
        </w:rPr>
        <w:t>address</w:t>
      </w:r>
      <w:r w:rsidRPr="0094386C">
        <w:rPr>
          <w:rStyle w:val="StyleUnderline"/>
        </w:rPr>
        <w:t xml:space="preserve"> certain pay and benefit </w:t>
      </w:r>
      <w:r w:rsidRPr="0094386C">
        <w:rPr>
          <w:rStyle w:val="StyleUnderline"/>
          <w:highlight w:val="yellow"/>
        </w:rPr>
        <w:t>issues</w:t>
      </w:r>
      <w:r w:rsidRPr="0094386C">
        <w:rPr>
          <w:rStyle w:val="StyleUnderline"/>
        </w:rPr>
        <w:t xml:space="preserve"> as well as shop-specific concerns that are </w:t>
      </w:r>
      <w:r w:rsidRPr="0094386C">
        <w:rPr>
          <w:rStyle w:val="StyleUnderline"/>
          <w:highlight w:val="yellow"/>
        </w:rPr>
        <w:t>more appropriately</w:t>
      </w:r>
      <w:r w:rsidRPr="0094386C">
        <w:rPr>
          <w:rStyle w:val="StyleUnderline"/>
        </w:rPr>
        <w:t xml:space="preserve"> addressed </w:t>
      </w:r>
      <w:r w:rsidRPr="0094386C">
        <w:rPr>
          <w:rStyle w:val="StyleUnderline"/>
          <w:highlight w:val="yellow"/>
        </w:rPr>
        <w:t>at that level</w:t>
      </w:r>
      <w:r w:rsidRPr="0094386C">
        <w:rPr>
          <w:rStyle w:val="StyleUnderline"/>
        </w:rPr>
        <w:t xml:space="preserve"> than at a sectoral table. </w:t>
      </w:r>
      <w:r w:rsidRPr="0094386C">
        <w:rPr>
          <w:rStyle w:val="StyleUnderline"/>
          <w:highlight w:val="yellow"/>
        </w:rPr>
        <w:t>Integrating sectoral and worksite-level bargaining creates strong incentives</w:t>
      </w:r>
      <w:r w:rsidRPr="0094386C">
        <w:rPr>
          <w:rStyle w:val="StyleUnderline"/>
        </w:rPr>
        <w:t xml:space="preserve"> for workers </w:t>
      </w:r>
      <w:r w:rsidRPr="0094386C">
        <w:rPr>
          <w:rStyle w:val="Emphasis"/>
          <w:highlight w:val="yellow"/>
        </w:rPr>
        <w:t>to stay engaged and participate</w:t>
      </w:r>
      <w:r w:rsidRPr="0094386C">
        <w:rPr>
          <w:rStyle w:val="StyleUnderline"/>
        </w:rPr>
        <w:t xml:space="preserve"> in the union. Indeed, worksite-level union activities are key to recruitment efforts in sectoral systems.9</w:t>
      </w:r>
    </w:p>
    <w:p w14:paraId="3E5E5942" w14:textId="77777777" w:rsidR="006961F1" w:rsidRPr="000F6AA0" w:rsidRDefault="006961F1" w:rsidP="006961F1">
      <w:pPr>
        <w:rPr>
          <w:sz w:val="14"/>
        </w:rPr>
      </w:pPr>
    </w:p>
    <w:p w14:paraId="44931C55" w14:textId="77777777" w:rsidR="006961F1" w:rsidRPr="000F6AA0" w:rsidRDefault="006961F1" w:rsidP="006961F1">
      <w:pPr>
        <w:rPr>
          <w:sz w:val="14"/>
        </w:rPr>
      </w:pPr>
      <w:r w:rsidRPr="000F6AA0">
        <w:rPr>
          <w:sz w:val="14"/>
        </w:rPr>
        <w:t>Finally, sectoral systems often include additional policies that facilitate or encourage union membership and further overcome the free-rider problem, such as strong protections for worker rights, union access to worksites for recruitment, and the Ghent system, where unions help deliver governmental benefits to their members. These factors are critical to supporting high union membership.10</w:t>
      </w:r>
    </w:p>
    <w:p w14:paraId="5AB2BD2C" w14:textId="77777777" w:rsidR="006961F1" w:rsidRPr="000F6AA0" w:rsidRDefault="006961F1" w:rsidP="006961F1">
      <w:pPr>
        <w:rPr>
          <w:sz w:val="14"/>
        </w:rPr>
      </w:pPr>
    </w:p>
    <w:p w14:paraId="16102817" w14:textId="77777777" w:rsidR="006961F1" w:rsidRPr="000F6AA0" w:rsidRDefault="006961F1" w:rsidP="006961F1">
      <w:pPr>
        <w:rPr>
          <w:sz w:val="14"/>
        </w:rPr>
      </w:pPr>
      <w:r w:rsidRPr="000F6AA0">
        <w:rPr>
          <w:sz w:val="14"/>
        </w:rPr>
        <w:t>Evidence showing that sectoral bargaining supports high density</w:t>
      </w:r>
    </w:p>
    <w:p w14:paraId="04DEAB70" w14:textId="77777777" w:rsidR="006961F1" w:rsidRPr="000F6AA0" w:rsidRDefault="006961F1" w:rsidP="006961F1">
      <w:pPr>
        <w:rPr>
          <w:sz w:val="14"/>
        </w:rPr>
      </w:pPr>
      <w:r w:rsidRPr="000F6AA0">
        <w:rPr>
          <w:sz w:val="14"/>
        </w:rPr>
        <w:t>Multiple types of evidence indicate that sectoral bargaining usually leads to higher union membership than worksite-only bargaining. This evidence also points to some of the elements that the United States should include in any labor law reforms.</w:t>
      </w:r>
    </w:p>
    <w:p w14:paraId="6D639A30" w14:textId="77777777" w:rsidR="006961F1" w:rsidRPr="000F6AA0" w:rsidRDefault="006961F1" w:rsidP="006961F1">
      <w:pPr>
        <w:rPr>
          <w:sz w:val="14"/>
        </w:rPr>
      </w:pPr>
    </w:p>
    <w:p w14:paraId="211F0D9D" w14:textId="77777777" w:rsidR="006961F1" w:rsidRPr="0094386C" w:rsidRDefault="006961F1" w:rsidP="006961F1">
      <w:pPr>
        <w:rPr>
          <w:rStyle w:val="StyleUnderline"/>
        </w:rPr>
      </w:pPr>
      <w:r w:rsidRPr="0094386C">
        <w:rPr>
          <w:rStyle w:val="StyleUnderline"/>
        </w:rPr>
        <w:t>Countries with sectoral systems as diverse as Sweden, Britain, Australia, New Zealand, Belgium, Italy, and Demark have all maintained high union density and high collective bargaining coverage over relatively long periods of time, indicating that there are many ways to successfully design sectoral systems</w:t>
      </w:r>
      <w:r w:rsidRPr="000F6AA0">
        <w:rPr>
          <w:sz w:val="14"/>
        </w:rPr>
        <w:t xml:space="preserve">. There are exceptions to the rule of sectoral bargaining and high membership going together, such as France with its low union membership rates—but France has a peculiar sectoral system that disincentivizes union organizing. </w:t>
      </w:r>
      <w:r w:rsidRPr="0094386C">
        <w:rPr>
          <w:rStyle w:val="StyleUnderline"/>
        </w:rPr>
        <w:t>Successful sectoral systems typically find ways to help unions bring multiple employers to the bargaining table and spread union contracts broadly, as well as include policies that ensure workers have strong rights and provide them union access. These systems also incentivize workers to join and unions to recruit.</w:t>
      </w:r>
    </w:p>
    <w:p w14:paraId="3F5A0259" w14:textId="77777777" w:rsidR="006961F1" w:rsidRPr="000F6AA0" w:rsidRDefault="006961F1" w:rsidP="006961F1">
      <w:pPr>
        <w:rPr>
          <w:sz w:val="14"/>
        </w:rPr>
      </w:pPr>
    </w:p>
    <w:p w14:paraId="7B18E0A7" w14:textId="77777777" w:rsidR="006961F1" w:rsidRPr="0094386C" w:rsidRDefault="006961F1" w:rsidP="006961F1">
      <w:pPr>
        <w:rPr>
          <w:rStyle w:val="Emphasis"/>
        </w:rPr>
      </w:pPr>
      <w:r w:rsidRPr="0094386C">
        <w:rPr>
          <w:rStyle w:val="Emphasis"/>
        </w:rPr>
        <w:lastRenderedPageBreak/>
        <w:t>The three main ways to study the impact of sectoral bargaining on union density—</w:t>
      </w:r>
      <w:r w:rsidRPr="0094386C">
        <w:rPr>
          <w:rStyle w:val="Emphasis"/>
          <w:highlight w:val="yellow"/>
        </w:rPr>
        <w:t>before and after analysis of policy change</w:t>
      </w:r>
      <w:r w:rsidRPr="0094386C">
        <w:rPr>
          <w:rStyle w:val="StyleUnderline"/>
        </w:rPr>
        <w:t xml:space="preserve"> in particular countries, </w:t>
      </w:r>
      <w:r w:rsidRPr="0094386C">
        <w:rPr>
          <w:rStyle w:val="Emphasis"/>
          <w:highlight w:val="yellow"/>
        </w:rPr>
        <w:t>cross-country comparisons, and case studies</w:t>
      </w:r>
      <w:r w:rsidRPr="0094386C">
        <w:rPr>
          <w:rStyle w:val="StyleUnderline"/>
        </w:rPr>
        <w:t xml:space="preserve"> of organizing campaigns—</w:t>
      </w:r>
      <w:r w:rsidRPr="0094386C">
        <w:rPr>
          <w:rStyle w:val="Emphasis"/>
          <w:highlight w:val="yellow"/>
        </w:rPr>
        <w:t>all point in the same direction.</w:t>
      </w:r>
    </w:p>
    <w:p w14:paraId="046F5C16" w14:textId="77777777" w:rsidR="006961F1" w:rsidRPr="000F6AA0" w:rsidRDefault="006961F1" w:rsidP="006961F1">
      <w:pPr>
        <w:rPr>
          <w:sz w:val="14"/>
        </w:rPr>
      </w:pPr>
    </w:p>
    <w:p w14:paraId="3F2C5D62" w14:textId="77777777" w:rsidR="006961F1" w:rsidRPr="000F6AA0" w:rsidRDefault="006961F1" w:rsidP="006961F1">
      <w:pPr>
        <w:rPr>
          <w:sz w:val="14"/>
        </w:rPr>
      </w:pPr>
      <w:r w:rsidRPr="000F6AA0">
        <w:rPr>
          <w:sz w:val="14"/>
        </w:rPr>
        <w:t xml:space="preserve">Single country studies examining the impact of changing between different types of bargaining systems demonstrate the importance of sectoral bargaining for union membership. </w:t>
      </w:r>
      <w:r w:rsidRPr="0094386C">
        <w:rPr>
          <w:rStyle w:val="StyleUnderline"/>
        </w:rPr>
        <w:t>Australia, New Zealand, and Britain all saw union density fall significantly after weakening their sectoral bargaining systems, and subsequent improvements to workplace bargaining failed to increase membership</w:t>
      </w:r>
      <w:r w:rsidRPr="000F6AA0">
        <w:rPr>
          <w:sz w:val="14"/>
        </w:rPr>
        <w:t>. Now, the labor movements in these countries are seeking to reinstate sectoral bargaining.</w:t>
      </w:r>
    </w:p>
    <w:p w14:paraId="24074495" w14:textId="77777777" w:rsidR="006961F1" w:rsidRPr="000F6AA0" w:rsidRDefault="006961F1" w:rsidP="006961F1">
      <w:pPr>
        <w:rPr>
          <w:sz w:val="14"/>
        </w:rPr>
      </w:pPr>
    </w:p>
    <w:p w14:paraId="45DEC2A6" w14:textId="77777777" w:rsidR="006961F1" w:rsidRPr="000F6AA0" w:rsidRDefault="006961F1" w:rsidP="006961F1">
      <w:pPr>
        <w:rPr>
          <w:sz w:val="14"/>
        </w:rPr>
      </w:pPr>
      <w:r w:rsidRPr="0094386C">
        <w:rPr>
          <w:rStyle w:val="StyleUnderline"/>
        </w:rPr>
        <w:t xml:space="preserve">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w:t>
      </w:r>
      <w:r w:rsidRPr="0094386C">
        <w:rPr>
          <w:rStyle w:val="StyleUnderline"/>
          <w:highlight w:val="yellow"/>
        </w:rPr>
        <w:t xml:space="preserve">Sectoral systems can give workers a </w:t>
      </w:r>
      <w:r w:rsidRPr="0094386C">
        <w:rPr>
          <w:rStyle w:val="Emphasis"/>
          <w:highlight w:val="yellow"/>
        </w:rPr>
        <w:t>focal point</w:t>
      </w:r>
      <w:r w:rsidRPr="0094386C">
        <w:rPr>
          <w:rStyle w:val="StyleUnderline"/>
          <w:highlight w:val="yellow"/>
        </w:rPr>
        <w:t xml:space="preserve"> for</w:t>
      </w:r>
      <w:r w:rsidRPr="0094386C">
        <w:rPr>
          <w:rStyle w:val="StyleUnderline"/>
        </w:rPr>
        <w:t xml:space="preserve"> their </w:t>
      </w:r>
      <w:r w:rsidRPr="0094386C">
        <w:rPr>
          <w:rStyle w:val="StyleUnderline"/>
          <w:highlight w:val="yellow"/>
        </w:rPr>
        <w:t>activism, as well as make</w:t>
      </w:r>
      <w:r w:rsidRPr="0094386C">
        <w:rPr>
          <w:rStyle w:val="StyleUnderline"/>
        </w:rPr>
        <w:t xml:space="preserve"> their </w:t>
      </w:r>
      <w:r w:rsidRPr="0094386C">
        <w:rPr>
          <w:rStyle w:val="StyleUnderline"/>
          <w:highlight w:val="yellow"/>
        </w:rPr>
        <w:t>success more likely, spurring</w:t>
      </w:r>
      <w:r w:rsidRPr="0094386C">
        <w:rPr>
          <w:rStyle w:val="StyleUnderline"/>
        </w:rPr>
        <w:t xml:space="preserve"> their </w:t>
      </w:r>
      <w:r w:rsidRPr="0094386C">
        <w:rPr>
          <w:rStyle w:val="StyleUnderline"/>
          <w:highlight w:val="yellow"/>
        </w:rPr>
        <w:t>efforts to continue</w:t>
      </w:r>
      <w:r w:rsidRPr="000F6AA0">
        <w:rPr>
          <w:sz w:val="14"/>
        </w:rPr>
        <w:t>.</w:t>
      </w:r>
    </w:p>
    <w:p w14:paraId="0DDE2ED4" w14:textId="77777777" w:rsidR="006961F1" w:rsidRPr="000F6AA0" w:rsidRDefault="006961F1" w:rsidP="006961F1">
      <w:pPr>
        <w:rPr>
          <w:sz w:val="14"/>
        </w:rPr>
      </w:pPr>
    </w:p>
    <w:p w14:paraId="1FB72A4C" w14:textId="77777777" w:rsidR="006961F1" w:rsidRPr="000F6AA0" w:rsidRDefault="006961F1" w:rsidP="006961F1">
      <w:pPr>
        <w:rPr>
          <w:sz w:val="14"/>
        </w:rPr>
      </w:pPr>
      <w:r w:rsidRPr="000F6AA0">
        <w:rPr>
          <w:sz w:val="14"/>
        </w:rPr>
        <w:t>Before-and-after studies of single countries</w:t>
      </w:r>
    </w:p>
    <w:p w14:paraId="50DE70B0" w14:textId="77777777" w:rsidR="006961F1" w:rsidRPr="000F6AA0" w:rsidRDefault="006961F1" w:rsidP="006961F1">
      <w:pPr>
        <w:rPr>
          <w:sz w:val="14"/>
        </w:rPr>
      </w:pPr>
      <w:r w:rsidRPr="0094386C">
        <w:rPr>
          <w:rStyle w:val="StyleUnderline"/>
        </w:rPr>
        <w:t xml:space="preserve">Before-and-after studies from countries around the world highlight the importance of sectoral bargaining for supporting high union membership. For example, the </w:t>
      </w:r>
      <w:r w:rsidRPr="00554BD0">
        <w:rPr>
          <w:rStyle w:val="StyleUnderline"/>
          <w:highlight w:val="yellow"/>
        </w:rPr>
        <w:t>decline in</w:t>
      </w:r>
      <w:r w:rsidRPr="0094386C">
        <w:rPr>
          <w:rStyle w:val="StyleUnderline"/>
        </w:rPr>
        <w:t xml:space="preserve"> union density in </w:t>
      </w:r>
      <w:r w:rsidRPr="00554BD0">
        <w:rPr>
          <w:rStyle w:val="Emphasis"/>
          <w:highlight w:val="yellow"/>
        </w:rPr>
        <w:t>Israel</w:t>
      </w:r>
      <w:r w:rsidRPr="0094386C">
        <w:rPr>
          <w:rStyle w:val="StyleUnderline"/>
        </w:rPr>
        <w:t xml:space="preserve"> after 1987 </w:t>
      </w:r>
      <w:r w:rsidRPr="00554BD0">
        <w:rPr>
          <w:rStyle w:val="StyleUnderline"/>
          <w:highlight w:val="yellow"/>
        </w:rPr>
        <w:t>coincided with</w:t>
      </w:r>
      <w:r w:rsidRPr="0094386C">
        <w:rPr>
          <w:rStyle w:val="StyleUnderline"/>
        </w:rPr>
        <w:t xml:space="preserve"> the </w:t>
      </w:r>
      <w:r w:rsidRPr="00554BD0">
        <w:rPr>
          <w:rStyle w:val="Emphasis"/>
          <w:highlight w:val="yellow"/>
        </w:rPr>
        <w:t>decentralization</w:t>
      </w:r>
      <w:r w:rsidRPr="0094386C">
        <w:rPr>
          <w:rStyle w:val="StyleUnderline"/>
        </w:rPr>
        <w:t xml:space="preserve"> </w:t>
      </w:r>
      <w:r w:rsidRPr="00554BD0">
        <w:rPr>
          <w:rStyle w:val="StyleUnderline"/>
          <w:highlight w:val="yellow"/>
        </w:rPr>
        <w:t>of collective bargaining, while</w:t>
      </w:r>
      <w:r w:rsidRPr="0094386C">
        <w:rPr>
          <w:rStyle w:val="StyleUnderline"/>
        </w:rPr>
        <w:t xml:space="preserve"> the promotion of </w:t>
      </w:r>
      <w:r w:rsidRPr="00554BD0">
        <w:rPr>
          <w:rStyle w:val="Emphasis"/>
          <w:highlight w:val="yellow"/>
        </w:rPr>
        <w:t>sectoral</w:t>
      </w:r>
      <w:r w:rsidRPr="00554BD0">
        <w:rPr>
          <w:rStyle w:val="StyleUnderline"/>
          <w:highlight w:val="yellow"/>
        </w:rPr>
        <w:t xml:space="preserve"> bargaining has been</w:t>
      </w:r>
      <w:r w:rsidRPr="0094386C">
        <w:rPr>
          <w:rStyle w:val="StyleUnderline"/>
        </w:rPr>
        <w:t xml:space="preserve"> an </w:t>
      </w:r>
      <w:r w:rsidRPr="00554BD0">
        <w:rPr>
          <w:rStyle w:val="StyleUnderline"/>
          <w:highlight w:val="yellow"/>
        </w:rPr>
        <w:t>important</w:t>
      </w:r>
      <w:r w:rsidRPr="0094386C">
        <w:rPr>
          <w:rStyle w:val="StyleUnderline"/>
        </w:rPr>
        <w:t xml:space="preserve"> part of the revival of labor union membership </w:t>
      </w:r>
      <w:r w:rsidRPr="00554BD0">
        <w:rPr>
          <w:rStyle w:val="StyleUnderline"/>
          <w:highlight w:val="yellow"/>
        </w:rPr>
        <w:t xml:space="preserve">in </w:t>
      </w:r>
      <w:r w:rsidRPr="00554BD0">
        <w:rPr>
          <w:rStyle w:val="Emphasis"/>
          <w:highlight w:val="yellow"/>
        </w:rPr>
        <w:t>Uruguay</w:t>
      </w:r>
      <w:r w:rsidRPr="0094386C">
        <w:rPr>
          <w:rStyle w:val="StyleUnderline"/>
        </w:rPr>
        <w:t xml:space="preserve"> since 2005.11 Indeed, Uruguay’s revival of its version of sectoral bargaining and wages councils helped “revitalized labor unions” and dramatically increase union membership.12</w:t>
      </w:r>
    </w:p>
    <w:p w14:paraId="0095E9EE" w14:textId="77777777" w:rsidR="006961F1" w:rsidRPr="000F6AA0" w:rsidRDefault="006961F1" w:rsidP="006961F1">
      <w:pPr>
        <w:rPr>
          <w:sz w:val="14"/>
        </w:rPr>
      </w:pPr>
    </w:p>
    <w:p w14:paraId="123C08B6" w14:textId="77777777" w:rsidR="006961F1" w:rsidRPr="0049173C" w:rsidRDefault="006961F1" w:rsidP="006961F1">
      <w:pPr>
        <w:rPr>
          <w:rStyle w:val="StyleUnderline"/>
        </w:rPr>
      </w:pPr>
      <w:r w:rsidRPr="000F6AA0">
        <w:rPr>
          <w:sz w:val="14"/>
        </w:rPr>
        <w:t xml:space="preserve">Though some researchers may question the applicability to the United States of these examples,13 the experiences of </w:t>
      </w:r>
      <w:r w:rsidRPr="00554BD0">
        <w:rPr>
          <w:rStyle w:val="StyleUnderline"/>
          <w:highlight w:val="yellow"/>
        </w:rPr>
        <w:t>Australia, New Zealand, and Britain</w:t>
      </w:r>
      <w:r w:rsidRPr="000F6AA0">
        <w:rPr>
          <w:sz w:val="14"/>
        </w:rPr>
        <w:t xml:space="preserve"> are particularly relevant because </w:t>
      </w:r>
      <w:r w:rsidRPr="0049173C">
        <w:rPr>
          <w:rStyle w:val="StyleUnderline"/>
        </w:rPr>
        <w:t xml:space="preserve">all </w:t>
      </w:r>
      <w:r w:rsidRPr="00554BD0">
        <w:rPr>
          <w:rStyle w:val="StyleUnderline"/>
          <w:highlight w:val="yellow"/>
        </w:rPr>
        <w:t>share</w:t>
      </w:r>
      <w:r w:rsidRPr="0049173C">
        <w:rPr>
          <w:rStyle w:val="StyleUnderline"/>
        </w:rPr>
        <w:t xml:space="preserve"> similar </w:t>
      </w:r>
      <w:r w:rsidRPr="00554BD0">
        <w:rPr>
          <w:rStyle w:val="Emphasis"/>
          <w:highlight w:val="yellow"/>
        </w:rPr>
        <w:t>cultural</w:t>
      </w:r>
      <w:r w:rsidRPr="00554BD0">
        <w:rPr>
          <w:rStyle w:val="StyleUnderline"/>
          <w:highlight w:val="yellow"/>
        </w:rPr>
        <w:t xml:space="preserve">, </w:t>
      </w:r>
      <w:r w:rsidRPr="00554BD0">
        <w:rPr>
          <w:rStyle w:val="Emphasis"/>
          <w:highlight w:val="yellow"/>
        </w:rPr>
        <w:t>economic</w:t>
      </w:r>
      <w:r w:rsidRPr="00554BD0">
        <w:rPr>
          <w:rStyle w:val="StyleUnderline"/>
          <w:highlight w:val="yellow"/>
        </w:rPr>
        <w:t xml:space="preserve">, and </w:t>
      </w:r>
      <w:r w:rsidRPr="00554BD0">
        <w:rPr>
          <w:rStyle w:val="Emphasis"/>
          <w:highlight w:val="yellow"/>
        </w:rPr>
        <w:t>legal</w:t>
      </w:r>
      <w:r w:rsidRPr="00554BD0">
        <w:rPr>
          <w:rStyle w:val="StyleUnderline"/>
          <w:highlight w:val="yellow"/>
        </w:rPr>
        <w:t xml:space="preserve"> processes</w:t>
      </w:r>
      <w:r w:rsidRPr="0049173C">
        <w:rPr>
          <w:rStyle w:val="StyleUnderline"/>
        </w:rPr>
        <w:t xml:space="preserve"> with the United States.</w:t>
      </w:r>
    </w:p>
    <w:p w14:paraId="2426D8E8" w14:textId="77777777" w:rsidR="006961F1" w:rsidRPr="000F6AA0" w:rsidRDefault="006961F1" w:rsidP="006961F1">
      <w:pPr>
        <w:rPr>
          <w:sz w:val="14"/>
        </w:rPr>
      </w:pPr>
    </w:p>
    <w:p w14:paraId="015BF066" w14:textId="77777777" w:rsidR="006961F1" w:rsidRPr="000F6AA0" w:rsidRDefault="006961F1" w:rsidP="006961F1">
      <w:pPr>
        <w:rPr>
          <w:sz w:val="14"/>
        </w:rPr>
      </w:pPr>
      <w:r w:rsidRPr="0049173C">
        <w:rPr>
          <w:rStyle w:val="StyleUnderline"/>
        </w:rPr>
        <w:lastRenderedPageBreak/>
        <w:t xml:space="preserve">Previously, Australia, New Zealand, and Britain maintained high density under sectoral systems, but unions </w:t>
      </w:r>
      <w:r w:rsidRPr="00554BD0">
        <w:rPr>
          <w:rStyle w:val="StyleUnderline"/>
          <w:highlight w:val="yellow"/>
        </w:rPr>
        <w:t>quickly lost membership when</w:t>
      </w:r>
      <w:r w:rsidRPr="0049173C">
        <w:rPr>
          <w:rStyle w:val="StyleUnderline"/>
        </w:rPr>
        <w:t xml:space="preserve"> their </w:t>
      </w:r>
      <w:r w:rsidRPr="00554BD0">
        <w:rPr>
          <w:rStyle w:val="StyleUnderline"/>
          <w:highlight w:val="yellow"/>
        </w:rPr>
        <w:t>labor laws</w:t>
      </w:r>
      <w:r w:rsidRPr="0049173C">
        <w:rPr>
          <w:rStyle w:val="StyleUnderline"/>
        </w:rPr>
        <w:t xml:space="preserve"> were changed in ways that, among other things, </w:t>
      </w:r>
      <w:r w:rsidRPr="00554BD0">
        <w:rPr>
          <w:rStyle w:val="StyleUnderline"/>
          <w:highlight w:val="yellow"/>
        </w:rPr>
        <w:t>weakened or eliminated</w:t>
      </w:r>
      <w:r w:rsidRPr="0049173C">
        <w:rPr>
          <w:rStyle w:val="StyleUnderline"/>
        </w:rPr>
        <w:t xml:space="preserve"> their </w:t>
      </w:r>
      <w:r w:rsidRPr="00554BD0">
        <w:rPr>
          <w:rStyle w:val="Emphasis"/>
          <w:highlight w:val="yellow"/>
        </w:rPr>
        <w:t>sectoral</w:t>
      </w:r>
      <w:r w:rsidRPr="0049173C">
        <w:rPr>
          <w:rStyle w:val="StyleUnderline"/>
        </w:rPr>
        <w:t xml:space="preserve"> </w:t>
      </w:r>
      <w:r w:rsidRPr="00554BD0">
        <w:rPr>
          <w:rStyle w:val="StyleUnderline"/>
          <w:highlight w:val="yellow"/>
        </w:rPr>
        <w:t>systems</w:t>
      </w:r>
      <w:r w:rsidRPr="0049173C">
        <w:rPr>
          <w:rStyle w:val="StyleUnderline"/>
        </w:rPr>
        <w:t>.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Labor union confederations in the three countries now believe that recreating sectoral bargaining systems is a key part of their revival. In short, all three countries demonstrate that sectoral bargaining can support high membership and suggest that reviving it is critical to increasing union membership</w:t>
      </w:r>
      <w:r w:rsidRPr="000F6AA0">
        <w:rPr>
          <w:sz w:val="14"/>
        </w:rPr>
        <w:t>.</w:t>
      </w:r>
    </w:p>
    <w:p w14:paraId="3F22260D" w14:textId="77777777" w:rsidR="006961F1" w:rsidRPr="000F6AA0" w:rsidRDefault="006961F1" w:rsidP="006961F1">
      <w:pPr>
        <w:rPr>
          <w:sz w:val="14"/>
        </w:rPr>
      </w:pPr>
      <w:r w:rsidRPr="000F6AA0">
        <w:rPr>
          <w:sz w:val="14"/>
        </w:rPr>
        <w:t>Australia From the early 1900s through the 1980s, Australia had a sectoral system that led to high union density and coverage—with density at 50 percent and coverage at 85 percent in 1980.14 Then, in the mid-1980s and especially in the 1990s, Australia began dismantling its sectoral labor system, causing coverage and density to steeply decline.15 Attempts over the years to modestly improve workplace bargaining did not increase union membership,16 and union density is now less than 14 percent.17 For years, the Australia Council of Trade Unions pushed for major legal changes to recreate a sectoral bargaining system,18 and in December 2022, it won smaller legal changes to the “Single Interest Bargaining Stream” to improve access to sectoral bargaining for workers in franchised sectors, which may increase coverage and density in covered sectors.19 New Zealand New Zealand’s experience with sectoral bargaining is similar to Australia’s. For much of the 20th century, New Zealand had a sectoral bargaining system that supported high union membership and high bargaining coverage—with union density around 65 percent and collective bargaining coverage almost 70 percent in the early 1980s.20 But in the late 1980s and early 1990s, New Zealand essentially eliminated sectoral bargaining and shifted to a primarily worksite-based bargaining system, leading to a steep and dramatic decline in both coverage and density; by the late 1990s, density had fallen to 22 percent.21 In 2000, New Zealand passed legislation to increase legal protections for unions and workplace-level bargaining, but these changes had little effect on union density.22 New Zealand’s most recent union membership figures were 18 percent.23 Over the course of many years, the New Zealand Council of Trade Unions sought to restore a sectoral bargaining system24 and ultimately succeeded in 2022 when New Zealand enacted fair pay agreements.25 While the law held great promise to increase density and coverage, it was overturned in 2023.26 Britain In 1979, union density in Britain was 55 percent and collective bargaining coverage was 70 percent,27 with sectoral bargaining a part of this success. According to Keith Ewing, professor of public law at King’s College London, and John Hendy, chair of the Institute of Employment Rights, “The ‘system’ in place in the post-war era was one of sectoral bargaining underpinning establishment level negotiation.”28 However, Margaret Thatcher changed labor policies in many ways, including weakening sectoral bargaining,29 so that union density and coverage dropped precipitously.30 The weakening of sectoral bargaining was but one of many reasons for union decline. Still, labor union membership has continued to decline over recent decades31—in large part because legal reforms have not markedly altered Thatcher’s changes32 and pushed only modest reforms to improve worksite-level bargaining by, for example, making it easier to demonstrate majority support at a workplace.33 Today, union density is less than 24 percent.34 The British Trades Union Congress now supports reforms that would create sectoral fair pay agreements, akin to what New Zealand briefly enacted.35</w:t>
      </w:r>
    </w:p>
    <w:p w14:paraId="1C1A8A45" w14:textId="77777777" w:rsidR="006961F1" w:rsidRPr="000F6AA0" w:rsidRDefault="006961F1" w:rsidP="006961F1">
      <w:pPr>
        <w:rPr>
          <w:sz w:val="14"/>
        </w:rPr>
      </w:pPr>
    </w:p>
    <w:p w14:paraId="41372F9D" w14:textId="77777777" w:rsidR="006961F1" w:rsidRPr="000F6AA0" w:rsidRDefault="006961F1" w:rsidP="006961F1">
      <w:pPr>
        <w:rPr>
          <w:sz w:val="14"/>
        </w:rPr>
      </w:pPr>
      <w:r w:rsidRPr="000F6AA0">
        <w:rPr>
          <w:sz w:val="14"/>
        </w:rPr>
        <w:t>Cross-country comparisons</w:t>
      </w:r>
    </w:p>
    <w:p w14:paraId="7D2A7CDD" w14:textId="77777777" w:rsidR="006961F1" w:rsidRPr="000F6AA0" w:rsidRDefault="006961F1" w:rsidP="006961F1">
      <w:pPr>
        <w:rPr>
          <w:sz w:val="14"/>
        </w:rPr>
      </w:pPr>
      <w:r w:rsidRPr="00F3118A">
        <w:rPr>
          <w:rStyle w:val="StyleUnderline"/>
        </w:rPr>
        <w:t xml:space="preserve">Academic studies comparing union membership across countries find that sectoral bargaining supports high union density. These studies typically focus on the dominant level of bargaining in a country, as most countries have multiple levels of bargaining, with </w:t>
      </w:r>
      <w:r w:rsidRPr="007303D8">
        <w:rPr>
          <w:rStyle w:val="StyleUnderline"/>
          <w:highlight w:val="yellow"/>
        </w:rPr>
        <w:t xml:space="preserve">sectoral systems </w:t>
      </w:r>
      <w:r w:rsidRPr="007303D8">
        <w:rPr>
          <w:rStyle w:val="Emphasis"/>
          <w:highlight w:val="yellow"/>
        </w:rPr>
        <w:t>set</w:t>
      </w:r>
      <w:r w:rsidRPr="00F3118A">
        <w:rPr>
          <w:rStyle w:val="StyleUnderline"/>
        </w:rPr>
        <w:t xml:space="preserve">ting </w:t>
      </w:r>
      <w:r w:rsidRPr="007303D8">
        <w:rPr>
          <w:rStyle w:val="Emphasis"/>
          <w:highlight w:val="yellow"/>
        </w:rPr>
        <w:t>minimum standards</w:t>
      </w:r>
      <w:r w:rsidRPr="00F3118A">
        <w:rPr>
          <w:rStyle w:val="StyleUnderline"/>
        </w:rPr>
        <w:t xml:space="preserve"> for most workers </w:t>
      </w:r>
      <w:r w:rsidRPr="007303D8">
        <w:rPr>
          <w:rStyle w:val="StyleUnderline"/>
        </w:rPr>
        <w:t xml:space="preserve">and </w:t>
      </w:r>
      <w:r w:rsidRPr="007303D8">
        <w:rPr>
          <w:rStyle w:val="Emphasis"/>
          <w:highlight w:val="yellow"/>
        </w:rPr>
        <w:t>workplace</w:t>
      </w:r>
      <w:r w:rsidRPr="007303D8">
        <w:rPr>
          <w:rStyle w:val="StyleUnderline"/>
          <w:highlight w:val="yellow"/>
        </w:rPr>
        <w:t xml:space="preserve"> bargaining providing a way to improve upon those</w:t>
      </w:r>
      <w:r w:rsidRPr="00F3118A">
        <w:rPr>
          <w:rStyle w:val="StyleUnderline"/>
        </w:rPr>
        <w:t xml:space="preserve"> standards</w:t>
      </w:r>
      <w:r w:rsidRPr="000F6AA0">
        <w:rPr>
          <w:sz w:val="14"/>
        </w:rPr>
        <w:t>.</w:t>
      </w:r>
    </w:p>
    <w:p w14:paraId="62051A87" w14:textId="77777777" w:rsidR="006961F1" w:rsidRPr="000F6AA0" w:rsidRDefault="006961F1" w:rsidP="006961F1">
      <w:pPr>
        <w:rPr>
          <w:sz w:val="14"/>
        </w:rPr>
      </w:pPr>
    </w:p>
    <w:p w14:paraId="78D78AA0" w14:textId="77777777" w:rsidR="006961F1" w:rsidRPr="000F6AA0" w:rsidRDefault="006961F1" w:rsidP="006961F1">
      <w:pPr>
        <w:rPr>
          <w:sz w:val="14"/>
        </w:rPr>
      </w:pPr>
      <w:r w:rsidRPr="005D303B">
        <w:rPr>
          <w:rStyle w:val="StyleUnderline"/>
        </w:rPr>
        <w:t xml:space="preserve">Jelle Visser, a professor at the University of Amsterdam, studied union membership in European countries over several decades to find that greater bargaining centralization (with sectoral bargaining more centralized than </w:t>
      </w:r>
      <w:r w:rsidRPr="005D303B">
        <w:rPr>
          <w:rStyle w:val="StyleUnderline"/>
        </w:rPr>
        <w:lastRenderedPageBreak/>
        <w:t>worksite bargaining) has a “significant, positive and robust impact on union growth.”</w:t>
      </w:r>
      <w:r w:rsidRPr="000F6AA0">
        <w:rPr>
          <w:sz w:val="14"/>
        </w:rPr>
        <w:t>36 Visser’s data on union membership and collective bargaining coverage has been adopted by the OECD as its official database on the subject.37</w:t>
      </w:r>
    </w:p>
    <w:p w14:paraId="7FEE174E" w14:textId="77777777" w:rsidR="006961F1" w:rsidRPr="000F6AA0" w:rsidRDefault="006961F1" w:rsidP="006961F1">
      <w:pPr>
        <w:rPr>
          <w:sz w:val="14"/>
        </w:rPr>
      </w:pPr>
    </w:p>
    <w:p w14:paraId="6C00FCDA" w14:textId="77777777" w:rsidR="006961F1" w:rsidRPr="005D303B" w:rsidRDefault="006961F1" w:rsidP="006961F1">
      <w:pPr>
        <w:rPr>
          <w:rStyle w:val="StyleUnderline"/>
        </w:rPr>
      </w:pPr>
      <w:r w:rsidRPr="005D303B">
        <w:rPr>
          <w:rStyle w:val="StyleUnderline"/>
        </w:rPr>
        <w:t>A study of union membership in economically advanced countries since 1950 by Columbia University’s Bruce Western found that more centralized bargaining was one of three institutional conditions “essential for union growth.”38</w:t>
      </w:r>
    </w:p>
    <w:p w14:paraId="7CF11839" w14:textId="77777777" w:rsidR="006961F1" w:rsidRPr="005D303B" w:rsidRDefault="006961F1" w:rsidP="006961F1">
      <w:pPr>
        <w:rPr>
          <w:rStyle w:val="StyleUnderline"/>
        </w:rPr>
      </w:pPr>
    </w:p>
    <w:p w14:paraId="483B4B9A" w14:textId="77777777" w:rsidR="006961F1" w:rsidRPr="000F6AA0" w:rsidRDefault="006961F1" w:rsidP="006961F1">
      <w:pPr>
        <w:rPr>
          <w:sz w:val="14"/>
        </w:rPr>
      </w:pPr>
      <w:r w:rsidRPr="000F6AA0">
        <w:rPr>
          <w:sz w:val="14"/>
        </w:rPr>
        <w:t>Magnus B. Rasmussen, professor at the University of South Eastern Norway, studied 35 countries over recent decades, as well as a smaller sample of 12 advanced countries from 1911 to 2000, to find that sectoral bargaining is more “conducive to union growth,” than worksite-only bargaining.39 Rasmussen also found that workers in jobs that are “inherently hard to organize” are much more likely to be covered under sectoral systems than under workplace only bargaining. Research by the Organization for Economic Cooperation and Development (OECD) and International Labor Organization also indicates that people with “nonstandard employment” or who work for small firms are more likely to be unionized under sectoral bargaining.40</w:t>
      </w:r>
    </w:p>
    <w:p w14:paraId="25D02764" w14:textId="77777777" w:rsidR="006961F1" w:rsidRPr="000F6AA0" w:rsidRDefault="006961F1" w:rsidP="006961F1">
      <w:pPr>
        <w:rPr>
          <w:sz w:val="14"/>
        </w:rPr>
      </w:pPr>
    </w:p>
    <w:p w14:paraId="3D83F601" w14:textId="77777777" w:rsidR="006961F1" w:rsidRPr="007303D8" w:rsidRDefault="006961F1" w:rsidP="006961F1">
      <w:pPr>
        <w:rPr>
          <w:rStyle w:val="StyleUnderline"/>
        </w:rPr>
      </w:pPr>
      <w:r w:rsidRPr="007303D8">
        <w:rPr>
          <w:rStyle w:val="StyleUnderline"/>
        </w:rPr>
        <w:t>In short, the general thrust of cross-country academic studies finds that sectoral bargaining usually supports high union density, though there are some exceptions and nuances in the research.41</w:t>
      </w:r>
    </w:p>
    <w:p w14:paraId="0A815391" w14:textId="77777777" w:rsidR="006961F1" w:rsidRPr="000F6AA0" w:rsidRDefault="006961F1" w:rsidP="006961F1">
      <w:pPr>
        <w:rPr>
          <w:sz w:val="14"/>
        </w:rPr>
      </w:pPr>
    </w:p>
    <w:p w14:paraId="1E6F94EE" w14:textId="77777777" w:rsidR="006961F1" w:rsidRPr="000F6AA0" w:rsidRDefault="006961F1" w:rsidP="006961F1">
      <w:pPr>
        <w:rPr>
          <w:sz w:val="14"/>
        </w:rPr>
      </w:pPr>
      <w:r w:rsidRPr="000F6AA0">
        <w:rPr>
          <w:sz w:val="14"/>
        </w:rPr>
        <w:t>The basic results of the academic findings cited above can be seen in a simple comparison. As shown in Figure 1, sectoral bargaining is typically associated with higher union membership than workplace-level bargaining. The figure shows the union density and predominant bargaining type (from sectoral to intermediate to workplace) for OECD countries. Countries with the highest union densities—from one-third to more than 90 percent—all have sectoral systems, while the lowest membership levels of 12 percent or less are almost exclusively in countries where worksite-level bargaining is the primary bargaining level. The middle tier of union membership includes a mix of dominant bargaining types, with some sectoral systems, some workplace, and some intermediate.</w:t>
      </w:r>
    </w:p>
    <w:p w14:paraId="39B12B3A" w14:textId="77777777" w:rsidR="006961F1" w:rsidRPr="000F6AA0" w:rsidRDefault="006961F1" w:rsidP="006961F1">
      <w:pPr>
        <w:rPr>
          <w:sz w:val="14"/>
        </w:rPr>
      </w:pPr>
    </w:p>
    <w:p w14:paraId="5CD435D2" w14:textId="77777777" w:rsidR="006961F1" w:rsidRPr="000F6AA0" w:rsidRDefault="006961F1" w:rsidP="006961F1">
      <w:pPr>
        <w:rPr>
          <w:sz w:val="14"/>
        </w:rPr>
      </w:pPr>
      <w:r w:rsidRPr="000F6AA0">
        <w:rPr>
          <w:sz w:val="14"/>
        </w:rPr>
        <w:t>In addition to the broad trends, the figure also highlights the position of a few countries.</w:t>
      </w:r>
    </w:p>
    <w:p w14:paraId="5421ACC1" w14:textId="77777777" w:rsidR="006961F1" w:rsidRPr="000F6AA0" w:rsidRDefault="006961F1" w:rsidP="006961F1">
      <w:pPr>
        <w:rPr>
          <w:sz w:val="14"/>
        </w:rPr>
      </w:pPr>
    </w:p>
    <w:p w14:paraId="2AED3E6F" w14:textId="77777777" w:rsidR="006961F1" w:rsidRPr="000E1A79" w:rsidRDefault="006961F1" w:rsidP="006961F1">
      <w:pPr>
        <w:rPr>
          <w:rStyle w:val="StyleUnderline"/>
          <w:sz w:val="14"/>
          <w:u w:val="none"/>
        </w:rPr>
      </w:pPr>
      <w:r w:rsidRPr="000F6AA0">
        <w:rPr>
          <w:sz w:val="14"/>
        </w:rPr>
        <w:t xml:space="preserve">As previously noted, Iceland, Sweden, Finland, Denmark, Norway, Belgium, and Italy have the highest densities in the OECD, and all have sectoral systems. Their sectoral systems are structured in different ways: Belgium and Italy have extension mechanisms to spread union contracts to other workers, while the Nordic countries rely more on direct negotiations between unions and employers to achieve a similar goal.42 This indicates that </w:t>
      </w:r>
      <w:r w:rsidRPr="007303D8">
        <w:rPr>
          <w:rStyle w:val="Emphasis"/>
          <w:highlight w:val="yellow"/>
        </w:rPr>
        <w:t>different types</w:t>
      </w:r>
      <w:r w:rsidRPr="007303D8">
        <w:rPr>
          <w:rStyle w:val="StyleUnderline"/>
          <w:highlight w:val="yellow"/>
        </w:rPr>
        <w:t xml:space="preserve"> of sectoral systems can lead to high union density</w:t>
      </w:r>
      <w:r w:rsidRPr="007303D8">
        <w:rPr>
          <w:rStyle w:val="StyleUnderline"/>
        </w:rPr>
        <w:t>.</w:t>
      </w:r>
      <w:r w:rsidRPr="000F6AA0">
        <w:rPr>
          <w:sz w:val="14"/>
        </w:rPr>
        <w:t xml:space="preserve"> It is also important to note that these countries have additional policies that support union membership: For example, all have strong workers’ rights and most have versions of the Ghent system.43</w:t>
      </w:r>
    </w:p>
    <w:p w14:paraId="6A80E563" w14:textId="77777777" w:rsidR="006961F1" w:rsidRPr="00BE7E17" w:rsidRDefault="006961F1" w:rsidP="006961F1">
      <w:pPr>
        <w:rPr>
          <w:rStyle w:val="StyleUnderline"/>
          <w:sz w:val="12"/>
          <w:u w:val="none"/>
        </w:rPr>
      </w:pPr>
    </w:p>
    <w:p w14:paraId="6DED0897" w14:textId="77777777" w:rsidR="006961F1" w:rsidRPr="007E49E3" w:rsidRDefault="006961F1" w:rsidP="006961F1">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396F6BD6" w14:textId="77777777" w:rsidR="006961F1" w:rsidRDefault="006961F1" w:rsidP="006961F1">
      <w:bookmarkStart w:id="1" w:name="OLE_LINK1"/>
      <w:r w:rsidRPr="00130D77">
        <w:rPr>
          <w:rStyle w:val="Style13ptBold"/>
        </w:rPr>
        <w:t>Van Overbeke</w:t>
      </w:r>
      <w:bookmarkEnd w:id="1"/>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w:t>
      </w:r>
      <w:r w:rsidRPr="00130D77">
        <w:rPr>
          <w:color w:val="000000"/>
        </w:rPr>
        <w:lastRenderedPageBreak/>
        <w:t xml:space="preserve">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w:t>
      </w:r>
      <w:proofErr w:type="spellStart"/>
      <w:r w:rsidRPr="00130D77">
        <w:t>Robotisation</w:t>
      </w:r>
      <w:proofErr w:type="spellEnd"/>
      <w:r w:rsidRPr="00130D77">
        <w:t xml:space="preserve">.” British Journal of Industrial Relations, 26 Nov. 2022, </w:t>
      </w:r>
      <w:hyperlink r:id="rId8" w:history="1">
        <w:r w:rsidRPr="00323919">
          <w:rPr>
            <w:rStyle w:val="Hyperlink"/>
          </w:rPr>
          <w:t>https://doi.org/10.1111/bjir.12719</w:t>
        </w:r>
      </w:hyperlink>
      <w:r w:rsidRPr="00130D77">
        <w:t>.</w:t>
      </w:r>
      <w:r>
        <w:t xml:space="preserve">] // </w:t>
      </w:r>
      <w:proofErr w:type="spellStart"/>
      <w:r>
        <w:t>BrightSpace</w:t>
      </w:r>
      <w:proofErr w:type="spellEnd"/>
      <w:r>
        <w:t>☼</w:t>
      </w:r>
    </w:p>
    <w:p w14:paraId="0288C8A3" w14:textId="77777777" w:rsidR="006961F1" w:rsidRPr="00C03B5D" w:rsidRDefault="006961F1" w:rsidP="006961F1">
      <w:pPr>
        <w:pStyle w:val="ListParagraph"/>
        <w:numPr>
          <w:ilvl w:val="0"/>
          <w:numId w:val="46"/>
        </w:numPr>
      </w:pPr>
      <w:r w:rsidRPr="00C03B5D">
        <w:t>C</w:t>
      </w:r>
      <w:r>
        <w:t>I</w:t>
      </w:r>
      <w:r w:rsidRPr="00C03B5D">
        <w:t xml:space="preserve"> means cooperative institutions</w:t>
      </w:r>
    </w:p>
    <w:p w14:paraId="5485CB2A" w14:textId="77777777" w:rsidR="006961F1" w:rsidRPr="00F46F4B" w:rsidRDefault="006961F1" w:rsidP="006961F1">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proofErr w:type="gramStart"/>
      <w:r w:rsidRPr="00DE14C4">
        <w:rPr>
          <w:rStyle w:val="StyleUnderline"/>
        </w:rPr>
        <w:t>First</w:t>
      </w:r>
      <w:r w:rsidRPr="00236D51">
        <w:rPr>
          <w:rStyle w:val="StyleUnderline"/>
        </w:rPr>
        <w:t xml:space="preserve"> of all</w:t>
      </w:r>
      <w:proofErr w:type="gramEnd"/>
      <w:r w:rsidRPr="00236D51">
        <w:rPr>
          <w:rStyle w:val="StyleUnderline"/>
        </w:rPr>
        <w:t xml:space="preserve">,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w:t>
      </w:r>
      <w:proofErr w:type="spellStart"/>
      <w:r w:rsidRPr="007A1446">
        <w:rPr>
          <w:rStyle w:val="StyleUnderline"/>
        </w:rPr>
        <w:t>labour</w:t>
      </w:r>
      <w:proofErr w:type="spellEnd"/>
      <w:r w:rsidRPr="007A1446">
        <w:rPr>
          <w:rStyle w:val="StyleUnderline"/>
        </w:rPr>
        <w:t xml:space="preserve"> falls apart when pushed to its logical extreme: if </w:t>
      </w:r>
      <w:proofErr w:type="spellStart"/>
      <w:r w:rsidRPr="007A1446">
        <w:rPr>
          <w:rStyle w:val="StyleUnderline"/>
        </w:rPr>
        <w:t>labour</w:t>
      </w:r>
      <w:proofErr w:type="spellEnd"/>
      <w:r w:rsidRPr="007A1446">
        <w:rPr>
          <w:rStyle w:val="StyleUnderline"/>
        </w:rPr>
        <w:t xml:space="preserve">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274699">
        <w:rPr>
          <w:rStyle w:val="Emphasis"/>
          <w:highlight w:val="yellow"/>
        </w:rPr>
        <w:t xml:space="preserve">evidence </w:t>
      </w:r>
      <w:r w:rsidRPr="0093667C">
        <w:rPr>
          <w:rStyle w:val="Emphasis"/>
        </w:rPr>
        <w:t xml:space="preserve">to </w:t>
      </w:r>
      <w:r w:rsidRPr="00274699">
        <w:rPr>
          <w:rStyle w:val="Emphasis"/>
          <w:highlight w:val="yellow"/>
        </w:rPr>
        <w:t xml:space="preserve">suggest </w:t>
      </w:r>
      <w:r w:rsidRPr="0093667C">
        <w:rPr>
          <w:rStyle w:val="Emphasis"/>
        </w:rPr>
        <w:t xml:space="preserve">that </w:t>
      </w:r>
      <w:r w:rsidRPr="00274699">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274699">
        <w:rPr>
          <w:rStyle w:val="Emphasis"/>
          <w:highlight w:val="yellow"/>
        </w:rPr>
        <w:t>wages</w:t>
      </w:r>
      <w:r w:rsidRPr="00274699">
        <w:rPr>
          <w:rStyle w:val="Emphasis"/>
        </w:rPr>
        <w:t xml:space="preserve"> </w:t>
      </w:r>
      <w:r w:rsidRPr="00F46F4B">
        <w:rPr>
          <w:sz w:val="12"/>
        </w:rPr>
        <w:t>(Jäger et al., 2021).</w:t>
      </w:r>
    </w:p>
    <w:p w14:paraId="2BCFDBB5" w14:textId="77777777" w:rsidR="006961F1" w:rsidRPr="00F46F4B" w:rsidRDefault="006961F1" w:rsidP="006961F1">
      <w:pPr>
        <w:rPr>
          <w:sz w:val="12"/>
        </w:rPr>
      </w:pPr>
      <w:r w:rsidRPr="00F46F4B">
        <w:rPr>
          <w:sz w:val="12"/>
        </w:rPr>
        <w:t>2.2 Argument and hypotheses</w:t>
      </w:r>
    </w:p>
    <w:p w14:paraId="602C8A3D" w14:textId="77777777" w:rsidR="006961F1" w:rsidRPr="00F46F4B" w:rsidRDefault="006961F1" w:rsidP="006961F1">
      <w:pPr>
        <w:rPr>
          <w:sz w:val="12"/>
        </w:rPr>
      </w:pPr>
      <w:r w:rsidRPr="00F46F4B">
        <w:rPr>
          <w:sz w:val="12"/>
        </w:rPr>
        <w:t xml:space="preserve">Moving beyond the oppositional logic underpinning, these two theories, the starting point of my argument is that the interests of capital and </w:t>
      </w:r>
      <w:proofErr w:type="spellStart"/>
      <w:r w:rsidRPr="00F46F4B">
        <w:rPr>
          <w:sz w:val="12"/>
        </w:rPr>
        <w:t>labour</w:t>
      </w:r>
      <w:proofErr w:type="spellEnd"/>
      <w:r w:rsidRPr="00F46F4B">
        <w:rPr>
          <w:sz w:val="12"/>
        </w:rPr>
        <w:t xml:space="preserve"> are quite complimentary.</w:t>
      </w:r>
    </w:p>
    <w:p w14:paraId="27C03E0C" w14:textId="77777777" w:rsidR="006961F1" w:rsidRPr="006E255A" w:rsidRDefault="006961F1" w:rsidP="006961F1">
      <w:pPr>
        <w:rPr>
          <w:b/>
          <w:iCs/>
          <w:sz w:val="24"/>
          <w:szCs w:val="20"/>
          <w:u w:val="single"/>
        </w:rPr>
      </w:pPr>
      <w:r w:rsidRPr="006E255A">
        <w:rPr>
          <w:rStyle w:val="StyleUnderline"/>
          <w:szCs w:val="20"/>
        </w:rPr>
        <w:t xml:space="preserve">While some groups of workers stand to lose significantly from </w:t>
      </w:r>
      <w:proofErr w:type="spellStart"/>
      <w:r w:rsidRPr="006E255A">
        <w:rPr>
          <w:rStyle w:val="StyleUnderline"/>
          <w:szCs w:val="20"/>
        </w:rPr>
        <w:t>labour-saving</w:t>
      </w:r>
      <w:proofErr w:type="spellEnd"/>
      <w:r w:rsidRPr="006E255A">
        <w:rPr>
          <w:rStyle w:val="StyleUnderline"/>
          <w:szCs w:val="20"/>
        </w:rPr>
        <w:t xml:space="preserve">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w:t>
      </w:r>
      <w:r w:rsidRPr="006E255A">
        <w:rPr>
          <w:rStyle w:val="StyleUnderline"/>
          <w:szCs w:val="20"/>
        </w:rPr>
        <w:lastRenderedPageBreak/>
        <w:t xml:space="preserve">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15191DD1" w14:textId="77777777" w:rsidR="006961F1" w:rsidRPr="006E255A" w:rsidRDefault="006961F1" w:rsidP="006961F1">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 xml:space="preserve">A substantial literature in industrial relations has, therefore, demonstrated that trust and strong relations between capital and </w:t>
      </w:r>
      <w:proofErr w:type="spellStart"/>
      <w:r w:rsidRPr="006E255A">
        <w:rPr>
          <w:rStyle w:val="StyleUnderline"/>
          <w:sz w:val="18"/>
          <w:szCs w:val="15"/>
        </w:rPr>
        <w:t>labour</w:t>
      </w:r>
      <w:proofErr w:type="spellEnd"/>
      <w:r w:rsidRPr="006E255A">
        <w:rPr>
          <w:rStyle w:val="StyleUnderline"/>
          <w:sz w:val="18"/>
          <w:szCs w:val="15"/>
        </w:rPr>
        <w:t xml:space="preserve"> are important factors to ensure that innovation succeeds</w:t>
      </w:r>
      <w:r w:rsidRPr="006E255A">
        <w:rPr>
          <w:sz w:val="4"/>
          <w:szCs w:val="15"/>
        </w:rPr>
        <w:t xml:space="preserve"> (Katz et al., 1985; Kochan &amp; Tamir, 1989; </w:t>
      </w:r>
      <w:proofErr w:type="spellStart"/>
      <w:r w:rsidRPr="006E255A">
        <w:rPr>
          <w:sz w:val="4"/>
          <w:szCs w:val="15"/>
        </w:rPr>
        <w:t>Haipeter</w:t>
      </w:r>
      <w:proofErr w:type="spellEnd"/>
      <w:r w:rsidRPr="006E255A">
        <w:rPr>
          <w:sz w:val="4"/>
          <w:szCs w:val="15"/>
        </w:rPr>
        <w:t>, 2020).</w:t>
      </w:r>
    </w:p>
    <w:p w14:paraId="7F998B07" w14:textId="77777777" w:rsidR="006961F1" w:rsidRPr="006E255A" w:rsidRDefault="006961F1" w:rsidP="006961F1">
      <w:pPr>
        <w:rPr>
          <w:sz w:val="4"/>
          <w:szCs w:val="15"/>
        </w:rPr>
      </w:pPr>
      <w:r w:rsidRPr="006E255A">
        <w:rPr>
          <w:rStyle w:val="StyleUnderline"/>
          <w:sz w:val="18"/>
          <w:szCs w:val="15"/>
        </w:rPr>
        <w:t>Still, despite having some key overlapping interests regarding automation, engineering-iterated cooperation tends to be a tricky exercise (Axelrod, 1984</w:t>
      </w:r>
      <w:proofErr w:type="gramStart"/>
      <w:r w:rsidRPr="006E255A">
        <w:rPr>
          <w:rStyle w:val="StyleUnderline"/>
          <w:sz w:val="18"/>
          <w:szCs w:val="15"/>
        </w:rPr>
        <w:t>), and</w:t>
      </w:r>
      <w:proofErr w:type="gramEnd"/>
      <w:r w:rsidRPr="006E255A">
        <w:rPr>
          <w:rStyle w:val="StyleUnderline"/>
          <w:sz w:val="18"/>
          <w:szCs w:val="15"/>
        </w:rPr>
        <w:t xml:space="preserve">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 xml:space="preserve">how institutions do not simply confer workers with power-resources (Korpi, 2006), but in doing so also help to align the, often time-inconsistent, interests of capital and </w:t>
      </w:r>
      <w:proofErr w:type="spellStart"/>
      <w:r w:rsidRPr="006E255A">
        <w:rPr>
          <w:rStyle w:val="StyleUnderline"/>
          <w:sz w:val="18"/>
          <w:szCs w:val="15"/>
        </w:rPr>
        <w:t>labour</w:t>
      </w:r>
      <w:proofErr w:type="spellEnd"/>
      <w:r w:rsidRPr="006E255A">
        <w:rPr>
          <w:sz w:val="4"/>
          <w:szCs w:val="15"/>
        </w:rPr>
        <w:t xml:space="preserve"> (Olson, 1982; </w:t>
      </w:r>
      <w:proofErr w:type="spellStart"/>
      <w:r w:rsidRPr="006E255A">
        <w:rPr>
          <w:sz w:val="4"/>
          <w:szCs w:val="15"/>
        </w:rPr>
        <w:t>Eichengreen</w:t>
      </w:r>
      <w:proofErr w:type="spellEnd"/>
      <w:r w:rsidRPr="006E255A">
        <w:rPr>
          <w:sz w:val="4"/>
          <w:szCs w:val="15"/>
        </w:rPr>
        <w:t xml:space="preserve">,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w:t>
      </w:r>
      <w:proofErr w:type="spellStart"/>
      <w:r w:rsidRPr="006E255A">
        <w:rPr>
          <w:sz w:val="4"/>
          <w:szCs w:val="15"/>
        </w:rPr>
        <w:t>labour</w:t>
      </w:r>
      <w:proofErr w:type="spellEnd"/>
      <w:r w:rsidRPr="006E255A">
        <w:rPr>
          <w:sz w:val="4"/>
          <w:szCs w:val="15"/>
        </w:rPr>
        <w:t xml:space="preserve">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40777CE9" w14:textId="77777777" w:rsidR="006961F1" w:rsidRPr="006E255A" w:rsidRDefault="006961F1" w:rsidP="006961F1">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w:t>
      </w:r>
      <w:proofErr w:type="spellStart"/>
      <w:r w:rsidRPr="006E255A">
        <w:rPr>
          <w:rStyle w:val="StyleUnderline"/>
          <w:sz w:val="18"/>
          <w:szCs w:val="15"/>
        </w:rPr>
        <w:t>labour</w:t>
      </w:r>
      <w:proofErr w:type="spellEnd"/>
      <w:r w:rsidRPr="006E255A">
        <w:rPr>
          <w:rStyle w:val="StyleUnderline"/>
          <w:sz w:val="18"/>
          <w:szCs w:val="15"/>
        </w:rPr>
        <w:t xml:space="preserve">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centralized wage bargaining, allow social partners to keep wages in lockstep with productivity and demand, bi- and tripartite dialogue helps to align interests with policymakers, sectoral institutions (</w:t>
      </w:r>
      <w:proofErr w:type="spellStart"/>
      <w:r w:rsidRPr="006E255A">
        <w:rPr>
          <w:rStyle w:val="StyleUnderline"/>
          <w:sz w:val="18"/>
          <w:szCs w:val="15"/>
        </w:rPr>
        <w:t>Rigini</w:t>
      </w:r>
      <w:proofErr w:type="spellEnd"/>
      <w:r w:rsidRPr="006E255A">
        <w:rPr>
          <w:rStyle w:val="StyleUnderline"/>
          <w:sz w:val="18"/>
          <w:szCs w:val="15"/>
        </w:rPr>
        <w:t xml:space="preserve">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42FFC9BD" w14:textId="77777777" w:rsidR="006961F1" w:rsidRDefault="006961F1" w:rsidP="006961F1">
      <w:r w:rsidRPr="007A1446">
        <w:t xml:space="preserve">&lt;&lt; Text condensed, none </w:t>
      </w:r>
      <w:proofErr w:type="spellStart"/>
      <w:r w:rsidRPr="007A1446">
        <w:t>omited</w:t>
      </w:r>
      <w:proofErr w:type="spellEnd"/>
      <w:r w:rsidRPr="007A1446">
        <w:t>&gt;&gt;</w:t>
      </w:r>
    </w:p>
    <w:p w14:paraId="69EB425B" w14:textId="77777777" w:rsidR="006961F1" w:rsidRPr="007A1446" w:rsidRDefault="006961F1" w:rsidP="006961F1">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w:t>
      </w:r>
      <w:proofErr w:type="gramStart"/>
      <w:r w:rsidRPr="00F6705E">
        <w:rPr>
          <w:sz w:val="6"/>
          <w:szCs w:val="6"/>
        </w:rPr>
        <w:t>hand-in-hand</w:t>
      </w:r>
      <w:proofErr w:type="gramEnd"/>
      <w:r w:rsidRPr="00F6705E">
        <w:rPr>
          <w:sz w:val="6"/>
          <w:szCs w:val="6"/>
        </w:rPr>
        <w:t xml:space="preserve">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w:t>
      </w:r>
      <w:proofErr w:type="spellStart"/>
      <w:r w:rsidRPr="00F6705E">
        <w:rPr>
          <w:sz w:val="6"/>
          <w:szCs w:val="6"/>
        </w:rPr>
        <w:t>labour</w:t>
      </w:r>
      <w:proofErr w:type="spellEnd"/>
      <w:r w:rsidRPr="00F6705E">
        <w:rPr>
          <w:sz w:val="6"/>
          <w:szCs w:val="6"/>
        </w:rPr>
        <w:t xml:space="preserve"> share of income. As discussed previously, automation has in recent years been strongly linked with the falling </w:t>
      </w:r>
      <w:proofErr w:type="spellStart"/>
      <w:r w:rsidRPr="00F6705E">
        <w:rPr>
          <w:sz w:val="6"/>
          <w:szCs w:val="6"/>
        </w:rPr>
        <w:t>labour</w:t>
      </w:r>
      <w:proofErr w:type="spellEnd"/>
      <w:r w:rsidRPr="00F6705E">
        <w:rPr>
          <w:sz w:val="6"/>
          <w:szCs w:val="6"/>
        </w:rPr>
        <w:t xml:space="preserve"> share of income (</w:t>
      </w:r>
      <w:proofErr w:type="spellStart"/>
      <w:r w:rsidRPr="00F6705E">
        <w:rPr>
          <w:sz w:val="6"/>
          <w:szCs w:val="6"/>
        </w:rPr>
        <w:t>Karabarbounis</w:t>
      </w:r>
      <w:proofErr w:type="spellEnd"/>
      <w:r w:rsidRPr="00F6705E">
        <w:rPr>
          <w:sz w:val="6"/>
          <w:szCs w:val="6"/>
        </w:rPr>
        <w:t xml:space="preserve"> &amp; Neiman, 2013; Autor et al., 2017; Acemoglu &amp; Restrepo, 2018a; Kehrig &amp; Vincent, 2018). Since </w:t>
      </w:r>
      <w:proofErr w:type="spellStart"/>
      <w:r w:rsidRPr="00F6705E">
        <w:rPr>
          <w:sz w:val="6"/>
          <w:szCs w:val="6"/>
        </w:rPr>
        <w:t>labour</w:t>
      </w:r>
      <w:proofErr w:type="spellEnd"/>
      <w:r w:rsidRPr="00F6705E">
        <w:rPr>
          <w:sz w:val="6"/>
          <w:szCs w:val="6"/>
        </w:rPr>
        <w:t xml:space="preserve">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w:t>
      </w:r>
      <w:proofErr w:type="spellStart"/>
      <w:r w:rsidRPr="00F6705E">
        <w:rPr>
          <w:sz w:val="6"/>
          <w:szCs w:val="6"/>
        </w:rPr>
        <w:t>labour</w:t>
      </w:r>
      <w:proofErr w:type="spellEnd"/>
      <w:r w:rsidRPr="00F6705E">
        <w:rPr>
          <w:sz w:val="6"/>
          <w:szCs w:val="6"/>
        </w:rPr>
        <w:t xml:space="preserve">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(H2). Closely related, working hours give us a concrete insight into how much </w:t>
      </w:r>
      <w:proofErr w:type="spellStart"/>
      <w:r w:rsidRPr="00F6705E">
        <w:rPr>
          <w:sz w:val="6"/>
          <w:szCs w:val="6"/>
        </w:rPr>
        <w:t>labour</w:t>
      </w:r>
      <w:proofErr w:type="spellEnd"/>
      <w:r w:rsidRPr="00F6705E">
        <w:rPr>
          <w:sz w:val="6"/>
          <w:szCs w:val="6"/>
        </w:rPr>
        <w:t xml:space="preserve"> is being consumed in any given sector as opposed to telling us how much </w:t>
      </w:r>
      <w:proofErr w:type="spellStart"/>
      <w:r w:rsidRPr="00F6705E">
        <w:rPr>
          <w:sz w:val="6"/>
          <w:szCs w:val="6"/>
        </w:rPr>
        <w:t>labour</w:t>
      </w:r>
      <w:proofErr w:type="spellEnd"/>
      <w:r w:rsidRPr="00F6705E">
        <w:rPr>
          <w:sz w:val="6"/>
          <w:szCs w:val="6"/>
        </w:rPr>
        <w:t xml:space="preserve">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w:t>
      </w:r>
      <w:proofErr w:type="spellStart"/>
      <w:r w:rsidRPr="00F6705E">
        <w:rPr>
          <w:sz w:val="6"/>
          <w:szCs w:val="6"/>
        </w:rPr>
        <w:t>Jaimovic</w:t>
      </w:r>
      <w:proofErr w:type="spellEnd"/>
      <w:r w:rsidRPr="00F6705E">
        <w:rPr>
          <w:sz w:val="6"/>
          <w:szCs w:val="6"/>
        </w:rPr>
        <w:t xml:space="preserve"> &amp; Siu (2012) have convincingly argued that </w:t>
      </w:r>
      <w:proofErr w:type="spellStart"/>
      <w:r w:rsidRPr="00F6705E">
        <w:rPr>
          <w:sz w:val="6"/>
          <w:szCs w:val="6"/>
        </w:rPr>
        <w:t>labour</w:t>
      </w:r>
      <w:proofErr w:type="spellEnd"/>
      <w:r w:rsidRPr="00F6705E">
        <w:rPr>
          <w:sz w:val="6"/>
          <w:szCs w:val="6"/>
        </w:rPr>
        <w:t xml:space="preserve">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w:t>
      </w:r>
      <w:proofErr w:type="spellStart"/>
      <w:r w:rsidRPr="00F6705E">
        <w:rPr>
          <w:sz w:val="6"/>
          <w:szCs w:val="6"/>
        </w:rPr>
        <w:t>labour</w:t>
      </w:r>
      <w:proofErr w:type="spellEnd"/>
      <w:r w:rsidRPr="00F6705E">
        <w:rPr>
          <w:sz w:val="6"/>
          <w:szCs w:val="6"/>
        </w:rPr>
        <w:t xml:space="preserve">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w:t>
      </w:r>
      <w:proofErr w:type="spellStart"/>
      <w:r w:rsidRPr="00F6705E">
        <w:rPr>
          <w:sz w:val="6"/>
          <w:szCs w:val="6"/>
        </w:rPr>
        <w:t>Kurzarbeit</w:t>
      </w:r>
      <w:proofErr w:type="spellEnd"/>
      <w:r w:rsidRPr="00F6705E">
        <w:rPr>
          <w:sz w:val="6"/>
          <w:szCs w:val="6"/>
        </w:rPr>
        <w:t xml:space="preserve">,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w:t>
      </w:r>
      <w:proofErr w:type="spellStart"/>
      <w:r w:rsidRPr="00F6705E">
        <w:rPr>
          <w:sz w:val="6"/>
          <w:szCs w:val="6"/>
        </w:rPr>
        <w:t>i</w:t>
      </w:r>
      <w:proofErr w:type="spellEnd"/>
      <w:r w:rsidRPr="00F6705E">
        <w:rPr>
          <w:sz w:val="6"/>
          <w:szCs w:val="6"/>
        </w:rPr>
        <w:t>,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are expected to influence robotization. I include country and sector fixed-effects to absorb remaining cross-country and sector heterogeneity, while are the year fixed-effects accounting for cross-sectional common shocks throughout time and the non-stationary nature of robot adoption</w:t>
      </w:r>
      <w:proofErr w:type="gramStart"/>
      <w:r w:rsidRPr="00F6705E">
        <w:rPr>
          <w:sz w:val="6"/>
          <w:szCs w:val="6"/>
        </w:rPr>
        <w:t>. ,</w:t>
      </w:r>
      <w:proofErr w:type="gramEnd"/>
      <w:r w:rsidRPr="00F6705E">
        <w:rPr>
          <w:sz w:val="6"/>
          <w:szCs w:val="6"/>
        </w:rPr>
        <w:t xml:space="preserve"> finally, is the error-term of the model. Logarithmic values are included for those variables which feature strong outliers, such as the robot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w:t>
      </w:r>
      <w:proofErr w:type="gramStart"/>
      <w:r w:rsidRPr="00F6705E">
        <w:rPr>
          <w:sz w:val="6"/>
          <w:szCs w:val="6"/>
        </w:rPr>
        <w:t>fixed-effects</w:t>
      </w:r>
      <w:proofErr w:type="gramEnd"/>
      <w:r w:rsidRPr="00F6705E">
        <w:rPr>
          <w:sz w:val="6"/>
          <w:szCs w:val="6"/>
        </w:rPr>
        <w:t xml:space="preserve"> using country, sector and year dummies. The inclusion of both country and sector dummies is based on the insight that robot density does not only likely correlate with unobserved country-level </w:t>
      </w:r>
      <w:proofErr w:type="gramStart"/>
      <w:r w:rsidRPr="00F6705E">
        <w:rPr>
          <w:sz w:val="6"/>
          <w:szCs w:val="6"/>
        </w:rPr>
        <w:t>factors, but</w:t>
      </w:r>
      <w:proofErr w:type="gramEnd"/>
      <w:r w:rsidRPr="00F6705E">
        <w:rPr>
          <w:sz w:val="6"/>
          <w:szCs w:val="6"/>
        </w:rPr>
        <w:t xml:space="preserve"> also manifests a highly sector-specific dimension. The Haussmann test indicates that there are systematic differences between random and fixed-effect models in this analysis, thus rejecting the null hypothesis on equality between the two. As such, the inclusion of </w:t>
      </w:r>
      <w:proofErr w:type="gramStart"/>
      <w:r w:rsidRPr="00F6705E">
        <w:rPr>
          <w:sz w:val="6"/>
          <w:szCs w:val="6"/>
        </w:rPr>
        <w:t>fixed-effects</w:t>
      </w:r>
      <w:proofErr w:type="gramEnd"/>
      <w:r w:rsidRPr="00F6705E">
        <w:rPr>
          <w:sz w:val="6"/>
          <w:szCs w:val="6"/>
        </w:rPr>
        <w:t xml:space="preserve">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w:t>
      </w:r>
      <w:proofErr w:type="spellStart"/>
      <w:r w:rsidRPr="00F6705E">
        <w:rPr>
          <w:sz w:val="6"/>
          <w:szCs w:val="6"/>
        </w:rPr>
        <w:t>labour</w:t>
      </w:r>
      <w:proofErr w:type="spellEnd"/>
      <w:r w:rsidRPr="00F6705E">
        <w:rPr>
          <w:sz w:val="6"/>
          <w:szCs w:val="6"/>
        </w:rPr>
        <w:t xml:space="preserve">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w:t>
      </w:r>
      <w:proofErr w:type="gramStart"/>
      <w:r w:rsidRPr="00F6705E">
        <w:rPr>
          <w:sz w:val="6"/>
          <w:szCs w:val="6"/>
        </w:rPr>
        <w:t>axes’</w:t>
      </w:r>
      <w:proofErr w:type="gramEnd"/>
      <w:r w:rsidRPr="00F6705E">
        <w:rPr>
          <w:sz w:val="6"/>
          <w:szCs w:val="6"/>
        </w:rPr>
        <w:t>. While the IFR is by far the best available source of data in this field (</w:t>
      </w:r>
      <w:proofErr w:type="spellStart"/>
      <w:r w:rsidRPr="00F6705E">
        <w:rPr>
          <w:sz w:val="6"/>
          <w:szCs w:val="6"/>
        </w:rPr>
        <w:t>Gaertz</w:t>
      </w:r>
      <w:proofErr w:type="spellEnd"/>
      <w:r w:rsidRPr="00F6705E">
        <w:rPr>
          <w:sz w:val="6"/>
          <w:szCs w:val="6"/>
        </w:rPr>
        <w:t xml:space="preserve">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w:t>
      </w:r>
      <w:proofErr w:type="spellStart"/>
      <w:r w:rsidRPr="00F6705E">
        <w:rPr>
          <w:sz w:val="6"/>
          <w:szCs w:val="6"/>
        </w:rPr>
        <w:t>Artuc</w:t>
      </w:r>
      <w:proofErr w:type="spellEnd"/>
      <w:r w:rsidRPr="00F6705E">
        <w:rPr>
          <w:sz w:val="6"/>
          <w:szCs w:val="6"/>
        </w:rPr>
        <w:t xml:space="preserve">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its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w:t>
      </w:r>
      <w:proofErr w:type="spellStart"/>
      <w:r w:rsidRPr="00F6705E">
        <w:rPr>
          <w:sz w:val="6"/>
          <w:szCs w:val="6"/>
        </w:rPr>
        <w:t>Eurofound's</w:t>
      </w:r>
      <w:proofErr w:type="spellEnd"/>
      <w:r w:rsidRPr="00F6705E">
        <w:rPr>
          <w:sz w:val="6"/>
          <w:szCs w:val="6"/>
        </w:rPr>
        <w:t xml:space="preserve">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w:t>
      </w:r>
      <w:proofErr w:type="gramStart"/>
      <w:r w:rsidRPr="00F6705E">
        <w:rPr>
          <w:sz w:val="6"/>
          <w:szCs w:val="6"/>
        </w:rPr>
        <w:t>institutions’</w:t>
      </w:r>
      <w:proofErr w:type="gramEnd"/>
      <w:r w:rsidRPr="00F6705E">
        <w:rPr>
          <w:sz w:val="6"/>
          <w:szCs w:val="6"/>
        </w:rPr>
        <w:t xml:space="preserve">.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compile this measure using indicators on formal institutions at the macro, </w:t>
      </w:r>
      <w:proofErr w:type="spellStart"/>
      <w:r w:rsidRPr="00F6705E">
        <w:rPr>
          <w:sz w:val="6"/>
          <w:szCs w:val="6"/>
        </w:rPr>
        <w:t>meso</w:t>
      </w:r>
      <w:proofErr w:type="spellEnd"/>
      <w:r w:rsidRPr="00F6705E">
        <w:rPr>
          <w:sz w:val="6"/>
          <w:szCs w:val="6"/>
        </w:rPr>
        <w:t xml:space="preserve">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w:t>
      </w:r>
      <w:proofErr w:type="spellStart"/>
      <w:r w:rsidRPr="00F6705E">
        <w:rPr>
          <w:sz w:val="6"/>
          <w:szCs w:val="6"/>
        </w:rPr>
        <w:t>Meso</w:t>
      </w:r>
      <w:proofErr w:type="spellEnd"/>
      <w:r w:rsidRPr="00F6705E">
        <w:rPr>
          <w:sz w:val="6"/>
          <w:szCs w:val="6"/>
        </w:rPr>
        <w:t xml:space="preserve">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w:t>
      </w:r>
      <w:proofErr w:type="gramStart"/>
      <w:r w:rsidRPr="00F6705E">
        <w:rPr>
          <w:sz w:val="6"/>
          <w:szCs w:val="6"/>
        </w:rPr>
        <w:t>particular weighting</w:t>
      </w:r>
      <w:proofErr w:type="gramEnd"/>
      <w:r w:rsidRPr="00F6705E">
        <w:rPr>
          <w:sz w:val="6"/>
          <w:szCs w:val="6"/>
        </w:rPr>
        <w:t xml:space="preserve">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w:t>
      </w:r>
      <w:proofErr w:type="spellStart"/>
      <w:r w:rsidRPr="00F6705E">
        <w:rPr>
          <w:sz w:val="6"/>
          <w:szCs w:val="6"/>
        </w:rPr>
        <w:t>sectorally</w:t>
      </w:r>
      <w:proofErr w:type="spellEnd"/>
      <w:r w:rsidRPr="00F6705E">
        <w:rPr>
          <w:sz w:val="6"/>
          <w:szCs w:val="6"/>
        </w:rPr>
        <w:t xml:space="preserve">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w:t>
      </w:r>
      <w:proofErr w:type="gramStart"/>
      <w:r w:rsidRPr="00F6705E">
        <w:rPr>
          <w:sz w:val="6"/>
          <w:szCs w:val="6"/>
        </w:rPr>
        <w:t>First of all</w:t>
      </w:r>
      <w:proofErr w:type="gramEnd"/>
      <w:r w:rsidRPr="00F6705E">
        <w:rPr>
          <w:sz w:val="6"/>
          <w:szCs w:val="6"/>
        </w:rPr>
        <w:t xml:space="preserve">, at the sectoral level, this analysis controls for the price of </w:t>
      </w:r>
      <w:proofErr w:type="spellStart"/>
      <w:r w:rsidRPr="00F6705E">
        <w:rPr>
          <w:sz w:val="6"/>
          <w:szCs w:val="6"/>
        </w:rPr>
        <w:t>labour</w:t>
      </w:r>
      <w:proofErr w:type="spellEnd"/>
      <w:r w:rsidRPr="00F6705E">
        <w:rPr>
          <w:sz w:val="6"/>
          <w:szCs w:val="6"/>
        </w:rPr>
        <w:t xml:space="preserve"> which is measured as the average cost of an hour of </w:t>
      </w:r>
      <w:proofErr w:type="spellStart"/>
      <w:r w:rsidRPr="00F6705E">
        <w:rPr>
          <w:sz w:val="6"/>
          <w:szCs w:val="6"/>
        </w:rPr>
        <w:t>labour</w:t>
      </w:r>
      <w:proofErr w:type="spellEnd"/>
      <w:r w:rsidRPr="00F6705E">
        <w:rPr>
          <w:sz w:val="6"/>
          <w:szCs w:val="6"/>
        </w:rPr>
        <w:t xml:space="preserve">. The second control variable is the price of capital as measured by the price of capital formation which is found in the Penn world tables dataset. Put together, these variables control for the variation we can expect to see in factor costs across countries and industries. To account for the benefits of scale, I also control for output. </w:t>
      </w:r>
      <w:proofErr w:type="gramStart"/>
      <w:r w:rsidRPr="00F6705E">
        <w:rPr>
          <w:sz w:val="6"/>
          <w:szCs w:val="6"/>
        </w:rPr>
        <w:t>All of</w:t>
      </w:r>
      <w:proofErr w:type="gramEnd"/>
      <w:r w:rsidRPr="00F6705E">
        <w:rPr>
          <w:sz w:val="6"/>
          <w:szCs w:val="6"/>
        </w:rPr>
        <w:t xml:space="preserve"> the </w:t>
      </w:r>
      <w:proofErr w:type="gramStart"/>
      <w:r w:rsidRPr="00F6705E">
        <w:rPr>
          <w:sz w:val="6"/>
          <w:szCs w:val="6"/>
        </w:rPr>
        <w:t>aforementioned variables</w:t>
      </w:r>
      <w:proofErr w:type="gramEnd"/>
      <w:r w:rsidRPr="00F6705E">
        <w:rPr>
          <w:sz w:val="6"/>
          <w:szCs w:val="6"/>
        </w:rPr>
        <w:t xml:space="preserve"> are expressed in the 2016 Dollar. Further control for the proportion of value added as part of total output per sector is included. At the national level, then, I also control for the proportion of 15- to 64-</w:t>
      </w:r>
      <w:proofErr w:type="gramStart"/>
      <w:r w:rsidRPr="00F6705E">
        <w:rPr>
          <w:sz w:val="6"/>
          <w:szCs w:val="6"/>
        </w:rPr>
        <w:t>year-old's</w:t>
      </w:r>
      <w:proofErr w:type="gramEnd"/>
      <w:r w:rsidRPr="00F6705E">
        <w:rPr>
          <w:sz w:val="6"/>
          <w:szCs w:val="6"/>
        </w:rPr>
        <w:t xml:space="preserve"> to check for demographic differences which might influence automation by affecting the </w:t>
      </w:r>
      <w:proofErr w:type="spellStart"/>
      <w:r w:rsidRPr="00F6705E">
        <w:rPr>
          <w:sz w:val="6"/>
          <w:szCs w:val="6"/>
        </w:rPr>
        <w:t>labour</w:t>
      </w:r>
      <w:proofErr w:type="spellEnd"/>
      <w:r w:rsidRPr="00F6705E">
        <w:rPr>
          <w:sz w:val="6"/>
          <w:szCs w:val="6"/>
        </w:rPr>
        <w:t xml:space="preserve"> supply (Acemoglu &amp; Restrepo, 2018b). I also include social expenditure as part of GDP and the growth rate into the model. Aside from these economic controls, this analysis also includes a control for employment protection legislation (EPL). Authors, such as </w:t>
      </w:r>
      <w:proofErr w:type="spellStart"/>
      <w:r w:rsidRPr="00F6705E">
        <w:rPr>
          <w:sz w:val="6"/>
          <w:szCs w:val="6"/>
        </w:rPr>
        <w:t>Bartelsman</w:t>
      </w:r>
      <w:proofErr w:type="spellEnd"/>
      <w:r w:rsidRPr="00F6705E">
        <w:rPr>
          <w:sz w:val="6"/>
          <w:szCs w:val="6"/>
        </w:rPr>
        <w:t xml:space="preserve"> et al. (2010), have argued that EPL is an important factor in the cost–benefit analysis made by firms since regulation can impose punitive costs on firms pursuing innovation. Manera and </w:t>
      </w:r>
      <w:proofErr w:type="spellStart"/>
      <w:r w:rsidRPr="00F6705E">
        <w:rPr>
          <w:sz w:val="6"/>
          <w:szCs w:val="6"/>
        </w:rPr>
        <w:t>Uccioli</w:t>
      </w:r>
      <w:proofErr w:type="spellEnd"/>
      <w:r w:rsidRPr="00F6705E">
        <w:rPr>
          <w:sz w:val="6"/>
          <w:szCs w:val="6"/>
        </w:rPr>
        <w:t xml:space="preserve"> (2021), meanwhile, show that falling EPL leads firms to shift investment from </w:t>
      </w:r>
      <w:proofErr w:type="spellStart"/>
      <w:r w:rsidRPr="00F6705E">
        <w:rPr>
          <w:sz w:val="6"/>
          <w:szCs w:val="6"/>
        </w:rPr>
        <w:t>labour</w:t>
      </w:r>
      <w:proofErr w:type="spellEnd"/>
      <w:r w:rsidRPr="00F6705E">
        <w:rPr>
          <w:sz w:val="6"/>
          <w:szCs w:val="6"/>
        </w:rPr>
        <w:t xml:space="preserve">-cutting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w:t>
      </w:r>
      <w:proofErr w:type="gramStart"/>
      <w:r w:rsidRPr="00F6705E">
        <w:rPr>
          <w:sz w:val="6"/>
          <w:szCs w:val="6"/>
        </w:rPr>
        <w:t>individual country and cross-country common sectoral trends,</w:t>
      </w:r>
      <w:proofErr w:type="gramEnd"/>
      <w:r w:rsidRPr="00F6705E">
        <w:rPr>
          <w:sz w:val="6"/>
          <w:szCs w:val="6"/>
        </w:rPr>
        <w:t xml:space="preserve">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015D9014" w14:textId="77777777" w:rsidR="006961F1" w:rsidRPr="00F46F4B" w:rsidRDefault="006961F1" w:rsidP="006961F1">
      <w:pPr>
        <w:rPr>
          <w:sz w:val="12"/>
        </w:rPr>
      </w:pPr>
      <w:r w:rsidRPr="00F46F4B">
        <w:rPr>
          <w:sz w:val="12"/>
        </w:rPr>
        <w:t>5 RESULTS</w:t>
      </w:r>
    </w:p>
    <w:p w14:paraId="7D6CFBC5" w14:textId="77777777" w:rsidR="006961F1" w:rsidRPr="00F46F4B" w:rsidRDefault="006961F1" w:rsidP="006961F1">
      <w:pPr>
        <w:rPr>
          <w:sz w:val="12"/>
        </w:rPr>
      </w:pPr>
      <w:r w:rsidRPr="00F46F4B">
        <w:rPr>
          <w:sz w:val="12"/>
        </w:rPr>
        <w:t>5.1 Baseline results</w:t>
      </w:r>
    </w:p>
    <w:p w14:paraId="5903B0B9" w14:textId="77777777" w:rsidR="006961F1" w:rsidRPr="00CF5EDD" w:rsidRDefault="006961F1" w:rsidP="006961F1">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F6705E">
        <w:rPr>
          <w:rStyle w:val="StyleUnderline"/>
          <w:highlight w:val="yellow"/>
        </w:rPr>
        <w:t>evidence</w:t>
      </w:r>
      <w:r w:rsidRPr="00F6705E">
        <w:rPr>
          <w:rStyle w:val="StyleUnderline"/>
        </w:rPr>
        <w:t xml:space="preserve"> to </w:t>
      </w:r>
      <w:r w:rsidRPr="0093667C">
        <w:rPr>
          <w:rStyle w:val="StyleUnderline"/>
        </w:rPr>
        <w:t xml:space="preserve">suggest </w:t>
      </w:r>
      <w:r w:rsidRPr="00F6705E">
        <w:rPr>
          <w:rStyle w:val="StyleUnderline"/>
          <w:highlight w:val="yellow"/>
        </w:rPr>
        <w:t>that c</w:t>
      </w:r>
      <w:r w:rsidRPr="007A1446">
        <w:rPr>
          <w:sz w:val="16"/>
        </w:rPr>
        <w:t>ooperative</w:t>
      </w:r>
      <w:r w:rsidRPr="0093667C">
        <w:rPr>
          <w:rStyle w:val="StyleUnderline"/>
        </w:rPr>
        <w:t xml:space="preserve"> </w:t>
      </w:r>
      <w:r w:rsidRPr="00F6705E">
        <w:rPr>
          <w:rStyle w:val="StyleUnderline"/>
          <w:highlight w:val="yellow"/>
        </w:rPr>
        <w:t>i</w:t>
      </w:r>
      <w:r w:rsidRPr="007A1446">
        <w:rPr>
          <w:sz w:val="16"/>
        </w:rPr>
        <w:t>nstitutions</w:t>
      </w:r>
      <w:r w:rsidRPr="00F6705E">
        <w:rPr>
          <w:rStyle w:val="StyleUnderline"/>
          <w:highlight w:val="yellow"/>
        </w:rPr>
        <w:t xml:space="preserve"> play an </w:t>
      </w:r>
      <w:r w:rsidRPr="00F6705E">
        <w:rPr>
          <w:rStyle w:val="Emphasis"/>
          <w:highlight w:val="yellow"/>
        </w:rPr>
        <w:t>important</w:t>
      </w:r>
      <w:r w:rsidRPr="00F6705E">
        <w:rPr>
          <w:rStyle w:val="StyleUnderline"/>
          <w:highlight w:val="yellow"/>
        </w:rPr>
        <w:t xml:space="preserve"> role in</w:t>
      </w:r>
      <w:r w:rsidRPr="0093667C">
        <w:rPr>
          <w:rStyle w:val="StyleUnderline"/>
        </w:rPr>
        <w:t xml:space="preserve"> the process of </w:t>
      </w:r>
      <w:r w:rsidRPr="00F6705E">
        <w:rPr>
          <w:rStyle w:val="StyleUnderline"/>
          <w:highlight w:val="yellow"/>
        </w:rPr>
        <w:t>robotization</w:t>
      </w:r>
      <w:r w:rsidRPr="00F6705E">
        <w:rPr>
          <w:rStyle w:val="StyleUnderline"/>
        </w:rPr>
        <w:t>.</w:t>
      </w:r>
      <w:r w:rsidRPr="00F46F4B">
        <w:rPr>
          <w:sz w:val="12"/>
        </w:rPr>
        <w:t xml:space="preserve"> Models 1 through 4 show that the cooperative index </w:t>
      </w:r>
      <w:r w:rsidRPr="00F6705E">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F6705E">
        <w:rPr>
          <w:rStyle w:val="StyleUnderline"/>
          <w:highlight w:val="yellow"/>
        </w:rPr>
        <w:t>a one-unit change</w:t>
      </w:r>
      <w:r w:rsidRPr="00F6705E">
        <w:rPr>
          <w:rStyle w:val="StyleUnderline"/>
        </w:rPr>
        <w:t xml:space="preserve"> in the index </w:t>
      </w:r>
      <w:r w:rsidRPr="00F6705E">
        <w:rPr>
          <w:rStyle w:val="StyleUnderline"/>
          <w:highlight w:val="yellow"/>
        </w:rPr>
        <w:t xml:space="preserve">is expected to result in a </w:t>
      </w:r>
      <w:r w:rsidRPr="00F6705E">
        <w:rPr>
          <w:rStyle w:val="Emphasis"/>
          <w:highlight w:val="yellow"/>
        </w:rPr>
        <w:t xml:space="preserve">176 percent </w:t>
      </w:r>
      <w:r w:rsidRPr="00F6705E">
        <w:rPr>
          <w:rStyle w:val="Emphasis"/>
          <w:highlight w:val="yellow"/>
        </w:rPr>
        <w:lastRenderedPageBreak/>
        <w:t xml:space="preserve">increase </w:t>
      </w:r>
      <w:r w:rsidRPr="00F6705E">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The effect thus tells </w:t>
      </w:r>
      <w:proofErr w:type="gramStart"/>
      <w:r w:rsidRPr="00F46F4B">
        <w:rPr>
          <w:sz w:val="12"/>
        </w:rPr>
        <w:t>us</w:t>
      </w:r>
      <w:proofErr w:type="gramEnd"/>
      <w:r w:rsidRPr="00F46F4B">
        <w:rPr>
          <w:sz w:val="12"/>
        </w:rPr>
        <w:t xml:space="preserve">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w:t>
      </w:r>
      <w:proofErr w:type="gramStart"/>
      <w:r w:rsidRPr="00F46F4B">
        <w:rPr>
          <w:sz w:val="12"/>
        </w:rPr>
        <w:t>taking into account</w:t>
      </w:r>
      <w:proofErr w:type="gramEnd"/>
      <w:r w:rsidRPr="00F46F4B">
        <w:rPr>
          <w:sz w:val="12"/>
        </w:rPr>
        <w:t xml:space="preserve"> confidence intervals, </w:t>
      </w:r>
      <w:proofErr w:type="gramStart"/>
      <w:r w:rsidRPr="00F46F4B">
        <w:rPr>
          <w:sz w:val="12"/>
        </w:rPr>
        <w:t>actually lies</w:t>
      </w:r>
      <w:proofErr w:type="gramEnd"/>
      <w:r w:rsidRPr="00F46F4B">
        <w:rPr>
          <w:sz w:val="12"/>
        </w:rPr>
        <w:t xml:space="preserve"> well within the realm of expectations. </w:t>
      </w:r>
      <w:r w:rsidRPr="00CF5EDD">
        <w:rPr>
          <w:rStyle w:val="StyleUnderline"/>
          <w:highlight w:val="yellow"/>
        </w:rPr>
        <w:t>Comparing</w:t>
      </w:r>
      <w:r w:rsidRPr="00CF5EDD">
        <w:rPr>
          <w:rStyle w:val="StyleUnderline"/>
        </w:rPr>
        <w:t xml:space="preserve"> a </w:t>
      </w:r>
      <w:r w:rsidRPr="00CF5EDD">
        <w:rPr>
          <w:rStyle w:val="StyleUnderline"/>
          <w:highlight w:val="yellow"/>
        </w:rPr>
        <w:t>highly liberal setting</w:t>
      </w:r>
      <w:r w:rsidRPr="00CF5EDD">
        <w:rPr>
          <w:rStyle w:val="StyleUnderline"/>
        </w:rPr>
        <w:t xml:space="preserve"> like the UK </w:t>
      </w:r>
      <w:r w:rsidRPr="00CF5EDD">
        <w:rPr>
          <w:rStyle w:val="StyleUnderline"/>
          <w:highlight w:val="yellow"/>
        </w:rPr>
        <w:t>with</w:t>
      </w:r>
      <w:r w:rsidRPr="00CF5EDD">
        <w:rPr>
          <w:rStyle w:val="StyleUnderline"/>
        </w:rPr>
        <w:t xml:space="preserve"> some of the most </w:t>
      </w:r>
      <w:r w:rsidRPr="00CF5EDD">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F5EDD">
        <w:rPr>
          <w:rStyle w:val="StyleUnderline"/>
          <w:highlight w:val="yellow"/>
        </w:rPr>
        <w:t xml:space="preserve">employ </w:t>
      </w:r>
      <w:r w:rsidRPr="0093667C">
        <w:rPr>
          <w:rStyle w:val="StyleUnderline"/>
        </w:rPr>
        <w:t>at least</w:t>
      </w:r>
      <w:r w:rsidRPr="00CF5EDD">
        <w:rPr>
          <w:rStyle w:val="StyleUnderline"/>
          <w:highlight w:val="yellow"/>
        </w:rPr>
        <w:t xml:space="preserve"> double </w:t>
      </w:r>
      <w:r w:rsidRPr="0093667C">
        <w:rPr>
          <w:rStyle w:val="StyleUnderline"/>
        </w:rPr>
        <w:t>the number of</w:t>
      </w:r>
      <w:r w:rsidRPr="00CF5EDD">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F5EDD">
        <w:rPr>
          <w:rStyle w:val="StyleUnderline"/>
          <w:highlight w:val="yellow"/>
        </w:rPr>
        <w:t>c</w:t>
      </w:r>
      <w:r w:rsidRPr="0093667C">
        <w:rPr>
          <w:rStyle w:val="StyleUnderline"/>
        </w:rPr>
        <w:t>ooperative</w:t>
      </w:r>
      <w:r w:rsidRPr="00CF5EDD">
        <w:rPr>
          <w:rStyle w:val="StyleUnderline"/>
          <w:highlight w:val="yellow"/>
        </w:rPr>
        <w:t xml:space="preserve"> i</w:t>
      </w:r>
      <w:r w:rsidRPr="0093667C">
        <w:rPr>
          <w:rStyle w:val="StyleUnderline"/>
        </w:rPr>
        <w:t>nstitutions</w:t>
      </w:r>
      <w:r w:rsidRPr="00CF5EDD">
        <w:rPr>
          <w:rStyle w:val="StyleUnderline"/>
          <w:highlight w:val="yellow"/>
        </w:rPr>
        <w:t xml:space="preserve"> predict more robotization</w:t>
      </w:r>
      <w:r w:rsidRPr="00CF5EDD">
        <w:rPr>
          <w:rStyle w:val="StyleUnderline"/>
        </w:rPr>
        <w:t xml:space="preserve">, </w:t>
      </w:r>
      <w:r w:rsidRPr="0093667C">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F5EDD">
        <w:rPr>
          <w:rStyle w:val="StyleUnderline"/>
          <w:highlight w:val="yellow"/>
        </w:rPr>
        <w:t xml:space="preserve">workers </w:t>
      </w:r>
      <w:r w:rsidRPr="0093667C">
        <w:rPr>
          <w:rStyle w:val="StyleUnderline"/>
        </w:rPr>
        <w:t>will</w:t>
      </w:r>
      <w:r w:rsidRPr="00CF5EDD">
        <w:rPr>
          <w:rStyle w:val="StyleUnderline"/>
        </w:rPr>
        <w:t xml:space="preserve">, myopically, </w:t>
      </w:r>
      <w:r w:rsidRPr="0093667C">
        <w:rPr>
          <w:rStyle w:val="StyleUnderline"/>
          <w:highlight w:val="yellow"/>
        </w:rPr>
        <w:t xml:space="preserve">hold </w:t>
      </w:r>
      <w:r w:rsidRPr="00CF5EDD">
        <w:rPr>
          <w:rStyle w:val="StyleUnderline"/>
          <w:highlight w:val="yellow"/>
        </w:rPr>
        <w:t>back innovation</w:t>
      </w:r>
      <w:r w:rsidRPr="00CF5EDD">
        <w:rPr>
          <w:rStyle w:val="StyleUnderline"/>
        </w:rPr>
        <w:t xml:space="preserve"> that might threaten their position, if they have the chance, </w:t>
      </w:r>
      <w:r w:rsidRPr="0093667C">
        <w:rPr>
          <w:rStyle w:val="Emphasis"/>
        </w:rPr>
        <w:t xml:space="preserve">simply </w:t>
      </w:r>
      <w:r w:rsidRPr="00CF5EDD">
        <w:rPr>
          <w:rStyle w:val="Emphasis"/>
          <w:highlight w:val="yellow"/>
        </w:rPr>
        <w:t xml:space="preserve">does not </w:t>
      </w:r>
      <w:r w:rsidRPr="0093667C">
        <w:rPr>
          <w:rStyle w:val="StyleUnderline"/>
        </w:rPr>
        <w:t xml:space="preserve">seem to </w:t>
      </w:r>
      <w:r w:rsidRPr="00CF5EDD">
        <w:rPr>
          <w:rStyle w:val="Emphasis"/>
          <w:highlight w:val="yellow"/>
        </w:rPr>
        <w:t>hold.</w:t>
      </w:r>
    </w:p>
    <w:p w14:paraId="7D9F8DAF" w14:textId="77777777" w:rsidR="006961F1" w:rsidRPr="00F46F4B" w:rsidRDefault="006961F1" w:rsidP="006961F1">
      <w:pPr>
        <w:rPr>
          <w:sz w:val="12"/>
        </w:rPr>
      </w:pPr>
      <w:r w:rsidRPr="00F46F4B">
        <w:rPr>
          <w:sz w:val="12"/>
        </w:rPr>
        <w:t xml:space="preserve"> Details are in the caption following the image</w:t>
      </w:r>
    </w:p>
    <w:p w14:paraId="6D0B62AA" w14:textId="77777777" w:rsidR="006961F1" w:rsidRPr="00F46F4B" w:rsidRDefault="006961F1" w:rsidP="006961F1">
      <w:pPr>
        <w:rPr>
          <w:sz w:val="12"/>
        </w:rPr>
      </w:pPr>
      <w:r w:rsidRPr="00F46F4B">
        <w:rPr>
          <w:sz w:val="12"/>
        </w:rPr>
        <w:t xml:space="preserve">FIGURE 1 </w:t>
      </w:r>
      <w:proofErr w:type="spellStart"/>
      <w:r w:rsidRPr="00F46F4B">
        <w:rPr>
          <w:sz w:val="12"/>
        </w:rPr>
        <w:t>omited</w:t>
      </w:r>
      <w:proofErr w:type="spellEnd"/>
    </w:p>
    <w:p w14:paraId="68D509C5" w14:textId="77777777" w:rsidR="006961F1" w:rsidRPr="00F46F4B" w:rsidRDefault="006961F1" w:rsidP="006961F1">
      <w:pPr>
        <w:rPr>
          <w:sz w:val="12"/>
        </w:rPr>
      </w:pPr>
      <w:r w:rsidRPr="00F46F4B">
        <w:rPr>
          <w:sz w:val="12"/>
        </w:rPr>
        <w:t>Robotization and cooperative institutions in the OECD</w:t>
      </w:r>
    </w:p>
    <w:p w14:paraId="4FE4A7B4" w14:textId="77777777" w:rsidR="006961F1" w:rsidRPr="00F46F4B" w:rsidRDefault="006961F1" w:rsidP="006961F1">
      <w:pPr>
        <w:rPr>
          <w:sz w:val="12"/>
        </w:rPr>
      </w:pPr>
      <w:r w:rsidRPr="00F46F4B">
        <w:rPr>
          <w:sz w:val="12"/>
        </w:rPr>
        <w:t xml:space="preserve">Secondly, the focus on factor costs in the literature is, unsurprisingly, vindicated. Higher wages consistently predict more capital-intensive manufacturing. Indeed, a 1 percentage point change in the price of </w:t>
      </w:r>
      <w:proofErr w:type="spellStart"/>
      <w:r w:rsidRPr="00F46F4B">
        <w:rPr>
          <w:sz w:val="12"/>
        </w:rPr>
        <w:t>labour</w:t>
      </w:r>
      <w:proofErr w:type="spellEnd"/>
      <w:r w:rsidRPr="00F46F4B">
        <w:rPr>
          <w:sz w:val="12"/>
        </w:rPr>
        <w:t xml:space="preserve">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w:t>
      </w:r>
      <w:proofErr w:type="gramStart"/>
      <w:r w:rsidRPr="00F46F4B">
        <w:rPr>
          <w:sz w:val="12"/>
        </w:rPr>
        <w:t>are also in a position to</w:t>
      </w:r>
      <w:proofErr w:type="gramEnd"/>
      <w:r w:rsidRPr="00F46F4B">
        <w:rPr>
          <w:sz w:val="12"/>
        </w:rPr>
        <w:t xml:space="preserve"> reap the benefits of scale (</w:t>
      </w:r>
      <w:proofErr w:type="spellStart"/>
      <w:r w:rsidRPr="00F46F4B">
        <w:rPr>
          <w:sz w:val="12"/>
        </w:rPr>
        <w:t>Stiebale</w:t>
      </w:r>
      <w:proofErr w:type="spellEnd"/>
      <w:r w:rsidRPr="00F46F4B">
        <w:rPr>
          <w:sz w:val="12"/>
        </w:rPr>
        <w:t xml:space="preserve"> et al., 2020). Growth rates are found to be negatively correlated to automation. This could well be explained by the fact that robotization is </w:t>
      </w:r>
      <w:proofErr w:type="gramStart"/>
      <w:r w:rsidRPr="00F46F4B">
        <w:rPr>
          <w:sz w:val="12"/>
        </w:rPr>
        <w:t>most commonly adopted</w:t>
      </w:r>
      <w:proofErr w:type="gramEnd"/>
      <w:r w:rsidRPr="00F46F4B">
        <w:rPr>
          <w:sz w:val="12"/>
        </w:rPr>
        <w:t xml:space="preserve"> by more mature Western OECD economies which tend to grow at lower rates compared to economies in central and eastern Europe. Finally, the results for value added, social expenditure and the share of 15- to 64-</w:t>
      </w:r>
      <w:proofErr w:type="gramStart"/>
      <w:r w:rsidRPr="00F46F4B">
        <w:rPr>
          <w:sz w:val="12"/>
        </w:rPr>
        <w:t>year-old's</w:t>
      </w:r>
      <w:proofErr w:type="gramEnd"/>
      <w:r w:rsidRPr="00F46F4B">
        <w:rPr>
          <w:sz w:val="12"/>
        </w:rPr>
        <w:t xml:space="preserve"> are less conclusive.</w:t>
      </w:r>
    </w:p>
    <w:p w14:paraId="120275C4" w14:textId="77777777" w:rsidR="006961F1" w:rsidRPr="00F46F4B" w:rsidRDefault="006961F1" w:rsidP="006961F1">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w:t>
      </w:r>
      <w:proofErr w:type="gramStart"/>
      <w:r w:rsidRPr="00F46F4B">
        <w:rPr>
          <w:sz w:val="12"/>
        </w:rPr>
        <w:t>That is to say, wage</w:t>
      </w:r>
      <w:proofErr w:type="gramEnd"/>
      <w:r w:rsidRPr="00F46F4B">
        <w:rPr>
          <w:sz w:val="12"/>
        </w:rPr>
        <w:t xml:space="preserve"> coordination and bargaining coverage are negatively correlated with robotization. </w:t>
      </w:r>
      <w:r w:rsidRPr="00C9023A">
        <w:rPr>
          <w:rStyle w:val="StyleUnderline"/>
        </w:rPr>
        <w:t xml:space="preserve">However, when we look at </w:t>
      </w:r>
      <w:r w:rsidRPr="00C9023A">
        <w:rPr>
          <w:rStyle w:val="StyleUnderline"/>
          <w:highlight w:val="yellow"/>
        </w:rPr>
        <w:t>institutions that</w:t>
      </w:r>
      <w:r w:rsidRPr="00C9023A">
        <w:rPr>
          <w:rStyle w:val="StyleUnderline"/>
        </w:rPr>
        <w:t xml:space="preserve"> </w:t>
      </w:r>
      <w:r w:rsidRPr="00C9023A">
        <w:rPr>
          <w:rStyle w:val="StyleUnderline"/>
          <w:highlight w:val="yellow"/>
        </w:rPr>
        <w:t>explicitly</w:t>
      </w:r>
      <w:r w:rsidRPr="00C9023A">
        <w:rPr>
          <w:rStyle w:val="StyleUnderline"/>
        </w:rPr>
        <w:t xml:space="preserve"> look to </w:t>
      </w:r>
      <w:r w:rsidRPr="00C9023A">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9023A">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9023A">
        <w:rPr>
          <w:rStyle w:val="StyleUnderline"/>
          <w:highlight w:val="yellow"/>
        </w:rPr>
        <w:t xml:space="preserve">see </w:t>
      </w:r>
      <w:r w:rsidRPr="0093667C">
        <w:rPr>
          <w:rStyle w:val="StyleUnderline"/>
        </w:rPr>
        <w:t xml:space="preserve">a </w:t>
      </w:r>
      <w:r w:rsidRPr="007A1446">
        <w:rPr>
          <w:rStyle w:val="StyleUnderline"/>
          <w:highlight w:val="yellow"/>
        </w:rPr>
        <w:t xml:space="preserve">strong </w:t>
      </w:r>
      <w:r w:rsidRPr="0093667C">
        <w:rPr>
          <w:rStyle w:val="StyleUnderline"/>
        </w:rPr>
        <w:t xml:space="preserve">and </w:t>
      </w:r>
      <w:r w:rsidRPr="00C9023A">
        <w:rPr>
          <w:rStyle w:val="StyleUnderline"/>
          <w:highlight w:val="yellow"/>
        </w:rPr>
        <w:t>positive effect.</w:t>
      </w:r>
      <w:r w:rsidRPr="00C9023A">
        <w:rPr>
          <w:rStyle w:val="StyleUnderline"/>
        </w:rPr>
        <w:t xml:space="preserve"> This strongly seems to suggest that </w:t>
      </w:r>
      <w:r w:rsidRPr="00C9023A">
        <w:rPr>
          <w:rStyle w:val="StyleUnderline"/>
          <w:highlight w:val="yellow"/>
        </w:rPr>
        <w:t xml:space="preserve">cooperation helps </w:t>
      </w:r>
      <w:r w:rsidRPr="0093667C">
        <w:rPr>
          <w:rStyle w:val="StyleUnderline"/>
        </w:rPr>
        <w:t xml:space="preserve">to </w:t>
      </w:r>
      <w:r w:rsidRPr="00C9023A">
        <w:rPr>
          <w:rStyle w:val="StyleUnderline"/>
          <w:highlight w:val="yellow"/>
        </w:rPr>
        <w:t>alleviate</w:t>
      </w:r>
      <w:r w:rsidRPr="00C9023A">
        <w:rPr>
          <w:rStyle w:val="StyleUnderline"/>
        </w:rPr>
        <w:t xml:space="preserve"> some of the </w:t>
      </w:r>
      <w:r w:rsidRPr="00C9023A">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w:t>
      </w:r>
      <w:proofErr w:type="spellStart"/>
      <w:r w:rsidRPr="00C9023A">
        <w:rPr>
          <w:rStyle w:val="StyleUnderline"/>
        </w:rPr>
        <w:t>labour</w:t>
      </w:r>
      <w:proofErr w:type="spellEnd"/>
      <w:r w:rsidRPr="00C9023A">
        <w:rPr>
          <w:rStyle w:val="StyleUnderline"/>
        </w:rPr>
        <w:t xml:space="preserve"> hold-up hypothesis</w:t>
      </w:r>
      <w:r w:rsidRPr="00F46F4B">
        <w:rPr>
          <w:sz w:val="12"/>
        </w:rPr>
        <w:t xml:space="preserve"> (Presidente, 2020). Indeed, if collective bargaining is leading to automation to stop </w:t>
      </w:r>
      <w:proofErr w:type="spellStart"/>
      <w:r w:rsidRPr="00F46F4B">
        <w:rPr>
          <w:sz w:val="12"/>
        </w:rPr>
        <w:t>labour</w:t>
      </w:r>
      <w:proofErr w:type="spellEnd"/>
      <w:r w:rsidRPr="00F46F4B">
        <w:rPr>
          <w:sz w:val="12"/>
        </w:rPr>
        <w:t xml:space="preserve"> from extracting rents, then we would predict a strongly positive association between automation and the two wage bargaining indicators.</w:t>
      </w:r>
    </w:p>
    <w:p w14:paraId="036C9DB9" w14:textId="77777777" w:rsidR="006961F1" w:rsidRPr="00F46F4B" w:rsidRDefault="006961F1" w:rsidP="006961F1">
      <w:pPr>
        <w:rPr>
          <w:sz w:val="12"/>
        </w:rPr>
      </w:pPr>
      <w:r w:rsidRPr="00F46F4B">
        <w:rPr>
          <w:sz w:val="12"/>
        </w:rPr>
        <w:t xml:space="preserve"> Details are in the caption following the image</w:t>
      </w:r>
    </w:p>
    <w:p w14:paraId="78EB7A8D" w14:textId="77777777" w:rsidR="006961F1" w:rsidRPr="00F46F4B" w:rsidRDefault="006961F1" w:rsidP="006961F1">
      <w:pPr>
        <w:rPr>
          <w:sz w:val="12"/>
        </w:rPr>
      </w:pPr>
      <w:r w:rsidRPr="00F46F4B">
        <w:rPr>
          <w:sz w:val="12"/>
        </w:rPr>
        <w:t xml:space="preserve">FIGURE 2 </w:t>
      </w:r>
      <w:proofErr w:type="spellStart"/>
      <w:r w:rsidRPr="00F46F4B">
        <w:rPr>
          <w:sz w:val="12"/>
        </w:rPr>
        <w:t>ommited</w:t>
      </w:r>
      <w:proofErr w:type="spellEnd"/>
    </w:p>
    <w:p w14:paraId="7CC963D6" w14:textId="77777777" w:rsidR="006961F1" w:rsidRPr="00F46F4B" w:rsidRDefault="006961F1" w:rsidP="006961F1">
      <w:pPr>
        <w:rPr>
          <w:sz w:val="12"/>
        </w:rPr>
      </w:pPr>
      <w:r w:rsidRPr="00F46F4B">
        <w:rPr>
          <w:sz w:val="12"/>
        </w:rPr>
        <w:t>Effects of individual institutions</w:t>
      </w:r>
    </w:p>
    <w:p w14:paraId="5508093E" w14:textId="77777777" w:rsidR="006961F1" w:rsidRPr="00F46F4B" w:rsidRDefault="006961F1" w:rsidP="006961F1">
      <w:pPr>
        <w:rPr>
          <w:sz w:val="12"/>
        </w:rPr>
      </w:pPr>
      <w:r w:rsidRPr="00F46F4B">
        <w:rPr>
          <w:sz w:val="12"/>
        </w:rPr>
        <w:t>5.2 Conditional effects of cooperation</w:t>
      </w:r>
    </w:p>
    <w:p w14:paraId="30577D25" w14:textId="77777777" w:rsidR="006961F1" w:rsidRPr="00F46F4B" w:rsidRDefault="006961F1" w:rsidP="006961F1">
      <w:pPr>
        <w:rPr>
          <w:sz w:val="12"/>
        </w:rPr>
      </w:pPr>
      <w:r w:rsidRPr="00F46F4B">
        <w:rPr>
          <w:sz w:val="12"/>
        </w:rPr>
        <w:t xml:space="preserve">To understand the importance of cooperative institutions in the process of automation, we do not only need to understand the relationship between these two factors, </w:t>
      </w:r>
      <w:proofErr w:type="gramStart"/>
      <w:r w:rsidRPr="00F46F4B">
        <w:rPr>
          <w:sz w:val="12"/>
        </w:rPr>
        <w:t>we</w:t>
      </w:r>
      <w:proofErr w:type="gramEnd"/>
      <w:r w:rsidRPr="00F46F4B">
        <w:rPr>
          <w:sz w:val="12"/>
        </w:rPr>
        <w:t xml:space="preserve"> also need to substantiate their effects on its redistributive outcomes. In a world where automation is co-determined by cooperative interactions between capital and </w:t>
      </w:r>
      <w:proofErr w:type="spellStart"/>
      <w:r w:rsidRPr="00F46F4B">
        <w:rPr>
          <w:sz w:val="12"/>
        </w:rPr>
        <w:t>labour</w:t>
      </w:r>
      <w:proofErr w:type="spellEnd"/>
      <w:r w:rsidRPr="00F46F4B">
        <w:rPr>
          <w:sz w:val="12"/>
        </w:rPr>
        <w:t xml:space="preserve">,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w:t>
      </w:r>
      <w:proofErr w:type="spellStart"/>
      <w:r w:rsidRPr="00F46F4B">
        <w:rPr>
          <w:sz w:val="12"/>
        </w:rPr>
        <w:t>labour</w:t>
      </w:r>
      <w:proofErr w:type="spellEnd"/>
      <w:r w:rsidRPr="00F46F4B">
        <w:rPr>
          <w:sz w:val="12"/>
        </w:rPr>
        <w:t xml:space="preserve"> disorganization thesis is on the right track by correctly predicting that robotization is used to stop rent extraction by </w:t>
      </w:r>
      <w:proofErr w:type="spellStart"/>
      <w:r w:rsidRPr="00F46F4B">
        <w:rPr>
          <w:sz w:val="12"/>
        </w:rPr>
        <w:t>labour</w:t>
      </w:r>
      <w:proofErr w:type="spellEnd"/>
      <w:r w:rsidRPr="00F46F4B">
        <w:rPr>
          <w:sz w:val="12"/>
        </w:rPr>
        <w:t xml:space="preserve">. In this section, I will examine this hypothesized mediating role of cooperative institutions on two such key dimensions: (1) </w:t>
      </w:r>
      <w:proofErr w:type="spellStart"/>
      <w:r w:rsidRPr="00F46F4B">
        <w:rPr>
          <w:sz w:val="12"/>
        </w:rPr>
        <w:t>labour</w:t>
      </w:r>
      <w:proofErr w:type="spellEnd"/>
      <w:r w:rsidRPr="00F46F4B">
        <w:rPr>
          <w:sz w:val="12"/>
        </w:rPr>
        <w:t xml:space="preserve"> compensation in the form of the </w:t>
      </w:r>
      <w:proofErr w:type="spellStart"/>
      <w:r w:rsidRPr="00F46F4B">
        <w:rPr>
          <w:sz w:val="12"/>
        </w:rPr>
        <w:t>labour</w:t>
      </w:r>
      <w:proofErr w:type="spellEnd"/>
      <w:r w:rsidRPr="00F46F4B">
        <w:rPr>
          <w:sz w:val="12"/>
        </w:rPr>
        <w:t xml:space="preserve"> share of income and (2) </w:t>
      </w:r>
      <w:proofErr w:type="spellStart"/>
      <w:r w:rsidRPr="00F46F4B">
        <w:rPr>
          <w:sz w:val="12"/>
        </w:rPr>
        <w:t>labour</w:t>
      </w:r>
      <w:proofErr w:type="spellEnd"/>
      <w:r w:rsidRPr="00F46F4B">
        <w:rPr>
          <w:sz w:val="12"/>
        </w:rPr>
        <w:t xml:space="preserve"> consumption by looking at total working hours.</w:t>
      </w:r>
    </w:p>
    <w:p w14:paraId="2768C451" w14:textId="77777777" w:rsidR="006961F1" w:rsidRPr="006E255A" w:rsidRDefault="006961F1" w:rsidP="006961F1">
      <w:pPr>
        <w:rPr>
          <w:rStyle w:val="StyleUnderline"/>
          <w:szCs w:val="20"/>
        </w:rPr>
      </w:pPr>
      <w:r w:rsidRPr="006E255A">
        <w:rPr>
          <w:rStyle w:val="StyleUnderline"/>
          <w:szCs w:val="20"/>
        </w:rPr>
        <w:lastRenderedPageBreak/>
        <w:t xml:space="preserve">Firstly, we look at the relation between robotization and the </w:t>
      </w:r>
      <w:proofErr w:type="spellStart"/>
      <w:r w:rsidRPr="006E255A">
        <w:rPr>
          <w:rStyle w:val="StyleUnderline"/>
          <w:szCs w:val="20"/>
        </w:rPr>
        <w:t>labour</w:t>
      </w:r>
      <w:proofErr w:type="spellEnd"/>
      <w:r w:rsidRPr="006E255A">
        <w:rPr>
          <w:rStyle w:val="StyleUnderline"/>
          <w:szCs w:val="20"/>
        </w:rPr>
        <w:t xml:space="preserve">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w:t>
      </w:r>
      <w:proofErr w:type="spellStart"/>
      <w:r w:rsidRPr="006E255A">
        <w:rPr>
          <w:sz w:val="10"/>
          <w:szCs w:val="20"/>
        </w:rPr>
        <w:t>labour</w:t>
      </w:r>
      <w:proofErr w:type="spellEnd"/>
      <w:r w:rsidRPr="006E255A">
        <w:rPr>
          <w:sz w:val="10"/>
          <w:szCs w:val="20"/>
        </w:rPr>
        <w:t xml:space="preserve"> share. </w:t>
      </w:r>
      <w:r w:rsidRPr="006E255A">
        <w:rPr>
          <w:rStyle w:val="StyleUnderline"/>
          <w:szCs w:val="20"/>
        </w:rPr>
        <w:t>This confirms the previous findings from the United States (</w:t>
      </w:r>
      <w:proofErr w:type="spellStart"/>
      <w:r w:rsidRPr="006E255A">
        <w:rPr>
          <w:rStyle w:val="StyleUnderline"/>
          <w:szCs w:val="20"/>
        </w:rPr>
        <w:t>Karabarnounis</w:t>
      </w:r>
      <w:proofErr w:type="spellEnd"/>
      <w:r w:rsidRPr="006E255A">
        <w:rPr>
          <w:rStyle w:val="StyleUnderline"/>
          <w:szCs w:val="20"/>
        </w:rPr>
        <w:t xml:space="preserve"> &amp; Neiman, 2013; Autor et al., 2017), showing how automation in liberal economies displaces </w:t>
      </w:r>
      <w:proofErr w:type="spellStart"/>
      <w:r w:rsidRPr="006E255A">
        <w:rPr>
          <w:rStyle w:val="StyleUnderline"/>
          <w:szCs w:val="20"/>
        </w:rPr>
        <w:t>labour</w:t>
      </w:r>
      <w:proofErr w:type="spellEnd"/>
      <w:r w:rsidRPr="006E255A">
        <w:rPr>
          <w:rStyle w:val="StyleUnderline"/>
          <w:szCs w:val="20"/>
        </w:rPr>
        <w:t xml:space="preserve"> for capital leaving a greater share of the pie for capital. The story becomes more interesting when we take the interaction effect into account. The interaction between institutions and robotization suggests that the negative effects of robotization on the </w:t>
      </w:r>
      <w:proofErr w:type="spellStart"/>
      <w:r w:rsidRPr="006E255A">
        <w:rPr>
          <w:rStyle w:val="StyleUnderline"/>
          <w:szCs w:val="20"/>
        </w:rPr>
        <w:t>labour</w:t>
      </w:r>
      <w:proofErr w:type="spellEnd"/>
      <w:r w:rsidRPr="006E255A">
        <w:rPr>
          <w:rStyle w:val="StyleUnderline"/>
          <w:szCs w:val="20"/>
        </w:rPr>
        <w:t xml:space="preserve"> share are almost fully absorbed by cooperative institutions. That is, while robotization in liberal economies is strongly linked to falling </w:t>
      </w:r>
      <w:proofErr w:type="spellStart"/>
      <w:r w:rsidRPr="006E255A">
        <w:rPr>
          <w:rStyle w:val="StyleUnderline"/>
          <w:szCs w:val="20"/>
        </w:rPr>
        <w:t>labour</w:t>
      </w:r>
      <w:proofErr w:type="spellEnd"/>
      <w:r w:rsidRPr="006E255A">
        <w:rPr>
          <w:rStyle w:val="StyleUnderline"/>
          <w:szCs w:val="20"/>
        </w:rPr>
        <w:t xml:space="preserve"> shares, the same association does not hold for highly cooperative economies. Figure 3 plots this finding and exemplifies how deeply the relation between automation and falling </w:t>
      </w:r>
      <w:proofErr w:type="spellStart"/>
      <w:r w:rsidRPr="006E255A">
        <w:rPr>
          <w:rStyle w:val="StyleUnderline"/>
          <w:szCs w:val="20"/>
        </w:rPr>
        <w:t>labour</w:t>
      </w:r>
      <w:proofErr w:type="spellEnd"/>
      <w:r w:rsidRPr="006E255A">
        <w:rPr>
          <w:rStyle w:val="StyleUnderline"/>
          <w:szCs w:val="20"/>
        </w:rPr>
        <w:t xml:space="preserve">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79402306" w14:textId="77777777" w:rsidR="006961F1" w:rsidRPr="00F46F4B" w:rsidRDefault="006961F1" w:rsidP="006961F1">
      <w:pPr>
        <w:rPr>
          <w:sz w:val="12"/>
        </w:rPr>
      </w:pPr>
      <w:r w:rsidRPr="00F46F4B">
        <w:rPr>
          <w:sz w:val="12"/>
        </w:rPr>
        <w:t>Details are in the caption following the image</w:t>
      </w:r>
    </w:p>
    <w:p w14:paraId="2C8CA7F3" w14:textId="77777777" w:rsidR="006961F1" w:rsidRPr="00F46F4B" w:rsidRDefault="006961F1" w:rsidP="006961F1">
      <w:pPr>
        <w:rPr>
          <w:sz w:val="12"/>
        </w:rPr>
      </w:pPr>
      <w:r w:rsidRPr="00F46F4B">
        <w:rPr>
          <w:sz w:val="12"/>
        </w:rPr>
        <w:t>FIGURE 3 omitted</w:t>
      </w:r>
    </w:p>
    <w:p w14:paraId="2B13D80A" w14:textId="77777777" w:rsidR="006961F1" w:rsidRPr="00F46F4B" w:rsidRDefault="006961F1" w:rsidP="006961F1">
      <w:pPr>
        <w:rPr>
          <w:sz w:val="12"/>
        </w:rPr>
      </w:pPr>
      <w:r w:rsidRPr="00F46F4B">
        <w:rPr>
          <w:sz w:val="12"/>
        </w:rPr>
        <w:t xml:space="preserve">Predicted effect of robotization on the </w:t>
      </w:r>
      <w:proofErr w:type="spellStart"/>
      <w:r w:rsidRPr="00F46F4B">
        <w:rPr>
          <w:sz w:val="12"/>
        </w:rPr>
        <w:t>labour</w:t>
      </w:r>
      <w:proofErr w:type="spellEnd"/>
      <w:r w:rsidRPr="00F46F4B">
        <w:rPr>
          <w:sz w:val="12"/>
        </w:rPr>
        <w:t xml:space="preserve">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7B0877">
        <w:rPr>
          <w:rStyle w:val="StyleUnderline"/>
          <w:highlight w:val="yellow"/>
        </w:rPr>
        <w:t>automation in liberal settings chips</w:t>
      </w:r>
      <w:r w:rsidRPr="007B0877">
        <w:rPr>
          <w:rStyle w:val="StyleUnderline"/>
        </w:rPr>
        <w:t xml:space="preserve"> away </w:t>
      </w:r>
      <w:r w:rsidRPr="007B0877">
        <w:rPr>
          <w:rStyle w:val="StyleUnderline"/>
          <w:highlight w:val="yellow"/>
        </w:rPr>
        <w:t xml:space="preserve">at sectoral </w:t>
      </w:r>
      <w:proofErr w:type="spellStart"/>
      <w:r w:rsidRPr="007B0877">
        <w:rPr>
          <w:rStyle w:val="StyleUnderline"/>
          <w:highlight w:val="yellow"/>
        </w:rPr>
        <w:t>labour</w:t>
      </w:r>
      <w:proofErr w:type="spellEnd"/>
      <w:r w:rsidRPr="007B0877">
        <w:rPr>
          <w:rStyle w:val="StyleUnderline"/>
          <w:highlight w:val="yellow"/>
        </w:rPr>
        <w:t xml:space="preserve"> demand</w:t>
      </w:r>
      <w:r w:rsidRPr="007B0877">
        <w:rPr>
          <w:rStyle w:val="StyleUnderline"/>
        </w:rPr>
        <w:t xml:space="preserve">. </w:t>
      </w:r>
      <w:r w:rsidRPr="007B0877">
        <w:rPr>
          <w:rStyle w:val="StyleUnderline"/>
          <w:highlight w:val="yellow"/>
        </w:rPr>
        <w:t>This effect,</w:t>
      </w:r>
      <w:r w:rsidRPr="007B0877">
        <w:rPr>
          <w:rStyle w:val="StyleUnderline"/>
        </w:rPr>
        <w:t xml:space="preserve"> however, </w:t>
      </w:r>
      <w:r w:rsidRPr="007B0877">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w:t>
      </w:r>
      <w:proofErr w:type="spellStart"/>
      <w:r w:rsidRPr="00F46F4B">
        <w:rPr>
          <w:sz w:val="12"/>
        </w:rPr>
        <w:t>labour</w:t>
      </w:r>
      <w:proofErr w:type="spellEnd"/>
      <w:r w:rsidRPr="00F46F4B">
        <w:rPr>
          <w:sz w:val="12"/>
        </w:rPr>
        <w:t xml:space="preserve">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 xml:space="preserve">at automation in countries, such as Germany, Sweden and Belgium, does not tend to harm incumbent workers. One key mechanism that flows out of the cooperative interpretation is provided by </w:t>
      </w:r>
      <w:proofErr w:type="spellStart"/>
      <w:r w:rsidRPr="00F46F4B">
        <w:rPr>
          <w:sz w:val="12"/>
        </w:rPr>
        <w:t>Montobbio</w:t>
      </w:r>
      <w:proofErr w:type="spellEnd"/>
      <w:r w:rsidRPr="00F46F4B">
        <w:rPr>
          <w:sz w:val="12"/>
        </w:rPr>
        <w:t xml:space="preserve"> et al. (2020), who find that automation patents are less explicitly </w:t>
      </w:r>
      <w:proofErr w:type="spellStart"/>
      <w:r w:rsidRPr="00F46F4B">
        <w:rPr>
          <w:sz w:val="12"/>
        </w:rPr>
        <w:t>labour-saving</w:t>
      </w:r>
      <w:proofErr w:type="spellEnd"/>
      <w:r w:rsidRPr="00F46F4B">
        <w:rPr>
          <w:sz w:val="12"/>
        </w:rPr>
        <w:t xml:space="preserve"> in Europe. At the same time, however, it is also plausible that these sectors manage to offset a productivity-enhancing displacement through accessing global consumer markets.</w:t>
      </w:r>
    </w:p>
    <w:p w14:paraId="3353CB67" w14:textId="77777777" w:rsidR="006961F1" w:rsidRPr="00F46F4B" w:rsidRDefault="006961F1" w:rsidP="006961F1">
      <w:pPr>
        <w:rPr>
          <w:sz w:val="12"/>
        </w:rPr>
      </w:pPr>
      <w:r w:rsidRPr="00F46F4B">
        <w:rPr>
          <w:sz w:val="12"/>
        </w:rPr>
        <w:t xml:space="preserve"> Details are in the caption following the image</w:t>
      </w:r>
    </w:p>
    <w:p w14:paraId="30AF0B1B" w14:textId="77777777" w:rsidR="006961F1" w:rsidRPr="00F46F4B" w:rsidRDefault="006961F1" w:rsidP="006961F1">
      <w:pPr>
        <w:rPr>
          <w:sz w:val="12"/>
        </w:rPr>
      </w:pPr>
      <w:r w:rsidRPr="00F46F4B">
        <w:rPr>
          <w:sz w:val="12"/>
        </w:rPr>
        <w:t>FIGURE 4 omitted</w:t>
      </w:r>
    </w:p>
    <w:p w14:paraId="4649D8BC" w14:textId="77777777" w:rsidR="006961F1" w:rsidRPr="00F46F4B" w:rsidRDefault="006961F1" w:rsidP="006961F1">
      <w:pPr>
        <w:rPr>
          <w:sz w:val="12"/>
        </w:rPr>
      </w:pPr>
      <w:r w:rsidRPr="00F46F4B">
        <w:rPr>
          <w:sz w:val="12"/>
        </w:rPr>
        <w:t>Predicted effect of robotization on working hours by type of institutional setting</w:t>
      </w:r>
    </w:p>
    <w:p w14:paraId="1A0C7A8B" w14:textId="77777777" w:rsidR="006961F1" w:rsidRPr="007B0877" w:rsidRDefault="006961F1" w:rsidP="006961F1">
      <w:pPr>
        <w:rPr>
          <w:rStyle w:val="Emphasis"/>
        </w:rPr>
      </w:pPr>
      <w:r w:rsidRPr="00F46F4B">
        <w:rPr>
          <w:sz w:val="12"/>
        </w:rPr>
        <w:lastRenderedPageBreak/>
        <w:t xml:space="preserve">Put together, these two models tell us two important things. </w:t>
      </w:r>
      <w:r w:rsidRPr="007B0877">
        <w:rPr>
          <w:rStyle w:val="StyleUnderline"/>
        </w:rPr>
        <w:t xml:space="preserve">Firstly, they point in the direction of the theorized cooperative institutional mechanisms, against the notion of </w:t>
      </w:r>
      <w:proofErr w:type="spellStart"/>
      <w:r w:rsidRPr="007B0877">
        <w:rPr>
          <w:rStyle w:val="StyleUnderline"/>
        </w:rPr>
        <w:t>labour</w:t>
      </w:r>
      <w:proofErr w:type="spellEnd"/>
      <w:r w:rsidRPr="007B0877">
        <w:rPr>
          <w:rStyle w:val="StyleUnderline"/>
        </w:rPr>
        <w:t xml:space="preserve"> hold-ups</w:t>
      </w:r>
      <w:r w:rsidRPr="007A1446">
        <w:rPr>
          <w:rStyle w:val="StyleUnderline"/>
        </w:rPr>
        <w:t xml:space="preserve">. If capital was truly being used to disorganize </w:t>
      </w:r>
      <w:proofErr w:type="spellStart"/>
      <w:r w:rsidRPr="007A1446">
        <w:rPr>
          <w:rStyle w:val="StyleUnderline"/>
        </w:rPr>
        <w:t>labour</w:t>
      </w:r>
      <w:proofErr w:type="spellEnd"/>
      <w:r w:rsidRPr="007A1446">
        <w:rPr>
          <w:rStyle w:val="StyleUnderline"/>
        </w:rPr>
        <w:t>,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7B0877">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7B0877">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7B0877">
        <w:rPr>
          <w:rStyle w:val="Emphasis"/>
          <w:highlight w:val="yellow"/>
        </w:rPr>
        <w:t xml:space="preserve">play a functional role in the process of </w:t>
      </w:r>
      <w:proofErr w:type="spellStart"/>
      <w:r w:rsidRPr="007B0877">
        <w:rPr>
          <w:rStyle w:val="Emphasis"/>
          <w:highlight w:val="yellow"/>
        </w:rPr>
        <w:t>labour-saving</w:t>
      </w:r>
      <w:proofErr w:type="spellEnd"/>
      <w:r w:rsidRPr="007B0877">
        <w:rPr>
          <w:rStyle w:val="Emphasis"/>
          <w:highlight w:val="yellow"/>
        </w:rPr>
        <w:t xml:space="preserve"> innovation</w:t>
      </w:r>
      <w:r w:rsidRPr="007B0877">
        <w:rPr>
          <w:rStyle w:val="Emphasis"/>
        </w:rPr>
        <w:t>.</w:t>
      </w:r>
    </w:p>
    <w:p w14:paraId="6BC5DC98" w14:textId="77777777" w:rsidR="006961F1" w:rsidRPr="00F46F4B" w:rsidRDefault="006961F1" w:rsidP="006961F1">
      <w:pPr>
        <w:rPr>
          <w:sz w:val="12"/>
        </w:rPr>
      </w:pPr>
    </w:p>
    <w:p w14:paraId="20AC929B" w14:textId="77777777" w:rsidR="006961F1" w:rsidRPr="00F46F4B" w:rsidRDefault="006961F1" w:rsidP="006961F1">
      <w:pPr>
        <w:rPr>
          <w:sz w:val="12"/>
        </w:rPr>
      </w:pPr>
      <w:r w:rsidRPr="00F46F4B">
        <w:rPr>
          <w:sz w:val="12"/>
        </w:rPr>
        <w:t>5.3 Automation, cooperation and recessions</w:t>
      </w:r>
    </w:p>
    <w:p w14:paraId="178100A1" w14:textId="77777777" w:rsidR="006961F1" w:rsidRPr="00F46F4B" w:rsidRDefault="006961F1" w:rsidP="006961F1">
      <w:pPr>
        <w:rPr>
          <w:sz w:val="12"/>
        </w:rPr>
      </w:pPr>
    </w:p>
    <w:p w14:paraId="4B01DC6E" w14:textId="77777777" w:rsidR="006961F1" w:rsidRPr="00F46F4B" w:rsidRDefault="006961F1" w:rsidP="006961F1">
      <w:pPr>
        <w:rPr>
          <w:sz w:val="12"/>
        </w:rPr>
      </w:pPr>
      <w:r w:rsidRPr="00F46F4B">
        <w:rPr>
          <w:sz w:val="12"/>
        </w:rPr>
        <w:t>The results found in Tables 2 and 3 suggest that</w:t>
      </w:r>
      <w:r w:rsidRPr="007B0877">
        <w:rPr>
          <w:rStyle w:val="StyleUnderline"/>
        </w:rPr>
        <w:t xml:space="preserve"> </w:t>
      </w:r>
      <w:r w:rsidRPr="009B6643">
        <w:rPr>
          <w:rStyle w:val="StyleUnderline"/>
          <w:highlight w:val="yellow"/>
        </w:rPr>
        <w:t>robotization</w:t>
      </w:r>
      <w:r w:rsidRPr="007B0877">
        <w:rPr>
          <w:rStyle w:val="StyleUnderline"/>
        </w:rPr>
        <w:t xml:space="preserve"> in many countries </w:t>
      </w:r>
      <w:r w:rsidRPr="007B0877">
        <w:rPr>
          <w:rStyle w:val="StyleUnderline"/>
          <w:highlight w:val="yellow"/>
        </w:rPr>
        <w:t>is</w:t>
      </w:r>
      <w:r w:rsidRPr="007B0877">
        <w:rPr>
          <w:rStyle w:val="StyleUnderline"/>
        </w:rPr>
        <w:t xml:space="preserve"> in part </w:t>
      </w:r>
      <w:r w:rsidRPr="007B0877">
        <w:rPr>
          <w:rStyle w:val="StyleUnderline"/>
          <w:highlight w:val="yellow"/>
        </w:rPr>
        <w:t xml:space="preserve">driven by the positive externalities </w:t>
      </w:r>
      <w:r w:rsidRPr="007B0877">
        <w:rPr>
          <w:rStyle w:val="Emphasis"/>
          <w:highlight w:val="yellow"/>
        </w:rPr>
        <w:t>generated</w:t>
      </w:r>
      <w:r w:rsidRPr="007B0877">
        <w:rPr>
          <w:rStyle w:val="StyleUnderline"/>
          <w:highlight w:val="yellow"/>
        </w:rPr>
        <w:t xml:space="preserve"> through </w:t>
      </w:r>
      <w:r w:rsidRPr="007B0877">
        <w:rPr>
          <w:rStyle w:val="StyleUnderline"/>
        </w:rPr>
        <w:t xml:space="preserve">institutional </w:t>
      </w:r>
      <w:r w:rsidRPr="007B0877">
        <w:rPr>
          <w:rStyle w:val="StyleUnderline"/>
          <w:highlight w:val="yellow"/>
        </w:rPr>
        <w:t>cooperation.</w:t>
      </w:r>
      <w:r w:rsidRPr="007B0877">
        <w:rPr>
          <w:rStyle w:val="StyleUnderline"/>
        </w:rPr>
        <w:t xml:space="preserve"> </w:t>
      </w:r>
      <w:r w:rsidRPr="00F46F4B">
        <w:rPr>
          <w:sz w:val="12"/>
        </w:rPr>
        <w:t xml:space="preserve">To test that finding further, this section will examine the relationship between institutions, automation and recessions. </w:t>
      </w:r>
      <w:proofErr w:type="spellStart"/>
      <w:r w:rsidRPr="00F46F4B">
        <w:rPr>
          <w:sz w:val="12"/>
        </w:rPr>
        <w:t>Jaimovic</w:t>
      </w:r>
      <w:proofErr w:type="spellEnd"/>
      <w:r w:rsidRPr="00F46F4B">
        <w:rPr>
          <w:sz w:val="12"/>
        </w:rPr>
        <w:t xml:space="preserve"> &amp; Siu (2012) previously pointed out how</w:t>
      </w:r>
      <w:r w:rsidRPr="007B0877">
        <w:rPr>
          <w:rStyle w:val="StyleUnderline"/>
        </w:rPr>
        <w:t xml:space="preserve"> </w:t>
      </w:r>
      <w:r w:rsidRPr="007B0877">
        <w:rPr>
          <w:rStyle w:val="StyleUnderline"/>
          <w:highlight w:val="yellow"/>
        </w:rPr>
        <w:t>technologically driven</w:t>
      </w:r>
      <w:r w:rsidRPr="007B0877">
        <w:rPr>
          <w:rStyle w:val="StyleUnderline"/>
        </w:rPr>
        <w:t xml:space="preserve"> </w:t>
      </w:r>
      <w:proofErr w:type="spellStart"/>
      <w:r w:rsidRPr="007B0877">
        <w:rPr>
          <w:rStyle w:val="StyleUnderline"/>
        </w:rPr>
        <w:t>labour</w:t>
      </w:r>
      <w:proofErr w:type="spellEnd"/>
      <w:r w:rsidRPr="007B0877">
        <w:rPr>
          <w:rStyle w:val="StyleUnderline"/>
        </w:rPr>
        <w:t xml:space="preserve"> market </w:t>
      </w:r>
      <w:r w:rsidRPr="007B0877">
        <w:rPr>
          <w:rStyle w:val="StyleUnderline"/>
          <w:highlight w:val="yellow"/>
        </w:rPr>
        <w:t>polarization gets cemented during recessions.</w:t>
      </w:r>
      <w:r w:rsidRPr="007B0877">
        <w:rPr>
          <w:rStyle w:val="StyleUnderline"/>
        </w:rPr>
        <w:t xml:space="preserve"> If cooperation between </w:t>
      </w:r>
      <w:proofErr w:type="spellStart"/>
      <w:r w:rsidRPr="007B0877">
        <w:rPr>
          <w:rStyle w:val="StyleUnderline"/>
        </w:rPr>
        <w:t>labour</w:t>
      </w:r>
      <w:proofErr w:type="spellEnd"/>
      <w:r w:rsidRPr="007B0877">
        <w:rPr>
          <w:rStyle w:val="StyleUnderline"/>
        </w:rPr>
        <w:t xml:space="preserve"> and capital is important in determining the pace and distributive consequences of automation, then we could also expect them to dampen the recessionary investment drive. </w:t>
      </w:r>
      <w:r w:rsidRPr="00B65C07">
        <w:rPr>
          <w:rStyle w:val="StyleUnderline"/>
          <w:highlight w:val="yellow"/>
        </w:rPr>
        <w:t>Cooperative institutions</w:t>
      </w:r>
      <w:r w:rsidRPr="007B0877">
        <w:rPr>
          <w:rStyle w:val="StyleUnderline"/>
        </w:rPr>
        <w:t xml:space="preserve"> should </w:t>
      </w:r>
      <w:r w:rsidRPr="00B65C07">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w:t>
      </w:r>
      <w:proofErr w:type="spellStart"/>
      <w:r w:rsidRPr="007B0877">
        <w:rPr>
          <w:rStyle w:val="StyleUnderline"/>
        </w:rPr>
        <w:t>labour</w:t>
      </w:r>
      <w:proofErr w:type="spellEnd"/>
      <w:r w:rsidRPr="007B0877">
        <w:rPr>
          <w:rStyle w:val="StyleUnderline"/>
        </w:rPr>
        <w:t>, then recessions might be the perfect time to ‘strike’.</w:t>
      </w:r>
    </w:p>
    <w:p w14:paraId="21724DCA" w14:textId="77777777" w:rsidR="006961F1" w:rsidRPr="00B65C07" w:rsidRDefault="006961F1" w:rsidP="006961F1">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 xml:space="preserve">This further strengthens the idea that recessionary investment into automation is likely to </w:t>
      </w:r>
      <w:r w:rsidRPr="00B65C07">
        <w:rPr>
          <w:rStyle w:val="StyleUnderline"/>
        </w:rPr>
        <w:lastRenderedPageBreak/>
        <w:t>siphon off jobs in lower-paid countries and sectors that enjoy fewer protections.</w:t>
      </w:r>
    </w:p>
    <w:p w14:paraId="391F1274" w14:textId="77777777" w:rsidR="006961F1" w:rsidRPr="00F46F4B" w:rsidRDefault="006961F1" w:rsidP="006961F1">
      <w:pPr>
        <w:rPr>
          <w:sz w:val="12"/>
        </w:rPr>
      </w:pPr>
      <w:r w:rsidRPr="00F46F4B">
        <w:rPr>
          <w:sz w:val="12"/>
        </w:rPr>
        <w:t xml:space="preserve">FIGURE 5 </w:t>
      </w:r>
      <w:proofErr w:type="spellStart"/>
      <w:r w:rsidRPr="00F46F4B">
        <w:rPr>
          <w:sz w:val="12"/>
        </w:rPr>
        <w:t>ommitted</w:t>
      </w:r>
      <w:proofErr w:type="spellEnd"/>
    </w:p>
    <w:p w14:paraId="7813BE55" w14:textId="77777777" w:rsidR="006961F1" w:rsidRPr="00F46F4B" w:rsidRDefault="006961F1" w:rsidP="006961F1">
      <w:pPr>
        <w:rPr>
          <w:sz w:val="12"/>
        </w:rPr>
      </w:pPr>
      <w:r w:rsidRPr="00F46F4B">
        <w:rPr>
          <w:sz w:val="12"/>
        </w:rPr>
        <w:t>Beta coefficients for normal times and recessions [</w:t>
      </w:r>
      <w:proofErr w:type="spellStart"/>
      <w:r w:rsidRPr="00F46F4B">
        <w:rPr>
          <w:sz w:val="12"/>
        </w:rPr>
        <w:t>Colour</w:t>
      </w:r>
      <w:proofErr w:type="spellEnd"/>
      <w:r w:rsidRPr="00F46F4B">
        <w:rPr>
          <w:sz w:val="12"/>
        </w:rPr>
        <w:t xml:space="preserve"> figure can be viewed at wileyonlinelibrary.com]</w:t>
      </w:r>
    </w:p>
    <w:p w14:paraId="2879CD0C" w14:textId="77777777" w:rsidR="006961F1" w:rsidRPr="00F46F4B" w:rsidRDefault="006961F1" w:rsidP="006961F1">
      <w:pPr>
        <w:rPr>
          <w:sz w:val="12"/>
        </w:rPr>
      </w:pPr>
      <w:r w:rsidRPr="00F46F4B">
        <w:rPr>
          <w:sz w:val="12"/>
        </w:rPr>
        <w:t>[[Graph or table and omitted]]</w:t>
      </w:r>
    </w:p>
    <w:p w14:paraId="63BC1D19" w14:textId="77777777" w:rsidR="006961F1" w:rsidRPr="00F46F4B" w:rsidRDefault="006961F1" w:rsidP="006961F1">
      <w:pPr>
        <w:rPr>
          <w:sz w:val="12"/>
        </w:rPr>
      </w:pPr>
      <w:r w:rsidRPr="00F46F4B">
        <w:rPr>
          <w:sz w:val="12"/>
        </w:rPr>
        <w:t xml:space="preserve">6 </w:t>
      </w:r>
      <w:proofErr w:type="gramStart"/>
      <w:r w:rsidRPr="00F46F4B">
        <w:rPr>
          <w:sz w:val="12"/>
        </w:rPr>
        <w:t>DISCUSSION</w:t>
      </w:r>
      <w:proofErr w:type="gramEnd"/>
    </w:p>
    <w:p w14:paraId="42B53CD2" w14:textId="77777777" w:rsidR="006961F1" w:rsidRPr="00F46F4B" w:rsidRDefault="006961F1" w:rsidP="006961F1">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B65C07">
        <w:rPr>
          <w:rStyle w:val="StyleUnderline"/>
          <w:highlight w:val="yellow"/>
        </w:rPr>
        <w:t>data strongly suggest that institutionalized cooperation</w:t>
      </w:r>
      <w:r w:rsidRPr="00B65C07">
        <w:rPr>
          <w:rStyle w:val="StyleUnderline"/>
        </w:rPr>
        <w:t xml:space="preserve"> in economic life </w:t>
      </w:r>
      <w:r w:rsidRPr="00B65C07">
        <w:rPr>
          <w:rStyle w:val="StyleUnderline"/>
          <w:highlight w:val="yellow"/>
        </w:rPr>
        <w:t>plays a significant role</w:t>
      </w:r>
      <w:r w:rsidRPr="00B65C07">
        <w:rPr>
          <w:rStyle w:val="StyleUnderline"/>
        </w:rPr>
        <w:t xml:space="preserve"> in the story of </w:t>
      </w:r>
      <w:proofErr w:type="spellStart"/>
      <w:r w:rsidRPr="00B65C07">
        <w:rPr>
          <w:rStyle w:val="StyleUnderline"/>
          <w:highlight w:val="yellow"/>
        </w:rPr>
        <w:t>labour</w:t>
      </w:r>
      <w:proofErr w:type="spellEnd"/>
      <w:r w:rsidRPr="00B65C07">
        <w:rPr>
          <w:rStyle w:val="StyleUnderline"/>
          <w:highlight w:val="yellow"/>
        </w:rPr>
        <w:t>-replacing technological change</w:t>
      </w:r>
      <w:r w:rsidRPr="00B65C07">
        <w:rPr>
          <w:rStyle w:val="StyleUnderline"/>
        </w:rPr>
        <w:t xml:space="preserve">. Contrary to what many would believe, </w:t>
      </w:r>
      <w:r w:rsidRPr="00B65C07">
        <w:rPr>
          <w:rStyle w:val="StyleUnderline"/>
          <w:highlight w:val="yellow"/>
        </w:rPr>
        <w:t>negotiated forms of capitalism</w:t>
      </w:r>
      <w:r w:rsidRPr="00B65C07">
        <w:rPr>
          <w:rStyle w:val="StyleUnderline"/>
        </w:rPr>
        <w:t xml:space="preserve"> seemingly </w:t>
      </w:r>
      <w:r w:rsidRPr="00B65C07">
        <w:rPr>
          <w:rStyle w:val="StyleUnderline"/>
          <w:highlight w:val="yellow"/>
        </w:rPr>
        <w:t>stimulate</w:t>
      </w:r>
      <w:r w:rsidRPr="00B65C07">
        <w:rPr>
          <w:rStyle w:val="StyleUnderline"/>
        </w:rPr>
        <w:t xml:space="preserve"> these kinds of process </w:t>
      </w:r>
      <w:r w:rsidRPr="00B65C07">
        <w:rPr>
          <w:rStyle w:val="StyleUnderline"/>
          <w:highlight w:val="yellow"/>
        </w:rPr>
        <w:t>innovations</w:t>
      </w:r>
      <w:r w:rsidRPr="00B65C07">
        <w:rPr>
          <w:rStyle w:val="StyleUnderline"/>
        </w:rPr>
        <w:t xml:space="preserve">. What is more, </w:t>
      </w:r>
      <w:r w:rsidRPr="00B65C07">
        <w:rPr>
          <w:rStyle w:val="StyleUnderline"/>
          <w:highlight w:val="yellow"/>
        </w:rPr>
        <w:t>c</w:t>
      </w:r>
      <w:r w:rsidRPr="008971A5">
        <w:rPr>
          <w:rStyle w:val="StyleUnderline"/>
        </w:rPr>
        <w:t xml:space="preserve">ooperative </w:t>
      </w:r>
      <w:r w:rsidRPr="00B65C07">
        <w:rPr>
          <w:rStyle w:val="StyleUnderline"/>
          <w:highlight w:val="yellow"/>
        </w:rPr>
        <w:t>i</w:t>
      </w:r>
      <w:r w:rsidRPr="008971A5">
        <w:rPr>
          <w:rStyle w:val="StyleUnderline"/>
        </w:rPr>
        <w:t>nstitutions</w:t>
      </w:r>
      <w:r w:rsidRPr="00B65C07">
        <w:rPr>
          <w:rStyle w:val="StyleUnderline"/>
          <w:highlight w:val="yellow"/>
        </w:rPr>
        <w:t xml:space="preserve"> are</w:t>
      </w:r>
      <w:r w:rsidRPr="00B65C07">
        <w:rPr>
          <w:rStyle w:val="StyleUnderline"/>
        </w:rPr>
        <w:t xml:space="preserve"> also </w:t>
      </w:r>
      <w:r w:rsidRPr="008971A5">
        <w:rPr>
          <w:rStyle w:val="Emphasis"/>
          <w:highlight w:val="yellow"/>
        </w:rPr>
        <w:t>strongly associated</w:t>
      </w:r>
      <w:r w:rsidRPr="00B65C07">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3DEB1DFB" w14:textId="77777777" w:rsidR="006961F1" w:rsidRPr="00604DF4" w:rsidRDefault="006961F1" w:rsidP="006961F1">
      <w:pPr>
        <w:rPr>
          <w:u w:val="single"/>
        </w:rPr>
      </w:pPr>
      <w:r w:rsidRPr="00F46F4B">
        <w:rPr>
          <w:sz w:val="12"/>
        </w:rPr>
        <w:t>For the debate on biased technological changes,</w:t>
      </w:r>
      <w:r w:rsidRPr="00B65C07">
        <w:rPr>
          <w:rStyle w:val="StyleUnderline"/>
        </w:rPr>
        <w:t xml:space="preserve"> </w:t>
      </w:r>
      <w:r w:rsidRPr="00B65C07">
        <w:rPr>
          <w:rStyle w:val="StyleUnderline"/>
          <w:highlight w:val="yellow"/>
        </w:rPr>
        <w:t>these findings ought to shift</w:t>
      </w:r>
      <w:r w:rsidRPr="00B65C07">
        <w:rPr>
          <w:rStyle w:val="StyleUnderline"/>
        </w:rPr>
        <w:t xml:space="preserve"> the attention from the </w:t>
      </w:r>
      <w:r w:rsidRPr="00B65C07">
        <w:rPr>
          <w:rStyle w:val="StyleUnderline"/>
          <w:highlight w:val="yellow"/>
        </w:rPr>
        <w:t>idea of single-minded market discipline</w:t>
      </w:r>
      <w:r w:rsidRPr="00B65C07">
        <w:rPr>
          <w:rStyle w:val="StyleUnderline"/>
        </w:rPr>
        <w:t xml:space="preserve">, focusing on raw factor costs and automatability of tasks, </w:t>
      </w:r>
      <w:r w:rsidRPr="00B65C07">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604DF4">
        <w:rPr>
          <w:rStyle w:val="StyleUnderline"/>
          <w:highlight w:val="yellow"/>
        </w:rPr>
        <w:t xml:space="preserve">it </w:t>
      </w:r>
      <w:r w:rsidRPr="00604DF4">
        <w:rPr>
          <w:rStyle w:val="StyleUnderline"/>
        </w:rPr>
        <w:t>should be</w:t>
      </w:r>
      <w:r w:rsidRPr="00604DF4">
        <w:rPr>
          <w:rStyle w:val="StyleUnderline"/>
          <w:highlight w:val="yellow"/>
        </w:rPr>
        <w:t xml:space="preserve"> clear that</w:t>
      </w:r>
      <w:r w:rsidRPr="00B65C07">
        <w:rPr>
          <w:rStyle w:val="StyleUnderline"/>
        </w:rPr>
        <w:t xml:space="preserve"> the </w:t>
      </w:r>
      <w:r w:rsidRPr="00604DF4">
        <w:rPr>
          <w:rStyle w:val="StyleUnderline"/>
          <w:highlight w:val="yellow"/>
        </w:rPr>
        <w:t>institutional variables</w:t>
      </w:r>
      <w:r w:rsidRPr="00B65C07">
        <w:rPr>
          <w:rStyle w:val="StyleUnderline"/>
        </w:rPr>
        <w:t xml:space="preserve"> were on the whole </w:t>
      </w:r>
      <w:r w:rsidRPr="00604DF4">
        <w:rPr>
          <w:rStyle w:val="StyleUnderline"/>
          <w:highlight w:val="yellow"/>
        </w:rPr>
        <w:t xml:space="preserve">more </w:t>
      </w:r>
      <w:r w:rsidRPr="00604DF4">
        <w:rPr>
          <w:rStyle w:val="Emphasis"/>
          <w:highlight w:val="yellow"/>
        </w:rPr>
        <w:t xml:space="preserve">robust predictors </w:t>
      </w:r>
      <w:r w:rsidRPr="00604DF4">
        <w:rPr>
          <w:rStyle w:val="StyleUnderline"/>
          <w:highlight w:val="yellow"/>
        </w:rPr>
        <w:t>of robot density than many</w:t>
      </w:r>
      <w:r w:rsidRPr="00B65C07">
        <w:rPr>
          <w:rStyle w:val="StyleUnderline"/>
        </w:rPr>
        <w:t xml:space="preserve"> of the </w:t>
      </w:r>
      <w:r w:rsidRPr="00604DF4">
        <w:rPr>
          <w:rStyle w:val="StyleUnderline"/>
          <w:highlight w:val="yellow"/>
        </w:rPr>
        <w:t>economic fundamentals</w:t>
      </w:r>
      <w:r w:rsidRPr="00B65C07">
        <w:rPr>
          <w:rStyle w:val="StyleUnderline"/>
        </w:rPr>
        <w:t xml:space="preserve">. </w:t>
      </w:r>
      <w:r w:rsidRPr="00F46F4B">
        <w:rPr>
          <w:sz w:val="12"/>
        </w:rPr>
        <w:t xml:space="preserve">Looking at the individual effects of </w:t>
      </w:r>
      <w:proofErr w:type="gramStart"/>
      <w:r w:rsidRPr="00F46F4B">
        <w:rPr>
          <w:sz w:val="12"/>
        </w:rPr>
        <w:t>particular institutions</w:t>
      </w:r>
      <w:proofErr w:type="gramEnd"/>
      <w:r w:rsidRPr="00F46F4B">
        <w:rPr>
          <w:sz w:val="12"/>
        </w:rPr>
        <w:t xml:space="preserve">, the results indicate that </w:t>
      </w:r>
      <w:r w:rsidRPr="00604DF4">
        <w:rPr>
          <w:rStyle w:val="StyleUnderline"/>
        </w:rPr>
        <w:t xml:space="preserve">regular </w:t>
      </w:r>
      <w:r w:rsidRPr="00604DF4">
        <w:rPr>
          <w:rStyle w:val="StyleUnderline"/>
          <w:highlight w:val="yellow"/>
        </w:rPr>
        <w:t>involvement in socio-economic</w:t>
      </w:r>
      <w:r w:rsidRPr="00604DF4">
        <w:rPr>
          <w:rStyle w:val="StyleUnderline"/>
        </w:rPr>
        <w:t xml:space="preserve"> policymaking and strong works councils </w:t>
      </w:r>
      <w:r w:rsidRPr="00604DF4">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604DF4">
        <w:rPr>
          <w:rStyle w:val="StyleUnderline"/>
          <w:highlight w:val="yellow"/>
        </w:rPr>
        <w:t>positive externalities</w:t>
      </w:r>
      <w:r w:rsidRPr="00604DF4">
        <w:rPr>
          <w:rStyle w:val="StyleUnderline"/>
        </w:rPr>
        <w:t xml:space="preserve"> that come </w:t>
      </w:r>
      <w:r w:rsidRPr="00604DF4">
        <w:rPr>
          <w:rStyle w:val="StyleUnderline"/>
          <w:highlight w:val="yellow"/>
        </w:rPr>
        <w:t>from collective</w:t>
      </w:r>
      <w:r w:rsidRPr="00604DF4">
        <w:rPr>
          <w:rStyle w:val="StyleUnderline"/>
        </w:rPr>
        <w:t xml:space="preserve"> bargaining in the areas of skill formation, </w:t>
      </w:r>
      <w:r w:rsidRPr="00604DF4">
        <w:rPr>
          <w:rStyle w:val="StyleUnderline"/>
          <w:highlight w:val="yellow"/>
        </w:rPr>
        <w:t>information transmission and</w:t>
      </w:r>
      <w:r w:rsidRPr="00604DF4">
        <w:rPr>
          <w:rStyle w:val="StyleUnderline"/>
        </w:rPr>
        <w:t xml:space="preserve"> ensuring the overall </w:t>
      </w:r>
      <w:r w:rsidRPr="00604DF4">
        <w:rPr>
          <w:rStyle w:val="StyleUnderline"/>
          <w:highlight w:val="yellow"/>
        </w:rPr>
        <w:t>productivity of investments</w:t>
      </w:r>
      <w:r w:rsidRPr="00604DF4">
        <w:rPr>
          <w:rStyle w:val="StyleUnderline"/>
        </w:rPr>
        <w:t xml:space="preserve"> is vindicated </w:t>
      </w:r>
      <w:r w:rsidRPr="00F46F4B">
        <w:rPr>
          <w:sz w:val="12"/>
        </w:rPr>
        <w:t xml:space="preserve">(Katz et al., 1983; Olson, 1982; </w:t>
      </w:r>
      <w:proofErr w:type="spellStart"/>
      <w:r w:rsidRPr="00F46F4B">
        <w:rPr>
          <w:sz w:val="12"/>
        </w:rPr>
        <w:t>Streeck</w:t>
      </w:r>
      <w:proofErr w:type="spellEnd"/>
      <w:r w:rsidRPr="00F46F4B">
        <w:rPr>
          <w:sz w:val="12"/>
        </w:rPr>
        <w:t xml:space="preserve">, 1984a; Kochan &amp; Tamir, 1989). </w:t>
      </w:r>
      <w:r w:rsidRPr="00604DF4">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7FE9E9EA" w14:textId="77777777" w:rsidR="006961F1" w:rsidRPr="00F46F4B" w:rsidRDefault="006961F1" w:rsidP="006961F1">
      <w:pPr>
        <w:rPr>
          <w:sz w:val="12"/>
        </w:rPr>
      </w:pPr>
      <w:r w:rsidRPr="00604DF4">
        <w:rPr>
          <w:rStyle w:val="StyleUnderline"/>
        </w:rPr>
        <w:t xml:space="preserve">What is more, </w:t>
      </w:r>
      <w:r w:rsidRPr="007A1446">
        <w:rPr>
          <w:rStyle w:val="StyleUnderline"/>
        </w:rPr>
        <w:t xml:space="preserve">the </w:t>
      </w:r>
      <w:r w:rsidRPr="00604DF4">
        <w:rPr>
          <w:rStyle w:val="StyleUnderline"/>
          <w:highlight w:val="yellow"/>
        </w:rPr>
        <w:t>findings</w:t>
      </w:r>
      <w:r w:rsidRPr="00604DF4">
        <w:rPr>
          <w:rStyle w:val="StyleUnderline"/>
        </w:rPr>
        <w:t xml:space="preserve"> of this article also </w:t>
      </w:r>
      <w:r w:rsidRPr="00604DF4">
        <w:rPr>
          <w:rStyle w:val="StyleUnderline"/>
          <w:highlight w:val="yellow"/>
        </w:rPr>
        <w:t xml:space="preserve">speak </w:t>
      </w:r>
      <w:r w:rsidRPr="007A1446">
        <w:rPr>
          <w:rStyle w:val="StyleUnderline"/>
        </w:rPr>
        <w:t xml:space="preserve">directly </w:t>
      </w:r>
      <w:r w:rsidRPr="00604DF4">
        <w:rPr>
          <w:rStyle w:val="StyleUnderline"/>
          <w:highlight w:val="yellow"/>
        </w:rPr>
        <w:t xml:space="preserve">to the </w:t>
      </w:r>
      <w:r w:rsidRPr="00604DF4">
        <w:rPr>
          <w:rStyle w:val="Emphasis"/>
          <w:highlight w:val="yellow"/>
        </w:rPr>
        <w:t>important distributive</w:t>
      </w:r>
      <w:r w:rsidRPr="00604DF4">
        <w:rPr>
          <w:rStyle w:val="StyleUnderline"/>
        </w:rPr>
        <w:t xml:space="preserve"> side of the story</w:t>
      </w:r>
      <w:r w:rsidRPr="00F46F4B">
        <w:rPr>
          <w:sz w:val="12"/>
        </w:rPr>
        <w:t xml:space="preserve">. </w:t>
      </w:r>
      <w:r w:rsidRPr="00604DF4">
        <w:rPr>
          <w:rStyle w:val="StyleUnderline"/>
          <w:highlight w:val="yellow"/>
        </w:rPr>
        <w:t>Both</w:t>
      </w:r>
      <w:r w:rsidRPr="00604DF4">
        <w:rPr>
          <w:rStyle w:val="StyleUnderline"/>
        </w:rPr>
        <w:t xml:space="preserve"> the results on </w:t>
      </w:r>
      <w:r w:rsidRPr="00604DF4">
        <w:rPr>
          <w:rStyle w:val="Emphasis"/>
          <w:highlight w:val="yellow"/>
        </w:rPr>
        <w:t xml:space="preserve">sectoral </w:t>
      </w:r>
      <w:proofErr w:type="spellStart"/>
      <w:r w:rsidRPr="00604DF4">
        <w:rPr>
          <w:rStyle w:val="Emphasis"/>
          <w:highlight w:val="yellow"/>
        </w:rPr>
        <w:t>labour</w:t>
      </w:r>
      <w:proofErr w:type="spellEnd"/>
      <w:r w:rsidRPr="00604DF4">
        <w:rPr>
          <w:rStyle w:val="Emphasis"/>
          <w:highlight w:val="yellow"/>
        </w:rPr>
        <w:t xml:space="preserve"> shares and working hours </w:t>
      </w:r>
      <w:r w:rsidRPr="008971A5">
        <w:rPr>
          <w:rStyle w:val="Emphasis"/>
        </w:rPr>
        <w:t xml:space="preserve">suggest that </w:t>
      </w:r>
      <w:r w:rsidRPr="007A1446">
        <w:rPr>
          <w:rStyle w:val="Emphasis"/>
        </w:rPr>
        <w:t xml:space="preserve">workers </w:t>
      </w:r>
      <w:r w:rsidRPr="00604DF4">
        <w:rPr>
          <w:rStyle w:val="Emphasis"/>
          <w:highlight w:val="yellow"/>
        </w:rPr>
        <w:t>in c</w:t>
      </w:r>
      <w:r w:rsidRPr="007A1446">
        <w:rPr>
          <w:sz w:val="16"/>
        </w:rPr>
        <w:t>ooperative</w:t>
      </w:r>
      <w:r w:rsidRPr="00604DF4">
        <w:rPr>
          <w:rStyle w:val="Emphasis"/>
          <w:highlight w:val="yellow"/>
        </w:rPr>
        <w:t xml:space="preserve"> i</w:t>
      </w:r>
      <w:r w:rsidRPr="007A1446">
        <w:rPr>
          <w:sz w:val="16"/>
        </w:rPr>
        <w:t xml:space="preserve">nstitutions </w:t>
      </w:r>
      <w:r w:rsidRPr="00604DF4">
        <w:rPr>
          <w:rStyle w:val="Emphasis"/>
          <w:highlight w:val="yellow"/>
        </w:rPr>
        <w:t xml:space="preserve">are significantly cushioned from </w:t>
      </w:r>
      <w:r w:rsidRPr="007A1446">
        <w:rPr>
          <w:rStyle w:val="Emphasis"/>
        </w:rPr>
        <w:t>some of the</w:t>
      </w:r>
      <w:r w:rsidRPr="00604DF4">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w:t>
      </w:r>
      <w:proofErr w:type="spellStart"/>
      <w:r w:rsidRPr="00604DF4">
        <w:rPr>
          <w:rStyle w:val="StyleUnderline"/>
        </w:rPr>
        <w:t>labour</w:t>
      </w:r>
      <w:proofErr w:type="spellEnd"/>
      <w:r w:rsidRPr="00604DF4">
        <w:rPr>
          <w:rStyle w:val="StyleUnderline"/>
        </w:rPr>
        <w:t xml:space="preserve"> replacing </w:t>
      </w:r>
      <w:r w:rsidRPr="00604DF4">
        <w:rPr>
          <w:rStyle w:val="StyleUnderline"/>
        </w:rPr>
        <w:lastRenderedPageBreak/>
        <w:t xml:space="preserve">technological change tend to accrue in the form of corporate rents, while cooperative economies distribute them more widely. </w:t>
      </w:r>
      <w:r w:rsidRPr="00F46F4B">
        <w:rPr>
          <w:sz w:val="12"/>
        </w:rPr>
        <w:t xml:space="preserve">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4A5EB7">
        <w:rPr>
          <w:rStyle w:val="StyleUnderline"/>
          <w:highlight w:val="yellow"/>
        </w:rPr>
        <w:t>these findings</w:t>
      </w:r>
      <w:r w:rsidRPr="004A5EB7">
        <w:rPr>
          <w:rStyle w:val="StyleUnderline"/>
        </w:rPr>
        <w:t xml:space="preserve"> offer us a new avenue to</w:t>
      </w:r>
      <w:r w:rsidRPr="004A5EB7">
        <w:rPr>
          <w:rStyle w:val="Emphasis"/>
        </w:rPr>
        <w:t xml:space="preserve"> </w:t>
      </w:r>
      <w:r w:rsidRPr="004A5EB7">
        <w:rPr>
          <w:rStyle w:val="Emphasis"/>
          <w:highlight w:val="yellow"/>
        </w:rPr>
        <w:t xml:space="preserve">help understand </w:t>
      </w:r>
      <w:r w:rsidRPr="008971A5">
        <w:rPr>
          <w:rStyle w:val="Emphasis"/>
        </w:rPr>
        <w:t xml:space="preserve">why </w:t>
      </w:r>
      <w:r w:rsidRPr="004A5EB7">
        <w:rPr>
          <w:rStyle w:val="Emphasis"/>
          <w:highlight w:val="yellow"/>
        </w:rPr>
        <w:t xml:space="preserve">the negative distributive </w:t>
      </w:r>
      <w:r w:rsidRPr="007A1446">
        <w:rPr>
          <w:rStyle w:val="Emphasis"/>
        </w:rPr>
        <w:t xml:space="preserve">effects </w:t>
      </w:r>
      <w:r w:rsidRPr="004A5EB7">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w:t>
      </w:r>
      <w:proofErr w:type="spellStart"/>
      <w:r w:rsidRPr="00F46F4B">
        <w:rPr>
          <w:sz w:val="12"/>
        </w:rPr>
        <w:t>Klenert</w:t>
      </w:r>
      <w:proofErr w:type="spellEnd"/>
      <w:r w:rsidRPr="00F46F4B">
        <w:rPr>
          <w:sz w:val="12"/>
        </w:rPr>
        <w:t xml:space="preserve"> et al., 2022). As such, this article offers support to Hope &amp; Martelli (2019), who find that </w:t>
      </w:r>
      <w:proofErr w:type="spellStart"/>
      <w:r w:rsidRPr="00F46F4B">
        <w:rPr>
          <w:sz w:val="12"/>
        </w:rPr>
        <w:t>labour</w:t>
      </w:r>
      <w:proofErr w:type="spellEnd"/>
      <w:r w:rsidRPr="00F46F4B">
        <w:rPr>
          <w:sz w:val="12"/>
        </w:rPr>
        <w:t xml:space="preserve"> market institutions can still successfully shelter workers from structural changes.</w:t>
      </w:r>
    </w:p>
    <w:p w14:paraId="4BBFBE01" w14:textId="77777777" w:rsidR="006961F1" w:rsidRPr="00F46F4B" w:rsidRDefault="006961F1" w:rsidP="006961F1">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w:t>
      </w:r>
      <w:proofErr w:type="spellStart"/>
      <w:r w:rsidRPr="00F46F4B">
        <w:rPr>
          <w:sz w:val="12"/>
        </w:rPr>
        <w:t>Stiebale</w:t>
      </w:r>
      <w:proofErr w:type="spellEnd"/>
      <w:r w:rsidRPr="00F46F4B">
        <w:rPr>
          <w:sz w:val="12"/>
        </w:rPr>
        <w:t xml:space="preserve"> et al., 2020; </w:t>
      </w:r>
      <w:proofErr w:type="spellStart"/>
      <w:r w:rsidRPr="00F46F4B">
        <w:rPr>
          <w:sz w:val="12"/>
        </w:rPr>
        <w:t>Eeckhout</w:t>
      </w:r>
      <w:proofErr w:type="spellEnd"/>
      <w:r w:rsidRPr="00F46F4B">
        <w:rPr>
          <w:sz w:val="12"/>
        </w:rPr>
        <w: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w:t>
      </w:r>
      <w:proofErr w:type="spellStart"/>
      <w:r w:rsidRPr="00F46F4B">
        <w:rPr>
          <w:sz w:val="12"/>
        </w:rPr>
        <w:t>Phillipon</w:t>
      </w:r>
      <w:proofErr w:type="spellEnd"/>
      <w:r w:rsidRPr="00F46F4B">
        <w:rPr>
          <w:sz w:val="12"/>
        </w:rPr>
        <w:t xml:space="preserve">, 2017). </w:t>
      </w:r>
      <w:r w:rsidRPr="00E53F11">
        <w:rPr>
          <w:rStyle w:val="StyleUnderline"/>
        </w:rPr>
        <w:t xml:space="preserve">Crucially, </w:t>
      </w:r>
      <w:r w:rsidRPr="007A1446">
        <w:rPr>
          <w:rStyle w:val="StyleUnderline"/>
        </w:rPr>
        <w:t>the finding that</w:t>
      </w:r>
      <w:r w:rsidRPr="00E53F11">
        <w:rPr>
          <w:rStyle w:val="StyleUnderline"/>
          <w:highlight w:val="yellow"/>
        </w:rPr>
        <w:t xml:space="preserve"> c</w:t>
      </w:r>
      <w:r w:rsidRPr="007A1446">
        <w:rPr>
          <w:sz w:val="16"/>
        </w:rPr>
        <w:t>ooperative</w:t>
      </w:r>
      <w:r w:rsidRPr="00E53F11">
        <w:rPr>
          <w:rStyle w:val="StyleUnderline"/>
          <w:highlight w:val="yellow"/>
        </w:rPr>
        <w:t xml:space="preserve"> i</w:t>
      </w:r>
      <w:r w:rsidRPr="007A1446">
        <w:rPr>
          <w:sz w:val="16"/>
        </w:rPr>
        <w:t>nstitutions</w:t>
      </w:r>
      <w:r w:rsidRPr="00E53F11">
        <w:rPr>
          <w:rStyle w:val="StyleUnderline"/>
        </w:rPr>
        <w:t xml:space="preserve"> not only </w:t>
      </w:r>
      <w:r w:rsidRPr="00E53F11">
        <w:rPr>
          <w:rStyle w:val="StyleUnderline"/>
          <w:highlight w:val="yellow"/>
        </w:rPr>
        <w:t>produce more robotization</w:t>
      </w:r>
      <w:r w:rsidRPr="00E53F11">
        <w:rPr>
          <w:rStyle w:val="StyleUnderline"/>
        </w:rPr>
        <w:t xml:space="preserve"> but </w:t>
      </w:r>
      <w:r w:rsidRPr="00E53F11">
        <w:rPr>
          <w:rStyle w:val="StyleUnderline"/>
          <w:highlight w:val="yellow"/>
        </w:rPr>
        <w:t xml:space="preserve">also coincide with higher </w:t>
      </w:r>
      <w:proofErr w:type="spellStart"/>
      <w:r w:rsidRPr="00E53F11">
        <w:rPr>
          <w:rStyle w:val="StyleUnderline"/>
          <w:highlight w:val="yellow"/>
        </w:rPr>
        <w:t>labour</w:t>
      </w:r>
      <w:proofErr w:type="spellEnd"/>
      <w:r w:rsidRPr="00E53F11">
        <w:rPr>
          <w:rStyle w:val="StyleUnderline"/>
          <w:highlight w:val="yellow"/>
        </w:rPr>
        <w:t xml:space="preserve">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w:t>
      </w:r>
      <w:proofErr w:type="spellStart"/>
      <w:r w:rsidRPr="00F46F4B">
        <w:rPr>
          <w:sz w:val="12"/>
        </w:rPr>
        <w:t>Eeckhout</w:t>
      </w:r>
      <w:proofErr w:type="spellEnd"/>
      <w:r w:rsidRPr="00F46F4B">
        <w:rPr>
          <w:sz w:val="12"/>
        </w:rPr>
        <w:t>, 2019).</w:t>
      </w:r>
    </w:p>
    <w:p w14:paraId="15E8F9EB" w14:textId="77777777" w:rsidR="006961F1" w:rsidRPr="00F46F4B" w:rsidRDefault="006961F1" w:rsidP="006961F1">
      <w:pPr>
        <w:rPr>
          <w:sz w:val="12"/>
        </w:rPr>
      </w:pPr>
      <w:r w:rsidRPr="00F46F4B">
        <w:rPr>
          <w:sz w:val="12"/>
        </w:rPr>
        <w:t xml:space="preserve">Secondly, another potential intervening factor could be generally differing rates of capital investment across countries. The UK, for example, is notorious for the sluggish investments into capital stock made by its productive sector in recent years. Again, I do not think this is a problem for the analysis in this article. There is ample evidence in comparative political economy (Hall &amp; Soskice, 2001; </w:t>
      </w:r>
      <w:proofErr w:type="spellStart"/>
      <w:r w:rsidRPr="00F46F4B">
        <w:rPr>
          <w:sz w:val="12"/>
        </w:rPr>
        <w:t>Hancké</w:t>
      </w:r>
      <w:proofErr w:type="spellEnd"/>
      <w:r w:rsidRPr="00F46F4B">
        <w:rPr>
          <w:sz w:val="12"/>
        </w:rPr>
        <w:t>,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25C85FC6" w14:textId="77777777" w:rsidR="006961F1" w:rsidRPr="00F46F4B" w:rsidRDefault="006961F1" w:rsidP="006961F1">
      <w:pPr>
        <w:rPr>
          <w:sz w:val="12"/>
        </w:rPr>
      </w:pPr>
    </w:p>
    <w:p w14:paraId="130EF9A3" w14:textId="77777777" w:rsidR="006961F1" w:rsidRPr="00B05DE4" w:rsidRDefault="006961F1" w:rsidP="006961F1">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w:t>
      </w:r>
      <w:proofErr w:type="gramStart"/>
      <w:r w:rsidRPr="00F46F4B">
        <w:rPr>
          <w:sz w:val="12"/>
        </w:rPr>
        <w:t>First of all</w:t>
      </w:r>
      <w:proofErr w:type="gramEnd"/>
      <w:r w:rsidRPr="00F46F4B">
        <w:rPr>
          <w:sz w:val="12"/>
        </w:rPr>
        <w:t xml:space="preserve">, </w:t>
      </w:r>
      <w:proofErr w:type="spellStart"/>
      <w:r w:rsidRPr="00F46F4B">
        <w:rPr>
          <w:sz w:val="12"/>
        </w:rPr>
        <w:t>Montobbio</w:t>
      </w:r>
      <w:proofErr w:type="spellEnd"/>
      <w:r w:rsidRPr="00F46F4B">
        <w:rPr>
          <w:sz w:val="12"/>
        </w:rPr>
        <w:t xml:space="preserve"> et al.’s (2020) finding that automation patents tend to be less explicitly </w:t>
      </w:r>
      <w:proofErr w:type="spellStart"/>
      <w:r w:rsidRPr="00F46F4B">
        <w:rPr>
          <w:sz w:val="12"/>
        </w:rPr>
        <w:t>labour-saving</w:t>
      </w:r>
      <w:proofErr w:type="spellEnd"/>
      <w:r w:rsidRPr="00F46F4B">
        <w:rPr>
          <w:sz w:val="12"/>
        </w:rPr>
        <w:t xml:space="preserve"> in Europe compared to the United States could suggest this substitution problem does not pose itself in quite such a stark way in most cooperative economies to begin with. More importantly still, recent evidence suggests that industrial automation has been going </w:t>
      </w:r>
      <w:proofErr w:type="gramStart"/>
      <w:r w:rsidRPr="00F46F4B">
        <w:rPr>
          <w:sz w:val="12"/>
        </w:rPr>
        <w:t>hand-in-hand</w:t>
      </w:r>
      <w:proofErr w:type="gramEnd"/>
      <w:r w:rsidRPr="00F46F4B">
        <w:rPr>
          <w:sz w:val="12"/>
        </w:rPr>
        <w:t xml:space="preserve"> with occupational upgrading in some Continental and Scandinavian economies (Belloc et al., 2022). </w:t>
      </w:r>
      <w:r w:rsidRPr="00B05DE4">
        <w:rPr>
          <w:rStyle w:val="StyleUnderline"/>
        </w:rPr>
        <w:t xml:space="preserve">This means that </w:t>
      </w:r>
      <w:r w:rsidRPr="007A1446">
        <w:rPr>
          <w:rStyle w:val="StyleUnderline"/>
          <w:highlight w:val="yellow"/>
        </w:rPr>
        <w:t>in</w:t>
      </w:r>
      <w:r w:rsidRPr="00B05DE4">
        <w:rPr>
          <w:rStyle w:val="StyleUnderline"/>
        </w:rPr>
        <w:t xml:space="preserve"> </w:t>
      </w:r>
      <w:r w:rsidRPr="00B05DE4">
        <w:rPr>
          <w:rStyle w:val="StyleUnderline"/>
          <w:highlight w:val="yellow"/>
        </w:rPr>
        <w:t xml:space="preserve">cooperative economies, workers </w:t>
      </w:r>
      <w:r w:rsidRPr="007A1446">
        <w:rPr>
          <w:rStyle w:val="StyleUnderline"/>
        </w:rPr>
        <w:t xml:space="preserve">are more easily </w:t>
      </w:r>
      <w:r w:rsidRPr="00B05DE4">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w:t>
      </w:r>
      <w:proofErr w:type="spellStart"/>
      <w:r w:rsidRPr="00B05DE4">
        <w:rPr>
          <w:rStyle w:val="StyleUnderline"/>
        </w:rPr>
        <w:t>labour</w:t>
      </w:r>
      <w:proofErr w:type="spellEnd"/>
      <w:r w:rsidRPr="00B05DE4">
        <w:rPr>
          <w:rStyle w:val="StyleUnderline"/>
        </w:rPr>
        <w:t xml:space="preserve"> market, </w:t>
      </w:r>
      <w:r w:rsidRPr="00B05DE4">
        <w:rPr>
          <w:rStyle w:val="StyleUnderline"/>
          <w:highlight w:val="yellow"/>
        </w:rPr>
        <w:t>softening</w:t>
      </w:r>
      <w:r w:rsidRPr="007A1446">
        <w:rPr>
          <w:rStyle w:val="StyleUnderline"/>
        </w:rPr>
        <w:t xml:space="preserve"> the link between </w:t>
      </w:r>
      <w:r w:rsidRPr="00B05DE4">
        <w:rPr>
          <w:rStyle w:val="StyleUnderline"/>
          <w:highlight w:val="yellow"/>
        </w:rPr>
        <w:t>occupational change and unemployment.</w:t>
      </w:r>
    </w:p>
    <w:p w14:paraId="408B995D" w14:textId="77777777" w:rsidR="006961F1" w:rsidRPr="00F46F4B" w:rsidRDefault="006961F1" w:rsidP="006961F1">
      <w:pPr>
        <w:rPr>
          <w:sz w:val="12"/>
        </w:rPr>
      </w:pPr>
      <w:r w:rsidRPr="00F46F4B">
        <w:rPr>
          <w:sz w:val="12"/>
        </w:rPr>
        <w:t xml:space="preserve">It is also worth noting that there remain several important limitations to this research. Firstly, these results are highly </w:t>
      </w:r>
      <w:proofErr w:type="gramStart"/>
      <w:r w:rsidRPr="00F46F4B">
        <w:rPr>
          <w:sz w:val="12"/>
        </w:rPr>
        <w:t>sector-specific</w:t>
      </w:r>
      <w:proofErr w:type="gramEnd"/>
      <w:r w:rsidRPr="00F46F4B">
        <w:rPr>
          <w:sz w:val="12"/>
        </w:rPr>
        <w:t>.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468752A3" w14:textId="77777777" w:rsidR="006961F1" w:rsidRPr="00F46F4B" w:rsidRDefault="006961F1" w:rsidP="006961F1">
      <w:pPr>
        <w:rPr>
          <w:sz w:val="12"/>
        </w:rPr>
      </w:pPr>
    </w:p>
    <w:p w14:paraId="507A067D" w14:textId="77777777" w:rsidR="006961F1" w:rsidRPr="00F46F4B" w:rsidRDefault="006961F1" w:rsidP="006961F1">
      <w:pPr>
        <w:rPr>
          <w:sz w:val="12"/>
        </w:rPr>
      </w:pPr>
      <w:r w:rsidRPr="00F46F4B">
        <w:rPr>
          <w:sz w:val="12"/>
        </w:rPr>
        <w:t xml:space="preserve">7 </w:t>
      </w:r>
      <w:proofErr w:type="gramStart"/>
      <w:r w:rsidRPr="00F46F4B">
        <w:rPr>
          <w:sz w:val="12"/>
        </w:rPr>
        <w:t>CONCLUSION</w:t>
      </w:r>
      <w:proofErr w:type="gramEnd"/>
    </w:p>
    <w:p w14:paraId="7457C9FD" w14:textId="77777777" w:rsidR="006961F1" w:rsidRPr="00F46F4B" w:rsidRDefault="006961F1" w:rsidP="006961F1">
      <w:pPr>
        <w:rPr>
          <w:sz w:val="12"/>
        </w:rPr>
      </w:pPr>
      <w:r w:rsidRPr="00B05DE4">
        <w:rPr>
          <w:rStyle w:val="StyleUnderline"/>
          <w:highlight w:val="yellow"/>
        </w:rPr>
        <w:t xml:space="preserve">Innovation </w:t>
      </w:r>
      <w:r w:rsidRPr="00067881">
        <w:rPr>
          <w:rStyle w:val="StyleUnderline"/>
        </w:rPr>
        <w:t xml:space="preserve">is without a doubt one of the </w:t>
      </w:r>
      <w:r w:rsidRPr="00B05DE4">
        <w:rPr>
          <w:rStyle w:val="StyleUnderline"/>
          <w:highlight w:val="yellow"/>
        </w:rPr>
        <w:t>key drivers of economic progress.</w:t>
      </w:r>
      <w:r w:rsidRPr="00B05DE4">
        <w:rPr>
          <w:rStyle w:val="StyleUnderline"/>
        </w:rPr>
        <w:t xml:space="preserve"> </w:t>
      </w:r>
      <w:r w:rsidRPr="00B05DE4">
        <w:rPr>
          <w:rStyle w:val="StyleUnderline"/>
          <w:highlight w:val="yellow"/>
        </w:rPr>
        <w:t>However</w:t>
      </w:r>
      <w:r w:rsidRPr="00B05DE4">
        <w:rPr>
          <w:rStyle w:val="StyleUnderline"/>
        </w:rPr>
        <w:t xml:space="preserve">, it is commonly understood that technical change, and </w:t>
      </w:r>
      <w:r w:rsidRPr="00B05DE4">
        <w:rPr>
          <w:rStyle w:val="StyleUnderline"/>
          <w:highlight w:val="yellow"/>
        </w:rPr>
        <w:t>automation</w:t>
      </w:r>
      <w:proofErr w:type="gramStart"/>
      <w:r w:rsidRPr="00B05DE4">
        <w:rPr>
          <w:rStyle w:val="StyleUnderline"/>
          <w:highlight w:val="yellow"/>
        </w:rPr>
        <w:t>, in particular, is</w:t>
      </w:r>
      <w:proofErr w:type="gramEnd"/>
      <w:r w:rsidRPr="00B05DE4">
        <w:rPr>
          <w:rStyle w:val="StyleUnderline"/>
          <w:highlight w:val="yellow"/>
        </w:rPr>
        <w:t xml:space="preserve">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by-products’, advanced capitalist democracies have often developed institutions to deal with these biased changes. Comparative political economy has particularly emphasized the importance of cooperative or coordinative institutions, which seek to curb the dynamics of ‘crash, bang, wallop’ capitalism in </w:t>
      </w:r>
      <w:proofErr w:type="spellStart"/>
      <w:r w:rsidRPr="00F46F4B">
        <w:rPr>
          <w:sz w:val="12"/>
        </w:rPr>
        <w:t>favour</w:t>
      </w:r>
      <w:proofErr w:type="spellEnd"/>
      <w:r w:rsidRPr="00F46F4B">
        <w:rPr>
          <w:sz w:val="12"/>
        </w:rPr>
        <w:t xml:space="preserve"> of a negotiated form change. This article has sought to understand how cross-country differences in these institutional arrangements influence robotization rates within the manufacturing sector.</w:t>
      </w:r>
    </w:p>
    <w:p w14:paraId="66ECF448" w14:textId="77777777" w:rsidR="006961F1" w:rsidRPr="00621D39" w:rsidRDefault="006961F1" w:rsidP="006961F1">
      <w:pPr>
        <w:rPr>
          <w:u w:val="single"/>
        </w:rPr>
      </w:pPr>
      <w:r w:rsidRPr="00F46F4B">
        <w:rPr>
          <w:sz w:val="12"/>
        </w:rPr>
        <w:t>While the discussion in the literature surrounding this broader question has yielded opposing views, often based on small-n case studies, I</w:t>
      </w:r>
      <w:r w:rsidRPr="00621D39">
        <w:rPr>
          <w:rStyle w:val="StyleUnderline"/>
        </w:rPr>
        <w:t xml:space="preserve"> present a series of estimations that suggest that </w:t>
      </w:r>
      <w:proofErr w:type="spellStart"/>
      <w:r w:rsidRPr="00621D39">
        <w:rPr>
          <w:rStyle w:val="StyleUnderline"/>
        </w:rPr>
        <w:t>Leontieff</w:t>
      </w:r>
      <w:proofErr w:type="spellEnd"/>
      <w:r w:rsidRPr="00621D39">
        <w:rPr>
          <w:rStyle w:val="StyleUnderline"/>
        </w:rPr>
        <w:t xml:space="preserve"> (1982) was probably wrong in his assessment that </w:t>
      </w:r>
      <w:proofErr w:type="spellStart"/>
      <w:r w:rsidRPr="00621D39">
        <w:rPr>
          <w:rStyle w:val="StyleUnderline"/>
        </w:rPr>
        <w:t>labour</w:t>
      </w:r>
      <w:proofErr w:type="spellEnd"/>
      <w:r w:rsidRPr="00621D39">
        <w:rPr>
          <w:rStyle w:val="StyleUnderline"/>
        </w:rPr>
        <w:t xml:space="preserve">-power would be used to hold back the ‘tide’ pursue automation. Countries that have institutionalized cooperation between </w:t>
      </w:r>
      <w:proofErr w:type="spellStart"/>
      <w:r w:rsidRPr="00621D39">
        <w:rPr>
          <w:rStyle w:val="StyleUnderline"/>
        </w:rPr>
        <w:t>labour</w:t>
      </w:r>
      <w:proofErr w:type="spellEnd"/>
      <w:r w:rsidRPr="00621D39">
        <w:rPr>
          <w:rStyle w:val="StyleUnderline"/>
        </w:rPr>
        <w:t xml:space="preserve"> and capitalism as well as within those respective categories are expected to </w:t>
      </w:r>
      <w:r w:rsidRPr="00621D39">
        <w:rPr>
          <w:rStyle w:val="StyleUnderline"/>
        </w:rPr>
        <w:lastRenderedPageBreak/>
        <w:t xml:space="preserve">have significantly more robotized production within their manufacturing sectors. </w:t>
      </w:r>
      <w:r w:rsidRPr="00F46F4B">
        <w:rPr>
          <w:sz w:val="12"/>
        </w:rPr>
        <w:t xml:space="preserve">Despite the capital-intensive nature of production, or perhaps exactly because of it, </w:t>
      </w:r>
      <w:r w:rsidRPr="00621D39">
        <w:rPr>
          <w:rStyle w:val="StyleUnderline"/>
          <w:highlight w:val="yellow"/>
        </w:rPr>
        <w:t>cooperative settings are</w:t>
      </w:r>
      <w:r w:rsidRPr="00621D39">
        <w:rPr>
          <w:rStyle w:val="StyleUnderline"/>
        </w:rPr>
        <w:t xml:space="preserve"> also </w:t>
      </w:r>
      <w:r w:rsidRPr="00621D39">
        <w:rPr>
          <w:rStyle w:val="StyleUnderline"/>
          <w:highlight w:val="yellow"/>
        </w:rPr>
        <w:t>associated with</w:t>
      </w:r>
      <w:r w:rsidRPr="00621D39">
        <w:rPr>
          <w:rStyle w:val="StyleUnderline"/>
        </w:rPr>
        <w:t xml:space="preserve"> more </w:t>
      </w:r>
      <w:r w:rsidRPr="00621D39">
        <w:rPr>
          <w:rStyle w:val="StyleUnderline"/>
          <w:highlight w:val="yellow"/>
        </w:rPr>
        <w:t>equal distribution</w:t>
      </w:r>
      <w:r w:rsidRPr="00621D39">
        <w:rPr>
          <w:rStyle w:val="StyleUnderline"/>
        </w:rPr>
        <w:t xml:space="preserve"> in terms of the </w:t>
      </w:r>
      <w:proofErr w:type="spellStart"/>
      <w:r w:rsidRPr="00621D39">
        <w:rPr>
          <w:rStyle w:val="StyleUnderline"/>
        </w:rPr>
        <w:t>labour</w:t>
      </w:r>
      <w:proofErr w:type="spellEnd"/>
      <w:r w:rsidRPr="00621D39">
        <w:rPr>
          <w:rStyle w:val="StyleUnderline"/>
        </w:rPr>
        <w:t xml:space="preserve">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2B645449" w14:textId="77777777" w:rsidR="006961F1" w:rsidRDefault="006961F1" w:rsidP="006961F1">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621D39">
        <w:rPr>
          <w:rStyle w:val="StyleUnderline"/>
          <w:highlight w:val="yellow"/>
        </w:rPr>
        <w:t>c</w:t>
      </w:r>
      <w:r w:rsidRPr="00067881">
        <w:rPr>
          <w:sz w:val="16"/>
        </w:rPr>
        <w:t>ooperative</w:t>
      </w:r>
      <w:r w:rsidRPr="00621D39">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621D39">
        <w:rPr>
          <w:rStyle w:val="StyleUnderline"/>
          <w:highlight w:val="yellow"/>
        </w:rPr>
        <w:t xml:space="preserve">provides the </w:t>
      </w:r>
      <w:r w:rsidRPr="00621D39">
        <w:rPr>
          <w:rStyle w:val="Emphasis"/>
          <w:highlight w:val="yellow"/>
        </w:rPr>
        <w:t>preconditions</w:t>
      </w:r>
      <w:r w:rsidRPr="00621D39">
        <w:rPr>
          <w:rStyle w:val="StyleUnderline"/>
          <w:highlight w:val="yellow"/>
        </w:rPr>
        <w:t xml:space="preserve"> for robotization to thrive</w:t>
      </w:r>
      <w:r w:rsidRPr="00F46F4B">
        <w:rPr>
          <w:sz w:val="12"/>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21D39">
        <w:rPr>
          <w:rStyle w:val="StyleUnderline"/>
          <w:highlight w:val="yellow"/>
        </w:rPr>
        <w:t>Countries with</w:t>
      </w:r>
      <w:r w:rsidRPr="008971A5">
        <w:rPr>
          <w:rStyle w:val="StyleUnderline"/>
        </w:rPr>
        <w:t xml:space="preserve"> more </w:t>
      </w:r>
      <w:r w:rsidRPr="00621D39">
        <w:rPr>
          <w:rStyle w:val="StyleUnderline"/>
          <w:highlight w:val="yellow"/>
        </w:rPr>
        <w:t xml:space="preserve">negotiated forms of capitalism have successfully developed complex mechanisms that allow them to effectively </w:t>
      </w:r>
      <w:r w:rsidRPr="00621D39">
        <w:rPr>
          <w:rStyle w:val="Emphasis"/>
          <w:highlight w:val="yellow"/>
        </w:rPr>
        <w:t>push their productivity frontier</w:t>
      </w:r>
      <w:r w:rsidRPr="00621D39">
        <w:rPr>
          <w:rStyle w:val="StyleUnderline"/>
        </w:rPr>
        <w:t xml:space="preserve"> by striking a bargain between the potential winners and losers of economic change.</w:t>
      </w:r>
    </w:p>
    <w:p w14:paraId="43023E19" w14:textId="77777777" w:rsidR="006961F1" w:rsidRPr="00067881" w:rsidRDefault="006961F1" w:rsidP="006961F1">
      <w:pPr>
        <w:pStyle w:val="Heading4"/>
      </w:pPr>
      <w:r>
        <w:t xml:space="preserve">Resistance and sabotage </w:t>
      </w:r>
      <w:proofErr w:type="gramStart"/>
      <w:r>
        <w:t>is</w:t>
      </w:r>
      <w:proofErr w:type="gramEnd"/>
      <w:r>
        <w:t xml:space="preserve"> </w:t>
      </w:r>
      <w:r w:rsidRPr="00372B62">
        <w:rPr>
          <w:i/>
          <w:iCs w:val="0"/>
          <w:u w:val="single"/>
        </w:rPr>
        <w:t>inevitable</w:t>
      </w:r>
      <w:r>
        <w:t xml:space="preserve"> without strong, labor bargaining power – only unions create employee trust and management competency</w:t>
      </w:r>
    </w:p>
    <w:p w14:paraId="48152D28" w14:textId="77777777" w:rsidR="006961F1" w:rsidRPr="00372B62" w:rsidRDefault="006961F1" w:rsidP="006961F1">
      <w:r w:rsidRPr="00372B62">
        <w:rPr>
          <w:rStyle w:val="Style13ptBold"/>
        </w:rPr>
        <w:t>Wang &amp; Seifert 2024</w:t>
      </w:r>
      <w:r w:rsidRPr="00372B62">
        <w:t xml:space="preserve">- Dr. Wen Wang is a Reader in Human Resource Management and Employee Relations at the University of Wolverhampton Business School. She teaches Research Methods for Undergraduates, Postgraduates, and PhD students. This is enriched by her own research </w:t>
      </w:r>
      <w:proofErr w:type="gramStart"/>
      <w:r w:rsidRPr="00372B62">
        <w:t>in the area of</w:t>
      </w:r>
      <w:proofErr w:type="gramEnd"/>
      <w:r w:rsidRPr="00372B62">
        <w:t xml:space="preserve"> Human Resource Management and Employee Relations, labor market regulations, and policies. She has published in journals such as Employee Relations, European Management Journal, International Journal of Human Resource Management, Journal of Industrial Relations, Journal of Trust Research, Journal of Business Ethics, and Economic and Industrial Democracy. Her research has been covered by professional magazines, including People Management, HR zone, Personnel Today, Institute Of Director, TUC, as well as the mass media, including The Times, The Guardian, ITV, Daily Telegraph, The Daily Mirror, Daily Express, Belfast Telegraph, BT news Eastern Daily Express The Metro, AOL, </w:t>
      </w:r>
      <w:proofErr w:type="spellStart"/>
      <w:r w:rsidRPr="00372B62">
        <w:t>Onrec</w:t>
      </w:r>
      <w:proofErr w:type="spellEnd"/>
      <w:r w:rsidRPr="00372B62">
        <w:t xml:space="preserve">, and </w:t>
      </w:r>
      <w:r w:rsidRPr="00372B62">
        <w:lastRenderedPageBreak/>
        <w:t>Focus Germany. Roger Seifert is a seasoned academic and consultant specializing in industrial relations. After beginning his career as a management consultant in London, he was appointed Professor of Industrial Relations at Keele University in 1993 and joined the University of Wolverhampton Business School in 2008. A prolific author and editor, his publications include United They Stood: The Story of the UK Firefighters' Dispute 2002–2004, Human Resource Management in Schools, and numerous contributions to historical volumes on industrial relations. He brings a rich blend of practical insight and historical perspective to his research and teaching. [Wen Wang, Roger Seifert. “Trade</w:t>
      </w:r>
      <w:r w:rsidRPr="00372B62">
        <w:rPr>
          <w:rFonts w:ascii="Cambria Math" w:hAnsi="Cambria Math" w:cs="Cambria Math"/>
        </w:rPr>
        <w:t>‐</w:t>
      </w:r>
      <w:r w:rsidRPr="00372B62">
        <w:t xml:space="preserve">Union Engendered Employee Trust in Senior Management: A Case Study of </w:t>
      </w:r>
      <w:proofErr w:type="spellStart"/>
      <w:r w:rsidRPr="00372B62">
        <w:t>Digitalisation</w:t>
      </w:r>
      <w:proofErr w:type="spellEnd"/>
      <w:r w:rsidRPr="00372B62">
        <w:t xml:space="preserve">.” Industrial Relations Journal, vol. 55, no. 6, 31 Aug. 2024, </w:t>
      </w:r>
      <w:hyperlink r:id="rId9" w:history="1">
        <w:r w:rsidRPr="00372B62">
          <w:rPr>
            <w:rStyle w:val="Hyperlink"/>
          </w:rPr>
          <w:t>https://doi.org/10.1111/irj.12445</w:t>
        </w:r>
      </w:hyperlink>
      <w:r w:rsidRPr="00372B62">
        <w:t xml:space="preserve">.] // </w:t>
      </w:r>
      <w:proofErr w:type="spellStart"/>
      <w:r w:rsidRPr="00372B62">
        <w:t>BrightSpace</w:t>
      </w:r>
      <w:proofErr w:type="spellEnd"/>
      <w:r w:rsidRPr="00372B62">
        <w:rPr>
          <w:rFonts w:ascii="Segoe UI Symbol" w:hAnsi="Segoe UI Symbol" w:cs="Segoe UI Symbol"/>
        </w:rPr>
        <w:t>☼</w:t>
      </w:r>
    </w:p>
    <w:p w14:paraId="6F723CD5" w14:textId="77777777" w:rsidR="006961F1" w:rsidRPr="009858E1" w:rsidRDefault="006961F1" w:rsidP="006961F1">
      <w:pPr>
        <w:pStyle w:val="NormalWeb"/>
        <w:numPr>
          <w:ilvl w:val="0"/>
          <w:numId w:val="46"/>
        </w:numPr>
        <w:rPr>
          <w:color w:val="000000"/>
        </w:rPr>
      </w:pPr>
      <w:r w:rsidRPr="00067881">
        <w:rPr>
          <w:color w:val="000000"/>
        </w:rPr>
        <w:t>Senior Management Team is SMT</w:t>
      </w:r>
    </w:p>
    <w:p w14:paraId="0C94A766" w14:textId="77777777" w:rsidR="006961F1" w:rsidRPr="00B25E5F" w:rsidRDefault="006961F1" w:rsidP="006961F1">
      <w:pPr>
        <w:rPr>
          <w:u w:val="single"/>
        </w:rPr>
      </w:pPr>
      <w:r w:rsidRPr="00B25E5F">
        <w:rPr>
          <w:rStyle w:val="StyleUnderline"/>
        </w:rPr>
        <w:t xml:space="preserve">There has been </w:t>
      </w:r>
      <w:r w:rsidRPr="00067881">
        <w:rPr>
          <w:rStyle w:val="StyleUnderline"/>
          <w:highlight w:val="yellow"/>
        </w:rPr>
        <w:t>growing awareness</w:t>
      </w:r>
      <w:r w:rsidRPr="00B25E5F">
        <w:rPr>
          <w:rStyle w:val="StyleUnderline"/>
        </w:rPr>
        <w:t xml:space="preserve"> of </w:t>
      </w:r>
      <w:r w:rsidRPr="00067881">
        <w:rPr>
          <w:rStyle w:val="StyleUnderline"/>
          <w:highlight w:val="yellow"/>
        </w:rPr>
        <w:t>workers' trust in SMT</w:t>
      </w:r>
      <w:r w:rsidRPr="00B25E5F">
        <w:rPr>
          <w:rStyle w:val="StyleUnderline"/>
        </w:rPr>
        <w:t xml:space="preserve"> regarding </w:t>
      </w:r>
      <w:proofErr w:type="spellStart"/>
      <w:r w:rsidRPr="00B25E5F">
        <w:rPr>
          <w:rStyle w:val="StyleUnderline"/>
        </w:rPr>
        <w:t>digitalisation</w:t>
      </w:r>
      <w:proofErr w:type="spellEnd"/>
      <w:r w:rsidRPr="00B25E5F">
        <w:rPr>
          <w:rStyle w:val="StyleUnderline"/>
        </w:rPr>
        <w:t xml:space="preserve"> (TMD) </w:t>
      </w:r>
      <w:r w:rsidRPr="00067881">
        <w:rPr>
          <w:rStyle w:val="StyleUnderline"/>
          <w:highlight w:val="yellow"/>
        </w:rPr>
        <w:t>and</w:t>
      </w:r>
      <w:r w:rsidRPr="00B25E5F">
        <w:rPr>
          <w:rStyle w:val="StyleUnderline"/>
        </w:rPr>
        <w:t xml:space="preserve"> </w:t>
      </w:r>
      <w:r w:rsidRPr="00B25E5F">
        <w:rPr>
          <w:rStyle w:val="StyleUnderline"/>
          <w:highlight w:val="yellow"/>
        </w:rPr>
        <w:t>an engaged workforce</w:t>
      </w:r>
      <w:r w:rsidRPr="00B25E5F">
        <w:rPr>
          <w:rStyle w:val="StyleUnderline"/>
        </w:rPr>
        <w:t xml:space="preserve"> being </w:t>
      </w:r>
      <w:r w:rsidRPr="00067881">
        <w:rPr>
          <w:rStyle w:val="Emphasis"/>
          <w:highlight w:val="yellow"/>
        </w:rPr>
        <w:t xml:space="preserve">a pre-condition for </w:t>
      </w:r>
      <w:r w:rsidRPr="00067881">
        <w:rPr>
          <w:rStyle w:val="Emphasis"/>
        </w:rPr>
        <w:t xml:space="preserve">the </w:t>
      </w:r>
      <w:r w:rsidRPr="00067881">
        <w:rPr>
          <w:rStyle w:val="Emphasis"/>
          <w:highlight w:val="yellow"/>
        </w:rPr>
        <w:t>successful</w:t>
      </w:r>
      <w:r w:rsidRPr="00067881">
        <w:rPr>
          <w:rStyle w:val="Emphasis"/>
        </w:rPr>
        <w:t xml:space="preserve"> </w:t>
      </w:r>
      <w:r w:rsidRPr="00B25E5F">
        <w:rPr>
          <w:rStyle w:val="StyleUnderline"/>
        </w:rPr>
        <w:t xml:space="preserve">implementation of </w:t>
      </w:r>
      <w:r w:rsidRPr="00B25E5F">
        <w:rPr>
          <w:rStyle w:val="StyleUnderline"/>
          <w:highlight w:val="yellow"/>
        </w:rPr>
        <w:t>new tech</w:t>
      </w:r>
      <w:r w:rsidRPr="00067881">
        <w:rPr>
          <w:rStyle w:val="StyleUnderline"/>
        </w:rPr>
        <w:t>nology</w:t>
      </w:r>
      <w:r w:rsidRPr="00B25E5F">
        <w:rPr>
          <w:rStyle w:val="StyleUnderline"/>
        </w:rPr>
        <w:t xml:space="preserve"> (</w:t>
      </w:r>
      <w:proofErr w:type="spellStart"/>
      <w:r w:rsidRPr="0045272E">
        <w:rPr>
          <w:sz w:val="14"/>
        </w:rPr>
        <w:t>Kożuch</w:t>
      </w:r>
      <w:proofErr w:type="spellEnd"/>
      <w:r w:rsidRPr="0045272E">
        <w:rPr>
          <w:sz w:val="14"/>
        </w:rPr>
        <w:t>, 2021). Lit</w:t>
      </w:r>
      <w:r w:rsidRPr="000B0C8F">
        <w:rPr>
          <w:sz w:val="14"/>
        </w:rPr>
        <w:t xml:space="preserve">tle is known, however, about factors that can increase trust in TMD among staff (Lau &amp; </w:t>
      </w:r>
      <w:proofErr w:type="spellStart"/>
      <w:r w:rsidRPr="000B0C8F">
        <w:rPr>
          <w:sz w:val="14"/>
        </w:rPr>
        <w:t>Höyng</w:t>
      </w:r>
      <w:proofErr w:type="spellEnd"/>
      <w:r w:rsidRPr="000B0C8F">
        <w:rPr>
          <w:sz w:val="14"/>
        </w:rPr>
        <w:t xml:space="preserve">, 2022) </w:t>
      </w:r>
      <w:r w:rsidRPr="00B25E5F">
        <w:rPr>
          <w:rStyle w:val="StyleUnderline"/>
          <w:highlight w:val="yellow"/>
        </w:rPr>
        <w:t>and reduce</w:t>
      </w:r>
      <w:r w:rsidRPr="00B25E5F">
        <w:rPr>
          <w:rStyle w:val="StyleUnderline"/>
        </w:rPr>
        <w:t xml:space="preserve"> unnecessary </w:t>
      </w:r>
      <w:r w:rsidRPr="00B25E5F">
        <w:rPr>
          <w:rStyle w:val="StyleUnderline"/>
          <w:highlight w:val="yellow"/>
        </w:rPr>
        <w:t>anxiety</w:t>
      </w:r>
      <w:r w:rsidRPr="00B25E5F">
        <w:rPr>
          <w:rStyle w:val="StyleUnderline"/>
        </w:rPr>
        <w:t xml:space="preserve"> resulting from </w:t>
      </w:r>
      <w:proofErr w:type="spellStart"/>
      <w:r w:rsidRPr="00B25E5F">
        <w:rPr>
          <w:rStyle w:val="StyleUnderline"/>
        </w:rPr>
        <w:t>digitalisation</w:t>
      </w:r>
      <w:proofErr w:type="spellEnd"/>
      <w:r w:rsidRPr="00B25E5F">
        <w:rPr>
          <w:rStyle w:val="StyleUnderline"/>
        </w:rPr>
        <w:t>. This is because most employees have little interaction with SMTs; this prevents employees' trust in SMTs' good intentions</w:t>
      </w:r>
      <w:r w:rsidRPr="000B0C8F">
        <w:rPr>
          <w:sz w:val="14"/>
        </w:rPr>
        <w:t xml:space="preserve"> (</w:t>
      </w:r>
      <w:proofErr w:type="spellStart"/>
      <w:r w:rsidRPr="000B0C8F">
        <w:rPr>
          <w:sz w:val="14"/>
        </w:rPr>
        <w:t>Avgovstaki</w:t>
      </w:r>
      <w:proofErr w:type="spellEnd"/>
      <w:r w:rsidRPr="000B0C8F">
        <w:rPr>
          <w:sz w:val="14"/>
        </w:rPr>
        <w:t xml:space="preserve"> and </w:t>
      </w:r>
      <w:proofErr w:type="spellStart"/>
      <w:r w:rsidRPr="000B0C8F">
        <w:rPr>
          <w:sz w:val="14"/>
        </w:rPr>
        <w:t>Frankort</w:t>
      </w:r>
      <w:proofErr w:type="spellEnd"/>
      <w:r w:rsidRPr="000B0C8F">
        <w:rPr>
          <w:sz w:val="14"/>
        </w:rPr>
        <w:t xml:space="preserve">, 2022) </w:t>
      </w:r>
      <w:r w:rsidRPr="00B25E5F">
        <w:rPr>
          <w:rStyle w:val="StyleUnderline"/>
        </w:rPr>
        <w:t xml:space="preserve">or their competence to carry out </w:t>
      </w:r>
      <w:proofErr w:type="spellStart"/>
      <w:r w:rsidRPr="00B25E5F">
        <w:rPr>
          <w:rStyle w:val="StyleUnderline"/>
        </w:rPr>
        <w:t>digitalisation</w:t>
      </w:r>
      <w:proofErr w:type="spellEnd"/>
      <w:r w:rsidRPr="00B25E5F">
        <w:rPr>
          <w:rStyle w:val="StyleUnderline"/>
        </w:rPr>
        <w:t xml:space="preserve"> </w:t>
      </w:r>
      <w:r w:rsidRPr="000B0C8F">
        <w:rPr>
          <w:sz w:val="14"/>
        </w:rPr>
        <w:t>(</w:t>
      </w:r>
      <w:proofErr w:type="spellStart"/>
      <w:r w:rsidRPr="000B0C8F">
        <w:rPr>
          <w:sz w:val="14"/>
        </w:rPr>
        <w:t>Bahmanziari</w:t>
      </w:r>
      <w:proofErr w:type="spellEnd"/>
      <w:r w:rsidRPr="000B0C8F">
        <w:rPr>
          <w:sz w:val="14"/>
        </w:rPr>
        <w:t xml:space="preserve"> et al., 2003; Boon et al., 2021). </w:t>
      </w:r>
      <w:r w:rsidRPr="00B25E5F">
        <w:rPr>
          <w:rStyle w:val="StyleUnderline"/>
          <w:highlight w:val="yellow"/>
        </w:rPr>
        <w:t>Direct communication is often treated with suspicion</w:t>
      </w:r>
      <w:r w:rsidRPr="00B25E5F">
        <w:rPr>
          <w:rStyle w:val="StyleUnderline"/>
        </w:rPr>
        <w:t xml:space="preserve">; this is unsurprising given that extant studies show that direct communication was used to ‘tick the box’ by fulfilling the legal consultation requirement rather than genuinely seeking staff input </w:t>
      </w:r>
      <w:r w:rsidRPr="000B0C8F">
        <w:rPr>
          <w:sz w:val="14"/>
        </w:rPr>
        <w:t>(</w:t>
      </w:r>
      <w:proofErr w:type="spellStart"/>
      <w:r w:rsidRPr="000B0C8F">
        <w:rPr>
          <w:sz w:val="14"/>
        </w:rPr>
        <w:t>Elsbach</w:t>
      </w:r>
      <w:proofErr w:type="spellEnd"/>
      <w:r w:rsidRPr="000B0C8F">
        <w:rPr>
          <w:sz w:val="14"/>
        </w:rPr>
        <w:t xml:space="preserve"> et al., 2012; Francis, 2013). </w:t>
      </w:r>
      <w:r w:rsidRPr="00B25E5F">
        <w:rPr>
          <w:rStyle w:val="StyleUnderline"/>
          <w:highlight w:val="yellow"/>
        </w:rPr>
        <w:t>Employees,</w:t>
      </w:r>
      <w:r w:rsidRPr="00B25E5F">
        <w:rPr>
          <w:rStyle w:val="StyleUnderline"/>
        </w:rPr>
        <w:t xml:space="preserve"> therefore</w:t>
      </w:r>
      <w:r w:rsidRPr="00B25E5F">
        <w:rPr>
          <w:rStyle w:val="StyleUnderline"/>
          <w:highlight w:val="yellow"/>
        </w:rPr>
        <w:t>, tend to turn to their more trusted union officers</w:t>
      </w:r>
      <w:r w:rsidRPr="00B25E5F">
        <w:rPr>
          <w:rStyle w:val="StyleUnderline"/>
        </w:rPr>
        <w:t xml:space="preserve"> and co-workers to interpret SMT's activities.</w:t>
      </w:r>
    </w:p>
    <w:p w14:paraId="3DE6BCCF" w14:textId="77777777" w:rsidR="006961F1" w:rsidRPr="000B0C8F" w:rsidRDefault="006961F1" w:rsidP="006961F1">
      <w:pPr>
        <w:rPr>
          <w:sz w:val="14"/>
        </w:rPr>
      </w:pPr>
      <w:r w:rsidRPr="000B0C8F">
        <w:rPr>
          <w:sz w:val="14"/>
        </w:rPr>
        <w:t xml:space="preserve">Trade unions have two unique roles during </w:t>
      </w:r>
      <w:proofErr w:type="spellStart"/>
      <w:r w:rsidRPr="000B0C8F">
        <w:rPr>
          <w:sz w:val="14"/>
        </w:rPr>
        <w:t>organisational</w:t>
      </w:r>
      <w:proofErr w:type="spellEnd"/>
      <w:r w:rsidRPr="000B0C8F">
        <w:rPr>
          <w:sz w:val="14"/>
        </w:rPr>
        <w:t xml:space="preserve"> changes: a collective force to defend job loss and the exit voice mechanism. The former role is a tricky balancing act as studies have revealed the overly exercised </w:t>
      </w:r>
      <w:proofErr w:type="spellStart"/>
      <w:r w:rsidRPr="000B0C8F">
        <w:rPr>
          <w:sz w:val="14"/>
        </w:rPr>
        <w:t>endeavour</w:t>
      </w:r>
      <w:proofErr w:type="spellEnd"/>
      <w:r w:rsidRPr="000B0C8F">
        <w:rPr>
          <w:sz w:val="14"/>
        </w:rPr>
        <w:t xml:space="preserve"> of trade unions to defend members' jobs may have pushed employers to automate, resulting in significantly reduced union strength in terms of membership in the UK. However, the latter role of trade union to voice employees' demands, thereby reducing unnecessary exits, has been overlooked. The degree of trust during </w:t>
      </w:r>
      <w:proofErr w:type="spellStart"/>
      <w:r w:rsidRPr="000B0C8F">
        <w:rPr>
          <w:sz w:val="14"/>
        </w:rPr>
        <w:t>digitalisation</w:t>
      </w:r>
      <w:proofErr w:type="spellEnd"/>
      <w:r w:rsidRPr="000B0C8F">
        <w:rPr>
          <w:sz w:val="14"/>
        </w:rPr>
        <w:t xml:space="preserve"> is a critical element in determining employees' attitudes and </w:t>
      </w:r>
      <w:proofErr w:type="spellStart"/>
      <w:r w:rsidRPr="000B0C8F">
        <w:rPr>
          <w:sz w:val="14"/>
        </w:rPr>
        <w:t>behaviour</w:t>
      </w:r>
      <w:proofErr w:type="spellEnd"/>
      <w:r w:rsidRPr="000B0C8F">
        <w:rPr>
          <w:sz w:val="14"/>
        </w:rPr>
        <w:t>, including acceptance of new technology (</w:t>
      </w:r>
      <w:proofErr w:type="spellStart"/>
      <w:r w:rsidRPr="000B0C8F">
        <w:rPr>
          <w:sz w:val="14"/>
        </w:rPr>
        <w:t>Bahmanziari</w:t>
      </w:r>
      <w:proofErr w:type="spellEnd"/>
      <w:r w:rsidRPr="000B0C8F">
        <w:rPr>
          <w:sz w:val="14"/>
        </w:rPr>
        <w:t xml:space="preserve"> et al., 2003) and reducing resistance to change (</w:t>
      </w:r>
      <w:proofErr w:type="spellStart"/>
      <w:r w:rsidRPr="000B0C8F">
        <w:rPr>
          <w:sz w:val="14"/>
        </w:rPr>
        <w:t>Vakola</w:t>
      </w:r>
      <w:proofErr w:type="spellEnd"/>
      <w:r w:rsidRPr="000B0C8F">
        <w:rPr>
          <w:sz w:val="14"/>
        </w:rPr>
        <w:t>, 2014). It is the latter that this study intends to explore further.</w:t>
      </w:r>
    </w:p>
    <w:p w14:paraId="57E63959" w14:textId="77777777" w:rsidR="006961F1" w:rsidRPr="00B25E5F" w:rsidRDefault="006961F1" w:rsidP="006961F1">
      <w:pPr>
        <w:rPr>
          <w:u w:val="single"/>
        </w:rPr>
      </w:pPr>
      <w:r w:rsidRPr="000B0C8F">
        <w:rPr>
          <w:sz w:val="14"/>
        </w:rPr>
        <w:t xml:space="preserve">Recent research on </w:t>
      </w:r>
      <w:proofErr w:type="spellStart"/>
      <w:r w:rsidRPr="000B0C8F">
        <w:rPr>
          <w:sz w:val="14"/>
        </w:rPr>
        <w:t>digitalisation</w:t>
      </w:r>
      <w:proofErr w:type="spellEnd"/>
      <w:r w:rsidRPr="000B0C8F">
        <w:rPr>
          <w:sz w:val="14"/>
        </w:rPr>
        <w:t xml:space="preserve"> demonstrated the reluctance of management to involve workers and their representatives in decision-making processes, instead, they were ‘told’ the decision after it was made (Lloyd &amp; Payne, 2023). The outcome of </w:t>
      </w:r>
      <w:proofErr w:type="spellStart"/>
      <w:r w:rsidRPr="000B0C8F">
        <w:rPr>
          <w:sz w:val="14"/>
        </w:rPr>
        <w:t>digitalisation</w:t>
      </w:r>
      <w:proofErr w:type="spellEnd"/>
      <w:r w:rsidRPr="000B0C8F">
        <w:rPr>
          <w:sz w:val="14"/>
        </w:rPr>
        <w:t xml:space="preserve"> reinforces the well-established consequence of technological implementation−worse employment conditions through increased job intensity (</w:t>
      </w:r>
      <w:proofErr w:type="spellStart"/>
      <w:r w:rsidRPr="000B0C8F">
        <w:rPr>
          <w:sz w:val="14"/>
        </w:rPr>
        <w:t>Avgoustaki</w:t>
      </w:r>
      <w:proofErr w:type="spellEnd"/>
      <w:r w:rsidRPr="000B0C8F">
        <w:rPr>
          <w:sz w:val="14"/>
        </w:rPr>
        <w:t xml:space="preserve"> &amp; </w:t>
      </w:r>
      <w:proofErr w:type="spellStart"/>
      <w:r w:rsidRPr="000B0C8F">
        <w:rPr>
          <w:sz w:val="14"/>
        </w:rPr>
        <w:t>Frankort</w:t>
      </w:r>
      <w:proofErr w:type="spellEnd"/>
      <w:r w:rsidRPr="000B0C8F">
        <w:rPr>
          <w:sz w:val="14"/>
        </w:rPr>
        <w:t xml:space="preserve">, 2022). Employees' concerns and discontent tend to be brushed off (Payne et al., 2023). </w:t>
      </w:r>
      <w:r w:rsidRPr="00B25E5F">
        <w:rPr>
          <w:rStyle w:val="StyleUnderline"/>
          <w:highlight w:val="yellow"/>
        </w:rPr>
        <w:t>Trade unions,</w:t>
      </w:r>
      <w:r w:rsidRPr="00B25E5F">
        <w:rPr>
          <w:rStyle w:val="StyleUnderline"/>
        </w:rPr>
        <w:t xml:space="preserve"> on the other hand, </w:t>
      </w:r>
      <w:r w:rsidRPr="00B25E5F">
        <w:rPr>
          <w:rStyle w:val="StyleUnderline"/>
          <w:highlight w:val="yellow"/>
        </w:rPr>
        <w:t>are better placed to act as</w:t>
      </w:r>
      <w:r w:rsidRPr="00B25E5F">
        <w:rPr>
          <w:rStyle w:val="StyleUnderline"/>
        </w:rPr>
        <w:t xml:space="preserve"> a </w:t>
      </w:r>
      <w:r w:rsidRPr="00B25E5F">
        <w:rPr>
          <w:rStyle w:val="StyleUnderline"/>
          <w:highlight w:val="yellow"/>
        </w:rPr>
        <w:t>go-between</w:t>
      </w:r>
      <w:r w:rsidRPr="00B25E5F">
        <w:rPr>
          <w:rStyle w:val="StyleUnderline"/>
        </w:rPr>
        <w:t xml:space="preserve">, especially when involved by </w:t>
      </w:r>
      <w:r w:rsidRPr="00B25E5F">
        <w:rPr>
          <w:rStyle w:val="StyleUnderline"/>
          <w:highlight w:val="yellow"/>
        </w:rPr>
        <w:t>SMT</w:t>
      </w:r>
      <w:r w:rsidRPr="00B25E5F">
        <w:rPr>
          <w:rStyle w:val="StyleUnderline"/>
        </w:rPr>
        <w:t xml:space="preserve">, with access to relevant </w:t>
      </w:r>
      <w:r w:rsidRPr="00B25E5F">
        <w:rPr>
          <w:rStyle w:val="StyleUnderline"/>
        </w:rPr>
        <w:lastRenderedPageBreak/>
        <w:t xml:space="preserve">information </w:t>
      </w:r>
      <w:r w:rsidRPr="00B25E5F">
        <w:rPr>
          <w:rStyle w:val="StyleUnderline"/>
          <w:highlight w:val="yellow"/>
        </w:rPr>
        <w:t>and to speak</w:t>
      </w:r>
      <w:r w:rsidRPr="00B25E5F">
        <w:rPr>
          <w:rStyle w:val="StyleUnderline"/>
        </w:rPr>
        <w:t xml:space="preserve"> up on </w:t>
      </w:r>
      <w:r w:rsidRPr="00B25E5F">
        <w:rPr>
          <w:rStyle w:val="StyleUnderline"/>
          <w:highlight w:val="yellow"/>
        </w:rPr>
        <w:t>behalf of members</w:t>
      </w:r>
      <w:r w:rsidRPr="00B25E5F">
        <w:rPr>
          <w:rStyle w:val="StyleUnderline"/>
        </w:rPr>
        <w:t xml:space="preserve">. </w:t>
      </w:r>
      <w:r w:rsidRPr="00B25E5F">
        <w:rPr>
          <w:rStyle w:val="StyleUnderline"/>
          <w:highlight w:val="yellow"/>
        </w:rPr>
        <w:t xml:space="preserve">Power-sharing between </w:t>
      </w:r>
      <w:r w:rsidRPr="00067881">
        <w:rPr>
          <w:rStyle w:val="StyleUnderline"/>
        </w:rPr>
        <w:t xml:space="preserve">the </w:t>
      </w:r>
      <w:r w:rsidRPr="00B25E5F">
        <w:rPr>
          <w:rStyle w:val="StyleUnderline"/>
          <w:highlight w:val="yellow"/>
        </w:rPr>
        <w:t xml:space="preserve">SMT and </w:t>
      </w:r>
      <w:r w:rsidRPr="00067881">
        <w:rPr>
          <w:rStyle w:val="StyleUnderline"/>
        </w:rPr>
        <w:t xml:space="preserve">the </w:t>
      </w:r>
      <w:r w:rsidRPr="00B25E5F">
        <w:rPr>
          <w:rStyle w:val="StyleUnderline"/>
          <w:highlight w:val="yellow"/>
        </w:rPr>
        <w:t xml:space="preserve">union </w:t>
      </w:r>
      <w:r w:rsidRPr="00067881">
        <w:rPr>
          <w:rStyle w:val="StyleUnderline"/>
        </w:rPr>
        <w:t>branch</w:t>
      </w:r>
      <w:r w:rsidRPr="00B25E5F">
        <w:rPr>
          <w:rStyle w:val="StyleUnderline"/>
        </w:rPr>
        <w:t xml:space="preserve"> can have various benefits, including </w:t>
      </w:r>
      <w:r w:rsidRPr="00B25E5F">
        <w:rPr>
          <w:rStyle w:val="StyleUnderline"/>
          <w:highlight w:val="yellow"/>
        </w:rPr>
        <w:t>greater trust in management, clarification</w:t>
      </w:r>
      <w:r w:rsidRPr="00B25E5F">
        <w:rPr>
          <w:rStyle w:val="StyleUnderline"/>
        </w:rPr>
        <w:t xml:space="preserve"> of unnecessary confusion </w:t>
      </w:r>
      <w:r w:rsidRPr="00B25E5F">
        <w:rPr>
          <w:rStyle w:val="StyleUnderline"/>
          <w:highlight w:val="yellow"/>
        </w:rPr>
        <w:t>and better employee engagement</w:t>
      </w:r>
      <w:r w:rsidRPr="00B25E5F">
        <w:rPr>
          <w:rStyle w:val="StyleUnderline"/>
        </w:rPr>
        <w:t xml:space="preserve"> (</w:t>
      </w:r>
      <w:r w:rsidRPr="000B0C8F">
        <w:rPr>
          <w:sz w:val="14"/>
        </w:rPr>
        <w:t>Bryson et al., 2013; Kozuch, 2021).</w:t>
      </w:r>
      <w:r w:rsidRPr="00B25E5F">
        <w:rPr>
          <w:rStyle w:val="StyleUnderline"/>
        </w:rPr>
        <w:t xml:space="preserve"> When the local trade-union branch is seen to have influence over the SMT's decisions, it can </w:t>
      </w:r>
      <w:r w:rsidRPr="00B25E5F">
        <w:rPr>
          <w:rStyle w:val="StyleUnderline"/>
          <w:highlight w:val="yellow"/>
        </w:rPr>
        <w:t xml:space="preserve">further increase employees' belief that union representatives can modify the SMT's dash for </w:t>
      </w:r>
      <w:proofErr w:type="spellStart"/>
      <w:r w:rsidRPr="00B25E5F">
        <w:rPr>
          <w:rStyle w:val="StyleUnderline"/>
          <w:highlight w:val="yellow"/>
        </w:rPr>
        <w:t>digitalisation</w:t>
      </w:r>
      <w:proofErr w:type="spellEnd"/>
      <w:r w:rsidRPr="00B25E5F">
        <w:rPr>
          <w:rStyle w:val="StyleUnderline"/>
          <w:highlight w:val="yellow"/>
        </w:rPr>
        <w:t>,</w:t>
      </w:r>
      <w:r w:rsidRPr="00B25E5F">
        <w:rPr>
          <w:rStyle w:val="StyleUnderline"/>
        </w:rPr>
        <w:t xml:space="preserve"> and thereby co-determine when, who and at what pace </w:t>
      </w:r>
      <w:proofErr w:type="spellStart"/>
      <w:r w:rsidRPr="00B25E5F">
        <w:rPr>
          <w:rStyle w:val="StyleUnderline"/>
        </w:rPr>
        <w:t>digitalisation</w:t>
      </w:r>
      <w:proofErr w:type="spellEnd"/>
      <w:r w:rsidRPr="00B25E5F">
        <w:rPr>
          <w:rStyle w:val="StyleUnderline"/>
        </w:rPr>
        <w:t xml:space="preserve"> occurs. </w:t>
      </w:r>
      <w:r w:rsidRPr="00B25E5F">
        <w:rPr>
          <w:rStyle w:val="StyleUnderline"/>
          <w:highlight w:val="yellow"/>
        </w:rPr>
        <w:t xml:space="preserve">Such use of union power gives employees the confidence to </w:t>
      </w:r>
      <w:r w:rsidRPr="00067881">
        <w:rPr>
          <w:rStyle w:val="StyleUnderline"/>
          <w:highlight w:val="yellow"/>
        </w:rPr>
        <w:t>stay</w:t>
      </w:r>
      <w:r w:rsidRPr="00B25E5F">
        <w:rPr>
          <w:rStyle w:val="StyleUnderline"/>
        </w:rPr>
        <w:t xml:space="preserve">. In other words, most employees, </w:t>
      </w:r>
      <w:r w:rsidRPr="00067881">
        <w:rPr>
          <w:rStyle w:val="StyleUnderline"/>
          <w:highlight w:val="yellow"/>
        </w:rPr>
        <w:t xml:space="preserve">even </w:t>
      </w:r>
      <w:r w:rsidRPr="00B25E5F">
        <w:rPr>
          <w:rStyle w:val="StyleUnderline"/>
          <w:highlight w:val="yellow"/>
        </w:rPr>
        <w:t>those not in the union, feel more confident</w:t>
      </w:r>
      <w:r w:rsidRPr="00B25E5F">
        <w:rPr>
          <w:rStyle w:val="StyleUnderline"/>
        </w:rPr>
        <w:t xml:space="preserve"> in TMD when their workplace union is in a power-sharing relationship with the SMT. This leads to the following hypotheses:</w:t>
      </w:r>
    </w:p>
    <w:p w14:paraId="3632F79B" w14:textId="77777777" w:rsidR="006961F1" w:rsidRPr="00067881" w:rsidRDefault="006961F1" w:rsidP="006961F1">
      <w:r w:rsidRPr="00067881">
        <w:t>&lt;&lt; Text condensed, none omitted&gt;&gt;</w:t>
      </w:r>
    </w:p>
    <w:p w14:paraId="5C51BAD7" w14:textId="77777777" w:rsidR="006961F1" w:rsidRPr="00067881" w:rsidRDefault="006961F1" w:rsidP="006961F1">
      <w:pPr>
        <w:rPr>
          <w:sz w:val="14"/>
        </w:rPr>
      </w:pPr>
      <w:r w:rsidRPr="000B0C8F">
        <w:rPr>
          <w:sz w:val="14"/>
        </w:rPr>
        <w:t>Hypothesis 2</w:t>
      </w:r>
      <w:proofErr w:type="gramStart"/>
      <w:r w:rsidRPr="000B0C8F">
        <w:rPr>
          <w:sz w:val="14"/>
        </w:rPr>
        <w:t>a.The</w:t>
      </w:r>
      <w:proofErr w:type="gramEnd"/>
      <w:r w:rsidRPr="000B0C8F">
        <w:rPr>
          <w:sz w:val="14"/>
        </w:rPr>
        <w:t xml:space="preserve"> correlation between trade-union voice and intention to exit is mediated through perceived TMD.</w:t>
      </w:r>
      <w:r>
        <w:rPr>
          <w:sz w:val="14"/>
        </w:rPr>
        <w:t xml:space="preserve"> </w:t>
      </w:r>
      <w:r w:rsidRPr="000B0C8F">
        <w:rPr>
          <w:sz w:val="14"/>
        </w:rPr>
        <w:t>Hypothesis 2</w:t>
      </w:r>
      <w:proofErr w:type="gramStart"/>
      <w:r w:rsidRPr="000B0C8F">
        <w:rPr>
          <w:sz w:val="14"/>
        </w:rPr>
        <w:t>b.The</w:t>
      </w:r>
      <w:proofErr w:type="gramEnd"/>
      <w:r w:rsidRPr="000B0C8F">
        <w:rPr>
          <w:sz w:val="14"/>
        </w:rPr>
        <w:t xml:space="preserve"> correlation between direct voice and intention to exit is mediated through perceived TMD.</w:t>
      </w:r>
      <w:r>
        <w:rPr>
          <w:sz w:val="14"/>
        </w:rPr>
        <w:t xml:space="preserve"> </w:t>
      </w:r>
      <w:r w:rsidRPr="000B0C8F">
        <w:rPr>
          <w:sz w:val="14"/>
        </w:rPr>
        <w:t>Hypothesis 2</w:t>
      </w:r>
      <w:proofErr w:type="gramStart"/>
      <w:r w:rsidRPr="000B0C8F">
        <w:rPr>
          <w:sz w:val="14"/>
        </w:rPr>
        <w:t>c.The</w:t>
      </w:r>
      <w:proofErr w:type="gramEnd"/>
      <w:r w:rsidRPr="000B0C8F">
        <w:rPr>
          <w:sz w:val="14"/>
        </w:rPr>
        <w:t xml:space="preserve"> mediating effect of TMD derived from trade-union voice is stronger than that of direct voice.</w:t>
      </w:r>
      <w:r>
        <w:rPr>
          <w:sz w:val="14"/>
        </w:rPr>
        <w:t xml:space="preserve"> </w:t>
      </w:r>
      <w:r w:rsidRPr="000B0C8F">
        <w:rPr>
          <w:sz w:val="14"/>
        </w:rPr>
        <w:t>2.3 The indirect paths of communication: DJI</w:t>
      </w:r>
      <w:r>
        <w:rPr>
          <w:sz w:val="14"/>
        </w:rPr>
        <w:t xml:space="preserve"> </w:t>
      </w:r>
      <w:r w:rsidRPr="000B0C8F">
        <w:rPr>
          <w:sz w:val="14"/>
        </w:rPr>
        <w:t xml:space="preserve">The link between </w:t>
      </w:r>
      <w:proofErr w:type="spellStart"/>
      <w:r w:rsidRPr="000B0C8F">
        <w:rPr>
          <w:sz w:val="14"/>
        </w:rPr>
        <w:t>digitalisation</w:t>
      </w:r>
      <w:proofErr w:type="spellEnd"/>
      <w:r w:rsidRPr="000B0C8F">
        <w:rPr>
          <w:sz w:val="14"/>
        </w:rPr>
        <w:t xml:space="preserve"> and fear of job loss has deep roots (Arntz et al., 2016; Boon et al., 2021; Gallie et al., 2017; Hassard &amp; Morris, 2018; Heinrich &amp; Witko, 2021). Both direct voice and trade-union voice can reduce perceived job insecurity to some extent, partly due to well-established </w:t>
      </w:r>
      <w:proofErr w:type="spellStart"/>
      <w:r w:rsidRPr="000B0C8F">
        <w:rPr>
          <w:sz w:val="14"/>
        </w:rPr>
        <w:t>labour</w:t>
      </w:r>
      <w:proofErr w:type="spellEnd"/>
      <w:r w:rsidRPr="000B0C8F">
        <w:rPr>
          <w:sz w:val="14"/>
        </w:rPr>
        <w:t xml:space="preserve"> regulations to protect staff from </w:t>
      </w:r>
      <w:proofErr w:type="spellStart"/>
      <w:r w:rsidRPr="000B0C8F">
        <w:rPr>
          <w:sz w:val="14"/>
        </w:rPr>
        <w:t>organisational</w:t>
      </w:r>
      <w:proofErr w:type="spellEnd"/>
      <w:r w:rsidRPr="000B0C8F">
        <w:rPr>
          <w:sz w:val="14"/>
        </w:rPr>
        <w:t xml:space="preserve"> changes. However, recent studies revealed how managers made decisions about automation </w:t>
      </w:r>
      <w:proofErr w:type="gramStart"/>
      <w:r w:rsidRPr="000B0C8F">
        <w:rPr>
          <w:sz w:val="14"/>
        </w:rPr>
        <w:t>beforehand, and</w:t>
      </w:r>
      <w:proofErr w:type="gramEnd"/>
      <w:r w:rsidRPr="000B0C8F">
        <w:rPr>
          <w:sz w:val="14"/>
        </w:rPr>
        <w:t xml:space="preserve"> then communicated the outcomes to employees to comply with legal requirements (Payne et al., 2023). We thus propose that trade-union voice has a stronger effect than the direct voice to reduce DJI for its influence in decision-making. In turbulent times, direct voice is based on ‘the greater good’ argument from the SMT. However, when SMTs' lack of digital competence can result in job loss and company failure, a power-sharing trade-union voice is more likely to negotiate important changes, inducing SMTs to take fewer risks. The influence trade unions can exert during the process is more likely to reassure employees that their concerns were heard and acted upon, including job security (Clark &amp; Payne, 1997; Morgan &amp; </w:t>
      </w:r>
      <w:proofErr w:type="spellStart"/>
      <w:r w:rsidRPr="000B0C8F">
        <w:rPr>
          <w:sz w:val="14"/>
        </w:rPr>
        <w:t>Zeffane</w:t>
      </w:r>
      <w:proofErr w:type="spellEnd"/>
      <w:r w:rsidRPr="000B0C8F">
        <w:rPr>
          <w:sz w:val="14"/>
        </w:rPr>
        <w:t>, 2003). Such voice mechanisms can reduce voluntary quitting. This thus leads to the following hypotheses:</w:t>
      </w:r>
      <w:r>
        <w:rPr>
          <w:sz w:val="14"/>
        </w:rPr>
        <w:t xml:space="preserve"> </w:t>
      </w:r>
      <w:r w:rsidRPr="000B0C8F">
        <w:rPr>
          <w:sz w:val="14"/>
        </w:rPr>
        <w:t>Hypothesis 3</w:t>
      </w:r>
      <w:proofErr w:type="gramStart"/>
      <w:r w:rsidRPr="000B0C8F">
        <w:rPr>
          <w:sz w:val="14"/>
        </w:rPr>
        <w:t>a.The</w:t>
      </w:r>
      <w:proofErr w:type="gramEnd"/>
      <w:r w:rsidRPr="000B0C8F">
        <w:rPr>
          <w:sz w:val="14"/>
        </w:rPr>
        <w:t xml:space="preserve"> correlation between power-sharing union voice and intention to exit is mediated through reduced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3</w:t>
      </w:r>
      <w:proofErr w:type="gramStart"/>
      <w:r w:rsidRPr="000B0C8F">
        <w:rPr>
          <w:sz w:val="14"/>
        </w:rPr>
        <w:t>b.The</w:t>
      </w:r>
      <w:proofErr w:type="gramEnd"/>
      <w:r w:rsidRPr="000B0C8F">
        <w:rPr>
          <w:sz w:val="14"/>
        </w:rPr>
        <w:t xml:space="preserve"> correlation between direct voice and intention to exit is mediated through reduced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3</w:t>
      </w:r>
      <w:proofErr w:type="gramStart"/>
      <w:r w:rsidRPr="000B0C8F">
        <w:rPr>
          <w:sz w:val="14"/>
        </w:rPr>
        <w:t>c.The</w:t>
      </w:r>
      <w:proofErr w:type="gramEnd"/>
      <w:r w:rsidRPr="000B0C8F">
        <w:rPr>
          <w:sz w:val="14"/>
        </w:rPr>
        <w:t xml:space="preserve"> mediating effect of induced job insecurity derived from trade-union voice is stronger than that of direct voice</w:t>
      </w:r>
      <w:r>
        <w:rPr>
          <w:sz w:val="14"/>
        </w:rPr>
        <w:t xml:space="preserve"> </w:t>
      </w:r>
      <w:r w:rsidRPr="000B0C8F">
        <w:rPr>
          <w:sz w:val="14"/>
        </w:rPr>
        <w:t>2.4 The sequential mediating path</w:t>
      </w:r>
      <w:r>
        <w:rPr>
          <w:sz w:val="14"/>
        </w:rPr>
        <w:t xml:space="preserve"> </w:t>
      </w:r>
      <w:r w:rsidRPr="000B0C8F">
        <w:rPr>
          <w:sz w:val="14"/>
        </w:rPr>
        <w:t xml:space="preserve">Under the surface of suspicion and fear of job loss induced by </w:t>
      </w:r>
      <w:proofErr w:type="spellStart"/>
      <w:r w:rsidRPr="000B0C8F">
        <w:rPr>
          <w:sz w:val="14"/>
        </w:rPr>
        <w:t>digitalisation</w:t>
      </w:r>
      <w:proofErr w:type="spellEnd"/>
      <w:r w:rsidRPr="000B0C8F">
        <w:rPr>
          <w:sz w:val="14"/>
        </w:rPr>
        <w:t xml:space="preserve"> is the low level of trust. This includes </w:t>
      </w:r>
      <w:proofErr w:type="spellStart"/>
      <w:r w:rsidRPr="000B0C8F">
        <w:rPr>
          <w:sz w:val="14"/>
        </w:rPr>
        <w:t>scepticism</w:t>
      </w:r>
      <w:proofErr w:type="spellEnd"/>
      <w:r w:rsidRPr="000B0C8F">
        <w:rPr>
          <w:sz w:val="14"/>
        </w:rPr>
        <w:t xml:space="preserve"> of motive, conduct and digital com</w:t>
      </w:r>
      <w:r w:rsidRPr="0045272E">
        <w:rPr>
          <w:sz w:val="14"/>
        </w:rPr>
        <w:t xml:space="preserve">petence (Lau &amp; </w:t>
      </w:r>
      <w:proofErr w:type="spellStart"/>
      <w:r w:rsidRPr="0045272E">
        <w:rPr>
          <w:sz w:val="14"/>
        </w:rPr>
        <w:t>Höyng</w:t>
      </w:r>
      <w:proofErr w:type="spellEnd"/>
      <w:r w:rsidRPr="0045272E">
        <w:rPr>
          <w:sz w:val="14"/>
        </w:rPr>
        <w:t>, 2022), and trus</w:t>
      </w:r>
      <w:r w:rsidRPr="000B0C8F">
        <w:rPr>
          <w:sz w:val="14"/>
        </w:rPr>
        <w:t xml:space="preserve">t in workers' views being considered and their futures secured (Payne et al., 2023). We thus propose that voice has a sequential mediating path through increased trust in SMTs to reduce </w:t>
      </w:r>
      <w:proofErr w:type="spellStart"/>
      <w:r w:rsidRPr="000B0C8F">
        <w:rPr>
          <w:sz w:val="14"/>
        </w:rPr>
        <w:t>digitalisation</w:t>
      </w:r>
      <w:proofErr w:type="spellEnd"/>
      <w:r w:rsidRPr="000B0C8F">
        <w:rPr>
          <w:sz w:val="14"/>
        </w:rPr>
        <w:t xml:space="preserve">-induced job insecurity, thereby reducing employees' intention to exit, namely, voice-&gt; TMD-&gt; reduced DJI-&gt; reduced intention to exit. Effective voice through the trade-union branch can assure employees that SMT is more likely to successfully implement changes through a negotiated process and that the SMT is not using </w:t>
      </w:r>
      <w:proofErr w:type="spellStart"/>
      <w:r w:rsidRPr="000B0C8F">
        <w:rPr>
          <w:sz w:val="14"/>
        </w:rPr>
        <w:t>digitalisation</w:t>
      </w:r>
      <w:proofErr w:type="spellEnd"/>
      <w:r w:rsidRPr="000B0C8F">
        <w:rPr>
          <w:sz w:val="14"/>
        </w:rPr>
        <w:t xml:space="preserve"> to be rid of staff they no longer value. This is against the backdrop that SMTs tend to create a greater perception of job insecurity due to a lack of accountability in large firms with complex structures (Boon et al., 2021; Chaudhry et al., 2022). It is from the base that </w:t>
      </w:r>
      <w:proofErr w:type="spellStart"/>
      <w:r w:rsidRPr="000B0C8F">
        <w:rPr>
          <w:sz w:val="14"/>
        </w:rPr>
        <w:t>organised</w:t>
      </w:r>
      <w:proofErr w:type="spellEnd"/>
      <w:r w:rsidRPr="000B0C8F">
        <w:rPr>
          <w:sz w:val="14"/>
        </w:rPr>
        <w:t xml:space="preserve"> union instrumentality at the workplace can shift the power balance away from the cost-saving SMT-</w:t>
      </w:r>
      <w:proofErr w:type="spellStart"/>
      <w:r w:rsidRPr="000B0C8F">
        <w:rPr>
          <w:sz w:val="14"/>
        </w:rPr>
        <w:t>centred</w:t>
      </w:r>
      <w:proofErr w:type="spellEnd"/>
      <w:r w:rsidRPr="000B0C8F">
        <w:rPr>
          <w:sz w:val="14"/>
        </w:rPr>
        <w:t xml:space="preserve"> intentions towards a more ordered and agreed implementation scheme for the introduction of </w:t>
      </w:r>
      <w:proofErr w:type="spellStart"/>
      <w:r w:rsidRPr="000B0C8F">
        <w:rPr>
          <w:sz w:val="14"/>
        </w:rPr>
        <w:t>digitalisation</w:t>
      </w:r>
      <w:proofErr w:type="spellEnd"/>
      <w:r w:rsidRPr="000B0C8F">
        <w:rPr>
          <w:sz w:val="14"/>
        </w:rPr>
        <w:t xml:space="preserve"> (Dastmalchian et al., 1989). We thus expect that trade-union voice has a stronger effect than the direct voice, and this leads to hypotheses:</w:t>
      </w:r>
      <w:r>
        <w:rPr>
          <w:sz w:val="14"/>
        </w:rPr>
        <w:t xml:space="preserve"> </w:t>
      </w:r>
      <w:r w:rsidRPr="000B0C8F">
        <w:rPr>
          <w:sz w:val="14"/>
        </w:rPr>
        <w:t>Hypothesis 4</w:t>
      </w:r>
      <w:proofErr w:type="gramStart"/>
      <w:r w:rsidRPr="000B0C8F">
        <w:rPr>
          <w:sz w:val="14"/>
        </w:rPr>
        <w:t>a.The</w:t>
      </w:r>
      <w:proofErr w:type="gramEnd"/>
      <w:r w:rsidRPr="000B0C8F">
        <w:rPr>
          <w:sz w:val="14"/>
        </w:rPr>
        <w:t xml:space="preserve"> correlation between union voice and intention to exit is sequentially mediated by trust in SMT's digital competence and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4</w:t>
      </w:r>
      <w:proofErr w:type="gramStart"/>
      <w:r w:rsidRPr="000B0C8F">
        <w:rPr>
          <w:sz w:val="14"/>
        </w:rPr>
        <w:t>b.The</w:t>
      </w:r>
      <w:proofErr w:type="gramEnd"/>
      <w:r w:rsidRPr="000B0C8F">
        <w:rPr>
          <w:sz w:val="14"/>
        </w:rPr>
        <w:t xml:space="preserve"> correlation between direct voice and intention to exit is sequentially mediated by trust in SMT's digital competence and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4</w:t>
      </w:r>
      <w:proofErr w:type="gramStart"/>
      <w:r w:rsidRPr="000B0C8F">
        <w:rPr>
          <w:sz w:val="14"/>
        </w:rPr>
        <w:t>c.The</w:t>
      </w:r>
      <w:proofErr w:type="gramEnd"/>
      <w:r w:rsidRPr="000B0C8F">
        <w:rPr>
          <w:sz w:val="14"/>
        </w:rPr>
        <w:t xml:space="preserve"> above sequential mediating effect of trade-union voice is stronger than the direct voice.</w:t>
      </w:r>
      <w:r w:rsidRPr="008F3A21">
        <w:rPr>
          <w:sz w:val="10"/>
          <w:szCs w:val="10"/>
        </w:rPr>
        <w:t xml:space="preserve">3 DATA AND METHODS The case study </w:t>
      </w:r>
      <w:proofErr w:type="spellStart"/>
      <w:r w:rsidRPr="008F3A21">
        <w:rPr>
          <w:sz w:val="10"/>
          <w:szCs w:val="10"/>
        </w:rPr>
        <w:t>organisation</w:t>
      </w:r>
      <w:proofErr w:type="spellEnd"/>
      <w:r w:rsidRPr="008F3A21">
        <w:rPr>
          <w:sz w:val="10"/>
          <w:szCs w:val="10"/>
        </w:rPr>
        <w:t xml:space="preserve"> was in the service sector with over 1000 staff. It </w:t>
      </w:r>
      <w:proofErr w:type="spellStart"/>
      <w:r w:rsidRPr="008F3A21">
        <w:rPr>
          <w:sz w:val="10"/>
          <w:szCs w:val="10"/>
        </w:rPr>
        <w:t>specialised</w:t>
      </w:r>
      <w:proofErr w:type="spellEnd"/>
      <w:r w:rsidRPr="008F3A21">
        <w:rPr>
          <w:sz w:val="10"/>
          <w:szCs w:val="10"/>
        </w:rPr>
        <w:t xml:space="preserve"> in market and regulatory advice and record keeping. As such most staff were white-collar technically qualified on full-time contracts, and with pay and pension normal for the sector. The most pressing issue was to provide </w:t>
      </w:r>
      <w:proofErr w:type="spellStart"/>
      <w:r w:rsidRPr="008F3A21">
        <w:rPr>
          <w:sz w:val="10"/>
          <w:szCs w:val="10"/>
        </w:rPr>
        <w:t>digitalised</w:t>
      </w:r>
      <w:proofErr w:type="spellEnd"/>
      <w:r w:rsidRPr="008F3A21">
        <w:rPr>
          <w:sz w:val="10"/>
          <w:szCs w:val="10"/>
        </w:rPr>
        <w:t xml:space="preserve"> products (paperless) by </w:t>
      </w:r>
      <w:proofErr w:type="spellStart"/>
      <w:r w:rsidRPr="008F3A21">
        <w:rPr>
          <w:sz w:val="10"/>
          <w:szCs w:val="10"/>
        </w:rPr>
        <w:t>digitalising</w:t>
      </w:r>
      <w:proofErr w:type="spellEnd"/>
      <w:r w:rsidRPr="008F3A21">
        <w:rPr>
          <w:sz w:val="10"/>
          <w:szCs w:val="10"/>
        </w:rPr>
        <w:t xml:space="preserve"> the process (online application by customers and processing requirements automatically). This was being introduced piecemeal but had already led to the early retirement of some experienced senior front-line staff due to fear of job loss, the recruitment of less well-qualified temporary staff and a shift of emphasis from the SMT as to the future direction of the business. There was a strong workplace union branch with long-standing and experienced lay branch officers. Union strength at the workplace (Vernon &amp; Rogers, 2013) can be measured along various axes, but it relies on crude indicators of membership density, outcomes and support (Svarstad &amp; </w:t>
      </w:r>
      <w:proofErr w:type="spellStart"/>
      <w:r w:rsidRPr="008F3A21">
        <w:rPr>
          <w:sz w:val="10"/>
          <w:szCs w:val="10"/>
        </w:rPr>
        <w:t>Kostøl</w:t>
      </w:r>
      <w:proofErr w:type="spellEnd"/>
      <w:r w:rsidRPr="008F3A21">
        <w:rPr>
          <w:sz w:val="10"/>
          <w:szCs w:val="10"/>
        </w:rPr>
        <w:t>, 2022). The local union was strong at the time of our study with a combination of high levels of membership and participation (</w:t>
      </w:r>
      <w:proofErr w:type="spellStart"/>
      <w:r w:rsidRPr="008F3A21">
        <w:rPr>
          <w:sz w:val="10"/>
          <w:szCs w:val="10"/>
        </w:rPr>
        <w:t>Metochi</w:t>
      </w:r>
      <w:proofErr w:type="spellEnd"/>
      <w:r w:rsidRPr="008F3A21">
        <w:rPr>
          <w:sz w:val="10"/>
          <w:szCs w:val="10"/>
        </w:rPr>
        <w:t xml:space="preserve">, 2002); frequent interactions with line and senior managers at the request of the union members; and the ability of local union leaders to win the support of members for their version of the SMT's handling of an immediate </w:t>
      </w:r>
      <w:proofErr w:type="spellStart"/>
      <w:r w:rsidRPr="008F3A21">
        <w:rPr>
          <w:sz w:val="10"/>
          <w:szCs w:val="10"/>
        </w:rPr>
        <w:t>digitalisation</w:t>
      </w:r>
      <w:proofErr w:type="spellEnd"/>
      <w:r w:rsidRPr="008F3A21">
        <w:rPr>
          <w:sz w:val="10"/>
          <w:szCs w:val="10"/>
        </w:rPr>
        <w:t>-induced threat to jobs and conditions. The union branch was strongly embedded in the workplace representing over 75% of staff, and with full facilities–a well-equipped office and time off. The local union branch leaders had been in post for over 5 years. The SMT itself had seven members mostly hostile to the union, but the new CEO while content to accept the status quo as far as the union was concerned, was brought in to push through the digital future. The strength and pervasiveness of the union branch meant that most staff members took their views of the SMT, who mostly never met, from union officers and activists. An exploratory sequential design (Bacon-</w:t>
      </w:r>
      <w:proofErr w:type="spellStart"/>
      <w:r w:rsidRPr="008F3A21">
        <w:rPr>
          <w:sz w:val="10"/>
          <w:szCs w:val="10"/>
        </w:rPr>
        <w:t>Gerasymenko</w:t>
      </w:r>
      <w:proofErr w:type="spellEnd"/>
      <w:r w:rsidRPr="008F3A21">
        <w:rPr>
          <w:sz w:val="10"/>
          <w:szCs w:val="10"/>
        </w:rPr>
        <w:t xml:space="preserve"> et al., 2016) was adopted to undertake the research. It begins with an examination of relevant secondary documents/data for the purpose of situating this study and moves through a series of pilot interviews to inform the survey questionnaire design. The survey asked about the direct effect of means of communication (trade-union voice and direct voice) on staff intention to exit (1a). There are two potential mediating pathways of communication to attenuate staff ‘s intention to resign: increased level of trust in SMT regarding </w:t>
      </w:r>
      <w:proofErr w:type="spellStart"/>
      <w:r w:rsidRPr="008F3A21">
        <w:rPr>
          <w:sz w:val="10"/>
          <w:szCs w:val="10"/>
        </w:rPr>
        <w:t>Digitalisation</w:t>
      </w:r>
      <w:proofErr w:type="spellEnd"/>
      <w:r w:rsidRPr="008F3A21">
        <w:rPr>
          <w:sz w:val="10"/>
          <w:szCs w:val="10"/>
        </w:rPr>
        <w:t xml:space="preserve"> (TMD) (2a), and decreased level of </w:t>
      </w:r>
      <w:proofErr w:type="spellStart"/>
      <w:r w:rsidRPr="008F3A21">
        <w:rPr>
          <w:sz w:val="10"/>
          <w:szCs w:val="10"/>
        </w:rPr>
        <w:t>Digitalisation</w:t>
      </w:r>
      <w:proofErr w:type="spellEnd"/>
      <w:r w:rsidRPr="008F3A21">
        <w:rPr>
          <w:sz w:val="10"/>
          <w:szCs w:val="10"/>
        </w:rPr>
        <w:t xml:space="preserve">-induced Job Insecurity (DJI) (3a). In addition, there is a sequential mediating pathway of communication-&gt; increased TMD-&gt; decreased DJI-&gt; intention to exit (4a). We </w:t>
      </w:r>
      <w:proofErr w:type="spellStart"/>
      <w:r w:rsidRPr="008F3A21">
        <w:rPr>
          <w:sz w:val="10"/>
          <w:szCs w:val="10"/>
        </w:rPr>
        <w:t>hypothesise</w:t>
      </w:r>
      <w:proofErr w:type="spellEnd"/>
      <w:r w:rsidRPr="008F3A21">
        <w:rPr>
          <w:sz w:val="10"/>
          <w:szCs w:val="10"/>
        </w:rPr>
        <w:t xml:space="preserve"> that the perceived power-sharing trade-union voice has a stronger effect than direct voices on these four pathways. The survey was supported by both the SMT and the trade-union branch officers and sent to all staff. There were 520 valid responses out of 800 questionnaires, a response rate of 65%. Among these participants, 78% are trade union members, 78% have full-time contracts and 69% are from the business department. They have an average job tenure of 16 years and an average age of 43 (Table 1). STATA 17 was employed to carry out our structural equation modelling analysis. [[Graph or table and omitted]] 3.1 Measures All main constructs are measured on a Likert scale through a 3–5-item rating (1 = strongly disagree; 5 strongly agree), unless otherwise stated. Confirmative factor analysis was used to ensure the validity of each construct, which was developed from extant literature, its corresponding eigenvalue, factor loading and Cronbach alpha (Table 1). 3.2 Independent variable 3.2.1 Power-sharing union voice Power-sharing union voice is measured through five items rating: ‘The Corporation enjoys good industrial relations;’ ‘management </w:t>
      </w:r>
      <w:proofErr w:type="spellStart"/>
      <w:r w:rsidRPr="008F3A21">
        <w:rPr>
          <w:sz w:val="10"/>
          <w:szCs w:val="10"/>
        </w:rPr>
        <w:t>recognises</w:t>
      </w:r>
      <w:proofErr w:type="spellEnd"/>
      <w:r w:rsidRPr="008F3A21">
        <w:rPr>
          <w:sz w:val="10"/>
          <w:szCs w:val="10"/>
        </w:rPr>
        <w:t xml:space="preserve"> the union's right to represent members' interests;’ ‘both sides seek compromise on difficult issues;’ ‘My union branch raises staff collective concerns on </w:t>
      </w:r>
      <w:proofErr w:type="spellStart"/>
      <w:r w:rsidRPr="008F3A21">
        <w:rPr>
          <w:sz w:val="10"/>
          <w:szCs w:val="10"/>
        </w:rPr>
        <w:t>digitalisation</w:t>
      </w:r>
      <w:proofErr w:type="spellEnd"/>
      <w:r w:rsidRPr="008F3A21">
        <w:rPr>
          <w:sz w:val="10"/>
          <w:szCs w:val="10"/>
        </w:rPr>
        <w:t xml:space="preserve">;’ and ‘my union branch represents its members robustly.’ 3.2.2 Direct voice This construct is measured through rating on three items: ‘I am well informed about the digital transformation;’ ‘I understand why the </w:t>
      </w:r>
      <w:proofErr w:type="spellStart"/>
      <w:r w:rsidRPr="008F3A21">
        <w:rPr>
          <w:sz w:val="10"/>
          <w:szCs w:val="10"/>
        </w:rPr>
        <w:t>digitalisation</w:t>
      </w:r>
      <w:proofErr w:type="spellEnd"/>
      <w:r w:rsidRPr="008F3A21">
        <w:rPr>
          <w:sz w:val="10"/>
          <w:szCs w:val="10"/>
        </w:rPr>
        <w:t xml:space="preserve"> was brought in;’ and ‘my employer communicated directly with staff on the digital transformation’. 3.3 Dependent variables 3.3.1 Intention to exit This is measured through rating on three items: ‘I am actively looking for another job outside of this </w:t>
      </w:r>
      <w:proofErr w:type="spellStart"/>
      <w:r w:rsidRPr="008F3A21">
        <w:rPr>
          <w:sz w:val="10"/>
          <w:szCs w:val="10"/>
        </w:rPr>
        <w:t>organisation</w:t>
      </w:r>
      <w:proofErr w:type="spellEnd"/>
      <w:r w:rsidRPr="008F3A21">
        <w:rPr>
          <w:sz w:val="10"/>
          <w:szCs w:val="10"/>
        </w:rPr>
        <w:t xml:space="preserve">;’ ‘It is likely that I will move to another job outside of this </w:t>
      </w:r>
      <w:proofErr w:type="spellStart"/>
      <w:r w:rsidRPr="008F3A21">
        <w:rPr>
          <w:sz w:val="10"/>
          <w:szCs w:val="10"/>
        </w:rPr>
        <w:t>organisation</w:t>
      </w:r>
      <w:proofErr w:type="spellEnd"/>
      <w:r w:rsidRPr="008F3A21">
        <w:rPr>
          <w:sz w:val="10"/>
          <w:szCs w:val="10"/>
        </w:rPr>
        <w:t xml:space="preserve"> next year;’ and ‘there is nothing to be gained by staying in this job.’ 3.4 Mediators 3.4.1 Trust in SMT regarding </w:t>
      </w:r>
      <w:proofErr w:type="spellStart"/>
      <w:r w:rsidRPr="008F3A21">
        <w:rPr>
          <w:sz w:val="10"/>
          <w:szCs w:val="10"/>
        </w:rPr>
        <w:t>digitalisation</w:t>
      </w:r>
      <w:proofErr w:type="spellEnd"/>
      <w:r w:rsidRPr="008F3A21">
        <w:rPr>
          <w:sz w:val="10"/>
          <w:szCs w:val="10"/>
        </w:rPr>
        <w:t xml:space="preserve"> This is developed from trust in competence (Mayer &amp; Gavin, 2005). It is measured through rating on three components: benevolence, integrity and competence in response to ‘The SMT really looks out for what is important to staff;’ ‘The SMT can be relied upon to keep their promises;’ ‘SMT has a clear vision of technological adoption-</w:t>
      </w:r>
      <w:proofErr w:type="spellStart"/>
      <w:r w:rsidRPr="008F3A21">
        <w:rPr>
          <w:sz w:val="10"/>
          <w:szCs w:val="10"/>
        </w:rPr>
        <w:t>digitisation</w:t>
      </w:r>
      <w:proofErr w:type="spellEnd"/>
      <w:r w:rsidRPr="008F3A21">
        <w:rPr>
          <w:sz w:val="10"/>
          <w:szCs w:val="10"/>
        </w:rPr>
        <w:t xml:space="preserve">;’ and ‘SMT has shown competence to implement the technological adoption.’ 3.4.2 </w:t>
      </w:r>
      <w:proofErr w:type="spellStart"/>
      <w:r w:rsidRPr="008F3A21">
        <w:rPr>
          <w:sz w:val="10"/>
          <w:szCs w:val="10"/>
        </w:rPr>
        <w:t>Digitalisation</w:t>
      </w:r>
      <w:proofErr w:type="spellEnd"/>
      <w:r w:rsidRPr="008F3A21">
        <w:rPr>
          <w:sz w:val="10"/>
          <w:szCs w:val="10"/>
        </w:rPr>
        <w:t>-induced job insecurity This is measured through rating on three items: ‘</w:t>
      </w:r>
      <w:proofErr w:type="spellStart"/>
      <w:r w:rsidRPr="008F3A21">
        <w:rPr>
          <w:sz w:val="10"/>
          <w:szCs w:val="10"/>
        </w:rPr>
        <w:t>Digitalisation</w:t>
      </w:r>
      <w:proofErr w:type="spellEnd"/>
      <w:r w:rsidRPr="008F3A21">
        <w:rPr>
          <w:sz w:val="10"/>
          <w:szCs w:val="10"/>
        </w:rPr>
        <w:t xml:space="preserve"> may affect my job security;’ ‘I feel insecure about the future of my job;’ and ‘I am confident that I will be able to work for my </w:t>
      </w:r>
      <w:proofErr w:type="spellStart"/>
      <w:r w:rsidRPr="008F3A21">
        <w:rPr>
          <w:sz w:val="10"/>
          <w:szCs w:val="10"/>
        </w:rPr>
        <w:t>organisation</w:t>
      </w:r>
      <w:proofErr w:type="spellEnd"/>
      <w:r w:rsidRPr="008F3A21">
        <w:rPr>
          <w:sz w:val="10"/>
          <w:szCs w:val="10"/>
        </w:rPr>
        <w:t xml:space="preserve"> as long as I wish’ (reverse-coding). 3.4.3 Control variables </w:t>
      </w:r>
      <w:proofErr w:type="gramStart"/>
      <w:r w:rsidRPr="008F3A21">
        <w:rPr>
          <w:sz w:val="10"/>
          <w:szCs w:val="10"/>
        </w:rPr>
        <w:t>Other</w:t>
      </w:r>
      <w:proofErr w:type="gramEnd"/>
      <w:r w:rsidRPr="008F3A21">
        <w:rPr>
          <w:sz w:val="10"/>
          <w:szCs w:val="10"/>
        </w:rPr>
        <w:t xml:space="preserve"> variables were included in the analysis, such as training to support </w:t>
      </w:r>
      <w:proofErr w:type="spellStart"/>
      <w:r w:rsidRPr="008F3A21">
        <w:rPr>
          <w:sz w:val="10"/>
          <w:szCs w:val="10"/>
        </w:rPr>
        <w:t>digitisation</w:t>
      </w:r>
      <w:proofErr w:type="spellEnd"/>
      <w:r w:rsidRPr="008F3A21">
        <w:rPr>
          <w:sz w:val="10"/>
          <w:szCs w:val="10"/>
        </w:rPr>
        <w:t xml:space="preserve">, job tenure, types of contracts, business department, age and union membership. The correlations among the main variables are presented in Table 2. It shows that TMD is negatively and significantly correlated with intention to exit while perceived job insecurity is positively and significantly correlated with intention to exit. Other variables show the direction of correlations as expected. A Variance Inflation Factor (VIF) test shows the value is less than 2 (not exceeding the threshold value VIF &gt; 4) so multi-collinearity is not a concern for the regression. [[Graph or table and omitted]] 3.5 Hypothesis testing We </w:t>
      </w:r>
      <w:proofErr w:type="spellStart"/>
      <w:r w:rsidRPr="008F3A21">
        <w:rPr>
          <w:sz w:val="10"/>
          <w:szCs w:val="10"/>
        </w:rPr>
        <w:t>hypothesise</w:t>
      </w:r>
      <w:proofErr w:type="spellEnd"/>
      <w:r w:rsidRPr="008F3A21">
        <w:rPr>
          <w:sz w:val="10"/>
          <w:szCs w:val="10"/>
        </w:rPr>
        <w:t xml:space="preserve"> that both trade-union voice (1a) and direct voice </w:t>
      </w:r>
      <w:r w:rsidRPr="008F3A21">
        <w:rPr>
          <w:sz w:val="10"/>
          <w:szCs w:val="10"/>
        </w:rPr>
        <w:lastRenderedPageBreak/>
        <w:t xml:space="preserve">(H1b) are negatively and significantly associated with staff intention to exit during </w:t>
      </w:r>
      <w:proofErr w:type="spellStart"/>
      <w:r w:rsidRPr="008F3A21">
        <w:rPr>
          <w:sz w:val="10"/>
          <w:szCs w:val="10"/>
        </w:rPr>
        <w:t>digitalisation</w:t>
      </w:r>
      <w:proofErr w:type="spellEnd"/>
      <w:r w:rsidRPr="008F3A21">
        <w:rPr>
          <w:sz w:val="10"/>
          <w:szCs w:val="10"/>
        </w:rPr>
        <w:t xml:space="preserve">, but the former has a stronger effect than the latter (H1c). Following the same order, the mediating path TMD (H2a–H2c) and DJI (H3a–H3c) would fully or partially mediate the association between voice and intention to exit. A sequential mediating path (H4a–H4c) was also tested. In the analytical model, four steps were conducted to test the hypotheses guided by the two-path mediated model (Lau &amp; Cheung, 2012; Montoya &amp; Hayes, 2017). All path coefficients in the structural equation models control for training provision, nature of work, employee age, types of contracts, union membership and job tenure. The results of which are shown in Tables 3 and 4 regarding trade-union voice and direct voice, respectively. Both </w:t>
      </w:r>
      <w:proofErr w:type="spellStart"/>
      <w:r w:rsidRPr="008F3A21">
        <w:rPr>
          <w:sz w:val="10"/>
          <w:szCs w:val="10"/>
        </w:rPr>
        <w:t>hypothesised</w:t>
      </w:r>
      <w:proofErr w:type="spellEnd"/>
      <w:r w:rsidRPr="008F3A21">
        <w:rPr>
          <w:sz w:val="10"/>
          <w:szCs w:val="10"/>
        </w:rPr>
        <w:t xml:space="preserve"> models offered a good fit to the data (CFI &gt; 0.99; TLI &gt; 0.99; RMSEA &lt; 0.01; SRMR &lt; 0.01). In Table 3, the proposed model could explain, 40% of variance in terms of TMD among workers, 23% of DJI and 21% of intention to exit. The explanatory power in Table 4 is 32%, 23% and 18%, respectively. [[Graph or table and omitted]] In step 1 in Tables 3 and 4, the empirical results show that both trade-union voice and direct voice is negatively associated with intention to exit at various levels of statistical significance, with β = −0.29 (p &lt; 0.001) and β = −0.15 (p &lt; 0.05), respectively. Since the former is stronger both at the significant level and magnitude of the coefficient, it provides empirical evidence to support hypotheses 1a, 1b and 1c. Trade-union voice has a stronger impact than direct employee voice on staff intention to exit during </w:t>
      </w:r>
      <w:proofErr w:type="spellStart"/>
      <w:r w:rsidRPr="008F3A21">
        <w:rPr>
          <w:sz w:val="10"/>
          <w:szCs w:val="10"/>
        </w:rPr>
        <w:t>digitalisation</w:t>
      </w:r>
      <w:proofErr w:type="spellEnd"/>
      <w:r w:rsidRPr="008F3A21">
        <w:rPr>
          <w:sz w:val="10"/>
          <w:szCs w:val="10"/>
        </w:rPr>
        <w:t xml:space="preserve">. The results of the six paths of trade-union voice and direct voice are depicted in Figures 2 and 3. Hypotheses 2a and 2b stated that TMD will mediate modes of communication and staff intention to exit. The indirect effect is β = −0.09 (p &lt; 0.01) derived from trade-union voice in Table 3, and β = −0.06 (p &lt; 0.01) derived from direct voice in Table 4. These results support Hypotheses 2a and 2b. Since the coefficient is bigger in the former than the latter, Hypothesis 2c is supported as well. Details are in the caption following the image Figure 2[[Graph or table and omitted]] Details are in the caption following the image Figure 3[[Graph or table and omitted]] Hypotheses 3a and 3b state that </w:t>
      </w:r>
      <w:proofErr w:type="spellStart"/>
      <w:r w:rsidRPr="008F3A21">
        <w:rPr>
          <w:sz w:val="10"/>
          <w:szCs w:val="10"/>
        </w:rPr>
        <w:t>digitalisation</w:t>
      </w:r>
      <w:proofErr w:type="spellEnd"/>
      <w:r w:rsidRPr="008F3A21">
        <w:rPr>
          <w:sz w:val="10"/>
          <w:szCs w:val="10"/>
        </w:rPr>
        <w:t>-induced job insecurity (DJI) will mediate the path between modes of communication and staff's intention to exit. The direct effect is small but significant with β = −0.03 (p &lt; .01) on the association between trade-union voice and intention to exit. Since the path between direct voice and DJI is negative but insignificant (β = −0.04, p = </w:t>
      </w:r>
      <w:proofErr w:type="spellStart"/>
      <w:r w:rsidRPr="008F3A21">
        <w:rPr>
          <w:sz w:val="10"/>
          <w:szCs w:val="10"/>
        </w:rPr>
        <w:t>n.a.</w:t>
      </w:r>
      <w:proofErr w:type="spellEnd"/>
      <w:r w:rsidRPr="008F3A21">
        <w:rPr>
          <w:sz w:val="10"/>
          <w:szCs w:val="10"/>
        </w:rPr>
        <w:t xml:space="preserve">), there is no mediating effect through this path, and Hypothesis 3b is rejected. This also provides evidence to support Hypothesis 3c, that a power-sharing trade-union voice can reduce DJI, thus reducing intention to exit. Finally, the serial multiple mediation effect was estimated through the pathway: mode of communication-&gt; TMD -&gt;DJI-&gt; Intension to exit, the indirect effect is significant but small (β = −0.03, p &lt; 0.01) derived from trade-union voice and (β = −0.02, p &lt; .01) direct voice. These findings support hypotheses 4a and 4b. Since the indirect effect is bigger for the former than the latter, Hypothesis 4c is also supported. In sum, the model confirms that the relationship between modes of communication and employees' intention to exit is partially mediated by perceived trust in SMT regarding </w:t>
      </w:r>
      <w:proofErr w:type="spellStart"/>
      <w:r w:rsidRPr="008F3A21">
        <w:rPr>
          <w:sz w:val="10"/>
          <w:szCs w:val="10"/>
        </w:rPr>
        <w:t>digitalisation</w:t>
      </w:r>
      <w:proofErr w:type="spellEnd"/>
      <w:r w:rsidRPr="008F3A21">
        <w:rPr>
          <w:sz w:val="10"/>
          <w:szCs w:val="10"/>
        </w:rPr>
        <w:t xml:space="preserve">-induced job insecurity. Overall, trade-union voice has a significantly stronger impact on workers' intention to exit during </w:t>
      </w:r>
      <w:proofErr w:type="spellStart"/>
      <w:r w:rsidRPr="008F3A21">
        <w:rPr>
          <w:sz w:val="10"/>
          <w:szCs w:val="10"/>
        </w:rPr>
        <w:t>digitalisation</w:t>
      </w:r>
      <w:proofErr w:type="spellEnd"/>
      <w:r w:rsidRPr="008F3A21">
        <w:rPr>
          <w:sz w:val="10"/>
          <w:szCs w:val="10"/>
        </w:rPr>
        <w:t xml:space="preserve"> (β = −0.29, p &lt; .01) than direct voice (β = −0.15, p &lt; .05) in Hypothesis 1c. This is through direct (β = −0.15, p &lt; .05) and indirect mechanisms (β = −0.14, p &lt; .01), the latter accounts for 48% of the overall effect. Direct voice has a moderate effect on workers' intention to exit, such effect is mainly achieved through the two indirect pathways (β = −0.09, p &lt; .01) (Figure 3); the indirect effect through increased TMD and reduced DJI accounts for 66% of its overall effect.</w:t>
      </w:r>
    </w:p>
    <w:p w14:paraId="4679B986" w14:textId="77777777" w:rsidR="006961F1" w:rsidRPr="000B0C8F" w:rsidRDefault="006961F1" w:rsidP="006961F1">
      <w:pPr>
        <w:rPr>
          <w:sz w:val="12"/>
        </w:rPr>
      </w:pPr>
      <w:r w:rsidRPr="000B0C8F">
        <w:rPr>
          <w:sz w:val="12"/>
        </w:rPr>
        <w:t xml:space="preserve">4 </w:t>
      </w:r>
      <w:proofErr w:type="gramStart"/>
      <w:r w:rsidRPr="000B0C8F">
        <w:rPr>
          <w:sz w:val="12"/>
        </w:rPr>
        <w:t>DISCUSSION</w:t>
      </w:r>
      <w:proofErr w:type="gramEnd"/>
    </w:p>
    <w:p w14:paraId="46CF2757" w14:textId="77777777" w:rsidR="006961F1" w:rsidRPr="000B0C8F" w:rsidRDefault="006961F1" w:rsidP="006961F1">
      <w:pPr>
        <w:rPr>
          <w:sz w:val="12"/>
        </w:rPr>
      </w:pPr>
      <w:r w:rsidRPr="008F3A21">
        <w:rPr>
          <w:rStyle w:val="StyleUnderline"/>
        </w:rPr>
        <w:t xml:space="preserve">The objective of this paper is to unpack why and how </w:t>
      </w:r>
      <w:r w:rsidRPr="000B0C8F">
        <w:rPr>
          <w:rStyle w:val="StyleUnderline"/>
          <w:highlight w:val="yellow"/>
        </w:rPr>
        <w:t>trade unions</w:t>
      </w:r>
      <w:r w:rsidRPr="008F3A21">
        <w:rPr>
          <w:rStyle w:val="StyleUnderline"/>
        </w:rPr>
        <w:t xml:space="preserve"> can </w:t>
      </w:r>
      <w:r w:rsidRPr="000B0C8F">
        <w:rPr>
          <w:rStyle w:val="StyleUnderline"/>
          <w:highlight w:val="yellow"/>
        </w:rPr>
        <w:t xml:space="preserve">play </w:t>
      </w:r>
      <w:r w:rsidRPr="000B0C8F">
        <w:rPr>
          <w:rStyle w:val="Emphasis"/>
          <w:highlight w:val="yellow"/>
        </w:rPr>
        <w:t>a vital part</w:t>
      </w:r>
      <w:r w:rsidRPr="000B0C8F">
        <w:rPr>
          <w:rStyle w:val="StyleUnderline"/>
          <w:highlight w:val="yellow"/>
        </w:rPr>
        <w:t xml:space="preserve"> in the successful implementation of </w:t>
      </w:r>
      <w:proofErr w:type="spellStart"/>
      <w:r w:rsidRPr="000B0C8F">
        <w:rPr>
          <w:rStyle w:val="StyleUnderline"/>
          <w:highlight w:val="yellow"/>
        </w:rPr>
        <w:t>digitalisation</w:t>
      </w:r>
      <w:proofErr w:type="spellEnd"/>
      <w:r w:rsidRPr="008F3A21">
        <w:rPr>
          <w:rStyle w:val="StyleUnderline"/>
        </w:rPr>
        <w:t xml:space="preserve">. We focus on the political power of trade-union voice and the trust embedded within it, especially when perceived to be part of a bargained solution to necessary technological updates of the company's operations. </w:t>
      </w:r>
      <w:r w:rsidRPr="000B0C8F">
        <w:rPr>
          <w:rStyle w:val="StyleUnderline"/>
          <w:highlight w:val="yellow"/>
        </w:rPr>
        <w:t>The evidence shows a strong direct effect of union voice to reduce staff</w:t>
      </w:r>
      <w:r w:rsidRPr="008F3A21">
        <w:rPr>
          <w:rStyle w:val="StyleUnderline"/>
        </w:rPr>
        <w:t xml:space="preserve"> intention to </w:t>
      </w:r>
      <w:r w:rsidRPr="000B0C8F">
        <w:rPr>
          <w:rStyle w:val="StyleUnderline"/>
          <w:highlight w:val="yellow"/>
        </w:rPr>
        <w:t>resign and an indirect effect through increased trust in the SMT</w:t>
      </w:r>
      <w:r w:rsidRPr="008F3A21">
        <w:rPr>
          <w:rStyle w:val="StyleUnderline"/>
        </w:rPr>
        <w:t xml:space="preserve"> regarding the introduction and implementation of </w:t>
      </w:r>
      <w:proofErr w:type="spellStart"/>
      <w:r w:rsidRPr="008F3A21">
        <w:rPr>
          <w:rStyle w:val="StyleUnderline"/>
        </w:rPr>
        <w:t>digitalisation</w:t>
      </w:r>
      <w:proofErr w:type="spellEnd"/>
      <w:r w:rsidRPr="008F3A21">
        <w:rPr>
          <w:rStyle w:val="StyleUnderline"/>
        </w:rPr>
        <w:t xml:space="preserve"> (TMD) and reduced DJI. </w:t>
      </w:r>
      <w:r w:rsidRPr="000B0C8F">
        <w:rPr>
          <w:sz w:val="12"/>
        </w:rPr>
        <w:t>This study thus enriches the extant literature on trade union and technological advancement (Bryson et al., 2013; Chaudhry et al., 2022; Payne et al., 2023) and makes contributions in the following two ways.</w:t>
      </w:r>
    </w:p>
    <w:p w14:paraId="14251065" w14:textId="77777777" w:rsidR="006961F1" w:rsidRPr="000B0C8F" w:rsidRDefault="006961F1" w:rsidP="006961F1">
      <w:pPr>
        <w:rPr>
          <w:sz w:val="12"/>
        </w:rPr>
      </w:pPr>
      <w:r w:rsidRPr="000B0C8F">
        <w:rPr>
          <w:sz w:val="12"/>
        </w:rPr>
        <w:t xml:space="preserve">First, the study expands the extant understanding of how trade unions can play an important part as strategic agents in the growth of </w:t>
      </w:r>
      <w:proofErr w:type="spellStart"/>
      <w:r w:rsidRPr="000B0C8F">
        <w:rPr>
          <w:sz w:val="12"/>
        </w:rPr>
        <w:t>organisational</w:t>
      </w:r>
      <w:proofErr w:type="spellEnd"/>
      <w:r w:rsidRPr="000B0C8F">
        <w:rPr>
          <w:sz w:val="12"/>
        </w:rPr>
        <w:t xml:space="preserve"> </w:t>
      </w:r>
      <w:proofErr w:type="spellStart"/>
      <w:r w:rsidRPr="000B0C8F">
        <w:rPr>
          <w:sz w:val="12"/>
        </w:rPr>
        <w:t>digitalisation</w:t>
      </w:r>
      <w:proofErr w:type="spellEnd"/>
      <w:r w:rsidRPr="000B0C8F">
        <w:rPr>
          <w:sz w:val="12"/>
        </w:rPr>
        <w:t xml:space="preserve">. </w:t>
      </w:r>
      <w:r w:rsidRPr="008F3A21">
        <w:rPr>
          <w:rStyle w:val="StyleUnderline"/>
        </w:rPr>
        <w:t xml:space="preserve">This is derived from two roles of trade union as both a collective force and as the united expression of political pressure. This ensures trade </w:t>
      </w:r>
      <w:r w:rsidRPr="000B0C8F">
        <w:rPr>
          <w:rStyle w:val="StyleUnderline"/>
          <w:highlight w:val="yellow"/>
        </w:rPr>
        <w:t>unions exert influence on the SMT through the collective voice expounding</w:t>
      </w:r>
      <w:r w:rsidRPr="008F3A21">
        <w:rPr>
          <w:rStyle w:val="StyleUnderline"/>
        </w:rPr>
        <w:t xml:space="preserve"> on the </w:t>
      </w:r>
      <w:r w:rsidRPr="000B0C8F">
        <w:rPr>
          <w:rStyle w:val="StyleUnderline"/>
          <w:highlight w:val="yellow"/>
        </w:rPr>
        <w:t>lack of trust</w:t>
      </w:r>
      <w:r w:rsidRPr="008F3A21">
        <w:rPr>
          <w:rStyle w:val="StyleUnderline"/>
        </w:rPr>
        <w:t xml:space="preserve"> in management's motivation for </w:t>
      </w:r>
      <w:proofErr w:type="spellStart"/>
      <w:r w:rsidRPr="008F3A21">
        <w:rPr>
          <w:rStyle w:val="StyleUnderline"/>
        </w:rPr>
        <w:t>digitalisation</w:t>
      </w:r>
      <w:proofErr w:type="spellEnd"/>
      <w:r w:rsidRPr="008F3A21">
        <w:rPr>
          <w:rStyle w:val="StyleUnderline"/>
        </w:rPr>
        <w:t xml:space="preserve">, as </w:t>
      </w:r>
      <w:r w:rsidRPr="000B0C8F">
        <w:rPr>
          <w:rStyle w:val="StyleUnderline"/>
          <w:highlight w:val="yellow"/>
        </w:rPr>
        <w:t>well as their competence</w:t>
      </w:r>
      <w:r w:rsidRPr="008F3A21">
        <w:rPr>
          <w:rStyle w:val="StyleUnderline"/>
        </w:rPr>
        <w:t xml:space="preserve"> to develop the new technologies. </w:t>
      </w:r>
      <w:r w:rsidRPr="000B0C8F">
        <w:rPr>
          <w:sz w:val="12"/>
        </w:rPr>
        <w:t>This, therefore,</w:t>
      </w:r>
      <w:r w:rsidRPr="000B0C8F">
        <w:rPr>
          <w:rStyle w:val="StyleUnderline"/>
        </w:rPr>
        <w:t xml:space="preserve"> </w:t>
      </w:r>
      <w:proofErr w:type="spellStart"/>
      <w:r w:rsidRPr="000B0C8F">
        <w:rPr>
          <w:rStyle w:val="StyleUnderline"/>
          <w:highlight w:val="yellow"/>
        </w:rPr>
        <w:t>minimises</w:t>
      </w:r>
      <w:proofErr w:type="spellEnd"/>
      <w:r w:rsidRPr="000B0C8F">
        <w:rPr>
          <w:rStyle w:val="StyleUnderline"/>
          <w:highlight w:val="yellow"/>
        </w:rPr>
        <w:t xml:space="preserve"> decisions made without employees' input</w:t>
      </w:r>
      <w:r w:rsidRPr="000B0C8F">
        <w:rPr>
          <w:sz w:val="12"/>
        </w:rPr>
        <w:t xml:space="preserve"> (Payne et al., 2023), often at the cost of their jobs or working conditions. </w:t>
      </w:r>
      <w:r w:rsidRPr="008F3A21">
        <w:rPr>
          <w:rStyle w:val="StyleUnderline"/>
        </w:rPr>
        <w:t xml:space="preserve">This recognition of the role of collective bargaining with trade unions that </w:t>
      </w:r>
      <w:r w:rsidRPr="000B0C8F">
        <w:rPr>
          <w:rStyle w:val="StyleUnderline"/>
          <w:highlight w:val="yellow"/>
        </w:rPr>
        <w:t>can directly prevent staff from exiting</w:t>
      </w:r>
      <w:r w:rsidRPr="008F3A21">
        <w:rPr>
          <w:rStyle w:val="StyleUnderline"/>
        </w:rPr>
        <w:t xml:space="preserve"> is a more powerful voice mechanism than an individual-based-direct voice </w:t>
      </w:r>
      <w:r w:rsidRPr="000B0C8F">
        <w:rPr>
          <w:sz w:val="12"/>
        </w:rPr>
        <w:t>(Freeman &amp; Medoff, 1984).</w:t>
      </w:r>
    </w:p>
    <w:p w14:paraId="6CF2B9B9" w14:textId="77777777" w:rsidR="006961F1" w:rsidRPr="000B0C8F" w:rsidRDefault="006961F1" w:rsidP="006961F1">
      <w:pPr>
        <w:rPr>
          <w:rStyle w:val="StyleUnderline"/>
        </w:rPr>
      </w:pPr>
      <w:r w:rsidRPr="000B0C8F">
        <w:rPr>
          <w:sz w:val="12"/>
        </w:rPr>
        <w:t xml:space="preserve">Second, this study typifies the nature of interactions between senior managers and workers in large firms. The rarity and distance set conditions in which distrust and </w:t>
      </w:r>
      <w:proofErr w:type="spellStart"/>
      <w:r w:rsidRPr="000B0C8F">
        <w:rPr>
          <w:sz w:val="12"/>
        </w:rPr>
        <w:t>scepticism</w:t>
      </w:r>
      <w:proofErr w:type="spellEnd"/>
      <w:r w:rsidRPr="000B0C8F">
        <w:rPr>
          <w:sz w:val="12"/>
        </w:rPr>
        <w:t xml:space="preserve"> flourish. </w:t>
      </w:r>
      <w:r w:rsidRPr="000B0C8F">
        <w:rPr>
          <w:rStyle w:val="StyleUnderline"/>
        </w:rPr>
        <w:t xml:space="preserve">This means that local trade union officers can act as a representative go-between to bridge the power chasm and misperceptions between SMT and employees </w:t>
      </w:r>
      <w:r w:rsidRPr="000B0C8F">
        <w:rPr>
          <w:sz w:val="12"/>
        </w:rPr>
        <w:t xml:space="preserve">(Mayer &amp; Gavin, 2005). </w:t>
      </w:r>
      <w:r w:rsidRPr="000B0C8F">
        <w:rPr>
          <w:rStyle w:val="StyleUnderline"/>
        </w:rPr>
        <w:t xml:space="preserve">Our evidence indicates that trade-union voice also has a stronger indirect effect than direct voice in settling staff concerns about </w:t>
      </w:r>
      <w:proofErr w:type="spellStart"/>
      <w:r w:rsidRPr="000B0C8F">
        <w:rPr>
          <w:rStyle w:val="StyleUnderline"/>
        </w:rPr>
        <w:t>digitalisation</w:t>
      </w:r>
      <w:proofErr w:type="spellEnd"/>
      <w:proofErr w:type="gramStart"/>
      <w:r w:rsidRPr="000B0C8F">
        <w:rPr>
          <w:rStyle w:val="StyleUnderline"/>
        </w:rPr>
        <w:t>, in particular, it</w:t>
      </w:r>
      <w:proofErr w:type="gramEnd"/>
      <w:r w:rsidRPr="000B0C8F">
        <w:rPr>
          <w:rStyle w:val="StyleUnderline"/>
        </w:rPr>
        <w:t xml:space="preserve"> is associated with reduced job insecurity among all employees, both union and non-union.</w:t>
      </w:r>
    </w:p>
    <w:p w14:paraId="36CBCF8A" w14:textId="77777777" w:rsidR="006961F1" w:rsidRPr="000B0C8F" w:rsidRDefault="006961F1" w:rsidP="006961F1">
      <w:pPr>
        <w:rPr>
          <w:rStyle w:val="StyleUnderline"/>
        </w:rPr>
      </w:pPr>
      <w:r w:rsidRPr="000B0C8F">
        <w:rPr>
          <w:sz w:val="12"/>
        </w:rPr>
        <w:lastRenderedPageBreak/>
        <w:t xml:space="preserve">The empirical results, based on original survey data from a major public service </w:t>
      </w:r>
      <w:proofErr w:type="spellStart"/>
      <w:r w:rsidRPr="000B0C8F">
        <w:rPr>
          <w:sz w:val="12"/>
        </w:rPr>
        <w:t>organisation</w:t>
      </w:r>
      <w:proofErr w:type="spellEnd"/>
      <w:r w:rsidRPr="000B0C8F">
        <w:rPr>
          <w:sz w:val="12"/>
        </w:rPr>
        <w:t xml:space="preserve"> in the UK, therefore, p</w:t>
      </w:r>
      <w:r w:rsidRPr="000B0C8F">
        <w:rPr>
          <w:rStyle w:val="StyleUnderline"/>
        </w:rPr>
        <w:t xml:space="preserve">rovide an example of the </w:t>
      </w:r>
      <w:proofErr w:type="spellStart"/>
      <w:r w:rsidRPr="000B0C8F">
        <w:rPr>
          <w:rStyle w:val="StyleUnderline"/>
        </w:rPr>
        <w:t>mobilisation</w:t>
      </w:r>
      <w:proofErr w:type="spellEnd"/>
      <w:r w:rsidRPr="000B0C8F">
        <w:rPr>
          <w:rStyle w:val="StyleUnderline"/>
        </w:rPr>
        <w:t xml:space="preserve"> of </w:t>
      </w:r>
      <w:r w:rsidRPr="000B0C8F">
        <w:rPr>
          <w:rStyle w:val="StyleUnderline"/>
          <w:highlight w:val="yellow"/>
        </w:rPr>
        <w:t>union power</w:t>
      </w:r>
      <w:r w:rsidRPr="000B0C8F">
        <w:rPr>
          <w:rStyle w:val="StyleUnderline"/>
        </w:rPr>
        <w:t xml:space="preserve"> </w:t>
      </w:r>
      <w:r w:rsidRPr="000B0C8F">
        <w:rPr>
          <w:sz w:val="12"/>
        </w:rPr>
        <w:t xml:space="preserve">(Kelly, 1999; Olson, 1971) at the workplace through representing the collective voice, based on member trust in local branch officers, to increase employees' trust in communication with SMTs over the introduction of digital systems. </w:t>
      </w:r>
      <w:r w:rsidRPr="000B0C8F">
        <w:rPr>
          <w:rStyle w:val="StyleUnderline"/>
        </w:rPr>
        <w:t xml:space="preserve">This </w:t>
      </w:r>
      <w:r w:rsidRPr="000B0C8F">
        <w:rPr>
          <w:rStyle w:val="StyleUnderline"/>
          <w:highlight w:val="yellow"/>
        </w:rPr>
        <w:t>helps to reduce unnecessary</w:t>
      </w:r>
      <w:r w:rsidRPr="000B0C8F">
        <w:rPr>
          <w:rStyle w:val="StyleUnderline"/>
        </w:rPr>
        <w:t xml:space="preserve"> workforce </w:t>
      </w:r>
      <w:r w:rsidRPr="000B0C8F">
        <w:rPr>
          <w:rStyle w:val="StyleUnderline"/>
          <w:highlight w:val="yellow"/>
        </w:rPr>
        <w:t>anxiety and to avoid uncontrolled</w:t>
      </w:r>
      <w:r w:rsidRPr="000B0C8F">
        <w:rPr>
          <w:rStyle w:val="StyleUnderline"/>
        </w:rPr>
        <w:t xml:space="preserve">/unexpected </w:t>
      </w:r>
      <w:r w:rsidRPr="000B0C8F">
        <w:rPr>
          <w:rStyle w:val="StyleUnderline"/>
          <w:highlight w:val="yellow"/>
        </w:rPr>
        <w:t>employee exit.</w:t>
      </w:r>
      <w:r w:rsidRPr="000B0C8F">
        <w:rPr>
          <w:rStyle w:val="StyleUnderline"/>
        </w:rPr>
        <w:t xml:space="preserve"> </w:t>
      </w:r>
      <w:r w:rsidRPr="000B0C8F">
        <w:rPr>
          <w:rStyle w:val="StyleUnderline"/>
          <w:highlight w:val="yellow"/>
        </w:rPr>
        <w:t>Union voice</w:t>
      </w:r>
      <w:r w:rsidRPr="000B0C8F">
        <w:rPr>
          <w:rStyle w:val="StyleUnderline"/>
        </w:rPr>
        <w:t xml:space="preserve">, when backed up with high levels of employee support, can </w:t>
      </w:r>
      <w:r w:rsidRPr="000B0C8F">
        <w:rPr>
          <w:rStyle w:val="StyleUnderline"/>
          <w:highlight w:val="yellow"/>
        </w:rPr>
        <w:t>counteract the economic fears</w:t>
      </w:r>
      <w:r w:rsidRPr="000B0C8F">
        <w:rPr>
          <w:rStyle w:val="StyleUnderline"/>
        </w:rPr>
        <w:t xml:space="preserve"> of a </w:t>
      </w:r>
      <w:r w:rsidRPr="000B0C8F">
        <w:rPr>
          <w:rStyle w:val="StyleUnderline"/>
          <w:highlight w:val="yellow"/>
        </w:rPr>
        <w:t>botched</w:t>
      </w:r>
      <w:r w:rsidRPr="000B0C8F">
        <w:rPr>
          <w:rStyle w:val="StyleUnderline"/>
        </w:rPr>
        <w:t xml:space="preserve"> change in operational management and relieve pressure on desires to exit.</w:t>
      </w:r>
    </w:p>
    <w:p w14:paraId="43E5B92C" w14:textId="77777777" w:rsidR="006961F1" w:rsidRPr="000B0C8F" w:rsidRDefault="006961F1" w:rsidP="006961F1">
      <w:pPr>
        <w:rPr>
          <w:u w:val="single"/>
        </w:rPr>
      </w:pPr>
      <w:proofErr w:type="spellStart"/>
      <w:r w:rsidRPr="000B0C8F">
        <w:rPr>
          <w:sz w:val="12"/>
        </w:rPr>
        <w:t>Digitalisation</w:t>
      </w:r>
      <w:proofErr w:type="spellEnd"/>
      <w:r w:rsidRPr="000B0C8F">
        <w:rPr>
          <w:sz w:val="12"/>
        </w:rPr>
        <w:t xml:space="preserve"> is a </w:t>
      </w:r>
      <w:proofErr w:type="spellStart"/>
      <w:r w:rsidRPr="000B0C8F">
        <w:rPr>
          <w:sz w:val="12"/>
        </w:rPr>
        <w:t>modernising</w:t>
      </w:r>
      <w:proofErr w:type="spellEnd"/>
      <w:r w:rsidRPr="000B0C8F">
        <w:rPr>
          <w:sz w:val="12"/>
        </w:rPr>
        <w:t xml:space="preserve"> device for many firms</w:t>
      </w:r>
      <w:r w:rsidRPr="000B0C8F">
        <w:rPr>
          <w:rStyle w:val="StyleUnderline"/>
        </w:rPr>
        <w:t xml:space="preserve">, but faulty </w:t>
      </w:r>
      <w:r w:rsidRPr="000B0C8F">
        <w:rPr>
          <w:rStyle w:val="StyleUnderline"/>
          <w:highlight w:val="yellow"/>
        </w:rPr>
        <w:t>implementation</w:t>
      </w:r>
      <w:r w:rsidRPr="000B0C8F">
        <w:rPr>
          <w:rStyle w:val="StyleUnderline"/>
        </w:rPr>
        <w:t xml:space="preserve"> can retard the benefits </w:t>
      </w:r>
      <w:r w:rsidRPr="000B0C8F">
        <w:rPr>
          <w:sz w:val="12"/>
        </w:rPr>
        <w:t xml:space="preserve">(Kwon &amp; Kim, 2020). </w:t>
      </w:r>
      <w:r w:rsidRPr="000B0C8F">
        <w:rPr>
          <w:rStyle w:val="StyleUnderline"/>
        </w:rPr>
        <w:t xml:space="preserve">Our empirical evidence adds understanding of one important element during </w:t>
      </w:r>
      <w:proofErr w:type="spellStart"/>
      <w:r w:rsidRPr="000B0C8F">
        <w:rPr>
          <w:rStyle w:val="StyleUnderline"/>
        </w:rPr>
        <w:t>digitalisation</w:t>
      </w:r>
      <w:proofErr w:type="spellEnd"/>
      <w:r w:rsidRPr="000B0C8F">
        <w:rPr>
          <w:rStyle w:val="StyleUnderline"/>
        </w:rPr>
        <w:t xml:space="preserve">, </w:t>
      </w:r>
      <w:r w:rsidRPr="000B0C8F">
        <w:rPr>
          <w:rStyle w:val="StyleUnderline"/>
          <w:highlight w:val="yellow"/>
        </w:rPr>
        <w:t>an engaged workforce through</w:t>
      </w:r>
      <w:r w:rsidRPr="000B0C8F">
        <w:rPr>
          <w:rStyle w:val="StyleUnderline"/>
        </w:rPr>
        <w:t xml:space="preserve"> more trusted communication (</w:t>
      </w:r>
      <w:r w:rsidRPr="000B0C8F">
        <w:rPr>
          <w:rStyle w:val="StyleUnderline"/>
          <w:highlight w:val="yellow"/>
        </w:rPr>
        <w:t>trade-union voice</w:t>
      </w:r>
      <w:r w:rsidRPr="000B0C8F">
        <w:rPr>
          <w:rStyle w:val="StyleUnderline"/>
        </w:rPr>
        <w:t xml:space="preserve"> vs. direct voice), Some extant research has started to </w:t>
      </w:r>
      <w:proofErr w:type="spellStart"/>
      <w:r w:rsidRPr="000B0C8F">
        <w:rPr>
          <w:rStyle w:val="StyleUnderline"/>
        </w:rPr>
        <w:t>recognise</w:t>
      </w:r>
      <w:proofErr w:type="spellEnd"/>
      <w:r w:rsidRPr="000B0C8F">
        <w:rPr>
          <w:rStyle w:val="StyleUnderline"/>
        </w:rPr>
        <w:t xml:space="preserve"> the importance of employees' trust in senior managers who drive </w:t>
      </w:r>
      <w:proofErr w:type="spellStart"/>
      <w:r w:rsidRPr="000B0C8F">
        <w:rPr>
          <w:rStyle w:val="StyleUnderline"/>
        </w:rPr>
        <w:t>digitalisation</w:t>
      </w:r>
      <w:proofErr w:type="spellEnd"/>
      <w:r w:rsidRPr="000B0C8F">
        <w:rPr>
          <w:rStyle w:val="StyleUnderline"/>
        </w:rPr>
        <w:t xml:space="preserve"> </w:t>
      </w:r>
      <w:r w:rsidRPr="000B0C8F">
        <w:rPr>
          <w:sz w:val="12"/>
        </w:rPr>
        <w:t xml:space="preserve">(Lau &amp; </w:t>
      </w:r>
      <w:proofErr w:type="spellStart"/>
      <w:r w:rsidRPr="000B0C8F">
        <w:rPr>
          <w:sz w:val="12"/>
        </w:rPr>
        <w:t>Höyng</w:t>
      </w:r>
      <w:proofErr w:type="spellEnd"/>
      <w:r w:rsidRPr="000B0C8F">
        <w:rPr>
          <w:sz w:val="12"/>
        </w:rPr>
        <w:t>, 2022). This study reveals why and how</w:t>
      </w:r>
      <w:r w:rsidRPr="000B0C8F">
        <w:rPr>
          <w:rStyle w:val="StyleUnderline"/>
        </w:rPr>
        <w:t xml:space="preserve"> trade unions can </w:t>
      </w:r>
      <w:r w:rsidRPr="000B0C8F">
        <w:rPr>
          <w:rStyle w:val="StyleUnderline"/>
          <w:highlight w:val="yellow"/>
        </w:rPr>
        <w:t>contribute uniquely</w:t>
      </w:r>
      <w:r w:rsidRPr="000B0C8F">
        <w:rPr>
          <w:rStyle w:val="StyleUnderline"/>
        </w:rPr>
        <w:t xml:space="preserve"> to this regard. The empirical evidence supports a stronger overall effect, direct and indirect, of trade-union voice to </w:t>
      </w:r>
      <w:r w:rsidRPr="000B0C8F">
        <w:rPr>
          <w:rStyle w:val="StyleUnderline"/>
          <w:highlight w:val="yellow"/>
        </w:rPr>
        <w:t xml:space="preserve">increase trust in SMT and to reduce </w:t>
      </w:r>
      <w:proofErr w:type="spellStart"/>
      <w:r w:rsidRPr="000B0C8F">
        <w:rPr>
          <w:rStyle w:val="StyleUnderline"/>
          <w:highlight w:val="yellow"/>
        </w:rPr>
        <w:t>digitalisation</w:t>
      </w:r>
      <w:proofErr w:type="spellEnd"/>
      <w:r w:rsidRPr="000B0C8F">
        <w:rPr>
          <w:rStyle w:val="StyleUnderline"/>
          <w:highlight w:val="yellow"/>
        </w:rPr>
        <w:t>-induced job insecurity</w:t>
      </w:r>
      <w:r w:rsidRPr="000B0C8F">
        <w:rPr>
          <w:rStyle w:val="StyleUnderline"/>
        </w:rPr>
        <w:t xml:space="preserve"> than direct voice. Altogether, the evidence suggests that direct communication can increase trust in SMTs to some extent but with little effect to reduce fear of job and status loss.</w:t>
      </w:r>
    </w:p>
    <w:p w14:paraId="5EFDB73B" w14:textId="77777777" w:rsidR="006961F1" w:rsidRPr="000B0C8F" w:rsidRDefault="006961F1" w:rsidP="006961F1">
      <w:pPr>
        <w:rPr>
          <w:sz w:val="12"/>
        </w:rPr>
      </w:pPr>
      <w:r w:rsidRPr="000B0C8F">
        <w:rPr>
          <w:sz w:val="12"/>
        </w:rPr>
        <w:t>4.1 Practical implications</w:t>
      </w:r>
    </w:p>
    <w:p w14:paraId="466B4200" w14:textId="77777777" w:rsidR="006961F1" w:rsidRPr="0036435C" w:rsidRDefault="006961F1" w:rsidP="006961F1">
      <w:pPr>
        <w:rPr>
          <w:u w:val="single"/>
        </w:rPr>
      </w:pPr>
      <w:r w:rsidRPr="000B0C8F">
        <w:rPr>
          <w:sz w:val="12"/>
        </w:rPr>
        <w:t>The study illustrates the voice-exit trade-offs with explicit testing of the ways in which trade union voice c</w:t>
      </w:r>
      <w:r w:rsidRPr="000B0C8F">
        <w:rPr>
          <w:rStyle w:val="StyleUnderline"/>
        </w:rPr>
        <w:t xml:space="preserve">an prevent unexpected staff exit during </w:t>
      </w:r>
      <w:proofErr w:type="spellStart"/>
      <w:r w:rsidRPr="000B0C8F">
        <w:rPr>
          <w:rStyle w:val="StyleUnderline"/>
        </w:rPr>
        <w:t>digitalisation</w:t>
      </w:r>
      <w:proofErr w:type="spellEnd"/>
      <w:r w:rsidRPr="000B0C8F">
        <w:rPr>
          <w:rStyle w:val="StyleUnderline"/>
        </w:rPr>
        <w:t xml:space="preserve"> by growing trust in the decision-making process of the SMT and reducing the fear of job loss.</w:t>
      </w:r>
      <w:r w:rsidRPr="000B0C8F">
        <w:rPr>
          <w:sz w:val="12"/>
        </w:rPr>
        <w:t xml:space="preserve"> The evidence presented and </w:t>
      </w:r>
      <w:proofErr w:type="spellStart"/>
      <w:r w:rsidRPr="000B0C8F">
        <w:rPr>
          <w:sz w:val="12"/>
        </w:rPr>
        <w:t>analysed</w:t>
      </w:r>
      <w:proofErr w:type="spellEnd"/>
      <w:r w:rsidRPr="000B0C8F">
        <w:rPr>
          <w:sz w:val="12"/>
        </w:rPr>
        <w:t xml:space="preserve"> here shows that both employee direct voice and union voice have a direct as well as indirect effect to prevent uncontrolled employee exit; however, the </w:t>
      </w:r>
      <w:r w:rsidRPr="000B0C8F">
        <w:rPr>
          <w:rStyle w:val="StyleUnderline"/>
        </w:rPr>
        <w:t>trade-union voice has a much stronger effect and more pathways to do so</w:t>
      </w:r>
      <w:r w:rsidRPr="000B0C8F">
        <w:rPr>
          <w:sz w:val="12"/>
        </w:rPr>
        <w:t xml:space="preserve">. Both modes of communication can increase trust in SMT regarding </w:t>
      </w:r>
      <w:proofErr w:type="spellStart"/>
      <w:r w:rsidRPr="000B0C8F">
        <w:rPr>
          <w:sz w:val="12"/>
        </w:rPr>
        <w:t>digitalisation</w:t>
      </w:r>
      <w:proofErr w:type="spellEnd"/>
      <w:r w:rsidRPr="000B0C8F">
        <w:rPr>
          <w:sz w:val="12"/>
        </w:rPr>
        <w:t xml:space="preserve">, thereby reducing staff intention to resign. Only trade-union voice, however, can significantly and directly reduce </w:t>
      </w:r>
      <w:proofErr w:type="spellStart"/>
      <w:r w:rsidRPr="000B0C8F">
        <w:rPr>
          <w:sz w:val="12"/>
        </w:rPr>
        <w:t>digitalisation</w:t>
      </w:r>
      <w:proofErr w:type="spellEnd"/>
      <w:r w:rsidRPr="000B0C8F">
        <w:rPr>
          <w:sz w:val="12"/>
        </w:rPr>
        <w:t xml:space="preserve">-induced job insecurity, and its associated exit intention. Put together, these results offer a compelling case for the benefits of a negotiated ‘good faith’ agreement between SMT and trade unions during the introduction of a </w:t>
      </w:r>
      <w:proofErr w:type="spellStart"/>
      <w:r w:rsidRPr="000B0C8F">
        <w:rPr>
          <w:sz w:val="12"/>
        </w:rPr>
        <w:t>digitalised</w:t>
      </w:r>
      <w:proofErr w:type="spellEnd"/>
      <w:r w:rsidRPr="000B0C8F">
        <w:rPr>
          <w:sz w:val="12"/>
        </w:rPr>
        <w:t xml:space="preserve"> workplace. T</w:t>
      </w:r>
      <w:r w:rsidRPr="000B0C8F">
        <w:rPr>
          <w:rStyle w:val="StyleUnderline"/>
        </w:rPr>
        <w:t xml:space="preserve">his type of enforced power-sharing can co-determine the process, thus </w:t>
      </w:r>
      <w:r w:rsidRPr="000B0C8F">
        <w:rPr>
          <w:rStyle w:val="Emphasis"/>
          <w:highlight w:val="yellow"/>
        </w:rPr>
        <w:t xml:space="preserve">leading to a more effective and efficient </w:t>
      </w:r>
      <w:proofErr w:type="spellStart"/>
      <w:r w:rsidRPr="000B0C8F">
        <w:rPr>
          <w:rStyle w:val="Emphasis"/>
          <w:highlight w:val="yellow"/>
        </w:rPr>
        <w:t>digitalisation</w:t>
      </w:r>
      <w:proofErr w:type="spellEnd"/>
      <w:r w:rsidRPr="000B0C8F">
        <w:rPr>
          <w:rStyle w:val="Emphasis"/>
          <w:highlight w:val="yellow"/>
        </w:rPr>
        <w:t xml:space="preserve"> implementation</w:t>
      </w:r>
      <w:r w:rsidRPr="000B0C8F">
        <w:rPr>
          <w:rStyle w:val="StyleUnderline"/>
        </w:rPr>
        <w:t>.</w:t>
      </w:r>
    </w:p>
    <w:p w14:paraId="1BCFE599" w14:textId="77777777" w:rsidR="006961F1" w:rsidRDefault="006961F1" w:rsidP="006961F1"/>
    <w:p w14:paraId="11A7F221" w14:textId="77777777" w:rsidR="006961F1" w:rsidRPr="0069692A" w:rsidRDefault="006961F1" w:rsidP="006961F1">
      <w:pPr>
        <w:pStyle w:val="Heading4"/>
      </w:pPr>
      <w:r>
        <w:lastRenderedPageBreak/>
        <w:t xml:space="preserve">AI can </w:t>
      </w:r>
      <w:r>
        <w:rPr>
          <w:u w:val="single"/>
        </w:rPr>
        <w:t>fundamentally reshape</w:t>
      </w:r>
      <w:r>
        <w:t xml:space="preserve"> the economy, skyrocketing productivity, but </w:t>
      </w:r>
      <w:r>
        <w:rPr>
          <w:u w:val="single"/>
        </w:rPr>
        <w:t>only</w:t>
      </w:r>
      <w:r>
        <w:t xml:space="preserve"> if </w:t>
      </w:r>
      <w:r>
        <w:rPr>
          <w:u w:val="single"/>
        </w:rPr>
        <w:t>proactive policy</w:t>
      </w:r>
      <w:r>
        <w:t xml:space="preserve"> creates a </w:t>
      </w:r>
      <w:r>
        <w:rPr>
          <w:u w:val="single"/>
        </w:rPr>
        <w:t>framework for workforce adoption</w:t>
      </w:r>
    </w:p>
    <w:p w14:paraId="7300A3C4" w14:textId="77777777" w:rsidR="006961F1" w:rsidRPr="00694839" w:rsidRDefault="006961F1" w:rsidP="006961F1">
      <w:r w:rsidRPr="00866DA9">
        <w:rPr>
          <w:rStyle w:val="Style13ptBold"/>
        </w:rPr>
        <w:t>Joshi</w:t>
      </w:r>
      <w:r>
        <w:t xml:space="preserve"> 20</w:t>
      </w:r>
      <w:r w:rsidRPr="00866DA9">
        <w:rPr>
          <w:rStyle w:val="Style13ptBold"/>
        </w:rPr>
        <w:t>24</w:t>
      </w:r>
      <w:r>
        <w:t xml:space="preserve">- </w:t>
      </w:r>
      <w:proofErr w:type="spellStart"/>
      <w:r w:rsidRPr="00866DA9">
        <w:t>Satyadhar</w:t>
      </w:r>
      <w:proofErr w:type="spellEnd"/>
      <w:r w:rsidRPr="00866DA9">
        <w:t xml:space="preserve"> Joshi is currently working as Assistant Vice President in Risk Analytics Dept at Bank of America, NJ. He is an independent Researcher in Gen AI for Financial Risk and actively publishing research on the topic which represents his personal ideas. </w:t>
      </w:r>
      <w:r>
        <w:t>[</w:t>
      </w:r>
      <w:r w:rsidRPr="00866DA9">
        <w:t xml:space="preserve">Joshi, </w:t>
      </w:r>
      <w:proofErr w:type="spellStart"/>
      <w:r w:rsidRPr="00866DA9">
        <w:t>Satyadhar</w:t>
      </w:r>
      <w:proofErr w:type="spellEnd"/>
      <w:r w:rsidRPr="00866DA9">
        <w:t>, Artificial Intelligence and the Future of US Competitiveness: Sectoral Impacts, Workforce Transitions, and Policy Challenges (December 31, 2024). Available at SSRN: https://ssrn.com/abstract=5329991 or http://dx.doi.org/10.2139/ssrn.5329991</w:t>
      </w:r>
      <w:r>
        <w:t xml:space="preserve">] // </w:t>
      </w:r>
      <w:proofErr w:type="spellStart"/>
      <w:r>
        <w:t>BrightSpace</w:t>
      </w:r>
      <w:proofErr w:type="spellEnd"/>
      <w:r>
        <w:t>☼</w:t>
      </w:r>
    </w:p>
    <w:p w14:paraId="7A9796DA" w14:textId="77777777" w:rsidR="006961F1" w:rsidRPr="00694839" w:rsidRDefault="006961F1" w:rsidP="006961F1">
      <w:pPr>
        <w:rPr>
          <w:sz w:val="8"/>
        </w:rPr>
      </w:pPr>
      <w:r w:rsidRPr="00694839">
        <w:rPr>
          <w:sz w:val="8"/>
        </w:rPr>
        <w:t xml:space="preserve">Abstract—This paper provides a comprehensive analysis of Artificial Intelligence’s </w:t>
      </w:r>
      <w:proofErr w:type="spellStart"/>
      <w:r w:rsidRPr="00694839">
        <w:rPr>
          <w:sz w:val="8"/>
        </w:rPr>
        <w:t>i</w:t>
      </w:r>
      <w:proofErr w:type="spellEnd"/>
      <w:r w:rsidRPr="00694839">
        <w:rPr>
          <w:sz w:val="8"/>
        </w:rPr>
        <w:t xml:space="preserve"> </w:t>
      </w:r>
      <w:proofErr w:type="spellStart"/>
      <w:r w:rsidRPr="00694839">
        <w:rPr>
          <w:sz w:val="8"/>
        </w:rPr>
        <w:t>mpact</w:t>
      </w:r>
      <w:proofErr w:type="spellEnd"/>
      <w:r w:rsidRPr="00694839">
        <w:rPr>
          <w:sz w:val="8"/>
        </w:rPr>
        <w:t xml:space="preserve"> </w:t>
      </w:r>
      <w:proofErr w:type="spellStart"/>
      <w:r w:rsidRPr="00694839">
        <w:rPr>
          <w:sz w:val="8"/>
        </w:rPr>
        <w:t>o n</w:t>
      </w:r>
      <w:proofErr w:type="spellEnd"/>
      <w:r w:rsidRPr="00694839">
        <w:rPr>
          <w:sz w:val="8"/>
        </w:rPr>
        <w:t xml:space="preserve"> U.S. e </w:t>
      </w:r>
      <w:proofErr w:type="spellStart"/>
      <w:r w:rsidRPr="00694839">
        <w:rPr>
          <w:sz w:val="8"/>
        </w:rPr>
        <w:t>conomic</w:t>
      </w:r>
      <w:proofErr w:type="spellEnd"/>
      <w:r w:rsidRPr="00694839">
        <w:rPr>
          <w:sz w:val="8"/>
        </w:rPr>
        <w:t xml:space="preserve"> competitiveness through six key dimensions. First, we examine AI’s macroeconomic effects, synthesizing projections that estimate potential contributions of $4.8-$19.9 trillion to global GDP by 2030, with annual productivity growth ranging from 0.5-1.3%. Second, we analyze labor market transformations, where 20-40% of jobs may be affected, creating both displacement risks and opportunities for workforce augmentation. Third, we investigate </w:t>
      </w:r>
      <w:r w:rsidRPr="0006790D">
        <w:rPr>
          <w:rStyle w:val="StyleUnderline"/>
        </w:rPr>
        <w:t xml:space="preserve">the intensifying geopolitical competition in AI, particularly between the U.S. and China, where military AI markets are projected to reach $38.5 billion and $32 billion respectively by 2030. </w:t>
      </w:r>
      <w:r w:rsidRPr="00694839">
        <w:rPr>
          <w:sz w:val="8"/>
        </w:rPr>
        <w:t xml:space="preserve">Fourth, we evaluate sector-specific impacts, highlighting manufacturing efficiency gains </w:t>
      </w:r>
      <w:proofErr w:type="spellStart"/>
      <w:r w:rsidRPr="00694839">
        <w:rPr>
          <w:sz w:val="8"/>
        </w:rPr>
        <w:t>o f</w:t>
      </w:r>
      <w:proofErr w:type="spellEnd"/>
      <w:r w:rsidRPr="00694839">
        <w:rPr>
          <w:sz w:val="8"/>
        </w:rPr>
        <w:t xml:space="preserve"> 1 5-30% and small business productivity improvements up to 25%. Fifth, we compare </w:t>
      </w:r>
      <w:proofErr w:type="spellStart"/>
      <w:r w:rsidRPr="00694839">
        <w:rPr>
          <w:sz w:val="8"/>
        </w:rPr>
        <w:t>dif</w:t>
      </w:r>
      <w:proofErr w:type="spellEnd"/>
      <w:r w:rsidRPr="00694839">
        <w:rPr>
          <w:sz w:val="8"/>
        </w:rPr>
        <w:t xml:space="preserve">- </w:t>
      </w:r>
      <w:proofErr w:type="spellStart"/>
      <w:r w:rsidRPr="00694839">
        <w:rPr>
          <w:sz w:val="8"/>
        </w:rPr>
        <w:t>ferent</w:t>
      </w:r>
      <w:proofErr w:type="spellEnd"/>
      <w:r w:rsidRPr="00694839">
        <w:rPr>
          <w:sz w:val="8"/>
        </w:rPr>
        <w:t xml:space="preserve"> AI paradigms - narrow AI, agentic AI, and AGI - with their distinct economic implications, from incremental task automation to potential exponential growth scenarios. Finally, </w:t>
      </w:r>
      <w:r w:rsidRPr="0006790D">
        <w:rPr>
          <w:rStyle w:val="StyleUnderline"/>
        </w:rPr>
        <w:t>we assess policy frameworks needed to balance innovation with risk mitigation, emphasizing digital infrastructure investment, workforce reskilling, and international governance cooperation</w:t>
      </w:r>
      <w:r w:rsidRPr="00694839">
        <w:rPr>
          <w:sz w:val="8"/>
        </w:rPr>
        <w:t xml:space="preserve">. </w:t>
      </w:r>
      <w:r w:rsidRPr="0006790D">
        <w:rPr>
          <w:rStyle w:val="StyleUnderline"/>
        </w:rPr>
        <w:t xml:space="preserve">Our analysis synthesizes findings </w:t>
      </w:r>
      <w:proofErr w:type="spellStart"/>
      <w:r w:rsidRPr="0006790D">
        <w:rPr>
          <w:rStyle w:val="StyleUnderline"/>
        </w:rPr>
        <w:t>f rom</w:t>
      </w:r>
      <w:proofErr w:type="spellEnd"/>
      <w:r w:rsidRPr="0006790D">
        <w:rPr>
          <w:rStyle w:val="StyleUnderline"/>
        </w:rPr>
        <w:t xml:space="preserve"> o </w:t>
      </w:r>
      <w:proofErr w:type="spellStart"/>
      <w:r w:rsidRPr="0006790D">
        <w:rPr>
          <w:rStyle w:val="StyleUnderline"/>
        </w:rPr>
        <w:t>ver</w:t>
      </w:r>
      <w:proofErr w:type="spellEnd"/>
      <w:r w:rsidRPr="0006790D">
        <w:rPr>
          <w:rStyle w:val="StyleUnderline"/>
        </w:rPr>
        <w:t xml:space="preserve"> 1 00 </w:t>
      </w:r>
      <w:proofErr w:type="spellStart"/>
      <w:r w:rsidRPr="0006790D">
        <w:rPr>
          <w:rStyle w:val="StyleUnderline"/>
        </w:rPr>
        <w:t>r</w:t>
      </w:r>
      <w:proofErr w:type="spellEnd"/>
      <w:r w:rsidRPr="0006790D">
        <w:rPr>
          <w:rStyle w:val="StyleUnderline"/>
        </w:rPr>
        <w:t xml:space="preserve"> </w:t>
      </w:r>
      <w:proofErr w:type="spellStart"/>
      <w:r w:rsidRPr="0006790D">
        <w:rPr>
          <w:rStyle w:val="StyleUnderline"/>
        </w:rPr>
        <w:t>ecent</w:t>
      </w:r>
      <w:proofErr w:type="spellEnd"/>
      <w:r w:rsidRPr="0006790D">
        <w:rPr>
          <w:rStyle w:val="StyleUnderline"/>
        </w:rPr>
        <w:t xml:space="preserve"> sources to present a holistic view of AI’s transformative potential and challenges. The paper concludes with strategic recommendations for maintaining U.S. competitiveness while addressing inequality risks and ensuring sustainable AI integration across economic sectors. </w:t>
      </w:r>
      <w:r w:rsidRPr="00067881">
        <w:rPr>
          <w:rStyle w:val="StyleUnderline"/>
        </w:rPr>
        <w:t>Key findings suggest that</w:t>
      </w:r>
      <w:r w:rsidRPr="0006790D">
        <w:rPr>
          <w:rStyle w:val="StyleUnderline"/>
        </w:rPr>
        <w:t xml:space="preserve"> while </w:t>
      </w:r>
      <w:r w:rsidRPr="0006790D">
        <w:rPr>
          <w:rStyle w:val="StyleUnderline"/>
          <w:highlight w:val="yellow"/>
        </w:rPr>
        <w:t xml:space="preserve">A I </w:t>
      </w:r>
      <w:proofErr w:type="gramStart"/>
      <w:r w:rsidRPr="0006790D">
        <w:rPr>
          <w:rStyle w:val="StyleUnderline"/>
          <w:highlight w:val="yellow"/>
        </w:rPr>
        <w:t>offers</w:t>
      </w:r>
      <w:proofErr w:type="gramEnd"/>
      <w:r w:rsidRPr="0006790D">
        <w:rPr>
          <w:rStyle w:val="StyleUnderline"/>
          <w:highlight w:val="yellow"/>
        </w:rPr>
        <w:t xml:space="preserve"> substantial </w:t>
      </w:r>
      <w:r w:rsidRPr="00067881">
        <w:rPr>
          <w:rStyle w:val="StyleUnderline"/>
        </w:rPr>
        <w:t xml:space="preserve">economic </w:t>
      </w:r>
      <w:r w:rsidRPr="0006790D">
        <w:rPr>
          <w:rStyle w:val="StyleUnderline"/>
          <w:highlight w:val="yellow"/>
        </w:rPr>
        <w:t xml:space="preserve">opportunities, </w:t>
      </w:r>
      <w:r w:rsidRPr="00067881">
        <w:rPr>
          <w:rStyle w:val="StyleUnderline"/>
        </w:rPr>
        <w:t xml:space="preserve">its </w:t>
      </w:r>
      <w:r w:rsidRPr="0006790D">
        <w:rPr>
          <w:rStyle w:val="StyleUnderline"/>
          <w:highlight w:val="yellow"/>
        </w:rPr>
        <w:t xml:space="preserve">benefits are not automatic and require </w:t>
      </w:r>
      <w:r w:rsidRPr="0006790D">
        <w:rPr>
          <w:rStyle w:val="Emphasis"/>
          <w:highlight w:val="yellow"/>
        </w:rPr>
        <w:t>proactive</w:t>
      </w:r>
      <w:r w:rsidRPr="0006790D">
        <w:rPr>
          <w:rStyle w:val="StyleUnderline"/>
          <w:highlight w:val="yellow"/>
        </w:rPr>
        <w:t xml:space="preserve"> policy interventions to achieve equitable distribution and long-term growth.</w:t>
      </w:r>
      <w:r w:rsidRPr="00694839">
        <w:rPr>
          <w:sz w:val="8"/>
        </w:rPr>
        <w:t xml:space="preserve"> We examine the policy interventions re- quired to harness AI’s transformative benefits while mitigating its associated risks. The analysis highlights that while AI opportunities for efficiency gains and innovation across sectors, its equitable and sustainable integration necessitates proactive governance, investment in digital infrastructure, workforce reskilling, and international collaboration. We examine the strategic policy interventions required to harness AI’s transformative benefits while mitigating its associated risks. The analysis highlights that while AI offers opportunities for efficiency g </w:t>
      </w:r>
      <w:proofErr w:type="spellStart"/>
      <w:r w:rsidRPr="00694839">
        <w:rPr>
          <w:sz w:val="8"/>
        </w:rPr>
        <w:t>ains</w:t>
      </w:r>
      <w:proofErr w:type="spellEnd"/>
      <w:r w:rsidRPr="00694839">
        <w:rPr>
          <w:sz w:val="8"/>
        </w:rPr>
        <w:t xml:space="preserve"> a </w:t>
      </w:r>
      <w:proofErr w:type="spellStart"/>
      <w:r w:rsidRPr="00694839">
        <w:rPr>
          <w:sz w:val="8"/>
        </w:rPr>
        <w:t>nd</w:t>
      </w:r>
      <w:proofErr w:type="spellEnd"/>
      <w:r w:rsidRPr="00694839">
        <w:rPr>
          <w:sz w:val="8"/>
        </w:rPr>
        <w:t xml:space="preserve"> innovation across sectors, its equitable and sustainable integration </w:t>
      </w:r>
      <w:proofErr w:type="spellStart"/>
      <w:r w:rsidRPr="00694839">
        <w:rPr>
          <w:sz w:val="8"/>
        </w:rPr>
        <w:t>necessi</w:t>
      </w:r>
      <w:proofErr w:type="spellEnd"/>
      <w:r w:rsidRPr="00694839">
        <w:rPr>
          <w:sz w:val="8"/>
        </w:rPr>
        <w:t xml:space="preserve">- </w:t>
      </w:r>
      <w:proofErr w:type="spellStart"/>
      <w:r w:rsidRPr="00694839">
        <w:rPr>
          <w:sz w:val="8"/>
        </w:rPr>
        <w:t>tates</w:t>
      </w:r>
      <w:proofErr w:type="spellEnd"/>
      <w:r w:rsidRPr="00694839">
        <w:rPr>
          <w:sz w:val="8"/>
        </w:rPr>
        <w:t xml:space="preserve"> proactive governance, investment in digital infrastructure, workforce reskilling, and international collaboration.</w:t>
      </w:r>
    </w:p>
    <w:p w14:paraId="248324C1" w14:textId="77777777" w:rsidR="006961F1" w:rsidRPr="00694839" w:rsidRDefault="006961F1" w:rsidP="006961F1">
      <w:pPr>
        <w:rPr>
          <w:sz w:val="8"/>
        </w:rPr>
      </w:pPr>
      <w:r w:rsidRPr="00694839">
        <w:rPr>
          <w:sz w:val="8"/>
        </w:rPr>
        <w:t>I.</w:t>
      </w:r>
      <w:r w:rsidRPr="00694839">
        <w:rPr>
          <w:sz w:val="8"/>
        </w:rPr>
        <w:tab/>
        <w:t>INTRODUCTION</w:t>
      </w:r>
    </w:p>
    <w:p w14:paraId="5625C7D2" w14:textId="77777777" w:rsidR="006961F1" w:rsidRPr="0006790D" w:rsidRDefault="006961F1" w:rsidP="006961F1">
      <w:pPr>
        <w:rPr>
          <w:rStyle w:val="StyleUnderline"/>
        </w:rPr>
      </w:pPr>
      <w:r w:rsidRPr="0006790D">
        <w:rPr>
          <w:rStyle w:val="StyleUnderline"/>
        </w:rPr>
        <w:t>Artificial Intelligence (</w:t>
      </w:r>
      <w:r w:rsidRPr="0006790D">
        <w:rPr>
          <w:rStyle w:val="StyleUnderline"/>
          <w:highlight w:val="yellow"/>
        </w:rPr>
        <w:t>AI</w:t>
      </w:r>
      <w:r w:rsidRPr="0006790D">
        <w:rPr>
          <w:rStyle w:val="StyleUnderline"/>
        </w:rPr>
        <w:t xml:space="preserve">) </w:t>
      </w:r>
      <w:r w:rsidRPr="0006790D">
        <w:rPr>
          <w:rStyle w:val="StyleUnderline"/>
          <w:highlight w:val="yellow"/>
        </w:rPr>
        <w:t>represent a paradigm shift</w:t>
      </w:r>
      <w:r w:rsidRPr="0006790D">
        <w:rPr>
          <w:rStyle w:val="StyleUnderline"/>
        </w:rPr>
        <w:t xml:space="preserve"> comparable to past industrial revolutions, </w:t>
      </w:r>
      <w:r w:rsidRPr="0006790D">
        <w:rPr>
          <w:rStyle w:val="StyleUnderline"/>
          <w:highlight w:val="yellow"/>
        </w:rPr>
        <w:t>with profound implications</w:t>
      </w:r>
      <w:r w:rsidRPr="0006790D">
        <w:rPr>
          <w:rStyle w:val="StyleUnderline"/>
        </w:rPr>
        <w:t xml:space="preserve"> for economic structures, societal well-being, and geopolitical power dynamics</w:t>
      </w:r>
      <w:r w:rsidRPr="00694839">
        <w:rPr>
          <w:sz w:val="8"/>
        </w:rPr>
        <w:t xml:space="preserve"> [1]</w:t>
      </w:r>
      <w:proofErr w:type="gramStart"/>
      <w:r w:rsidRPr="00694839">
        <w:rPr>
          <w:sz w:val="8"/>
        </w:rPr>
        <w:t>–[</w:t>
      </w:r>
      <w:proofErr w:type="gramEnd"/>
      <w:r w:rsidRPr="00694839">
        <w:rPr>
          <w:sz w:val="8"/>
        </w:rPr>
        <w:t xml:space="preserve">3]. </w:t>
      </w:r>
      <w:r w:rsidRPr="0006790D">
        <w:rPr>
          <w:rStyle w:val="StyleUnderline"/>
        </w:rPr>
        <w:t xml:space="preserve">As AI technologies mature and become increasingly integrated into various sectors, </w:t>
      </w:r>
      <w:r w:rsidRPr="00067881">
        <w:rPr>
          <w:rStyle w:val="StyleUnderline"/>
        </w:rPr>
        <w:t xml:space="preserve">policymakers, businesses, and researchers are grappling with understanding </w:t>
      </w:r>
      <w:r w:rsidRPr="00067881">
        <w:rPr>
          <w:rStyle w:val="StyleUnderline"/>
        </w:rPr>
        <w:lastRenderedPageBreak/>
        <w:t>and harnessing their immense potential while simultaneously addressing the associated challenges</w:t>
      </w:r>
      <w:r w:rsidRPr="00067881">
        <w:rPr>
          <w:sz w:val="8"/>
        </w:rPr>
        <w:t xml:space="preserve"> [4], [</w:t>
      </w:r>
      <w:r w:rsidRPr="00694839">
        <w:rPr>
          <w:sz w:val="8"/>
        </w:rPr>
        <w:t>5].</w:t>
      </w:r>
      <w:r w:rsidRPr="0006790D">
        <w:rPr>
          <w:rStyle w:val="StyleUnderline"/>
        </w:rPr>
        <w:t xml:space="preserve"> This paper aims to provide a comprehensive overview of AI’s transformative impact on economic competitiveness and global dynamics, synthesizing insights from a wide array of recent publications.</w:t>
      </w:r>
    </w:p>
    <w:p w14:paraId="026F969D" w14:textId="77777777" w:rsidR="006961F1" w:rsidRPr="00694839" w:rsidRDefault="006961F1" w:rsidP="006961F1">
      <w:pPr>
        <w:rPr>
          <w:sz w:val="8"/>
        </w:rPr>
      </w:pPr>
      <w:r w:rsidRPr="0006790D">
        <w:rPr>
          <w:rStyle w:val="StyleUnderline"/>
        </w:rPr>
        <w:t xml:space="preserve">Recent studies suggest </w:t>
      </w:r>
      <w:r w:rsidRPr="00067881">
        <w:rPr>
          <w:rStyle w:val="StyleUnderline"/>
        </w:rPr>
        <w:t>AI could contribute $4.8 trillion to the global economy by 2030 [6],</w:t>
      </w:r>
      <w:r w:rsidRPr="0006790D">
        <w:rPr>
          <w:rStyle w:val="StyleUnderline"/>
        </w:rPr>
        <w:t xml:space="preserve"> </w:t>
      </w:r>
      <w:r w:rsidRPr="00067881">
        <w:rPr>
          <w:rStyle w:val="StyleUnderline"/>
        </w:rPr>
        <w:t xml:space="preserve">with significant implications </w:t>
      </w:r>
      <w:r w:rsidRPr="0006790D">
        <w:rPr>
          <w:rStyle w:val="StyleUnderline"/>
          <w:highlight w:val="yellow"/>
        </w:rPr>
        <w:t>for national competitiveness</w:t>
      </w:r>
      <w:r w:rsidRPr="00694839">
        <w:rPr>
          <w:sz w:val="8"/>
        </w:rPr>
        <w:t xml:space="preserve"> [7]. </w:t>
      </w:r>
      <w:r w:rsidRPr="00067881">
        <w:rPr>
          <w:rStyle w:val="StyleUnderline"/>
        </w:rPr>
        <w:t>However</w:t>
      </w:r>
      <w:r w:rsidRPr="0006790D">
        <w:rPr>
          <w:rStyle w:val="StyleUnderline"/>
          <w:highlight w:val="yellow"/>
        </w:rPr>
        <w:t xml:space="preserve">, realization </w:t>
      </w:r>
      <w:r w:rsidRPr="00067881">
        <w:rPr>
          <w:rStyle w:val="StyleUnderline"/>
        </w:rPr>
        <w:t xml:space="preserve">of these benefits </w:t>
      </w:r>
      <w:r w:rsidRPr="0069692A">
        <w:rPr>
          <w:rStyle w:val="Emphasis"/>
          <w:highlight w:val="yellow"/>
        </w:rPr>
        <w:t>depends on</w:t>
      </w:r>
      <w:r w:rsidRPr="0006790D">
        <w:rPr>
          <w:rStyle w:val="StyleUnderline"/>
        </w:rPr>
        <w:t xml:space="preserve"> multiple factors including </w:t>
      </w:r>
      <w:r w:rsidRPr="0006790D">
        <w:rPr>
          <w:rStyle w:val="StyleUnderline"/>
          <w:highlight w:val="yellow"/>
        </w:rPr>
        <w:t xml:space="preserve">policy </w:t>
      </w:r>
      <w:r w:rsidRPr="00067881">
        <w:rPr>
          <w:rStyle w:val="StyleUnderline"/>
        </w:rPr>
        <w:t>frame- works</w:t>
      </w:r>
      <w:r w:rsidRPr="0006790D">
        <w:rPr>
          <w:rStyle w:val="StyleUnderline"/>
        </w:rPr>
        <w:t xml:space="preserve"> [4], </w:t>
      </w:r>
      <w:r w:rsidRPr="0069692A">
        <w:rPr>
          <w:rStyle w:val="Emphasis"/>
          <w:highlight w:val="yellow"/>
        </w:rPr>
        <w:t>workforce adaptation</w:t>
      </w:r>
      <w:r w:rsidRPr="0006790D">
        <w:rPr>
          <w:rStyle w:val="StyleUnderline"/>
        </w:rPr>
        <w:t xml:space="preserve"> [8], </w:t>
      </w:r>
      <w:r w:rsidRPr="00067881">
        <w:rPr>
          <w:rStyle w:val="StyleUnderline"/>
        </w:rPr>
        <w:t>and technological infrastructure</w:t>
      </w:r>
      <w:r w:rsidRPr="00694839">
        <w:rPr>
          <w:sz w:val="8"/>
        </w:rPr>
        <w:t xml:space="preserve"> [9]. This paper examines these dimensions through the lens of: (1) AI-driven economic growth mechanisms, (2) Labor market transformations, (3) Geopolitical AI competition, (4) Policy frameworks, (5) Sectoral impacts, and (6) Strategic recommendations.</w:t>
      </w:r>
    </w:p>
    <w:p w14:paraId="0DF1B7EA" w14:textId="77777777" w:rsidR="006961F1" w:rsidRPr="0006790D" w:rsidRDefault="006961F1" w:rsidP="006961F1">
      <w:pPr>
        <w:rPr>
          <w:u w:val="single"/>
        </w:rPr>
      </w:pPr>
      <w:r w:rsidRPr="00067881">
        <w:rPr>
          <w:rStyle w:val="StyleUnderline"/>
        </w:rPr>
        <w:t>AI is poised to drive economic growth through enhanced productivity and innovation [10], [11], its complex and often uneven effects on labor markets and income distribution [12]– [15], and its critical role in shaping national security and global technology leadership</w:t>
      </w:r>
      <w:r w:rsidRPr="00694839">
        <w:rPr>
          <w:sz w:val="8"/>
        </w:rPr>
        <w:t xml:space="preserve"> [16]</w:t>
      </w:r>
      <w:proofErr w:type="gramStart"/>
      <w:r w:rsidRPr="00694839">
        <w:rPr>
          <w:sz w:val="8"/>
        </w:rPr>
        <w:t>–[</w:t>
      </w:r>
      <w:proofErr w:type="gramEnd"/>
      <w:r w:rsidRPr="00694839">
        <w:rPr>
          <w:sz w:val="8"/>
        </w:rPr>
        <w:t>19].</w:t>
      </w:r>
      <w:r w:rsidRPr="0006790D">
        <w:rPr>
          <w:rStyle w:val="StyleUnderline"/>
        </w:rPr>
        <w:t xml:space="preserve"> </w:t>
      </w:r>
      <w:proofErr w:type="spellStart"/>
      <w:r w:rsidRPr="0006790D">
        <w:rPr>
          <w:rStyle w:val="StyleUnderline"/>
          <w:highlight w:val="yellow"/>
        </w:rPr>
        <w:t>Is</w:t>
      </w:r>
      <w:proofErr w:type="spellEnd"/>
      <w:r w:rsidRPr="0006790D">
        <w:rPr>
          <w:rStyle w:val="StyleUnderline"/>
          <w:highlight w:val="yellow"/>
        </w:rPr>
        <w:t xml:space="preserve"> </w:t>
      </w:r>
      <w:proofErr w:type="spellStart"/>
      <w:proofErr w:type="gramStart"/>
      <w:r w:rsidRPr="0006790D">
        <w:rPr>
          <w:rStyle w:val="StyleUnderline"/>
          <w:highlight w:val="yellow"/>
        </w:rPr>
        <w:t>is</w:t>
      </w:r>
      <w:proofErr w:type="spellEnd"/>
      <w:proofErr w:type="gramEnd"/>
      <w:r w:rsidRPr="0006790D">
        <w:rPr>
          <w:rStyle w:val="StyleUnderline"/>
          <w:highlight w:val="yellow"/>
        </w:rPr>
        <w:t xml:space="preserve"> important to understand the</w:t>
      </w:r>
      <w:r w:rsidRPr="0006790D">
        <w:rPr>
          <w:rStyle w:val="StyleUnderline"/>
        </w:rPr>
        <w:t xml:space="preserve"> </w:t>
      </w:r>
      <w:r w:rsidRPr="0006790D">
        <w:rPr>
          <w:rStyle w:val="StyleUnderline"/>
          <w:highlight w:val="yellow"/>
        </w:rPr>
        <w:t>intensifying AI race</w:t>
      </w:r>
      <w:r w:rsidRPr="0006790D">
        <w:rPr>
          <w:rStyle w:val="StyleUnderline"/>
        </w:rPr>
        <w:t xml:space="preserve"> </w:t>
      </w:r>
      <w:r w:rsidRPr="0006790D">
        <w:rPr>
          <w:rStyle w:val="StyleUnderline"/>
          <w:highlight w:val="yellow"/>
        </w:rPr>
        <w:t>between</w:t>
      </w:r>
      <w:r w:rsidRPr="0006790D">
        <w:rPr>
          <w:rStyle w:val="StyleUnderline"/>
        </w:rPr>
        <w:t xml:space="preserve"> major global powers, notably the </w:t>
      </w:r>
      <w:r w:rsidRPr="0006790D">
        <w:rPr>
          <w:rStyle w:val="StyleUnderline"/>
          <w:highlight w:val="yellow"/>
        </w:rPr>
        <w:t>U</w:t>
      </w:r>
      <w:r w:rsidRPr="0006790D">
        <w:rPr>
          <w:rStyle w:val="StyleUnderline"/>
        </w:rPr>
        <w:t xml:space="preserve">nited </w:t>
      </w:r>
      <w:r w:rsidRPr="0006790D">
        <w:rPr>
          <w:rStyle w:val="StyleUnderline"/>
          <w:highlight w:val="yellow"/>
        </w:rPr>
        <w:t>S</w:t>
      </w:r>
      <w:r w:rsidRPr="0006790D">
        <w:rPr>
          <w:rStyle w:val="StyleUnderline"/>
        </w:rPr>
        <w:t xml:space="preserve">tates </w:t>
      </w:r>
      <w:r w:rsidRPr="0006790D">
        <w:rPr>
          <w:rStyle w:val="StyleUnderline"/>
          <w:highlight w:val="yellow"/>
        </w:rPr>
        <w:t>and China</w:t>
      </w:r>
      <w:r w:rsidRPr="0006790D">
        <w:rPr>
          <w:rStyle w:val="StyleUnderline"/>
        </w:rPr>
        <w:t xml:space="preserve"> [20]</w:t>
      </w:r>
      <w:proofErr w:type="gramStart"/>
      <w:r w:rsidRPr="0006790D">
        <w:rPr>
          <w:rStyle w:val="StyleUnderline"/>
        </w:rPr>
        <w:t>–[</w:t>
      </w:r>
      <w:proofErr w:type="gramEnd"/>
      <w:r w:rsidRPr="0006790D">
        <w:rPr>
          <w:rStyle w:val="StyleUnderline"/>
        </w:rPr>
        <w:t>23], and the strategic policies necessary to navigate this new era effectively</w:t>
      </w:r>
      <w:r>
        <w:rPr>
          <w:rStyle w:val="StyleUnderline"/>
        </w:rPr>
        <w:t xml:space="preserve"> </w:t>
      </w:r>
      <w:r w:rsidRPr="00694839">
        <w:rPr>
          <w:sz w:val="8"/>
        </w:rPr>
        <w:t>[24]</w:t>
      </w:r>
      <w:proofErr w:type="gramStart"/>
      <w:r w:rsidRPr="00694839">
        <w:rPr>
          <w:sz w:val="8"/>
        </w:rPr>
        <w:t>–[</w:t>
      </w:r>
      <w:proofErr w:type="gramEnd"/>
      <w:r w:rsidRPr="00694839">
        <w:rPr>
          <w:sz w:val="8"/>
        </w:rPr>
        <w:t>27]. The paper integrates perspectives on AI’s impact across diverse economic segments, from large enterprises to small businesses [28], [29], and its implications for specific industries like manufacturing [30]</w:t>
      </w:r>
      <w:proofErr w:type="gramStart"/>
      <w:r w:rsidRPr="00694839">
        <w:rPr>
          <w:sz w:val="8"/>
        </w:rPr>
        <w:t>–[</w:t>
      </w:r>
      <w:proofErr w:type="gramEnd"/>
      <w:r w:rsidRPr="00694839">
        <w:rPr>
          <w:sz w:val="8"/>
        </w:rPr>
        <w:t>32].</w:t>
      </w:r>
    </w:p>
    <w:p w14:paraId="0D294C4D" w14:textId="77777777" w:rsidR="006961F1" w:rsidRPr="00694839" w:rsidRDefault="006961F1" w:rsidP="006961F1">
      <w:pPr>
        <w:rPr>
          <w:sz w:val="8"/>
        </w:rPr>
      </w:pPr>
      <w:r w:rsidRPr="00694839">
        <w:rPr>
          <w:sz w:val="8"/>
        </w:rPr>
        <w:t xml:space="preserve">The rapid advancement of Artificial Intelligence (AI) tech- </w:t>
      </w:r>
      <w:proofErr w:type="spellStart"/>
      <w:r w:rsidRPr="00694839">
        <w:rPr>
          <w:sz w:val="8"/>
        </w:rPr>
        <w:t>nologies</w:t>
      </w:r>
      <w:proofErr w:type="spellEnd"/>
      <w:r w:rsidRPr="00694839">
        <w:rPr>
          <w:sz w:val="8"/>
        </w:rPr>
        <w:t xml:space="preserve"> has sparked intense debate about their potential economic impacts [12]. While some predict transformative productivity gains [33], others caution about modest effects and potential disruptions [34]. This paper synthesizes current research to provide a balanced perspective on AI’s role in shaping economic competitiveness.</w:t>
      </w:r>
    </w:p>
    <w:p w14:paraId="0460EA9C" w14:textId="77777777" w:rsidR="006961F1" w:rsidRPr="00694839" w:rsidRDefault="006961F1" w:rsidP="006961F1">
      <w:pPr>
        <w:rPr>
          <w:sz w:val="8"/>
        </w:rPr>
      </w:pPr>
      <w:r w:rsidRPr="00EB0FED">
        <w:rPr>
          <w:rStyle w:val="StyleUnderline"/>
        </w:rPr>
        <w:t xml:space="preserve">However, </w:t>
      </w:r>
      <w:r w:rsidRPr="00EB0FED">
        <w:rPr>
          <w:rStyle w:val="StyleUnderline"/>
          <w:highlight w:val="yellow"/>
        </w:rPr>
        <w:t>realization of</w:t>
      </w:r>
      <w:r w:rsidRPr="00EB0FED">
        <w:rPr>
          <w:rStyle w:val="StyleUnderline"/>
        </w:rPr>
        <w:t xml:space="preserve"> these </w:t>
      </w:r>
      <w:r w:rsidRPr="00EB0FED">
        <w:rPr>
          <w:rStyle w:val="StyleUnderline"/>
          <w:highlight w:val="yellow"/>
        </w:rPr>
        <w:t>benefits depends on</w:t>
      </w:r>
      <w:r w:rsidRPr="00EB0FED">
        <w:rPr>
          <w:rStyle w:val="StyleUnderline"/>
        </w:rPr>
        <w:t xml:space="preserve"> multiple factors including </w:t>
      </w:r>
      <w:r w:rsidRPr="00EB0FED">
        <w:rPr>
          <w:rStyle w:val="StyleUnderline"/>
          <w:highlight w:val="yellow"/>
        </w:rPr>
        <w:t>policy frameworks</w:t>
      </w:r>
      <w:r w:rsidRPr="00694839">
        <w:rPr>
          <w:sz w:val="8"/>
        </w:rPr>
        <w:t xml:space="preserve"> [4], workforce adaptation [8], and technological infrastructure [9].</w:t>
      </w:r>
    </w:p>
    <w:p w14:paraId="151524D6" w14:textId="77777777" w:rsidR="006961F1" w:rsidRPr="00694839" w:rsidRDefault="006961F1" w:rsidP="006961F1">
      <w:pPr>
        <w:rPr>
          <w:sz w:val="8"/>
        </w:rPr>
      </w:pPr>
      <w:r w:rsidRPr="00694839">
        <w:rPr>
          <w:sz w:val="8"/>
        </w:rPr>
        <w:t>II.</w:t>
      </w:r>
      <w:r>
        <w:rPr>
          <w:sz w:val="8"/>
        </w:rPr>
        <w:t xml:space="preserve"> </w:t>
      </w:r>
      <w:r w:rsidRPr="00694839">
        <w:rPr>
          <w:sz w:val="8"/>
        </w:rPr>
        <w:t>FIGURES: SCENARIO-BASED PROJECTIONS AND</w:t>
      </w:r>
      <w:r>
        <w:rPr>
          <w:sz w:val="8"/>
        </w:rPr>
        <w:t xml:space="preserve"> </w:t>
      </w:r>
      <w:r w:rsidRPr="00694839">
        <w:rPr>
          <w:sz w:val="8"/>
        </w:rPr>
        <w:t>COMPARATIVE OUTCOMES</w:t>
      </w:r>
      <w:r>
        <w:rPr>
          <w:sz w:val="8"/>
        </w:rPr>
        <w:t xml:space="preserve"> </w:t>
      </w:r>
      <w:r w:rsidRPr="00694839">
        <w:rPr>
          <w:sz w:val="8"/>
        </w:rPr>
        <w:t>To illustrate the range of quantitative projections and scenario outcomes in the literature, this section presents key figures and tables summarizing the anticipated impact of AI on economic growth, labor markets, and national competitiveness.</w:t>
      </w:r>
      <w:r>
        <w:rPr>
          <w:sz w:val="8"/>
        </w:rPr>
        <w:t xml:space="preserve"> </w:t>
      </w:r>
      <w:r w:rsidRPr="00694839">
        <w:rPr>
          <w:sz w:val="8"/>
        </w:rPr>
        <w:t>III.</w:t>
      </w:r>
      <w:r>
        <w:rPr>
          <w:sz w:val="8"/>
        </w:rPr>
        <w:t xml:space="preserve"> </w:t>
      </w:r>
      <w:r w:rsidRPr="00694839">
        <w:rPr>
          <w:sz w:val="8"/>
        </w:rPr>
        <w:t>MAPPING OF PROJECTION DATA TO ACADEMIC SOURCES</w:t>
      </w:r>
      <w:r>
        <w:rPr>
          <w:sz w:val="8"/>
        </w:rPr>
        <w:t xml:space="preserve"> </w:t>
      </w:r>
      <w:r w:rsidRPr="00694839">
        <w:rPr>
          <w:sz w:val="8"/>
        </w:rPr>
        <w:t>A.</w:t>
      </w:r>
      <w:r>
        <w:rPr>
          <w:sz w:val="8"/>
        </w:rPr>
        <w:t xml:space="preserve"> </w:t>
      </w:r>
      <w:r w:rsidRPr="00694839">
        <w:rPr>
          <w:sz w:val="8"/>
        </w:rPr>
        <w:t>Interpretation Guide</w:t>
      </w:r>
      <w:r>
        <w:rPr>
          <w:sz w:val="8"/>
        </w:rPr>
        <w:t xml:space="preserve"> </w:t>
      </w:r>
      <w:r w:rsidRPr="00694839">
        <w:rPr>
          <w:sz w:val="8"/>
        </w:rPr>
        <w:t>•</w:t>
      </w:r>
      <w:r>
        <w:rPr>
          <w:sz w:val="8"/>
        </w:rPr>
        <w:t xml:space="preserve"> </w:t>
      </w:r>
      <w:r w:rsidRPr="00694839">
        <w:rPr>
          <w:sz w:val="8"/>
        </w:rPr>
        <w:t xml:space="preserve">GDP Projections: The $4.8T-$19.9T range reflects methodological differences - UNCTAD focuses on </w:t>
      </w:r>
      <w:proofErr w:type="spellStart"/>
      <w:r w:rsidRPr="00694839">
        <w:rPr>
          <w:sz w:val="8"/>
        </w:rPr>
        <w:t>mea</w:t>
      </w:r>
      <w:proofErr w:type="spellEnd"/>
      <w:r w:rsidRPr="00694839">
        <w:rPr>
          <w:sz w:val="8"/>
        </w:rPr>
        <w:t xml:space="preserve">- </w:t>
      </w:r>
      <w:proofErr w:type="spellStart"/>
      <w:r w:rsidRPr="00694839">
        <w:rPr>
          <w:sz w:val="8"/>
        </w:rPr>
        <w:t>surable</w:t>
      </w:r>
      <w:proofErr w:type="spellEnd"/>
      <w:r w:rsidRPr="00694839">
        <w:rPr>
          <w:sz w:val="8"/>
        </w:rPr>
        <w:t xml:space="preserve"> economic activity while IDC includes ecosystem effects</w:t>
      </w:r>
      <w:r>
        <w:rPr>
          <w:sz w:val="8"/>
        </w:rPr>
        <w:t xml:space="preserve"> </w:t>
      </w:r>
      <w:r w:rsidRPr="00694839">
        <w:rPr>
          <w:sz w:val="8"/>
        </w:rPr>
        <w:t>•</w:t>
      </w:r>
      <w:r>
        <w:rPr>
          <w:sz w:val="8"/>
        </w:rPr>
        <w:t xml:space="preserve"> </w:t>
      </w:r>
      <w:r w:rsidRPr="00694839">
        <w:rPr>
          <w:sz w:val="8"/>
        </w:rPr>
        <w:t>Growth Rates: Higher estimates ( [33]) assume AI augments innovation, while lower bounds ( [12]) model only task automation</w:t>
      </w:r>
      <w:r>
        <w:rPr>
          <w:sz w:val="8"/>
        </w:rPr>
        <w:t xml:space="preserve"> </w:t>
      </w:r>
      <w:r w:rsidRPr="00694839">
        <w:rPr>
          <w:sz w:val="8"/>
        </w:rPr>
        <w:t>•</w:t>
      </w:r>
      <w:r>
        <w:rPr>
          <w:sz w:val="8"/>
        </w:rPr>
        <w:t xml:space="preserve"> </w:t>
      </w:r>
      <w:r w:rsidRPr="00694839">
        <w:rPr>
          <w:sz w:val="8"/>
        </w:rPr>
        <w:t xml:space="preserve">Job Impacts: Varying percentages reflect different defi- </w:t>
      </w:r>
      <w:proofErr w:type="spellStart"/>
      <w:r w:rsidRPr="00694839">
        <w:rPr>
          <w:sz w:val="8"/>
        </w:rPr>
        <w:t>nitions</w:t>
      </w:r>
      <w:proofErr w:type="spellEnd"/>
      <w:r w:rsidRPr="00694839">
        <w:rPr>
          <w:sz w:val="8"/>
        </w:rPr>
        <w:t xml:space="preserve"> of ”affected” (displacement vs. transformation)</w:t>
      </w:r>
      <w:r>
        <w:rPr>
          <w:sz w:val="8"/>
        </w:rPr>
        <w:t xml:space="preserve"> </w:t>
      </w:r>
      <w:r w:rsidRPr="00694839">
        <w:rPr>
          <w:sz w:val="8"/>
        </w:rPr>
        <w:t>•</w:t>
      </w:r>
      <w:r>
        <w:rPr>
          <w:sz w:val="8"/>
        </w:rPr>
        <w:t xml:space="preserve"> </w:t>
      </w:r>
      <w:r w:rsidRPr="00694839">
        <w:rPr>
          <w:sz w:val="8"/>
        </w:rPr>
        <w:t>Geopolitical Data: Military market sizes ( [38]) correlate with broader economic competitiveness</w:t>
      </w:r>
      <w:r>
        <w:rPr>
          <w:sz w:val="8"/>
        </w:rPr>
        <w:t xml:space="preserve"> </w:t>
      </w:r>
      <w:r w:rsidRPr="00694839">
        <w:rPr>
          <w:sz w:val="8"/>
        </w:rPr>
        <w:t>B.</w:t>
      </w:r>
      <w:r>
        <w:rPr>
          <w:sz w:val="8"/>
        </w:rPr>
        <w:t xml:space="preserve"> </w:t>
      </w:r>
      <w:r w:rsidRPr="00694839">
        <w:rPr>
          <w:sz w:val="8"/>
        </w:rPr>
        <w:t>Projected Global GDP Impact of AI (2030)</w:t>
      </w:r>
      <w:r>
        <w:rPr>
          <w:sz w:val="8"/>
        </w:rPr>
        <w:t xml:space="preserve"> </w:t>
      </w:r>
      <w:r w:rsidRPr="00694839">
        <w:rPr>
          <w:sz w:val="8"/>
        </w:rPr>
        <w:t>Description: Figure 1 compares projections from various studies. Optimistic scenarios estimate up to $19.9 trillion in added global GDP by 2030, while more conservative models suggest gains as low as $4.8 trillion, depending on adoption rates and policy effectiveness.</w:t>
      </w:r>
      <w:r>
        <w:rPr>
          <w:sz w:val="8"/>
        </w:rPr>
        <w:t xml:space="preserve"> </w:t>
      </w:r>
      <w:r w:rsidRPr="00694839">
        <w:rPr>
          <w:sz w:val="8"/>
        </w:rPr>
        <w:t>C.</w:t>
      </w:r>
      <w:r>
        <w:rPr>
          <w:sz w:val="8"/>
        </w:rPr>
        <w:t xml:space="preserve"> </w:t>
      </w:r>
      <w:r w:rsidRPr="00694839">
        <w:rPr>
          <w:sz w:val="8"/>
        </w:rPr>
        <w:t>Annual GDP Growth Rate Attributable to AI</w:t>
      </w:r>
      <w:r>
        <w:rPr>
          <w:sz w:val="8"/>
        </w:rPr>
        <w:t xml:space="preserve"> </w:t>
      </w:r>
      <w:r w:rsidRPr="00694839">
        <w:rPr>
          <w:sz w:val="8"/>
        </w:rPr>
        <w:t>Table II summarizes various projections for annual GDP growth attributable to AI under different scenarios and sources, ranging from cautious to optimistic outlooks on AI’s economic impact.</w:t>
      </w:r>
      <w:r>
        <w:rPr>
          <w:sz w:val="8"/>
        </w:rPr>
        <w:t xml:space="preserve"> </w:t>
      </w:r>
      <w:r w:rsidRPr="00694839">
        <w:rPr>
          <w:sz w:val="8"/>
        </w:rPr>
        <w:t>D.</w:t>
      </w:r>
      <w:r>
        <w:rPr>
          <w:sz w:val="8"/>
        </w:rPr>
        <w:t xml:space="preserve"> </w:t>
      </w:r>
      <w:r w:rsidRPr="00694839">
        <w:rPr>
          <w:sz w:val="8"/>
        </w:rPr>
        <w:t>Labor Market Impact Scenarios</w:t>
      </w:r>
      <w:r>
        <w:rPr>
          <w:sz w:val="8"/>
        </w:rPr>
        <w:t xml:space="preserve"> </w:t>
      </w:r>
      <w:r w:rsidRPr="00694839">
        <w:rPr>
          <w:sz w:val="8"/>
        </w:rPr>
        <w:t>Description: Figure 2 illustrates that, depending on the scenario, AI could impact 20–40% of global jobs, with varying degrees of displacement, augmentation, and new job creation.</w:t>
      </w:r>
      <w:r>
        <w:rPr>
          <w:sz w:val="8"/>
        </w:rPr>
        <w:t xml:space="preserve"> </w:t>
      </w:r>
      <w:r w:rsidRPr="00694839">
        <w:rPr>
          <w:sz w:val="8"/>
        </w:rPr>
        <w:t>E.</w:t>
      </w:r>
      <w:r>
        <w:rPr>
          <w:sz w:val="8"/>
        </w:rPr>
        <w:t xml:space="preserve"> </w:t>
      </w:r>
      <w:r w:rsidRPr="00694839">
        <w:rPr>
          <w:sz w:val="8"/>
        </w:rPr>
        <w:t>National Competitiveness: U.S. vs. China AI Investment</w:t>
      </w:r>
      <w:r>
        <w:rPr>
          <w:sz w:val="8"/>
        </w:rPr>
        <w:t xml:space="preserve"> </w:t>
      </w:r>
      <w:r w:rsidRPr="00694839">
        <w:rPr>
          <w:sz w:val="8"/>
        </w:rPr>
        <w:t>Table III presents the projected AI-related military market size and annual growth rates for the United States and China by 2030, highlighting the competitive investment landscape in AI technologies.</w:t>
      </w:r>
      <w:r>
        <w:rPr>
          <w:sz w:val="8"/>
        </w:rPr>
        <w:t xml:space="preserve"> </w:t>
      </w:r>
      <w:r w:rsidRPr="00694839">
        <w:rPr>
          <w:sz w:val="8"/>
        </w:rPr>
        <w:t>F.</w:t>
      </w:r>
      <w:r>
        <w:rPr>
          <w:sz w:val="8"/>
        </w:rPr>
        <w:t xml:space="preserve"> </w:t>
      </w:r>
      <w:r w:rsidRPr="00694839">
        <w:rPr>
          <w:sz w:val="8"/>
        </w:rPr>
        <w:t xml:space="preserve">Comparative Scenarios: Narrow AI, Agentic AI, and AGI Description: Figure 3 summarizes projected economic impacts by AI type. Narrow AI drives incremental sectoral gains, agentic AI could double the impact with end-to-end </w:t>
      </w:r>
      <w:proofErr w:type="spellStart"/>
      <w:r w:rsidRPr="00694839">
        <w:rPr>
          <w:sz w:val="8"/>
        </w:rPr>
        <w:t>automa</w:t>
      </w:r>
      <w:proofErr w:type="spellEnd"/>
      <w:r w:rsidRPr="00694839">
        <w:rPr>
          <w:sz w:val="8"/>
        </w:rPr>
        <w:t xml:space="preserve">- </w:t>
      </w:r>
      <w:proofErr w:type="spellStart"/>
      <w:r w:rsidRPr="00694839">
        <w:rPr>
          <w:sz w:val="8"/>
        </w:rPr>
        <w:t>tion</w:t>
      </w:r>
      <w:proofErr w:type="spellEnd"/>
      <w:r w:rsidRPr="00694839">
        <w:rPr>
          <w:sz w:val="8"/>
        </w:rPr>
        <w:t>, and AGI is projected to have potentially exponential effects, but with high uncertainty and risk.</w:t>
      </w:r>
      <w:r>
        <w:rPr>
          <w:sz w:val="8"/>
        </w:rPr>
        <w:t xml:space="preserve"> </w:t>
      </w:r>
      <w:r w:rsidRPr="00694839">
        <w:rPr>
          <w:sz w:val="8"/>
        </w:rPr>
        <w:t>G.</w:t>
      </w:r>
      <w:r>
        <w:rPr>
          <w:sz w:val="8"/>
        </w:rPr>
        <w:t xml:space="preserve"> </w:t>
      </w:r>
      <w:r w:rsidRPr="00694839">
        <w:rPr>
          <w:sz w:val="8"/>
        </w:rPr>
        <w:t>Summary Table: Key Scenario Outcomes</w:t>
      </w:r>
      <w:r>
        <w:rPr>
          <w:sz w:val="8"/>
        </w:rPr>
        <w:t xml:space="preserve"> </w:t>
      </w:r>
      <w:r w:rsidRPr="00694839">
        <w:rPr>
          <w:sz w:val="8"/>
        </w:rPr>
        <w:t xml:space="preserve">Note: Figures are based on synthesis of available pro- </w:t>
      </w:r>
      <w:proofErr w:type="spellStart"/>
      <w:r w:rsidRPr="00694839">
        <w:rPr>
          <w:sz w:val="8"/>
        </w:rPr>
        <w:t>jections</w:t>
      </w:r>
      <w:proofErr w:type="spellEnd"/>
      <w:r w:rsidRPr="00694839">
        <w:rPr>
          <w:sz w:val="8"/>
        </w:rPr>
        <w:t>; actual outcomes depend on adoption, policy, and technological breakthroughs.</w:t>
      </w:r>
      <w:r>
        <w:rPr>
          <w:sz w:val="8"/>
        </w:rPr>
        <w:t xml:space="preserve"> </w:t>
      </w:r>
      <w:r w:rsidRPr="00694839">
        <w:rPr>
          <w:sz w:val="8"/>
        </w:rPr>
        <w:t>H.</w:t>
      </w:r>
      <w:r>
        <w:rPr>
          <w:sz w:val="8"/>
        </w:rPr>
        <w:t xml:space="preserve"> </w:t>
      </w:r>
      <w:r w:rsidRPr="00694839">
        <w:rPr>
          <w:sz w:val="8"/>
        </w:rPr>
        <w:t>Visualizing AI Impact Projections</w:t>
      </w:r>
      <w:r>
        <w:rPr>
          <w:sz w:val="8"/>
        </w:rPr>
        <w:t xml:space="preserve"> </w:t>
      </w:r>
      <w:r w:rsidRPr="00694839">
        <w:rPr>
          <w:sz w:val="8"/>
        </w:rPr>
        <w:t xml:space="preserve">Figure 4 illustrates the projected GDP impact by different AI types, showing both optimistic and conservative estimates. The economic effects distribution across productivity gains, labor displacement, and new job creation is visualized in Figure 5. Sectoral exposure to AI automation varies </w:t>
      </w:r>
      <w:proofErr w:type="spellStart"/>
      <w:r w:rsidRPr="00694839">
        <w:rPr>
          <w:sz w:val="8"/>
        </w:rPr>
        <w:t>signif</w:t>
      </w:r>
      <w:proofErr w:type="spellEnd"/>
      <w:r w:rsidRPr="00694839">
        <w:rPr>
          <w:sz w:val="8"/>
        </w:rPr>
        <w:t xml:space="preserve">- </w:t>
      </w:r>
      <w:proofErr w:type="spellStart"/>
      <w:r w:rsidRPr="00694839">
        <w:rPr>
          <w:sz w:val="8"/>
        </w:rPr>
        <w:t>icantly</w:t>
      </w:r>
      <w:proofErr w:type="spellEnd"/>
      <w:r w:rsidRPr="00694839">
        <w:rPr>
          <w:sz w:val="8"/>
        </w:rPr>
        <w:t>, with Finance and Manufacturing sectors having the highest potential. Lastly, the geopolitical competition timeline in Figure 7 depicts the relative AI competitiveness of the US, China, and the EU through 2035.</w:t>
      </w:r>
      <w:r>
        <w:rPr>
          <w:sz w:val="8"/>
        </w:rPr>
        <w:t xml:space="preserve"> </w:t>
      </w:r>
      <w:r w:rsidRPr="00694839">
        <w:rPr>
          <w:sz w:val="8"/>
        </w:rPr>
        <w:t>IV.</w:t>
      </w:r>
      <w:r>
        <w:rPr>
          <w:sz w:val="8"/>
        </w:rPr>
        <w:t xml:space="preserve"> </w:t>
      </w:r>
      <w:r w:rsidRPr="00694839">
        <w:rPr>
          <w:sz w:val="8"/>
        </w:rPr>
        <w:t>AI AND ECONOMIC GROWTH: PRODUCTIVITY AND</w:t>
      </w:r>
      <w:r>
        <w:rPr>
          <w:sz w:val="8"/>
        </w:rPr>
        <w:t xml:space="preserve"> </w:t>
      </w:r>
      <w:r w:rsidRPr="00694839">
        <w:rPr>
          <w:sz w:val="8"/>
        </w:rPr>
        <w:t>INNOVATION</w:t>
      </w:r>
      <w:r>
        <w:rPr>
          <w:sz w:val="8"/>
        </w:rPr>
        <w:t xml:space="preserve"> </w:t>
      </w:r>
      <w:r w:rsidRPr="00694839">
        <w:rPr>
          <w:sz w:val="8"/>
        </w:rPr>
        <w:t xml:space="preserve">Artificial Intelligence is widely touted as the next frontier for driving significant economic growth and productivity gains [45], [46]. Projections vary, but many indicate substantial con- </w:t>
      </w:r>
      <w:proofErr w:type="spellStart"/>
      <w:r w:rsidRPr="00694839">
        <w:rPr>
          <w:sz w:val="8"/>
        </w:rPr>
        <w:t>tributions</w:t>
      </w:r>
      <w:proofErr w:type="spellEnd"/>
      <w:r w:rsidRPr="00694839">
        <w:rPr>
          <w:sz w:val="8"/>
        </w:rPr>
        <w:t xml:space="preserve"> to global GDP. For instance, some reports suggest generative AI could inject $1 trillion into the U.S. economy over 10 years [36], [41], while others foresee AI contributing</w:t>
      </w:r>
      <w:r>
        <w:rPr>
          <w:sz w:val="8"/>
        </w:rPr>
        <w:t xml:space="preserve"> </w:t>
      </w:r>
      <w:r w:rsidRPr="00694839">
        <w:rPr>
          <w:sz w:val="8"/>
        </w:rPr>
        <w:t>$19.9 trillion to the global economy through 2030, driving 3.5% of global GDP [35]. The UN Trade and Development highlights AI’s $4.8 trillion future, emphasizing the need for action to prevent wider divides [6].</w:t>
      </w:r>
      <w:r>
        <w:rPr>
          <w:sz w:val="8"/>
        </w:rPr>
        <w:t xml:space="preserve"> </w:t>
      </w:r>
      <w:r w:rsidRPr="00694839">
        <w:rPr>
          <w:sz w:val="8"/>
        </w:rPr>
        <w:t>The mechanisms through which AI enhances productivity are multifaceted. AI can automate routine tasks, enhance decision-making by analyzing vast datasets, and foster in- novation across various sectors [47]</w:t>
      </w:r>
      <w:proofErr w:type="gramStart"/>
      <w:r w:rsidRPr="00694839">
        <w:rPr>
          <w:sz w:val="8"/>
        </w:rPr>
        <w:t>–[</w:t>
      </w:r>
      <w:proofErr w:type="gramEnd"/>
      <w:r w:rsidRPr="00694839">
        <w:rPr>
          <w:sz w:val="8"/>
        </w:rPr>
        <w:t>49]. This extends to areas such as financial analytics, where AI-powered tools are revolutionizing economic forecasting and risk management, contributing to national growth [50]. The integration of AI technologies, particularly in industrial settings, can lead to more sustainable and efficient operations, with projections suggesting AI could ensure a country’s GDP growth by 1% by 2025 [51].</w:t>
      </w:r>
      <w:r>
        <w:rPr>
          <w:sz w:val="8"/>
        </w:rPr>
        <w:t xml:space="preserve"> </w:t>
      </w:r>
      <w:r w:rsidRPr="00694839">
        <w:rPr>
          <w:sz w:val="8"/>
        </w:rPr>
        <w:t>However, not all analyses are uniformly optimistic. Some research suggests that AI’s macroeconomic effects, while non- trivial, might be more modest than commonly believed, with total factor productivity (TFP) gains perhaps less than 0.71% or even 0.55% over 10 years, particularly when considering the challenges of automating complex tasks [12]. Others argue that AI may not supercharge GDP growth as much as anticipated, due to factors like zero-sum games and consumer surplus not being fully captured in traditional GDP statistics [34]. Nevertheless, the consensus leans towards AI being a strategic and proactive policy choices are essential for preparing the</w:t>
      </w:r>
      <w:r>
        <w:rPr>
          <w:sz w:val="8"/>
        </w:rPr>
        <w:t xml:space="preserve"> </w:t>
      </w:r>
      <w:r w:rsidRPr="00694839">
        <w:rPr>
          <w:sz w:val="8"/>
        </w:rPr>
        <w:t>[[Graph or table and omitted]]</w:t>
      </w:r>
      <w:r>
        <w:rPr>
          <w:sz w:val="8"/>
        </w:rPr>
        <w:t xml:space="preserve"> </w:t>
      </w:r>
      <w:r w:rsidRPr="00694839">
        <w:rPr>
          <w:sz w:val="8"/>
        </w:rPr>
        <w:t>U.S. economy for an AI future [54].</w:t>
      </w:r>
      <w:r>
        <w:rPr>
          <w:sz w:val="8"/>
        </w:rPr>
        <w:t xml:space="preserve"> </w:t>
      </w:r>
      <w:r w:rsidRPr="00694839">
        <w:rPr>
          <w:sz w:val="8"/>
        </w:rPr>
        <w:t>[[Graph or table and omitted]]</w:t>
      </w:r>
      <w:r>
        <w:rPr>
          <w:sz w:val="8"/>
        </w:rPr>
        <w:t xml:space="preserve"> </w:t>
      </w:r>
      <w:r w:rsidRPr="00694839">
        <w:rPr>
          <w:sz w:val="8"/>
        </w:rPr>
        <w:t>AI technologies demonstrate significant potential to enhance economic productivity through multiple pathways:</w:t>
      </w:r>
      <w:r>
        <w:rPr>
          <w:sz w:val="8"/>
        </w:rPr>
        <w:t xml:space="preserve"> </w:t>
      </w:r>
      <w:r w:rsidRPr="00694839">
        <w:rPr>
          <w:sz w:val="8"/>
        </w:rPr>
        <w:t>A.</w:t>
      </w:r>
      <w:r>
        <w:rPr>
          <w:sz w:val="8"/>
        </w:rPr>
        <w:t xml:space="preserve"> </w:t>
      </w:r>
      <w:r w:rsidRPr="00694839">
        <w:rPr>
          <w:sz w:val="8"/>
        </w:rPr>
        <w:t>Productivity and Growth</w:t>
      </w:r>
      <w:r>
        <w:rPr>
          <w:sz w:val="8"/>
        </w:rPr>
        <w:t xml:space="preserve"> </w:t>
      </w:r>
      <w:r w:rsidRPr="00694839">
        <w:rPr>
          <w:sz w:val="8"/>
        </w:rPr>
        <w:t xml:space="preserve">The macroeconomic effects of AI are subject to ongoing research. Acemoglu [12] estimates modest total factor productivity (TFP) gains of 0.55% over 10 years, while Aghion and Bunel [33] project more optimistic annual growth increases of 0.8-1.3 percentage points. These disparities reflect differing assumptions about AI’s task automation potential and </w:t>
      </w:r>
      <w:proofErr w:type="spellStart"/>
      <w:r w:rsidRPr="00694839">
        <w:rPr>
          <w:sz w:val="8"/>
        </w:rPr>
        <w:t>comple</w:t>
      </w:r>
      <w:proofErr w:type="spellEnd"/>
      <w:r w:rsidRPr="00694839">
        <w:rPr>
          <w:sz w:val="8"/>
        </w:rPr>
        <w:t xml:space="preserve">- </w:t>
      </w:r>
      <w:proofErr w:type="spellStart"/>
      <w:r w:rsidRPr="00694839">
        <w:rPr>
          <w:sz w:val="8"/>
        </w:rPr>
        <w:t>mentarities</w:t>
      </w:r>
      <w:proofErr w:type="spellEnd"/>
      <w:r w:rsidRPr="00694839">
        <w:rPr>
          <w:sz w:val="8"/>
        </w:rPr>
        <w:t>.</w:t>
      </w:r>
    </w:p>
    <w:p w14:paraId="6732E820" w14:textId="77777777" w:rsidR="006961F1" w:rsidRPr="00694839" w:rsidRDefault="006961F1" w:rsidP="006961F1">
      <w:pPr>
        <w:rPr>
          <w:sz w:val="8"/>
        </w:rPr>
      </w:pPr>
    </w:p>
    <w:p w14:paraId="27001148" w14:textId="77777777" w:rsidR="006961F1" w:rsidRPr="00694839" w:rsidRDefault="006961F1" w:rsidP="006961F1">
      <w:pPr>
        <w:rPr>
          <w:sz w:val="8"/>
        </w:rPr>
      </w:pPr>
      <w:r w:rsidRPr="00EB0FED">
        <w:rPr>
          <w:rStyle w:val="StyleUnderline"/>
        </w:rPr>
        <w:t>PwC’s global study [55] suggests AI could contribute $15.7 trillion to global GDP by 2030, with the US and China as primary beneficiaries. However, Trabelsi [48] notes that these gains may be unevenly distributed, potentially exacerbating existing inequalities.</w:t>
      </w:r>
      <w:r>
        <w:rPr>
          <w:rStyle w:val="StyleUnderline"/>
        </w:rPr>
        <w:t xml:space="preserve"> </w:t>
      </w:r>
      <w:r w:rsidRPr="00694839">
        <w:rPr>
          <w:sz w:val="8"/>
        </w:rPr>
        <w:t>B.</w:t>
      </w:r>
      <w:r>
        <w:rPr>
          <w:sz w:val="8"/>
        </w:rPr>
        <w:t xml:space="preserve"> </w:t>
      </w:r>
      <w:r w:rsidRPr="00694839">
        <w:rPr>
          <w:sz w:val="8"/>
        </w:rPr>
        <w:t>Sectoral Impacts</w:t>
      </w:r>
      <w:r>
        <w:rPr>
          <w:sz w:val="8"/>
        </w:rPr>
        <w:t xml:space="preserve"> </w:t>
      </w:r>
      <w:r w:rsidRPr="00694839">
        <w:rPr>
          <w:sz w:val="8"/>
        </w:rPr>
        <w:t>AI’s economic impact varies significantly across sectors:</w:t>
      </w:r>
      <w:r>
        <w:rPr>
          <w:sz w:val="8"/>
        </w:rPr>
        <w:t xml:space="preserve"> </w:t>
      </w:r>
      <w:r w:rsidRPr="00694839">
        <w:rPr>
          <w:sz w:val="8"/>
        </w:rPr>
        <w:t>•</w:t>
      </w:r>
      <w:r>
        <w:rPr>
          <w:sz w:val="8"/>
        </w:rPr>
        <w:t xml:space="preserve"> </w:t>
      </w:r>
      <w:r w:rsidRPr="00694839">
        <w:rPr>
          <w:sz w:val="8"/>
        </w:rPr>
        <w:t>Manufacturing: AI adoption is transforming production processes [30], with potential productivity gains of 20- 30% [51].</w:t>
      </w:r>
      <w:r>
        <w:rPr>
          <w:sz w:val="8"/>
        </w:rPr>
        <w:t xml:space="preserve"> </w:t>
      </w:r>
      <w:r w:rsidRPr="00694839">
        <w:rPr>
          <w:sz w:val="8"/>
        </w:rPr>
        <w:t>•</w:t>
      </w:r>
      <w:r>
        <w:rPr>
          <w:sz w:val="8"/>
        </w:rPr>
        <w:t xml:space="preserve"> </w:t>
      </w:r>
      <w:r w:rsidRPr="00694839">
        <w:rPr>
          <w:sz w:val="8"/>
        </w:rPr>
        <w:t>Financial Services: AI-powered analytics are reshaping risk management and policy formulation [50].</w:t>
      </w:r>
      <w:r>
        <w:rPr>
          <w:sz w:val="8"/>
        </w:rPr>
        <w:t xml:space="preserve"> </w:t>
      </w:r>
      <w:r w:rsidRPr="00694839">
        <w:rPr>
          <w:sz w:val="8"/>
        </w:rPr>
        <w:t>•</w:t>
      </w:r>
      <w:r>
        <w:rPr>
          <w:sz w:val="8"/>
        </w:rPr>
        <w:t xml:space="preserve"> </w:t>
      </w:r>
      <w:r w:rsidRPr="00694839">
        <w:rPr>
          <w:sz w:val="8"/>
        </w:rPr>
        <w:t>Small Businesses: AI tools offer significant productivity potential but face adoption barriers [29].</w:t>
      </w:r>
      <w:r>
        <w:rPr>
          <w:sz w:val="8"/>
        </w:rPr>
        <w:t xml:space="preserve"> </w:t>
      </w:r>
      <w:r w:rsidRPr="00694839">
        <w:rPr>
          <w:sz w:val="8"/>
        </w:rPr>
        <w:t>C.</w:t>
      </w:r>
      <w:r>
        <w:rPr>
          <w:sz w:val="8"/>
        </w:rPr>
        <w:t xml:space="preserve"> </w:t>
      </w:r>
      <w:r w:rsidRPr="00694839">
        <w:rPr>
          <w:sz w:val="8"/>
        </w:rPr>
        <w:t>Macroeconomic Projections</w:t>
      </w:r>
      <w:r>
        <w:rPr>
          <w:sz w:val="8"/>
        </w:rPr>
        <w:t xml:space="preserve"> </w:t>
      </w:r>
      <w:r w:rsidRPr="00694839">
        <w:rPr>
          <w:sz w:val="8"/>
        </w:rPr>
        <w:t>•</w:t>
      </w:r>
      <w:r>
        <w:rPr>
          <w:sz w:val="8"/>
        </w:rPr>
        <w:t xml:space="preserve"> </w:t>
      </w:r>
      <w:r w:rsidRPr="00694839">
        <w:rPr>
          <w:sz w:val="8"/>
        </w:rPr>
        <w:t>Generative AI could inject $1 trillion into the U.S. economy over 10 years [36], [41]</w:t>
      </w:r>
      <w:r>
        <w:rPr>
          <w:sz w:val="8"/>
        </w:rPr>
        <w:t xml:space="preserve"> </w:t>
      </w:r>
      <w:r w:rsidRPr="00694839">
        <w:rPr>
          <w:sz w:val="8"/>
        </w:rPr>
        <w:t>•</w:t>
      </w:r>
      <w:r>
        <w:rPr>
          <w:sz w:val="8"/>
        </w:rPr>
        <w:t xml:space="preserve"> </w:t>
      </w:r>
      <w:r w:rsidRPr="00694839">
        <w:rPr>
          <w:sz w:val="8"/>
        </w:rPr>
        <w:t xml:space="preserve">Global GDP could see 3.5% growth through AI </w:t>
      </w:r>
      <w:proofErr w:type="spellStart"/>
      <w:r w:rsidRPr="00694839">
        <w:rPr>
          <w:sz w:val="8"/>
        </w:rPr>
        <w:t>contri</w:t>
      </w:r>
      <w:proofErr w:type="spellEnd"/>
      <w:r w:rsidRPr="00694839">
        <w:rPr>
          <w:sz w:val="8"/>
        </w:rPr>
        <w:t xml:space="preserve">- </w:t>
      </w:r>
      <w:proofErr w:type="spellStart"/>
      <w:r w:rsidRPr="00694839">
        <w:rPr>
          <w:sz w:val="8"/>
        </w:rPr>
        <w:t>butions</w:t>
      </w:r>
      <w:proofErr w:type="spellEnd"/>
      <w:r w:rsidRPr="00694839">
        <w:rPr>
          <w:sz w:val="8"/>
        </w:rPr>
        <w:t xml:space="preserve"> by 2030 [35]</w:t>
      </w:r>
      <w:r>
        <w:rPr>
          <w:sz w:val="8"/>
        </w:rPr>
        <w:t xml:space="preserve"> </w:t>
      </w:r>
      <w:r w:rsidRPr="00694839">
        <w:rPr>
          <w:sz w:val="8"/>
        </w:rPr>
        <w:t>•</w:t>
      </w:r>
      <w:r>
        <w:rPr>
          <w:sz w:val="8"/>
        </w:rPr>
        <w:t xml:space="preserve"> </w:t>
      </w:r>
      <w:r w:rsidRPr="00694839">
        <w:rPr>
          <w:sz w:val="8"/>
        </w:rPr>
        <w:t>Industrial AI integration may ensure 1% GDP growth by 2025 [51]</w:t>
      </w:r>
      <w:r>
        <w:rPr>
          <w:sz w:val="8"/>
        </w:rPr>
        <w:t xml:space="preserve"> </w:t>
      </w:r>
      <w:r w:rsidRPr="00694839">
        <w:rPr>
          <w:sz w:val="8"/>
        </w:rPr>
        <w:t>D.</w:t>
      </w:r>
      <w:r>
        <w:rPr>
          <w:sz w:val="8"/>
        </w:rPr>
        <w:t xml:space="preserve"> </w:t>
      </w:r>
      <w:r w:rsidRPr="00694839">
        <w:rPr>
          <w:sz w:val="8"/>
        </w:rPr>
        <w:t>Productivity Mechanisms</w:t>
      </w:r>
      <w:r>
        <w:rPr>
          <w:sz w:val="8"/>
        </w:rPr>
        <w:t xml:space="preserve"> </w:t>
      </w:r>
      <w:r w:rsidRPr="00694839">
        <w:rPr>
          <w:sz w:val="8"/>
        </w:rPr>
        <w:t>AI enhances productivity through:</w:t>
      </w:r>
      <w:r>
        <w:rPr>
          <w:sz w:val="8"/>
        </w:rPr>
        <w:t xml:space="preserve"> </w:t>
      </w:r>
      <w:r w:rsidRPr="00694839">
        <w:rPr>
          <w:sz w:val="8"/>
        </w:rPr>
        <w:t>1)</w:t>
      </w:r>
      <w:r>
        <w:rPr>
          <w:sz w:val="8"/>
        </w:rPr>
        <w:t xml:space="preserve"> </w:t>
      </w:r>
      <w:r w:rsidRPr="00694839">
        <w:rPr>
          <w:sz w:val="8"/>
        </w:rPr>
        <w:t>Task automation: Replacing routine human activities [12]</w:t>
      </w:r>
      <w:r>
        <w:rPr>
          <w:sz w:val="8"/>
        </w:rPr>
        <w:t xml:space="preserve"> </w:t>
      </w:r>
      <w:r w:rsidRPr="00694839">
        <w:rPr>
          <w:sz w:val="8"/>
        </w:rPr>
        <w:t>2)</w:t>
      </w:r>
      <w:r>
        <w:rPr>
          <w:sz w:val="8"/>
        </w:rPr>
        <w:t xml:space="preserve"> </w:t>
      </w:r>
      <w:r w:rsidRPr="00694839">
        <w:rPr>
          <w:sz w:val="8"/>
        </w:rPr>
        <w:t xml:space="preserve">Data-driven decision-making: Enhancing analytical ca- </w:t>
      </w:r>
      <w:proofErr w:type="spellStart"/>
      <w:r w:rsidRPr="00694839">
        <w:rPr>
          <w:sz w:val="8"/>
        </w:rPr>
        <w:t>pabilities</w:t>
      </w:r>
      <w:proofErr w:type="spellEnd"/>
      <w:r w:rsidRPr="00694839">
        <w:rPr>
          <w:sz w:val="8"/>
        </w:rPr>
        <w:t xml:space="preserve"> [50]</w:t>
      </w:r>
      <w:r>
        <w:rPr>
          <w:sz w:val="8"/>
        </w:rPr>
        <w:t xml:space="preserve"> </w:t>
      </w:r>
      <w:r w:rsidRPr="00694839">
        <w:rPr>
          <w:sz w:val="8"/>
        </w:rPr>
        <w:t>3)</w:t>
      </w:r>
      <w:r>
        <w:rPr>
          <w:sz w:val="8"/>
        </w:rPr>
        <w:t xml:space="preserve"> </w:t>
      </w:r>
      <w:r w:rsidRPr="00694839">
        <w:rPr>
          <w:sz w:val="8"/>
        </w:rPr>
        <w:t xml:space="preserve">Cross-sector innovation: Revolutionizing </w:t>
      </w:r>
      <w:proofErr w:type="spellStart"/>
      <w:r w:rsidRPr="00694839">
        <w:rPr>
          <w:sz w:val="8"/>
        </w:rPr>
        <w:t>manufactur</w:t>
      </w:r>
      <w:proofErr w:type="spellEnd"/>
      <w:r w:rsidRPr="00694839">
        <w:rPr>
          <w:sz w:val="8"/>
        </w:rPr>
        <w:t xml:space="preserve">- </w:t>
      </w:r>
      <w:proofErr w:type="spellStart"/>
      <w:r w:rsidRPr="00694839">
        <w:rPr>
          <w:sz w:val="8"/>
        </w:rPr>
        <w:t>ing</w:t>
      </w:r>
      <w:proofErr w:type="spellEnd"/>
      <w:r w:rsidRPr="00694839">
        <w:rPr>
          <w:sz w:val="8"/>
        </w:rPr>
        <w:t xml:space="preserve"> [30], finance [49], and R&amp;D [47]</w:t>
      </w:r>
      <w:r>
        <w:rPr>
          <w:sz w:val="8"/>
        </w:rPr>
        <w:t xml:space="preserve"> </w:t>
      </w:r>
      <w:r w:rsidRPr="00694839">
        <w:rPr>
          <w:sz w:val="8"/>
        </w:rPr>
        <w:t>E.</w:t>
      </w:r>
      <w:r>
        <w:rPr>
          <w:sz w:val="8"/>
        </w:rPr>
        <w:t xml:space="preserve"> </w:t>
      </w:r>
      <w:r w:rsidRPr="00694839">
        <w:rPr>
          <w:sz w:val="8"/>
        </w:rPr>
        <w:t>Contested Projections</w:t>
      </w:r>
      <w:r>
        <w:rPr>
          <w:sz w:val="8"/>
        </w:rPr>
        <w:t xml:space="preserve"> </w:t>
      </w:r>
      <w:r w:rsidRPr="00694839">
        <w:rPr>
          <w:sz w:val="8"/>
        </w:rPr>
        <w:t>Despite optimistic forecasts, several studies suggest caution:</w:t>
      </w:r>
      <w:r>
        <w:rPr>
          <w:sz w:val="8"/>
        </w:rPr>
        <w:t xml:space="preserve"> </w:t>
      </w:r>
      <w:r w:rsidRPr="00694839">
        <w:rPr>
          <w:sz w:val="8"/>
        </w:rPr>
        <w:t>•</w:t>
      </w:r>
      <w:r>
        <w:rPr>
          <w:sz w:val="8"/>
        </w:rPr>
        <w:t xml:space="preserve"> </w:t>
      </w:r>
      <w:r w:rsidRPr="00694839">
        <w:rPr>
          <w:sz w:val="8"/>
        </w:rPr>
        <w:t>Total Factor Productivity (TFP) gains may be limited to 0.55–0.71% over 10 years [12]</w:t>
      </w:r>
      <w:r>
        <w:rPr>
          <w:sz w:val="8"/>
        </w:rPr>
        <w:t xml:space="preserve"> </w:t>
      </w:r>
      <w:r w:rsidRPr="00694839">
        <w:rPr>
          <w:sz w:val="8"/>
        </w:rPr>
        <w:t>•</w:t>
      </w:r>
      <w:r>
        <w:rPr>
          <w:sz w:val="8"/>
        </w:rPr>
        <w:t xml:space="preserve"> </w:t>
      </w:r>
      <w:r w:rsidRPr="00694839">
        <w:rPr>
          <w:sz w:val="8"/>
        </w:rPr>
        <w:t>GDP growth may be constrained by zero-sum dynamics [34]</w:t>
      </w:r>
      <w:r>
        <w:rPr>
          <w:sz w:val="8"/>
        </w:rPr>
        <w:t xml:space="preserve"> </w:t>
      </w:r>
      <w:r w:rsidRPr="00694839">
        <w:rPr>
          <w:sz w:val="8"/>
        </w:rPr>
        <w:t>•</w:t>
      </w:r>
      <w:r>
        <w:rPr>
          <w:sz w:val="8"/>
        </w:rPr>
        <w:t xml:space="preserve"> </w:t>
      </w:r>
      <w:r w:rsidRPr="00694839">
        <w:rPr>
          <w:sz w:val="8"/>
        </w:rPr>
        <w:t xml:space="preserve">Consumer surplus effects may not fully register in </w:t>
      </w:r>
      <w:proofErr w:type="spellStart"/>
      <w:r w:rsidRPr="00694839">
        <w:rPr>
          <w:sz w:val="8"/>
        </w:rPr>
        <w:t>tradi</w:t>
      </w:r>
      <w:proofErr w:type="spellEnd"/>
      <w:r w:rsidRPr="00694839">
        <w:rPr>
          <w:sz w:val="8"/>
        </w:rPr>
        <w:t xml:space="preserve">- </w:t>
      </w:r>
      <w:proofErr w:type="spellStart"/>
      <w:r w:rsidRPr="00694839">
        <w:rPr>
          <w:sz w:val="8"/>
        </w:rPr>
        <w:t>tional</w:t>
      </w:r>
      <w:proofErr w:type="spellEnd"/>
      <w:r w:rsidRPr="00694839">
        <w:rPr>
          <w:sz w:val="8"/>
        </w:rPr>
        <w:t xml:space="preserve"> metrics [33]</w:t>
      </w:r>
    </w:p>
    <w:p w14:paraId="48A3C216" w14:textId="77777777" w:rsidR="006961F1" w:rsidRPr="00694839" w:rsidRDefault="006961F1" w:rsidP="006961F1">
      <w:pPr>
        <w:rPr>
          <w:sz w:val="8"/>
        </w:rPr>
      </w:pPr>
      <w:r w:rsidRPr="00EB0FED">
        <w:rPr>
          <w:rStyle w:val="StyleUnderline"/>
          <w:highlight w:val="yellow"/>
        </w:rPr>
        <w:lastRenderedPageBreak/>
        <w:t>Early adopters</w:t>
      </w:r>
      <w:r w:rsidRPr="00EB0FED">
        <w:rPr>
          <w:rStyle w:val="StyleUnderline"/>
        </w:rPr>
        <w:t xml:space="preserve"> already </w:t>
      </w:r>
      <w:r w:rsidRPr="00EB0FED">
        <w:rPr>
          <w:rStyle w:val="StyleUnderline"/>
          <w:highlight w:val="yellow"/>
        </w:rPr>
        <w:t>show measurable economic benefits</w:t>
      </w:r>
      <w:r w:rsidRPr="00EB0FED">
        <w:rPr>
          <w:rStyle w:val="StyleUnderline"/>
        </w:rPr>
        <w:t xml:space="preserve"> [53], </w:t>
      </w:r>
      <w:r w:rsidRPr="00EB0FED">
        <w:rPr>
          <w:rStyle w:val="StyleUnderline"/>
          <w:highlight w:val="yellow"/>
        </w:rPr>
        <w:t>but sustained growth requires strategic policy interventions</w:t>
      </w:r>
      <w:r w:rsidRPr="00694839">
        <w:rPr>
          <w:sz w:val="8"/>
        </w:rPr>
        <w:t xml:space="preserve"> [54].</w:t>
      </w:r>
    </w:p>
    <w:p w14:paraId="4D59920B" w14:textId="77777777" w:rsidR="006961F1" w:rsidRPr="00694839" w:rsidRDefault="006961F1" w:rsidP="006961F1">
      <w:pPr>
        <w:rPr>
          <w:sz w:val="8"/>
        </w:rPr>
      </w:pPr>
      <w:r w:rsidRPr="00694839">
        <w:rPr>
          <w:sz w:val="8"/>
        </w:rPr>
        <w:t>V.</w:t>
      </w:r>
      <w:r w:rsidRPr="00694839">
        <w:rPr>
          <w:sz w:val="8"/>
        </w:rPr>
        <w:tab/>
        <w:t>AI AND LABOR MARKETS: CHALLENGES AND</w:t>
      </w:r>
    </w:p>
    <w:p w14:paraId="004497DA" w14:textId="77777777" w:rsidR="006961F1" w:rsidRPr="00694839" w:rsidRDefault="006961F1" w:rsidP="006961F1">
      <w:pPr>
        <w:rPr>
          <w:sz w:val="8"/>
        </w:rPr>
      </w:pPr>
      <w:r w:rsidRPr="00694839">
        <w:rPr>
          <w:sz w:val="8"/>
        </w:rPr>
        <w:t>OPPORTUNITIES</w:t>
      </w:r>
    </w:p>
    <w:p w14:paraId="6282303A" w14:textId="77777777" w:rsidR="006961F1" w:rsidRPr="00694839" w:rsidRDefault="006961F1" w:rsidP="006961F1">
      <w:pPr>
        <w:rPr>
          <w:sz w:val="8"/>
        </w:rPr>
      </w:pPr>
      <w:r w:rsidRPr="00EB0FED">
        <w:rPr>
          <w:rStyle w:val="StyleUnderline"/>
        </w:rPr>
        <w:t>The impact of AI on labor markets is a subject of intense debate and varies significantly across different segments of the economy [8], [43]. AI is projected to affect almost 40 percent of jobs globally, both replacing some roles and complementing others</w:t>
      </w:r>
      <w:r w:rsidRPr="00694839">
        <w:rPr>
          <w:sz w:val="8"/>
        </w:rPr>
        <w:t xml:space="preserve"> </w:t>
      </w:r>
      <w:r w:rsidRPr="00067881">
        <w:rPr>
          <w:sz w:val="8"/>
        </w:rPr>
        <w:t xml:space="preserve">[37]. </w:t>
      </w:r>
      <w:r w:rsidRPr="00067881">
        <w:rPr>
          <w:rStyle w:val="StyleUnderline"/>
        </w:rPr>
        <w:t>While</w:t>
      </w:r>
      <w:r w:rsidRPr="001E1682">
        <w:rPr>
          <w:rStyle w:val="StyleUnderline"/>
          <w:highlight w:val="yellow"/>
        </w:rPr>
        <w:t xml:space="preserve"> AI can boost productivity </w:t>
      </w:r>
      <w:r w:rsidRPr="00067881">
        <w:rPr>
          <w:rStyle w:val="StyleUnderline"/>
        </w:rPr>
        <w:t>a</w:t>
      </w:r>
      <w:r w:rsidRPr="001E1682">
        <w:rPr>
          <w:rStyle w:val="StyleUnderline"/>
        </w:rPr>
        <w:t xml:space="preserve">nd create new job categories requiring different skill sets, </w:t>
      </w:r>
      <w:r w:rsidRPr="001E1682">
        <w:rPr>
          <w:rStyle w:val="StyleUnderline"/>
          <w:highlight w:val="yellow"/>
        </w:rPr>
        <w:t>it</w:t>
      </w:r>
      <w:r w:rsidRPr="001E1682">
        <w:rPr>
          <w:rStyle w:val="StyleUnderline"/>
        </w:rPr>
        <w:t xml:space="preserve"> also</w:t>
      </w:r>
      <w:r w:rsidRPr="001E1682">
        <w:rPr>
          <w:rStyle w:val="Emphasis"/>
        </w:rPr>
        <w:t xml:space="preserve"> </w:t>
      </w:r>
      <w:r w:rsidRPr="001E1682">
        <w:rPr>
          <w:rStyle w:val="Emphasis"/>
          <w:highlight w:val="yellow"/>
        </w:rPr>
        <w:t>raises concerns about workforce displacement, rising inequality, and structural unemployment</w:t>
      </w:r>
      <w:r w:rsidRPr="00694839">
        <w:rPr>
          <w:sz w:val="8"/>
        </w:rPr>
        <w:t xml:space="preserve"> [13], [56].</w:t>
      </w:r>
    </w:p>
    <w:p w14:paraId="37811D74" w14:textId="77777777" w:rsidR="006961F1" w:rsidRPr="00694839" w:rsidRDefault="006961F1" w:rsidP="006961F1">
      <w:pPr>
        <w:rPr>
          <w:sz w:val="8"/>
        </w:rPr>
      </w:pPr>
      <w:proofErr w:type="gramStart"/>
      <w:r w:rsidRPr="00694839">
        <w:rPr>
          <w:sz w:val="8"/>
        </w:rPr>
        <w:t>The ”AI</w:t>
      </w:r>
      <w:proofErr w:type="gramEnd"/>
      <w:r w:rsidRPr="00694839">
        <w:rPr>
          <w:sz w:val="8"/>
        </w:rPr>
        <w:t xml:space="preserve"> efficiency trap” suggests that increased productivity from AI does not automatically translate into better working conditions for humans; instead, it can create perpetual pressure [57]. The critical question is whether AI will lead to widespread prosperity. The answer hinges on deliberate policy choices that address the distribution of benefits and the need for workforce adaptation [58]. Initiatives like Michigan’s AI and workforce plan aim to create good-paying jobs and enhance economic growth through investment in the workforce [59].</w:t>
      </w:r>
    </w:p>
    <w:p w14:paraId="6F53C115" w14:textId="77777777" w:rsidR="006961F1" w:rsidRPr="00694839" w:rsidRDefault="006961F1" w:rsidP="006961F1">
      <w:pPr>
        <w:rPr>
          <w:sz w:val="8"/>
        </w:rPr>
      </w:pPr>
      <w:r w:rsidRPr="00694839">
        <w:rPr>
          <w:sz w:val="8"/>
        </w:rPr>
        <w:t xml:space="preserve">Moreover, the power dynamics in the labor market are crucial. Some argue that unbalanced labor market power, rather than technology itself, is what makes AI threatening to workers, emphasizing that boosting workers’ bargaining position is the </w:t>
      </w:r>
      <w:proofErr w:type="gramStart"/>
      <w:r w:rsidRPr="00694839">
        <w:rPr>
          <w:sz w:val="8"/>
        </w:rPr>
        <w:t>best ”AI</w:t>
      </w:r>
      <w:proofErr w:type="gramEnd"/>
      <w:r w:rsidRPr="00694839">
        <w:rPr>
          <w:sz w:val="8"/>
        </w:rPr>
        <w:t xml:space="preserve"> policy” to protect them [14]. This underscores the need for comprehensive strategies that include reskilling programs and social safety nets to ensure inclusive prosperity [60]. The Congressional Budget Office (CBO) has also examined how AI’s widespread adoption could impact economic growth and employment, highlighting the need for careful consideration in federal budget planning [61], [62].</w:t>
      </w:r>
    </w:p>
    <w:p w14:paraId="7B232994" w14:textId="77777777" w:rsidR="006961F1" w:rsidRPr="00694839" w:rsidRDefault="006961F1" w:rsidP="006961F1">
      <w:pPr>
        <w:rPr>
          <w:sz w:val="8"/>
        </w:rPr>
      </w:pPr>
      <w:r w:rsidRPr="00694839">
        <w:rPr>
          <w:sz w:val="8"/>
        </w:rPr>
        <w:t>AI’s labor market impact presents both disruption and opportunity:</w:t>
      </w:r>
      <w:r>
        <w:rPr>
          <w:sz w:val="8"/>
        </w:rPr>
        <w:t xml:space="preserve"> </w:t>
      </w:r>
      <w:r w:rsidRPr="00694839">
        <w:rPr>
          <w:sz w:val="8"/>
        </w:rPr>
        <w:t>A.</w:t>
      </w:r>
      <w:r>
        <w:rPr>
          <w:sz w:val="8"/>
        </w:rPr>
        <w:t xml:space="preserve"> </w:t>
      </w:r>
      <w:r w:rsidRPr="00694839">
        <w:rPr>
          <w:sz w:val="8"/>
        </w:rPr>
        <w:t>Employment Projections</w:t>
      </w:r>
      <w:r>
        <w:rPr>
          <w:sz w:val="8"/>
        </w:rPr>
        <w:t xml:space="preserve"> </w:t>
      </w:r>
      <w:r w:rsidRPr="00694839">
        <w:rPr>
          <w:sz w:val="8"/>
        </w:rPr>
        <w:t>TABLE V</w:t>
      </w:r>
      <w:r>
        <w:rPr>
          <w:sz w:val="8"/>
        </w:rPr>
        <w:t xml:space="preserve"> </w:t>
      </w:r>
      <w:r w:rsidRPr="00694839">
        <w:rPr>
          <w:sz w:val="8"/>
        </w:rPr>
        <w:t>GLOBAL LABOR MARKET PROJECTIONS</w:t>
      </w:r>
      <w:r>
        <w:rPr>
          <w:sz w:val="8"/>
        </w:rPr>
        <w:t xml:space="preserve"> </w:t>
      </w:r>
      <w:r w:rsidRPr="00694839">
        <w:rPr>
          <w:sz w:val="8"/>
        </w:rPr>
        <w:t>Impact Area</w:t>
      </w:r>
      <w:r>
        <w:rPr>
          <w:sz w:val="8"/>
        </w:rPr>
        <w:t xml:space="preserve"> </w:t>
      </w:r>
      <w:r w:rsidRPr="00694839">
        <w:rPr>
          <w:sz w:val="8"/>
        </w:rPr>
        <w:t>Projection</w:t>
      </w:r>
      <w:r>
        <w:rPr>
          <w:sz w:val="8"/>
        </w:rPr>
        <w:t xml:space="preserve"> </w:t>
      </w:r>
      <w:r w:rsidRPr="00694839">
        <w:rPr>
          <w:sz w:val="8"/>
        </w:rPr>
        <w:t>Job transformation</w:t>
      </w:r>
      <w:r>
        <w:rPr>
          <w:sz w:val="8"/>
        </w:rPr>
        <w:t xml:space="preserve"> </w:t>
      </w:r>
      <w:r w:rsidRPr="00694839">
        <w:rPr>
          <w:sz w:val="8"/>
        </w:rPr>
        <w:t>40% of global jobs affected [37] Wage polarization</w:t>
      </w:r>
      <w:r>
        <w:rPr>
          <w:sz w:val="8"/>
        </w:rPr>
        <w:t xml:space="preserve"> </w:t>
      </w:r>
      <w:r w:rsidRPr="00694839">
        <w:rPr>
          <w:sz w:val="8"/>
        </w:rPr>
        <w:t>Increased inequality risk [13]</w:t>
      </w:r>
      <w:r>
        <w:rPr>
          <w:sz w:val="8"/>
        </w:rPr>
        <w:t xml:space="preserve"> </w:t>
      </w:r>
      <w:r w:rsidRPr="00694839">
        <w:rPr>
          <w:sz w:val="8"/>
        </w:rPr>
        <w:t>Skill displacement</w:t>
      </w:r>
      <w:r>
        <w:rPr>
          <w:sz w:val="8"/>
        </w:rPr>
        <w:t xml:space="preserve"> </w:t>
      </w:r>
      <w:r w:rsidRPr="00694839">
        <w:rPr>
          <w:sz w:val="8"/>
        </w:rPr>
        <w:t>Structural unemployment concerns [56]</w:t>
      </w:r>
      <w:r>
        <w:rPr>
          <w:sz w:val="8"/>
        </w:rPr>
        <w:t xml:space="preserve"> </w:t>
      </w:r>
      <w:r w:rsidRPr="00694839">
        <w:rPr>
          <w:sz w:val="8"/>
        </w:rPr>
        <w:t>B.</w:t>
      </w:r>
      <w:r>
        <w:rPr>
          <w:sz w:val="8"/>
        </w:rPr>
        <w:t xml:space="preserve"> </w:t>
      </w:r>
      <w:r w:rsidRPr="00694839">
        <w:rPr>
          <w:sz w:val="8"/>
        </w:rPr>
        <w:t>Policy Responses</w:t>
      </w:r>
      <w:r>
        <w:rPr>
          <w:sz w:val="8"/>
        </w:rPr>
        <w:t xml:space="preserve"> </w:t>
      </w:r>
      <w:r w:rsidRPr="00694839">
        <w:rPr>
          <w:sz w:val="8"/>
        </w:rPr>
        <w:t>Effective adaptation requires:</w:t>
      </w:r>
      <w:r>
        <w:rPr>
          <w:sz w:val="8"/>
        </w:rPr>
        <w:t xml:space="preserve"> </w:t>
      </w:r>
      <w:r w:rsidRPr="00694839">
        <w:rPr>
          <w:sz w:val="8"/>
        </w:rPr>
        <w:t>•</w:t>
      </w:r>
      <w:r>
        <w:rPr>
          <w:sz w:val="8"/>
        </w:rPr>
        <w:t xml:space="preserve"> </w:t>
      </w:r>
      <w:r w:rsidRPr="00694839">
        <w:rPr>
          <w:sz w:val="8"/>
        </w:rPr>
        <w:t>Reskilling initiatives: Michigan’s AI workforce plan [59]</w:t>
      </w:r>
      <w:r>
        <w:rPr>
          <w:sz w:val="8"/>
        </w:rPr>
        <w:t xml:space="preserve"> </w:t>
      </w:r>
      <w:r w:rsidRPr="00694839">
        <w:rPr>
          <w:sz w:val="8"/>
        </w:rPr>
        <w:t>•</w:t>
      </w:r>
      <w:r>
        <w:rPr>
          <w:sz w:val="8"/>
        </w:rPr>
        <w:t xml:space="preserve"> </w:t>
      </w:r>
      <w:r w:rsidRPr="00694839">
        <w:rPr>
          <w:sz w:val="8"/>
        </w:rPr>
        <w:t>Bargaining power rebalancing: Protecting workers from displacement [14]</w:t>
      </w:r>
      <w:r>
        <w:rPr>
          <w:sz w:val="8"/>
        </w:rPr>
        <w:t xml:space="preserve"> </w:t>
      </w:r>
      <w:r w:rsidRPr="00694839">
        <w:rPr>
          <w:sz w:val="8"/>
        </w:rPr>
        <w:t>•</w:t>
      </w:r>
      <w:r>
        <w:rPr>
          <w:sz w:val="8"/>
        </w:rPr>
        <w:t xml:space="preserve"> </w:t>
      </w:r>
      <w:r w:rsidRPr="00694839">
        <w:rPr>
          <w:sz w:val="8"/>
        </w:rPr>
        <w:t>Social safety nets: CBO recommendations for federal planning [61]</w:t>
      </w:r>
      <w:r>
        <w:rPr>
          <w:sz w:val="8"/>
        </w:rPr>
        <w:t xml:space="preserve"> </w:t>
      </w:r>
      <w:r w:rsidRPr="00694839">
        <w:rPr>
          <w:sz w:val="8"/>
        </w:rPr>
        <w:t>The ”AI efficiency trap” creates productivity gains without proportional worker benefits [57], necessitating deliberate policy choices for equitable distribution [58].</w:t>
      </w:r>
      <w:r>
        <w:rPr>
          <w:sz w:val="8"/>
        </w:rPr>
        <w:t xml:space="preserve"> </w:t>
      </w:r>
      <w:r w:rsidRPr="00694839">
        <w:rPr>
          <w:sz w:val="8"/>
        </w:rPr>
        <w:t>VI.</w:t>
      </w:r>
      <w:r>
        <w:rPr>
          <w:sz w:val="8"/>
        </w:rPr>
        <w:t xml:space="preserve"> </w:t>
      </w:r>
      <w:r w:rsidRPr="00694839">
        <w:rPr>
          <w:sz w:val="8"/>
        </w:rPr>
        <w:t>GLOBAL COMPETITION, NATIONAL COMPETITIVENESS AND AI LEADERSHIP</w:t>
      </w:r>
    </w:p>
    <w:p w14:paraId="0EFF02A3" w14:textId="77777777" w:rsidR="006961F1" w:rsidRPr="00694839" w:rsidRDefault="006961F1" w:rsidP="006961F1">
      <w:pPr>
        <w:rPr>
          <w:sz w:val="8"/>
        </w:rPr>
      </w:pPr>
      <w:r w:rsidRPr="0033764D">
        <w:rPr>
          <w:rStyle w:val="StyleUnderline"/>
          <w:highlight w:val="yellow"/>
        </w:rPr>
        <w:t>AI</w:t>
      </w:r>
      <w:r w:rsidRPr="001A15F5">
        <w:rPr>
          <w:rStyle w:val="StyleUnderline"/>
        </w:rPr>
        <w:t xml:space="preserve"> has become a </w:t>
      </w:r>
      <w:r w:rsidRPr="0033764D">
        <w:rPr>
          <w:rStyle w:val="StyleUnderline"/>
          <w:highlight w:val="yellow"/>
        </w:rPr>
        <w:t>central battleground in the intensifying geopolitical competition</w:t>
      </w:r>
      <w:r w:rsidRPr="0033764D">
        <w:rPr>
          <w:rStyle w:val="StyleUnderline"/>
        </w:rPr>
        <w:t>,</w:t>
      </w:r>
      <w:r w:rsidRPr="001A15F5">
        <w:rPr>
          <w:rStyle w:val="StyleUnderline"/>
        </w:rPr>
        <w:t xml:space="preserve"> particularly between the </w:t>
      </w:r>
      <w:r w:rsidRPr="0033764D">
        <w:rPr>
          <w:rStyle w:val="StyleUnderline"/>
          <w:highlight w:val="yellow"/>
        </w:rPr>
        <w:t>U</w:t>
      </w:r>
      <w:r w:rsidRPr="001A15F5">
        <w:rPr>
          <w:rStyle w:val="StyleUnderline"/>
        </w:rPr>
        <w:t xml:space="preserve">nited </w:t>
      </w:r>
      <w:r w:rsidRPr="0033764D">
        <w:rPr>
          <w:rStyle w:val="StyleUnderline"/>
          <w:highlight w:val="yellow"/>
        </w:rPr>
        <w:t>S</w:t>
      </w:r>
      <w:r w:rsidRPr="001A15F5">
        <w:rPr>
          <w:rStyle w:val="StyleUnderline"/>
        </w:rPr>
        <w:t xml:space="preserve">tates </w:t>
      </w:r>
      <w:r w:rsidRPr="0033764D">
        <w:rPr>
          <w:rStyle w:val="StyleUnderline"/>
          <w:highlight w:val="yellow"/>
        </w:rPr>
        <w:t>and China</w:t>
      </w:r>
      <w:r w:rsidRPr="00694839">
        <w:rPr>
          <w:sz w:val="8"/>
        </w:rPr>
        <w:t xml:space="preserve"> [20], [22], [63], [64]. </w:t>
      </w:r>
      <w:r w:rsidRPr="001A15F5">
        <w:rPr>
          <w:rStyle w:val="StyleUnderline"/>
        </w:rPr>
        <w:t xml:space="preserve">Both nations </w:t>
      </w:r>
      <w:r w:rsidRPr="0033764D">
        <w:rPr>
          <w:rStyle w:val="StyleUnderline"/>
          <w:highlight w:val="yellow"/>
        </w:rPr>
        <w:t>are vying for technological supremacy</w:t>
      </w:r>
      <w:r w:rsidRPr="001A15F5">
        <w:rPr>
          <w:rStyle w:val="StyleUnderline"/>
        </w:rPr>
        <w:t xml:space="preserve">, recognizing AI as </w:t>
      </w:r>
      <w:r w:rsidRPr="0033764D">
        <w:rPr>
          <w:rStyle w:val="StyleUnderline"/>
          <w:highlight w:val="yellow"/>
        </w:rPr>
        <w:t>a critical component of</w:t>
      </w:r>
      <w:r w:rsidRPr="001A15F5">
        <w:rPr>
          <w:rStyle w:val="StyleUnderline"/>
        </w:rPr>
        <w:t xml:space="preserve"> future </w:t>
      </w:r>
      <w:r w:rsidRPr="00067881">
        <w:rPr>
          <w:rStyle w:val="StyleUnderline"/>
        </w:rPr>
        <w:t xml:space="preserve">economic </w:t>
      </w:r>
      <w:r w:rsidRPr="0033764D">
        <w:rPr>
          <w:rStyle w:val="StyleUnderline"/>
          <w:highlight w:val="yellow"/>
        </w:rPr>
        <w:t xml:space="preserve">prosperity and </w:t>
      </w:r>
      <w:r w:rsidRPr="00067881">
        <w:rPr>
          <w:rStyle w:val="StyleUnderline"/>
        </w:rPr>
        <w:t xml:space="preserve">national </w:t>
      </w:r>
      <w:r w:rsidRPr="0033764D">
        <w:rPr>
          <w:rStyle w:val="StyleUnderline"/>
          <w:highlight w:val="yellow"/>
        </w:rPr>
        <w:t>security</w:t>
      </w:r>
      <w:r w:rsidRPr="00694839">
        <w:rPr>
          <w:sz w:val="8"/>
        </w:rPr>
        <w:t xml:space="preserve"> [7], [18]. </w:t>
      </w:r>
      <w:r w:rsidRPr="0033764D">
        <w:rPr>
          <w:rStyle w:val="StyleUnderline"/>
          <w:highlight w:val="yellow"/>
        </w:rPr>
        <w:t>The U.S. aims to strengthen its global AI leadership through public investment and workforce development</w:t>
      </w:r>
      <w:r w:rsidRPr="001A15F5">
        <w:rPr>
          <w:rStyle w:val="StyleUnderline"/>
        </w:rPr>
        <w:t xml:space="preserve"> </w:t>
      </w:r>
      <w:r w:rsidRPr="00694839">
        <w:rPr>
          <w:sz w:val="8"/>
        </w:rPr>
        <w:t>[65]– [67].</w:t>
      </w:r>
    </w:p>
    <w:p w14:paraId="6814E208" w14:textId="77777777" w:rsidR="006961F1" w:rsidRPr="00B17C12" w:rsidRDefault="006961F1" w:rsidP="006961F1"/>
    <w:p w14:paraId="04303D4D" w14:textId="77777777" w:rsidR="006961F1" w:rsidRPr="00795F7E" w:rsidRDefault="006961F1" w:rsidP="006961F1">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p>
    <w:p w14:paraId="49AC7822" w14:textId="77777777" w:rsidR="006961F1" w:rsidRPr="00795F7E" w:rsidRDefault="006961F1" w:rsidP="006961F1">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8897CED" w14:textId="77777777" w:rsidR="006961F1" w:rsidRPr="00795F7E" w:rsidRDefault="006961F1" w:rsidP="006961F1">
      <w:pPr>
        <w:rPr>
          <w:rStyle w:val="StyleUnderline"/>
          <w:highlight w:val="cyan"/>
        </w:rPr>
      </w:pPr>
      <w:r w:rsidRPr="00DB6424">
        <w:rPr>
          <w:sz w:val="16"/>
        </w:rPr>
        <w:lastRenderedPageBreak/>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D8A825D" w14:textId="77777777" w:rsidR="006961F1" w:rsidRPr="00795F7E" w:rsidRDefault="006961F1" w:rsidP="006961F1">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55B803C6" w14:textId="77777777" w:rsidR="006961F1" w:rsidRPr="00795F7E" w:rsidRDefault="006961F1" w:rsidP="006961F1">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F75A28B" w14:textId="77777777" w:rsidR="006961F1" w:rsidRPr="00795F7E" w:rsidRDefault="006961F1" w:rsidP="006961F1">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2EE95948" w14:textId="77777777" w:rsidR="006961F1" w:rsidRPr="00D34DFA" w:rsidRDefault="006961F1" w:rsidP="006961F1">
      <w:pPr>
        <w:rPr>
          <w:vanish/>
        </w:rPr>
      </w:pPr>
      <w:r w:rsidRPr="00D34DFA">
        <w:rPr>
          <w:vanish/>
        </w:rPr>
        <w:t>Top of Form</w:t>
      </w:r>
    </w:p>
    <w:p w14:paraId="4912EE21" w14:textId="77777777" w:rsidR="006961F1" w:rsidRPr="00D34DFA" w:rsidRDefault="006961F1" w:rsidP="006961F1">
      <w:pPr>
        <w:rPr>
          <w:vanish/>
        </w:rPr>
      </w:pPr>
      <w:r w:rsidRPr="00D34DFA">
        <w:rPr>
          <w:vanish/>
        </w:rPr>
        <w:t>Bottom of Form</w:t>
      </w:r>
    </w:p>
    <w:p w14:paraId="7646530F" w14:textId="77777777" w:rsidR="006961F1" w:rsidRPr="00795F7E" w:rsidRDefault="006961F1" w:rsidP="006961F1">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B6424">
        <w:rPr>
          <w:sz w:val="16"/>
        </w:rPr>
        <w:t>actually were</w:t>
      </w:r>
      <w:proofErr w:type="gramEnd"/>
      <w:r w:rsidRPr="00DB6424">
        <w:rPr>
          <w:sz w:val="16"/>
        </w:rPr>
        <w:t>. If these gains were distributed proportionately, the median household would have earned an additional $30,000 annually.</w:t>
      </w:r>
    </w:p>
    <w:p w14:paraId="02ED55F2" w14:textId="77777777" w:rsidR="006961F1" w:rsidRPr="00795F7E" w:rsidRDefault="006961F1" w:rsidP="006961F1">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606E32D" w14:textId="77777777" w:rsidR="006961F1" w:rsidRPr="00795F7E" w:rsidRDefault="006961F1" w:rsidP="006961F1">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xml:space="preserve">. Economists know what won’t work. Any initiatives that build </w:t>
      </w:r>
      <w:r w:rsidRPr="00DB6424">
        <w:rPr>
          <w:sz w:val="16"/>
        </w:rPr>
        <w:lastRenderedPageBreak/>
        <w:t>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1463361" w14:textId="77777777" w:rsidR="006961F1" w:rsidRPr="00795F7E" w:rsidRDefault="006961F1" w:rsidP="006961F1">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6D2DEEA5" w14:textId="77777777" w:rsidR="006961F1" w:rsidRPr="00795F7E" w:rsidRDefault="006961F1" w:rsidP="006961F1">
      <w:pPr>
        <w:rPr>
          <w:rStyle w:val="StyleUnderline"/>
          <w:highlight w:val="cyan"/>
        </w:rPr>
      </w:pPr>
      <w:r w:rsidRPr="00DB6424">
        <w:rPr>
          <w:sz w:val="16"/>
        </w:rPr>
        <w:t>UPS AND DOWNS</w:t>
      </w:r>
    </w:p>
    <w:p w14:paraId="16292B0D" w14:textId="77777777" w:rsidR="006961F1" w:rsidRPr="00795F7E" w:rsidRDefault="006961F1" w:rsidP="006961F1">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446555FB" w14:textId="77777777" w:rsidR="006961F1" w:rsidRPr="00795F7E" w:rsidRDefault="006961F1" w:rsidP="006961F1">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EA06A3A" w14:textId="77777777" w:rsidR="006961F1" w:rsidRPr="00795F7E" w:rsidRDefault="006961F1" w:rsidP="006961F1">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B18306C" w14:textId="77777777" w:rsidR="006961F1" w:rsidRPr="00795F7E" w:rsidRDefault="006961F1" w:rsidP="006961F1">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A069B18" w14:textId="77777777" w:rsidR="006961F1" w:rsidRPr="00795F7E" w:rsidRDefault="006961F1" w:rsidP="006961F1">
      <w:pPr>
        <w:rPr>
          <w:rStyle w:val="StyleUnderline"/>
          <w:highlight w:val="cyan"/>
        </w:rPr>
      </w:pPr>
      <w:r w:rsidRPr="00DB6424">
        <w:rPr>
          <w:sz w:val="16"/>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B6424">
        <w:rPr>
          <w:sz w:val="16"/>
        </w:rPr>
        <w:t>a grassroots</w:t>
      </w:r>
      <w:proofErr w:type="gramEnd"/>
      <w:r w:rsidRPr="00DB6424">
        <w:rPr>
          <w:sz w:val="16"/>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A78A4F0" w14:textId="77777777" w:rsidR="006961F1" w:rsidRPr="00795F7E" w:rsidRDefault="006961F1" w:rsidP="006961F1">
      <w:pPr>
        <w:rPr>
          <w:rStyle w:val="StyleUnderline"/>
          <w:highlight w:val="cyan"/>
        </w:rPr>
      </w:pPr>
      <w:r w:rsidRPr="00DB6424">
        <w:rPr>
          <w:sz w:val="16"/>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B6424">
        <w:rPr>
          <w:sz w:val="16"/>
        </w:rPr>
        <w:t>In an effort to</w:t>
      </w:r>
      <w:proofErr w:type="gramEnd"/>
      <w:r w:rsidRPr="00DB6424">
        <w:rPr>
          <w:sz w:val="16"/>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w:t>
      </w:r>
      <w:r w:rsidRPr="00DB6424">
        <w:rPr>
          <w:sz w:val="16"/>
        </w:rPr>
        <w:lastRenderedPageBreak/>
        <w:t>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15C4E06" w14:textId="77777777" w:rsidR="006961F1" w:rsidRPr="00795F7E" w:rsidRDefault="006961F1" w:rsidP="006961F1">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D2A16EB" w14:textId="77777777" w:rsidR="006961F1" w:rsidRPr="00795F7E" w:rsidRDefault="006961F1" w:rsidP="006961F1">
      <w:pPr>
        <w:rPr>
          <w:rStyle w:val="StyleUnderline"/>
          <w:highlight w:val="cyan"/>
        </w:rPr>
      </w:pPr>
      <w:r w:rsidRPr="00DB6424">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2BE0DF0" w14:textId="77777777" w:rsidR="006961F1" w:rsidRPr="00795F7E" w:rsidRDefault="006961F1" w:rsidP="006961F1">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0297E7D" w14:textId="77777777" w:rsidR="006961F1" w:rsidRPr="00795F7E" w:rsidRDefault="006961F1" w:rsidP="006961F1">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2E65422" w14:textId="77777777" w:rsidR="006961F1" w:rsidRPr="00795F7E" w:rsidRDefault="006961F1" w:rsidP="006961F1">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9366436" w14:textId="77777777" w:rsidR="006961F1" w:rsidRPr="00795F7E" w:rsidRDefault="006961F1" w:rsidP="006961F1">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6AF2683" w14:textId="77777777" w:rsidR="006961F1" w:rsidRDefault="006961F1" w:rsidP="006961F1">
      <w:pPr>
        <w:rPr>
          <w:sz w:val="16"/>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lastRenderedPageBreak/>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1D98E0A5" w14:textId="77777777" w:rsidR="00DD7D53" w:rsidRPr="00D84D5B" w:rsidRDefault="00DD7D53" w:rsidP="00DD7D53">
      <w:pPr>
        <w:pStyle w:val="Heading4"/>
      </w:pPr>
      <w:r>
        <w:t>Adversary l</w:t>
      </w:r>
      <w:r w:rsidRPr="00D84D5B">
        <w:t xml:space="preserve">eapfrogging </w:t>
      </w:r>
      <w:r>
        <w:t>goes nuclear.</w:t>
      </w:r>
    </w:p>
    <w:p w14:paraId="0CEEEDCA" w14:textId="77777777" w:rsidR="00DD7D53" w:rsidRPr="000A5561" w:rsidRDefault="00DD7D53" w:rsidP="00DD7D53">
      <w:proofErr w:type="spellStart"/>
      <w:r w:rsidRPr="00DF1DF9">
        <w:rPr>
          <w:rStyle w:val="Style13ptBold"/>
        </w:rPr>
        <w:t>Kroenig</w:t>
      </w:r>
      <w:proofErr w:type="spellEnd"/>
      <w:r w:rsidRPr="00DF1DF9">
        <w:rPr>
          <w:rStyle w:val="Style13ptBold"/>
        </w:rPr>
        <w:t xml:space="preserve">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45251BAD" w14:textId="77777777" w:rsidR="00DD7D53" w:rsidRPr="00655225" w:rsidRDefault="00DD7D53" w:rsidP="00DD7D53">
      <w:pPr>
        <w:rPr>
          <w:sz w:val="16"/>
        </w:rPr>
      </w:pPr>
      <w:r w:rsidRPr="00655225">
        <w:rPr>
          <w:sz w:val="16"/>
        </w:rPr>
        <w:t>Novel Applications</w:t>
      </w:r>
    </w:p>
    <w:p w14:paraId="3BA385A7" w14:textId="77777777" w:rsidR="00DD7D53" w:rsidRPr="00655225" w:rsidRDefault="00DD7D53" w:rsidP="00DD7D53">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0B4B2E4A" w14:textId="77777777" w:rsidR="00DD7D53" w:rsidRPr="00655225" w:rsidRDefault="00DD7D53" w:rsidP="00DD7D53">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5E3B7F75" w14:textId="77777777" w:rsidR="00DD7D53" w:rsidRPr="00655225" w:rsidRDefault="00DD7D53" w:rsidP="00DD7D53">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w:t>
      </w:r>
      <w:r w:rsidRPr="00054A3F">
        <w:rPr>
          <w:rStyle w:val="Emphasis"/>
        </w:rPr>
        <w:lastRenderedPageBreak/>
        <w:t>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 xml:space="preserve">rea. But it is extremely difficult to imagine scenarios in which </w:t>
      </w:r>
      <w:proofErr w:type="gramStart"/>
      <w:r w:rsidRPr="00054A3F">
        <w:rPr>
          <w:sz w:val="16"/>
        </w:rPr>
        <w:t>Washington</w:t>
      </w:r>
      <w:proofErr w:type="gramEnd"/>
      <w:r w:rsidRPr="00054A3F">
        <w:rPr>
          <w:sz w:val="16"/>
        </w:rPr>
        <w:t xml:space="preserve"> or its Allies or partners would use newfound military advantages provided by emerging technology to conduct an armed attack against Russia or China.</w:t>
      </w:r>
    </w:p>
    <w:p w14:paraId="2B959CA6" w14:textId="77777777" w:rsidR="00DD7D53" w:rsidRPr="00D84D5B" w:rsidRDefault="00DD7D53" w:rsidP="00DD7D53">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25A74A6C" w14:textId="77777777" w:rsidR="00DD7D53" w:rsidRPr="00655225" w:rsidRDefault="00DD7D53" w:rsidP="00DD7D53">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1DDEDAF7" w14:textId="77777777" w:rsidR="00DD7D53" w:rsidRPr="00655225" w:rsidRDefault="00DD7D53" w:rsidP="00DD7D53">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09830562" w14:textId="77777777" w:rsidR="00DD7D53" w:rsidRPr="00655225" w:rsidRDefault="00DD7D53" w:rsidP="00DD7D53">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mechani</w:t>
      </w:r>
      <w:r w:rsidRPr="00655225">
        <w:rPr>
          <w:rStyle w:val="StyleUnderline"/>
        </w:rPr>
        <w:lastRenderedPageBreak/>
        <w:t xml:space="preserve">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xml:space="preserve">. </w:t>
      </w:r>
      <w:proofErr w:type="gramStart"/>
      <w:r w:rsidRPr="00655225">
        <w:rPr>
          <w:sz w:val="16"/>
        </w:rPr>
        <w:t>Indeed</w:t>
      </w:r>
      <w:proofErr w:type="gramEnd"/>
      <w:r w:rsidRPr="00655225">
        <w:rPr>
          <w:sz w:val="16"/>
        </w:rPr>
        <w:t xml:space="preserve"> as noted above, new military technology and the development of new operational concepts have shifted the balance of power and resulted in military conflict throughout history.</w:t>
      </w:r>
    </w:p>
    <w:p w14:paraId="0272374E" w14:textId="77777777" w:rsidR="00DD7D53" w:rsidRPr="00655225" w:rsidRDefault="00DD7D53" w:rsidP="00DD7D53">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72C04F60" w14:textId="77777777" w:rsidR="00DD7D53" w:rsidRPr="00655225" w:rsidRDefault="00DD7D53" w:rsidP="00DD7D53">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56B1FDE0" w14:textId="77777777" w:rsidR="00DD7D53" w:rsidRPr="00054A3F" w:rsidRDefault="00DD7D53" w:rsidP="00DD7D53">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05656FA4" w14:textId="77777777" w:rsidR="00DD7D53" w:rsidRPr="00054A3F" w:rsidRDefault="00DD7D53" w:rsidP="00DD7D53">
      <w:pPr>
        <w:rPr>
          <w:sz w:val="16"/>
        </w:rPr>
      </w:pPr>
      <w:r w:rsidRPr="00054A3F">
        <w:rPr>
          <w:sz w:val="16"/>
        </w:rPr>
        <w:t>In the 2018 Nuclear Posture Review, Washington indicates it could retaliate against any Russian nuclear “de-escalation” strikes with limited nuclear strikes of its own using low-yield nucl</w:t>
      </w:r>
      <w:r w:rsidRPr="00054A3F">
        <w:rPr>
          <w:sz w:val="16"/>
        </w:rPr>
        <w:lastRenderedPageBreak/>
        <w:t>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1F78A452" w14:textId="77777777" w:rsidR="00DD7D53" w:rsidRPr="00054A3F" w:rsidRDefault="00DD7D53" w:rsidP="00DD7D53">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7244AB0A" w14:textId="77777777" w:rsidR="00DD7D53" w:rsidRPr="00655225" w:rsidRDefault="00DD7D53" w:rsidP="00DD7D53">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4F6282E3" w14:textId="77777777" w:rsidR="00DD7D53" w:rsidRDefault="00DD7D53" w:rsidP="00DD7D53">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28654097" w14:textId="77777777" w:rsidR="006961F1" w:rsidRDefault="006961F1" w:rsidP="006961F1"/>
    <w:p w14:paraId="4F6BA1E5" w14:textId="77777777" w:rsidR="006961F1" w:rsidRDefault="006961F1" w:rsidP="006961F1"/>
    <w:p w14:paraId="19FAA168" w14:textId="77777777" w:rsidR="006961F1" w:rsidRPr="009335DA" w:rsidRDefault="006961F1" w:rsidP="006961F1">
      <w:pPr>
        <w:pStyle w:val="Heading4"/>
        <w:rPr>
          <w:rFonts w:cs="Arial"/>
        </w:rPr>
      </w:pPr>
      <w:r>
        <w:rPr>
          <w:rFonts w:cs="Arial"/>
        </w:rPr>
        <w:t>Taiwan war goes nuclear</w:t>
      </w:r>
    </w:p>
    <w:p w14:paraId="3F0ECF79" w14:textId="77777777" w:rsidR="006961F1" w:rsidRPr="009335DA" w:rsidRDefault="006961F1" w:rsidP="006961F1">
      <w:r w:rsidRPr="009335DA">
        <w:rPr>
          <w:rStyle w:val="Style13ptBold"/>
        </w:rPr>
        <w:t xml:space="preserve">Goldstein 23 </w:t>
      </w:r>
      <w:r w:rsidRPr="009335DA">
        <w:t>[Lyle Goldstein is the director of Asia Engagement at the Washington DC think tank, Defense Priorities. "The trouble with Taiwan", https://thebulletin.org/premium/2023-03/the-trouble-with-taiwan/ published 3-13-2023, accessed 8-26-2024]</w:t>
      </w:r>
    </w:p>
    <w:p w14:paraId="363A33BE" w14:textId="77777777" w:rsidR="006961F1" w:rsidRPr="009335DA" w:rsidRDefault="006961F1" w:rsidP="006961F1"/>
    <w:p w14:paraId="71DFD13E" w14:textId="77777777" w:rsidR="006961F1" w:rsidRPr="009335DA" w:rsidRDefault="006961F1" w:rsidP="006961F1">
      <w:r w:rsidRPr="009335DA">
        <w:t>The nuclear problem</w:t>
      </w:r>
    </w:p>
    <w:p w14:paraId="326B33D5" w14:textId="77777777" w:rsidR="006961F1" w:rsidRPr="009335DA" w:rsidRDefault="006961F1" w:rsidP="006961F1">
      <w:r w:rsidRPr="009335DA">
        <w:t xml:space="preserve">Above all, </w:t>
      </w:r>
      <w:r w:rsidRPr="009335DA">
        <w:rPr>
          <w:rStyle w:val="StyleUnderline"/>
        </w:rPr>
        <w:t xml:space="preserve">there is a </w:t>
      </w:r>
      <w:r w:rsidRPr="00ED66B7">
        <w:rPr>
          <w:rStyle w:val="Emphasis"/>
          <w:highlight w:val="yellow"/>
        </w:rPr>
        <w:t>significant</w:t>
      </w:r>
      <w:r w:rsidRPr="009335DA">
        <w:rPr>
          <w:rStyle w:val="StyleUnderline"/>
        </w:rPr>
        <w:t xml:space="preserve"> </w:t>
      </w:r>
      <w:r w:rsidRPr="00ED66B7">
        <w:rPr>
          <w:rStyle w:val="Emphasis"/>
          <w:highlight w:val="yellow"/>
        </w:rPr>
        <w:t>danger</w:t>
      </w:r>
      <w:r w:rsidRPr="009335DA">
        <w:rPr>
          <w:rStyle w:val="StyleUnderline"/>
          <w:highlight w:val="yellow"/>
        </w:rPr>
        <w:t xml:space="preserve"> of </w:t>
      </w:r>
      <w:r w:rsidRPr="00ED66B7">
        <w:rPr>
          <w:rStyle w:val="Emphasis"/>
          <w:highlight w:val="yellow"/>
        </w:rPr>
        <w:t>escalation</w:t>
      </w:r>
      <w:r w:rsidRPr="009335DA">
        <w:rPr>
          <w:rStyle w:val="StyleUnderline"/>
        </w:rPr>
        <w:t xml:space="preserve"> </w:t>
      </w:r>
      <w:r w:rsidRPr="009335DA">
        <w:rPr>
          <w:rStyle w:val="StyleUnderline"/>
          <w:highlight w:val="yellow"/>
        </w:rPr>
        <w:t>to</w:t>
      </w:r>
      <w:r w:rsidRPr="009335DA">
        <w:rPr>
          <w:rStyle w:val="StyleUnderline"/>
        </w:rPr>
        <w:t xml:space="preserve"> the </w:t>
      </w:r>
      <w:r w:rsidRPr="009335DA">
        <w:rPr>
          <w:rStyle w:val="StyleUnderline"/>
          <w:highlight w:val="yellow"/>
        </w:rPr>
        <w:t>nuclear</w:t>
      </w:r>
      <w:r w:rsidRPr="009335DA">
        <w:rPr>
          <w:rStyle w:val="StyleUnderline"/>
        </w:rPr>
        <w:t xml:space="preserve"> level </w:t>
      </w:r>
      <w:r w:rsidRPr="009335DA">
        <w:rPr>
          <w:rStyle w:val="StyleUnderline"/>
          <w:highlight w:val="yellow"/>
        </w:rPr>
        <w:t>in</w:t>
      </w:r>
      <w:r w:rsidRPr="009335DA">
        <w:rPr>
          <w:rStyle w:val="StyleUnderline"/>
        </w:rPr>
        <w:t xml:space="preserve"> any hypothetical US-China military </w:t>
      </w:r>
      <w:r w:rsidRPr="00ED66B7">
        <w:rPr>
          <w:rStyle w:val="Emphasis"/>
          <w:highlight w:val="yellow"/>
        </w:rPr>
        <w:t>conflict</w:t>
      </w:r>
      <w:r w:rsidRPr="009335DA">
        <w:rPr>
          <w:rStyle w:val="StyleUnderline"/>
          <w:highlight w:val="yellow"/>
        </w:rPr>
        <w:t xml:space="preserve"> over </w:t>
      </w:r>
      <w:r w:rsidRPr="00ED66B7">
        <w:rPr>
          <w:rStyle w:val="Emphasis"/>
          <w:highlight w:val="yellow"/>
        </w:rPr>
        <w:t>Taiwan</w:t>
      </w:r>
      <w:r w:rsidRPr="009335DA">
        <w:t>. For years, China’s nuclear deterrent was generally dismissed by West</w:t>
      </w:r>
      <w:r w:rsidRPr="009335DA">
        <w:lastRenderedPageBreak/>
        <w:t xml:space="preserve">ern strategists as both small and backward. But this is starting to </w:t>
      </w:r>
      <w:proofErr w:type="gramStart"/>
      <w:r w:rsidRPr="009335DA">
        <w:t>change</w:t>
      </w:r>
      <w:proofErr w:type="gramEnd"/>
      <w:r w:rsidRPr="009335DA">
        <w:t xml:space="preserve"> and Washington is now </w:t>
      </w:r>
      <w:r w:rsidRPr="009335DA">
        <w:lastRenderedPageBreak/>
        <w:t xml:space="preserve">quite disturbed by China’s on-going nuclear buildup. There are quite a few troubling revelations about this buildup in the Pentagon’s November 2022 report on Chinese military power. It stated that </w:t>
      </w:r>
      <w:r w:rsidRPr="009335DA">
        <w:rPr>
          <w:rStyle w:val="StyleUnderline"/>
          <w:highlight w:val="yellow"/>
        </w:rPr>
        <w:t>China has</w:t>
      </w:r>
      <w:r w:rsidRPr="009335DA">
        <w:rPr>
          <w:rStyle w:val="StyleUnderline"/>
        </w:rPr>
        <w:t xml:space="preserve"> now surpassed </w:t>
      </w:r>
      <w:r w:rsidRPr="00ED66B7">
        <w:rPr>
          <w:rStyle w:val="Emphasis"/>
          <w:highlight w:val="yellow"/>
        </w:rPr>
        <w:t>400</w:t>
      </w:r>
      <w:r w:rsidRPr="009335DA">
        <w:rPr>
          <w:rStyle w:val="StyleUnderline"/>
        </w:rPr>
        <w:t xml:space="preserve"> operational </w:t>
      </w:r>
      <w:r w:rsidRPr="00ED66B7">
        <w:rPr>
          <w:rStyle w:val="Emphasis"/>
          <w:highlight w:val="yellow"/>
        </w:rPr>
        <w:t>warheads</w:t>
      </w:r>
      <w:r w:rsidRPr="009335DA">
        <w:rPr>
          <w:rStyle w:val="StyleUnderline"/>
        </w:rPr>
        <w:t xml:space="preserve"> and that this number could reach 1,500 by 2035. </w:t>
      </w:r>
      <w:r w:rsidRPr="00C86B28">
        <w:rPr>
          <w:rStyle w:val="StyleUnderline"/>
        </w:rPr>
        <w:t>New and large ICBM fields are reportedly being constructed in northwest China</w:t>
      </w:r>
      <w:r w:rsidRPr="00C86B28">
        <w:t xml:space="preserve">, while the </w:t>
      </w:r>
      <w:r w:rsidRPr="00C86B28">
        <w:rPr>
          <w:rStyle w:val="StyleUnderline"/>
        </w:rPr>
        <w:t>China’s military</w:t>
      </w:r>
      <w:r w:rsidRPr="00C86B28">
        <w:t xml:space="preserve"> (known as the People’s Liberation Army, or PLA) has </w:t>
      </w:r>
      <w:r w:rsidRPr="00C86B28">
        <w:rPr>
          <w:rStyle w:val="StyleUnderline"/>
        </w:rPr>
        <w:t>ramped up its navy</w:t>
      </w:r>
      <w:r w:rsidRPr="009335DA">
        <w:rPr>
          <w:rStyle w:val="StyleUnderline"/>
        </w:rPr>
        <w:t xml:space="preserve"> </w:t>
      </w:r>
      <w:proofErr w:type="gramStart"/>
      <w:r w:rsidRPr="009335DA">
        <w:rPr>
          <w:rStyle w:val="StyleUnderline"/>
        </w:rPr>
        <w:t>significantly</w:t>
      </w:r>
      <w:r w:rsidRPr="009335DA">
        <w:t>, and</w:t>
      </w:r>
      <w:proofErr w:type="gramEnd"/>
      <w:r w:rsidRPr="009335DA">
        <w:t xml:space="preserve"> is said to have begun “continuous deterrence patrols” with its new force of strategic submarines. Major new steps are expected for the Chinese long-range bombers force, as well. Finally, there are strong hints of accelerating Chinese development of both missile defenses and hypersonic weaponry—and even perhaps tactical nuclear weaponry as well.</w:t>
      </w:r>
    </w:p>
    <w:p w14:paraId="55B0330B" w14:textId="77777777" w:rsidR="006961F1" w:rsidRPr="009335DA" w:rsidRDefault="006961F1" w:rsidP="006961F1">
      <w:r w:rsidRPr="009335DA">
        <w:t xml:space="preserve">Nobody can say what would happen if two nuclear powers </w:t>
      </w:r>
      <w:proofErr w:type="gramStart"/>
      <w:r w:rsidRPr="009335DA">
        <w:t>entered into</w:t>
      </w:r>
      <w:proofErr w:type="gramEnd"/>
      <w:r w:rsidRPr="009335DA">
        <w:t xml:space="preserve"> an intense war, because this has never occurred. Nuclear powers have engaged in skirmishes, but nothing beyond that threshold, fortunately.</w:t>
      </w:r>
    </w:p>
    <w:p w14:paraId="63A2FD78" w14:textId="77777777" w:rsidR="006961F1" w:rsidRPr="009335DA" w:rsidRDefault="006961F1" w:rsidP="006961F1">
      <w:r w:rsidRPr="009335DA">
        <w:t>But would the “nuclear taboo” hold in a Taiwan conflict? Maybe yes, but maybe not. Many Western strategists have suggested that Beijing could resort to nuclear first use if its conventional forces were losing (Colby, 2021).</w:t>
      </w:r>
    </w:p>
    <w:p w14:paraId="7EE2C194" w14:textId="77777777" w:rsidR="006961F1" w:rsidRPr="009335DA" w:rsidRDefault="006961F1" w:rsidP="006961F1">
      <w:r w:rsidRPr="009335DA">
        <w:t>The possibility of a Chinese resort to nuclear weapons is noted in the recent Pentagon Report on Chinese military power (US Department of Defense 2022). Indeed</w:t>
      </w:r>
      <w:r w:rsidRPr="009335DA">
        <w:rPr>
          <w:rStyle w:val="StyleUnderline"/>
        </w:rPr>
        <w:t xml:space="preserve">, </w:t>
      </w:r>
      <w:r w:rsidRPr="00ED66B7">
        <w:rPr>
          <w:rStyle w:val="StyleUnderline"/>
        </w:rPr>
        <w:t xml:space="preserve">a </w:t>
      </w:r>
      <w:r w:rsidRPr="009335DA">
        <w:rPr>
          <w:rStyle w:val="StyleUnderline"/>
          <w:highlight w:val="yellow"/>
        </w:rPr>
        <w:t xml:space="preserve">recent </w:t>
      </w:r>
      <w:r w:rsidRPr="00ED66B7">
        <w:rPr>
          <w:rStyle w:val="StyleUnderline"/>
        </w:rPr>
        <w:t>Taiwan</w:t>
      </w:r>
      <w:r w:rsidRPr="009335DA">
        <w:rPr>
          <w:rStyle w:val="StyleUnderline"/>
          <w:highlight w:val="yellow"/>
        </w:rPr>
        <w:t xml:space="preserve"> wargame</w:t>
      </w:r>
      <w:r w:rsidRPr="009335DA">
        <w:rPr>
          <w:rStyle w:val="StyleUnderline"/>
        </w:rPr>
        <w:t xml:space="preserve"> by a Washington, DC, think tank did </w:t>
      </w:r>
      <w:r w:rsidRPr="009335DA">
        <w:rPr>
          <w:rStyle w:val="StyleUnderline"/>
          <w:highlight w:val="yellow"/>
        </w:rPr>
        <w:t xml:space="preserve">see China’s </w:t>
      </w:r>
      <w:r w:rsidRPr="009335DA">
        <w:rPr>
          <w:rStyle w:val="StyleUnderline"/>
        </w:rPr>
        <w:t xml:space="preserve">employment of a </w:t>
      </w:r>
      <w:r w:rsidRPr="009335DA">
        <w:rPr>
          <w:rStyle w:val="StyleUnderline"/>
          <w:highlight w:val="yellow"/>
        </w:rPr>
        <w:t>nuclear warning shot</w:t>
      </w:r>
      <w:r w:rsidRPr="009335DA">
        <w:t xml:space="preserve"> (Katz and Insinna 2022).</w:t>
      </w:r>
    </w:p>
    <w:p w14:paraId="5C293490" w14:textId="77777777" w:rsidR="006961F1" w:rsidRDefault="006961F1" w:rsidP="006961F1">
      <w:r w:rsidRPr="009335DA">
        <w:t xml:space="preserve">The inverse scenario also seems quite plausible, however. In other words, </w:t>
      </w:r>
      <w:r w:rsidRPr="009335DA">
        <w:rPr>
          <w:rStyle w:val="StyleUnderline"/>
        </w:rPr>
        <w:t xml:space="preserve">it is possible that </w:t>
      </w:r>
      <w:r w:rsidRPr="009335DA">
        <w:rPr>
          <w:rStyle w:val="StyleUnderline"/>
          <w:highlight w:val="yellow"/>
        </w:rPr>
        <w:t>US conventional forces could be overwhelmed</w:t>
      </w:r>
      <w:r w:rsidRPr="009335DA">
        <w:rPr>
          <w:rStyle w:val="StyleUnderline"/>
        </w:rPr>
        <w:t xml:space="preserve"> in a Chinese attack on Taiwan</w:t>
      </w:r>
      <w:r w:rsidRPr="009335DA">
        <w:t xml:space="preserve">. In that case, </w:t>
      </w:r>
      <w:r w:rsidRPr="009335DA">
        <w:rPr>
          <w:rStyle w:val="StyleUnderline"/>
        </w:rPr>
        <w:t xml:space="preserve">an American </w:t>
      </w:r>
      <w:r w:rsidRPr="00ED66B7">
        <w:rPr>
          <w:rStyle w:val="StyleUnderline"/>
          <w:highlight w:val="yellow"/>
        </w:rPr>
        <w:t xml:space="preserve">President may </w:t>
      </w:r>
      <w:r w:rsidRPr="009335DA">
        <w:rPr>
          <w:rStyle w:val="StyleUnderline"/>
          <w:highlight w:val="yellow"/>
        </w:rPr>
        <w:t xml:space="preserve">see </w:t>
      </w:r>
      <w:r w:rsidRPr="009335DA">
        <w:rPr>
          <w:rStyle w:val="Emphasis"/>
          <w:highlight w:val="yellow"/>
        </w:rPr>
        <w:t>nuc</w:t>
      </w:r>
      <w:r w:rsidRPr="009335DA">
        <w:t>lear</w:t>
      </w:r>
      <w:r w:rsidRPr="009335DA">
        <w:rPr>
          <w:rStyle w:val="StyleUnderline"/>
        </w:rPr>
        <w:t xml:space="preserve"> </w:t>
      </w:r>
      <w:r w:rsidRPr="009335DA">
        <w:t>weapon</w:t>
      </w:r>
      <w:r w:rsidRPr="009335DA">
        <w:rPr>
          <w:rStyle w:val="Emphasis"/>
          <w:highlight w:val="yellow"/>
        </w:rPr>
        <w:t>s</w:t>
      </w:r>
      <w:r w:rsidRPr="009335DA">
        <w:rPr>
          <w:rStyle w:val="StyleUnderline"/>
        </w:rPr>
        <w:t xml:space="preserve"> </w:t>
      </w:r>
      <w:r w:rsidRPr="009335DA">
        <w:rPr>
          <w:rStyle w:val="StyleUnderline"/>
          <w:highlight w:val="yellow"/>
        </w:rPr>
        <w:t>as the only card</w:t>
      </w:r>
      <w:r w:rsidRPr="009335DA">
        <w:rPr>
          <w:rStyle w:val="StyleUnderline"/>
        </w:rPr>
        <w:t xml:space="preserve"> to play against China</w:t>
      </w:r>
      <w:r w:rsidRPr="009335DA">
        <w:t xml:space="preserve"> or as retaliation for grave US losses, for example if one or more US carriers were to be sunk. In fact, a novel that portrays a US-China war over Taiwan in 2035, written by a very senior US retired Admiral, does include such a US resort to first use and a catastrophic “trade of cities” between the two superpowers that kills millions of innocents (Ackerman and Stavridis 2021). There are also </w:t>
      </w:r>
      <w:r w:rsidRPr="009335DA">
        <w:rPr>
          <w:rStyle w:val="StyleUnderline"/>
        </w:rPr>
        <w:t>increased risks of inadvertent nuclear escalation, since artificial intelligen</w:t>
      </w:r>
      <w:r w:rsidRPr="009335DA">
        <w:rPr>
          <w:rStyle w:val="StyleUnderline"/>
        </w:rPr>
        <w:lastRenderedPageBreak/>
        <w:t xml:space="preserve">ce is playing a larger </w:t>
      </w:r>
      <w:r w:rsidRPr="009335DA">
        <w:rPr>
          <w:rStyle w:val="StyleUnderline"/>
        </w:rPr>
        <w:lastRenderedPageBreak/>
        <w:t>and larger role in military operations</w:t>
      </w:r>
      <w:r w:rsidRPr="009335DA">
        <w:t xml:space="preserve"> for both sides—</w:t>
      </w:r>
      <w:proofErr w:type="gramStart"/>
      <w:r w:rsidRPr="009335DA">
        <w:t>and also</w:t>
      </w:r>
      <w:proofErr w:type="gramEnd"/>
      <w:r w:rsidRPr="009335DA">
        <w:t xml:space="preserve"> both sides can now threaten early warning systems and ballistic missile defenses. The threat of nuclear catastrophe is the most disturbing of the </w:t>
      </w:r>
      <w:proofErr w:type="gramStart"/>
      <w:r w:rsidRPr="009335DA">
        <w:t>risks</w:t>
      </w:r>
      <w:proofErr w:type="gramEnd"/>
      <w:r w:rsidRPr="009335DA">
        <w:t xml:space="preserve"> attendant to a Taiwan military conflict, but there are many other risks as well: economic, asymmetric, and historic—as well as problems with alliances, and military problems</w:t>
      </w:r>
    </w:p>
    <w:p w14:paraId="59D2F5C7" w14:textId="77777777" w:rsidR="003C5B1E" w:rsidRPr="00DF5F4D" w:rsidRDefault="003C5B1E" w:rsidP="003C5B1E">
      <w:pPr>
        <w:pStyle w:val="Heading4"/>
      </w:pPr>
      <w:r>
        <w:t xml:space="preserve">Independently, </w:t>
      </w:r>
      <w:r>
        <w:t xml:space="preserve">Chinese AI victory </w:t>
      </w:r>
      <w:r w:rsidRPr="00DF5F4D">
        <w:rPr>
          <w:u w:val="single"/>
        </w:rPr>
        <w:t>crushes</w:t>
      </w:r>
      <w:r>
        <w:t xml:space="preserve"> truth</w:t>
      </w:r>
    </w:p>
    <w:p w14:paraId="0D2BB454" w14:textId="77777777" w:rsidR="003C5B1E" w:rsidRDefault="003C5B1E" w:rsidP="003C5B1E">
      <w:r w:rsidRPr="00635E50">
        <w:rPr>
          <w:rStyle w:val="Style13ptBold"/>
        </w:rPr>
        <w:t>Schroeder ’25</w:t>
      </w:r>
      <w:r>
        <w:t xml:space="preserve"> [Dave; April 01; </w:t>
      </w:r>
      <w:r w:rsidRPr="00635E50">
        <w:t>S, MA, CISSP, is a national security research strategist at the University of Wisconsin–Madison and research director for the Wisconsin Security Research Consortium</w:t>
      </w:r>
      <w:r>
        <w:t>; “</w:t>
      </w:r>
      <w:r w:rsidRPr="00635E50">
        <w:t xml:space="preserve">The AI Race </w:t>
      </w:r>
      <w:proofErr w:type="gramStart"/>
      <w:r w:rsidRPr="00635E50">
        <w:t>With</w:t>
      </w:r>
      <w:proofErr w:type="gramEnd"/>
      <w:r w:rsidRPr="00635E50">
        <w:t xml:space="preserve"> China and the Uncertain Future of Truth</w:t>
      </w:r>
      <w:r>
        <w:t xml:space="preserve">,” </w:t>
      </w:r>
      <w:r w:rsidRPr="00635E50">
        <w:t>https://www.afcea.org/signal-media/cyber-edge/ai-race-china-and-uncertain-future-truth</w:t>
      </w:r>
      <w:r>
        <w:t>]</w:t>
      </w:r>
    </w:p>
    <w:p w14:paraId="60B1B69B" w14:textId="77777777" w:rsidR="003C5B1E" w:rsidRPr="00DF5F4D" w:rsidRDefault="003C5B1E" w:rsidP="003C5B1E">
      <w:pPr>
        <w:rPr>
          <w:sz w:val="16"/>
        </w:rPr>
      </w:pPr>
      <w:r w:rsidRPr="00DF5F4D">
        <w:rPr>
          <w:sz w:val="16"/>
        </w:rPr>
        <w:t>Artificial intelligence (</w:t>
      </w:r>
      <w:r w:rsidRPr="00DF5F4D">
        <w:rPr>
          <w:rStyle w:val="Emphasis"/>
          <w:highlight w:val="cyan"/>
        </w:rPr>
        <w:t>AI</w:t>
      </w:r>
      <w:r w:rsidRPr="00DF5F4D">
        <w:rPr>
          <w:sz w:val="16"/>
        </w:rPr>
        <w:t xml:space="preserve">) </w:t>
      </w:r>
      <w:r w:rsidRPr="00DF5F4D">
        <w:rPr>
          <w:u w:val="single"/>
        </w:rPr>
        <w:t xml:space="preserve">development is at </w:t>
      </w:r>
      <w:r w:rsidRPr="00DF5F4D">
        <w:rPr>
          <w:rStyle w:val="Emphasis"/>
          <w:highlight w:val="cyan"/>
        </w:rPr>
        <w:t>the center</w:t>
      </w:r>
      <w:r w:rsidRPr="00DF5F4D">
        <w:rPr>
          <w:highlight w:val="cyan"/>
          <w:u w:val="single"/>
        </w:rPr>
        <w:t xml:space="preserve"> of</w:t>
      </w:r>
      <w:r w:rsidRPr="00DF5F4D">
        <w:rPr>
          <w:u w:val="single"/>
        </w:rPr>
        <w:t xml:space="preserve"> </w:t>
      </w:r>
      <w:r w:rsidRPr="00DF5F4D">
        <w:rPr>
          <w:rStyle w:val="Emphasis"/>
        </w:rPr>
        <w:t xml:space="preserve">geopolitical </w:t>
      </w:r>
      <w:r w:rsidRPr="00DF5F4D">
        <w:rPr>
          <w:rStyle w:val="Emphasis"/>
          <w:highlight w:val="cyan"/>
        </w:rPr>
        <w:t>competition</w:t>
      </w:r>
      <w:r w:rsidRPr="00DF5F4D">
        <w:rPr>
          <w:sz w:val="16"/>
        </w:rPr>
        <w:t xml:space="preserve"> </w:t>
      </w:r>
      <w:r w:rsidRPr="00DF5F4D">
        <w:rPr>
          <w:u w:val="single"/>
        </w:rPr>
        <w:t>as</w:t>
      </w:r>
      <w:r w:rsidRPr="00DF5F4D">
        <w:rPr>
          <w:sz w:val="16"/>
        </w:rPr>
        <w:t xml:space="preserve"> both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w:t>
      </w:r>
      <w:r w:rsidRPr="00DF5F4D">
        <w:rPr>
          <w:rStyle w:val="Emphasis"/>
        </w:rPr>
        <w:t>China</w:t>
      </w:r>
      <w:r w:rsidRPr="00DF5F4D">
        <w:rPr>
          <w:sz w:val="16"/>
        </w:rPr>
        <w:t xml:space="preserve"> </w:t>
      </w:r>
      <w:r w:rsidRPr="00DF5F4D">
        <w:rPr>
          <w:u w:val="single"/>
        </w:rPr>
        <w:t xml:space="preserve">seek </w:t>
      </w:r>
      <w:r w:rsidRPr="00DF5F4D">
        <w:rPr>
          <w:rStyle w:val="Emphasis"/>
        </w:rPr>
        <w:t>AI supremacy</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has</w:t>
      </w:r>
      <w:r w:rsidRPr="00DF5F4D">
        <w:rPr>
          <w:sz w:val="16"/>
        </w:rPr>
        <w:t xml:space="preserve"> </w:t>
      </w:r>
      <w:r w:rsidRPr="00DF5F4D">
        <w:rPr>
          <w:rStyle w:val="Emphasis"/>
        </w:rPr>
        <w:t>traditionally</w:t>
      </w:r>
      <w:r w:rsidRPr="00DF5F4D">
        <w:rPr>
          <w:sz w:val="16"/>
        </w:rPr>
        <w:t xml:space="preserve"> </w:t>
      </w:r>
      <w:r w:rsidRPr="00DF5F4D">
        <w:rPr>
          <w:u w:val="single"/>
        </w:rPr>
        <w:t>been the leader in AI research and innovation</w:t>
      </w:r>
      <w:r w:rsidRPr="00DF5F4D">
        <w:rPr>
          <w:sz w:val="16"/>
        </w:rPr>
        <w:t>, but China’s targeted investments and strategic efforts are quickly diminishing this lead. The apparent success of Chinese AI lab DeepSeek in creating advanced models at reduced costs compared to U.S. competitors has raised questions about who will lead AI development in the future.</w:t>
      </w:r>
    </w:p>
    <w:p w14:paraId="1CB74C13" w14:textId="77777777" w:rsidR="003C5B1E" w:rsidRDefault="003C5B1E" w:rsidP="003C5B1E">
      <w:pPr>
        <w:rPr>
          <w:sz w:val="16"/>
        </w:rPr>
      </w:pPr>
      <w:r w:rsidRPr="00DF5F4D">
        <w:rPr>
          <w:u w:val="single"/>
        </w:rPr>
        <w:t>The competition for AI supremacy</w:t>
      </w:r>
      <w:r w:rsidRPr="00DF5F4D">
        <w:rPr>
          <w:sz w:val="16"/>
        </w:rPr>
        <w:t xml:space="preserve">, along with advancements in other areas like quantum, </w:t>
      </w:r>
      <w:r w:rsidRPr="00DF5F4D">
        <w:rPr>
          <w:u w:val="single"/>
        </w:rPr>
        <w:t xml:space="preserve">will </w:t>
      </w:r>
      <w:r w:rsidRPr="00DF5F4D">
        <w:rPr>
          <w:highlight w:val="cyan"/>
          <w:u w:val="single"/>
        </w:rPr>
        <w:t xml:space="preserve">have </w:t>
      </w:r>
      <w:r w:rsidRPr="00DF5F4D">
        <w:rPr>
          <w:rStyle w:val="Emphasis"/>
          <w:highlight w:val="cyan"/>
        </w:rPr>
        <w:t>broad implications</w:t>
      </w:r>
      <w:r w:rsidRPr="00DF5F4D">
        <w:rPr>
          <w:sz w:val="16"/>
        </w:rPr>
        <w:t xml:space="preserve"> </w:t>
      </w:r>
      <w:r w:rsidRPr="00DF5F4D">
        <w:rPr>
          <w:u w:val="single"/>
        </w:rPr>
        <w:t xml:space="preserve">as </w:t>
      </w:r>
      <w:r w:rsidRPr="00DF5F4D">
        <w:rPr>
          <w:highlight w:val="cyan"/>
          <w:u w:val="single"/>
        </w:rPr>
        <w:t>China seeks to surpass</w:t>
      </w:r>
      <w:r w:rsidRPr="00DF5F4D">
        <w:rPr>
          <w:u w:val="single"/>
        </w:rPr>
        <w:t xml:space="preserve"> 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in </w:t>
      </w:r>
      <w:r w:rsidRPr="00DF5F4D">
        <w:rPr>
          <w:rStyle w:val="Emphasis"/>
        </w:rPr>
        <w:t>all domains</w:t>
      </w:r>
      <w:r w:rsidRPr="00DF5F4D">
        <w:rPr>
          <w:sz w:val="16"/>
        </w:rPr>
        <w:t xml:space="preserve"> </w:t>
      </w:r>
      <w:r w:rsidRPr="00DF5F4D">
        <w:rPr>
          <w:u w:val="single"/>
        </w:rPr>
        <w:t>to</w:t>
      </w:r>
      <w:r w:rsidRPr="00DF5F4D">
        <w:rPr>
          <w:sz w:val="16"/>
        </w:rPr>
        <w:t xml:space="preserve"> </w:t>
      </w:r>
      <w:r w:rsidRPr="00DF5F4D">
        <w:rPr>
          <w:u w:val="single"/>
        </w:rPr>
        <w:t xml:space="preserve">establish itself as the </w:t>
      </w:r>
      <w:r w:rsidRPr="00DF5F4D">
        <w:rPr>
          <w:rStyle w:val="Emphasis"/>
        </w:rPr>
        <w:t>preeminent global power</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other </w:t>
      </w:r>
      <w:r w:rsidRPr="00DF5F4D">
        <w:rPr>
          <w:rStyle w:val="Emphasis"/>
          <w:highlight w:val="cyan"/>
        </w:rPr>
        <w:t>democracies</w:t>
      </w:r>
      <w:r w:rsidRPr="00DF5F4D">
        <w:rPr>
          <w:highlight w:val="cyan"/>
          <w:u w:val="single"/>
        </w:rPr>
        <w:t xml:space="preserve"> need to</w:t>
      </w:r>
      <w:r w:rsidRPr="00DF5F4D">
        <w:rPr>
          <w:u w:val="single"/>
        </w:rPr>
        <w:t xml:space="preserve"> </w:t>
      </w:r>
      <w:r w:rsidRPr="00DF5F4D">
        <w:rPr>
          <w:rStyle w:val="Emphasis"/>
          <w:highlight w:val="cyan"/>
        </w:rPr>
        <w:t>understand</w:t>
      </w:r>
      <w:r w:rsidRPr="00DF5F4D">
        <w:rPr>
          <w:highlight w:val="cyan"/>
          <w:u w:val="single"/>
        </w:rPr>
        <w:t xml:space="preserve"> how China’s</w:t>
      </w:r>
      <w:r w:rsidRPr="00DF5F4D">
        <w:rPr>
          <w:u w:val="single"/>
        </w:rPr>
        <w:t xml:space="preserve"> AI </w:t>
      </w:r>
      <w:r w:rsidRPr="00DF5F4D">
        <w:rPr>
          <w:highlight w:val="cyan"/>
          <w:u w:val="single"/>
        </w:rPr>
        <w:t xml:space="preserve">dominance will create new </w:t>
      </w:r>
      <w:r w:rsidRPr="00DF5F4D">
        <w:rPr>
          <w:rStyle w:val="Emphasis"/>
          <w:highlight w:val="cyan"/>
        </w:rPr>
        <w:t>tech</w:t>
      </w:r>
      <w:r w:rsidRPr="00DF5F4D">
        <w:rPr>
          <w:u w:val="single"/>
        </w:rPr>
        <w:t>nological</w:t>
      </w:r>
      <w:r w:rsidRPr="00DF5F4D">
        <w:rPr>
          <w:sz w:val="16"/>
        </w:rPr>
        <w:t xml:space="preserve">, </w:t>
      </w:r>
      <w:r w:rsidRPr="00DF5F4D">
        <w:rPr>
          <w:rStyle w:val="Emphasis"/>
          <w:highlight w:val="cyan"/>
        </w:rPr>
        <w:t>econ</w:t>
      </w:r>
      <w:r w:rsidRPr="00DF5F4D">
        <w:rPr>
          <w:u w:val="single"/>
        </w:rPr>
        <w:t xml:space="preserve">omic </w:t>
      </w:r>
      <w:r w:rsidRPr="00DF5F4D">
        <w:rPr>
          <w:highlight w:val="cyan"/>
          <w:u w:val="single"/>
        </w:rPr>
        <w:t>and</w:t>
      </w:r>
      <w:r w:rsidRPr="00DF5F4D">
        <w:rPr>
          <w:u w:val="single"/>
        </w:rPr>
        <w:t xml:space="preserve"> </w:t>
      </w:r>
      <w:r w:rsidRPr="00DF5F4D">
        <w:rPr>
          <w:rStyle w:val="Emphasis"/>
          <w:highlight w:val="cyan"/>
        </w:rPr>
        <w:t>military challenges</w:t>
      </w:r>
      <w:r w:rsidRPr="00DF5F4D">
        <w:rPr>
          <w:highlight w:val="cyan"/>
          <w:u w:val="single"/>
        </w:rPr>
        <w:t xml:space="preserve">, as well as </w:t>
      </w:r>
      <w:r w:rsidRPr="00DF5F4D">
        <w:rPr>
          <w:rStyle w:val="Emphasis"/>
          <w:highlight w:val="cyan"/>
        </w:rPr>
        <w:t>novel</w:t>
      </w:r>
      <w:r w:rsidRPr="00DF5F4D">
        <w:rPr>
          <w:rStyle w:val="Emphasis"/>
        </w:rPr>
        <w:t xml:space="preserve"> geopolitical </w:t>
      </w:r>
      <w:r w:rsidRPr="00DF5F4D">
        <w:rPr>
          <w:rStyle w:val="Emphasis"/>
          <w:highlight w:val="cyan"/>
        </w:rPr>
        <w:t>threats</w:t>
      </w:r>
      <w:r w:rsidRPr="00DF5F4D">
        <w:rPr>
          <w:sz w:val="16"/>
          <w:highlight w:val="cyan"/>
        </w:rPr>
        <w:t xml:space="preserve">, </w:t>
      </w:r>
      <w:r w:rsidRPr="00DF5F4D">
        <w:rPr>
          <w:highlight w:val="cyan"/>
          <w:u w:val="single"/>
        </w:rPr>
        <w:t>like</w:t>
      </w:r>
      <w:r w:rsidRPr="00DF5F4D">
        <w:rPr>
          <w:sz w:val="16"/>
        </w:rPr>
        <w:t xml:space="preserve"> the </w:t>
      </w:r>
      <w:r w:rsidRPr="00DF5F4D">
        <w:rPr>
          <w:rStyle w:val="Emphasis"/>
          <w:highlight w:val="cyan"/>
        </w:rPr>
        <w:t>prolif</w:t>
      </w:r>
      <w:r w:rsidRPr="00DF5F4D">
        <w:rPr>
          <w:sz w:val="16"/>
        </w:rPr>
        <w:t xml:space="preserve">eration </w:t>
      </w:r>
      <w:r w:rsidRPr="00DF5F4D">
        <w:rPr>
          <w:highlight w:val="cyan"/>
          <w:u w:val="single"/>
        </w:rPr>
        <w:t xml:space="preserve">of </w:t>
      </w:r>
      <w:r w:rsidRPr="00DF5F4D">
        <w:rPr>
          <w:rStyle w:val="Emphasis"/>
          <w:highlight w:val="cyan"/>
        </w:rPr>
        <w:t>misinfo</w:t>
      </w:r>
      <w:r w:rsidRPr="00DF5F4D">
        <w:rPr>
          <w:sz w:val="16"/>
        </w:rPr>
        <w:t xml:space="preserve">rmation </w:t>
      </w:r>
      <w:r w:rsidRPr="00DF5F4D">
        <w:rPr>
          <w:u w:val="single"/>
        </w:rPr>
        <w:t xml:space="preserve">during regional or global conflicts </w:t>
      </w:r>
      <w:r w:rsidRPr="00DF5F4D">
        <w:rPr>
          <w:highlight w:val="cyan"/>
          <w:u w:val="single"/>
        </w:rPr>
        <w:t>that challenge</w:t>
      </w:r>
      <w:r w:rsidRPr="00DF5F4D">
        <w:rPr>
          <w:u w:val="single"/>
        </w:rPr>
        <w:t xml:space="preserve"> even the </w:t>
      </w:r>
      <w:r w:rsidRPr="00DF5F4D">
        <w:rPr>
          <w:rStyle w:val="Emphasis"/>
          <w:highlight w:val="cyan"/>
        </w:rPr>
        <w:t>basic</w:t>
      </w:r>
      <w:r w:rsidRPr="00DF5F4D">
        <w:rPr>
          <w:rStyle w:val="Emphasis"/>
        </w:rPr>
        <w:t xml:space="preserve"> understanding of </w:t>
      </w:r>
      <w:r w:rsidRPr="00DF5F4D">
        <w:rPr>
          <w:rStyle w:val="Emphasis"/>
          <w:highlight w:val="cyan"/>
        </w:rPr>
        <w:t>truth</w:t>
      </w:r>
      <w:r w:rsidRPr="00DF5F4D">
        <w:rPr>
          <w:sz w:val="16"/>
        </w:rPr>
        <w:t>.</w:t>
      </w:r>
    </w:p>
    <w:p w14:paraId="3EEE40BB" w14:textId="77777777" w:rsidR="003C5B1E" w:rsidRPr="0025340C" w:rsidRDefault="003C5B1E" w:rsidP="003C5B1E">
      <w:r w:rsidRPr="0025340C">
        <w:t>&lt;&lt;Condensed – No Text Removed&gt;&gt;</w:t>
      </w:r>
    </w:p>
    <w:p w14:paraId="553618E1" w14:textId="77777777" w:rsidR="003C5B1E" w:rsidRDefault="003C5B1E" w:rsidP="003C5B1E">
      <w:pPr>
        <w:rPr>
          <w:sz w:val="6"/>
          <w:szCs w:val="6"/>
        </w:rPr>
      </w:pPr>
      <w:r w:rsidRPr="0025340C">
        <w:rPr>
          <w:sz w:val="6"/>
          <w:szCs w:val="6"/>
        </w:rPr>
        <w:t xml:space="preserve">DeepSeek: A Disruptive Force in the AI Landscape </w:t>
      </w:r>
      <w:proofErr w:type="gramStart"/>
      <w:r w:rsidRPr="0025340C">
        <w:rPr>
          <w:sz w:val="6"/>
          <w:szCs w:val="6"/>
        </w:rPr>
        <w:t>The</w:t>
      </w:r>
      <w:proofErr w:type="gramEnd"/>
      <w:r w:rsidRPr="0025340C">
        <w:rPr>
          <w:sz w:val="6"/>
          <w:szCs w:val="6"/>
        </w:rPr>
        <w:t xml:space="preserve"> Chinese AI research lab DeepSeek, established by the quant hedge fund High-Flyer, has become a key player in AI research and development. DeepSeek was created during U.S. sanctions that blocked access to AI chips, demonstrating China’s commitment to AI development despite external restrictions. DeepSeek is different from other commercial AI companies because it has chosen to open-source its models, which lets anyone use and develop its technology further. U.S. companies like OpenAI and Google use closed-source </w:t>
      </w:r>
      <w:r w:rsidRPr="0025340C">
        <w:rPr>
          <w:sz w:val="6"/>
          <w:szCs w:val="6"/>
        </w:rPr>
        <w:lastRenderedPageBreak/>
        <w:t xml:space="preserve">AI models; open-sourcing is disruptive and enables more open collaboration and innovation throughout the AI sector. DeepSeek’s stated focus remains on research without detailed commercialization plans, which has enabled its technology to avoid China’s strictest AI regulations. The Chinese national priority on aggressively funding its AI ecosystem has allowed startups such as DeepSeek to compete globally. DeepSeek’s AI models perform remarkably well in reasoning, math and coding tasks. The R1 model demonstrates performance levels comparable to OpenAI’s modern models but comes with significantly lower training and deployment costs. DeepSeek’s breakthrough shocked the AI industry and sparked concerns about America’s leadership status. These worries cast doubt on major AI investments and market valuations in the sector, resulting in a $600 billion paper loss for NVIDIA. DeepSeek succeeded through its unique model architecture and efficient training methods while specializing in domains such as mathematics and coding. DeepSeek achieved high performance through task-specific model optimization and reinforcement learning techniques while using fewer computational resources. DeepSeek’s R1 model training was said to cost $5.6 million—a fraction of what similar models from U.S. companies require for training. However, the Financial Times found that DeepSeek had </w:t>
      </w:r>
      <w:proofErr w:type="gramStart"/>
      <w:r w:rsidRPr="0025340C">
        <w:rPr>
          <w:sz w:val="6"/>
          <w:szCs w:val="6"/>
        </w:rPr>
        <w:t>actually invested</w:t>
      </w:r>
      <w:proofErr w:type="gramEnd"/>
      <w:r w:rsidRPr="0025340C">
        <w:rPr>
          <w:sz w:val="6"/>
          <w:szCs w:val="6"/>
        </w:rPr>
        <w:t xml:space="preserve"> more than $500 million in NVIDIA GPUs while skirting sanctions and applied model distillation to OpenAI’s GPT-4, which allowed it to transfer its knowledge and obtain a significant advantage during training. In some conversations, DeepSeek-R1 even insisted it was ChatGPT. DeepSeek’s success also raises security concerns. DeepSeek, like TikTok, collects extensive information from user interactions, including all chats, which it stores on servers located in China. Data security and privacy concerns are even more acute due to China’s national security laws, which force companies to assist its intelligence services. Research has also shown that DeepSeek sends user data to ByteDance, TikTok’s parent company, and includes code that sends user identity information to China Mobile, a state-operated telecom company.</w:t>
      </w:r>
    </w:p>
    <w:p w14:paraId="17654C81" w14:textId="77777777" w:rsidR="003C5B1E" w:rsidRPr="0025340C" w:rsidRDefault="003C5B1E" w:rsidP="003C5B1E">
      <w:r>
        <w:t>&lt;&lt;Paragraph Breaks Resume&gt;&gt;</w:t>
      </w:r>
    </w:p>
    <w:p w14:paraId="24349F65" w14:textId="77777777" w:rsidR="003C5B1E" w:rsidRPr="00DF5F4D" w:rsidRDefault="003C5B1E" w:rsidP="003C5B1E">
      <w:pPr>
        <w:rPr>
          <w:sz w:val="16"/>
        </w:rPr>
      </w:pPr>
      <w:r w:rsidRPr="00DF5F4D">
        <w:rPr>
          <w:sz w:val="16"/>
        </w:rPr>
        <w:t xml:space="preserve">But more </w:t>
      </w:r>
      <w:r w:rsidRPr="00DF5F4D">
        <w:rPr>
          <w:rStyle w:val="Emphasis"/>
          <w:highlight w:val="cyan"/>
        </w:rPr>
        <w:t>troubling</w:t>
      </w:r>
      <w:r w:rsidRPr="00DF5F4D">
        <w:rPr>
          <w:sz w:val="16"/>
          <w:highlight w:val="cyan"/>
        </w:rPr>
        <w:t xml:space="preserve"> </w:t>
      </w:r>
      <w:r w:rsidRPr="00DF5F4D">
        <w:rPr>
          <w:highlight w:val="cyan"/>
          <w:u w:val="single"/>
        </w:rPr>
        <w:t>is</w:t>
      </w:r>
      <w:r w:rsidRPr="00DF5F4D">
        <w:rPr>
          <w:sz w:val="16"/>
        </w:rPr>
        <w:t xml:space="preserve"> DeepSeek’s </w:t>
      </w:r>
      <w:r w:rsidRPr="00DF5F4D">
        <w:rPr>
          <w:rStyle w:val="Emphasis"/>
          <w:highlight w:val="cyan"/>
        </w:rPr>
        <w:t>censorship</w:t>
      </w:r>
      <w:r w:rsidRPr="00DF5F4D">
        <w:rPr>
          <w:sz w:val="16"/>
          <w:highlight w:val="cyan"/>
        </w:rPr>
        <w:t xml:space="preserve">. </w:t>
      </w:r>
      <w:r w:rsidRPr="00DF5F4D">
        <w:rPr>
          <w:highlight w:val="cyan"/>
          <w:u w:val="single"/>
        </w:rPr>
        <w:t>DeepSeek</w:t>
      </w:r>
      <w:r w:rsidRPr="00DF5F4D">
        <w:rPr>
          <w:u w:val="single"/>
        </w:rPr>
        <w:t xml:space="preserve"> pres</w:t>
      </w:r>
      <w:r w:rsidRPr="00DF5F4D">
        <w:rPr>
          <w:u w:val="single"/>
        </w:rPr>
        <w:lastRenderedPageBreak/>
        <w:t xml:space="preserve">ents itself as an open platform but </w:t>
      </w:r>
      <w:r w:rsidRPr="00DF5F4D">
        <w:rPr>
          <w:highlight w:val="cyan"/>
          <w:u w:val="single"/>
        </w:rPr>
        <w:t>adopts</w:t>
      </w:r>
      <w:r w:rsidRPr="00DF5F4D">
        <w:rPr>
          <w:u w:val="single"/>
        </w:rPr>
        <w:t xml:space="preserve"> Chinese Communist Party (</w:t>
      </w:r>
      <w:r w:rsidRPr="00DF5F4D">
        <w:rPr>
          <w:rStyle w:val="Emphasis"/>
          <w:highlight w:val="cyan"/>
        </w:rPr>
        <w:t>CCP</w:t>
      </w:r>
      <w:r w:rsidRPr="00DF5F4D">
        <w:rPr>
          <w:highlight w:val="cyan"/>
          <w:u w:val="single"/>
        </w:rPr>
        <w:t>) info</w:t>
      </w:r>
      <w:r w:rsidRPr="00DF5F4D">
        <w:rPr>
          <w:u w:val="single"/>
        </w:rPr>
        <w:t xml:space="preserve">rmation </w:t>
      </w:r>
      <w:r w:rsidRPr="00DF5F4D">
        <w:rPr>
          <w:highlight w:val="cyan"/>
          <w:u w:val="single"/>
        </w:rPr>
        <w:t>control</w:t>
      </w:r>
      <w:r w:rsidRPr="00DF5F4D">
        <w:rPr>
          <w:u w:val="single"/>
        </w:rPr>
        <w:t xml:space="preserve"> policies</w:t>
      </w:r>
      <w:r w:rsidRPr="00DF5F4D">
        <w:rPr>
          <w:sz w:val="16"/>
        </w:rPr>
        <w:t xml:space="preserve">. The platform intentionally omits any mention of the Tiananmen Square massacre and redirects questions about it to less “controversial” subjects, like games or coding. </w:t>
      </w:r>
      <w:r w:rsidRPr="00DF5F4D">
        <w:rPr>
          <w:u w:val="single"/>
        </w:rPr>
        <w:t>DeepSeek parrots CCP positions when users inquire about “sensitive” topics such as Taiwan, Tibet, Xinjiang, Hong Kong and the South China Sea</w:t>
      </w:r>
      <w:r w:rsidRPr="00DF5F4D">
        <w:rPr>
          <w:sz w:val="16"/>
        </w:rPr>
        <w:t xml:space="preserve">. </w:t>
      </w:r>
      <w:r w:rsidRPr="00DF5F4D">
        <w:rPr>
          <w:u w:val="single"/>
        </w:rPr>
        <w:t xml:space="preserve">This raises serious concerns about </w:t>
      </w:r>
      <w:r w:rsidRPr="00DF5F4D">
        <w:rPr>
          <w:rStyle w:val="Emphasis"/>
          <w:highlight w:val="cyan"/>
        </w:rPr>
        <w:t>misinfo</w:t>
      </w:r>
      <w:r w:rsidRPr="00DF5F4D">
        <w:rPr>
          <w:sz w:val="16"/>
        </w:rPr>
        <w:t xml:space="preserve">rmation </w:t>
      </w:r>
      <w:r w:rsidRPr="00DF5F4D">
        <w:rPr>
          <w:rStyle w:val="Emphasis"/>
          <w:highlight w:val="cyan"/>
        </w:rPr>
        <w:t>spread</w:t>
      </w:r>
      <w:r w:rsidRPr="00DF5F4D">
        <w:rPr>
          <w:rStyle w:val="Emphasis"/>
        </w:rPr>
        <w:t xml:space="preserve">ing among students and younger users </w:t>
      </w:r>
      <w:r w:rsidRPr="00DF5F4D">
        <w:rPr>
          <w:rStyle w:val="Emphasis"/>
          <w:highlight w:val="cyan"/>
        </w:rPr>
        <w:t>globally</w:t>
      </w:r>
      <w:r w:rsidRPr="00DF5F4D">
        <w:rPr>
          <w:sz w:val="16"/>
        </w:rPr>
        <w:t>, and in the broader public discourse.</w:t>
      </w:r>
    </w:p>
    <w:p w14:paraId="12D2E0CC" w14:textId="11D3B7D1" w:rsidR="003C5B1E" w:rsidRPr="00800861" w:rsidRDefault="003C5B1E" w:rsidP="003C5B1E">
      <w:pPr>
        <w:pStyle w:val="Heading4"/>
      </w:pPr>
      <w:r>
        <w:t xml:space="preserve">US 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F06B638" w14:textId="77777777" w:rsidR="003C5B1E" w:rsidRDefault="003C5B1E" w:rsidP="003C5B1E">
      <w:r w:rsidRPr="00947FC0">
        <w:rPr>
          <w:rStyle w:val="Style13ptBold"/>
        </w:rPr>
        <w:t>Schroeder '25</w:t>
      </w:r>
      <w:r>
        <w:t xml:space="preserve"> [Dave; April 1; MS, MA, CISSP, National security research strategist at the University of Wisconsin–Madison, and research director for the Wisconsin Security Research </w:t>
      </w:r>
      <w:proofErr w:type="gramStart"/>
      <w:r>
        <w:t>Consortium;  The</w:t>
      </w:r>
      <w:proofErr w:type="gramEnd"/>
      <w:r>
        <w:t xml:space="preserve"> Cyber Edge, "The AI Race </w:t>
      </w:r>
      <w:proofErr w:type="gramStart"/>
      <w:r>
        <w:t>With</w:t>
      </w:r>
      <w:proofErr w:type="gramEnd"/>
      <w:r>
        <w:t xml:space="preserve"> China and the Uncertain Future of Truth," https://www.afcea.org/signal-media/cyber-edge/ai-race-china-and-uncertain-future-truth]</w:t>
      </w:r>
    </w:p>
    <w:p w14:paraId="7F896073" w14:textId="77777777" w:rsidR="003C5B1E" w:rsidRPr="00D704C7" w:rsidRDefault="003C5B1E" w:rsidP="003C5B1E">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proofErr w:type="spellStart"/>
      <w:r w:rsidRPr="00902C95">
        <w:rPr>
          <w:rStyle w:val="Emphasis"/>
          <w:highlight w:val="cyan"/>
        </w:rPr>
        <w:t>cyber attacks</w:t>
      </w:r>
      <w:proofErr w:type="spellEnd"/>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54462160" w14:textId="77777777" w:rsidR="003C5B1E" w:rsidRPr="00D704C7" w:rsidRDefault="003C5B1E" w:rsidP="003C5B1E">
      <w:pPr>
        <w:rPr>
          <w:sz w:val="16"/>
        </w:rPr>
      </w:pPr>
      <w:r w:rsidRPr="00D704C7">
        <w:rPr>
          <w:sz w:val="16"/>
        </w:rPr>
        <w:t>Conclusion: Navigating AI Uncertainty</w:t>
      </w:r>
    </w:p>
    <w:p w14:paraId="217B349F" w14:textId="77777777" w:rsidR="003C5B1E" w:rsidRPr="00D704C7" w:rsidRDefault="003C5B1E" w:rsidP="003C5B1E">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0E9E7BF3" w14:textId="77777777" w:rsidR="003C5B1E" w:rsidRPr="00D704C7" w:rsidRDefault="003C5B1E" w:rsidP="003C5B1E">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433D082" w14:textId="77777777" w:rsidR="003C5B1E" w:rsidRDefault="003C5B1E" w:rsidP="006961F1"/>
    <w:p w14:paraId="0A606C49" w14:textId="77777777" w:rsidR="006961F1" w:rsidRPr="00843E61" w:rsidRDefault="006961F1" w:rsidP="006961F1">
      <w:pPr>
        <w:pStyle w:val="Heading4"/>
        <w:rPr>
          <w:bCs/>
        </w:rPr>
      </w:pPr>
      <w:r w:rsidRPr="00843E61">
        <w:rPr>
          <w:bCs/>
        </w:rPr>
        <w:t xml:space="preserve">Nuclear scenario planning is </w:t>
      </w:r>
      <w:r>
        <w:rPr>
          <w:bCs/>
          <w:u w:val="single"/>
        </w:rPr>
        <w:t>good</w:t>
      </w:r>
      <w:r>
        <w:rPr>
          <w:bCs/>
        </w:rPr>
        <w:t xml:space="preserve"> – it</w:t>
      </w:r>
      <w:r w:rsidRPr="00843E61">
        <w:rPr>
          <w:bCs/>
        </w:rPr>
        <w:t xml:space="preserve"> enables </w:t>
      </w:r>
      <w:r w:rsidRPr="00843E61">
        <w:rPr>
          <w:bCs/>
          <w:u w:val="single"/>
        </w:rPr>
        <w:t>reflexive governance</w:t>
      </w:r>
      <w:r w:rsidRPr="00843E61">
        <w:rPr>
          <w:bCs/>
        </w:rPr>
        <w:t xml:space="preserve"> and</w:t>
      </w:r>
      <w:r w:rsidRPr="00843E61">
        <w:rPr>
          <w:bCs/>
          <w:u w:val="single"/>
        </w:rPr>
        <w:t xml:space="preserve"> strategic foresight</w:t>
      </w:r>
    </w:p>
    <w:p w14:paraId="3026E3BE" w14:textId="77777777" w:rsidR="006961F1" w:rsidRDefault="006961F1" w:rsidP="006961F1">
      <w:r>
        <w:rPr>
          <w:rStyle w:val="Style13ptBold"/>
        </w:rPr>
        <w:t>Favaro and</w:t>
      </w:r>
      <w:r>
        <w:t xml:space="preserve"> </w:t>
      </w:r>
      <w:proofErr w:type="spellStart"/>
      <w:r>
        <w:rPr>
          <w:rStyle w:val="Style13ptBold"/>
        </w:rPr>
        <w:t>Kutchesfahani</w:t>
      </w:r>
      <w:proofErr w:type="spellEnd"/>
      <w:r>
        <w:rPr>
          <w:rStyle w:val="Style13ptBold"/>
        </w:rPr>
        <w:t xml:space="preserve"> 21</w:t>
      </w:r>
      <w:r>
        <w:t xml:space="preserve">, *Marina Favaro is a Research Fellow at the Institute for Peace Research and Security Policy at the University of Hamburg. **Sara Z. </w:t>
      </w:r>
      <w:proofErr w:type="spellStart"/>
      <w:r>
        <w:t>Kutchesfahani</w:t>
      </w:r>
      <w:proofErr w:type="spellEnd"/>
      <w:r>
        <w:t xml:space="preserve"> is the Director of the N Square DC Hub. N Square is a funders collaborative created in 2014 to introduce innovation and creative thinking into the nuclear risk reduction space. (*Marina Favaro and *Sara Z. </w:t>
      </w:r>
      <w:proofErr w:type="spellStart"/>
      <w:r>
        <w:t>Kutchesfahani</w:t>
      </w:r>
      <w:proofErr w:type="spellEnd"/>
      <w:r>
        <w:t>, August 26, 2021, “We can’t prevent tomorrow’s nuclear wars unless we imagine them today”, Bulletin of the Atomic Scientists, https://thebulletin.org/2021/08/we-cant-prevent-tomorrows-nuclear-wars-unless-we-imagine-them-today/)</w:t>
      </w:r>
    </w:p>
    <w:p w14:paraId="5EFBC4D7" w14:textId="77777777" w:rsidR="006961F1" w:rsidRDefault="006961F1" w:rsidP="006961F1">
      <w:pPr>
        <w:rPr>
          <w:u w:val="single"/>
        </w:rPr>
      </w:pPr>
      <w:r>
        <w:rPr>
          <w:sz w:val="16"/>
          <w:szCs w:val="16"/>
        </w:rPr>
        <w:t xml:space="preserve">The desire to anticipate what the future holds is not new. The Delphic oracle in the eighth century BC held a prestigious and authoritative position in the Greek world, providing predictions and guidance to both city-states and individuals. In 1555, Nostradamus’ Les </w:t>
      </w:r>
      <w:proofErr w:type="spellStart"/>
      <w:r>
        <w:rPr>
          <w:sz w:val="16"/>
          <w:szCs w:val="16"/>
        </w:rPr>
        <w:t>Propheties</w:t>
      </w:r>
      <w:proofErr w:type="spellEnd"/>
      <w:r>
        <w:rPr>
          <w:sz w:val="16"/>
          <w:szCs w:val="16"/>
        </w:rPr>
        <w:t xml:space="preserve"> attracted an enthusiastic following, and even today many credit him with predicting many major world events. During the Cold War, techniques designed to anticipate the future were instrumental in informing strategic decisions. Analysts at the RAND Corporation, for example, pioneered the development of foresight methods such as scenario development to predict the Soviet Union’s nuclear strategy during the Cold War in their seminal 1988 report, “How Nuclear War Might Start”. However, j</w:t>
      </w:r>
      <w:r>
        <w:rPr>
          <w:sz w:val="16"/>
          <w:szCs w:val="16"/>
        </w:rPr>
        <w:lastRenderedPageBreak/>
        <w:t>ust as the Cold War ended, so too did the close relationship between foresight and nuclear weapons. Other sectors utilized and expanded upon futures methods in their work. The most well-known example is the use of scenario planning at Royal Dutch Shell, which has been in use since the 1970s to better prepare for an eventful decade of oil crises and economic turmoil.</w:t>
      </w:r>
      <w:r>
        <w:t xml:space="preserve"> </w:t>
      </w:r>
      <w:r>
        <w:rPr>
          <w:u w:val="single"/>
        </w:rPr>
        <w:t xml:space="preserve">The </w:t>
      </w:r>
      <w:r>
        <w:rPr>
          <w:rStyle w:val="Emphasis"/>
          <w:highlight w:val="cyan"/>
        </w:rPr>
        <w:t>objective</w:t>
      </w:r>
      <w:r>
        <w:rPr>
          <w:highlight w:val="cyan"/>
          <w:u w:val="single"/>
        </w:rPr>
        <w:t xml:space="preserve"> of</w:t>
      </w:r>
      <w:r>
        <w:rPr>
          <w:u w:val="single"/>
        </w:rPr>
        <w:t xml:space="preserve"> Shell-style </w:t>
      </w:r>
      <w:r>
        <w:rPr>
          <w:rStyle w:val="Emphasis"/>
          <w:highlight w:val="cyan"/>
        </w:rPr>
        <w:t>scenario planning</w:t>
      </w:r>
      <w:r>
        <w:rPr>
          <w:highlight w:val="cyan"/>
          <w:u w:val="single"/>
        </w:rPr>
        <w:t xml:space="preserve"> is breaking the </w:t>
      </w:r>
      <w:r>
        <w:rPr>
          <w:rStyle w:val="Emphasis"/>
          <w:highlight w:val="cyan"/>
        </w:rPr>
        <w:t>habit</w:t>
      </w:r>
      <w:r>
        <w:rPr>
          <w:highlight w:val="cyan"/>
          <w:u w:val="single"/>
        </w:rPr>
        <w:t xml:space="preserve"> of assuming</w:t>
      </w:r>
      <w:r>
        <w:rPr>
          <w:u w:val="single"/>
        </w:rPr>
        <w:t xml:space="preserve"> that </w:t>
      </w:r>
      <w:r>
        <w:rPr>
          <w:highlight w:val="cyan"/>
          <w:u w:val="single"/>
        </w:rPr>
        <w:t xml:space="preserve">the </w:t>
      </w:r>
      <w:r>
        <w:rPr>
          <w:rStyle w:val="Emphasis"/>
          <w:highlight w:val="cyan"/>
        </w:rPr>
        <w:t>future</w:t>
      </w:r>
      <w:r>
        <w:rPr>
          <w:highlight w:val="cyan"/>
          <w:u w:val="single"/>
        </w:rPr>
        <w:t xml:space="preserve"> will look</w:t>
      </w:r>
      <w:r>
        <w:rPr>
          <w:u w:val="single"/>
        </w:rPr>
        <w:t xml:space="preserve"> much </w:t>
      </w:r>
      <w:r>
        <w:rPr>
          <w:highlight w:val="cyan"/>
          <w:u w:val="single"/>
        </w:rPr>
        <w:t xml:space="preserve">like the </w:t>
      </w:r>
      <w:r>
        <w:rPr>
          <w:rStyle w:val="Emphasis"/>
          <w:highlight w:val="cyan"/>
        </w:rPr>
        <w:t>present</w:t>
      </w:r>
      <w:r>
        <w:rPr>
          <w:u w:val="single"/>
        </w:rPr>
        <w:t>.</w:t>
      </w:r>
      <w:r>
        <w:t xml:space="preserve"> </w:t>
      </w:r>
      <w:r>
        <w:rPr>
          <w:sz w:val="16"/>
          <w:szCs w:val="16"/>
        </w:rPr>
        <w:t>Today, many parts of the private and public sectors increasingly use strategic foresight to explore the future as part of their decision-making process. In comparison, futures methods are no longer in the mainstream of nuclear policy making, even though nuclear risks are rising.</w:t>
      </w:r>
      <w:r>
        <w:t xml:space="preserve"> </w:t>
      </w:r>
      <w:r>
        <w:rPr>
          <w:u w:val="single"/>
        </w:rPr>
        <w:t xml:space="preserve">This </w:t>
      </w:r>
      <w:r>
        <w:rPr>
          <w:rStyle w:val="Emphasis"/>
          <w:highlight w:val="cyan"/>
        </w:rPr>
        <w:t>death</w:t>
      </w:r>
      <w:r>
        <w:rPr>
          <w:highlight w:val="cyan"/>
          <w:u w:val="single"/>
        </w:rPr>
        <w:t xml:space="preserve"> of </w:t>
      </w:r>
      <w:r>
        <w:rPr>
          <w:rStyle w:val="Emphasis"/>
          <w:highlight w:val="cyan"/>
        </w:rPr>
        <w:t>strategic foresight</w:t>
      </w:r>
      <w:r>
        <w:rPr>
          <w:highlight w:val="cyan"/>
          <w:u w:val="single"/>
        </w:rPr>
        <w:t xml:space="preserve"> in nuclear policy making is </w:t>
      </w:r>
      <w:r>
        <w:rPr>
          <w:rStyle w:val="Emphasis"/>
          <w:highlight w:val="cyan"/>
        </w:rPr>
        <w:t>dangerous</w:t>
      </w:r>
      <w:r>
        <w:rPr>
          <w:u w:val="single"/>
        </w:rPr>
        <w:t xml:space="preserve">, but fortunately there are some easy remedies. A fundamental challenge faces nuclear policy makers and scholars today: </w:t>
      </w:r>
      <w:r>
        <w:rPr>
          <w:highlight w:val="cyan"/>
          <w:u w:val="single"/>
        </w:rPr>
        <w:t>It is</w:t>
      </w:r>
      <w:r>
        <w:rPr>
          <w:u w:val="single"/>
        </w:rPr>
        <w:t xml:space="preserve"> now </w:t>
      </w:r>
      <w:r>
        <w:rPr>
          <w:highlight w:val="cyan"/>
          <w:u w:val="single"/>
        </w:rPr>
        <w:t>more important</w:t>
      </w:r>
      <w:r>
        <w:rPr>
          <w:u w:val="single"/>
        </w:rPr>
        <w:t xml:space="preserve"> than ever </w:t>
      </w:r>
      <w:r>
        <w:rPr>
          <w:highlight w:val="cyan"/>
          <w:u w:val="single"/>
        </w:rPr>
        <w:t xml:space="preserve">to </w:t>
      </w:r>
      <w:r>
        <w:rPr>
          <w:rStyle w:val="Emphasis"/>
          <w:highlight w:val="cyan"/>
        </w:rPr>
        <w:t>anticipate</w:t>
      </w:r>
      <w:r>
        <w:rPr>
          <w:highlight w:val="cyan"/>
          <w:u w:val="single"/>
        </w:rPr>
        <w:t xml:space="preserve"> what the future </w:t>
      </w:r>
      <w:r>
        <w:rPr>
          <w:rStyle w:val="Emphasis"/>
          <w:highlight w:val="cyan"/>
        </w:rPr>
        <w:t>might hold</w:t>
      </w:r>
      <w:r>
        <w:rPr>
          <w:highlight w:val="cyan"/>
          <w:u w:val="single"/>
        </w:rPr>
        <w:t xml:space="preserve"> due to </w:t>
      </w:r>
      <w:r>
        <w:rPr>
          <w:u w:val="single"/>
        </w:rPr>
        <w:t xml:space="preserve">the </w:t>
      </w:r>
      <w:r>
        <w:rPr>
          <w:rStyle w:val="Emphasis"/>
          <w:highlight w:val="cyan"/>
        </w:rPr>
        <w:t>uncertainty</w:t>
      </w:r>
      <w:r>
        <w:rPr>
          <w:highlight w:val="cyan"/>
          <w:u w:val="single"/>
        </w:rPr>
        <w:t xml:space="preserve"> surrounding tomorrow’s </w:t>
      </w:r>
      <w:r>
        <w:rPr>
          <w:rStyle w:val="Emphasis"/>
          <w:highlight w:val="cyan"/>
        </w:rPr>
        <w:lastRenderedPageBreak/>
        <w:t>strategic environment.</w:t>
      </w:r>
      <w:r>
        <w:t xml:space="preserve"> </w:t>
      </w:r>
      <w:r>
        <w:rPr>
          <w:u w:val="single"/>
        </w:rPr>
        <w:t xml:space="preserve">Moreover, the </w:t>
      </w:r>
      <w:r>
        <w:rPr>
          <w:rStyle w:val="Emphasis"/>
          <w:highlight w:val="cyan"/>
        </w:rPr>
        <w:t>inherent</w:t>
      </w:r>
      <w:r>
        <w:rPr>
          <w:u w:val="single"/>
        </w:rPr>
        <w:t>—</w:t>
      </w:r>
      <w:r>
        <w:rPr>
          <w:highlight w:val="cyan"/>
          <w:u w:val="single"/>
        </w:rPr>
        <w:t xml:space="preserve">and </w:t>
      </w:r>
      <w:r>
        <w:rPr>
          <w:rStyle w:val="Emphasis"/>
          <w:highlight w:val="cyan"/>
        </w:rPr>
        <w:t>growing</w:t>
      </w:r>
      <w:r>
        <w:rPr>
          <w:u w:val="single"/>
        </w:rPr>
        <w:t>—</w:t>
      </w:r>
      <w:r>
        <w:rPr>
          <w:rStyle w:val="Emphasis"/>
          <w:highlight w:val="cyan"/>
        </w:rPr>
        <w:t>complexity of systems</w:t>
      </w:r>
      <w:r>
        <w:rPr>
          <w:u w:val="single"/>
        </w:rPr>
        <w:t xml:space="preserve"> and new actors has </w:t>
      </w:r>
      <w:r>
        <w:rPr>
          <w:highlight w:val="cyan"/>
          <w:u w:val="single"/>
        </w:rPr>
        <w:t xml:space="preserve">made it </w:t>
      </w:r>
      <w:r>
        <w:rPr>
          <w:rStyle w:val="Emphasis"/>
          <w:highlight w:val="cyan"/>
        </w:rPr>
        <w:t>increasingly difficult</w:t>
      </w:r>
      <w:r>
        <w:rPr>
          <w:highlight w:val="cyan"/>
          <w:u w:val="single"/>
        </w:rPr>
        <w:t xml:space="preserve"> to </w:t>
      </w:r>
      <w:r>
        <w:rPr>
          <w:rStyle w:val="Emphasis"/>
          <w:highlight w:val="cyan"/>
        </w:rPr>
        <w:t>predict</w:t>
      </w:r>
      <w:r>
        <w:rPr>
          <w:u w:val="single"/>
        </w:rPr>
        <w:t xml:space="preserve"> the </w:t>
      </w:r>
      <w:r>
        <w:rPr>
          <w:rStyle w:val="Emphasis"/>
          <w:highlight w:val="cyan"/>
        </w:rPr>
        <w:t>future</w:t>
      </w:r>
      <w:r>
        <w:rPr>
          <w:u w:val="single"/>
        </w:rPr>
        <w:t xml:space="preserve"> simply by extrapolating from the past. </w:t>
      </w:r>
      <w:r>
        <w:rPr>
          <w:rStyle w:val="Emphasis"/>
          <w:highlight w:val="cyan"/>
        </w:rPr>
        <w:t>Futures methods</w:t>
      </w:r>
      <w:r>
        <w:rPr>
          <w:highlight w:val="cyan"/>
          <w:u w:val="single"/>
        </w:rPr>
        <w:t xml:space="preserve"> provide</w:t>
      </w:r>
      <w:r>
        <w:rPr>
          <w:u w:val="single"/>
        </w:rPr>
        <w:t xml:space="preserve"> the </w:t>
      </w:r>
      <w:r>
        <w:rPr>
          <w:rStyle w:val="Emphasis"/>
          <w:highlight w:val="cyan"/>
        </w:rPr>
        <w:t>tools</w:t>
      </w:r>
      <w:r>
        <w:rPr>
          <w:highlight w:val="cyan"/>
          <w:u w:val="single"/>
        </w:rPr>
        <w:t xml:space="preserve"> to </w:t>
      </w:r>
      <w:r>
        <w:rPr>
          <w:rStyle w:val="Emphasis"/>
          <w:highlight w:val="cyan"/>
        </w:rPr>
        <w:t>address</w:t>
      </w:r>
      <w:r>
        <w:rPr>
          <w:highlight w:val="cyan"/>
          <w:u w:val="single"/>
        </w:rPr>
        <w:t xml:space="preserve"> this</w:t>
      </w:r>
      <w:r>
        <w:rPr>
          <w:u w:val="single"/>
        </w:rPr>
        <w:t xml:space="preserve"> challenge, along with a good dose of humility about how much we can control our world.</w:t>
      </w:r>
      <w:r>
        <w:t xml:space="preserve"> </w:t>
      </w:r>
      <w:r>
        <w:rPr>
          <w:u w:val="single"/>
        </w:rPr>
        <w:t xml:space="preserve">These </w:t>
      </w:r>
      <w:r>
        <w:rPr>
          <w:rStyle w:val="Emphasis"/>
          <w:highlight w:val="cyan"/>
        </w:rPr>
        <w:t>methods</w:t>
      </w:r>
      <w:r>
        <w:rPr>
          <w:u w:val="single"/>
        </w:rPr>
        <w:t xml:space="preserve"> can help </w:t>
      </w:r>
      <w:r>
        <w:rPr>
          <w:rStyle w:val="Emphasis"/>
          <w:highlight w:val="cyan"/>
        </w:rPr>
        <w:t>develop foresight</w:t>
      </w:r>
      <w:r>
        <w:rPr>
          <w:u w:val="single"/>
        </w:rPr>
        <w:t xml:space="preserve">—insight into </w:t>
      </w:r>
      <w:r>
        <w:rPr>
          <w:rStyle w:val="Emphasis"/>
        </w:rPr>
        <w:t>how</w:t>
      </w:r>
      <w:r>
        <w:rPr>
          <w:u w:val="single"/>
        </w:rPr>
        <w:t xml:space="preserve"> and </w:t>
      </w:r>
      <w:r>
        <w:rPr>
          <w:rStyle w:val="Emphasis"/>
        </w:rPr>
        <w:t>why</w:t>
      </w:r>
      <w:r>
        <w:rPr>
          <w:u w:val="single"/>
        </w:rPr>
        <w:t xml:space="preserve"> the </w:t>
      </w:r>
      <w:r>
        <w:rPr>
          <w:rStyle w:val="Emphasis"/>
        </w:rPr>
        <w:t>future</w:t>
      </w:r>
      <w:r>
        <w:rPr>
          <w:u w:val="single"/>
        </w:rPr>
        <w:t xml:space="preserve"> could be </w:t>
      </w:r>
      <w:r>
        <w:rPr>
          <w:rStyle w:val="Emphasis"/>
        </w:rPr>
        <w:t>different than today</w:t>
      </w:r>
      <w:r>
        <w:rPr>
          <w:u w:val="single"/>
        </w:rPr>
        <w:t>—</w:t>
      </w:r>
      <w:r>
        <w:rPr>
          <w:rStyle w:val="Emphasis"/>
          <w:highlight w:val="cyan"/>
        </w:rPr>
        <w:t>which</w:t>
      </w:r>
      <w:r>
        <w:rPr>
          <w:u w:val="single"/>
        </w:rPr>
        <w:t xml:space="preserve">, </w:t>
      </w:r>
      <w:r>
        <w:rPr>
          <w:rStyle w:val="Emphasis"/>
        </w:rPr>
        <w:t>in turn</w:t>
      </w:r>
      <w:r>
        <w:rPr>
          <w:u w:val="single"/>
        </w:rPr>
        <w:t xml:space="preserve">, helps to </w:t>
      </w:r>
      <w:r>
        <w:rPr>
          <w:highlight w:val="cyan"/>
          <w:u w:val="single"/>
        </w:rPr>
        <w:t xml:space="preserve">improve </w:t>
      </w:r>
      <w:r>
        <w:rPr>
          <w:rStyle w:val="Emphasis"/>
          <w:highlight w:val="cyan"/>
        </w:rPr>
        <w:t>policy</w:t>
      </w:r>
      <w:r>
        <w:rPr>
          <w:highlight w:val="cyan"/>
          <w:u w:val="single"/>
        </w:rPr>
        <w:t xml:space="preserve">, </w:t>
      </w:r>
      <w:r>
        <w:rPr>
          <w:rStyle w:val="Emphasis"/>
          <w:highlight w:val="cyan"/>
        </w:rPr>
        <w:t>planning</w:t>
      </w:r>
      <w:r>
        <w:rPr>
          <w:highlight w:val="cyan"/>
          <w:u w:val="single"/>
        </w:rPr>
        <w:t xml:space="preserve">, and </w:t>
      </w:r>
      <w:r>
        <w:rPr>
          <w:rStyle w:val="Emphasis"/>
          <w:highlight w:val="cyan"/>
        </w:rPr>
        <w:t>decision making</w:t>
      </w:r>
      <w:r>
        <w:rPr>
          <w:sz w:val="16"/>
          <w:szCs w:val="16"/>
        </w:rPr>
        <w:t>, all of which play an integral part in a world with nuclear weapons.</w:t>
      </w:r>
      <w:r>
        <w:t xml:space="preserve"> </w:t>
      </w:r>
      <w:r>
        <w:rPr>
          <w:u w:val="single"/>
        </w:rPr>
        <w:t xml:space="preserve">We talk about futures in the plural because the objective is </w:t>
      </w:r>
      <w:r>
        <w:rPr>
          <w:rStyle w:val="Emphasis"/>
        </w:rPr>
        <w:t>not</w:t>
      </w:r>
      <w:r>
        <w:rPr>
          <w:u w:val="single"/>
        </w:rPr>
        <w:t xml:space="preserve"> to </w:t>
      </w:r>
      <w:r>
        <w:rPr>
          <w:rStyle w:val="Emphasis"/>
        </w:rPr>
        <w:t>predict</w:t>
      </w:r>
      <w:r>
        <w:rPr>
          <w:u w:val="single"/>
        </w:rPr>
        <w:t xml:space="preserve"> a </w:t>
      </w:r>
      <w:r>
        <w:rPr>
          <w:rStyle w:val="Emphasis"/>
        </w:rPr>
        <w:t>single future</w:t>
      </w:r>
      <w:r>
        <w:rPr>
          <w:u w:val="single"/>
        </w:rPr>
        <w:t xml:space="preserve">, but to </w:t>
      </w:r>
      <w:r>
        <w:rPr>
          <w:rStyle w:val="Emphasis"/>
        </w:rPr>
        <w:t>explore alternative futures</w:t>
      </w:r>
      <w:r>
        <w:rPr>
          <w:u w:val="single"/>
        </w:rPr>
        <w:t xml:space="preserve">. </w:t>
      </w:r>
      <w:r>
        <w:rPr>
          <w:highlight w:val="cyan"/>
          <w:u w:val="single"/>
        </w:rPr>
        <w:t xml:space="preserve">By envisioning </w:t>
      </w:r>
      <w:r>
        <w:rPr>
          <w:rStyle w:val="Emphasis"/>
          <w:highlight w:val="cyan"/>
        </w:rPr>
        <w:t>alternative futures</w:t>
      </w:r>
      <w:r>
        <w:rPr>
          <w:highlight w:val="cyan"/>
          <w:u w:val="single"/>
        </w:rPr>
        <w:t xml:space="preserve">, we can better </w:t>
      </w:r>
      <w:r>
        <w:rPr>
          <w:rStyle w:val="Emphasis"/>
          <w:highlight w:val="cyan"/>
        </w:rPr>
        <w:t>sense</w:t>
      </w:r>
      <w:r>
        <w:rPr>
          <w:highlight w:val="cyan"/>
          <w:u w:val="single"/>
        </w:rPr>
        <w:t xml:space="preserve">, </w:t>
      </w:r>
      <w:r>
        <w:rPr>
          <w:rStyle w:val="Emphasis"/>
          <w:highlight w:val="cyan"/>
        </w:rPr>
        <w:t>shape</w:t>
      </w:r>
      <w:r>
        <w:rPr>
          <w:highlight w:val="cyan"/>
          <w:u w:val="single"/>
        </w:rPr>
        <w:t xml:space="preserve">, and </w:t>
      </w:r>
      <w:r>
        <w:rPr>
          <w:rStyle w:val="Emphasis"/>
          <w:highlight w:val="cyan"/>
        </w:rPr>
        <w:t>adapt</w:t>
      </w:r>
      <w:r>
        <w:rPr>
          <w:highlight w:val="cyan"/>
          <w:u w:val="single"/>
        </w:rPr>
        <w:t xml:space="preserve"> to the one</w:t>
      </w:r>
      <w:r>
        <w:rPr>
          <w:u w:val="single"/>
        </w:rPr>
        <w:t xml:space="preserve"> that is </w:t>
      </w:r>
      <w:r>
        <w:rPr>
          <w:rStyle w:val="Emphasis"/>
          <w:highlight w:val="cyan"/>
        </w:rPr>
        <w:t>emerging</w:t>
      </w:r>
      <w:r>
        <w:rPr>
          <w:sz w:val="16"/>
          <w:szCs w:val="16"/>
        </w:rPr>
        <w:t>. Singapore’s foresight practice is an excellent example of how foresight readies us for change. For over 40 years, foresight has helped the Singapore government go beyond prevailing assumptions, better manage risk and uncertainty, and develop greater resilience to possible shocks.</w:t>
      </w:r>
      <w:r>
        <w:t xml:space="preserve"> </w:t>
      </w:r>
      <w:r>
        <w:rPr>
          <w:rStyle w:val="Emphasis"/>
          <w:highlight w:val="cyan"/>
        </w:rPr>
        <w:t>Futures methods</w:t>
      </w:r>
      <w:r>
        <w:rPr>
          <w:u w:val="single"/>
        </w:rPr>
        <w:t xml:space="preserve"> also help to </w:t>
      </w:r>
      <w:r>
        <w:rPr>
          <w:rStyle w:val="Emphasis"/>
          <w:highlight w:val="cyan"/>
        </w:rPr>
        <w:t>engender</w:t>
      </w:r>
      <w:r>
        <w:rPr>
          <w:highlight w:val="cyan"/>
          <w:u w:val="single"/>
        </w:rPr>
        <w:t xml:space="preserve"> </w:t>
      </w:r>
      <w:r>
        <w:rPr>
          <w:rStyle w:val="Emphasis"/>
          <w:highlight w:val="cyan"/>
        </w:rPr>
        <w:t>‘knowledge humility’</w:t>
      </w:r>
      <w:r>
        <w:rPr>
          <w:highlight w:val="cyan"/>
          <w:u w:val="single"/>
        </w:rPr>
        <w:t xml:space="preserve">, where </w:t>
      </w:r>
      <w:r w:rsidRPr="00843E61">
        <w:rPr>
          <w:rStyle w:val="Emphasis"/>
          <w:highlight w:val="cyan"/>
        </w:rPr>
        <w:t>instead</w:t>
      </w:r>
      <w:r>
        <w:rPr>
          <w:highlight w:val="cyan"/>
          <w:u w:val="single"/>
        </w:rPr>
        <w:t xml:space="preserve"> of seeking to</w:t>
      </w:r>
      <w:r>
        <w:rPr>
          <w:u w:val="single"/>
        </w:rPr>
        <w:t xml:space="preserve"> deny or </w:t>
      </w:r>
      <w:r w:rsidRPr="00843E61">
        <w:rPr>
          <w:rStyle w:val="Emphasis"/>
          <w:highlight w:val="cyan"/>
        </w:rPr>
        <w:t>eliminate uncertainty</w:t>
      </w:r>
      <w:r>
        <w:rPr>
          <w:highlight w:val="cyan"/>
          <w:u w:val="single"/>
        </w:rPr>
        <w:t xml:space="preserve">, we </w:t>
      </w:r>
      <w:r>
        <w:rPr>
          <w:u w:val="single"/>
        </w:rPr>
        <w:t xml:space="preserve">learn to </w:t>
      </w:r>
      <w:r w:rsidRPr="00843E61">
        <w:rPr>
          <w:rStyle w:val="Emphasis"/>
          <w:highlight w:val="cyan"/>
        </w:rPr>
        <w:t>live</w:t>
      </w:r>
      <w:r w:rsidRPr="00843E61">
        <w:rPr>
          <w:highlight w:val="cyan"/>
          <w:u w:val="single"/>
        </w:rPr>
        <w:t xml:space="preserve"> with it through </w:t>
      </w:r>
      <w:r>
        <w:rPr>
          <w:rStyle w:val="Emphasis"/>
          <w:highlight w:val="cyan"/>
        </w:rPr>
        <w:t>reflexive governance</w:t>
      </w:r>
      <w:r>
        <w:rPr>
          <w:u w:val="single"/>
        </w:rPr>
        <w:t>.</w:t>
      </w:r>
    </w:p>
    <w:p w14:paraId="7BBB5D9E" w14:textId="77777777" w:rsidR="006961F1" w:rsidRPr="009873B2" w:rsidRDefault="006961F1" w:rsidP="006961F1">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5E037DB8" w14:textId="77777777" w:rsidR="006961F1" w:rsidRPr="005425AB" w:rsidRDefault="006961F1" w:rsidP="006961F1">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46FAD755" w14:textId="77777777" w:rsidR="006961F1" w:rsidRPr="00F63507" w:rsidRDefault="006961F1" w:rsidP="006961F1">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w:t>
      </w:r>
      <w:r w:rsidRPr="00F63507">
        <w:lastRenderedPageBreak/>
        <w:t xml:space="preserve">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023A967" w14:textId="77777777" w:rsidR="006961F1" w:rsidRPr="00F63507" w:rsidRDefault="006961F1" w:rsidP="006961F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41AA9DC9" w14:textId="4E50C22F" w:rsidR="005D388F" w:rsidRDefault="006961F1" w:rsidP="005D388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lastRenderedPageBreak/>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w:t>
      </w:r>
      <w:proofErr w:type="gramStart"/>
      <w:r w:rsidRPr="00F63507">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759F76CE" w14:textId="77777777" w:rsidR="003C5B1E" w:rsidRDefault="003C5B1E" w:rsidP="005D388F"/>
    <w:p w14:paraId="188CFB49" w14:textId="77777777" w:rsidR="003C5B1E" w:rsidRDefault="003C5B1E" w:rsidP="005D388F"/>
    <w:p w14:paraId="5BF356B3" w14:textId="06EAF6FE" w:rsidR="003C5B1E" w:rsidRPr="003C5B1E" w:rsidRDefault="003C5B1E" w:rsidP="003C5B1E">
      <w:pPr>
        <w:pStyle w:val="Heading4"/>
      </w:pPr>
      <w:r>
        <w:t>[extra]</w:t>
      </w:r>
      <w:r>
        <w:t xml:space="preserve">Escalation is </w:t>
      </w:r>
      <w:r>
        <w:rPr>
          <w:u w:val="single"/>
        </w:rPr>
        <w:t>likely</w:t>
      </w:r>
    </w:p>
    <w:p w14:paraId="2151F848" w14:textId="77777777" w:rsidR="003C5B1E" w:rsidRPr="0028597F" w:rsidRDefault="003C5B1E" w:rsidP="003C5B1E">
      <w:pPr>
        <w:rPr>
          <w:rStyle w:val="Emphasis"/>
        </w:rPr>
      </w:pPr>
      <w:r w:rsidRPr="0038728D">
        <w:rPr>
          <w:rStyle w:val="Style13ptBold"/>
        </w:rPr>
        <w:t>Cunningham and Fravel 19</w:t>
      </w:r>
      <w:r>
        <w:t>, *Assistant Professor of Political Science and International Affairs at George Washington University, **Arthur and Ruth Sloan Professor of Political Science and Director of the Security Studies Program at the Massachusetts Institute of Technology (*Fiona S. Cunningham, **M. Taylor Fravel, 2019, “Dangerous Confidence? Chinese Views on Nuclear Escalation,” MIT Press, International Security, Vol. 44, No. 2, pp. 61-109, University of Kansas Libraries, Project MUSE)</w:t>
      </w:r>
    </w:p>
    <w:p w14:paraId="60AEA12B" w14:textId="77777777" w:rsidR="003C5B1E" w:rsidRPr="00960565" w:rsidRDefault="003C5B1E" w:rsidP="003C5B1E">
      <w:pPr>
        <w:rPr>
          <w:sz w:val="16"/>
        </w:rPr>
      </w:pPr>
      <w:r w:rsidRPr="00960565">
        <w:rPr>
          <w:sz w:val="16"/>
        </w:rPr>
        <w:t xml:space="preserve">As this article demonstrates, however, </w:t>
      </w:r>
      <w:r w:rsidRPr="0028597F">
        <w:rPr>
          <w:rStyle w:val="StyleUnderline"/>
        </w:rPr>
        <w:t>Chinese</w:t>
      </w:r>
      <w:r w:rsidRPr="00960565">
        <w:rPr>
          <w:sz w:val="16"/>
        </w:rPr>
        <w:t xml:space="preserve"> experts hold an opposing perspective. They </w:t>
      </w:r>
      <w:r w:rsidRPr="0028597F">
        <w:rPr>
          <w:rStyle w:val="StyleUnderline"/>
        </w:rPr>
        <w:t xml:space="preserve">are quite </w:t>
      </w:r>
      <w:r w:rsidRPr="0028597F">
        <w:rPr>
          <w:rStyle w:val="Emphasis"/>
        </w:rPr>
        <w:t>pessimistic</w:t>
      </w:r>
      <w:r w:rsidRPr="0028597F">
        <w:rPr>
          <w:rStyle w:val="StyleUnderline"/>
        </w:rPr>
        <w:t xml:space="preserve"> about </w:t>
      </w:r>
      <w:r w:rsidRPr="0028597F">
        <w:rPr>
          <w:rStyle w:val="Emphasis"/>
        </w:rPr>
        <w:t>controlling</w:t>
      </w:r>
      <w:r w:rsidRPr="0028597F">
        <w:rPr>
          <w:rStyle w:val="StyleUnderline"/>
        </w:rPr>
        <w:t xml:space="preserve"> nuclear </w:t>
      </w:r>
      <w:r w:rsidRPr="0028597F">
        <w:rPr>
          <w:rStyle w:val="Emphasis"/>
        </w:rPr>
        <w:t>escalation</w:t>
      </w:r>
      <w:r w:rsidRPr="0028597F">
        <w:rPr>
          <w:rStyle w:val="StyleUnderline"/>
        </w:rPr>
        <w:t xml:space="preserve"> once the </w:t>
      </w:r>
      <w:r w:rsidRPr="0028597F">
        <w:rPr>
          <w:rStyle w:val="Emphasis"/>
        </w:rPr>
        <w:t>threshold</w:t>
      </w:r>
      <w:r w:rsidRPr="0028597F">
        <w:rPr>
          <w:rStyle w:val="StyleUnderline"/>
        </w:rPr>
        <w:t xml:space="preserve"> for the use of nuclear </w:t>
      </w:r>
      <w:r w:rsidRPr="0028597F">
        <w:rPr>
          <w:rStyle w:val="Emphasis"/>
        </w:rPr>
        <w:t>weapons</w:t>
      </w:r>
      <w:r w:rsidRPr="0028597F">
        <w:rPr>
          <w:rStyle w:val="StyleUnderline"/>
        </w:rPr>
        <w:t xml:space="preserve"> has been </w:t>
      </w:r>
      <w:r w:rsidRPr="0028597F">
        <w:rPr>
          <w:rStyle w:val="Emphasis"/>
        </w:rPr>
        <w:t>crossed</w:t>
      </w:r>
      <w:r w:rsidRPr="00960565">
        <w:rPr>
          <w:sz w:val="16"/>
        </w:rPr>
        <w:t xml:space="preserve">. By contrast, however, they are quite confident (perhaps overly confident) about controlling conventional escalation before the nuclear threshold is crossed. As noted earlier, almost </w:t>
      </w:r>
      <w:proofErr w:type="gramStart"/>
      <w:r w:rsidRPr="00960565">
        <w:rPr>
          <w:sz w:val="16"/>
        </w:rPr>
        <w:t>all of</w:t>
      </w:r>
      <w:proofErr w:type="gramEnd"/>
      <w:r w:rsidRPr="00960565">
        <w:rPr>
          <w:sz w:val="16"/>
        </w:rPr>
        <w:t xml:space="preserve"> the available literature from Chinese military sources on escalation examines conventional escalation and not nuclear escalation. </w:t>
      </w:r>
      <w:r w:rsidRPr="0028597F">
        <w:rPr>
          <w:rStyle w:val="StyleUnderline"/>
        </w:rPr>
        <w:t xml:space="preserve">At least </w:t>
      </w:r>
      <w:r w:rsidRPr="0028597F">
        <w:rPr>
          <w:rStyle w:val="StyleUnderline"/>
          <w:highlight w:val="cyan"/>
        </w:rPr>
        <w:t>in</w:t>
      </w:r>
      <w:r w:rsidRPr="0028597F">
        <w:rPr>
          <w:rStyle w:val="StyleUnderline"/>
        </w:rPr>
        <w:t xml:space="preserve"> the </w:t>
      </w:r>
      <w:r w:rsidRPr="0028597F">
        <w:rPr>
          <w:rStyle w:val="StyleUnderline"/>
          <w:highlight w:val="cyan"/>
        </w:rPr>
        <w:t>post–</w:t>
      </w:r>
      <w:r w:rsidRPr="0028597F">
        <w:rPr>
          <w:rStyle w:val="Emphasis"/>
          <w:highlight w:val="cyan"/>
        </w:rPr>
        <w:t>Cold War</w:t>
      </w:r>
      <w:r w:rsidRPr="0028597F">
        <w:rPr>
          <w:rStyle w:val="StyleUnderline"/>
          <w:highlight w:val="cyan"/>
        </w:rPr>
        <w:t xml:space="preserve"> era, U.S. </w:t>
      </w:r>
      <w:r w:rsidRPr="0028597F">
        <w:rPr>
          <w:rStyle w:val="Emphasis"/>
          <w:highlight w:val="cyan"/>
        </w:rPr>
        <w:t>conventional</w:t>
      </w:r>
      <w:r w:rsidRPr="0028597F">
        <w:rPr>
          <w:rStyle w:val="StyleUnderline"/>
          <w:highlight w:val="cyan"/>
        </w:rPr>
        <w:t xml:space="preserve"> operations against </w:t>
      </w:r>
      <w:r w:rsidRPr="0028597F">
        <w:rPr>
          <w:rStyle w:val="Emphasis"/>
          <w:highlight w:val="cyan"/>
        </w:rPr>
        <w:t>other</w:t>
      </w:r>
      <w:r w:rsidRPr="0028597F">
        <w:rPr>
          <w:rStyle w:val="StyleUnderline"/>
          <w:highlight w:val="cyan"/>
        </w:rPr>
        <w:t xml:space="preserve"> militaries</w:t>
      </w:r>
      <w:r w:rsidRPr="0028597F">
        <w:rPr>
          <w:rStyle w:val="StyleUnderline"/>
        </w:rPr>
        <w:t xml:space="preserve"> have </w:t>
      </w:r>
      <w:r w:rsidRPr="0028597F">
        <w:rPr>
          <w:rStyle w:val="StyleUnderline"/>
          <w:highlight w:val="cyan"/>
        </w:rPr>
        <w:t>emphasized</w:t>
      </w:r>
      <w:r w:rsidRPr="0028597F">
        <w:rPr>
          <w:rStyle w:val="StyleUnderline"/>
        </w:rPr>
        <w:t xml:space="preserve"> seizing and </w:t>
      </w:r>
      <w:r w:rsidRPr="00960565">
        <w:rPr>
          <w:rStyle w:val="Emphasis"/>
        </w:rPr>
        <w:t>exploiting</w:t>
      </w:r>
      <w:r w:rsidRPr="0028597F">
        <w:rPr>
          <w:rStyle w:val="StyleUnderline"/>
        </w:rPr>
        <w:t xml:space="preserve"> air </w:t>
      </w:r>
      <w:r w:rsidRPr="00960565">
        <w:rPr>
          <w:rStyle w:val="Emphasis"/>
        </w:rPr>
        <w:t>superiority</w:t>
      </w:r>
      <w:r w:rsidRPr="0028597F">
        <w:rPr>
          <w:rStyle w:val="StyleUnderline"/>
        </w:rPr>
        <w:t xml:space="preserve">, meaning that </w:t>
      </w:r>
      <w:r w:rsidRPr="00960565">
        <w:rPr>
          <w:rStyle w:val="Emphasis"/>
        </w:rPr>
        <w:t>control</w:t>
      </w:r>
      <w:r w:rsidRPr="0028597F">
        <w:rPr>
          <w:rStyle w:val="StyleUnderline"/>
        </w:rPr>
        <w:t xml:space="preserve"> of conventional </w:t>
      </w:r>
      <w:r w:rsidRPr="00960565">
        <w:rPr>
          <w:rStyle w:val="Emphasis"/>
        </w:rPr>
        <w:t>escalation</w:t>
      </w:r>
      <w:r w:rsidRPr="0028597F">
        <w:rPr>
          <w:rStyle w:val="StyleUnderline"/>
        </w:rPr>
        <w:t xml:space="preserve"> was not a concern for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because it had the </w:t>
      </w:r>
      <w:r w:rsidRPr="00960565">
        <w:rPr>
          <w:rStyle w:val="Emphasis"/>
          <w:highlight w:val="cyan"/>
        </w:rPr>
        <w:t>luxury</w:t>
      </w:r>
      <w:r w:rsidRPr="0028597F">
        <w:rPr>
          <w:rStyle w:val="StyleUnderline"/>
          <w:highlight w:val="cyan"/>
        </w:rPr>
        <w:t xml:space="preserve"> of fighting</w:t>
      </w:r>
      <w:r w:rsidRPr="0028597F">
        <w:rPr>
          <w:rStyle w:val="StyleUnderline"/>
        </w:rPr>
        <w:t xml:space="preserve"> adversaries </w:t>
      </w:r>
      <w:r w:rsidRPr="0028597F">
        <w:rPr>
          <w:rStyle w:val="StyleUnderline"/>
          <w:highlight w:val="cyan"/>
        </w:rPr>
        <w:t xml:space="preserve">with </w:t>
      </w:r>
      <w:r w:rsidRPr="00960565">
        <w:rPr>
          <w:rStyle w:val="Emphasis"/>
          <w:highlight w:val="cyan"/>
        </w:rPr>
        <w:t>no</w:t>
      </w:r>
      <w:r w:rsidRPr="00960565">
        <w:rPr>
          <w:rStyle w:val="Emphasis"/>
        </w:rPr>
        <w:t xml:space="preserve"> plausible</w:t>
      </w:r>
      <w:r w:rsidRPr="0028597F">
        <w:rPr>
          <w:rStyle w:val="StyleUnderline"/>
        </w:rPr>
        <w:t xml:space="preserve"> </w:t>
      </w:r>
      <w:r w:rsidRPr="0028597F">
        <w:rPr>
          <w:rStyle w:val="StyleUnderline"/>
          <w:highlight w:val="cyan"/>
        </w:rPr>
        <w:t xml:space="preserve">means to </w:t>
      </w:r>
      <w:r w:rsidRPr="00960565">
        <w:rPr>
          <w:rStyle w:val="Emphasis"/>
          <w:highlight w:val="cyan"/>
        </w:rPr>
        <w:t>escalate</w:t>
      </w:r>
      <w:r w:rsidRPr="00960565">
        <w:rPr>
          <w:sz w:val="16"/>
        </w:rPr>
        <w:t>. Although China has not fought a war since 1979, it has engaged mostly in limited uses of force in local conflicts or displays of force and has certainly not achieved conventional dominance over an adversary to the same extent as the United States.</w:t>
      </w:r>
    </w:p>
    <w:p w14:paraId="2669E59C" w14:textId="77777777" w:rsidR="003C5B1E" w:rsidRPr="00960565" w:rsidRDefault="003C5B1E" w:rsidP="003C5B1E">
      <w:pPr>
        <w:rPr>
          <w:sz w:val="16"/>
        </w:rPr>
      </w:pPr>
      <w:r w:rsidRPr="00960565">
        <w:rPr>
          <w:sz w:val="16"/>
        </w:rPr>
        <w:t xml:space="preserve">These </w:t>
      </w:r>
      <w:r w:rsidRPr="00960565">
        <w:rPr>
          <w:rStyle w:val="Emphasis"/>
        </w:rPr>
        <w:t>contrasting</w:t>
      </w:r>
      <w:r w:rsidRPr="0028597F">
        <w:rPr>
          <w:rStyle w:val="StyleUnderline"/>
        </w:rPr>
        <w:t xml:space="preserve"> beliefs about</w:t>
      </w:r>
      <w:r w:rsidRPr="00960565">
        <w:rPr>
          <w:sz w:val="16"/>
        </w:rPr>
        <w:t xml:space="preserve"> the feasibility of </w:t>
      </w:r>
      <w:r w:rsidRPr="0028597F">
        <w:rPr>
          <w:rStyle w:val="StyleUnderline"/>
        </w:rPr>
        <w:t>controlling</w:t>
      </w:r>
      <w:r w:rsidRPr="00960565">
        <w:rPr>
          <w:sz w:val="16"/>
        </w:rPr>
        <w:t xml:space="preserve"> conventional and </w:t>
      </w:r>
      <w:r w:rsidRPr="0028597F">
        <w:rPr>
          <w:rStyle w:val="StyleUnderline"/>
        </w:rPr>
        <w:t xml:space="preserve">nuclear </w:t>
      </w:r>
      <w:r w:rsidRPr="00960565">
        <w:rPr>
          <w:rStyle w:val="Emphasis"/>
        </w:rPr>
        <w:t>escalation</w:t>
      </w:r>
      <w:r w:rsidRPr="0028597F">
        <w:rPr>
          <w:rStyle w:val="StyleUnderline"/>
        </w:rPr>
        <w:t xml:space="preserve"> suggest</w:t>
      </w:r>
      <w:r w:rsidRPr="00960565">
        <w:rPr>
          <w:sz w:val="16"/>
        </w:rPr>
        <w:t xml:space="preserve"> that a conventional </w:t>
      </w:r>
      <w:r w:rsidRPr="0028597F">
        <w:rPr>
          <w:rStyle w:val="StyleUnderline"/>
        </w:rPr>
        <w:t xml:space="preserve">conflict is more </w:t>
      </w:r>
      <w:r w:rsidRPr="00960565">
        <w:rPr>
          <w:rStyle w:val="Emphasis"/>
        </w:rPr>
        <w:t>likely</w:t>
      </w:r>
      <w:r w:rsidRPr="0028597F">
        <w:rPr>
          <w:rStyle w:val="StyleUnderline"/>
        </w:rPr>
        <w:t xml:space="preserve"> to </w:t>
      </w:r>
      <w:r w:rsidRPr="00960565">
        <w:rPr>
          <w:rStyle w:val="Emphasis"/>
        </w:rPr>
        <w:t>escalate</w:t>
      </w:r>
      <w:r w:rsidRPr="0028597F">
        <w:rPr>
          <w:rStyle w:val="StyleUnderline"/>
        </w:rPr>
        <w:t xml:space="preserve"> to high levels of </w:t>
      </w:r>
      <w:r w:rsidRPr="00960565">
        <w:rPr>
          <w:rStyle w:val="Emphasis"/>
        </w:rPr>
        <w:t>intensity</w:t>
      </w:r>
      <w:r w:rsidRPr="0028597F">
        <w:rPr>
          <w:rStyle w:val="StyleUnderline"/>
        </w:rPr>
        <w:t xml:space="preserve">, increasing the </w:t>
      </w:r>
      <w:r w:rsidRPr="00960565">
        <w:rPr>
          <w:rStyle w:val="Emphasis"/>
        </w:rPr>
        <w:t>chances</w:t>
      </w:r>
      <w:r w:rsidRPr="0028597F">
        <w:rPr>
          <w:rStyle w:val="StyleUnderline"/>
        </w:rPr>
        <w:t xml:space="preserve"> of nuclear </w:t>
      </w:r>
      <w:r w:rsidRPr="00960565">
        <w:rPr>
          <w:rStyle w:val="Emphasis"/>
        </w:rPr>
        <w:t>escalation</w:t>
      </w:r>
      <w:r w:rsidRPr="00960565">
        <w:rPr>
          <w:sz w:val="16"/>
        </w:rPr>
        <w:t xml:space="preserve">. China, for example, could take actions it believes will deter the United States at the conventional level, only to be confronted with a </w:t>
      </w:r>
      <w:r w:rsidRPr="0028597F">
        <w:rPr>
          <w:rStyle w:val="StyleUnderline"/>
          <w:highlight w:val="cyan"/>
        </w:rPr>
        <w:t xml:space="preserve">U.S. desire to </w:t>
      </w:r>
      <w:r w:rsidRPr="00960565">
        <w:rPr>
          <w:rStyle w:val="Emphasis"/>
          <w:highlight w:val="cyan"/>
        </w:rPr>
        <w:t>overmatch</w:t>
      </w:r>
      <w:r w:rsidRPr="0028597F">
        <w:rPr>
          <w:rStyle w:val="StyleUnderline"/>
        </w:rPr>
        <w:t xml:space="preserve"> China</w:t>
      </w:r>
      <w:r w:rsidRPr="00960565">
        <w:rPr>
          <w:sz w:val="16"/>
        </w:rPr>
        <w:t xml:space="preserve"> in response </w:t>
      </w:r>
      <w:r w:rsidRPr="0028597F">
        <w:rPr>
          <w:rStyle w:val="StyleUnderline"/>
          <w:highlight w:val="cyan"/>
        </w:rPr>
        <w:t xml:space="preserve">and </w:t>
      </w:r>
      <w:r w:rsidRPr="00960565">
        <w:rPr>
          <w:rStyle w:val="Emphasis"/>
          <w:highlight w:val="cyan"/>
        </w:rPr>
        <w:t>establish</w:t>
      </w:r>
      <w:r w:rsidRPr="0028597F">
        <w:rPr>
          <w:rStyle w:val="StyleUnderline"/>
        </w:rPr>
        <w:t xml:space="preserve"> the same extent of </w:t>
      </w:r>
      <w:r w:rsidRPr="0028597F">
        <w:rPr>
          <w:rStyle w:val="StyleUnderline"/>
          <w:highlight w:val="cyan"/>
        </w:rPr>
        <w:t xml:space="preserve">conventional </w:t>
      </w:r>
      <w:r w:rsidRPr="00960565">
        <w:rPr>
          <w:rStyle w:val="Emphasis"/>
          <w:highlight w:val="cyan"/>
        </w:rPr>
        <w:t>dominance</w:t>
      </w:r>
      <w:r w:rsidRPr="0028597F">
        <w:rPr>
          <w:rStyle w:val="StyleUnderline"/>
        </w:rPr>
        <w:t xml:space="preserve"> that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has </w:t>
      </w:r>
      <w:r w:rsidRPr="00960565">
        <w:rPr>
          <w:rStyle w:val="Emphasis"/>
        </w:rPr>
        <w:t>enjoyed</w:t>
      </w:r>
      <w:r w:rsidRPr="0028597F">
        <w:rPr>
          <w:rStyle w:val="StyleUnderline"/>
        </w:rPr>
        <w:t xml:space="preserve"> for several decades</w:t>
      </w:r>
      <w:r w:rsidRPr="00960565">
        <w:rPr>
          <w:sz w:val="16"/>
        </w:rPr>
        <w:t xml:space="preserve"> against other adversaries.175 Yet, such actions </w:t>
      </w:r>
      <w:r w:rsidRPr="00960565">
        <w:rPr>
          <w:rStyle w:val="Emphasis"/>
          <w:highlight w:val="cyan"/>
        </w:rPr>
        <w:t>could</w:t>
      </w:r>
      <w:r w:rsidRPr="00960565">
        <w:rPr>
          <w:rStyle w:val="Emphasis"/>
        </w:rPr>
        <w:t xml:space="preserve"> include</w:t>
      </w:r>
      <w:r w:rsidRPr="0028597F">
        <w:rPr>
          <w:rStyle w:val="StyleUnderline"/>
        </w:rPr>
        <w:t xml:space="preserve"> steps to </w:t>
      </w:r>
      <w:r w:rsidRPr="0028597F">
        <w:rPr>
          <w:rStyle w:val="StyleUnderline"/>
          <w:highlight w:val="cyan"/>
        </w:rPr>
        <w:t xml:space="preserve">degrade </w:t>
      </w:r>
      <w:r w:rsidRPr="00960565">
        <w:rPr>
          <w:rStyle w:val="Emphasis"/>
          <w:highlight w:val="cyan"/>
        </w:rPr>
        <w:t>China’s</w:t>
      </w:r>
      <w:r w:rsidRPr="0028597F">
        <w:rPr>
          <w:rStyle w:val="StyleUnderline"/>
          <w:highlight w:val="cyan"/>
        </w:rPr>
        <w:t xml:space="preserve"> nuclear </w:t>
      </w:r>
      <w:r w:rsidRPr="00960565">
        <w:rPr>
          <w:rStyle w:val="Emphasis"/>
          <w:highlight w:val="cyan"/>
        </w:rPr>
        <w:t>forces</w:t>
      </w:r>
      <w:r w:rsidRPr="0028597F">
        <w:rPr>
          <w:rStyle w:val="StyleUnderline"/>
        </w:rPr>
        <w:t xml:space="preserve">, either </w:t>
      </w:r>
      <w:r w:rsidRPr="00960565">
        <w:rPr>
          <w:rStyle w:val="Emphasis"/>
          <w:highlight w:val="cyan"/>
        </w:rPr>
        <w:t>inadvertently</w:t>
      </w:r>
      <w:r w:rsidRPr="0028597F">
        <w:rPr>
          <w:rStyle w:val="StyleUnderline"/>
          <w:highlight w:val="cyan"/>
        </w:rPr>
        <w:t xml:space="preserve"> by targeting</w:t>
      </w:r>
      <w:r w:rsidRPr="0028597F">
        <w:rPr>
          <w:rStyle w:val="StyleUnderline"/>
        </w:rPr>
        <w:t xml:space="preserve"> China’s</w:t>
      </w:r>
      <w:r w:rsidRPr="00960565">
        <w:rPr>
          <w:sz w:val="16"/>
        </w:rPr>
        <w:t xml:space="preserve"> conventional </w:t>
      </w:r>
      <w:r w:rsidRPr="00960565">
        <w:rPr>
          <w:rStyle w:val="Emphasis"/>
          <w:highlight w:val="cyan"/>
        </w:rPr>
        <w:t>missiles</w:t>
      </w:r>
      <w:r w:rsidRPr="00960565">
        <w:rPr>
          <w:sz w:val="16"/>
        </w:rPr>
        <w:t xml:space="preserve"> or intentionally to force China to either surrender or escalate to nuclear war. </w:t>
      </w:r>
      <w:r w:rsidRPr="0028597F">
        <w:rPr>
          <w:rStyle w:val="StyleUnderline"/>
        </w:rPr>
        <w:t>Those</w:t>
      </w:r>
      <w:r w:rsidRPr="00960565">
        <w:rPr>
          <w:sz w:val="16"/>
        </w:rPr>
        <w:t xml:space="preserve"> U.S. attacks </w:t>
      </w:r>
      <w:r w:rsidRPr="0028597F">
        <w:rPr>
          <w:rStyle w:val="StyleUnderline"/>
        </w:rPr>
        <w:t xml:space="preserve">might </w:t>
      </w:r>
      <w:r w:rsidRPr="0028597F">
        <w:rPr>
          <w:rStyle w:val="StyleUnderline"/>
          <w:highlight w:val="cyan"/>
        </w:rPr>
        <w:t>create</w:t>
      </w:r>
      <w:r w:rsidRPr="0028597F">
        <w:rPr>
          <w:rStyle w:val="StyleUnderline"/>
        </w:rPr>
        <w:t xml:space="preserve"> </w:t>
      </w:r>
      <w:r w:rsidRPr="00960565">
        <w:rPr>
          <w:rStyle w:val="Emphasis"/>
        </w:rPr>
        <w:t xml:space="preserve">strong </w:t>
      </w:r>
      <w:r w:rsidRPr="00960565">
        <w:rPr>
          <w:rStyle w:val="Emphasis"/>
          <w:highlight w:val="cyan"/>
        </w:rPr>
        <w:t>pressures</w:t>
      </w:r>
      <w:r w:rsidRPr="0028597F">
        <w:rPr>
          <w:rStyle w:val="StyleUnderline"/>
          <w:highlight w:val="cyan"/>
        </w:rPr>
        <w:t xml:space="preserve"> on China</w:t>
      </w:r>
      <w:r w:rsidRPr="0028597F">
        <w:rPr>
          <w:rStyle w:val="StyleUnderline"/>
        </w:rPr>
        <w:t xml:space="preserve"> to </w:t>
      </w:r>
      <w:r w:rsidRPr="00960565">
        <w:rPr>
          <w:rStyle w:val="Emphasis"/>
        </w:rPr>
        <w:t>engage</w:t>
      </w:r>
      <w:r w:rsidRPr="0028597F">
        <w:rPr>
          <w:rStyle w:val="StyleUnderline"/>
        </w:rPr>
        <w:t xml:space="preserve"> in nuclear </w:t>
      </w:r>
      <w:r w:rsidRPr="00960565">
        <w:rPr>
          <w:rStyle w:val="Emphasis"/>
        </w:rPr>
        <w:t>signaling</w:t>
      </w:r>
      <w:r w:rsidRPr="0028597F">
        <w:rPr>
          <w:rStyle w:val="StyleUnderline"/>
        </w:rPr>
        <w:t xml:space="preserve"> or </w:t>
      </w:r>
      <w:r w:rsidRPr="0028597F">
        <w:rPr>
          <w:rStyle w:val="StyleUnderline"/>
          <w:highlight w:val="cyan"/>
        </w:rPr>
        <w:t>mobilization of</w:t>
      </w:r>
      <w:r w:rsidRPr="0028597F">
        <w:rPr>
          <w:rStyle w:val="StyleUnderline"/>
        </w:rPr>
        <w:t xml:space="preserve"> its </w:t>
      </w:r>
      <w:r w:rsidRPr="00960565">
        <w:rPr>
          <w:sz w:val="16"/>
        </w:rPr>
        <w:t xml:space="preserve">land-based nuclear missiles and </w:t>
      </w:r>
      <w:r w:rsidRPr="0028597F">
        <w:rPr>
          <w:rStyle w:val="StyleUnderline"/>
          <w:highlight w:val="cyan"/>
        </w:rPr>
        <w:t>ballistic</w:t>
      </w:r>
      <w:r w:rsidRPr="0028597F">
        <w:rPr>
          <w:rStyle w:val="StyleUnderline"/>
        </w:rPr>
        <w:t xml:space="preserve"> </w:t>
      </w:r>
      <w:r w:rsidRPr="00960565">
        <w:rPr>
          <w:rStyle w:val="Emphasis"/>
        </w:rPr>
        <w:t xml:space="preserve">missile </w:t>
      </w:r>
      <w:r w:rsidRPr="00960565">
        <w:rPr>
          <w:rStyle w:val="Emphasis"/>
          <w:highlight w:val="cyan"/>
        </w:rPr>
        <w:t>sub</w:t>
      </w:r>
      <w:r w:rsidRPr="00960565">
        <w:rPr>
          <w:rStyle w:val="Emphasis"/>
        </w:rPr>
        <w:t>marine</w:t>
      </w:r>
      <w:r w:rsidRPr="00960565">
        <w:rPr>
          <w:rStyle w:val="Emphasis"/>
          <w:highlight w:val="cyan"/>
        </w:rPr>
        <w:t>s</w:t>
      </w:r>
      <w:r w:rsidRPr="0028597F">
        <w:rPr>
          <w:rStyle w:val="StyleUnderline"/>
          <w:highlight w:val="cyan"/>
        </w:rPr>
        <w:t xml:space="preserve"> to protect</w:t>
      </w:r>
      <w:r w:rsidRPr="0028597F">
        <w:rPr>
          <w:rStyle w:val="StyleUnderline"/>
        </w:rPr>
        <w:t xml:space="preserve"> its </w:t>
      </w:r>
      <w:r w:rsidRPr="00960565">
        <w:rPr>
          <w:rStyle w:val="Emphasis"/>
          <w:highlight w:val="cyan"/>
        </w:rPr>
        <w:t>deterrent</w:t>
      </w:r>
      <w:r w:rsidRPr="0028597F">
        <w:rPr>
          <w:rStyle w:val="StyleUnderline"/>
          <w:highlight w:val="cyan"/>
        </w:rPr>
        <w:t xml:space="preserve"> or</w:t>
      </w:r>
      <w:r w:rsidRPr="0028597F">
        <w:rPr>
          <w:rStyle w:val="StyleUnderline"/>
        </w:rPr>
        <w:t xml:space="preserve"> even </w:t>
      </w:r>
      <w:r w:rsidRPr="0028597F">
        <w:rPr>
          <w:rStyle w:val="StyleUnderline"/>
          <w:highlight w:val="cyan"/>
        </w:rPr>
        <w:t>threaten</w:t>
      </w:r>
      <w:r w:rsidRPr="0028597F">
        <w:rPr>
          <w:rStyle w:val="StyleUnderline"/>
        </w:rPr>
        <w:t xml:space="preserve"> </w:t>
      </w:r>
      <w:r w:rsidRPr="00960565">
        <w:rPr>
          <w:rStyle w:val="Emphasis"/>
        </w:rPr>
        <w:t xml:space="preserve">nuclear </w:t>
      </w:r>
      <w:r w:rsidRPr="00960565">
        <w:rPr>
          <w:rStyle w:val="Emphasis"/>
          <w:highlight w:val="cyan"/>
        </w:rPr>
        <w:t>use</w:t>
      </w:r>
      <w:r w:rsidRPr="0028597F">
        <w:rPr>
          <w:rStyle w:val="StyleUnderline"/>
        </w:rPr>
        <w:t xml:space="preserve"> to deter</w:t>
      </w:r>
      <w:r w:rsidRPr="00960565">
        <w:rPr>
          <w:sz w:val="16"/>
        </w:rPr>
        <w:t xml:space="preserve"> further attacks on its nuclear arsenal. </w:t>
      </w:r>
      <w:r w:rsidRPr="0028597F">
        <w:rPr>
          <w:rStyle w:val="StyleUnderline"/>
          <w:highlight w:val="cyan"/>
        </w:rPr>
        <w:t>In response</w:t>
      </w:r>
      <w:r w:rsidRPr="0028597F">
        <w:rPr>
          <w:rStyle w:val="StyleUnderline"/>
        </w:rPr>
        <w:t xml:space="preserve">, the </w:t>
      </w:r>
      <w:r w:rsidRPr="00960565">
        <w:rPr>
          <w:rStyle w:val="Emphasis"/>
          <w:highlight w:val="cyan"/>
        </w:rPr>
        <w:t>U</w:t>
      </w:r>
      <w:r w:rsidRPr="0028597F">
        <w:rPr>
          <w:rStyle w:val="StyleUnderline"/>
        </w:rPr>
        <w:t xml:space="preserve">nited </w:t>
      </w:r>
      <w:r w:rsidRPr="00960565">
        <w:rPr>
          <w:rStyle w:val="Emphasis"/>
          <w:highlight w:val="cyan"/>
        </w:rPr>
        <w:t>S</w:t>
      </w:r>
      <w:r w:rsidRPr="0028597F">
        <w:rPr>
          <w:rStyle w:val="StyleUnderline"/>
        </w:rPr>
        <w:t xml:space="preserve">tates may </w:t>
      </w:r>
      <w:r w:rsidRPr="0028597F">
        <w:rPr>
          <w:rStyle w:val="StyleUnderline"/>
          <w:highlight w:val="cyan"/>
        </w:rPr>
        <w:t xml:space="preserve">attempt a </w:t>
      </w:r>
      <w:r w:rsidRPr="00960565">
        <w:rPr>
          <w:rStyle w:val="Emphasis"/>
          <w:highlight w:val="cyan"/>
        </w:rPr>
        <w:t>large</w:t>
      </w:r>
      <w:r w:rsidRPr="00960565">
        <w:rPr>
          <w:rStyle w:val="Emphasis"/>
        </w:rPr>
        <w:t>-scale</w:t>
      </w:r>
      <w:r w:rsidRPr="0028597F">
        <w:rPr>
          <w:rStyle w:val="StyleUnderline"/>
        </w:rPr>
        <w:t xml:space="preserve"> </w:t>
      </w:r>
      <w:r w:rsidRPr="0028597F">
        <w:rPr>
          <w:rStyle w:val="StyleUnderline"/>
          <w:highlight w:val="cyan"/>
        </w:rPr>
        <w:t xml:space="preserve">nuclear </w:t>
      </w:r>
      <w:r w:rsidRPr="00960565">
        <w:rPr>
          <w:rStyle w:val="Emphasis"/>
          <w:highlight w:val="cyan"/>
        </w:rPr>
        <w:t>strike</w:t>
      </w:r>
      <w:r w:rsidRPr="0028597F">
        <w:rPr>
          <w:rStyle w:val="StyleUnderline"/>
          <w:highlight w:val="cyan"/>
        </w:rPr>
        <w:t xml:space="preserve"> to</w:t>
      </w:r>
      <w:r w:rsidRPr="0028597F">
        <w:rPr>
          <w:rStyle w:val="StyleUnderline"/>
        </w:rPr>
        <w:t xml:space="preserve"> try to </w:t>
      </w:r>
      <w:r w:rsidRPr="0028597F">
        <w:rPr>
          <w:rStyle w:val="StyleUnderline"/>
          <w:highlight w:val="cyan"/>
        </w:rPr>
        <w:t>eliminate China’s</w:t>
      </w:r>
      <w:r w:rsidRPr="0028597F">
        <w:rPr>
          <w:rStyle w:val="StyleUnderline"/>
        </w:rPr>
        <w:t xml:space="preserve"> </w:t>
      </w:r>
      <w:r w:rsidRPr="00960565">
        <w:rPr>
          <w:rStyle w:val="Emphasis"/>
        </w:rPr>
        <w:t xml:space="preserve">nuclear </w:t>
      </w:r>
      <w:r w:rsidRPr="00960565">
        <w:rPr>
          <w:rStyle w:val="Emphasis"/>
          <w:highlight w:val="cyan"/>
        </w:rPr>
        <w:t>forces</w:t>
      </w:r>
      <w:r w:rsidRPr="00960565">
        <w:rPr>
          <w:sz w:val="16"/>
        </w:rPr>
        <w:t xml:space="preserve"> or at least limit damage from China’s use of nuclear weapons. If </w:t>
      </w:r>
      <w:r w:rsidRPr="0028597F">
        <w:rPr>
          <w:rStyle w:val="StyleUnderline"/>
          <w:highlight w:val="cyan"/>
        </w:rPr>
        <w:t>the two</w:t>
      </w:r>
      <w:r w:rsidRPr="0028597F">
        <w:rPr>
          <w:rStyle w:val="StyleUnderline"/>
        </w:rPr>
        <w:t xml:space="preserve"> countries </w:t>
      </w:r>
      <w:r w:rsidRPr="0028597F">
        <w:rPr>
          <w:rStyle w:val="StyleUnderline"/>
          <w:highlight w:val="cyan"/>
        </w:rPr>
        <w:t xml:space="preserve">have </w:t>
      </w:r>
      <w:r w:rsidRPr="00960565">
        <w:rPr>
          <w:rStyle w:val="Emphasis"/>
          <w:highlight w:val="cyan"/>
        </w:rPr>
        <w:t>different views</w:t>
      </w:r>
      <w:r w:rsidRPr="0028597F">
        <w:rPr>
          <w:rStyle w:val="StyleUnderline"/>
          <w:highlight w:val="cyan"/>
        </w:rPr>
        <w:t xml:space="preserve"> about</w:t>
      </w:r>
      <w:r w:rsidRPr="0028597F">
        <w:rPr>
          <w:rStyle w:val="StyleUnderline"/>
        </w:rPr>
        <w:t xml:space="preserve"> when the </w:t>
      </w:r>
      <w:r w:rsidRPr="00960565">
        <w:rPr>
          <w:rStyle w:val="Emphasis"/>
        </w:rPr>
        <w:t xml:space="preserve">natural </w:t>
      </w:r>
      <w:r w:rsidRPr="00960565">
        <w:rPr>
          <w:rStyle w:val="Emphasis"/>
          <w:highlight w:val="cyan"/>
        </w:rPr>
        <w:t>firebreaks</w:t>
      </w:r>
      <w:r w:rsidRPr="0028597F">
        <w:rPr>
          <w:rStyle w:val="StyleUnderline"/>
        </w:rPr>
        <w:t xml:space="preserve"> in a </w:t>
      </w:r>
      <w:r w:rsidRPr="00960565">
        <w:rPr>
          <w:rStyle w:val="Emphasis"/>
        </w:rPr>
        <w:t>conflict</w:t>
      </w:r>
      <w:r w:rsidRPr="0028597F">
        <w:rPr>
          <w:rStyle w:val="StyleUnderline"/>
        </w:rPr>
        <w:t xml:space="preserve"> will occur</w:t>
      </w:r>
      <w:r w:rsidRPr="00960565">
        <w:rPr>
          <w:sz w:val="16"/>
        </w:rPr>
        <w:t xml:space="preserve">, they may focus on negotiating an end to the conflict at different times in </w:t>
      </w:r>
      <w:r w:rsidRPr="0028597F">
        <w:rPr>
          <w:rStyle w:val="StyleUnderline"/>
        </w:rPr>
        <w:t xml:space="preserve">this </w:t>
      </w:r>
      <w:r w:rsidRPr="0028597F">
        <w:rPr>
          <w:rStyle w:val="StyleUnderline"/>
          <w:highlight w:val="cyan"/>
        </w:rPr>
        <w:t xml:space="preserve">escalatory </w:t>
      </w:r>
      <w:r w:rsidRPr="00960565">
        <w:rPr>
          <w:rStyle w:val="Emphasis"/>
          <w:highlight w:val="cyan"/>
        </w:rPr>
        <w:t>spiral</w:t>
      </w:r>
      <w:r w:rsidRPr="00960565">
        <w:rPr>
          <w:sz w:val="16"/>
        </w:rPr>
        <w:t xml:space="preserve"> and therefore </w:t>
      </w:r>
      <w:r w:rsidRPr="0028597F">
        <w:rPr>
          <w:rStyle w:val="StyleUnderline"/>
          <w:highlight w:val="cyan"/>
        </w:rPr>
        <w:t xml:space="preserve">miss </w:t>
      </w:r>
      <w:r w:rsidRPr="00960565">
        <w:rPr>
          <w:rStyle w:val="Emphasis"/>
          <w:highlight w:val="cyan"/>
        </w:rPr>
        <w:t>opportunities</w:t>
      </w:r>
      <w:r w:rsidRPr="0028597F">
        <w:rPr>
          <w:rStyle w:val="StyleUnderline"/>
          <w:highlight w:val="cyan"/>
        </w:rPr>
        <w:t xml:space="preserve"> to </w:t>
      </w:r>
      <w:r w:rsidRPr="00960565">
        <w:rPr>
          <w:rStyle w:val="Emphasis"/>
          <w:highlight w:val="cyan"/>
        </w:rPr>
        <w:t>negotiate</w:t>
      </w:r>
      <w:r w:rsidRPr="00960565">
        <w:rPr>
          <w:rStyle w:val="Emphasis"/>
        </w:rPr>
        <w:t xml:space="preserve"> an end</w:t>
      </w:r>
      <w:r w:rsidRPr="0028597F">
        <w:rPr>
          <w:rStyle w:val="StyleUnderline"/>
        </w:rPr>
        <w:t xml:space="preserve"> to the conflict </w:t>
      </w:r>
      <w:r w:rsidRPr="00960565">
        <w:rPr>
          <w:rStyle w:val="Emphasis"/>
        </w:rPr>
        <w:t>altogether</w:t>
      </w:r>
      <w:r w:rsidRPr="00960565">
        <w:rPr>
          <w:sz w:val="16"/>
        </w:rPr>
        <w:t>.176 In short, based on differing views about controlling escalation, escalation at both the conventional and nuclear levels may be more likely.</w:t>
      </w:r>
    </w:p>
    <w:p w14:paraId="182BE498" w14:textId="479A563B" w:rsidR="003C5B1E" w:rsidRPr="005D388F" w:rsidRDefault="003C5B1E" w:rsidP="005D388F"/>
    <w:sectPr w:rsidR="003C5B1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1765" w14:textId="77777777" w:rsidR="00EF471E" w:rsidRDefault="00EF471E" w:rsidP="00066D2C">
      <w:r>
        <w:separator/>
      </w:r>
    </w:p>
  </w:endnote>
  <w:endnote w:type="continuationSeparator" w:id="0">
    <w:p w14:paraId="08295F36" w14:textId="77777777" w:rsidR="00EF471E" w:rsidRDefault="00EF47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BCB5" w14:textId="77777777" w:rsidR="00EF471E" w:rsidRDefault="00EF471E" w:rsidP="00066D2C">
      <w:r>
        <w:separator/>
      </w:r>
    </w:p>
  </w:footnote>
  <w:footnote w:type="continuationSeparator" w:id="0">
    <w:p w14:paraId="24864791" w14:textId="77777777" w:rsidR="00EF471E" w:rsidRDefault="00EF47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F3A9A"/>
    <w:multiLevelType w:val="hybridMultilevel"/>
    <w:tmpl w:val="14F2FB42"/>
    <w:lvl w:ilvl="0" w:tplc="913AE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99518609">
    <w:abstractNumId w:val="13"/>
  </w:num>
  <w:num w:numId="46" w16cid:durableId="1173957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6961F1"/>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5B1E"/>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46B"/>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336"/>
    <w:rsid w:val="005F5E14"/>
    <w:rsid w:val="006138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1F1"/>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4D8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0B3"/>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F7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46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A7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9EF"/>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D53"/>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71E"/>
    <w:rsid w:val="00F00A14"/>
    <w:rsid w:val="00F038EA"/>
    <w:rsid w:val="00F0685D"/>
    <w:rsid w:val="00F06A5D"/>
    <w:rsid w:val="00F0700E"/>
    <w:rsid w:val="00F14A61"/>
    <w:rsid w:val="00F17B58"/>
    <w:rsid w:val="00F230F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5B5E3"/>
  <w15:chartTrackingRefBased/>
  <w15:docId w15:val="{81046BB8-3F80-7347-A148-22C4ECAD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4A71"/>
    <w:rPr>
      <w:rFonts w:ascii="Times New Roman" w:hAnsi="Times New Roman" w:cs="Times New Roman"/>
      <w:sz w:val="30"/>
    </w:rPr>
  </w:style>
  <w:style w:type="paragraph" w:styleId="Heading1">
    <w:name w:val="heading 1"/>
    <w:aliases w:val="Pocket"/>
    <w:basedOn w:val="Normal"/>
    <w:next w:val="Normal"/>
    <w:link w:val="Heading1Char"/>
    <w:qFormat/>
    <w:rsid w:val="00B14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B14A71"/>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B14A71"/>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B14A71"/>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B14A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4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A7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B14A71"/>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B14A71"/>
    <w:rPr>
      <w:color w:val="auto"/>
      <w:u w:val="none"/>
    </w:rPr>
  </w:style>
  <w:style w:type="character" w:customStyle="1" w:styleId="Heading1Char">
    <w:name w:val="Heading 1 Char"/>
    <w:aliases w:val="Pocket Char"/>
    <w:basedOn w:val="DefaultParagraphFont"/>
    <w:link w:val="Heading1"/>
    <w:rsid w:val="00B14A71"/>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B14A71"/>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B14A71"/>
    <w:rPr>
      <w:rFonts w:ascii="Times New Roman" w:eastAsiaTheme="majorEastAsia" w:hAnsi="Times New Roman" w:cstheme="majorBidi"/>
      <w:b/>
      <w:sz w:val="38"/>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B14A71"/>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4A71"/>
    <w:rPr>
      <w:b/>
      <w:bCs/>
      <w:sz w:val="3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B14A71"/>
    <w:rPr>
      <w:b w:val="0"/>
      <w:sz w:val="30"/>
      <w:u w:val="single"/>
    </w:rPr>
  </w:style>
  <w:style w:type="character" w:styleId="Strong">
    <w:name w:val="Strong"/>
    <w:basedOn w:val="DefaultParagraphFont"/>
    <w:uiPriority w:val="22"/>
    <w:semiHidden/>
    <w:qFormat/>
    <w:rsid w:val="00B14A71"/>
    <w:rPr>
      <w:b/>
      <w:bCs/>
    </w:rPr>
  </w:style>
  <w:style w:type="character" w:styleId="BookTitle">
    <w:name w:val="Book Title"/>
    <w:basedOn w:val="DefaultParagraphFont"/>
    <w:uiPriority w:val="33"/>
    <w:semiHidden/>
    <w:qFormat/>
    <w:rsid w:val="00B14A71"/>
    <w:rPr>
      <w:b/>
      <w:bCs/>
      <w:i/>
      <w:iCs/>
      <w:spacing w:val="5"/>
    </w:rPr>
  </w:style>
  <w:style w:type="character" w:customStyle="1" w:styleId="Heading5Char">
    <w:name w:val="Heading 5 Char"/>
    <w:basedOn w:val="DefaultParagraphFont"/>
    <w:link w:val="Heading5"/>
    <w:uiPriority w:val="9"/>
    <w:semiHidden/>
    <w:rsid w:val="00B14A71"/>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B14A71"/>
  </w:style>
  <w:style w:type="paragraph" w:styleId="Header">
    <w:name w:val="header"/>
    <w:basedOn w:val="Normal"/>
    <w:link w:val="HeaderChar"/>
    <w:uiPriority w:val="99"/>
    <w:semiHidden/>
    <w:rsid w:val="00B14A71"/>
    <w:pPr>
      <w:tabs>
        <w:tab w:val="center" w:pos="4680"/>
        <w:tab w:val="right" w:pos="9360"/>
      </w:tabs>
    </w:pPr>
  </w:style>
  <w:style w:type="character" w:customStyle="1" w:styleId="HeaderChar">
    <w:name w:val="Header Char"/>
    <w:basedOn w:val="DefaultParagraphFont"/>
    <w:link w:val="Header"/>
    <w:uiPriority w:val="99"/>
    <w:semiHidden/>
    <w:rsid w:val="00B14A71"/>
    <w:rPr>
      <w:rFonts w:ascii="Times New Roman" w:hAnsi="Times New Roman" w:cs="Times New Roman"/>
      <w:sz w:val="30"/>
    </w:rPr>
  </w:style>
  <w:style w:type="paragraph" w:styleId="Footer">
    <w:name w:val="footer"/>
    <w:basedOn w:val="Normal"/>
    <w:link w:val="FooterChar"/>
    <w:uiPriority w:val="99"/>
    <w:semiHidden/>
    <w:rsid w:val="00B14A71"/>
    <w:pPr>
      <w:tabs>
        <w:tab w:val="center" w:pos="4680"/>
        <w:tab w:val="right" w:pos="9360"/>
      </w:tabs>
    </w:pPr>
  </w:style>
  <w:style w:type="character" w:customStyle="1" w:styleId="FooterChar">
    <w:name w:val="Footer Char"/>
    <w:basedOn w:val="DefaultParagraphFont"/>
    <w:link w:val="Footer"/>
    <w:uiPriority w:val="99"/>
    <w:semiHidden/>
    <w:rsid w:val="00B14A71"/>
    <w:rPr>
      <w:rFonts w:ascii="Times New Roman" w:hAnsi="Times New Roman" w:cs="Times New Roman"/>
      <w:sz w:val="30"/>
    </w:rPr>
  </w:style>
  <w:style w:type="paragraph" w:styleId="BodyText">
    <w:name w:val="Body Text"/>
    <w:basedOn w:val="Normal"/>
    <w:link w:val="BodyTextChar"/>
    <w:uiPriority w:val="99"/>
    <w:semiHidden/>
    <w:unhideWhenUsed/>
    <w:rsid w:val="00B14A71"/>
    <w:pPr>
      <w:spacing w:after="120"/>
    </w:pPr>
  </w:style>
  <w:style w:type="character" w:customStyle="1" w:styleId="BodyTextChar">
    <w:name w:val="Body Text Char"/>
    <w:basedOn w:val="DefaultParagraphFont"/>
    <w:link w:val="BodyText"/>
    <w:uiPriority w:val="99"/>
    <w:semiHidden/>
    <w:rsid w:val="00B14A71"/>
    <w:rPr>
      <w:rFonts w:ascii="Times New Roman" w:hAnsi="Times New Roman" w:cs="Times New Roman"/>
      <w:sz w:val="30"/>
    </w:rPr>
  </w:style>
  <w:style w:type="paragraph" w:styleId="NoSpacing">
    <w:name w:val="No Spacing"/>
    <w:link w:val="NoSpacingChar"/>
    <w:uiPriority w:val="99"/>
    <w:semiHidden/>
    <w:unhideWhenUsed/>
    <w:qFormat/>
    <w:rsid w:val="00B14A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4A71"/>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B14A71"/>
    <w:rPr>
      <w:color w:val="0563C1" w:themeColor="hyperlink"/>
      <w:u w:val="single"/>
    </w:rPr>
  </w:style>
  <w:style w:type="character" w:styleId="UnresolvedMention">
    <w:name w:val="Unresolved Mention"/>
    <w:basedOn w:val="DefaultParagraphFont"/>
    <w:uiPriority w:val="99"/>
    <w:semiHidden/>
    <w:unhideWhenUsed/>
    <w:rsid w:val="00B14A71"/>
    <w:rPr>
      <w:color w:val="605E5C"/>
      <w:shd w:val="clear" w:color="auto" w:fill="E1DFDD"/>
    </w:rPr>
  </w:style>
  <w:style w:type="paragraph" w:customStyle="1" w:styleId="Undertag">
    <w:name w:val="Undertag"/>
    <w:link w:val="UndertagChar"/>
    <w:autoRedefine/>
    <w:uiPriority w:val="5"/>
    <w:qFormat/>
    <w:rsid w:val="00B14A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4A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4A71"/>
    <w:rPr>
      <w:color w:val="1F3864" w:themeColor="accent1" w:themeShade="80"/>
    </w:rPr>
  </w:style>
  <w:style w:type="character" w:customStyle="1" w:styleId="AnalyticChar">
    <w:name w:val="Analytic Char"/>
    <w:basedOn w:val="DefaultParagraphFont"/>
    <w:link w:val="Analytic"/>
    <w:uiPriority w:val="5"/>
    <w:rsid w:val="00B14A71"/>
    <w:rPr>
      <w:rFonts w:ascii="Times New Roman" w:eastAsiaTheme="majorEastAsia" w:hAnsi="Times New Roman" w:cstheme="majorBidi"/>
      <w:b/>
      <w:iCs/>
      <w:color w:val="1F3864" w:themeColor="accent1" w:themeShade="80"/>
      <w:sz w:val="40"/>
    </w:rPr>
  </w:style>
  <w:style w:type="paragraph" w:customStyle="1" w:styleId="Emphasis1">
    <w:name w:val="Emphasis1"/>
    <w:basedOn w:val="Normal"/>
    <w:link w:val="Emphasis"/>
    <w:autoRedefine/>
    <w:uiPriority w:val="8"/>
    <w:qFormat/>
    <w:rsid w:val="006961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961F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bdr w:val="single" w:sz="8" w:space="0" w:color="auto"/>
      <w14:ligatures w14:val="standardContextual"/>
    </w:rPr>
  </w:style>
  <w:style w:type="character" w:styleId="CommentReference">
    <w:name w:val="annotation reference"/>
    <w:basedOn w:val="DefaultParagraphFont"/>
    <w:uiPriority w:val="99"/>
    <w:semiHidden/>
    <w:unhideWhenUsed/>
    <w:rsid w:val="006961F1"/>
    <w:rPr>
      <w:sz w:val="16"/>
      <w:szCs w:val="16"/>
    </w:rPr>
  </w:style>
  <w:style w:type="paragraph" w:styleId="CommentText">
    <w:name w:val="annotation text"/>
    <w:basedOn w:val="Normal"/>
    <w:link w:val="CommentTextChar"/>
    <w:uiPriority w:val="99"/>
    <w:semiHidden/>
    <w:unhideWhenUsed/>
    <w:rsid w:val="006961F1"/>
    <w:rPr>
      <w:sz w:val="20"/>
      <w:szCs w:val="20"/>
    </w:rPr>
  </w:style>
  <w:style w:type="character" w:customStyle="1" w:styleId="CommentTextChar">
    <w:name w:val="Comment Text Char"/>
    <w:basedOn w:val="DefaultParagraphFont"/>
    <w:link w:val="CommentText"/>
    <w:uiPriority w:val="99"/>
    <w:semiHidden/>
    <w:rsid w:val="006961F1"/>
    <w:rPr>
      <w:rFonts w:ascii="Times New Roman" w:hAnsi="Times New Roman" w:cs="Times New Roman"/>
      <w:sz w:val="20"/>
      <w:szCs w:val="20"/>
    </w:rPr>
  </w:style>
  <w:style w:type="paragraph" w:styleId="ListParagraph">
    <w:name w:val="List Paragraph"/>
    <w:basedOn w:val="Normal"/>
    <w:uiPriority w:val="1"/>
    <w:unhideWhenUsed/>
    <w:qFormat/>
    <w:rsid w:val="006961F1"/>
    <w:pPr>
      <w:ind w:left="720"/>
      <w:contextualSpacing/>
    </w:pPr>
  </w:style>
  <w:style w:type="paragraph" w:styleId="NormalWeb">
    <w:name w:val="Normal (Web)"/>
    <w:basedOn w:val="Normal"/>
    <w:uiPriority w:val="99"/>
    <w:unhideWhenUsed/>
    <w:rsid w:val="006961F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961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69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bjir.127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irj.12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46</Pages>
  <Words>26080</Words>
  <Characters>148656</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6</cp:revision>
  <dcterms:created xsi:type="dcterms:W3CDTF">2025-09-27T02:34:00Z</dcterms:created>
  <dcterms:modified xsi:type="dcterms:W3CDTF">2025-11-15T00:54:00Z</dcterms:modified>
</cp:coreProperties>
</file>