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8E6F2" w14:textId="548C60BB" w:rsidR="00192DF3" w:rsidRDefault="003036E3" w:rsidP="003036E3">
      <w:pPr>
        <w:pStyle w:val="Heading1"/>
      </w:pPr>
      <w:r>
        <w:t>Cap K</w:t>
      </w:r>
    </w:p>
    <w:p w14:paraId="3311B41D" w14:textId="77777777" w:rsidR="003036E3" w:rsidRDefault="003036E3" w:rsidP="003036E3"/>
    <w:p w14:paraId="228B0895" w14:textId="3A0BA4AB" w:rsidR="003036E3" w:rsidRPr="007560CD" w:rsidRDefault="003036E3" w:rsidP="003036E3">
      <w:pPr>
        <w:pStyle w:val="Heading4"/>
      </w:pPr>
      <w:bookmarkStart w:id="0"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method of Grounded Normativity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4AD512E5" w14:textId="77777777" w:rsidR="003036E3" w:rsidRPr="005B728C" w:rsidRDefault="003036E3" w:rsidP="003036E3">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6B42C211" w14:textId="77777777" w:rsidR="003036E3" w:rsidRDefault="003036E3" w:rsidP="003036E3">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w:t>
      </w:r>
      <w:r w:rsidRPr="005B728C">
        <w:rPr>
          <w:rStyle w:val="StyleUnderline"/>
        </w:rPr>
        <w:lastRenderedPageBreak/>
        <w:t xml:space="preserve">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w:t>
      </w:r>
      <w:proofErr w:type="gramStart"/>
      <w:r w:rsidRPr="00C71AE7">
        <w:rPr>
          <w:sz w:val="12"/>
        </w:rPr>
        <w:t>goes</w:t>
      </w:r>
      <w:proofErr w:type="gramEnd"/>
      <w:r w:rsidRPr="00C71AE7">
        <w:rPr>
          <w:sz w:val="12"/>
        </w:rPr>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w:t>
      </w:r>
      <w:r w:rsidRPr="00C71AE7">
        <w:rPr>
          <w:rStyle w:val="StyleUnderline"/>
        </w:rPr>
        <w:lastRenderedPageBreak/>
        <w:t xml:space="preserve">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0"/>
    <w:p w14:paraId="74C47037" w14:textId="77777777" w:rsidR="003036E3" w:rsidRDefault="003036E3" w:rsidP="003036E3"/>
    <w:p w14:paraId="0CF7408C" w14:textId="77777777" w:rsidR="003036E3" w:rsidRPr="00D220C4" w:rsidRDefault="003036E3" w:rsidP="003036E3">
      <w:pPr>
        <w:pStyle w:val="Heading4"/>
      </w:pPr>
      <w:r w:rsidRPr="00D220C4">
        <w:lastRenderedPageBreak/>
        <w:t xml:space="preserve">Capitalist understanding of value and property created the Indigenous racialized subject as one to be extracted from and dispossessed – historical analysis proves colonization is </w:t>
      </w:r>
      <w:proofErr w:type="spellStart"/>
      <w:r w:rsidRPr="00D220C4">
        <w:t>cohered</w:t>
      </w:r>
      <w:proofErr w:type="spellEnd"/>
      <w:r w:rsidRPr="00D220C4">
        <w:t xml:space="preserve"> by profit motives </w:t>
      </w:r>
    </w:p>
    <w:p w14:paraId="0473F35C" w14:textId="77777777" w:rsidR="003036E3" w:rsidRPr="00D220C4" w:rsidRDefault="003036E3" w:rsidP="003036E3">
      <w:pPr>
        <w:spacing w:line="278" w:lineRule="auto"/>
        <w:rPr>
          <w:b/>
          <w:bCs/>
        </w:rPr>
      </w:pPr>
      <w:proofErr w:type="spellStart"/>
      <w:r w:rsidRPr="00D220C4">
        <w:rPr>
          <w:b/>
          <w:bCs/>
        </w:rPr>
        <w:t>Bhandar</w:t>
      </w:r>
      <w:proofErr w:type="spellEnd"/>
      <w:r w:rsidRPr="00D220C4">
        <w:rPr>
          <w:b/>
          <w:bCs/>
        </w:rPr>
        <w:t xml:space="preserve"> 23 – </w:t>
      </w:r>
      <w:r w:rsidRPr="00D220C4">
        <w:t xml:space="preserve">[Brenna </w:t>
      </w:r>
      <w:proofErr w:type="spellStart"/>
      <w:r w:rsidRPr="00D220C4">
        <w:t>Bhandar</w:t>
      </w:r>
      <w:proofErr w:type="spellEnd"/>
      <w:r w:rsidRPr="00D220C4">
        <w:t xml:space="preserve"> is a law professor at the University of British Columbia, the author of </w:t>
      </w:r>
      <w:r w:rsidRPr="00D220C4">
        <w:rPr>
          <w:i/>
          <w:iCs/>
        </w:rPr>
        <w:t>Colonial Lives of Property: Law, Land, and Racial Regimes of Ownership</w:t>
      </w:r>
      <w:r w:rsidRPr="00D220C4">
        <w:t>, and a coeditor of </w:t>
      </w:r>
      <w:r w:rsidRPr="00D220C4">
        <w:rPr>
          <w:i/>
          <w:iCs/>
        </w:rPr>
        <w:t>Revolutionary Feminisms: Conversations on Collective Action and Radical Thought</w:t>
      </w:r>
      <w:r w:rsidRPr="00D220C4">
        <w:t>.]</w:t>
      </w:r>
      <w:r w:rsidRPr="00D220C4">
        <w:rPr>
          <w:b/>
          <w:bCs/>
        </w:rPr>
        <w:t xml:space="preserve"> </w:t>
      </w:r>
      <w:r w:rsidRPr="00D220C4">
        <w:t xml:space="preserve">Property, Race, Colonialism, and Capitalism. Jacobin.com. Published 2023. Accessed March 19, 2025. </w:t>
      </w:r>
      <w:hyperlink r:id="rId5" w:history="1">
        <w:r w:rsidRPr="00D220C4">
          <w:rPr>
            <w:rStyle w:val="Hyperlink"/>
          </w:rPr>
          <w:t>https://jacobin.com/2023/07/brenna-bhandar-colonial-lives-of-property-interview-race-capitalism-settler-colonialism</w:t>
        </w:r>
      </w:hyperlink>
      <w:r w:rsidRPr="00D220C4">
        <w:t xml:space="preserve"> //BIK</w:t>
      </w:r>
    </w:p>
    <w:p w14:paraId="6F4BC23F" w14:textId="77777777" w:rsidR="003036E3" w:rsidRPr="00D220C4" w:rsidRDefault="003036E3" w:rsidP="003036E3">
      <w:proofErr w:type="gramStart"/>
      <w:r w:rsidRPr="00D220C4">
        <w:t>Daniel Denvir</w:t>
      </w:r>
      <w:proofErr w:type="gramEnd"/>
      <w:r w:rsidRPr="00D220C4">
        <w:t xml:space="preserve"> You write, “Property law was a crucial mechanism for the colonial accumulation of capital, and by the late nineteenth century, had unfolded in conjunction with racial schemas that steadfastly held colonized subjects within their grip. Property laws and racial subjectivity developed in relation to one another, an articulation I capture with the concept of racial regimes of ownership.” To start off, what are “racial regimes of ownership”? And how does that concept capture this interplay between property law and racial orders that are all fundamentally tied together in the colonial context? </w:t>
      </w:r>
      <w:proofErr w:type="gramStart"/>
      <w:r w:rsidRPr="00D220C4">
        <w:t xml:space="preserve">Brenna </w:t>
      </w:r>
      <w:proofErr w:type="spellStart"/>
      <w:r w:rsidRPr="00D220C4">
        <w:t>Bhandar</w:t>
      </w:r>
      <w:proofErr w:type="spellEnd"/>
      <w:proofErr w:type="gramEnd"/>
      <w:r w:rsidRPr="00D220C4">
        <w:t xml:space="preserve"> </w:t>
      </w:r>
      <w:r w:rsidRPr="00D220C4">
        <w:rPr>
          <w:rStyle w:val="StyleUnderline"/>
        </w:rPr>
        <w:t xml:space="preserve">I use the term </w:t>
      </w:r>
      <w:r w:rsidRPr="00D220C4">
        <w:rPr>
          <w:rStyle w:val="StyleUnderline"/>
          <w:b/>
          <w:bCs/>
        </w:rPr>
        <w:t>“racial regimes of ownership”</w:t>
      </w:r>
      <w:r w:rsidRPr="00D220C4">
        <w:rPr>
          <w:rStyle w:val="StyleUnderline"/>
        </w:rPr>
        <w:t xml:space="preserve"> to capture the complex way in which legal subjectivities — and we could go beyond that to say modern concepts of the human — </w:t>
      </w:r>
      <w:r w:rsidRPr="00D220C4">
        <w:rPr>
          <w:rStyle w:val="StyleUnderline"/>
          <w:b/>
          <w:bCs/>
        </w:rPr>
        <w:t>are fundamentally tied to private property ownership in the modern era</w:t>
      </w:r>
      <w:r w:rsidRPr="00D220C4">
        <w:rPr>
          <w:rStyle w:val="StyleUnderline"/>
        </w:rPr>
        <w:t xml:space="preserve">. So “racial regimes of ownership” is a concept that I develop in the book to explore how rationales for </w:t>
      </w:r>
      <w:r w:rsidRPr="00D220C4">
        <w:rPr>
          <w:rStyle w:val="StyleUnderline"/>
          <w:b/>
          <w:bCs/>
          <w:highlight w:val="yellow"/>
        </w:rPr>
        <w:t>private property</w:t>
      </w:r>
      <w:r w:rsidRPr="00D220C4">
        <w:rPr>
          <w:rStyle w:val="StyleUnderline"/>
          <w:b/>
          <w:bCs/>
        </w:rPr>
        <w:t xml:space="preserve"> </w:t>
      </w:r>
      <w:r w:rsidRPr="00D220C4">
        <w:rPr>
          <w:rStyle w:val="StyleUnderline"/>
          <w:b/>
          <w:bCs/>
          <w:highlight w:val="yellow"/>
        </w:rPr>
        <w:t>ownership emerge in conjunction with a racial concept of the human</w:t>
      </w:r>
      <w:r w:rsidRPr="00D220C4">
        <w:rPr>
          <w:rStyle w:val="StyleUnderline"/>
          <w:b/>
          <w:bCs/>
        </w:rPr>
        <w:t>.</w:t>
      </w:r>
      <w:r w:rsidRPr="00D220C4">
        <w:rPr>
          <w:rStyle w:val="StyleUnderline"/>
        </w:rPr>
        <w:t xml:space="preserve"> We can’t understand modern conceptualizations of race and racial difference without thinking about the legal form of property and vice versa</w:t>
      </w:r>
      <w:r w:rsidRPr="00D220C4">
        <w:t xml:space="preserve">. </w:t>
      </w:r>
      <w:proofErr w:type="gramStart"/>
      <w:r w:rsidRPr="00D220C4">
        <w:t>Daniel Denvir</w:t>
      </w:r>
      <w:proofErr w:type="gramEnd"/>
      <w:r w:rsidRPr="00D220C4">
        <w:t xml:space="preserve"> You write, “If the possession of land was (and remains) the ultimate objective of colonial power, then property law is the primary means of realizing this desire.” Why is it that possession of land was and is so central to colonial power? What does that reveal about how we should think about land in terms a broader analysis of capitalism? Brenna </w:t>
      </w:r>
      <w:proofErr w:type="spellStart"/>
      <w:r w:rsidRPr="00D220C4">
        <w:t>Bhandar</w:t>
      </w:r>
      <w:proofErr w:type="spellEnd"/>
      <w:r w:rsidRPr="00D220C4">
        <w:t xml:space="preserve"> </w:t>
      </w:r>
      <w:r w:rsidRPr="00D220C4">
        <w:rPr>
          <w:rStyle w:val="StyleUnderline"/>
          <w:b/>
          <w:bCs/>
        </w:rPr>
        <w:t xml:space="preserve">The </w:t>
      </w:r>
      <w:r w:rsidRPr="00D220C4">
        <w:rPr>
          <w:rStyle w:val="StyleUnderline"/>
          <w:b/>
          <w:bCs/>
          <w:highlight w:val="yellow"/>
        </w:rPr>
        <w:t>control and possession of land is central</w:t>
      </w:r>
      <w:r w:rsidRPr="00D220C4">
        <w:rPr>
          <w:rStyle w:val="StyleUnderline"/>
          <w:b/>
          <w:bCs/>
        </w:rPr>
        <w:t xml:space="preserve"> to colonial endeavors,</w:t>
      </w:r>
      <w:r w:rsidRPr="00D220C4">
        <w:rPr>
          <w:rStyle w:val="StyleUnderline"/>
        </w:rPr>
        <w:t xml:space="preserve"> primarily because of the main objective of colonial rule, which is resource extraction. </w:t>
      </w:r>
      <w:proofErr w:type="gramStart"/>
      <w:r w:rsidRPr="00D220C4">
        <w:rPr>
          <w:rStyle w:val="StyleUnderline"/>
          <w:b/>
          <w:bCs/>
        </w:rPr>
        <w:t xml:space="preserve">In order </w:t>
      </w:r>
      <w:r w:rsidRPr="00D220C4">
        <w:rPr>
          <w:rStyle w:val="StyleUnderline"/>
          <w:b/>
          <w:bCs/>
          <w:highlight w:val="yellow"/>
        </w:rPr>
        <w:t>to</w:t>
      </w:r>
      <w:proofErr w:type="gramEnd"/>
      <w:r w:rsidRPr="00D220C4">
        <w:rPr>
          <w:rStyle w:val="StyleUnderline"/>
          <w:b/>
          <w:bCs/>
          <w:highlight w:val="yellow"/>
        </w:rPr>
        <w:t xml:space="preserve"> extract resources</w:t>
      </w:r>
      <w:r w:rsidRPr="00D220C4">
        <w:rPr>
          <w:rStyle w:val="StyleUnderline"/>
          <w:b/>
          <w:bCs/>
        </w:rPr>
        <w:t>, as much and as efficiently as colonial authorities aimed to do, control over land is basic. We see this right in the genesis of different kinds of colonial enterprises</w:t>
      </w:r>
      <w:r w:rsidRPr="00D220C4">
        <w:rPr>
          <w:rStyle w:val="StyleUnderline"/>
        </w:rPr>
        <w:t xml:space="preserve">. We can think about this from the late fifteenth century with Spanish and Portuguese colonialism, and then through </w:t>
      </w:r>
      <w:proofErr w:type="gramStart"/>
      <w:r w:rsidRPr="00D220C4">
        <w:rPr>
          <w:rStyle w:val="StyleUnderline"/>
        </w:rPr>
        <w:t>all of</w:t>
      </w:r>
      <w:proofErr w:type="gramEnd"/>
      <w:r w:rsidRPr="00D220C4">
        <w:rPr>
          <w:rStyle w:val="StyleUnderline"/>
        </w:rPr>
        <w:t xml:space="preserve"> the different forms of European colonial rule, that asserting sovereign jurisdiction over foreign territories is really the beginning point of colonialism. Asserting sovereign jurisdiction over foreign territories is really the beginning point of colonialism. Now, that right from the start is </w:t>
      </w:r>
      <w:proofErr w:type="gramStart"/>
      <w:r w:rsidRPr="00D220C4">
        <w:rPr>
          <w:rStyle w:val="StyleUnderline"/>
        </w:rPr>
        <w:t>actually not</w:t>
      </w:r>
      <w:proofErr w:type="gramEnd"/>
      <w:r w:rsidRPr="00D220C4">
        <w:rPr>
          <w:rStyle w:val="StyleUnderline"/>
        </w:rPr>
        <w:t xml:space="preserve"> necessarily a state function, because we know that </w:t>
      </w:r>
      <w:r w:rsidRPr="00D220C4">
        <w:rPr>
          <w:rStyle w:val="StyleUnderline"/>
          <w:b/>
          <w:bCs/>
        </w:rPr>
        <w:t xml:space="preserve">many </w:t>
      </w:r>
      <w:r w:rsidRPr="00D220C4">
        <w:rPr>
          <w:rStyle w:val="StyleUnderline"/>
          <w:b/>
          <w:bCs/>
          <w:highlight w:val="yellow"/>
        </w:rPr>
        <w:t>colonial endeavors begin with</w:t>
      </w:r>
      <w:r w:rsidRPr="00D220C4">
        <w:rPr>
          <w:rStyle w:val="StyleUnderline"/>
          <w:b/>
          <w:bCs/>
        </w:rPr>
        <w:t xml:space="preserve"> chartered </w:t>
      </w:r>
      <w:r w:rsidRPr="00D220C4">
        <w:rPr>
          <w:rStyle w:val="StyleUnderline"/>
          <w:b/>
          <w:bCs/>
          <w:highlight w:val="yellow"/>
        </w:rPr>
        <w:t>companies given monopolies over</w:t>
      </w:r>
      <w:r w:rsidRPr="00D220C4">
        <w:rPr>
          <w:rStyle w:val="StyleUnderline"/>
          <w:b/>
          <w:bCs/>
        </w:rPr>
        <w:t xml:space="preserve"> </w:t>
      </w:r>
      <w:proofErr w:type="gramStart"/>
      <w:r w:rsidRPr="00D220C4">
        <w:rPr>
          <w:rStyle w:val="StyleUnderline"/>
          <w:b/>
          <w:bCs/>
        </w:rPr>
        <w:t>particular forms</w:t>
      </w:r>
      <w:proofErr w:type="gramEnd"/>
      <w:r w:rsidRPr="00D220C4">
        <w:rPr>
          <w:rStyle w:val="StyleUnderline"/>
          <w:b/>
          <w:bCs/>
        </w:rPr>
        <w:t xml:space="preserve"> of </w:t>
      </w:r>
      <w:r w:rsidRPr="00D220C4">
        <w:rPr>
          <w:rStyle w:val="StyleUnderline"/>
          <w:b/>
          <w:bCs/>
          <w:highlight w:val="yellow"/>
        </w:rPr>
        <w:t>trade</w:t>
      </w:r>
      <w:r w:rsidRPr="00D220C4">
        <w:rPr>
          <w:rStyle w:val="StyleUnderline"/>
          <w:b/>
          <w:bCs/>
        </w:rPr>
        <w:t xml:space="preserve">. If we look at British Columbia, as an example, the </w:t>
      </w:r>
      <w:r w:rsidRPr="00D220C4">
        <w:rPr>
          <w:rStyle w:val="StyleUnderline"/>
          <w:b/>
          <w:bCs/>
          <w:highlight w:val="yellow"/>
        </w:rPr>
        <w:t>Hudson’s Bay Company</w:t>
      </w:r>
      <w:r w:rsidRPr="00D220C4">
        <w:rPr>
          <w:rStyle w:val="StyleUnderline"/>
          <w:b/>
          <w:bCs/>
        </w:rPr>
        <w:t xml:space="preserve"> was </w:t>
      </w:r>
      <w:r w:rsidRPr="00D220C4">
        <w:rPr>
          <w:rStyle w:val="StyleUnderline"/>
          <w:b/>
          <w:bCs/>
          <w:highlight w:val="yellow"/>
        </w:rPr>
        <w:t>given a</w:t>
      </w:r>
      <w:r w:rsidRPr="00D220C4">
        <w:rPr>
          <w:rStyle w:val="StyleUnderline"/>
          <w:b/>
          <w:bCs/>
        </w:rPr>
        <w:t xml:space="preserve"> monopoly </w:t>
      </w:r>
      <w:r w:rsidRPr="00D220C4">
        <w:rPr>
          <w:rStyle w:val="StyleUnderline"/>
          <w:b/>
          <w:bCs/>
          <w:highlight w:val="yellow"/>
        </w:rPr>
        <w:t>charter</w:t>
      </w:r>
      <w:r w:rsidRPr="00D220C4">
        <w:rPr>
          <w:rStyle w:val="StyleUnderline"/>
          <w:b/>
          <w:bCs/>
        </w:rPr>
        <w:t xml:space="preserve"> for a very </w:t>
      </w:r>
      <w:r w:rsidRPr="00D220C4">
        <w:rPr>
          <w:rStyle w:val="StyleUnderline"/>
          <w:b/>
          <w:bCs/>
          <w:highlight w:val="yellow"/>
        </w:rPr>
        <w:t>long</w:t>
      </w:r>
      <w:r w:rsidRPr="00D220C4">
        <w:rPr>
          <w:rStyle w:val="StyleUnderline"/>
          <w:b/>
          <w:bCs/>
        </w:rPr>
        <w:t xml:space="preserve"> time </w:t>
      </w:r>
      <w:r w:rsidRPr="00D220C4">
        <w:rPr>
          <w:rStyle w:val="StyleUnderline"/>
          <w:b/>
          <w:bCs/>
          <w:highlight w:val="yellow"/>
        </w:rPr>
        <w:t>before colonization</w:t>
      </w:r>
      <w:r w:rsidRPr="00D220C4">
        <w:rPr>
          <w:rStyle w:val="StyleUnderline"/>
          <w:b/>
          <w:bCs/>
        </w:rPr>
        <w:t xml:space="preserve"> became a formal state project by the British government.</w:t>
      </w:r>
      <w:r w:rsidRPr="00D220C4">
        <w:rPr>
          <w:rStyle w:val="StyleUnderline"/>
        </w:rPr>
        <w:t xml:space="preserve"> So that, if we look at the charter that the Hudson’s Bay Company was given, it’s not just a monopoly charter over trade, but it is given rights by the colonial state to control a vast territory.</w:t>
      </w:r>
      <w:r w:rsidRPr="00D220C4">
        <w:t xml:space="preserve"> </w:t>
      </w:r>
      <w:r w:rsidRPr="00D220C4">
        <w:rPr>
          <w:sz w:val="12"/>
        </w:rPr>
        <w:t xml:space="preserve">Daniel Denvir That was rather obvious at the time. These days we tend to think of everything as ephemeral or digital. The raw territoriality of capitalist power can sometimes not be as visible. </w:t>
      </w:r>
      <w:proofErr w:type="gramStart"/>
      <w:r w:rsidRPr="00D220C4">
        <w:rPr>
          <w:sz w:val="12"/>
        </w:rPr>
        <w:t xml:space="preserve">Brenna </w:t>
      </w:r>
      <w:proofErr w:type="spellStart"/>
      <w:r w:rsidRPr="00D220C4">
        <w:rPr>
          <w:sz w:val="12"/>
        </w:rPr>
        <w:t>Bhandar</w:t>
      </w:r>
      <w:proofErr w:type="spellEnd"/>
      <w:proofErr w:type="gramEnd"/>
      <w:r w:rsidRPr="00D220C4">
        <w:rPr>
          <w:sz w:val="12"/>
        </w:rPr>
        <w:t xml:space="preserve"> It depends where you’re located. If we think about a country like Canada, like much of the world, resource extraction is still happening. We only need to think about the climate crisis and fossil fuel extraction. If we think about those contemporary forms of resource extraction, maintaining control over indigenous territory remains a key objective of the state-capital nexus. </w:t>
      </w:r>
      <w:proofErr w:type="gramStart"/>
      <w:r w:rsidRPr="00D220C4">
        <w:rPr>
          <w:sz w:val="12"/>
        </w:rPr>
        <w:t>So</w:t>
      </w:r>
      <w:proofErr w:type="gramEnd"/>
      <w:r w:rsidRPr="00D220C4">
        <w:rPr>
          <w:sz w:val="12"/>
        </w:rPr>
        <w:t xml:space="preserve"> this is both an old story and still present. </w:t>
      </w:r>
      <w:proofErr w:type="gramStart"/>
      <w:r w:rsidRPr="00D220C4">
        <w:rPr>
          <w:sz w:val="12"/>
        </w:rPr>
        <w:t>Daniel Denvir</w:t>
      </w:r>
      <w:proofErr w:type="gramEnd"/>
      <w:r w:rsidRPr="00D220C4">
        <w:rPr>
          <w:sz w:val="12"/>
        </w:rPr>
        <w:t xml:space="preserve"> You argue that property law is a primary means of realizing the colonial desire for the possession of land. How does that relate to or depart from prevailing accounts of settler colonialism? I think most listeners might imagine settler colonialism as a less legally mediated process, that laws might make claims on land, but it’s more about the active force of settler violence that makes it a reality. What are the stakes of thinking about colonialism as a project advanced by both high politics and the law on the one hand, and raw violence on the other? Brenna </w:t>
      </w:r>
      <w:proofErr w:type="spellStart"/>
      <w:r w:rsidRPr="00D220C4">
        <w:rPr>
          <w:sz w:val="12"/>
        </w:rPr>
        <w:t>Bhandar</w:t>
      </w:r>
      <w:proofErr w:type="spellEnd"/>
      <w:r w:rsidRPr="00D220C4">
        <w:rPr>
          <w:sz w:val="12"/>
        </w:rPr>
        <w:t xml:space="preserve"> That’s a great question. I think one of the most useful ways of thinking about that relationship is to consider how the imposition of a colonial legal system required a great deal of violence both at the hands of individual settlers and gunboat diplomacy, or that kind of state-driven warfare. In fact, when we look at property law, contract law, and these legal forms that were </w:t>
      </w:r>
      <w:proofErr w:type="gramStart"/>
      <w:r w:rsidRPr="00D220C4">
        <w:rPr>
          <w:sz w:val="12"/>
        </w:rPr>
        <w:t>absolutely central</w:t>
      </w:r>
      <w:proofErr w:type="gramEnd"/>
      <w:r w:rsidRPr="00D220C4">
        <w:rPr>
          <w:sz w:val="12"/>
        </w:rPr>
        <w:t xml:space="preserve"> to imposing a system of private property ownership within settler colonies, they also required forms of violence that were at face value in violation of settler law. The </w:t>
      </w:r>
      <w:r w:rsidRPr="00D220C4">
        <w:rPr>
          <w:sz w:val="12"/>
        </w:rPr>
        <w:lastRenderedPageBreak/>
        <w:t xml:space="preserve">relationship between legality and illegality (or what is on the face of it illegal) — they are constitutively bound to one another. I’ve been looking at this more recently with an interdisciplinary group of scholars around the doctrine of preemption. The doctrine of preemption is a very good example of this dynamic between property law and individual settler violence. Preemption is a doctrine that essentially allows settlers to stake out un-surveyed land that has not been parceled up and bought or sold by other settlers. Upon registering a preemption, settlers would have to fulfill certain requirements such as cultivating that land or building a house or some kind of structure on that land, but their focus was really on cultivation. Settlers from 1859–1860 onward in the province of British Columbia could preempt up to 160 acres individually. That eventually increased to 320 acres per individual. </w:t>
      </w:r>
      <w:proofErr w:type="gramStart"/>
      <w:r w:rsidRPr="00D220C4">
        <w:rPr>
          <w:sz w:val="12"/>
        </w:rPr>
        <w:t>So</w:t>
      </w:r>
      <w:proofErr w:type="gramEnd"/>
      <w:r w:rsidRPr="00D220C4">
        <w:rPr>
          <w:sz w:val="12"/>
        </w:rPr>
        <w:t xml:space="preserve"> settlers are literally driving stakes in the ground of un-surveyed land, doing a sketch of the un-surveyed land, and registering preemptions. If they could show after two years that they had cultivated the land, they would then get a certificate of improvement. That would be the basis for obtaining “fee simple ownership,” meaning private property rights over that land. What we see in the historical record is that settlers would often preempt land that was clearly a part of an indigenous settlement, lands that had been cultivated by First Nations, and village sites. The preemption legislation stated explicitly that settlers were not supposed to preempt “Indian settlements” or lands that were clearly in use by indigenous communities. What we see in the historical record is a lot of settler violence </w:t>
      </w:r>
      <w:proofErr w:type="gramStart"/>
      <w:r w:rsidRPr="00D220C4">
        <w:rPr>
          <w:sz w:val="12"/>
        </w:rPr>
        <w:t>in order to</w:t>
      </w:r>
      <w:proofErr w:type="gramEnd"/>
      <w:r w:rsidRPr="00D220C4">
        <w:rPr>
          <w:sz w:val="12"/>
        </w:rPr>
        <w:t xml:space="preserve"> preempt land, and that violence treated with impunity by the state. It’s an example of how this burgeoning colonial state required individual settlers to preempt land so that the state could solidify its jurisdictional control over this vast area where the state did not have the “manpower” to maintain control over this vast territory. The story about law and colonial settlement is one of an intimate relationship between individual settler violence and a colonial state that needed settlers to take over land </w:t>
      </w:r>
      <w:proofErr w:type="gramStart"/>
      <w:r w:rsidRPr="00D220C4">
        <w:rPr>
          <w:sz w:val="12"/>
        </w:rPr>
        <w:t>in order to</w:t>
      </w:r>
      <w:proofErr w:type="gramEnd"/>
      <w:r w:rsidRPr="00D220C4">
        <w:rPr>
          <w:sz w:val="12"/>
        </w:rPr>
        <w:t xml:space="preserve"> shore up its own control. The state needed individual settlers to do that. Individual settlers violated the terms of settler law, used a great deal of violence against indigenous peoples, and were treated with impunity by the state. I think the story about law and colonial settlement is </w:t>
      </w:r>
      <w:proofErr w:type="gramStart"/>
      <w:r w:rsidRPr="00D220C4">
        <w:rPr>
          <w:sz w:val="12"/>
        </w:rPr>
        <w:t>actually one</w:t>
      </w:r>
      <w:proofErr w:type="gramEnd"/>
      <w:r w:rsidRPr="00D220C4">
        <w:rPr>
          <w:sz w:val="12"/>
        </w:rPr>
        <w:t xml:space="preserve"> of a very intimate relationship between individual settler violence and a colonial state that </w:t>
      </w:r>
      <w:proofErr w:type="gramStart"/>
      <w:r w:rsidRPr="00D220C4">
        <w:rPr>
          <w:sz w:val="12"/>
        </w:rPr>
        <w:t>actually needed</w:t>
      </w:r>
      <w:proofErr w:type="gramEnd"/>
      <w:r w:rsidRPr="00D220C4">
        <w:rPr>
          <w:sz w:val="12"/>
        </w:rPr>
        <w:t xml:space="preserve"> settlers to rapaciously take over land </w:t>
      </w:r>
      <w:proofErr w:type="gramStart"/>
      <w:r w:rsidRPr="00D220C4">
        <w:rPr>
          <w:sz w:val="12"/>
        </w:rPr>
        <w:t>in order to</w:t>
      </w:r>
      <w:proofErr w:type="gramEnd"/>
      <w:r w:rsidRPr="00D220C4">
        <w:rPr>
          <w:sz w:val="12"/>
        </w:rPr>
        <w:t xml:space="preserve"> shore up its own control over its colonial territory. Settler Colonies as Legal Laboratories for Land Dispossession Daniel Denvir Let’s turn to the beginning of your history, beginning with your refutation of how that story is conventionally told. How is the history of private property law typically conveyed as something more narrowly about England proper? What does that conventional narrative obscure? Brenna </w:t>
      </w:r>
      <w:proofErr w:type="spellStart"/>
      <w:r w:rsidRPr="00D220C4">
        <w:rPr>
          <w:sz w:val="12"/>
        </w:rPr>
        <w:t>Bhandar</w:t>
      </w:r>
      <w:proofErr w:type="spellEnd"/>
      <w:r w:rsidRPr="00D220C4">
        <w:rPr>
          <w:sz w:val="12"/>
        </w:rPr>
        <w:t xml:space="preserve"> </w:t>
      </w:r>
      <w:r w:rsidRPr="00D220C4">
        <w:rPr>
          <w:rStyle w:val="StyleUnderline"/>
        </w:rPr>
        <w:t xml:space="preserve">Sticking with that question of what difference does it make to understand settler colonialism through a legal lens, I’m not sure there’s a single narrative or origin story of the development of private property. I suppose within certain more orthodox Marxist traditions, you look at the enclosure movement in England and colonial Ireland to understand the emergence of modern forms of private property. The point that I try to develop in the book is that </w:t>
      </w:r>
      <w:r w:rsidRPr="00D220C4">
        <w:rPr>
          <w:rStyle w:val="StyleUnderline"/>
          <w:b/>
          <w:bCs/>
        </w:rPr>
        <w:t>when it comes to modern property law, we can’t really understand it without looking to the colonies or settler colonies as a kind of legal laboratory.</w:t>
      </w:r>
      <w:r w:rsidRPr="00D220C4">
        <w:t xml:space="preserve"> </w:t>
      </w:r>
      <w:r w:rsidRPr="00D220C4">
        <w:rPr>
          <w:sz w:val="12"/>
        </w:rPr>
        <w:t xml:space="preserve">One thing I look at in the book is the idea of title by registration within the land reform movement in England. That’s another good example of how land law reformers in England over a long period of time tried to change property law to reflect a more commoditized vision of land. They were trying to reform laws so that land could be treated more as a commodity, be exchanged and alienated more easily. They attempted to impose a system of title by registration throughout England. That really failed because they were dealing with a feudal aristocracy who did not want to make their lands more easily alienable because of the fear of losing those lands. Where are these legal doctrines developed? In many ways they are developed in the colonies, where the colonial state treated indigenous populations as either less than human or as incapable of owning property privately. In some </w:t>
      </w:r>
      <w:proofErr w:type="gramStart"/>
      <w:r w:rsidRPr="00D220C4">
        <w:rPr>
          <w:sz w:val="12"/>
        </w:rPr>
        <w:t>instances</w:t>
      </w:r>
      <w:proofErr w:type="gramEnd"/>
      <w:r w:rsidRPr="00D220C4">
        <w:rPr>
          <w:sz w:val="12"/>
        </w:rPr>
        <w:t xml:space="preserve"> in Canada, owning property privately was made contingent on giving up one’s status as an indigenous person, legally speaking. In those contexts, it became much easier for a colonial government to impose different and more novel forms of landholding. Even the doctrine of preemption that I just spoke about a few moments ago is </w:t>
      </w:r>
      <w:proofErr w:type="gramStart"/>
      <w:r w:rsidRPr="00D220C4">
        <w:rPr>
          <w:sz w:val="12"/>
        </w:rPr>
        <w:t>actually not</w:t>
      </w:r>
      <w:proofErr w:type="gramEnd"/>
      <w:r w:rsidRPr="00D220C4">
        <w:rPr>
          <w:sz w:val="12"/>
        </w:rPr>
        <w:t xml:space="preserve"> something that’s inherited from England. It’s something that has developed in the United States. Robert Nichols, in his marvelous book </w:t>
      </w:r>
      <w:hyperlink r:id="rId6" w:history="1">
        <w:r w:rsidRPr="00D220C4">
          <w:rPr>
            <w:rStyle w:val="Hyperlink"/>
          </w:rPr>
          <w:t>Theft Is Property!</w:t>
        </w:r>
      </w:hyperlink>
      <w:r w:rsidRPr="00D220C4">
        <w:rPr>
          <w:sz w:val="12"/>
        </w:rPr>
        <w:t xml:space="preserve">, maps some of that history of how preemption comes to be developed in the United States, in order to deal with the problem of squatting. In the United States, preemption enabled squatters to retroactively make their illegal occupation of land legal. The way I described it in the Canadian context is somewhat different. The state didn’t have an excess of squatters squatting land, but it had a need to attract settlers to settle a vast territory. The burgeoning colonial state didn’t really have the power to do it on its own. The colonial state treated indigenous populations as either less than human or as incapable of owning property privately. Daniel Denvir Last year, </w:t>
      </w:r>
      <w:hyperlink r:id="rId7" w:history="1">
        <w:r w:rsidRPr="00D220C4">
          <w:rPr>
            <w:rStyle w:val="Hyperlink"/>
          </w:rPr>
          <w:t>I talked to Kojo Koram</w:t>
        </w:r>
      </w:hyperlink>
      <w:r w:rsidRPr="00D220C4">
        <w:rPr>
          <w:sz w:val="12"/>
        </w:rPr>
        <w:t xml:space="preserve"> about the colony as a laboratory for policies that have ricocheted back into the metropole, in the years after decolonization and amid neoliberalism. Has the colony as a laboratory for political economy that ricochets back into the metropole been the case from the very beginning? </w:t>
      </w:r>
      <w:proofErr w:type="gramStart"/>
      <w:r w:rsidRPr="00D220C4">
        <w:rPr>
          <w:sz w:val="12"/>
        </w:rPr>
        <w:t xml:space="preserve">Brenna </w:t>
      </w:r>
      <w:proofErr w:type="spellStart"/>
      <w:r w:rsidRPr="00D220C4">
        <w:rPr>
          <w:sz w:val="12"/>
        </w:rPr>
        <w:t>Bhandar</w:t>
      </w:r>
      <w:proofErr w:type="spellEnd"/>
      <w:proofErr w:type="gramEnd"/>
      <w:r w:rsidRPr="00D220C4">
        <w:rPr>
          <w:sz w:val="12"/>
        </w:rPr>
        <w:t xml:space="preserve"> I think so. </w:t>
      </w:r>
      <w:proofErr w:type="gramStart"/>
      <w:r w:rsidRPr="00D220C4">
        <w:rPr>
          <w:sz w:val="12"/>
        </w:rPr>
        <w:t>There’s</w:t>
      </w:r>
      <w:proofErr w:type="gramEnd"/>
      <w:r w:rsidRPr="00D220C4">
        <w:rPr>
          <w:sz w:val="12"/>
        </w:rPr>
        <w:t xml:space="preserve"> a few different elements of that. One is that the state was dealing with a different demographic and different political challenges than legislators were dealing with back in the UK. In the colonies, the state was needing to develop and innovate laws and policies at speed. Governor James Douglas in British Columbia had a very real problem when it came to figuring out how to financially sustain this burgeoning colony. The land policies he adopted were really in response to urgent problems. Much of the innovation, the creation of novel and partially novel legal doctrines, was circulating through different colonial sites. With the doctrine of preemption, for instance, Douglas borrowed that from Oregon, where it had been used quite pervasively. The personnel were also circulating through these colonial networks: different colonial administrators, colonial surveyors who may have had experience in the Caribbean, South Asia, Africa, and then they landed in another part of the British Empire. They brought with them this knowledge and these practices. I think that there was a lot more fluidity and experimentation that was happening in the colonial world. It goes against the idea that colonialism involves a one-way export of laws and policies from the UK out to the colonies. I think that is the way colonialism has been understood for a long time. Ireland as Private Property Playground Daniel Denvir You’re saying that from the perspective of the colonial administrator there was both an urgent need and the political space to innovate, as twisted as it is, with something like title by registration, which the aristocracy back home were resisting. It was one of their points of conflict with the rising bourgeoisie. Ultimately, those ascendant economic forces allowed or propelled these methods developed in the colonies to be applied in the metropole, regardless of what the aristocracy had to say about it. Brenna </w:t>
      </w:r>
      <w:proofErr w:type="spellStart"/>
      <w:r w:rsidRPr="00D220C4">
        <w:rPr>
          <w:sz w:val="12"/>
        </w:rPr>
        <w:t>Bhandar</w:t>
      </w:r>
      <w:proofErr w:type="spellEnd"/>
      <w:r w:rsidRPr="00D220C4">
        <w:rPr>
          <w:sz w:val="12"/>
        </w:rPr>
        <w:t xml:space="preserve"> That’s right. It took much longer for title by registration to be implemented widely in England. In England and Wales, it took until around 1925 or just before that land legislation reform, whereas it was introduced in the colonies in the 1860s. I’m just focused on property law, but if we look at Nasser Hussein’s work, for instance, the wonderful book he wrote </w:t>
      </w:r>
      <w:hyperlink r:id="rId8" w:anchor=":~:text=The%20Jurisprudence%20of%20Emergency%20examines,on%20a%20regime%20of%20conquest." w:history="1">
        <w:r w:rsidRPr="00D220C4">
          <w:rPr>
            <w:rStyle w:val="Hyperlink"/>
          </w:rPr>
          <w:t>The Jurisprudence of Emergency: Colonialism and the Rule of Law</w:t>
        </w:r>
      </w:hyperlink>
      <w:r w:rsidRPr="00D220C4">
        <w:rPr>
          <w:sz w:val="12"/>
        </w:rPr>
        <w:t xml:space="preserve">, that’s an examination of how the law of emergency takes on certain valences in the colonial setting. It has a lot of explanatory value for understanding how emergency laws are put into effect in our contemporary moment to control racialized populations in different European states. One could look at contract law and criminal law. </w:t>
      </w:r>
      <w:r w:rsidRPr="00D220C4">
        <w:rPr>
          <w:rStyle w:val="StyleUnderline"/>
        </w:rPr>
        <w:t xml:space="preserve">The scope for this kind of analysis is </w:t>
      </w:r>
      <w:proofErr w:type="gramStart"/>
      <w:r w:rsidRPr="00D220C4">
        <w:rPr>
          <w:rStyle w:val="StyleUnderline"/>
        </w:rPr>
        <w:t>fairly unlimited</w:t>
      </w:r>
      <w:proofErr w:type="gramEnd"/>
      <w:r w:rsidRPr="00D220C4">
        <w:rPr>
          <w:rStyle w:val="StyleUnderline"/>
        </w:rPr>
        <w:t xml:space="preserve">. </w:t>
      </w:r>
      <w:proofErr w:type="gramStart"/>
      <w:r w:rsidRPr="00D220C4">
        <w:rPr>
          <w:rStyle w:val="StyleUnderline"/>
        </w:rPr>
        <w:t>Daniel Denvir</w:t>
      </w:r>
      <w:proofErr w:type="gramEnd"/>
      <w:r w:rsidRPr="00D220C4">
        <w:rPr>
          <w:rStyle w:val="StyleUnderline"/>
        </w:rPr>
        <w:t xml:space="preserve"> You write, “It is clear that historically speaking, </w:t>
      </w:r>
      <w:r w:rsidRPr="00D220C4">
        <w:rPr>
          <w:rStyle w:val="StyleUnderline"/>
          <w:b/>
          <w:bCs/>
          <w:highlight w:val="yellow"/>
        </w:rPr>
        <w:t>in</w:t>
      </w:r>
      <w:r w:rsidRPr="00D220C4">
        <w:rPr>
          <w:rStyle w:val="StyleUnderline"/>
          <w:b/>
          <w:bCs/>
        </w:rPr>
        <w:t xml:space="preserve"> common-law </w:t>
      </w:r>
      <w:r w:rsidRPr="00D220C4">
        <w:rPr>
          <w:rStyle w:val="StyleUnderline"/>
          <w:b/>
          <w:bCs/>
          <w:highlight w:val="yellow"/>
        </w:rPr>
        <w:t>jurisdictions</w:t>
      </w:r>
      <w:r w:rsidRPr="00D220C4">
        <w:rPr>
          <w:rStyle w:val="StyleUnderline"/>
          <w:b/>
          <w:bCs/>
        </w:rPr>
        <w:t xml:space="preserve">, use that would justify an </w:t>
      </w:r>
      <w:r w:rsidRPr="00D220C4">
        <w:rPr>
          <w:rStyle w:val="StyleUnderline"/>
          <w:b/>
          <w:bCs/>
          <w:highlight w:val="yellow"/>
        </w:rPr>
        <w:t>ownership</w:t>
      </w:r>
      <w:r w:rsidRPr="00D220C4">
        <w:rPr>
          <w:rStyle w:val="StyleUnderline"/>
          <w:b/>
          <w:bCs/>
        </w:rPr>
        <w:t xml:space="preserve"> right </w:t>
      </w:r>
      <w:r w:rsidRPr="00D220C4">
        <w:rPr>
          <w:rStyle w:val="StyleUnderline"/>
          <w:b/>
          <w:bCs/>
          <w:highlight w:val="yellow"/>
        </w:rPr>
        <w:t>was defined by cultivation</w:t>
      </w:r>
      <w:r w:rsidRPr="00D220C4">
        <w:rPr>
          <w:rStyle w:val="StyleUnderline"/>
          <w:b/>
          <w:bCs/>
        </w:rPr>
        <w:t xml:space="preserve">, and cultivation was </w:t>
      </w:r>
      <w:r w:rsidRPr="00D220C4">
        <w:rPr>
          <w:rStyle w:val="StyleUnderline"/>
          <w:b/>
          <w:bCs/>
          <w:highlight w:val="yellow"/>
        </w:rPr>
        <w:t>understood within</w:t>
      </w:r>
      <w:r w:rsidRPr="00D220C4">
        <w:rPr>
          <w:rStyle w:val="StyleUnderline"/>
          <w:b/>
          <w:bCs/>
        </w:rPr>
        <w:t xml:space="preserve"> the relatively narrow </w:t>
      </w:r>
      <w:r w:rsidRPr="00D220C4">
        <w:rPr>
          <w:rStyle w:val="StyleUnderline"/>
          <w:b/>
          <w:bCs/>
          <w:highlight w:val="yellow"/>
        </w:rPr>
        <w:t>parameters of</w:t>
      </w:r>
      <w:r w:rsidRPr="00D220C4">
        <w:rPr>
          <w:rStyle w:val="StyleUnderline"/>
          <w:b/>
          <w:bCs/>
        </w:rPr>
        <w:t xml:space="preserve"> English </w:t>
      </w:r>
      <w:r w:rsidRPr="00D220C4">
        <w:rPr>
          <w:rStyle w:val="StyleUnderline"/>
          <w:b/>
          <w:bCs/>
          <w:highlight w:val="yellow"/>
        </w:rPr>
        <w:t>agrarian capitalism</w:t>
      </w:r>
      <w:r w:rsidRPr="00D220C4">
        <w:rPr>
          <w:rStyle w:val="StyleUnderline"/>
        </w:rPr>
        <w:t>.”.</w:t>
      </w:r>
      <w:r w:rsidRPr="00D220C4">
        <w:t xml:space="preserve"> How did this ideology of improvement take root in English political economy beginning in the seventeenth century as part of conquering and colonizing Ireland? What about that early settler-colonial project, alongside the rise of capitalism, propelled forth this new and abstracted way of valuing people and land, and the relationship between people and land? Brenna </w:t>
      </w:r>
      <w:proofErr w:type="spellStart"/>
      <w:r w:rsidRPr="00D220C4">
        <w:t>Bhandar</w:t>
      </w:r>
      <w:proofErr w:type="spellEnd"/>
      <w:r w:rsidRPr="00D220C4">
        <w:t xml:space="preserve"> </w:t>
      </w:r>
      <w:r w:rsidRPr="00D220C4">
        <w:rPr>
          <w:rStyle w:val="StyleUnderline"/>
        </w:rPr>
        <w:t>That’s a massive question, because it brings up the theme of agrarian capitalism and the development of agrarian capitalism over centuries. It’s fair to say that there was differential development of agrarian capitalism in different European state</w:t>
      </w:r>
      <w:r w:rsidRPr="00D220C4">
        <w:t>s. We see agrarian capitalism and the rationales underlying different forms of landholding developing quite differently in England versus France versus Germany that were specific to the preexisting histories of feudal land holding in those places</w:t>
      </w:r>
      <w:r w:rsidRPr="00D220C4">
        <w:rPr>
          <w:rStyle w:val="StyleUnderline"/>
        </w:rPr>
        <w:t xml:space="preserve">. </w:t>
      </w:r>
      <w:r w:rsidRPr="00D220C4">
        <w:rPr>
          <w:rStyle w:val="StyleUnderline"/>
          <w:b/>
          <w:bCs/>
        </w:rPr>
        <w:t xml:space="preserve">In the seventeenth century, </w:t>
      </w:r>
      <w:r w:rsidRPr="00D220C4">
        <w:rPr>
          <w:rStyle w:val="StyleUnderline"/>
          <w:b/>
          <w:bCs/>
          <w:highlight w:val="yellow"/>
        </w:rPr>
        <w:t>we see</w:t>
      </w:r>
      <w:r w:rsidRPr="00D220C4">
        <w:rPr>
          <w:rStyle w:val="StyleUnderline"/>
          <w:b/>
          <w:bCs/>
        </w:rPr>
        <w:t xml:space="preserve"> the </w:t>
      </w:r>
      <w:r w:rsidRPr="00D220C4">
        <w:rPr>
          <w:rStyle w:val="StyleUnderline"/>
          <w:b/>
          <w:bCs/>
          <w:highlight w:val="yellow"/>
        </w:rPr>
        <w:t>emergence of</w:t>
      </w:r>
      <w:r w:rsidRPr="00D220C4">
        <w:rPr>
          <w:rStyle w:val="StyleUnderline"/>
          <w:b/>
          <w:bCs/>
        </w:rPr>
        <w:t xml:space="preserve"> a concept of </w:t>
      </w:r>
      <w:r w:rsidRPr="00D220C4">
        <w:rPr>
          <w:rStyle w:val="StyleUnderline"/>
          <w:b/>
          <w:bCs/>
          <w:highlight w:val="yellow"/>
        </w:rPr>
        <w:t xml:space="preserve">racial value </w:t>
      </w:r>
      <w:r w:rsidRPr="00D220C4">
        <w:rPr>
          <w:rStyle w:val="StyleUnderline"/>
          <w:b/>
          <w:bCs/>
          <w:highlight w:val="yellow"/>
        </w:rPr>
        <w:lastRenderedPageBreak/>
        <w:t>in relation to the Irish</w:t>
      </w:r>
      <w:r w:rsidRPr="00D220C4">
        <w:rPr>
          <w:rStyle w:val="StyleUnderline"/>
          <w:b/>
          <w:bCs/>
        </w:rPr>
        <w:t xml:space="preserve">, which is </w:t>
      </w:r>
      <w:r w:rsidRPr="00D220C4">
        <w:rPr>
          <w:rStyle w:val="StyleUnderline"/>
          <w:b/>
          <w:bCs/>
          <w:highlight w:val="yellow"/>
        </w:rPr>
        <w:t>defined through</w:t>
      </w:r>
      <w:r w:rsidRPr="00D220C4">
        <w:rPr>
          <w:rStyle w:val="StyleUnderline"/>
          <w:b/>
          <w:bCs/>
        </w:rPr>
        <w:t xml:space="preserve"> their </w:t>
      </w:r>
      <w:r w:rsidRPr="00D220C4">
        <w:rPr>
          <w:rStyle w:val="StyleUnderline"/>
          <w:b/>
          <w:bCs/>
          <w:highlight w:val="yellow"/>
        </w:rPr>
        <w:t>capacities for</w:t>
      </w:r>
      <w:r w:rsidRPr="00D220C4">
        <w:rPr>
          <w:rStyle w:val="StyleUnderline"/>
          <w:b/>
          <w:bCs/>
        </w:rPr>
        <w:t xml:space="preserve"> certain kinds of labor in </w:t>
      </w:r>
      <w:r w:rsidRPr="00D220C4">
        <w:rPr>
          <w:rStyle w:val="StyleUnderline"/>
          <w:b/>
          <w:bCs/>
          <w:highlight w:val="yellow"/>
        </w:rPr>
        <w:t>agricultural production</w:t>
      </w:r>
      <w:r w:rsidRPr="00D220C4">
        <w:rPr>
          <w:rStyle w:val="StyleUnderline"/>
        </w:rPr>
        <w:t xml:space="preserve">. Going to the specific issue of use and improvement, if we think about colonial Ireland, I look at the work of </w:t>
      </w:r>
      <w:r w:rsidRPr="00D220C4">
        <w:rPr>
          <w:rStyle w:val="StyleUnderline"/>
          <w:b/>
          <w:bCs/>
        </w:rPr>
        <w:t xml:space="preserve">William Petty, one of the early thinkers of a concept of value that encapsulates the </w:t>
      </w:r>
      <w:r w:rsidRPr="00D220C4">
        <w:rPr>
          <w:rStyle w:val="StyleUnderline"/>
          <w:b/>
          <w:bCs/>
          <w:highlight w:val="yellow"/>
        </w:rPr>
        <w:t>value of human</w:t>
      </w:r>
      <w:r w:rsidRPr="00D220C4">
        <w:rPr>
          <w:rStyle w:val="StyleUnderline"/>
          <w:b/>
          <w:bCs/>
        </w:rPr>
        <w:t xml:space="preserve"> individuals </w:t>
      </w:r>
      <w:r w:rsidRPr="00D220C4">
        <w:rPr>
          <w:rStyle w:val="StyleUnderline"/>
          <w:b/>
          <w:bCs/>
          <w:highlight w:val="yellow"/>
        </w:rPr>
        <w:t>defined</w:t>
      </w:r>
      <w:r w:rsidRPr="00D220C4">
        <w:rPr>
          <w:rStyle w:val="StyleUnderline"/>
          <w:b/>
          <w:bCs/>
        </w:rPr>
        <w:t xml:space="preserve"> solely </w:t>
      </w:r>
      <w:r w:rsidRPr="00D220C4">
        <w:rPr>
          <w:rStyle w:val="StyleUnderline"/>
          <w:b/>
          <w:bCs/>
          <w:highlight w:val="yellow"/>
        </w:rPr>
        <w:t>in terms of</w:t>
      </w:r>
      <w:r w:rsidRPr="00D220C4">
        <w:rPr>
          <w:rStyle w:val="StyleUnderline"/>
          <w:b/>
          <w:bCs/>
        </w:rPr>
        <w:t xml:space="preserve"> their </w:t>
      </w:r>
      <w:r w:rsidRPr="00D220C4">
        <w:rPr>
          <w:rStyle w:val="StyleUnderline"/>
          <w:b/>
          <w:bCs/>
          <w:highlight w:val="yellow"/>
        </w:rPr>
        <w:t>labor power</w:t>
      </w:r>
      <w:r w:rsidRPr="00D220C4">
        <w:rPr>
          <w:rStyle w:val="StyleUnderline"/>
          <w:b/>
          <w:bCs/>
        </w:rPr>
        <w:t xml:space="preserve">, in conjunction with a certain kind of land use — cultivation — </w:t>
      </w:r>
      <w:r w:rsidRPr="00D220C4">
        <w:rPr>
          <w:rStyle w:val="StyleUnderline"/>
          <w:b/>
          <w:bCs/>
          <w:highlight w:val="yellow"/>
        </w:rPr>
        <w:t>that</w:t>
      </w:r>
      <w:r w:rsidRPr="00D220C4">
        <w:rPr>
          <w:rStyle w:val="StyleUnderline"/>
          <w:b/>
          <w:bCs/>
        </w:rPr>
        <w:t xml:space="preserve"> would </w:t>
      </w:r>
      <w:r w:rsidRPr="00D220C4">
        <w:rPr>
          <w:rStyle w:val="StyleUnderline"/>
          <w:b/>
          <w:bCs/>
          <w:highlight w:val="yellow"/>
        </w:rPr>
        <w:t>produce yields</w:t>
      </w:r>
      <w:r w:rsidRPr="00D220C4">
        <w:rPr>
          <w:rStyle w:val="StyleUnderline"/>
          <w:b/>
          <w:bCs/>
        </w:rPr>
        <w:t xml:space="preserve"> that will </w:t>
      </w:r>
      <w:r w:rsidRPr="00D220C4">
        <w:rPr>
          <w:rStyle w:val="StyleUnderline"/>
          <w:b/>
          <w:bCs/>
          <w:highlight w:val="yellow"/>
        </w:rPr>
        <w:t>support</w:t>
      </w:r>
      <w:r w:rsidRPr="00D220C4">
        <w:rPr>
          <w:rStyle w:val="StyleUnderline"/>
          <w:b/>
          <w:bCs/>
        </w:rPr>
        <w:t xml:space="preserve"> a growing </w:t>
      </w:r>
      <w:r w:rsidRPr="00D220C4">
        <w:rPr>
          <w:rStyle w:val="StyleUnderline"/>
          <w:b/>
          <w:bCs/>
          <w:highlight w:val="yellow"/>
        </w:rPr>
        <w:t>capitalist market economy</w:t>
      </w:r>
      <w:r w:rsidRPr="00D220C4">
        <w:rPr>
          <w:rStyle w:val="StyleUnderline"/>
          <w:b/>
          <w:bCs/>
        </w:rPr>
        <w:t>, food production, and agriculture.</w:t>
      </w:r>
      <w:r w:rsidRPr="00D220C4">
        <w:t xml:space="preserve"> Petty is an interesting figure because in the seventeenth century, we see the emergence of a concept of racial value in relation to the Irish, which is defined through their capacities for certain kinds of labor in agricultural production. Daniel Denvir Petty was not just an </w:t>
      </w:r>
      <w:proofErr w:type="gramStart"/>
      <w:r w:rsidRPr="00D220C4">
        <w:t>economist,</w:t>
      </w:r>
      <w:proofErr w:type="gramEnd"/>
      <w:r w:rsidRPr="00D220C4">
        <w:t xml:space="preserve"> he was also a colonial administrator in Ireland. He developed these ideas to solve practical problems of settler-colonial domination and governance. Brenna </w:t>
      </w:r>
      <w:proofErr w:type="spellStart"/>
      <w:r w:rsidRPr="00D220C4">
        <w:t>Bhandar</w:t>
      </w:r>
      <w:proofErr w:type="spellEnd"/>
      <w:r w:rsidRPr="00D220C4">
        <w:t xml:space="preserve"> He is recognized as a polymath by historians and political economists. He was a surgeon sent to Ireland to survey the land </w:t>
      </w:r>
      <w:proofErr w:type="gramStart"/>
      <w:r w:rsidRPr="00D220C4">
        <w:t>in order to</w:t>
      </w:r>
      <w:proofErr w:type="gramEnd"/>
      <w:r w:rsidRPr="00D220C4">
        <w:t xml:space="preserve"> pay off debts to the privateers, the adventurers, and the military personnel who had, at that point, subdued Ireland through colonial conquest. Even the titles of his works, </w:t>
      </w:r>
      <w:hyperlink r:id="rId9" w:history="1">
        <w:r w:rsidRPr="00D220C4">
          <w:rPr>
            <w:rStyle w:val="Hyperlink"/>
          </w:rPr>
          <w:t>The Political Anatomy of Ireland</w:t>
        </w:r>
      </w:hyperlink>
      <w:r w:rsidRPr="00D220C4">
        <w:t xml:space="preserve"> and </w:t>
      </w:r>
      <w:hyperlink r:id="rId10" w:history="1">
        <w:r w:rsidRPr="00D220C4">
          <w:rPr>
            <w:rStyle w:val="Hyperlink"/>
          </w:rPr>
          <w:t>The Political Arithmetic</w:t>
        </w:r>
      </w:hyperlink>
      <w:r w:rsidRPr="00D220C4">
        <w:t xml:space="preserve">, took on a scientific approach to measuring human value. </w:t>
      </w:r>
      <w:r w:rsidRPr="00D220C4">
        <w:rPr>
          <w:rStyle w:val="StyleUnderline"/>
          <w:b/>
          <w:bCs/>
        </w:rPr>
        <w:t xml:space="preserve">That kind of </w:t>
      </w:r>
      <w:r w:rsidRPr="00D220C4">
        <w:rPr>
          <w:rStyle w:val="StyleUnderline"/>
          <w:b/>
          <w:bCs/>
          <w:highlight w:val="yellow"/>
        </w:rPr>
        <w:t xml:space="preserve">political economy </w:t>
      </w:r>
      <w:r w:rsidRPr="00D220C4">
        <w:rPr>
          <w:rStyle w:val="StyleUnderline"/>
          <w:b/>
          <w:bCs/>
        </w:rPr>
        <w:t>that</w:t>
      </w:r>
      <w:r w:rsidRPr="00D220C4">
        <w:rPr>
          <w:rStyle w:val="StyleUnderline"/>
          <w:b/>
          <w:bCs/>
          <w:highlight w:val="yellow"/>
        </w:rPr>
        <w:t xml:space="preserve"> fuses together</w:t>
      </w:r>
      <w:r w:rsidRPr="00D220C4">
        <w:rPr>
          <w:rStyle w:val="StyleUnderline"/>
          <w:b/>
          <w:bCs/>
        </w:rPr>
        <w:t xml:space="preserve"> a </w:t>
      </w:r>
      <w:r w:rsidRPr="00D220C4">
        <w:rPr>
          <w:rStyle w:val="StyleUnderline"/>
          <w:b/>
          <w:bCs/>
          <w:highlight w:val="yellow"/>
        </w:rPr>
        <w:t>racial</w:t>
      </w:r>
      <w:r w:rsidRPr="00D220C4">
        <w:rPr>
          <w:rStyle w:val="StyleUnderline"/>
          <w:b/>
          <w:bCs/>
        </w:rPr>
        <w:t xml:space="preserve"> concept of </w:t>
      </w:r>
      <w:r w:rsidRPr="00D220C4">
        <w:rPr>
          <w:rStyle w:val="StyleUnderline"/>
          <w:b/>
          <w:bCs/>
          <w:highlight w:val="yellow"/>
        </w:rPr>
        <w:t>value</w:t>
      </w:r>
      <w:r w:rsidRPr="00D220C4">
        <w:rPr>
          <w:rStyle w:val="StyleUnderline"/>
          <w:b/>
          <w:bCs/>
        </w:rPr>
        <w:t xml:space="preserve"> with political economy is quite </w:t>
      </w:r>
      <w:r w:rsidRPr="00D220C4">
        <w:rPr>
          <w:rStyle w:val="StyleUnderline"/>
          <w:b/>
          <w:bCs/>
          <w:highlight w:val="yellow"/>
        </w:rPr>
        <w:t>important in</w:t>
      </w:r>
      <w:r w:rsidRPr="00D220C4">
        <w:rPr>
          <w:rStyle w:val="StyleUnderline"/>
          <w:b/>
          <w:bCs/>
        </w:rPr>
        <w:t xml:space="preserve"> thinking about how </w:t>
      </w:r>
      <w:r w:rsidRPr="00D220C4">
        <w:rPr>
          <w:rStyle w:val="StyleUnderline"/>
          <w:b/>
          <w:bCs/>
          <w:highlight w:val="yellow"/>
        </w:rPr>
        <w:t>colonial treatment of indigenous</w:t>
      </w:r>
      <w:r w:rsidRPr="00D220C4">
        <w:rPr>
          <w:rStyle w:val="StyleUnderline"/>
          <w:b/>
          <w:bCs/>
        </w:rPr>
        <w:t xml:space="preserve"> </w:t>
      </w:r>
      <w:r w:rsidRPr="00D220C4">
        <w:rPr>
          <w:rStyle w:val="StyleUnderline"/>
          <w:b/>
          <w:bCs/>
          <w:highlight w:val="yellow"/>
        </w:rPr>
        <w:t>labor</w:t>
      </w:r>
      <w:r w:rsidRPr="00D220C4">
        <w:rPr>
          <w:rStyle w:val="StyleUnderline"/>
          <w:b/>
          <w:bCs/>
        </w:rPr>
        <w:t xml:space="preserve">, indigenous </w:t>
      </w:r>
      <w:r w:rsidRPr="00D220C4">
        <w:rPr>
          <w:rStyle w:val="StyleUnderline"/>
          <w:b/>
          <w:bCs/>
          <w:highlight w:val="yellow"/>
        </w:rPr>
        <w:t>lives</w:t>
      </w:r>
      <w:r w:rsidRPr="00D220C4">
        <w:rPr>
          <w:rStyle w:val="StyleUnderline"/>
          <w:b/>
          <w:bCs/>
        </w:rPr>
        <w:t xml:space="preserve">, </w:t>
      </w:r>
      <w:r w:rsidRPr="00D220C4">
        <w:rPr>
          <w:rStyle w:val="StyleUnderline"/>
          <w:b/>
          <w:bCs/>
          <w:highlight w:val="yellow"/>
        </w:rPr>
        <w:t>and</w:t>
      </w:r>
      <w:r w:rsidRPr="00D220C4">
        <w:rPr>
          <w:rStyle w:val="StyleUnderline"/>
          <w:b/>
          <w:bCs/>
        </w:rPr>
        <w:t xml:space="preserve"> indigenous </w:t>
      </w:r>
      <w:r w:rsidRPr="00D220C4">
        <w:rPr>
          <w:rStyle w:val="StyleUnderline"/>
          <w:b/>
          <w:bCs/>
          <w:highlight w:val="yellow"/>
        </w:rPr>
        <w:t>land</w:t>
      </w:r>
      <w:r w:rsidRPr="00D220C4">
        <w:rPr>
          <w:rStyle w:val="StyleUnderline"/>
          <w:b/>
          <w:bCs/>
        </w:rPr>
        <w:t xml:space="preserve"> emerged in other places after that</w:t>
      </w:r>
      <w:r w:rsidRPr="00D220C4">
        <w:rPr>
          <w:rStyle w:val="StyleUnderline"/>
        </w:rPr>
        <w:t>.</w:t>
      </w:r>
      <w:r w:rsidRPr="00D220C4">
        <w:t xml:space="preserve"> Daniel Denvir People tend to attribute to </w:t>
      </w:r>
      <w:hyperlink r:id="rId11" w:history="1">
        <w:r w:rsidRPr="00D220C4">
          <w:rPr>
            <w:rStyle w:val="Hyperlink"/>
          </w:rPr>
          <w:t>John Locke</w:t>
        </w:r>
      </w:hyperlink>
      <w:r w:rsidRPr="00D220C4">
        <w:t xml:space="preserve"> this idea that improvement establishes a legitimate right to property. What do we miss when we look only at Locke and not Petty to explain this idea? What’s the interplay between the two? Brenna </w:t>
      </w:r>
      <w:proofErr w:type="spellStart"/>
      <w:r w:rsidRPr="00D220C4">
        <w:t>Bhandar</w:t>
      </w:r>
      <w:proofErr w:type="spellEnd"/>
      <w:r w:rsidRPr="00D220C4">
        <w:t xml:space="preserve"> On that question of racial value, it’s rendered </w:t>
      </w:r>
      <w:proofErr w:type="gramStart"/>
      <w:r w:rsidRPr="00D220C4">
        <w:t>more bare</w:t>
      </w:r>
      <w:proofErr w:type="gramEnd"/>
      <w:r w:rsidRPr="00D220C4">
        <w:t xml:space="preserve"> in Petty’s work. Locke’s work is very different, because in the </w:t>
      </w:r>
      <w:hyperlink r:id="rId12" w:history="1">
        <w:r w:rsidRPr="00D220C4">
          <w:rPr>
            <w:rStyle w:val="Hyperlink"/>
          </w:rPr>
          <w:t>Two Treatises of Government</w:t>
        </w:r>
      </w:hyperlink>
      <w:r w:rsidRPr="00D220C4">
        <w:t xml:space="preserve"> and other texts, he essentially tried to secularize what was, until that time, a divine or theological justification for ownership. I think of Locke’s work as much more within a political philosophy, jurisprudential vein, whereas William Petty’s thinking is on political anatomy in </w:t>
      </w:r>
      <w:proofErr w:type="gramStart"/>
      <w:r w:rsidRPr="00D220C4">
        <w:t>all of</w:t>
      </w:r>
      <w:proofErr w:type="gramEnd"/>
      <w:r w:rsidRPr="00D220C4">
        <w:t xml:space="preserve"> these different ways. He’s a polymath and a surgeon. His work and thinking about the value of human life is quite distinct from Locke’s more political, philosophical justifications for private ownership. Locke’s are more firmly ensconced within political philosophy and jurisprudence. </w:t>
      </w:r>
      <w:proofErr w:type="gramStart"/>
      <w:r w:rsidRPr="00D220C4">
        <w:t>Daniel Denvir</w:t>
      </w:r>
      <w:proofErr w:type="gramEnd"/>
      <w:r w:rsidRPr="00D220C4">
        <w:t xml:space="preserve"> You cite Baconian empiricism as a point of departure. Brenna </w:t>
      </w:r>
      <w:proofErr w:type="spellStart"/>
      <w:r w:rsidRPr="00D220C4">
        <w:t>Bhandar</w:t>
      </w:r>
      <w:proofErr w:type="spellEnd"/>
      <w:r w:rsidRPr="00D220C4">
        <w:t xml:space="preserve"> In Petty’s work, we see more of a turn toward taxonomy and classification and that sort of natural science that was emerging at that time, which became foundational to racial thinking. In those kinds of scientific texts, optimization and categorization were part of a shift from a more theological understanding of civilizational or racial difference that’s rooted in religious difference. Petty’s work is also located in that crucible, changing from theological, religious justifications for colonization to more scientific or empirically based ideas of racial difference. Daniel Denvir You write, “</w:t>
      </w:r>
      <w:r w:rsidRPr="00D220C4">
        <w:rPr>
          <w:rStyle w:val="StyleUnderline"/>
        </w:rPr>
        <w:t xml:space="preserve">The brutal </w:t>
      </w:r>
      <w:r w:rsidRPr="00D220C4">
        <w:rPr>
          <w:rStyle w:val="StyleUnderline"/>
          <w:b/>
          <w:bCs/>
        </w:rPr>
        <w:t>displacement and dispossession of thousands of Irish that preceded the displacement of First Nations</w:t>
      </w:r>
      <w:r w:rsidRPr="00D220C4">
        <w:rPr>
          <w:rStyle w:val="StyleUnderline"/>
        </w:rPr>
        <w:t xml:space="preserve"> from their lands, </w:t>
      </w:r>
      <w:r w:rsidRPr="00D220C4">
        <w:rPr>
          <w:rStyle w:val="StyleUnderline"/>
          <w:b/>
          <w:bCs/>
        </w:rPr>
        <w:t>based on the political</w:t>
      </w:r>
      <w:r w:rsidRPr="00D220C4">
        <w:rPr>
          <w:rStyle w:val="StyleUnderline"/>
        </w:rPr>
        <w:t xml:space="preserve"> </w:t>
      </w:r>
      <w:r w:rsidRPr="00D220C4">
        <w:rPr>
          <w:rStyle w:val="StyleUnderline"/>
          <w:b/>
          <w:bCs/>
        </w:rPr>
        <w:t>arithmetic</w:t>
      </w:r>
      <w:r w:rsidRPr="00D220C4">
        <w:rPr>
          <w:rStyle w:val="StyleUnderline"/>
        </w:rPr>
        <w:t xml:space="preserve"> of Petty and those influenced by his work, such as John Locke and Adam Smith, is </w:t>
      </w:r>
      <w:r w:rsidRPr="00D220C4">
        <w:rPr>
          <w:rStyle w:val="StyleUnderline"/>
          <w:b/>
          <w:bCs/>
        </w:rPr>
        <w:t>testament to the violence engendered by</w:t>
      </w:r>
      <w:r w:rsidRPr="00D220C4">
        <w:rPr>
          <w:rStyle w:val="StyleUnderline"/>
        </w:rPr>
        <w:t xml:space="preserve"> methods of measurement and quantification, and conceptualizations of </w:t>
      </w:r>
      <w:r w:rsidRPr="00D220C4">
        <w:rPr>
          <w:rStyle w:val="StyleUnderline"/>
          <w:b/>
          <w:bCs/>
        </w:rPr>
        <w:t>value defined primarily by economic productivity</w:t>
      </w:r>
      <w:r w:rsidRPr="00D220C4">
        <w:rPr>
          <w:rStyle w:val="StyleUnderline"/>
        </w:rPr>
        <w:t>.</w:t>
      </w:r>
      <w:r w:rsidRPr="00D220C4">
        <w:t xml:space="preserve">” What did the British deem unfinished about their settler-colonial project in Ireland, once the military role had been accomplished? What did they determine was still left undone in terms of, as you write, “How to render the Irish into a complete state of submission”? How did Petty’s methods of valuing land and people help them accomplish it? Brenna </w:t>
      </w:r>
      <w:proofErr w:type="spellStart"/>
      <w:r w:rsidRPr="00D220C4">
        <w:t>BhandarA</w:t>
      </w:r>
      <w:proofErr w:type="spellEnd"/>
      <w:r w:rsidRPr="00D220C4">
        <w:t xml:space="preserve"> lot of William Petty’s writing on the Irish reflects a concern with how to make the Irish as civilized and as valuable as the English. That’s a great question. </w:t>
      </w:r>
      <w:r w:rsidRPr="00D220C4">
        <w:rPr>
          <w:rStyle w:val="StyleUnderline"/>
        </w:rPr>
        <w:t xml:space="preserve">What we see in the work of Petty is that </w:t>
      </w:r>
      <w:r w:rsidRPr="00D220C4">
        <w:rPr>
          <w:rStyle w:val="StyleUnderline"/>
          <w:b/>
          <w:bCs/>
        </w:rPr>
        <w:t>there’s a civilizational project at play</w:t>
      </w:r>
      <w:r w:rsidRPr="00D220C4">
        <w:rPr>
          <w:rStyle w:val="StyleUnderline"/>
        </w:rPr>
        <w:t xml:space="preserve">, and a lot of his writing on the Irish reflects a concern with how to make the Irish as civilized and as valuable as the </w:t>
      </w:r>
      <w:r w:rsidRPr="00D220C4">
        <w:rPr>
          <w:rStyle w:val="StyleUnderline"/>
        </w:rPr>
        <w:lastRenderedPageBreak/>
        <w:t>English. In the book, I talk about these passages where he contemplates the interbreeding of Irish and English men and women, in the same way that you would breed different plant varieties to strengthen the result. I mean, it’s that conception of civilizational uplift or improvement that is at stake in the British colonization of Ireland. That’s obviously a way of thinking about the differences that we see take place all throughout the colonial world.</w:t>
      </w:r>
      <w:r w:rsidRPr="00D220C4">
        <w:t xml:space="preserve"> </w:t>
      </w:r>
      <w:proofErr w:type="gramStart"/>
      <w:r w:rsidRPr="00D220C4">
        <w:t>Daniel Denvir</w:t>
      </w:r>
      <w:proofErr w:type="gramEnd"/>
      <w:r w:rsidRPr="00D220C4">
        <w:t xml:space="preserve"> </w:t>
      </w:r>
      <w:r w:rsidRPr="00D220C4">
        <w:rPr>
          <w:sz w:val="12"/>
        </w:rPr>
        <w:t xml:space="preserve">You write, </w:t>
      </w:r>
      <w:proofErr w:type="gramStart"/>
      <w:r w:rsidRPr="00D220C4">
        <w:rPr>
          <w:sz w:val="12"/>
        </w:rPr>
        <w:t>While</w:t>
      </w:r>
      <w:proofErr w:type="gramEnd"/>
      <w:r w:rsidRPr="00D220C4">
        <w:rPr>
          <w:sz w:val="12"/>
        </w:rPr>
        <w:t xml:space="preserve"> modern biological racism had yet to emerge, conceptions of racial difference and, crucially, European superiority were conditioned at this time by the concept of land use described above. While Petty saw the Irish as capable of improvement, Jews were cast outside this paradigm altogether on account, at least in part, of their tenuous relationship to the land. The antisemitic trope of the wandering Jew that was all too familiar by the seventeenth and eighteenth centuries colors Petty’s assessment of Jews in Europe. Avoiding tax by not participating in the general economy, with no attachment to the land, Jews were cast outside the boundaries of eligibility within the primary economy of landowners and laborers. What does this early distinction between the Irish and the Jews reveal about some of the basic contours of this emerging racial regime of ownership and about how it would be applied in changing ways in the era that would follow, defined by overseas colonialism and slavery? Brenna </w:t>
      </w:r>
      <w:proofErr w:type="spellStart"/>
      <w:r w:rsidRPr="00D220C4">
        <w:rPr>
          <w:sz w:val="12"/>
        </w:rPr>
        <w:t>Bhandar</w:t>
      </w:r>
      <w:proofErr w:type="spellEnd"/>
      <w:r w:rsidRPr="00D220C4">
        <w:rPr>
          <w:sz w:val="12"/>
        </w:rPr>
        <w:t xml:space="preserve"> Petty’s writings about Jews both mimic and echo long-standing forms of antisemitism. That idea of the Jew as the wandering, nomadic figure who has no attachment to land, which is obviously an antisemitic trope, fits into Petty’s emphasis on human value and productivity being linked to one’s capacity to engage in a certain kind of agricultural labor. He compared the Jew to Irish peasants, whom he saw as capable of being reformed. But what he found perplexing about the Irish is that some Irish peasants didn’t seem to exhibit the desire for uplift and improvement. He wrote in very racist terms about their mode of living, their mode of subsistence agriculture, their cultural and linguistic practices. We see the figure of the redeemable native versus the nomadic figure. We also see during this period the criminalization of the “vagabond” or “nomad” — the nomadic figure who’s not tied to a fixed, governable, controllable kind of labor attached to a particular estate. We see a kind of prefiguration of the way the figure of the nomad becomes cast in an anthropological frame as a kind of premodern subject. First Nations Displacement in British Columbia Daniel Denvir Let’s turn to the Americas and specifically British Columbia, where you write about a colonial surveyor and first lieutenant governor, Joseph Trutch. In your account, Trutch’s methods of land surveying laid the ground for unprecedented seizures of land by British imperial agents, breaking open a new period of settler-colonial strategy. How did he apply these Lockean and/or Petty-inspired principles that we’ve been discussing? How did he apply them in assessing and appropriating indigenous land? How do you square what I read as a sort of tension with Trutch? Because on the one hand, he had this intense commitment to the ideological framework that you’re describing, but also you discovered in his </w:t>
      </w:r>
      <w:proofErr w:type="spellStart"/>
      <w:r w:rsidRPr="00D220C4">
        <w:rPr>
          <w:sz w:val="12"/>
        </w:rPr>
        <w:t>latters</w:t>
      </w:r>
      <w:proofErr w:type="spellEnd"/>
      <w:r w:rsidRPr="00D220C4">
        <w:rPr>
          <w:sz w:val="12"/>
        </w:rPr>
        <w:t xml:space="preserve"> or whatever archives you were reading, he was unapologetically scheming to get rich. How did the ideology and that mere desire to get rich work together? To what extent was the ideology more of an alibi? Brenna </w:t>
      </w:r>
      <w:proofErr w:type="spellStart"/>
      <w:r w:rsidRPr="00D220C4">
        <w:rPr>
          <w:sz w:val="12"/>
        </w:rPr>
        <w:t>Bhandar</w:t>
      </w:r>
      <w:proofErr w:type="spellEnd"/>
      <w:r w:rsidRPr="00D220C4">
        <w:rPr>
          <w:rStyle w:val="StyleUnderline"/>
          <w:sz w:val="12"/>
        </w:rPr>
        <w:t xml:space="preserve"> </w:t>
      </w:r>
      <w:r w:rsidRPr="00D220C4">
        <w:rPr>
          <w:rStyle w:val="StyleUnderline"/>
        </w:rPr>
        <w:t>Let’s start with the second part of the question</w:t>
      </w:r>
      <w:r w:rsidRPr="00D220C4">
        <w:rPr>
          <w:rStyle w:val="StyleUnderline"/>
          <w:b/>
          <w:bCs/>
        </w:rPr>
        <w:t xml:space="preserve">. I don’t think that </w:t>
      </w:r>
      <w:r w:rsidRPr="00D220C4">
        <w:rPr>
          <w:rStyle w:val="StyleUnderline"/>
          <w:b/>
          <w:bCs/>
          <w:highlight w:val="yellow"/>
        </w:rPr>
        <w:t>one can separate</w:t>
      </w:r>
      <w:r w:rsidRPr="00D220C4">
        <w:rPr>
          <w:rStyle w:val="StyleUnderline"/>
          <w:b/>
          <w:bCs/>
        </w:rPr>
        <w:t xml:space="preserve"> that </w:t>
      </w:r>
      <w:r w:rsidRPr="00D220C4">
        <w:rPr>
          <w:rStyle w:val="StyleUnderline"/>
          <w:b/>
          <w:bCs/>
          <w:highlight w:val="yellow"/>
        </w:rPr>
        <w:t>desire to profit</w:t>
      </w:r>
      <w:r w:rsidRPr="00D220C4">
        <w:rPr>
          <w:rStyle w:val="StyleUnderline"/>
          <w:b/>
          <w:bCs/>
        </w:rPr>
        <w:t xml:space="preserve"> personally </w:t>
      </w:r>
      <w:r w:rsidRPr="00D220C4">
        <w:rPr>
          <w:rStyle w:val="StyleUnderline"/>
          <w:b/>
          <w:bCs/>
          <w:highlight w:val="yellow"/>
        </w:rPr>
        <w:t>from</w:t>
      </w:r>
      <w:r w:rsidRPr="00D220C4">
        <w:rPr>
          <w:rStyle w:val="StyleUnderline"/>
          <w:b/>
          <w:bCs/>
        </w:rPr>
        <w:t xml:space="preserve"> the larger state project of </w:t>
      </w:r>
      <w:r w:rsidRPr="00D220C4">
        <w:rPr>
          <w:rStyle w:val="StyleUnderline"/>
          <w:b/>
          <w:bCs/>
          <w:highlight w:val="yellow"/>
        </w:rPr>
        <w:t>colonization</w:t>
      </w:r>
      <w:r w:rsidRPr="00D220C4">
        <w:rPr>
          <w:rStyle w:val="StyleUnderline"/>
          <w:b/>
          <w:bCs/>
        </w:rPr>
        <w:t>, from the racial ideologies that are informing that person’s everyday practices on the ground. The desire for personal profit is analogous to and bound up with the interests of the colonial-settler state.</w:t>
      </w:r>
      <w:r w:rsidRPr="00D220C4">
        <w:rPr>
          <w:rStyle w:val="StyleUnderline"/>
        </w:rPr>
        <w:t xml:space="preserve"> It is part of the same scene of preemption I was speaking about earlier, </w:t>
      </w:r>
      <w:r w:rsidRPr="00D220C4">
        <w:rPr>
          <w:rStyle w:val="StyleUnderline"/>
          <w:b/>
          <w:bCs/>
        </w:rPr>
        <w:t xml:space="preserve">where </w:t>
      </w:r>
      <w:r w:rsidRPr="00D220C4">
        <w:rPr>
          <w:rStyle w:val="StyleUnderline"/>
          <w:b/>
          <w:bCs/>
          <w:highlight w:val="yellow"/>
        </w:rPr>
        <w:t>the state is relying on</w:t>
      </w:r>
      <w:r w:rsidRPr="00D220C4">
        <w:rPr>
          <w:rStyle w:val="StyleUnderline"/>
          <w:b/>
          <w:bCs/>
        </w:rPr>
        <w:t xml:space="preserve"> the fact that there are </w:t>
      </w:r>
      <w:r w:rsidRPr="00D220C4">
        <w:rPr>
          <w:rStyle w:val="StyleUnderline"/>
          <w:b/>
          <w:bCs/>
          <w:highlight w:val="yellow"/>
        </w:rPr>
        <w:t>individual</w:t>
      </w:r>
      <w:r w:rsidRPr="00D220C4">
        <w:rPr>
          <w:rStyle w:val="StyleUnderline"/>
          <w:b/>
          <w:bCs/>
        </w:rPr>
        <w:t xml:space="preserve"> immigrant </w:t>
      </w:r>
      <w:r w:rsidRPr="00D220C4">
        <w:rPr>
          <w:rStyle w:val="StyleUnderline"/>
          <w:b/>
          <w:bCs/>
          <w:highlight w:val="yellow"/>
        </w:rPr>
        <w:t>settlers who want to</w:t>
      </w:r>
      <w:r w:rsidRPr="00D220C4">
        <w:rPr>
          <w:rStyle w:val="StyleUnderline"/>
          <w:b/>
          <w:bCs/>
        </w:rPr>
        <w:t xml:space="preserve"> come and </w:t>
      </w:r>
      <w:r w:rsidRPr="00D220C4">
        <w:rPr>
          <w:rStyle w:val="StyleUnderline"/>
          <w:b/>
          <w:bCs/>
          <w:highlight w:val="yellow"/>
        </w:rPr>
        <w:t>amass profit and accumulate capital</w:t>
      </w:r>
      <w:r w:rsidRPr="00D220C4">
        <w:rPr>
          <w:rStyle w:val="StyleUnderline"/>
          <w:b/>
          <w:bCs/>
        </w:rPr>
        <w:t xml:space="preserve">. The desire for personal </w:t>
      </w:r>
      <w:r w:rsidRPr="00D220C4">
        <w:rPr>
          <w:rStyle w:val="StyleUnderline"/>
          <w:b/>
          <w:bCs/>
          <w:highlight w:val="yellow"/>
        </w:rPr>
        <w:t>profit is analogous to</w:t>
      </w:r>
      <w:r w:rsidRPr="00D220C4">
        <w:rPr>
          <w:rStyle w:val="StyleUnderline"/>
          <w:b/>
          <w:bCs/>
        </w:rPr>
        <w:t xml:space="preserve"> and bound up with the interests of </w:t>
      </w:r>
      <w:r w:rsidRPr="00D220C4">
        <w:rPr>
          <w:rStyle w:val="StyleUnderline"/>
          <w:b/>
          <w:bCs/>
          <w:highlight w:val="yellow"/>
        </w:rPr>
        <w:t>the</w:t>
      </w:r>
      <w:r w:rsidRPr="00D220C4">
        <w:rPr>
          <w:rStyle w:val="StyleUnderline"/>
          <w:b/>
          <w:bCs/>
        </w:rPr>
        <w:t xml:space="preserve"> colonial-</w:t>
      </w:r>
      <w:r w:rsidRPr="00D220C4">
        <w:rPr>
          <w:rStyle w:val="StyleUnderline"/>
          <w:b/>
          <w:bCs/>
          <w:highlight w:val="yellow"/>
        </w:rPr>
        <w:t>settler state</w:t>
      </w:r>
      <w:r w:rsidRPr="00D220C4">
        <w:rPr>
          <w:rStyle w:val="StyleUnderline"/>
          <w:b/>
          <w:bCs/>
        </w:rPr>
        <w:t>. The state needs those kinds of settlers. and those individual settlers need a state that’s going to put into effect the legal, political, and material infrastructure that allows them to. Those two things go hand in hand. That personal greed motive is very important</w:t>
      </w:r>
      <w:r w:rsidRPr="00D220C4">
        <w:rPr>
          <w:rStyle w:val="StyleUnderline"/>
        </w:rPr>
        <w:t xml:space="preserve"> to the state and to who Trutch was and what he did in terms of dramatically reducing the lands that had been set aside as reserves for First Nations. Many historians and geographers who write about colonial settlement often characterize Trutch as being worse than other colonial administrators, who wanted to recognize what were then referred to as Indian titles. James Douglas, the first governor of the amalgamated colony of Vancouver Island and the mainland, which became the colony of British Columbia, is often looked upon as someone who recognized indigenous land ownership and was a more benevolent figure than Trutch, who was explicitly and violently racist. It’s important to recognize that these positions are just on a spectrum of colonization, at the core of which is racial difference. Whether it took a softer form or this very harsh form under Trutch, the settler-colonial project in British Columbia is one of land theft. Now, Trutch is quite a despicable figure because he committed fraud when it came to the reduction of reserve land, in the sense that he blatantly ignored the boundaries that had hitherto been drawn around reserved lands. He is seen as a despicable figure, but he’s part and parcel of the colonial project.</w:t>
      </w:r>
      <w:r w:rsidRPr="00D220C4">
        <w:t xml:space="preserve"> Daniel Denvir The extent to which you describe him as often being portrayed as an outlier compared to those more contractually oriented, “let’s do it by the book” settler colonialists reminds me of this general argument you make about how the history of property is often described as, The contradictory and uneven imposition of a system of title by registration in different settler-colonial contexts challenges a developmental narrative of property law, in which possession as the basis of ownership has slowly been displaced by a system of title by registration. Rather, it seems evident that these two rationales for ownership coexist alongside one another. The fragmented and recombinant nature of property law in the settler colony reflects the reality of colonial modernity. </w:t>
      </w:r>
      <w:r w:rsidRPr="00D220C4">
        <w:rPr>
          <w:rStyle w:val="StyleUnderline"/>
          <w:b/>
          <w:bCs/>
        </w:rPr>
        <w:t xml:space="preserve">The imperatives of </w:t>
      </w:r>
      <w:r w:rsidRPr="00D220C4">
        <w:rPr>
          <w:rStyle w:val="StyleUnderline"/>
          <w:b/>
          <w:bCs/>
          <w:highlight w:val="yellow"/>
        </w:rPr>
        <w:t>settler colonialism, itself a capitalist formation</w:t>
      </w:r>
      <w:r w:rsidRPr="00D220C4">
        <w:rPr>
          <w:rStyle w:val="StyleUnderline"/>
          <w:b/>
          <w:bCs/>
        </w:rPr>
        <w:t xml:space="preserve">, require the maintenance of </w:t>
      </w:r>
      <w:proofErr w:type="spellStart"/>
      <w:r w:rsidRPr="00D220C4">
        <w:rPr>
          <w:rStyle w:val="StyleUnderline"/>
          <w:b/>
          <w:bCs/>
        </w:rPr>
        <w:t>noncapitalist</w:t>
      </w:r>
      <w:proofErr w:type="spellEnd"/>
      <w:r w:rsidRPr="00D220C4">
        <w:rPr>
          <w:rStyle w:val="StyleUnderline"/>
          <w:b/>
          <w:bCs/>
        </w:rPr>
        <w:t xml:space="preserve"> rationales for the appropriation of </w:t>
      </w:r>
      <w:r w:rsidRPr="00D220C4">
        <w:rPr>
          <w:rStyle w:val="StyleUnderline"/>
          <w:b/>
          <w:bCs/>
        </w:rPr>
        <w:lastRenderedPageBreak/>
        <w:t xml:space="preserve">indigenous lands. </w:t>
      </w:r>
      <w:r w:rsidRPr="00D220C4">
        <w:rPr>
          <w:rStyle w:val="StyleUnderline"/>
          <w:b/>
          <w:bCs/>
          <w:highlight w:val="yellow"/>
        </w:rPr>
        <w:t>Dispossession achieved</w:t>
      </w:r>
      <w:r w:rsidRPr="00D220C4">
        <w:rPr>
          <w:rStyle w:val="StyleUnderline"/>
          <w:b/>
          <w:bCs/>
        </w:rPr>
        <w:t xml:space="preserve"> through ongoing forms of primitive </w:t>
      </w:r>
      <w:r w:rsidRPr="00D220C4">
        <w:rPr>
          <w:rStyle w:val="StyleUnderline"/>
          <w:b/>
          <w:bCs/>
          <w:highlight w:val="yellow"/>
        </w:rPr>
        <w:t>accumulation</w:t>
      </w:r>
      <w:r w:rsidRPr="00D220C4">
        <w:rPr>
          <w:rStyle w:val="StyleUnderline"/>
          <w:b/>
          <w:bCs/>
        </w:rPr>
        <w:t xml:space="preserve"> requires a panoply of premodern and modern property logics that operate in conjunction with one another, reflecting the fragmented and contradictory nature of colonial modernity</w:t>
      </w:r>
      <w:r w:rsidRPr="00D220C4">
        <w:rPr>
          <w:rStyle w:val="StyleUnderline"/>
        </w:rPr>
        <w:t xml:space="preserve">. That’s a </w:t>
      </w:r>
      <w:proofErr w:type="gramStart"/>
      <w:r w:rsidRPr="00D220C4">
        <w:rPr>
          <w:rStyle w:val="StyleUnderline"/>
        </w:rPr>
        <w:t>really powerful</w:t>
      </w:r>
      <w:proofErr w:type="gramEnd"/>
      <w:r w:rsidRPr="00D220C4">
        <w:rPr>
          <w:rStyle w:val="StyleUnderline"/>
        </w:rPr>
        <w:t xml:space="preserve"> passage, and it reflects the necessary simultaneity under which the broader capitalist order always has capitalist and </w:t>
      </w:r>
      <w:proofErr w:type="spellStart"/>
      <w:r w:rsidRPr="00D220C4">
        <w:rPr>
          <w:rStyle w:val="StyleUnderline"/>
        </w:rPr>
        <w:t>noncapitalist</w:t>
      </w:r>
      <w:proofErr w:type="spellEnd"/>
      <w:r w:rsidRPr="00D220C4">
        <w:rPr>
          <w:rStyle w:val="StyleUnderline"/>
        </w:rPr>
        <w:t xml:space="preserve"> forms of domination</w:t>
      </w:r>
      <w:r w:rsidRPr="00D220C4">
        <w:t xml:space="preserve">. Brenna </w:t>
      </w:r>
      <w:proofErr w:type="spellStart"/>
      <w:r w:rsidRPr="00D220C4">
        <w:t>Bhandar</w:t>
      </w:r>
      <w:proofErr w:type="spellEnd"/>
      <w:r w:rsidRPr="00D220C4">
        <w:t xml:space="preserve"> Absolutely. This is an insight that emerges with postcolonial theory. I think about some of the work done by subaltern studies scholars like Dipesh Chakrabarty’s </w:t>
      </w:r>
      <w:hyperlink r:id="rId13" w:history="1">
        <w:r w:rsidRPr="00D220C4">
          <w:rPr>
            <w:rStyle w:val="Hyperlink"/>
          </w:rPr>
          <w:t>Provincializing Europe: Postcolonial Thought and Historical Difference</w:t>
        </w:r>
      </w:hyperlink>
      <w:r w:rsidRPr="00D220C4">
        <w:t xml:space="preserve">, and Ranajit Guha’s work. </w:t>
      </w:r>
      <w:r w:rsidRPr="00D220C4">
        <w:rPr>
          <w:rStyle w:val="StyleUnderline"/>
        </w:rPr>
        <w:t xml:space="preserve">Within colonial spaces, the idea that there is some kind of linear teleological development is a myth. We see that very clearly in the realm of property law among the different rationales that I look at, but we could also think of other rationales. Within colonial spaces, the idea that there is some kind of linear teleological development is a myth. </w:t>
      </w:r>
      <w:r w:rsidRPr="00D220C4">
        <w:rPr>
          <w:rStyle w:val="StyleUnderline"/>
          <w:b/>
          <w:bCs/>
        </w:rPr>
        <w:t xml:space="preserve">Occupation, possession, and then this more abstract form of ownership through title by registration operate recombinantly in many different contemporary contexts. We see </w:t>
      </w:r>
      <w:r w:rsidRPr="00D220C4">
        <w:rPr>
          <w:rStyle w:val="StyleUnderline"/>
          <w:b/>
          <w:bCs/>
          <w:highlight w:val="yellow"/>
        </w:rPr>
        <w:t>struggles over ownership</w:t>
      </w:r>
      <w:r w:rsidRPr="00D220C4">
        <w:rPr>
          <w:rStyle w:val="StyleUnderline"/>
          <w:b/>
          <w:bCs/>
        </w:rPr>
        <w:t xml:space="preserve"> being </w:t>
      </w:r>
      <w:r w:rsidRPr="00D220C4">
        <w:rPr>
          <w:rStyle w:val="StyleUnderline"/>
          <w:b/>
          <w:bCs/>
          <w:highlight w:val="yellow"/>
        </w:rPr>
        <w:t>waged on</w:t>
      </w:r>
      <w:r w:rsidRPr="00D220C4">
        <w:rPr>
          <w:rStyle w:val="StyleUnderline"/>
          <w:b/>
          <w:bCs/>
        </w:rPr>
        <w:t xml:space="preserve"> </w:t>
      </w:r>
      <w:proofErr w:type="gramStart"/>
      <w:r w:rsidRPr="00D220C4">
        <w:rPr>
          <w:rStyle w:val="StyleUnderline"/>
          <w:b/>
          <w:bCs/>
        </w:rPr>
        <w:t>all of</w:t>
      </w:r>
      <w:proofErr w:type="gramEnd"/>
      <w:r w:rsidRPr="00D220C4">
        <w:rPr>
          <w:rStyle w:val="StyleUnderline"/>
          <w:b/>
          <w:bCs/>
        </w:rPr>
        <w:t xml:space="preserve"> those fronts at the same time. If we think about the dispossession of </w:t>
      </w:r>
      <w:r w:rsidRPr="00D220C4">
        <w:rPr>
          <w:rStyle w:val="StyleUnderline"/>
          <w:b/>
          <w:bCs/>
          <w:highlight w:val="yellow"/>
        </w:rPr>
        <w:t>Palestinians</w:t>
      </w:r>
      <w:r w:rsidRPr="00D220C4">
        <w:rPr>
          <w:rStyle w:val="StyleUnderline"/>
          <w:b/>
          <w:bCs/>
        </w:rPr>
        <w:t>, throughout historic Palestine, we can see examples where occupation, possession, and then the title deeds are three fronts in the struggle over land dispossession</w:t>
      </w:r>
      <w:r w:rsidRPr="00D220C4">
        <w:rPr>
          <w:rStyle w:val="StyleUnderline"/>
        </w:rPr>
        <w:t xml:space="preserve">. We can think about the struggles of different </w:t>
      </w:r>
      <w:r w:rsidRPr="00D220C4">
        <w:rPr>
          <w:rStyle w:val="StyleUnderline"/>
          <w:b/>
          <w:bCs/>
          <w:highlight w:val="yellow"/>
        </w:rPr>
        <w:t>First Nations in British Columbia</w:t>
      </w:r>
      <w:r w:rsidRPr="00D220C4">
        <w:rPr>
          <w:rStyle w:val="StyleUnderline"/>
        </w:rPr>
        <w:t xml:space="preserve"> who are trying to defend their lands from catastrophic forms of resource extraction. We think about the </w:t>
      </w:r>
      <w:r w:rsidRPr="00D220C4">
        <w:rPr>
          <w:rStyle w:val="StyleUnderline"/>
          <w:b/>
          <w:bCs/>
        </w:rPr>
        <w:t xml:space="preserve">Wet’suwet’en First Nation in northern British Columbia, </w:t>
      </w:r>
      <w:r w:rsidRPr="00D220C4">
        <w:rPr>
          <w:rStyle w:val="StyleUnderline"/>
          <w:b/>
          <w:bCs/>
          <w:highlight w:val="yellow"/>
        </w:rPr>
        <w:t>where</w:t>
      </w:r>
      <w:r w:rsidRPr="00D220C4">
        <w:rPr>
          <w:rStyle w:val="StyleUnderline"/>
          <w:b/>
          <w:bCs/>
        </w:rPr>
        <w:t xml:space="preserve"> taking possession of or </w:t>
      </w:r>
      <w:r w:rsidRPr="00D220C4">
        <w:rPr>
          <w:rStyle w:val="StyleUnderline"/>
          <w:b/>
          <w:bCs/>
          <w:highlight w:val="yellow"/>
        </w:rPr>
        <w:t>occupying</w:t>
      </w:r>
      <w:r w:rsidRPr="00D220C4">
        <w:rPr>
          <w:rStyle w:val="StyleUnderline"/>
          <w:b/>
          <w:bCs/>
        </w:rPr>
        <w:t xml:space="preserve"> one’s </w:t>
      </w:r>
      <w:r w:rsidRPr="00D220C4">
        <w:rPr>
          <w:rStyle w:val="StyleUnderline"/>
          <w:b/>
          <w:bCs/>
          <w:highlight w:val="yellow"/>
        </w:rPr>
        <w:t>traditional lands is</w:t>
      </w:r>
      <w:r w:rsidRPr="00D220C4">
        <w:rPr>
          <w:rStyle w:val="StyleUnderline"/>
          <w:b/>
          <w:bCs/>
        </w:rPr>
        <w:t xml:space="preserve"> the primary means of </w:t>
      </w:r>
      <w:r w:rsidRPr="00D220C4">
        <w:rPr>
          <w:rStyle w:val="StyleUnderline"/>
          <w:b/>
          <w:bCs/>
          <w:highlight w:val="yellow"/>
        </w:rPr>
        <w:t>defending that land from corporations</w:t>
      </w:r>
      <w:r w:rsidRPr="00D220C4">
        <w:rPr>
          <w:rStyle w:val="StyleUnderline"/>
          <w:b/>
          <w:bCs/>
        </w:rPr>
        <w:t xml:space="preserve"> who have leasehold interests over that land — land that is nominally within the hands of the crown. In </w:t>
      </w:r>
      <w:proofErr w:type="gramStart"/>
      <w:r w:rsidRPr="00D220C4">
        <w:rPr>
          <w:rStyle w:val="StyleUnderline"/>
          <w:b/>
          <w:bCs/>
        </w:rPr>
        <w:t>fact</w:t>
      </w:r>
      <w:proofErr w:type="gramEnd"/>
      <w:r w:rsidRPr="00D220C4">
        <w:rPr>
          <w:rStyle w:val="StyleUnderline"/>
          <w:b/>
          <w:bCs/>
        </w:rPr>
        <w:t xml:space="preserve"> it has been recognized as unceded land, meaning it was </w:t>
      </w:r>
      <w:proofErr w:type="gramStart"/>
      <w:r w:rsidRPr="00D220C4">
        <w:rPr>
          <w:rStyle w:val="StyleUnderline"/>
          <w:b/>
          <w:bCs/>
        </w:rPr>
        <w:t>actually never</w:t>
      </w:r>
      <w:proofErr w:type="gramEnd"/>
      <w:r w:rsidRPr="00D220C4">
        <w:rPr>
          <w:rStyle w:val="StyleUnderline"/>
          <w:b/>
          <w:bCs/>
        </w:rPr>
        <w:t xml:space="preserve"> legally given up by the Wet’suwet’en</w:t>
      </w:r>
      <w:r w:rsidRPr="00D220C4">
        <w:rPr>
          <w:rStyle w:val="StyleUnderline"/>
        </w:rPr>
        <w:t>. I think this point about the recombinant nature of the way in which property law operates to dispossess is an important way of understanding how it functions.</w:t>
      </w:r>
      <w:r w:rsidRPr="00D220C4">
        <w:t xml:space="preserve"> Indigenous Displacement as Precondition for Private Market of Ownership Daniel Denvir </w:t>
      </w:r>
      <w:proofErr w:type="gramStart"/>
      <w:r w:rsidRPr="00D220C4">
        <w:t>As</w:t>
      </w:r>
      <w:proofErr w:type="gramEnd"/>
      <w:r w:rsidRPr="00D220C4">
        <w:t xml:space="preserve"> the settler project developed, Britain and Britain’s successor North American states forcibly relocated indigenous people into discrete reserves and reservations. Why was the establishment of Indian reserves a necessary precondition for the private market of individual ownership? Brenna </w:t>
      </w:r>
      <w:proofErr w:type="spellStart"/>
      <w:r w:rsidRPr="00D220C4">
        <w:t>Bhandar</w:t>
      </w:r>
      <w:proofErr w:type="spellEnd"/>
      <w:r w:rsidRPr="00D220C4">
        <w:t xml:space="preserve"> The idea of the reserve doesn’t originate here. </w:t>
      </w:r>
      <w:r w:rsidRPr="00D220C4">
        <w:rPr>
          <w:rStyle w:val="StyleUnderline"/>
        </w:rPr>
        <w:t xml:space="preserve">There’s some historical evidence to show that the idea of the tiny areas of reserves, as it developed in British Columbia, is borrowed from South Africa. </w:t>
      </w:r>
      <w:r w:rsidRPr="00D220C4">
        <w:rPr>
          <w:rStyle w:val="StyleUnderline"/>
          <w:b/>
          <w:bCs/>
        </w:rPr>
        <w:t xml:space="preserve">That idea and practice of creating reserves is essential to the creation of a market in private property. Many First Nations didn’t relate to land as private property, with everything that system of property ownership entails like the possessive individual. </w:t>
      </w:r>
      <w:proofErr w:type="gramStart"/>
      <w:r w:rsidRPr="00D220C4">
        <w:rPr>
          <w:rStyle w:val="StyleUnderline"/>
          <w:b/>
          <w:bCs/>
        </w:rPr>
        <w:t>So</w:t>
      </w:r>
      <w:proofErr w:type="gramEnd"/>
      <w:r w:rsidRPr="00D220C4">
        <w:rPr>
          <w:rStyle w:val="StyleUnderline"/>
          <w:b/>
          <w:bCs/>
        </w:rPr>
        <w:t xml:space="preserve"> to create a market in private property on indigenous territories required the creation of at least two different economies of land.</w:t>
      </w:r>
      <w:r w:rsidRPr="00D220C4">
        <w:rPr>
          <w:rStyle w:val="StyleUnderline"/>
        </w:rPr>
        <w:t xml:space="preserve"> The idea and practice of creating reserves is essential to the creation of a market in private property. </w:t>
      </w:r>
      <w:r w:rsidRPr="00D220C4">
        <w:rPr>
          <w:rStyle w:val="StyleUnderline"/>
          <w:b/>
          <w:bCs/>
        </w:rPr>
        <w:t xml:space="preserve">One is a market in private property, and the other is the reserve economy in the space of the reserve. Colonial authorities attempted through pieces of legislation like the Indian Act (and other legislation that preceded that) to control </w:t>
      </w:r>
      <w:proofErr w:type="gramStart"/>
      <w:r w:rsidRPr="00D220C4">
        <w:rPr>
          <w:rStyle w:val="StyleUnderline"/>
          <w:b/>
          <w:bCs/>
        </w:rPr>
        <w:t>all of</w:t>
      </w:r>
      <w:proofErr w:type="gramEnd"/>
      <w:r w:rsidRPr="00D220C4">
        <w:rPr>
          <w:rStyle w:val="StyleUnderline"/>
          <w:b/>
          <w:bCs/>
        </w:rPr>
        <w:t xml:space="preserve"> the kinds of economic activity and cultural practices that are allowed to take place within the bounds of the reserve</w:t>
      </w:r>
      <w:r w:rsidRPr="00D220C4">
        <w:rPr>
          <w:rStyle w:val="StyleUnderline"/>
        </w:rPr>
        <w:t xml:space="preserve">. Infamously the federal government controlled the movement of indigenous peoples on and off the reserve during certain periods of time, and land on the reserve was not held as individual private property. Reserved land was held in trust for the First Nation. </w:t>
      </w:r>
      <w:proofErr w:type="gramStart"/>
      <w:r w:rsidRPr="00D220C4">
        <w:rPr>
          <w:rStyle w:val="StyleUnderline"/>
        </w:rPr>
        <w:t>So</w:t>
      </w:r>
      <w:proofErr w:type="gramEnd"/>
      <w:r w:rsidRPr="00D220C4">
        <w:rPr>
          <w:rStyle w:val="StyleUnderline"/>
        </w:rPr>
        <w:t xml:space="preserve"> these two economies of property are very much bound together and related to one another. </w:t>
      </w:r>
      <w:r w:rsidRPr="00D220C4">
        <w:rPr>
          <w:rStyle w:val="StyleUnderline"/>
          <w:b/>
          <w:bCs/>
        </w:rPr>
        <w:t>It became the way that the colonial state dealt with indigenous displacement</w:t>
      </w:r>
      <w:r w:rsidRPr="00D220C4">
        <w:t xml:space="preserve">. </w:t>
      </w:r>
      <w:r w:rsidRPr="00D220C4">
        <w:rPr>
          <w:sz w:val="12"/>
        </w:rPr>
        <w:t xml:space="preserve">Daniel Denvir The law of preemption put the theory of improvement into practice for settlers, allowing them to appropriate land by mixing their labor with it. But that law did not apply in the same way to indigenous people. What does it reveal that it was the act of cultivation that secured white </w:t>
      </w:r>
      <w:proofErr w:type="gramStart"/>
      <w:r w:rsidRPr="00D220C4">
        <w:rPr>
          <w:sz w:val="12"/>
        </w:rPr>
        <w:t>settlers</w:t>
      </w:r>
      <w:proofErr w:type="gramEnd"/>
      <w:r w:rsidRPr="00D220C4">
        <w:rPr>
          <w:sz w:val="12"/>
        </w:rPr>
        <w:t xml:space="preserve"> control of land </w:t>
      </w:r>
      <w:proofErr w:type="gramStart"/>
      <w:r w:rsidRPr="00D220C4">
        <w:rPr>
          <w:sz w:val="12"/>
        </w:rPr>
        <w:t>and also</w:t>
      </w:r>
      <w:proofErr w:type="gramEnd"/>
      <w:r w:rsidRPr="00D220C4">
        <w:rPr>
          <w:sz w:val="12"/>
        </w:rPr>
        <w:t xml:space="preserve">, in a sense, made them white, but that indigenous people could not likewise become white by doing the same? It seems like this is a recurring dynamic across multiple settler-colonial contexts, including both the Irish and Palestinian cases. Brenna </w:t>
      </w:r>
      <w:proofErr w:type="spellStart"/>
      <w:r w:rsidRPr="00D220C4">
        <w:rPr>
          <w:sz w:val="12"/>
        </w:rPr>
        <w:t>Bhandar</w:t>
      </w:r>
      <w:proofErr w:type="spellEnd"/>
      <w:r w:rsidRPr="00D220C4">
        <w:rPr>
          <w:sz w:val="12"/>
        </w:rPr>
        <w:t xml:space="preserve"> It’s quite clear that indigenous peoples in British Columbia and in the rest of the country cultivated their land. I think after finishing the </w:t>
      </w:r>
      <w:proofErr w:type="gramStart"/>
      <w:r w:rsidRPr="00D220C4">
        <w:rPr>
          <w:sz w:val="12"/>
        </w:rPr>
        <w:t>book, and</w:t>
      </w:r>
      <w:proofErr w:type="gramEnd"/>
      <w:r w:rsidRPr="00D220C4">
        <w:rPr>
          <w:sz w:val="12"/>
        </w:rPr>
        <w:t xml:space="preserve"> moving on to look at preemption in more detail recently, there’s a lot of evidence to show that settlers would either ignore or destroy crops that had been planted </w:t>
      </w:r>
      <w:r w:rsidRPr="00D220C4">
        <w:rPr>
          <w:sz w:val="12"/>
        </w:rPr>
        <w:lastRenderedPageBreak/>
        <w:t xml:space="preserve">by First Nation peoples. The idea that indigenous peoples do not cultivate their land — going back to that Lockean fantasy that America existed as this uncultivated wild — is a racial trope. It’s also a con, because it’s clear when we look at the historical record that settlers would routinely destroy crops of First Nation peoples. </w:t>
      </w:r>
    </w:p>
    <w:p w14:paraId="2D075291" w14:textId="77777777" w:rsidR="003036E3" w:rsidRDefault="003036E3" w:rsidP="003036E3"/>
    <w:p w14:paraId="347A7719" w14:textId="77777777" w:rsidR="003036E3" w:rsidRDefault="003036E3" w:rsidP="003036E3">
      <w:pPr>
        <w:pStyle w:val="Heading4"/>
      </w:pPr>
      <w:r>
        <w:t xml:space="preserve">The 1AC is emblematic of the </w:t>
      </w:r>
      <w:r w:rsidRPr="00351348">
        <w:rPr>
          <w:u w:val="single"/>
        </w:rPr>
        <w:t>category error</w:t>
      </w:r>
      <w:r>
        <w:t xml:space="preserve"> at the heart of postcolonial studies that </w:t>
      </w:r>
      <w:r w:rsidRPr="00626849">
        <w:rPr>
          <w:u w:val="single"/>
        </w:rPr>
        <w:t>emphasizes the civilizational and discursive</w:t>
      </w:r>
      <w:r>
        <w:t xml:space="preserve"> as the operative terms of imperialism, which produces a </w:t>
      </w:r>
      <w:r w:rsidRPr="00626849">
        <w:rPr>
          <w:u w:val="single"/>
        </w:rPr>
        <w:t>circular politics</w:t>
      </w:r>
      <w:r>
        <w:t xml:space="preserve"> incapable of challenging or theorizing imperialism at the level of the material. Not only is this wrong, but their idealistic theorization of history is conducive to racial capitalist imperialism </w:t>
      </w:r>
      <w:r w:rsidRPr="00626849">
        <w:rPr>
          <w:u w:val="single"/>
        </w:rPr>
        <w:t>in both form and content</w:t>
      </w:r>
      <w:r>
        <w:t>.</w:t>
      </w:r>
      <w:r w:rsidRPr="00351348">
        <w:t xml:space="preserve"> </w:t>
      </w:r>
    </w:p>
    <w:p w14:paraId="5937C78F" w14:textId="77777777" w:rsidR="003036E3" w:rsidRPr="006B124E" w:rsidRDefault="003036E3" w:rsidP="003036E3">
      <w:r w:rsidRPr="00A369C8">
        <w:rPr>
          <w:rStyle w:val="Style13ptBold"/>
        </w:rPr>
        <w:t>Lazarus, 11</w:t>
      </w:r>
      <w:r>
        <w:t xml:space="preserve"> (Neil, Emeritus Professor at the University of Warwick, “What postcolonial theory doesn’t say,” </w:t>
      </w:r>
      <w:r>
        <w:rPr>
          <w:i/>
          <w:iCs/>
        </w:rPr>
        <w:t xml:space="preserve">Race &amp; Class, </w:t>
      </w:r>
      <w:r w:rsidRPr="006B124E">
        <w:t>53(1), 3–27, 2011)</w:t>
      </w:r>
    </w:p>
    <w:p w14:paraId="4BEF8BBF" w14:textId="77777777" w:rsidR="003036E3" w:rsidRDefault="003036E3" w:rsidP="003036E3">
      <w:pPr>
        <w:rPr>
          <w:sz w:val="10"/>
        </w:rPr>
      </w:pPr>
      <w:r w:rsidRPr="00A369C8">
        <w:rPr>
          <w:sz w:val="10"/>
        </w:rPr>
        <w:t xml:space="preserve">Yet </w:t>
      </w:r>
      <w:r w:rsidRPr="007B7353">
        <w:rPr>
          <w:rStyle w:val="StyleUnderline"/>
          <w:highlight w:val="green"/>
        </w:rPr>
        <w:t>the</w:t>
      </w:r>
      <w:r w:rsidRPr="005B6FB7">
        <w:rPr>
          <w:rStyle w:val="StyleUnderline"/>
        </w:rPr>
        <w:t xml:space="preserve"> genuinely progressive </w:t>
      </w:r>
      <w:r w:rsidRPr="007B7353">
        <w:rPr>
          <w:rStyle w:val="StyleUnderline"/>
          <w:highlight w:val="green"/>
        </w:rPr>
        <w:t>desire to</w:t>
      </w:r>
      <w:r w:rsidRPr="005B6FB7">
        <w:rPr>
          <w:rStyle w:val="StyleUnderline"/>
        </w:rPr>
        <w:t xml:space="preserve"> contribute to the </w:t>
      </w:r>
      <w:proofErr w:type="spellStart"/>
      <w:r w:rsidRPr="007B7353">
        <w:rPr>
          <w:rStyle w:val="StyleUnderline"/>
          <w:highlight w:val="green"/>
        </w:rPr>
        <w:t>decolonis</w:t>
      </w:r>
      <w:r w:rsidRPr="005B6FB7">
        <w:rPr>
          <w:rStyle w:val="StyleUnderline"/>
        </w:rPr>
        <w:t>ation</w:t>
      </w:r>
      <w:proofErr w:type="spellEnd"/>
      <w:r w:rsidRPr="005B6FB7">
        <w:rPr>
          <w:rStyle w:val="StyleUnderline"/>
        </w:rPr>
        <w:t xml:space="preserve"> of </w:t>
      </w:r>
      <w:r w:rsidRPr="007B7353">
        <w:rPr>
          <w:rStyle w:val="StyleUnderline"/>
          <w:highlight w:val="green"/>
        </w:rPr>
        <w:t>knowledge</w:t>
      </w:r>
      <w:r w:rsidRPr="005B6FB7">
        <w:rPr>
          <w:rStyle w:val="StyleUnderline"/>
        </w:rPr>
        <w:t xml:space="preserve"> </w:t>
      </w:r>
      <w:r w:rsidRPr="007B7353">
        <w:rPr>
          <w:rStyle w:val="StyleUnderline"/>
          <w:highlight w:val="green"/>
        </w:rPr>
        <w:t xml:space="preserve">has </w:t>
      </w:r>
      <w:r w:rsidRPr="005B6FB7">
        <w:rPr>
          <w:rStyle w:val="StyleUnderline"/>
        </w:rPr>
        <w:t xml:space="preserve">routinely </w:t>
      </w:r>
      <w:r w:rsidRPr="007B7353">
        <w:rPr>
          <w:rStyle w:val="StyleUnderline"/>
          <w:highlight w:val="green"/>
        </w:rPr>
        <w:t xml:space="preserve">been compromised by a </w:t>
      </w:r>
      <w:r w:rsidRPr="007B7353">
        <w:rPr>
          <w:rStyle w:val="Emphasis"/>
          <w:highlight w:val="green"/>
        </w:rPr>
        <w:t>category error</w:t>
      </w:r>
      <w:r w:rsidRPr="007B7353">
        <w:rPr>
          <w:rStyle w:val="StyleUnderline"/>
          <w:highlight w:val="green"/>
        </w:rPr>
        <w:t xml:space="preserve"> at the heart of </w:t>
      </w:r>
      <w:proofErr w:type="spellStart"/>
      <w:r w:rsidRPr="007B7353">
        <w:rPr>
          <w:rStyle w:val="Emphasis"/>
          <w:highlight w:val="green"/>
        </w:rPr>
        <w:t>postcolonialist</w:t>
      </w:r>
      <w:proofErr w:type="spellEnd"/>
      <w:r w:rsidRPr="005B6FB7">
        <w:rPr>
          <w:rStyle w:val="StyleUnderline"/>
        </w:rPr>
        <w:t xml:space="preserve"> critical </w:t>
      </w:r>
      <w:r w:rsidRPr="007B7353">
        <w:rPr>
          <w:rStyle w:val="Emphasis"/>
          <w:highlight w:val="green"/>
        </w:rPr>
        <w:t>practice</w:t>
      </w:r>
      <w:r w:rsidRPr="005B6FB7">
        <w:rPr>
          <w:rStyle w:val="StyleUnderline"/>
        </w:rPr>
        <w:t xml:space="preserve">. The problem, put simply, is that scholars in the field have tended to pay insufficient attention to the fact that </w:t>
      </w:r>
      <w:r w:rsidRPr="007B7353">
        <w:rPr>
          <w:rStyle w:val="StyleUnderline"/>
          <w:highlight w:val="green"/>
        </w:rPr>
        <w:t xml:space="preserve">colonialism is part and parcel of a </w:t>
      </w:r>
      <w:r w:rsidRPr="007B7353">
        <w:rPr>
          <w:rStyle w:val="Emphasis"/>
          <w:highlight w:val="green"/>
        </w:rPr>
        <w:t>larger</w:t>
      </w:r>
      <w:r w:rsidRPr="005B6FB7">
        <w:rPr>
          <w:rStyle w:val="StyleUnderline"/>
        </w:rPr>
        <w:t xml:space="preserve">, enfolding </w:t>
      </w:r>
      <w:r w:rsidRPr="007B7353">
        <w:rPr>
          <w:rStyle w:val="Emphasis"/>
          <w:highlight w:val="green"/>
        </w:rPr>
        <w:t>historical dynamic</w:t>
      </w:r>
      <w:r w:rsidRPr="005B6FB7">
        <w:rPr>
          <w:rStyle w:val="StyleUnderline"/>
        </w:rPr>
        <w:t xml:space="preserve">, which is that of </w:t>
      </w:r>
      <w:r w:rsidRPr="007B7353">
        <w:rPr>
          <w:rStyle w:val="Emphasis"/>
          <w:highlight w:val="green"/>
        </w:rPr>
        <w:t>capitalism in its global trajectory</w:t>
      </w:r>
      <w:r w:rsidRPr="00A369C8">
        <w:rPr>
          <w:sz w:val="10"/>
        </w:rPr>
        <w:t xml:space="preserve">. </w:t>
      </w:r>
      <w:r w:rsidRPr="005B6FB7">
        <w:rPr>
          <w:rStyle w:val="StyleUnderline"/>
        </w:rPr>
        <w:t>There has been a notable failure within the field to situate the historical projects of colonialism and imperialism in the determinant contexts of the inception, consolidation and development of the modern world system</w:t>
      </w:r>
      <w:r w:rsidRPr="00A369C8">
        <w:rPr>
          <w:sz w:val="10"/>
        </w:rPr>
        <w:t xml:space="preserve">. This failure has disciplinary roots, to be sure, having to do with the fact that ‘postcolonial studies’ emerged initially as an intervention in the literary field, rather than in the social sciences, which was where work on colonial and formerly </w:t>
      </w:r>
      <w:proofErr w:type="spellStart"/>
      <w:r w:rsidRPr="00A369C8">
        <w:rPr>
          <w:sz w:val="10"/>
        </w:rPr>
        <w:t>colonised</w:t>
      </w:r>
      <w:proofErr w:type="spellEnd"/>
      <w:r w:rsidRPr="00A369C8">
        <w:rPr>
          <w:sz w:val="10"/>
        </w:rPr>
        <w:t xml:space="preserve"> societies had typically been anchored in the period before ‘postcolonial </w:t>
      </w:r>
      <w:proofErr w:type="gramStart"/>
      <w:r w:rsidRPr="00A369C8">
        <w:rPr>
          <w:sz w:val="10"/>
        </w:rPr>
        <w:t>studies’</w:t>
      </w:r>
      <w:proofErr w:type="gramEnd"/>
      <w:r w:rsidRPr="00A369C8">
        <w:rPr>
          <w:sz w:val="10"/>
        </w:rPr>
        <w:t xml:space="preserve">. But it is also conjunctural, speaking to wider questions about progressive intellectual affiliation and engagement in the West </w:t>
      </w:r>
      <w:proofErr w:type="gramStart"/>
      <w:r w:rsidRPr="00A369C8">
        <w:rPr>
          <w:sz w:val="10"/>
        </w:rPr>
        <w:t>at the moment</w:t>
      </w:r>
      <w:proofErr w:type="gramEnd"/>
      <w:r w:rsidRPr="00A369C8">
        <w:rPr>
          <w:sz w:val="10"/>
        </w:rPr>
        <w:t xml:space="preserve"> of postcolonial studies’ emergence in the late 1970s and early 1980s. External assessments of what I have elsewhere called ‘the postcolonial unconscious’15 have been severe. Consider, for example, a paper delivered at a meeting of the International Studies Association in 2001, in which Andre Gunder Frank set out to offer a schematic overview of global developments in the nineteenth and twentieth centuries, beyond the account he had offered in his book </w:t>
      </w:r>
      <w:proofErr w:type="spellStart"/>
      <w:r w:rsidRPr="00A369C8">
        <w:rPr>
          <w:sz w:val="10"/>
        </w:rPr>
        <w:t>ReOrient</w:t>
      </w:r>
      <w:proofErr w:type="spellEnd"/>
      <w:r w:rsidRPr="00A369C8">
        <w:rPr>
          <w:sz w:val="10"/>
        </w:rPr>
        <w:t xml:space="preserve">: global economy in the Asian age, published a couple of years earlier, and whose analysis had extended only to 1800.16 Frank is of particular interest to us here because, relatively late in his career, he turned sharply against what he had come to see as the Eurocentrism of the received traditions in historiography and social theory, including those of the Left and even his own previous work in such seminal publications of the late 1970s as World Accumulation, 1492–1789 and Dependent Accumulation and Underdevelopment.17 In </w:t>
      </w:r>
      <w:proofErr w:type="spellStart"/>
      <w:r w:rsidRPr="00A369C8">
        <w:rPr>
          <w:sz w:val="10"/>
        </w:rPr>
        <w:t>ReOrient</w:t>
      </w:r>
      <w:proofErr w:type="spellEnd"/>
      <w:r w:rsidRPr="00A369C8">
        <w:rPr>
          <w:sz w:val="10"/>
        </w:rPr>
        <w:t xml:space="preserve">, Frank sought, in his own words, to ‘turn Eurocentric historiography and social theory upside down’ by viewing ‘early modern economic history … from a world-encompassing global perspective’.18 The argument that underlies </w:t>
      </w:r>
      <w:proofErr w:type="spellStart"/>
      <w:r w:rsidRPr="00A369C8">
        <w:rPr>
          <w:sz w:val="10"/>
        </w:rPr>
        <w:t>ReOrient</w:t>
      </w:r>
      <w:proofErr w:type="spellEnd"/>
      <w:r w:rsidRPr="00A369C8">
        <w:rPr>
          <w:sz w:val="10"/>
        </w:rPr>
        <w:t xml:space="preserve"> is that since, from a global perspective Asia and not Europe held center stage for most of early modern history, the most important question is less what happened in Europe than what happened in the world as a whole and particularly in its leading Asian parts. I render historical events from this much more global perspective and propose to account for ‘the Decline of the East’ and the concomitant ‘Rise of the West’ within the </w:t>
      </w:r>
      <w:proofErr w:type="gramStart"/>
      <w:r w:rsidRPr="00A369C8">
        <w:rPr>
          <w:sz w:val="10"/>
        </w:rPr>
        <w:t>world as a whole</w:t>
      </w:r>
      <w:proofErr w:type="gramEnd"/>
      <w:r w:rsidRPr="00A369C8">
        <w:rPr>
          <w:sz w:val="10"/>
        </w:rPr>
        <w:t xml:space="preserve">. This procedure pulls the historical rug out from the anti-historical/scientific – </w:t>
      </w:r>
      <w:proofErr w:type="gramStart"/>
      <w:r w:rsidRPr="00A369C8">
        <w:rPr>
          <w:sz w:val="10"/>
        </w:rPr>
        <w:t>really ideological</w:t>
      </w:r>
      <w:proofErr w:type="gramEnd"/>
      <w:r w:rsidRPr="00A369C8">
        <w:rPr>
          <w:sz w:val="10"/>
        </w:rPr>
        <w:t xml:space="preserve"> – Eurocentrism of Marx, Weber, Toynbee, Polanyi, Braudel, Wallerstein, and most other contemporary social theorists.19 We might suppose, </w:t>
      </w:r>
      <w:proofErr w:type="gramStart"/>
      <w:r w:rsidRPr="00A369C8">
        <w:rPr>
          <w:sz w:val="10"/>
        </w:rPr>
        <w:t>on the basis of</w:t>
      </w:r>
      <w:proofErr w:type="gramEnd"/>
      <w:r w:rsidRPr="00A369C8">
        <w:rPr>
          <w:sz w:val="10"/>
        </w:rPr>
        <w:t xml:space="preserve"> this conception, that there was an elective affinity to be identified between Frank and postcolonial studies. For, such leading </w:t>
      </w:r>
      <w:proofErr w:type="spellStart"/>
      <w:r w:rsidRPr="007B7353">
        <w:rPr>
          <w:rStyle w:val="StyleUnderline"/>
          <w:highlight w:val="green"/>
        </w:rPr>
        <w:t>postcolonialist</w:t>
      </w:r>
      <w:proofErr w:type="spellEnd"/>
      <w:r w:rsidRPr="007B7353">
        <w:rPr>
          <w:rStyle w:val="StyleUnderline"/>
          <w:highlight w:val="green"/>
        </w:rPr>
        <w:t xml:space="preserve"> scholars</w:t>
      </w:r>
      <w:r w:rsidRPr="00A369C8">
        <w:rPr>
          <w:sz w:val="10"/>
        </w:rPr>
        <w:t xml:space="preserve"> as Dipesh Chakrabarty, Robert Young, Walter Mignolo and Rey Chow have also </w:t>
      </w:r>
      <w:r w:rsidRPr="007B7353">
        <w:rPr>
          <w:rStyle w:val="StyleUnderline"/>
          <w:highlight w:val="green"/>
        </w:rPr>
        <w:t>challenged the identification of ‘</w:t>
      </w:r>
      <w:r w:rsidRPr="007B7353">
        <w:rPr>
          <w:rStyle w:val="Emphasis"/>
          <w:highlight w:val="green"/>
        </w:rPr>
        <w:t>modernity’ with ‘the West’, and of ‘</w:t>
      </w:r>
      <w:proofErr w:type="spellStart"/>
      <w:r w:rsidRPr="007B7353">
        <w:rPr>
          <w:rStyle w:val="Emphasis"/>
          <w:highlight w:val="green"/>
        </w:rPr>
        <w:t>modernisation</w:t>
      </w:r>
      <w:proofErr w:type="spellEnd"/>
      <w:r w:rsidRPr="007B7353">
        <w:rPr>
          <w:rStyle w:val="Emphasis"/>
          <w:highlight w:val="green"/>
        </w:rPr>
        <w:t>’ with ‘</w:t>
      </w:r>
      <w:proofErr w:type="spellStart"/>
      <w:r w:rsidRPr="007B7353">
        <w:rPr>
          <w:rStyle w:val="Emphasis"/>
          <w:highlight w:val="green"/>
        </w:rPr>
        <w:t>westernisation</w:t>
      </w:r>
      <w:proofErr w:type="spellEnd"/>
      <w:r w:rsidRPr="007B7353">
        <w:rPr>
          <w:rStyle w:val="Emphasis"/>
          <w:highlight w:val="green"/>
        </w:rPr>
        <w:t>’</w:t>
      </w:r>
      <w:r w:rsidRPr="00A369C8">
        <w:rPr>
          <w:sz w:val="10"/>
        </w:rPr>
        <w:t xml:space="preserve">, which they believe to be a constitutive feature of pretty much all hitherto existing social theory, </w:t>
      </w:r>
      <w:r w:rsidRPr="007B7353">
        <w:rPr>
          <w:rStyle w:val="StyleUnderline"/>
          <w:highlight w:val="green"/>
        </w:rPr>
        <w:t>and</w:t>
      </w:r>
      <w:r w:rsidRPr="00A369C8">
        <w:rPr>
          <w:sz w:val="10"/>
        </w:rPr>
        <w:t xml:space="preserve">, like Frank, </w:t>
      </w:r>
      <w:r w:rsidRPr="005B6FB7">
        <w:rPr>
          <w:rStyle w:val="StyleUnderline"/>
        </w:rPr>
        <w:t xml:space="preserve">they have </w:t>
      </w:r>
      <w:r w:rsidRPr="007B7353">
        <w:rPr>
          <w:rStyle w:val="StyleUnderline"/>
          <w:highlight w:val="green"/>
        </w:rPr>
        <w:t>made the critique of Marxist</w:t>
      </w:r>
      <w:r w:rsidRPr="005B6FB7">
        <w:rPr>
          <w:rStyle w:val="StyleUnderline"/>
        </w:rPr>
        <w:t xml:space="preserve"> </w:t>
      </w:r>
      <w:r w:rsidRPr="007B7353">
        <w:rPr>
          <w:rStyle w:val="StyleUnderline"/>
          <w:highlight w:val="green"/>
        </w:rPr>
        <w:t>historiography foundational to their claims for an</w:t>
      </w:r>
      <w:r w:rsidRPr="005B6FB7">
        <w:rPr>
          <w:rStyle w:val="StyleUnderline"/>
        </w:rPr>
        <w:t xml:space="preserve"> avowedly new, post- or </w:t>
      </w:r>
      <w:r w:rsidRPr="007B7353">
        <w:rPr>
          <w:rStyle w:val="StyleUnderline"/>
          <w:highlight w:val="green"/>
        </w:rPr>
        <w:t>non-Eurocentric standpoint</w:t>
      </w:r>
      <w:r w:rsidRPr="00A369C8">
        <w:rPr>
          <w:sz w:val="10"/>
        </w:rPr>
        <w:t xml:space="preserve">. Frank </w:t>
      </w:r>
      <w:proofErr w:type="gramStart"/>
      <w:r w:rsidRPr="00A369C8">
        <w:rPr>
          <w:sz w:val="10"/>
        </w:rPr>
        <w:t>actually goes</w:t>
      </w:r>
      <w:proofErr w:type="gramEnd"/>
      <w:r w:rsidRPr="00A369C8">
        <w:rPr>
          <w:sz w:val="10"/>
        </w:rPr>
        <w:t xml:space="preserve"> even further in this regard than they do; </w:t>
      </w:r>
      <w:proofErr w:type="gramStart"/>
      <w:r w:rsidRPr="00A369C8">
        <w:rPr>
          <w:sz w:val="10"/>
        </w:rPr>
        <w:t>so</w:t>
      </w:r>
      <w:proofErr w:type="gramEnd"/>
      <w:r w:rsidRPr="00A369C8">
        <w:rPr>
          <w:sz w:val="10"/>
        </w:rPr>
        <w:t xml:space="preserve"> thoroughgoing is the slash and burn epistemology of </w:t>
      </w:r>
      <w:proofErr w:type="spellStart"/>
      <w:r w:rsidRPr="00A369C8">
        <w:rPr>
          <w:sz w:val="10"/>
        </w:rPr>
        <w:t>ReOrient</w:t>
      </w:r>
      <w:proofErr w:type="spellEnd"/>
      <w:r w:rsidRPr="00A369C8">
        <w:rPr>
          <w:sz w:val="10"/>
        </w:rPr>
        <w:t xml:space="preserve"> that readers are exhorted to junk not simply all hitherto existing social theory, but even the very idea that we live, or have ever lived, in a capitalist society. As far as ‘capitalism’ is concerned, Frank tells us, we had ‘best just forget about it, and get on with our inquiry into the reality of universal history’.20 However, we would be mistaken if we were to infer from all this that there was a congruence to be established between Frank’s ideas and those prevailing in postcolonial studies. For, what Frank goes on to say about postcolonial theory in this paper of 2001 is witheringly dismissive: The re-examination of reality [that I propose] … may [be imagined to] … parallel the denunciation of the received wisdom of both … ‘traditional’ and … dependence as well as world-system theory … by recent post-modernist, </w:t>
      </w:r>
      <w:r w:rsidRPr="007B7353">
        <w:rPr>
          <w:rStyle w:val="StyleUnderline"/>
          <w:highlight w:val="green"/>
        </w:rPr>
        <w:t>post-colonial, and subaltern</w:t>
      </w:r>
      <w:r w:rsidRPr="00A369C8">
        <w:rPr>
          <w:sz w:val="10"/>
        </w:rPr>
        <w:t xml:space="preserve"> textual ‘</w:t>
      </w:r>
      <w:r w:rsidRPr="007B7353">
        <w:rPr>
          <w:rStyle w:val="StyleUnderline"/>
          <w:highlight w:val="green"/>
        </w:rPr>
        <w:t>analysis’</w:t>
      </w:r>
      <w:r w:rsidRPr="00A369C8">
        <w:rPr>
          <w:sz w:val="10"/>
        </w:rPr>
        <w:t xml:space="preserve"> as far as the latter go, which is not much. For they </w:t>
      </w:r>
      <w:r w:rsidRPr="007B7353">
        <w:rPr>
          <w:rStyle w:val="StyleUnderline"/>
          <w:highlight w:val="green"/>
        </w:rPr>
        <w:t>offer no examination</w:t>
      </w:r>
      <w:r w:rsidRPr="005B6FB7">
        <w:rPr>
          <w:rStyle w:val="StyleUnderline"/>
        </w:rPr>
        <w:t xml:space="preserve"> and much less analysis </w:t>
      </w:r>
      <w:r w:rsidRPr="007B7353">
        <w:rPr>
          <w:rStyle w:val="StyleUnderline"/>
          <w:highlight w:val="green"/>
        </w:rPr>
        <w:t>of</w:t>
      </w:r>
      <w:r w:rsidRPr="005B6FB7">
        <w:rPr>
          <w:rStyle w:val="StyleUnderline"/>
        </w:rPr>
        <w:t xml:space="preserve"> any </w:t>
      </w:r>
      <w:r w:rsidRPr="007B7353">
        <w:rPr>
          <w:rStyle w:val="Emphasis"/>
          <w:highlight w:val="green"/>
        </w:rPr>
        <w:t>political economic reality</w:t>
      </w:r>
      <w:r w:rsidRPr="005B6FB7">
        <w:rPr>
          <w:rStyle w:val="StyleUnderline"/>
        </w:rPr>
        <w:t xml:space="preserve"> and its history.</w:t>
      </w:r>
      <w:r w:rsidRPr="00A369C8">
        <w:rPr>
          <w:sz w:val="10"/>
        </w:rPr>
        <w:t xml:space="preserve"> Most importantly </w:t>
      </w:r>
      <w:r w:rsidRPr="005B6FB7">
        <w:rPr>
          <w:rStyle w:val="StyleUnderline"/>
        </w:rPr>
        <w:t>they have and offer no global perspective, examination, nor political economic history and analysis of the one world economy and system whose own whole globe encompassing structure and dynamic is so determinant of the possibilities, options and therefore successes and failures of its ever changing geographic, political economic, social and cultural parts</w:t>
      </w:r>
      <w:r w:rsidRPr="00A369C8">
        <w:rPr>
          <w:sz w:val="10"/>
        </w:rPr>
        <w:t xml:space="preserve">.21 Frank scorns the idea of a capitalist world system, but he retains and, indeed, heightens his longstanding commitment to systematicity in sociological analysis. His late work advances the radically </w:t>
      </w:r>
      <w:proofErr w:type="spellStart"/>
      <w:r w:rsidRPr="00A369C8">
        <w:rPr>
          <w:sz w:val="10"/>
        </w:rPr>
        <w:t>continuist</w:t>
      </w:r>
      <w:proofErr w:type="spellEnd"/>
      <w:r w:rsidRPr="00A369C8">
        <w:rPr>
          <w:sz w:val="10"/>
        </w:rPr>
        <w:t xml:space="preserve"> argument that while there is indeed a world system, it has been in existence for 5,000 years, not 500. I think Frank is quite wrong about this. His </w:t>
      </w:r>
      <w:proofErr w:type="spellStart"/>
      <w:r w:rsidRPr="00A369C8">
        <w:rPr>
          <w:sz w:val="10"/>
        </w:rPr>
        <w:t>trivialisation</w:t>
      </w:r>
      <w:proofErr w:type="spellEnd"/>
      <w:r w:rsidRPr="00A369C8">
        <w:rPr>
          <w:sz w:val="10"/>
        </w:rPr>
        <w:t xml:space="preserve"> of what his one-time intellectual confederate Immanuel Wallerstein has described as the ‘great structural changes’ that have ‘occur[red] in the world in the last several hundred years’, and which, on Wallerstein’s account, ‘make the world of today qualitatively different from the world of yesterday’,22 strikes me as refractory and unconvincing. But we can, at least, easily see the differences between Frank’s standpoint and what Homi K. </w:t>
      </w:r>
      <w:r w:rsidRPr="005B6FB7">
        <w:rPr>
          <w:rStyle w:val="StyleUnderline"/>
        </w:rPr>
        <w:t>Bhabha has influentially identified as ‘the postcolonial perspective’</w:t>
      </w:r>
      <w:r w:rsidRPr="00A369C8">
        <w:rPr>
          <w:sz w:val="10"/>
        </w:rPr>
        <w:t xml:space="preserve">, and which, on Bhabha’s own formulation, ‘departs from the traditions of the sociology of underdevelopment or “dependency” theory’, not because the systemic logic underpinning these traditions is insufficiently global or comprehensive in its conception, but because postcolonial theory must ‘resist … the attempt at holistic forms of social explanation’.23 Frank moves towards the specification of a 5,000-year world system; the ‘postcolonial perspective’ abandons system altogether. As Bhabha writes, ‘it forces a recognition of … more complex cultural and political boundaries </w:t>
      </w:r>
      <w:proofErr w:type="gramStart"/>
      <w:r w:rsidRPr="00A369C8">
        <w:rPr>
          <w:sz w:val="10"/>
        </w:rPr>
        <w:t>… ’</w:t>
      </w:r>
      <w:proofErr w:type="gramEnd"/>
      <w:r w:rsidRPr="00A369C8">
        <w:rPr>
          <w:sz w:val="10"/>
        </w:rPr>
        <w:t xml:space="preserve"> than those implicated by any systematic philosophy.24 </w:t>
      </w:r>
      <w:r w:rsidRPr="005B6FB7">
        <w:rPr>
          <w:rStyle w:val="Emphasis"/>
        </w:rPr>
        <w:t>This comparison tells very severely against postcolonial studies</w:t>
      </w:r>
      <w:r w:rsidRPr="00A369C8">
        <w:rPr>
          <w:sz w:val="10"/>
        </w:rPr>
        <w:t xml:space="preserve">. The problem is that the </w:t>
      </w:r>
      <w:proofErr w:type="spellStart"/>
      <w:r w:rsidRPr="007B7353">
        <w:rPr>
          <w:rStyle w:val="Emphasis"/>
          <w:highlight w:val="green"/>
        </w:rPr>
        <w:t>postcolonialist</w:t>
      </w:r>
      <w:proofErr w:type="spellEnd"/>
      <w:r w:rsidRPr="007B7353">
        <w:rPr>
          <w:rStyle w:val="Emphasis"/>
          <w:highlight w:val="green"/>
        </w:rPr>
        <w:t xml:space="preserve"> attention to forms of politics and culture that are supposedly ‘more complex’ than the struggle-based models</w:t>
      </w:r>
      <w:r w:rsidRPr="00A369C8">
        <w:rPr>
          <w:sz w:val="10"/>
        </w:rPr>
        <w:t xml:space="preserve"> (now thought to be obsolete) </w:t>
      </w:r>
      <w:r w:rsidRPr="007B7353">
        <w:rPr>
          <w:rStyle w:val="Emphasis"/>
          <w:highlight w:val="green"/>
        </w:rPr>
        <w:t>has typically led to a wholesale neglect of the ground beneath their feet</w:t>
      </w:r>
      <w:r w:rsidRPr="00A369C8">
        <w:rPr>
          <w:sz w:val="10"/>
        </w:rPr>
        <w:t>. Benita Parry makes just this point in her historical critique of postcolonial studies, writing that: [</w:t>
      </w:r>
      <w:r w:rsidRPr="007B7353">
        <w:rPr>
          <w:rStyle w:val="StyleUnderline"/>
          <w:highlight w:val="green"/>
        </w:rPr>
        <w:t>t]</w:t>
      </w:r>
      <w:proofErr w:type="gramStart"/>
      <w:r w:rsidRPr="007B7353">
        <w:rPr>
          <w:rStyle w:val="StyleUnderline"/>
          <w:highlight w:val="green"/>
        </w:rPr>
        <w:t>he</w:t>
      </w:r>
      <w:proofErr w:type="gramEnd"/>
      <w:r w:rsidRPr="007B7353">
        <w:rPr>
          <w:rStyle w:val="StyleUnderline"/>
          <w:highlight w:val="green"/>
        </w:rPr>
        <w:t xml:space="preserve"> institutionalization of postcolonial studies took place at a time when the linguistic turn was </w:t>
      </w:r>
      <w:r w:rsidRPr="005B6FB7">
        <w:rPr>
          <w:rStyle w:val="StyleUnderline"/>
        </w:rPr>
        <w:t xml:space="preserve">in the </w:t>
      </w:r>
      <w:r w:rsidRPr="007B7353">
        <w:rPr>
          <w:rStyle w:val="StyleUnderline"/>
          <w:highlight w:val="green"/>
        </w:rPr>
        <w:lastRenderedPageBreak/>
        <w:t>ascendant</w:t>
      </w:r>
      <w:r w:rsidRPr="005B6FB7">
        <w:rPr>
          <w:rStyle w:val="StyleUnderline"/>
        </w:rPr>
        <w:t xml:space="preserve"> within philosophy</w:t>
      </w:r>
      <w:r w:rsidRPr="00A369C8">
        <w:rPr>
          <w:sz w:val="10"/>
        </w:rPr>
        <w:t xml:space="preserve"> and literary theory, and </w:t>
      </w:r>
      <w:proofErr w:type="gramStart"/>
      <w:r w:rsidRPr="00A369C8">
        <w:rPr>
          <w:sz w:val="10"/>
        </w:rPr>
        <w:t>at the moment</w:t>
      </w:r>
      <w:proofErr w:type="gramEnd"/>
      <w:r w:rsidRPr="00A369C8">
        <w:rPr>
          <w:sz w:val="10"/>
        </w:rPr>
        <w:t xml:space="preserve"> when cultural studies was in the process of turning its back on materialist beginnings. </w:t>
      </w:r>
      <w:r w:rsidRPr="005B6FB7">
        <w:rPr>
          <w:rStyle w:val="StyleUnderline"/>
        </w:rPr>
        <w:t xml:space="preserve">The stage was then set for the reign of theoretical tendencies which Edward Said, among others, has deplored for </w:t>
      </w:r>
      <w:r w:rsidRPr="007B7353">
        <w:rPr>
          <w:rStyle w:val="StyleUnderline"/>
          <w:highlight w:val="green"/>
        </w:rPr>
        <w:t>permitting intellectuals</w:t>
      </w:r>
      <w:r w:rsidRPr="005B6FB7">
        <w:rPr>
          <w:rStyle w:val="StyleUnderline"/>
        </w:rPr>
        <w:t xml:space="preserve"> ‘an astonishing sense of </w:t>
      </w:r>
      <w:r w:rsidRPr="007B7353">
        <w:rPr>
          <w:rStyle w:val="StyleUnderline"/>
          <w:highlight w:val="green"/>
        </w:rPr>
        <w:t xml:space="preserve">weightlessness with regard to </w:t>
      </w:r>
      <w:r w:rsidRPr="005B6FB7">
        <w:rPr>
          <w:rStyle w:val="StyleUnderline"/>
        </w:rPr>
        <w:t xml:space="preserve">the gravity of </w:t>
      </w:r>
      <w:r w:rsidRPr="007B7353">
        <w:rPr>
          <w:rStyle w:val="StyleUnderline"/>
          <w:highlight w:val="green"/>
        </w:rPr>
        <w:t>history’</w:t>
      </w:r>
      <w:r w:rsidRPr="005B6FB7">
        <w:rPr>
          <w:rStyle w:val="StyleUnderline"/>
        </w:rPr>
        <w:t>.</w:t>
      </w:r>
      <w:r w:rsidRPr="00A369C8">
        <w:rPr>
          <w:sz w:val="10"/>
        </w:rPr>
        <w:t xml:space="preserve"> In the realm of postcolonial studies, where premises affording analytical priority to formations of discourse and signifying processes were already to the fore, discussion of the internal structures of texts, </w:t>
      </w:r>
      <w:r w:rsidRPr="007B7353">
        <w:rPr>
          <w:rStyle w:val="StyleUnderline"/>
          <w:highlight w:val="green"/>
        </w:rPr>
        <w:t>enunciations</w:t>
      </w:r>
      <w:r w:rsidRPr="005B6FB7">
        <w:rPr>
          <w:rStyle w:val="StyleUnderline"/>
        </w:rPr>
        <w:t xml:space="preserve"> and sign systems </w:t>
      </w:r>
      <w:r w:rsidRPr="007B7353">
        <w:rPr>
          <w:rStyle w:val="StyleUnderline"/>
          <w:highlight w:val="green"/>
        </w:rPr>
        <w:t xml:space="preserve">became detached </w:t>
      </w:r>
      <w:r w:rsidRPr="005B6FB7">
        <w:rPr>
          <w:rStyle w:val="StyleUnderline"/>
        </w:rPr>
        <w:t>from a concurrent examination of social and experiential contexts, situations, and circumstances</w:t>
      </w:r>
      <w:r w:rsidRPr="00A369C8">
        <w:rPr>
          <w:sz w:val="10"/>
        </w:rPr>
        <w:t xml:space="preserve">.25 We need to proceed carefully here, as Parry herself does in her incisive examination of the ‘countercurrents and tensions in Said’s critical practice’.26 For, while Edward Said himself clearly calls for a materialist countermanding of the idealism of mainstream </w:t>
      </w:r>
      <w:r w:rsidRPr="007B7353">
        <w:rPr>
          <w:rStyle w:val="Emphasis"/>
          <w:highlight w:val="green"/>
        </w:rPr>
        <w:t>postcolonial studies</w:t>
      </w:r>
      <w:r w:rsidRPr="00A369C8">
        <w:rPr>
          <w:sz w:val="10"/>
        </w:rPr>
        <w:t xml:space="preserve"> – with the gravity of history bringing the field’s giddy and unmoored intellectuals back to earth – his </w:t>
      </w:r>
      <w:r w:rsidRPr="007B7353">
        <w:rPr>
          <w:rStyle w:val="Emphasis"/>
          <w:highlight w:val="green"/>
        </w:rPr>
        <w:t>is never remotely an historical materialism</w:t>
      </w:r>
      <w:r w:rsidRPr="00A369C8">
        <w:rPr>
          <w:sz w:val="10"/>
        </w:rPr>
        <w:t xml:space="preserve">. My claim in this essay is that </w:t>
      </w:r>
      <w:r w:rsidRPr="007B7353">
        <w:rPr>
          <w:rStyle w:val="Emphasis"/>
          <w:highlight w:val="green"/>
        </w:rPr>
        <w:t>postcolonial theory generally has failed to situate colonialism relative to the wider framing history of capitalist development.</w:t>
      </w:r>
      <w:r w:rsidRPr="005B6FB7">
        <w:rPr>
          <w:rStyle w:val="Emphasis"/>
        </w:rPr>
        <w:t xml:space="preserve"> </w:t>
      </w:r>
      <w:r w:rsidRPr="00A369C8">
        <w:rPr>
          <w:sz w:val="10"/>
        </w:rPr>
        <w:t xml:space="preserve">Even on the best </w:t>
      </w:r>
      <w:proofErr w:type="spellStart"/>
      <w:r w:rsidRPr="00A369C8">
        <w:rPr>
          <w:sz w:val="10"/>
        </w:rPr>
        <w:t>postcolonialist</w:t>
      </w:r>
      <w:proofErr w:type="spellEnd"/>
      <w:r w:rsidRPr="00A369C8">
        <w:rPr>
          <w:sz w:val="10"/>
        </w:rPr>
        <w:t xml:space="preserve"> accounts, such as Said’s own in Culture and Imperialism, ‘</w:t>
      </w:r>
      <w:r w:rsidRPr="007B7353">
        <w:rPr>
          <w:rStyle w:val="Emphasis"/>
          <w:highlight w:val="green"/>
        </w:rPr>
        <w:t>imperialism’</w:t>
      </w:r>
      <w:r w:rsidRPr="007B7353">
        <w:rPr>
          <w:rStyle w:val="StyleUnderline"/>
          <w:highlight w:val="green"/>
        </w:rPr>
        <w:t xml:space="preserve"> is</w:t>
      </w:r>
      <w:r w:rsidRPr="005B6FB7">
        <w:rPr>
          <w:rStyle w:val="StyleUnderline"/>
        </w:rPr>
        <w:t xml:space="preserve"> typically cast as </w:t>
      </w:r>
      <w:r w:rsidRPr="007B7353">
        <w:rPr>
          <w:rStyle w:val="StyleUnderline"/>
          <w:highlight w:val="green"/>
        </w:rPr>
        <w:t xml:space="preserve">a </w:t>
      </w:r>
      <w:r w:rsidRPr="007B7353">
        <w:rPr>
          <w:rStyle w:val="Emphasis"/>
          <w:highlight w:val="green"/>
        </w:rPr>
        <w:t>political dispensation</w:t>
      </w:r>
      <w:r w:rsidRPr="005B6FB7">
        <w:rPr>
          <w:rStyle w:val="StyleUnderline"/>
        </w:rPr>
        <w:t xml:space="preserve"> and </w:t>
      </w:r>
      <w:r w:rsidRPr="007B7353">
        <w:rPr>
          <w:rStyle w:val="Emphasis"/>
          <w:highlight w:val="green"/>
        </w:rPr>
        <w:t xml:space="preserve">referred, in </w:t>
      </w:r>
      <w:proofErr w:type="spellStart"/>
      <w:r w:rsidRPr="007B7353">
        <w:rPr>
          <w:rStyle w:val="Emphasis"/>
          <w:highlight w:val="green"/>
        </w:rPr>
        <w:t>civilisational</w:t>
      </w:r>
      <w:proofErr w:type="spellEnd"/>
      <w:r w:rsidRPr="007B7353">
        <w:rPr>
          <w:rStyle w:val="Emphasis"/>
          <w:highlight w:val="green"/>
        </w:rPr>
        <w:t xml:space="preserve"> terms, to ‘the West’ rather than to capitalism</w:t>
      </w:r>
      <w:r w:rsidRPr="00A369C8">
        <w:rPr>
          <w:sz w:val="10"/>
        </w:rPr>
        <w:t xml:space="preserve">. Thus, </w:t>
      </w:r>
      <w:proofErr w:type="gramStart"/>
      <w:r w:rsidRPr="00A369C8">
        <w:rPr>
          <w:sz w:val="10"/>
        </w:rPr>
        <w:t>Said</w:t>
      </w:r>
      <w:proofErr w:type="gramEnd"/>
      <w:r w:rsidRPr="00A369C8">
        <w:rPr>
          <w:sz w:val="10"/>
        </w:rPr>
        <w:t xml:space="preserve"> holds ‘</w:t>
      </w:r>
      <w:r w:rsidRPr="005B6FB7">
        <w:rPr>
          <w:rStyle w:val="StyleUnderline"/>
        </w:rPr>
        <w:t xml:space="preserve">imperialism’ to implicate military conquest, alien governance, </w:t>
      </w:r>
      <w:proofErr w:type="spellStart"/>
      <w:r w:rsidRPr="005B6FB7">
        <w:rPr>
          <w:rStyle w:val="StyleUnderline"/>
        </w:rPr>
        <w:t>systematised</w:t>
      </w:r>
      <w:proofErr w:type="spellEnd"/>
      <w:r w:rsidRPr="005B6FB7">
        <w:rPr>
          <w:rStyle w:val="StyleUnderline"/>
        </w:rPr>
        <w:t xml:space="preserve"> top-down violence, social asymmetry, cultural and symbolic domination, and Eurocentrism as a set of deeply patterned ‘structures of attitude and reference’. </w:t>
      </w:r>
      <w:r w:rsidRPr="00A369C8">
        <w:rPr>
          <w:rStyle w:val="StyleUnderline"/>
        </w:rPr>
        <w:t xml:space="preserve">He makes comparatively little of the fact </w:t>
      </w:r>
      <w:r w:rsidRPr="007B7353">
        <w:rPr>
          <w:rStyle w:val="StyleUnderline"/>
          <w:highlight w:val="green"/>
        </w:rPr>
        <w:t>that</w:t>
      </w:r>
      <w:r w:rsidRPr="00A369C8">
        <w:rPr>
          <w:rStyle w:val="StyleUnderline"/>
        </w:rPr>
        <w:t xml:space="preserve"> it centrally </w:t>
      </w:r>
      <w:r w:rsidRPr="007B7353">
        <w:rPr>
          <w:rStyle w:val="StyleUnderline"/>
          <w:highlight w:val="green"/>
        </w:rPr>
        <w:t xml:space="preserve">involves the </w:t>
      </w:r>
      <w:r w:rsidRPr="007B7353">
        <w:rPr>
          <w:rStyle w:val="Emphasis"/>
          <w:highlight w:val="green"/>
        </w:rPr>
        <w:t>imposition of</w:t>
      </w:r>
      <w:r w:rsidRPr="00A369C8">
        <w:rPr>
          <w:rStyle w:val="StyleUnderline"/>
        </w:rPr>
        <w:t xml:space="preserve"> a particular mode or </w:t>
      </w:r>
      <w:r w:rsidRPr="007B7353">
        <w:rPr>
          <w:rStyle w:val="Emphasis"/>
          <w:highlight w:val="green"/>
        </w:rPr>
        <w:t xml:space="preserve">modes of production </w:t>
      </w:r>
      <w:r w:rsidRPr="007B7353">
        <w:rPr>
          <w:rStyle w:val="StyleUnderline"/>
          <w:highlight w:val="green"/>
        </w:rPr>
        <w:t>and</w:t>
      </w:r>
      <w:r w:rsidRPr="00A369C8">
        <w:rPr>
          <w:rStyle w:val="StyleUnderline"/>
        </w:rPr>
        <w:t xml:space="preserve"> specific </w:t>
      </w:r>
      <w:r w:rsidRPr="007B7353">
        <w:rPr>
          <w:rStyle w:val="Emphasis"/>
          <w:highlight w:val="green"/>
        </w:rPr>
        <w:t>regimes of accumulation</w:t>
      </w:r>
      <w:r w:rsidRPr="00A369C8">
        <w:rPr>
          <w:rStyle w:val="StyleUnderline"/>
        </w:rPr>
        <w:t xml:space="preserve">, expropriation and exploitation in the form of the extraction of surplus value, commodification and the </w:t>
      </w:r>
      <w:proofErr w:type="spellStart"/>
      <w:r w:rsidRPr="00A369C8">
        <w:rPr>
          <w:rStyle w:val="StyleUnderline"/>
        </w:rPr>
        <w:t>generalisation</w:t>
      </w:r>
      <w:proofErr w:type="spellEnd"/>
      <w:r w:rsidRPr="00A369C8">
        <w:rPr>
          <w:rStyle w:val="StyleUnderline"/>
        </w:rPr>
        <w:t xml:space="preserve"> of commodity production, and so on</w:t>
      </w:r>
      <w:r w:rsidRPr="00A369C8">
        <w:rPr>
          <w:sz w:val="10"/>
        </w:rPr>
        <w:t xml:space="preserve">. Parry’s overview of the contradictions deriving from what she calls Said’s ‘deliberated disengagement’ from Marxism in Culture and Imperialism is altogether winning here. I quote from it at length: Said’s was the long view of ‘imperialism’ as ‘the practice, the theory and the attitude of a dominating </w:t>
      </w:r>
      <w:proofErr w:type="spellStart"/>
      <w:r w:rsidRPr="00A369C8">
        <w:rPr>
          <w:sz w:val="10"/>
        </w:rPr>
        <w:t>centre</w:t>
      </w:r>
      <w:proofErr w:type="spellEnd"/>
      <w:r w:rsidRPr="00A369C8">
        <w:rPr>
          <w:sz w:val="10"/>
        </w:rPr>
        <w:t xml:space="preserve"> ruling a distant territory,’ and </w:t>
      </w:r>
      <w:r w:rsidRPr="007B7353">
        <w:rPr>
          <w:rStyle w:val="StyleUnderline"/>
          <w:highlight w:val="green"/>
        </w:rPr>
        <w:t>because</w:t>
      </w:r>
      <w:r w:rsidRPr="00A369C8">
        <w:rPr>
          <w:rStyle w:val="StyleUnderline"/>
        </w:rPr>
        <w:t xml:space="preserve"> his </w:t>
      </w:r>
      <w:r w:rsidRPr="007B7353">
        <w:rPr>
          <w:rStyle w:val="StyleUnderline"/>
          <w:highlight w:val="green"/>
        </w:rPr>
        <w:t xml:space="preserve">interest was in the formation of </w:t>
      </w:r>
      <w:r w:rsidRPr="007B7353">
        <w:rPr>
          <w:rStyle w:val="Emphasis"/>
          <w:highlight w:val="green"/>
        </w:rPr>
        <w:t>ideologies underwriting an European hegemony</w:t>
      </w:r>
      <w:r w:rsidRPr="00A369C8">
        <w:rPr>
          <w:rStyle w:val="StyleUnderline"/>
        </w:rPr>
        <w:t xml:space="preserve">, the study is </w:t>
      </w:r>
      <w:r w:rsidRPr="007B7353">
        <w:rPr>
          <w:rStyle w:val="StyleUnderline"/>
          <w:highlight w:val="green"/>
        </w:rPr>
        <w:t>not</w:t>
      </w:r>
      <w:r w:rsidRPr="00A369C8">
        <w:rPr>
          <w:rStyle w:val="StyleUnderline"/>
        </w:rPr>
        <w:t xml:space="preserve"> concerned with </w:t>
      </w:r>
      <w:r w:rsidRPr="007B7353">
        <w:rPr>
          <w:rStyle w:val="StyleUnderline"/>
          <w:highlight w:val="green"/>
        </w:rPr>
        <w:t xml:space="preserve">differentiating between </w:t>
      </w:r>
      <w:r w:rsidRPr="00A369C8">
        <w:rPr>
          <w:rStyle w:val="StyleUnderline"/>
        </w:rPr>
        <w:t xml:space="preserve">mercantile-plantation </w:t>
      </w:r>
      <w:r w:rsidRPr="007B7353">
        <w:rPr>
          <w:rStyle w:val="StyleUnderline"/>
          <w:highlight w:val="green"/>
        </w:rPr>
        <w:t>colonialism</w:t>
      </w:r>
      <w:r w:rsidRPr="00A369C8">
        <w:rPr>
          <w:rStyle w:val="StyleUnderline"/>
        </w:rPr>
        <w:t xml:space="preserve">, which stimulated the accumulation of capital in Europe, </w:t>
      </w:r>
      <w:r w:rsidRPr="007B7353">
        <w:rPr>
          <w:rStyle w:val="StyleUnderline"/>
          <w:highlight w:val="green"/>
        </w:rPr>
        <w:t>and</w:t>
      </w:r>
      <w:r w:rsidRPr="00A369C8">
        <w:rPr>
          <w:rStyle w:val="StyleUnderline"/>
        </w:rPr>
        <w:t xml:space="preserve"> the subsequent industrial-military interventions of metropolitan nation-states in overseas territories, an era known to historians and political scientists as ‘</w:t>
      </w:r>
      <w:r w:rsidRPr="007B7353">
        <w:rPr>
          <w:rStyle w:val="StyleUnderline"/>
          <w:highlight w:val="green"/>
        </w:rPr>
        <w:t>imperialism’</w:t>
      </w:r>
      <w:r w:rsidRPr="00A369C8">
        <w:rPr>
          <w:rStyle w:val="StyleUnderline"/>
        </w:rPr>
        <w:t xml:space="preserve"> and austerely described by Rosa Luxemburg as ‘the political expression of the accumulation of capital in its competitive struggle for what remains still open of the non-capitalist environment’.</w:t>
      </w:r>
      <w:r w:rsidRPr="00A369C8">
        <w:rPr>
          <w:sz w:val="10"/>
        </w:rPr>
        <w:t xml:space="preserve"> Said wrote with passionate intensity about imperial aggression without referring to the analysis of Lenin or Luxemburg; he distinguished between anticolonial nationalism and liberation movements without alluding to the communist orientation of the latter or the class interests of either; and he placed economic and political machinery and territorial aggrandizement at the center of modern empire without specifying capitalism’s world system. At the same time he cited adherents of the Marxist critique such as Aimé Césaire, Fanon, C.L.R. James, Eqbal Ahmad, Amilcar Cabral, and Walter Rodney with respect, embracing them as comrades in the struggle against colonialism.27 </w:t>
      </w:r>
      <w:r w:rsidRPr="00A369C8">
        <w:rPr>
          <w:rStyle w:val="StyleUnderline"/>
        </w:rPr>
        <w:t>Parry distinguishes pertinently here, in passing, between ‘colonialism’ and ‘imperialism’</w:t>
      </w:r>
      <w:r w:rsidRPr="00A369C8">
        <w:rPr>
          <w:sz w:val="10"/>
        </w:rPr>
        <w:t xml:space="preserve">, and we know that, especially within Marxist theory, there is a very specific deployment that sees ‘imperialism’ as referring narrowly to the process of capitalist accumulation on a world scale in the era of monopoly capitalism. But, as the example represented by Said’s Culture and Imperialism demonstrates, this is not where the blind spot in postcolonial theory is to be located. For our purposes here, in fact, there is no need to cavil at a relaxed usage that would regard the two terms as more or less interchangeable. While this might involve a little imprecision, it would have the advantage of connecting with both mainstream political philosophy and non-specialist convention.28 For the problem is not that </w:t>
      </w:r>
      <w:r w:rsidRPr="007B7353">
        <w:rPr>
          <w:rStyle w:val="Emphasis"/>
          <w:highlight w:val="green"/>
        </w:rPr>
        <w:t>postcolonial theory is inclined to</w:t>
      </w:r>
      <w:r w:rsidRPr="00A369C8">
        <w:rPr>
          <w:sz w:val="10"/>
        </w:rPr>
        <w:t xml:space="preserve"> conflate the categories of ‘colonialism’ and ‘imperialism’, but that it tends to </w:t>
      </w:r>
      <w:r w:rsidRPr="007B7353">
        <w:rPr>
          <w:rStyle w:val="Emphasis"/>
          <w:highlight w:val="green"/>
        </w:rPr>
        <w:t>construe ‘colonialism’ as an exercise solely in political domination</w:t>
      </w:r>
      <w:r w:rsidRPr="00A369C8">
        <w:rPr>
          <w:sz w:val="10"/>
        </w:rPr>
        <w:t xml:space="preserve">, of the global projection of power. </w:t>
      </w:r>
      <w:r w:rsidRPr="007B7353">
        <w:rPr>
          <w:rStyle w:val="StyleUnderline"/>
          <w:highlight w:val="green"/>
        </w:rPr>
        <w:t>It is</w:t>
      </w:r>
      <w:r w:rsidRPr="00A369C8">
        <w:rPr>
          <w:sz w:val="10"/>
        </w:rPr>
        <w:t xml:space="preserve">, therefore, </w:t>
      </w:r>
      <w:r w:rsidRPr="007B7353">
        <w:rPr>
          <w:rStyle w:val="StyleUnderline"/>
          <w:highlight w:val="green"/>
        </w:rPr>
        <w:t xml:space="preserve">important to insist, </w:t>
      </w:r>
      <w:r w:rsidRPr="007B7353">
        <w:rPr>
          <w:rStyle w:val="Emphasis"/>
          <w:highlight w:val="green"/>
        </w:rPr>
        <w:t xml:space="preserve">in opposition to this </w:t>
      </w:r>
      <w:r w:rsidRPr="00A369C8">
        <w:rPr>
          <w:rStyle w:val="Emphasis"/>
        </w:rPr>
        <w:t>emphasis</w:t>
      </w:r>
      <w:r w:rsidRPr="00A369C8">
        <w:rPr>
          <w:sz w:val="10"/>
        </w:rPr>
        <w:t xml:space="preserve">, </w:t>
      </w:r>
      <w:r w:rsidRPr="007B7353">
        <w:rPr>
          <w:rStyle w:val="StyleUnderline"/>
          <w:highlight w:val="green"/>
        </w:rPr>
        <w:t>that</w:t>
      </w:r>
      <w:r w:rsidRPr="00A369C8">
        <w:rPr>
          <w:rStyle w:val="StyleUnderline"/>
        </w:rPr>
        <w:t xml:space="preserve"> whatever else it might have and, indeed, did involve – all the way from the systematic annihilation of whole communities to the cultivation of aesthetic tastes and preferences – </w:t>
      </w:r>
      <w:r w:rsidRPr="007B7353">
        <w:rPr>
          <w:rStyle w:val="StyleUnderline"/>
          <w:highlight w:val="green"/>
        </w:rPr>
        <w:t>colonialism as an historical process</w:t>
      </w:r>
      <w:r w:rsidRPr="00A369C8">
        <w:rPr>
          <w:rStyle w:val="StyleUnderline"/>
        </w:rPr>
        <w:t xml:space="preserve"> </w:t>
      </w:r>
      <w:r w:rsidRPr="007B7353">
        <w:rPr>
          <w:rStyle w:val="StyleUnderline"/>
          <w:highlight w:val="green"/>
        </w:rPr>
        <w:t>involved</w:t>
      </w:r>
      <w:r w:rsidRPr="00A369C8">
        <w:rPr>
          <w:rStyle w:val="StyleUnderline"/>
        </w:rPr>
        <w:t xml:space="preserve"> the </w:t>
      </w:r>
      <w:r w:rsidRPr="007B7353">
        <w:rPr>
          <w:rStyle w:val="Emphasis"/>
          <w:highlight w:val="green"/>
        </w:rPr>
        <w:t>forced integration</w:t>
      </w:r>
      <w:r w:rsidRPr="00A369C8">
        <w:rPr>
          <w:rStyle w:val="StyleUnderline"/>
        </w:rPr>
        <w:t xml:space="preserve"> of hitherto </w:t>
      </w:r>
      <w:proofErr w:type="spellStart"/>
      <w:r w:rsidRPr="00A369C8">
        <w:rPr>
          <w:rStyle w:val="StyleUnderline"/>
        </w:rPr>
        <w:t>uncapitalised</w:t>
      </w:r>
      <w:proofErr w:type="spellEnd"/>
      <w:r w:rsidRPr="00A369C8">
        <w:rPr>
          <w:rStyle w:val="StyleUnderline"/>
        </w:rPr>
        <w:t xml:space="preserve"> societies, or societies in which the capitalist mode of production was not hegemonic, </w:t>
      </w:r>
      <w:r w:rsidRPr="007B7353">
        <w:rPr>
          <w:rStyle w:val="Emphasis"/>
          <w:highlight w:val="green"/>
        </w:rPr>
        <w:t>into a capitalist world system</w:t>
      </w:r>
      <w:r w:rsidRPr="00A369C8">
        <w:rPr>
          <w:sz w:val="10"/>
        </w:rPr>
        <w:t xml:space="preserve">. Over the course of a couple of centuries in some territories, mere decades in others, </w:t>
      </w:r>
      <w:proofErr w:type="spellStart"/>
      <w:r w:rsidRPr="007B7353">
        <w:rPr>
          <w:rStyle w:val="Emphasis"/>
          <w:highlight w:val="green"/>
        </w:rPr>
        <w:t>generalised</w:t>
      </w:r>
      <w:proofErr w:type="spellEnd"/>
      <w:r w:rsidRPr="007B7353">
        <w:rPr>
          <w:rStyle w:val="Emphasis"/>
          <w:highlight w:val="green"/>
        </w:rPr>
        <w:t xml:space="preserve"> commodity production</w:t>
      </w:r>
      <w:r w:rsidRPr="007B7353">
        <w:rPr>
          <w:rStyle w:val="StyleUnderline"/>
          <w:highlight w:val="green"/>
        </w:rPr>
        <w:t xml:space="preserve"> was imposed</w:t>
      </w:r>
      <w:r w:rsidRPr="00A369C8">
        <w:rPr>
          <w:sz w:val="10"/>
        </w:rPr>
        <w:t xml:space="preserve">: production for exchange rather than use; </w:t>
      </w:r>
      <w:proofErr w:type="spellStart"/>
      <w:r w:rsidRPr="00A369C8">
        <w:rPr>
          <w:sz w:val="10"/>
        </w:rPr>
        <w:t>mon</w:t>
      </w:r>
      <w:r w:rsidRPr="00A369C8">
        <w:rPr>
          <w:rStyle w:val="StyleUnderline"/>
        </w:rPr>
        <w:t>etisation</w:t>
      </w:r>
      <w:proofErr w:type="spellEnd"/>
      <w:r w:rsidRPr="00A369C8">
        <w:rPr>
          <w:rStyle w:val="StyleUnderline"/>
        </w:rPr>
        <w:t xml:space="preserve">; private ownership; the development of specifically capitalist markets (involving ‘free’ wage </w:t>
      </w:r>
      <w:proofErr w:type="spellStart"/>
      <w:r w:rsidRPr="00A369C8">
        <w:rPr>
          <w:rStyle w:val="StyleUnderline"/>
        </w:rPr>
        <w:t>labour</w:t>
      </w:r>
      <w:proofErr w:type="spellEnd"/>
      <w:r w:rsidRPr="00A369C8">
        <w:rPr>
          <w:rStyle w:val="StyleUnderline"/>
        </w:rPr>
        <w:t xml:space="preserve"> and the buying and selling of </w:t>
      </w:r>
      <w:proofErr w:type="spellStart"/>
      <w:r w:rsidRPr="00A369C8">
        <w:rPr>
          <w:rStyle w:val="StyleUnderline"/>
        </w:rPr>
        <w:t>labour</w:t>
      </w:r>
      <w:proofErr w:type="spellEnd"/>
      <w:r w:rsidRPr="00A369C8">
        <w:rPr>
          <w:rStyle w:val="StyleUnderline"/>
        </w:rPr>
        <w:t xml:space="preserve"> power) or the appropriation, de- and re-</w:t>
      </w:r>
      <w:proofErr w:type="spellStart"/>
      <w:r w:rsidRPr="00A369C8">
        <w:rPr>
          <w:rStyle w:val="StyleUnderline"/>
        </w:rPr>
        <w:t>centralising</w:t>
      </w:r>
      <w:proofErr w:type="spellEnd"/>
      <w:r w:rsidRPr="00A369C8">
        <w:rPr>
          <w:rStyle w:val="StyleUnderline"/>
        </w:rPr>
        <w:t xml:space="preserve"> of existing markets and of ancillary systems and institutions designed to enable and facilitate the consolidation, extension and reproduction of capitalist production and capitalist class relations</w:t>
      </w:r>
      <w:r w:rsidRPr="00A369C8">
        <w:rPr>
          <w:sz w:val="10"/>
        </w:rPr>
        <w:t xml:space="preserve">. Along the way, </w:t>
      </w:r>
      <w:r w:rsidRPr="007B7353">
        <w:rPr>
          <w:rStyle w:val="StyleUnderline"/>
          <w:highlight w:val="green"/>
        </w:rPr>
        <w:t>existing social relations and modes of existence were undermined, destroyed, reconfigured</w:t>
      </w:r>
      <w:r w:rsidRPr="00A369C8">
        <w:rPr>
          <w:sz w:val="10"/>
        </w:rPr>
        <w:t xml:space="preserve">; new social relations and modes of existence were brought into being. </w:t>
      </w:r>
      <w:r w:rsidRPr="00A369C8">
        <w:rPr>
          <w:rStyle w:val="StyleUnderline"/>
        </w:rPr>
        <w:t xml:space="preserve">Existing circuits of production, distributions of power, universes of meaning, were disturbed, appropriated, reoriented. Peasantries were destroyed, along with subsistence, tributary and market economies (some of them vast and elaborate), to be replaced by </w:t>
      </w:r>
      <w:proofErr w:type="spellStart"/>
      <w:r w:rsidRPr="00A369C8">
        <w:rPr>
          <w:rStyle w:val="StyleUnderline"/>
        </w:rPr>
        <w:t>capitalised</w:t>
      </w:r>
      <w:proofErr w:type="spellEnd"/>
      <w:r w:rsidRPr="00A369C8">
        <w:rPr>
          <w:rStyle w:val="StyleUnderline"/>
        </w:rPr>
        <w:t xml:space="preserve"> agriculture in one location, </w:t>
      </w:r>
      <w:proofErr w:type="spellStart"/>
      <w:r w:rsidRPr="00A369C8">
        <w:rPr>
          <w:rStyle w:val="StyleUnderline"/>
        </w:rPr>
        <w:t>proletarianisation</w:t>
      </w:r>
      <w:proofErr w:type="spellEnd"/>
      <w:r w:rsidRPr="00A369C8">
        <w:rPr>
          <w:rStyle w:val="StyleUnderline"/>
        </w:rPr>
        <w:t xml:space="preserve"> in </w:t>
      </w:r>
      <w:r w:rsidRPr="00A369C8">
        <w:rPr>
          <w:rStyle w:val="StyleUnderline"/>
        </w:rPr>
        <w:lastRenderedPageBreak/>
        <w:t>another, with waves of migratory</w:t>
      </w:r>
      <w:r w:rsidRPr="00A369C8">
        <w:rPr>
          <w:sz w:val="10"/>
        </w:rPr>
        <w:t xml:space="preserve"> </w:t>
      </w:r>
      <w:proofErr w:type="spellStart"/>
      <w:r w:rsidRPr="00A369C8">
        <w:rPr>
          <w:sz w:val="10"/>
        </w:rPr>
        <w:t>labour</w:t>
      </w:r>
      <w:proofErr w:type="spellEnd"/>
      <w:r w:rsidRPr="00A369C8">
        <w:rPr>
          <w:sz w:val="10"/>
        </w:rPr>
        <w:t xml:space="preserve"> (</w:t>
      </w:r>
      <w:proofErr w:type="gramStart"/>
      <w:r w:rsidRPr="00A369C8">
        <w:rPr>
          <w:sz w:val="10"/>
        </w:rPr>
        <w:t>more or less regulated</w:t>
      </w:r>
      <w:proofErr w:type="gramEnd"/>
      <w:r w:rsidRPr="00A369C8">
        <w:rPr>
          <w:sz w:val="10"/>
        </w:rPr>
        <w:t>, sometimes not at all) in between. Ruling elites were made, unmade and remade, the basis of their power thoroughly transformed.</w:t>
      </w:r>
    </w:p>
    <w:p w14:paraId="47BE5FB6" w14:textId="77777777" w:rsidR="003036E3" w:rsidRDefault="003036E3" w:rsidP="003036E3"/>
    <w:p w14:paraId="702B7D1F" w14:textId="6D2832C2" w:rsidR="00926FB5" w:rsidRDefault="00926FB5" w:rsidP="00926FB5">
      <w:pPr>
        <w:pStyle w:val="Heading4"/>
      </w:pPr>
      <w:r>
        <w:t xml:space="preserve">The </w:t>
      </w:r>
      <w:r w:rsidRPr="00A213A9">
        <w:rPr>
          <w:u w:val="single"/>
        </w:rPr>
        <w:t>category error turns case</w:t>
      </w:r>
      <w:r>
        <w:t xml:space="preserve"> and </w:t>
      </w:r>
      <w:r w:rsidRPr="00A213A9">
        <w:rPr>
          <w:u w:val="single"/>
        </w:rPr>
        <w:t>collapses revolt</w:t>
      </w:r>
      <w:r>
        <w:t xml:space="preserve"> into liberalism. The </w:t>
      </w:r>
      <w:r w:rsidRPr="00A213A9">
        <w:rPr>
          <w:u w:val="single"/>
        </w:rPr>
        <w:t>entire conceptual arsenal</w:t>
      </w:r>
      <w:r>
        <w:t xml:space="preserve"> of the 1AC all evince a </w:t>
      </w:r>
      <w:r w:rsidRPr="00A213A9">
        <w:rPr>
          <w:u w:val="single"/>
        </w:rPr>
        <w:t>disposition of anti-liberationism</w:t>
      </w:r>
      <w:r>
        <w:t xml:space="preserve"> conducive to subtle and damning </w:t>
      </w:r>
      <w:r w:rsidRPr="00A213A9">
        <w:rPr>
          <w:u w:val="single"/>
        </w:rPr>
        <w:t>neoliberal incorporation</w:t>
      </w:r>
      <w:r>
        <w:t xml:space="preserve">. </w:t>
      </w:r>
    </w:p>
    <w:p w14:paraId="4F6C131C" w14:textId="77777777" w:rsidR="00926FB5" w:rsidRPr="00E138D7" w:rsidRDefault="00926FB5" w:rsidP="00926FB5">
      <w:r w:rsidRPr="00E138D7">
        <w:rPr>
          <w:rStyle w:val="Style13ptBold"/>
        </w:rPr>
        <w:t>Sinha and Varma, 15</w:t>
      </w:r>
      <w:r>
        <w:t xml:space="preserve"> (Subir Sinha, School of African Studies, University of London, UK; Rashmi Varma, University of Warwick, UK “Marxism and Postcolonial Theory: What’s Left of the Debate?” Introduction to Special Issue of Critical Sociology on Marxism and Postcolonial Theory, 2015)</w:t>
      </w:r>
    </w:p>
    <w:p w14:paraId="0025F4F7" w14:textId="77777777" w:rsidR="00926FB5" w:rsidRDefault="00926FB5" w:rsidP="00926FB5">
      <w:pPr>
        <w:rPr>
          <w:sz w:val="12"/>
        </w:rPr>
      </w:pPr>
      <w:r w:rsidRPr="007B7353">
        <w:rPr>
          <w:rStyle w:val="Emphasis"/>
          <w:highlight w:val="green"/>
        </w:rPr>
        <w:t>While Marxism</w:t>
      </w:r>
      <w:r w:rsidRPr="007B7353">
        <w:rPr>
          <w:rStyle w:val="StyleUnderline"/>
          <w:highlight w:val="green"/>
        </w:rPr>
        <w:t xml:space="preserve"> is a </w:t>
      </w:r>
      <w:r w:rsidRPr="007B7353">
        <w:rPr>
          <w:rStyle w:val="Emphasis"/>
          <w:highlight w:val="green"/>
        </w:rPr>
        <w:t>systemic</w:t>
      </w:r>
      <w:r w:rsidRPr="00EF14C0">
        <w:rPr>
          <w:rStyle w:val="StyleUnderline"/>
        </w:rPr>
        <w:t xml:space="preserve"> and systematic critique of capital and capitalism, is universalist </w:t>
      </w:r>
      <w:r w:rsidRPr="007B7353">
        <w:rPr>
          <w:rStyle w:val="Emphasis"/>
          <w:highlight w:val="green"/>
        </w:rPr>
        <w:t>in its ambition and scope</w:t>
      </w:r>
      <w:r w:rsidRPr="00EF14C0">
        <w:rPr>
          <w:rStyle w:val="StyleUnderline"/>
        </w:rPr>
        <w:t xml:space="preserve">, </w:t>
      </w:r>
      <w:r w:rsidRPr="00EF14C0">
        <w:rPr>
          <w:rStyle w:val="Emphasis"/>
        </w:rPr>
        <w:t xml:space="preserve">and </w:t>
      </w:r>
      <w:r w:rsidRPr="007B7353">
        <w:rPr>
          <w:rStyle w:val="Emphasis"/>
          <w:highlight w:val="green"/>
        </w:rPr>
        <w:t>reposes faith in causality, totality and revolution</w:t>
      </w:r>
      <w:r w:rsidRPr="00EF14C0">
        <w:rPr>
          <w:rStyle w:val="StyleUnderline"/>
        </w:rPr>
        <w:t xml:space="preserve">, </w:t>
      </w:r>
      <w:r w:rsidRPr="007B7353">
        <w:rPr>
          <w:rStyle w:val="StyleUnderline"/>
          <w:highlight w:val="green"/>
        </w:rPr>
        <w:t>postcolonial theory is a less unified</w:t>
      </w:r>
      <w:r w:rsidRPr="00EF14C0">
        <w:rPr>
          <w:rStyle w:val="StyleUnderline"/>
        </w:rPr>
        <w:t xml:space="preserve"> and more slippery entity</w:t>
      </w:r>
      <w:r w:rsidRPr="00E138D7">
        <w:rPr>
          <w:sz w:val="12"/>
        </w:rPr>
        <w:t xml:space="preserve"> (Parry 1997). </w:t>
      </w:r>
      <w:r w:rsidRPr="00EF14C0">
        <w:rPr>
          <w:rStyle w:val="StyleUnderline"/>
        </w:rPr>
        <w:t>As a framework for analyzing</w:t>
      </w:r>
      <w:r w:rsidRPr="00E138D7">
        <w:rPr>
          <w:sz w:val="12"/>
        </w:rPr>
        <w:t xml:space="preserve"> imperialism and </w:t>
      </w:r>
      <w:r w:rsidRPr="00EF14C0">
        <w:rPr>
          <w:rStyle w:val="StyleUnderline"/>
        </w:rPr>
        <w:t>colonialism</w:t>
      </w:r>
      <w:r w:rsidRPr="00E138D7">
        <w:rPr>
          <w:sz w:val="12"/>
        </w:rPr>
        <w:t xml:space="preserve">, </w:t>
      </w:r>
      <w:r w:rsidRPr="007B7353">
        <w:rPr>
          <w:rStyle w:val="StyleUnderline"/>
          <w:highlight w:val="green"/>
        </w:rPr>
        <w:t>postcolonial theory</w:t>
      </w:r>
      <w:r w:rsidRPr="00E138D7">
        <w:rPr>
          <w:sz w:val="12"/>
        </w:rPr>
        <w:t xml:space="preserve">, in its dominant </w:t>
      </w:r>
      <w:r w:rsidRPr="00EF14C0">
        <w:rPr>
          <w:rStyle w:val="StyleUnderline"/>
        </w:rPr>
        <w:t>formation</w:t>
      </w:r>
      <w:r w:rsidRPr="00E138D7">
        <w:rPr>
          <w:sz w:val="12"/>
        </w:rPr>
        <w:t xml:space="preserve">, </w:t>
      </w:r>
      <w:r w:rsidRPr="00EF14C0">
        <w:rPr>
          <w:rStyle w:val="StyleUnderline"/>
        </w:rPr>
        <w:t>has made</w:t>
      </w:r>
      <w:r w:rsidRPr="00E138D7">
        <w:rPr>
          <w:sz w:val="12"/>
        </w:rPr>
        <w:t xml:space="preserve"> productive </w:t>
      </w:r>
      <w:r w:rsidRPr="00EF14C0">
        <w:rPr>
          <w:rStyle w:val="StyleUnderline"/>
        </w:rPr>
        <w:t>use of notions of contingency</w:t>
      </w:r>
      <w:r w:rsidRPr="00E138D7">
        <w:rPr>
          <w:sz w:val="12"/>
        </w:rPr>
        <w:t xml:space="preserve">, incommensurability, </w:t>
      </w:r>
      <w:r w:rsidRPr="00EF14C0">
        <w:rPr>
          <w:rStyle w:val="StyleUnderline"/>
        </w:rPr>
        <w:t>ambivalence and hybridity</w:t>
      </w:r>
      <w:r w:rsidRPr="00E138D7">
        <w:rPr>
          <w:sz w:val="12"/>
        </w:rPr>
        <w:t xml:space="preserve"> </w:t>
      </w:r>
      <w:proofErr w:type="gramStart"/>
      <w:r w:rsidRPr="00EF14C0">
        <w:rPr>
          <w:rStyle w:val="StyleUnderline"/>
        </w:rPr>
        <w:t>in order to</w:t>
      </w:r>
      <w:proofErr w:type="gramEnd"/>
      <w:r w:rsidRPr="00EF14C0">
        <w:rPr>
          <w:rStyle w:val="StyleUnderline"/>
        </w:rPr>
        <w:t xml:space="preserve"> </w:t>
      </w:r>
      <w:r w:rsidRPr="007B7353">
        <w:rPr>
          <w:rStyle w:val="StyleUnderline"/>
          <w:highlight w:val="green"/>
        </w:rPr>
        <w:t>take down</w:t>
      </w:r>
      <w:r w:rsidRPr="00E138D7">
        <w:rPr>
          <w:sz w:val="12"/>
        </w:rPr>
        <w:t xml:space="preserve"> the </w:t>
      </w:r>
      <w:r w:rsidRPr="007B7353">
        <w:rPr>
          <w:rStyle w:val="Emphasis"/>
          <w:highlight w:val="green"/>
        </w:rPr>
        <w:t>grand narratives of colonialism and</w:t>
      </w:r>
      <w:r w:rsidRPr="00EF14C0">
        <w:rPr>
          <w:rStyle w:val="Emphasis"/>
        </w:rPr>
        <w:t xml:space="preserve"> </w:t>
      </w:r>
      <w:r w:rsidRPr="007B7353">
        <w:rPr>
          <w:rStyle w:val="Emphasis"/>
          <w:highlight w:val="green"/>
        </w:rPr>
        <w:t>cultural essence</w:t>
      </w:r>
      <w:r w:rsidRPr="00E138D7">
        <w:rPr>
          <w:sz w:val="12"/>
        </w:rPr>
        <w:t xml:space="preserve"> (and, less frequently, capitalism). </w:t>
      </w:r>
      <w:r w:rsidRPr="00EF14C0">
        <w:rPr>
          <w:rStyle w:val="StyleUnderline"/>
        </w:rPr>
        <w:t>It has offered trenchant critiques of nationalism and Eurocentrism, modernity, class formation, identity, and revolution</w:t>
      </w:r>
      <w:r w:rsidRPr="00E138D7">
        <w:rPr>
          <w:sz w:val="12"/>
        </w:rPr>
        <w:t xml:space="preserve"> based primarily on methods and principles drawn from poststructuralist theory. </w:t>
      </w:r>
      <w:proofErr w:type="gramStart"/>
      <w:r w:rsidRPr="00E138D7">
        <w:rPr>
          <w:sz w:val="12"/>
        </w:rPr>
        <w:t>Thus</w:t>
      </w:r>
      <w:proofErr w:type="gramEnd"/>
      <w:r w:rsidRPr="00E138D7">
        <w:rPr>
          <w:sz w:val="12"/>
        </w:rPr>
        <w:t xml:space="preserve"> </w:t>
      </w:r>
      <w:r w:rsidRPr="007B7353">
        <w:rPr>
          <w:rStyle w:val="StyleUnderline"/>
          <w:highlight w:val="green"/>
        </w:rPr>
        <w:t xml:space="preserve">while Marxism provides an overarching analysis </w:t>
      </w:r>
      <w:r w:rsidRPr="00EF14C0">
        <w:rPr>
          <w:rStyle w:val="StyleUnderline"/>
        </w:rPr>
        <w:t xml:space="preserve">of capitalist society, postcolonial theory’s analytic approach has been largely premised on </w:t>
      </w:r>
      <w:r w:rsidRPr="00EF14C0">
        <w:rPr>
          <w:rStyle w:val="Emphasis"/>
        </w:rPr>
        <w:t>deconstructing</w:t>
      </w:r>
      <w:r w:rsidRPr="00EF14C0">
        <w:rPr>
          <w:rStyle w:val="StyleUnderline"/>
        </w:rPr>
        <w:t xml:space="preserve"> what it considers to be the overarching power of </w:t>
      </w:r>
      <w:r w:rsidRPr="00EF14C0">
        <w:rPr>
          <w:rStyle w:val="Emphasis"/>
        </w:rPr>
        <w:t>Western</w:t>
      </w:r>
      <w:r w:rsidRPr="00E138D7">
        <w:rPr>
          <w:sz w:val="12"/>
        </w:rPr>
        <w:t xml:space="preserve"> capitalism, imperialism and ‘</w:t>
      </w:r>
      <w:r w:rsidRPr="00EF14C0">
        <w:rPr>
          <w:rStyle w:val="Emphasis"/>
        </w:rPr>
        <w:t>modernity’</w:t>
      </w:r>
      <w:r w:rsidRPr="00E138D7">
        <w:rPr>
          <w:sz w:val="12"/>
        </w:rPr>
        <w:t xml:space="preserve">. Susie Tharu (2007), writing from India and reflecting on her work on feminist and </w:t>
      </w:r>
      <w:proofErr w:type="spellStart"/>
      <w:r w:rsidRPr="00E138D7">
        <w:rPr>
          <w:sz w:val="12"/>
        </w:rPr>
        <w:t>dalit</w:t>
      </w:r>
      <w:proofErr w:type="spellEnd"/>
      <w:r w:rsidRPr="00E138D7">
        <w:rPr>
          <w:sz w:val="12"/>
        </w:rPr>
        <w:t xml:space="preserve"> cultural productions, writes of how </w:t>
      </w:r>
      <w:r w:rsidRPr="007B7353">
        <w:rPr>
          <w:rStyle w:val="Emphasis"/>
          <w:highlight w:val="green"/>
        </w:rPr>
        <w:t>postcolonial theory has been “restrictively attached to an isolated and definitive problematic: colonialism</w:t>
      </w:r>
      <w:r w:rsidRPr="00E138D7">
        <w:rPr>
          <w:sz w:val="12"/>
        </w:rPr>
        <w:t xml:space="preserve">” (643). In a related vein, </w:t>
      </w:r>
      <w:proofErr w:type="spellStart"/>
      <w:r w:rsidRPr="00E138D7">
        <w:rPr>
          <w:sz w:val="12"/>
        </w:rPr>
        <w:t>Mezzadra</w:t>
      </w:r>
      <w:proofErr w:type="spellEnd"/>
      <w:r w:rsidRPr="00E138D7">
        <w:rPr>
          <w:sz w:val="12"/>
        </w:rPr>
        <w:t xml:space="preserve"> (2012) has argued that </w:t>
      </w:r>
      <w:r w:rsidRPr="00EF14C0">
        <w:rPr>
          <w:rStyle w:val="StyleUnderline"/>
        </w:rPr>
        <w:t>postcolonial theory takes capitalism “for granted”, as “neutral background”, and thus misses the mark of reading colonialism as part of the historical unfolding of capitalism</w:t>
      </w:r>
      <w:r w:rsidRPr="00E138D7">
        <w:rPr>
          <w:sz w:val="12"/>
        </w:rPr>
        <w:t xml:space="preserve"> (155). This is the key point that Neil Lazarus (2011b) makes in his essay “What Postcolonial Theory Doesn’t Say” where he </w:t>
      </w:r>
      <w:r w:rsidRPr="007B7353">
        <w:rPr>
          <w:rStyle w:val="StyleUnderline"/>
          <w:highlight w:val="green"/>
        </w:rPr>
        <w:t xml:space="preserve">points to </w:t>
      </w:r>
      <w:r w:rsidRPr="007B7353">
        <w:rPr>
          <w:rStyle w:val="Emphasis"/>
          <w:highlight w:val="green"/>
        </w:rPr>
        <w:t xml:space="preserve">a </w:t>
      </w:r>
      <w:r w:rsidRPr="007B7353">
        <w:rPr>
          <w:rStyle w:val="Emphasis"/>
          <w:sz w:val="28"/>
          <w:szCs w:val="28"/>
          <w:highlight w:val="green"/>
        </w:rPr>
        <w:t>“category error” that is at the heart of postcolonial theory that analyses imperialism in civilizational rather than historical terms such that “the West”.</w:t>
      </w:r>
      <w:r w:rsidRPr="00E138D7">
        <w:rPr>
          <w:sz w:val="12"/>
        </w:rPr>
        <w:t xml:space="preserve"> For Marxist critics of postcolonial theory, </w:t>
      </w:r>
      <w:r w:rsidRPr="007B7353">
        <w:rPr>
          <w:rStyle w:val="StyleUnderline"/>
          <w:highlight w:val="green"/>
        </w:rPr>
        <w:t>postcolonial studies</w:t>
      </w:r>
      <w:r w:rsidRPr="00EF14C0">
        <w:rPr>
          <w:rStyle w:val="StyleUnderline"/>
        </w:rPr>
        <w:t xml:space="preserve"> </w:t>
      </w:r>
      <w:r w:rsidRPr="007B7353">
        <w:rPr>
          <w:rStyle w:val="Emphasis"/>
          <w:highlight w:val="green"/>
        </w:rPr>
        <w:t>from the very start</w:t>
      </w:r>
      <w:r w:rsidRPr="00EF14C0">
        <w:rPr>
          <w:rStyle w:val="StyleUnderline"/>
        </w:rPr>
        <w:t xml:space="preserve"> </w:t>
      </w:r>
      <w:r w:rsidRPr="007B7353">
        <w:rPr>
          <w:rStyle w:val="StyleUnderline"/>
          <w:highlight w:val="green"/>
        </w:rPr>
        <w:t>have been implicated in the “</w:t>
      </w:r>
      <w:r w:rsidRPr="007B7353">
        <w:rPr>
          <w:rStyle w:val="Emphasis"/>
          <w:highlight w:val="green"/>
        </w:rPr>
        <w:t>legitimation of</w:t>
      </w:r>
      <w:r w:rsidRPr="00EF14C0">
        <w:rPr>
          <w:rStyle w:val="StyleUnderline"/>
        </w:rPr>
        <w:t xml:space="preserve"> contemporary forms of </w:t>
      </w:r>
      <w:r w:rsidRPr="007B7353">
        <w:rPr>
          <w:rStyle w:val="Emphasis"/>
          <w:highlight w:val="green"/>
        </w:rPr>
        <w:t>power</w:t>
      </w:r>
      <w:r w:rsidRPr="00E138D7">
        <w:rPr>
          <w:sz w:val="12"/>
        </w:rPr>
        <w:t>” (</w:t>
      </w:r>
      <w:proofErr w:type="spellStart"/>
      <w:r w:rsidRPr="00E138D7">
        <w:rPr>
          <w:sz w:val="12"/>
        </w:rPr>
        <w:t>Dirlik</w:t>
      </w:r>
      <w:proofErr w:type="spellEnd"/>
      <w:r w:rsidRPr="00E138D7">
        <w:rPr>
          <w:sz w:val="12"/>
        </w:rPr>
        <w:t xml:space="preserve">, 1999: 286). In </w:t>
      </w:r>
      <w:proofErr w:type="gramStart"/>
      <w:r w:rsidRPr="00E138D7">
        <w:rPr>
          <w:sz w:val="12"/>
        </w:rPr>
        <w:t>fact</w:t>
      </w:r>
      <w:proofErr w:type="gramEnd"/>
      <w:r w:rsidRPr="00E138D7">
        <w:rPr>
          <w:sz w:val="12"/>
        </w:rPr>
        <w:t xml:space="preserve"> for </w:t>
      </w:r>
      <w:proofErr w:type="spellStart"/>
      <w:r w:rsidRPr="00E138D7">
        <w:rPr>
          <w:sz w:val="12"/>
        </w:rPr>
        <w:t>Kaiwar</w:t>
      </w:r>
      <w:proofErr w:type="spellEnd"/>
      <w:r w:rsidRPr="00E138D7">
        <w:rPr>
          <w:sz w:val="12"/>
        </w:rPr>
        <w:t xml:space="preserve"> (2014), for whom </w:t>
      </w:r>
      <w:r w:rsidRPr="007B7353">
        <w:rPr>
          <w:rStyle w:val="StyleUnderline"/>
          <w:highlight w:val="green"/>
        </w:rPr>
        <w:t>the</w:t>
      </w:r>
      <w:r w:rsidRPr="00E138D7">
        <w:rPr>
          <w:sz w:val="12"/>
        </w:rPr>
        <w:t xml:space="preserve"> 1989 </w:t>
      </w:r>
      <w:r w:rsidRPr="007B7353">
        <w:rPr>
          <w:rStyle w:val="StyleUnderline"/>
          <w:highlight w:val="green"/>
        </w:rPr>
        <w:t>collapse of the Soviet Union</w:t>
      </w:r>
      <w:r w:rsidRPr="00E138D7">
        <w:rPr>
          <w:sz w:val="12"/>
        </w:rPr>
        <w:t xml:space="preserve"> was a key moment that </w:t>
      </w:r>
      <w:r w:rsidRPr="007B7353">
        <w:rPr>
          <w:rStyle w:val="StyleUnderline"/>
          <w:highlight w:val="green"/>
        </w:rPr>
        <w:t>precipitated the rise to stardom of postcolonial theory</w:t>
      </w:r>
      <w:r w:rsidRPr="00E138D7">
        <w:rPr>
          <w:sz w:val="12"/>
        </w:rPr>
        <w:t xml:space="preserve">, </w:t>
      </w:r>
      <w:r w:rsidRPr="00EF14C0">
        <w:rPr>
          <w:rStyle w:val="StyleUnderline"/>
        </w:rPr>
        <w:t xml:space="preserve">the ‘crisis of capitalism has been </w:t>
      </w:r>
      <w:r w:rsidRPr="007B7353">
        <w:rPr>
          <w:rStyle w:val="StyleUnderline"/>
          <w:highlight w:val="green"/>
        </w:rPr>
        <w:t>a material precondition for</w:t>
      </w:r>
      <w:r w:rsidRPr="00EF14C0">
        <w:rPr>
          <w:rStyle w:val="StyleUnderline"/>
        </w:rPr>
        <w:t xml:space="preserve"> the full flowering of </w:t>
      </w:r>
      <w:r w:rsidRPr="007B7353">
        <w:rPr>
          <w:rStyle w:val="StyleUnderline"/>
          <w:highlight w:val="green"/>
        </w:rPr>
        <w:t>postcolonial studies’</w:t>
      </w:r>
      <w:r w:rsidRPr="00E138D7">
        <w:rPr>
          <w:sz w:val="12"/>
        </w:rPr>
        <w:t xml:space="preserve"> (xix). </w:t>
      </w:r>
      <w:r w:rsidRPr="00EF14C0">
        <w:rPr>
          <w:rStyle w:val="StyleUnderline"/>
        </w:rPr>
        <w:t xml:space="preserve">In a landscape </w:t>
      </w:r>
      <w:r w:rsidRPr="007B7353">
        <w:rPr>
          <w:rStyle w:val="StyleUnderline"/>
          <w:highlight w:val="green"/>
        </w:rPr>
        <w:t xml:space="preserve">where all kinds of </w:t>
      </w:r>
      <w:r w:rsidRPr="007B7353">
        <w:rPr>
          <w:rStyle w:val="Emphasis"/>
          <w:highlight w:val="green"/>
        </w:rPr>
        <w:t>anti-capitalist and anti-colonial energies were being dissipated</w:t>
      </w:r>
      <w:r w:rsidRPr="00EF14C0">
        <w:rPr>
          <w:rStyle w:val="StyleUnderline"/>
        </w:rPr>
        <w:t xml:space="preserve">, </w:t>
      </w:r>
      <w:r w:rsidRPr="007B7353">
        <w:rPr>
          <w:rStyle w:val="StyleUnderline"/>
          <w:highlight w:val="green"/>
        </w:rPr>
        <w:t>postcolonial theory w</w:t>
      </w:r>
      <w:r w:rsidRPr="00EF14C0">
        <w:rPr>
          <w:rStyle w:val="StyleUnderline"/>
        </w:rPr>
        <w:t xml:space="preserve">as seen to be </w:t>
      </w:r>
      <w:r w:rsidRPr="007B7353">
        <w:rPr>
          <w:rStyle w:val="StyleUnderline"/>
          <w:highlight w:val="green"/>
        </w:rPr>
        <w:t xml:space="preserve">quick to </w:t>
      </w:r>
      <w:r w:rsidRPr="007B7353">
        <w:rPr>
          <w:rStyle w:val="Emphasis"/>
          <w:highlight w:val="green"/>
        </w:rPr>
        <w:t>jettison class analysis and condemn</w:t>
      </w:r>
      <w:r w:rsidRPr="00EF14C0">
        <w:rPr>
          <w:rStyle w:val="StyleUnderline"/>
        </w:rPr>
        <w:t xml:space="preserve"> </w:t>
      </w:r>
      <w:r w:rsidRPr="007B7353">
        <w:rPr>
          <w:rStyle w:val="Emphasis"/>
          <w:highlight w:val="green"/>
        </w:rPr>
        <w:t>national identities</w:t>
      </w:r>
      <w:r w:rsidRPr="00EF14C0">
        <w:rPr>
          <w:rStyle w:val="StyleUnderline"/>
        </w:rPr>
        <w:t xml:space="preserve"> as essentialist, thereby </w:t>
      </w:r>
      <w:r w:rsidRPr="007B7353">
        <w:rPr>
          <w:rStyle w:val="StyleUnderline"/>
          <w:highlight w:val="green"/>
        </w:rPr>
        <w:t>strengthening the hand of</w:t>
      </w:r>
      <w:r w:rsidRPr="00EF14C0">
        <w:rPr>
          <w:rStyle w:val="StyleUnderline"/>
        </w:rPr>
        <w:t xml:space="preserve"> the increasingly </w:t>
      </w:r>
      <w:r w:rsidRPr="007B7353">
        <w:rPr>
          <w:rStyle w:val="Emphasis"/>
          <w:highlight w:val="green"/>
        </w:rPr>
        <w:t>neoliberal academic establishment</w:t>
      </w:r>
      <w:r w:rsidRPr="00EF14C0">
        <w:rPr>
          <w:rStyle w:val="StyleUnderline"/>
        </w:rPr>
        <w:t xml:space="preserve"> in the US and UK </w:t>
      </w:r>
      <w:r w:rsidRPr="007B7353">
        <w:rPr>
          <w:rStyle w:val="Emphasis"/>
          <w:highlight w:val="green"/>
        </w:rPr>
        <w:t>and its antipathy towards Marxism</w:t>
      </w:r>
      <w:r w:rsidRPr="00EF14C0">
        <w:rPr>
          <w:rStyle w:val="StyleUnderline"/>
        </w:rPr>
        <w:t xml:space="preserve"> and its methods</w:t>
      </w:r>
      <w:r w:rsidRPr="00E138D7">
        <w:rPr>
          <w:sz w:val="12"/>
        </w:rPr>
        <w:t xml:space="preserve">. For Lazarus (2011a), </w:t>
      </w:r>
      <w:r w:rsidRPr="007B7353">
        <w:rPr>
          <w:rStyle w:val="StyleUnderline"/>
          <w:highlight w:val="green"/>
        </w:rPr>
        <w:t>this</w:t>
      </w:r>
      <w:r w:rsidRPr="00EF14C0">
        <w:rPr>
          <w:rStyle w:val="StyleUnderline"/>
        </w:rPr>
        <w:t xml:space="preserve"> rejection or antipathy was not evidence of a Cold War anti-</w:t>
      </w:r>
      <w:proofErr w:type="gramStart"/>
      <w:r w:rsidRPr="00EF14C0">
        <w:rPr>
          <w:rStyle w:val="StyleUnderline"/>
        </w:rPr>
        <w:t>Marxism, but</w:t>
      </w:r>
      <w:proofErr w:type="gramEnd"/>
      <w:r w:rsidRPr="00EF14C0">
        <w:rPr>
          <w:rStyle w:val="StyleUnderline"/>
        </w:rPr>
        <w:t xml:space="preserve"> </w:t>
      </w:r>
      <w:r w:rsidRPr="007B7353">
        <w:rPr>
          <w:rStyle w:val="StyleUnderline"/>
          <w:highlight w:val="green"/>
        </w:rPr>
        <w:t xml:space="preserve">constituted an </w:t>
      </w:r>
      <w:r w:rsidRPr="007B7353">
        <w:rPr>
          <w:rStyle w:val="Emphasis"/>
          <w:highlight w:val="green"/>
        </w:rPr>
        <w:t>avant garde post-Marxism</w:t>
      </w:r>
      <w:r w:rsidRPr="00EF14C0">
        <w:rPr>
          <w:rStyle w:val="StyleUnderline"/>
        </w:rPr>
        <w:t xml:space="preserve"> that was bolstered by the fashionable current of poststructuralism</w:t>
      </w:r>
      <w:r w:rsidRPr="00E138D7">
        <w:rPr>
          <w:sz w:val="12"/>
        </w:rPr>
        <w:t xml:space="preserve"> (186). In a discussion hosted by the Publication of the Modern Language Association in 2007 on the future of postcolonial theory, the Africanist literary critic Gaurav Desai (2007) spoke of </w:t>
      </w:r>
      <w:r w:rsidRPr="00EF14C0">
        <w:rPr>
          <w:rStyle w:val="StyleUnderline"/>
        </w:rPr>
        <w:t>“</w:t>
      </w:r>
      <w:r w:rsidRPr="007B7353">
        <w:rPr>
          <w:rStyle w:val="StyleUnderline"/>
          <w:highlight w:val="green"/>
        </w:rPr>
        <w:t>the</w:t>
      </w:r>
      <w:r w:rsidRPr="00EF14C0">
        <w:rPr>
          <w:rStyle w:val="StyleUnderline"/>
        </w:rPr>
        <w:t xml:space="preserve"> simultaneous </w:t>
      </w:r>
      <w:r w:rsidRPr="007B7353">
        <w:rPr>
          <w:rStyle w:val="StyleUnderline"/>
          <w:highlight w:val="green"/>
        </w:rPr>
        <w:t xml:space="preserve">rise of a </w:t>
      </w:r>
      <w:r w:rsidRPr="007B7353">
        <w:rPr>
          <w:rStyle w:val="Emphasis"/>
          <w:highlight w:val="green"/>
        </w:rPr>
        <w:t>postcolonial orientation</w:t>
      </w:r>
      <w:r w:rsidRPr="00EF14C0">
        <w:rPr>
          <w:rStyle w:val="StyleUnderline"/>
        </w:rPr>
        <w:t xml:space="preserve"> that was rather </w:t>
      </w:r>
      <w:r w:rsidRPr="00EF14C0">
        <w:rPr>
          <w:rStyle w:val="Emphasis"/>
        </w:rPr>
        <w:t>friendly to global flows</w:t>
      </w:r>
      <w:r w:rsidRPr="00EF14C0">
        <w:rPr>
          <w:rStyle w:val="StyleUnderline"/>
        </w:rPr>
        <w:t xml:space="preserve"> and formations, that was </w:t>
      </w:r>
      <w:proofErr w:type="spellStart"/>
      <w:r w:rsidRPr="00EF14C0">
        <w:rPr>
          <w:rStyle w:val="StyleUnderline"/>
        </w:rPr>
        <w:t>sceptical</w:t>
      </w:r>
      <w:proofErr w:type="spellEnd"/>
      <w:r w:rsidRPr="00EF14C0">
        <w:rPr>
          <w:rStyle w:val="StyleUnderline"/>
        </w:rPr>
        <w:t xml:space="preserve"> of what it saw as the parochialism of older nationalisms, and, without ever publicly admitting it, that </w:t>
      </w:r>
      <w:r w:rsidRPr="007B7353">
        <w:rPr>
          <w:rStyle w:val="Emphasis"/>
          <w:highlight w:val="green"/>
        </w:rPr>
        <w:t>jumped on the neoliberal bandwagon</w:t>
      </w:r>
      <w:r w:rsidRPr="00EF14C0">
        <w:rPr>
          <w:rStyle w:val="StyleUnderline"/>
        </w:rPr>
        <w:t xml:space="preserve">, having given up hope of any feasible alternative world order, suggested a </w:t>
      </w:r>
      <w:r w:rsidRPr="00EF14C0">
        <w:rPr>
          <w:rStyle w:val="Emphasis"/>
        </w:rPr>
        <w:t>sure decline in the field’s radical orientation</w:t>
      </w:r>
      <w:r w:rsidRPr="00E138D7">
        <w:rPr>
          <w:sz w:val="12"/>
        </w:rPr>
        <w:t xml:space="preserve">.” (641) Lazarus and Rashmi Varma (2008) have described the career of postcolonial studies in a similar vein: “The consolidation of the field in the 1980s and 1990s is at least in part a function of its articulation of a complex intellectual response to the decisive defeat of liberationist and Left movements. On the one hand, as an initiative in tune with the spirit of the age, </w:t>
      </w:r>
      <w:r w:rsidRPr="007B7353">
        <w:rPr>
          <w:rStyle w:val="StyleUnderline"/>
          <w:highlight w:val="green"/>
        </w:rPr>
        <w:t>postcolonial studies breathed the air of the</w:t>
      </w:r>
      <w:r w:rsidRPr="007B7353">
        <w:rPr>
          <w:rStyle w:val="Emphasis"/>
          <w:highlight w:val="green"/>
        </w:rPr>
        <w:t xml:space="preserve"> general anti-liberationism</w:t>
      </w:r>
      <w:r w:rsidRPr="00EF14C0">
        <w:rPr>
          <w:rStyle w:val="StyleUnderline"/>
        </w:rPr>
        <w:t xml:space="preserve"> then rising to hegemony in the wider society</w:t>
      </w:r>
      <w:r w:rsidRPr="00E138D7">
        <w:rPr>
          <w:sz w:val="12"/>
        </w:rPr>
        <w:t xml:space="preserve">. </w:t>
      </w:r>
      <w:r w:rsidRPr="00EF14C0">
        <w:rPr>
          <w:rStyle w:val="StyleUnderline"/>
        </w:rPr>
        <w:t xml:space="preserve">It has also always </w:t>
      </w:r>
      <w:r w:rsidRPr="00EF14C0">
        <w:rPr>
          <w:rStyle w:val="StyleUnderline"/>
        </w:rPr>
        <w:lastRenderedPageBreak/>
        <w:t xml:space="preserve">characteristically offered, in the scholarship </w:t>
      </w:r>
      <w:r w:rsidRPr="007B7353">
        <w:rPr>
          <w:rStyle w:val="StyleUnderline"/>
          <w:highlight w:val="green"/>
        </w:rPr>
        <w:t>that</w:t>
      </w:r>
      <w:r w:rsidRPr="00EF14C0">
        <w:rPr>
          <w:rStyle w:val="StyleUnderline"/>
        </w:rPr>
        <w:t xml:space="preserve"> it has </w:t>
      </w:r>
      <w:r w:rsidRPr="007B7353">
        <w:rPr>
          <w:rStyle w:val="Emphasis"/>
          <w:highlight w:val="green"/>
        </w:rPr>
        <w:t>fostered and produced</w:t>
      </w:r>
      <w:r w:rsidRPr="00EF14C0">
        <w:rPr>
          <w:rStyle w:val="StyleUnderline"/>
        </w:rPr>
        <w:t xml:space="preserve">, something approximating a pragmatic adjustment to, if by no means uncomplicatedly a </w:t>
      </w:r>
      <w:r w:rsidRPr="007B7353">
        <w:rPr>
          <w:rStyle w:val="StyleUnderline"/>
          <w:highlight w:val="green"/>
        </w:rPr>
        <w:t>celebration of</w:t>
      </w:r>
      <w:r w:rsidRPr="00EF14C0">
        <w:rPr>
          <w:rStyle w:val="StyleUnderline"/>
        </w:rPr>
        <w:t xml:space="preserve">, </w:t>
      </w:r>
      <w:r w:rsidRPr="007B7353">
        <w:rPr>
          <w:rStyle w:val="StyleUnderline"/>
          <w:highlight w:val="green"/>
        </w:rPr>
        <w:t xml:space="preserve">the </w:t>
      </w:r>
      <w:proofErr w:type="gramStart"/>
      <w:r w:rsidRPr="007B7353">
        <w:rPr>
          <w:rStyle w:val="StyleUnderline"/>
          <w:highlight w:val="green"/>
        </w:rPr>
        <w:t>down-turn</w:t>
      </w:r>
      <w:proofErr w:type="gramEnd"/>
      <w:r w:rsidRPr="007B7353">
        <w:rPr>
          <w:rStyle w:val="StyleUnderline"/>
          <w:highlight w:val="green"/>
        </w:rPr>
        <w:t xml:space="preserve"> in</w:t>
      </w:r>
      <w:r w:rsidRPr="00EF14C0">
        <w:rPr>
          <w:rStyle w:val="StyleUnderline"/>
        </w:rPr>
        <w:t xml:space="preserve"> the fortunes and influence of </w:t>
      </w:r>
      <w:r w:rsidRPr="007B7353">
        <w:rPr>
          <w:rStyle w:val="Emphasis"/>
          <w:highlight w:val="green"/>
        </w:rPr>
        <w:t>insurgent national-liberation movements</w:t>
      </w:r>
      <w:r w:rsidRPr="00EF14C0">
        <w:rPr>
          <w:rStyle w:val="StyleUnderline"/>
        </w:rPr>
        <w:t xml:space="preserve"> and anticapitalist ideologies in the early 1970s</w:t>
      </w:r>
      <w:r w:rsidRPr="00E138D7">
        <w:rPr>
          <w:sz w:val="12"/>
        </w:rPr>
        <w:t xml:space="preserve">. On the other hand, as a self- consciously progressive or radical initiative, postcolonial studies was, and has remained, opposed to the dominant forms assumed by anti-liberationist policy and discourse. The intersections of </w:t>
      </w:r>
      <w:r w:rsidRPr="007B7353">
        <w:rPr>
          <w:rStyle w:val="StyleUnderline"/>
          <w:highlight w:val="green"/>
        </w:rPr>
        <w:t>postcolonial studies</w:t>
      </w:r>
      <w:r w:rsidRPr="00E138D7">
        <w:rPr>
          <w:rStyle w:val="StyleUnderline"/>
        </w:rPr>
        <w:t xml:space="preserve"> </w:t>
      </w:r>
      <w:r w:rsidRPr="00E138D7">
        <w:rPr>
          <w:sz w:val="12"/>
        </w:rPr>
        <w:t>and multicultural politics</w:t>
      </w:r>
      <w:r w:rsidRPr="00E138D7">
        <w:rPr>
          <w:rStyle w:val="StyleUnderline"/>
        </w:rPr>
        <w:t xml:space="preserve"> </w:t>
      </w:r>
      <w:r w:rsidRPr="007B7353">
        <w:rPr>
          <w:rStyle w:val="StyleUnderline"/>
          <w:highlight w:val="green"/>
        </w:rPr>
        <w:t>provided a domain in which</w:t>
      </w:r>
      <w:r w:rsidRPr="00E138D7">
        <w:rPr>
          <w:rStyle w:val="StyleUnderline"/>
        </w:rPr>
        <w:t xml:space="preserve"> </w:t>
      </w:r>
      <w:r w:rsidRPr="007B7353">
        <w:rPr>
          <w:rStyle w:val="StyleUnderline"/>
          <w:highlight w:val="green"/>
        </w:rPr>
        <w:t xml:space="preserve">radicalism could be espoused </w:t>
      </w:r>
      <w:r w:rsidRPr="007B7353">
        <w:rPr>
          <w:rStyle w:val="Emphasis"/>
          <w:highlight w:val="green"/>
        </w:rPr>
        <w:t xml:space="preserve">within the constraints of </w:t>
      </w:r>
      <w:r w:rsidRPr="00E138D7">
        <w:rPr>
          <w:rStyle w:val="Emphasis"/>
        </w:rPr>
        <w:t xml:space="preserve">a seemingly undefeatable </w:t>
      </w:r>
      <w:r w:rsidRPr="007B7353">
        <w:rPr>
          <w:rStyle w:val="Emphasis"/>
          <w:highlight w:val="green"/>
        </w:rPr>
        <w:t>global order</w:t>
      </w:r>
      <w:r w:rsidRPr="00E138D7">
        <w:rPr>
          <w:sz w:val="12"/>
        </w:rPr>
        <w:t xml:space="preserve">.” Marxism has been seen more broadly as more capacious, possessing a more rigorous method of analysis. </w:t>
      </w:r>
      <w:proofErr w:type="spellStart"/>
      <w:r w:rsidRPr="00E138D7">
        <w:rPr>
          <w:sz w:val="12"/>
        </w:rPr>
        <w:t>Pendakis</w:t>
      </w:r>
      <w:proofErr w:type="spellEnd"/>
      <w:r w:rsidRPr="00E138D7">
        <w:rPr>
          <w:sz w:val="12"/>
        </w:rPr>
        <w:t xml:space="preserve"> and Szeman (2014) point to the “omnivorousness of contemporary Marxist thought as a mark of its strength, a desire to contend with diverse positions and to </w:t>
      </w:r>
      <w:proofErr w:type="spellStart"/>
      <w:r w:rsidRPr="00E138D7">
        <w:rPr>
          <w:sz w:val="12"/>
        </w:rPr>
        <w:t>hybridise</w:t>
      </w:r>
      <w:proofErr w:type="spellEnd"/>
      <w:r w:rsidRPr="00E138D7">
        <w:rPr>
          <w:sz w:val="12"/>
        </w:rPr>
        <w:t xml:space="preserve"> what it has learned with other strains of thought” (16). </w:t>
      </w:r>
      <w:proofErr w:type="spellStart"/>
      <w:r w:rsidRPr="00E138D7">
        <w:rPr>
          <w:sz w:val="12"/>
        </w:rPr>
        <w:t>Kaiwar</w:t>
      </w:r>
      <w:proofErr w:type="spellEnd"/>
      <w:r w:rsidRPr="00E138D7">
        <w:rPr>
          <w:sz w:val="12"/>
        </w:rPr>
        <w:t xml:space="preserve"> (2014) states that “</w:t>
      </w:r>
      <w:r w:rsidRPr="00E138D7">
        <w:rPr>
          <w:rStyle w:val="StyleUnderline"/>
        </w:rPr>
        <w:t>what makes Marxism so rich and able constantly to renew itself is its inexhaustible ability to take on board insights generated within very wide and seemingly unrelated fields of intellectual inquiry and subject them to the 5 incomparable critical power of its core concepts and methods of analysis through collective work, polemical exchanges, and so on</w:t>
      </w:r>
      <w:r w:rsidRPr="00E138D7">
        <w:rPr>
          <w:sz w:val="12"/>
        </w:rPr>
        <w:t xml:space="preserve">.” (xix) Within Marxist philosophy, as noted by </w:t>
      </w:r>
      <w:proofErr w:type="spellStart"/>
      <w:r w:rsidRPr="00E138D7">
        <w:rPr>
          <w:sz w:val="12"/>
        </w:rPr>
        <w:t>Pendakis</w:t>
      </w:r>
      <w:proofErr w:type="spellEnd"/>
      <w:r w:rsidRPr="00E138D7">
        <w:rPr>
          <w:sz w:val="12"/>
        </w:rPr>
        <w:t xml:space="preserve"> and Szeman (2014), the work of Etienne Balibar, Antonio Negri, Alain Badiou, and Slavoj Zizek, among others, reflect “a genuinely dialectical shift within its (Marxism’s) own disciplinary and normative space, one that is in some sense being grown from within the limits, exhaustions, and aporias of the tradition itself” (16).</w:t>
      </w:r>
    </w:p>
    <w:p w14:paraId="06931F30" w14:textId="77777777" w:rsidR="003036E3" w:rsidRDefault="003036E3" w:rsidP="003036E3"/>
    <w:p w14:paraId="7612092D" w14:textId="4A152B23" w:rsidR="0094599C" w:rsidRDefault="0094599C" w:rsidP="0094599C">
      <w:pPr>
        <w:pStyle w:val="Heading4"/>
      </w:pPr>
      <w:r>
        <w:t>[maybe skip] Mutual aid</w:t>
      </w:r>
      <w:r w:rsidRPr="00E066E1">
        <w:t xml:space="preserve"> is a </w:t>
      </w:r>
      <w:r w:rsidRPr="00E066E1">
        <w:rPr>
          <w:u w:val="single"/>
        </w:rPr>
        <w:t>demobilizing tactic</w:t>
      </w:r>
      <w:r w:rsidRPr="00E066E1">
        <w:t xml:space="preserve"> that relies on a </w:t>
      </w:r>
      <w:r w:rsidRPr="00E066E1">
        <w:rPr>
          <w:u w:val="single"/>
        </w:rPr>
        <w:t>heuristic of scarcity</w:t>
      </w:r>
      <w:r w:rsidRPr="00E066E1">
        <w:t xml:space="preserve">, </w:t>
      </w:r>
      <w:r>
        <w:t>circulating</w:t>
      </w:r>
      <w:r w:rsidRPr="00E066E1">
        <w:t xml:space="preserve"> </w:t>
      </w:r>
      <w:r w:rsidRPr="00E066E1">
        <w:rPr>
          <w:u w:val="single"/>
        </w:rPr>
        <w:t>ever-dwindling resources</w:t>
      </w:r>
      <w:r>
        <w:t xml:space="preserve"> within </w:t>
      </w:r>
      <w:r w:rsidRPr="00E066E1">
        <w:rPr>
          <w:u w:val="single"/>
        </w:rPr>
        <w:t>already precarious communities</w:t>
      </w:r>
      <w:r w:rsidRPr="00E066E1">
        <w:t>, which undermines</w:t>
      </w:r>
      <w:r>
        <w:t xml:space="preserve"> and coopts</w:t>
      </w:r>
      <w:r w:rsidRPr="00E066E1">
        <w:t xml:space="preserve"> the </w:t>
      </w:r>
      <w:r w:rsidRPr="00E066E1">
        <w:rPr>
          <w:u w:val="single"/>
        </w:rPr>
        <w:t>scope</w:t>
      </w:r>
      <w:r>
        <w:rPr>
          <w:u w:val="single"/>
        </w:rPr>
        <w:t>, scale, and orientation</w:t>
      </w:r>
      <w:r w:rsidRPr="00E066E1">
        <w:t xml:space="preserve"> of </w:t>
      </w:r>
      <w:r>
        <w:t xml:space="preserve">revolutionary organizing. Only </w:t>
      </w:r>
      <w:r w:rsidRPr="00E066E1">
        <w:rPr>
          <w:u w:val="single"/>
        </w:rPr>
        <w:t xml:space="preserve">confrontational mass struggle </w:t>
      </w:r>
      <w:r>
        <w:t xml:space="preserve">can </w:t>
      </w:r>
      <w:r w:rsidRPr="00E066E1">
        <w:rPr>
          <w:u w:val="single"/>
        </w:rPr>
        <w:t>fight and win</w:t>
      </w:r>
      <w:r w:rsidRPr="00E066E1">
        <w:t xml:space="preserve"> a world where </w:t>
      </w:r>
      <w:r w:rsidRPr="00E066E1">
        <w:rPr>
          <w:u w:val="single"/>
        </w:rPr>
        <w:t>survival isn’t questioned in the first place.</w:t>
      </w:r>
      <w:r w:rsidRPr="00E066E1">
        <w:t xml:space="preserve"> Now is a </w:t>
      </w:r>
      <w:r w:rsidRPr="00E066E1">
        <w:rPr>
          <w:u w:val="single"/>
        </w:rPr>
        <w:t>critical moment to intensify revolutionary struggle</w:t>
      </w:r>
      <w:r w:rsidRPr="00E066E1">
        <w:t xml:space="preserve"> as capitalist crises extract </w:t>
      </w:r>
      <w:proofErr w:type="gramStart"/>
      <w:r w:rsidRPr="00E066E1">
        <w:t>more and more</w:t>
      </w:r>
      <w:proofErr w:type="gramEnd"/>
      <w:r w:rsidRPr="00E066E1">
        <w:t xml:space="preserve"> resources from the communities the 1AC consigns to survival, which means you should </w:t>
      </w:r>
      <w:r w:rsidRPr="00E856B4">
        <w:rPr>
          <w:u w:val="single"/>
        </w:rPr>
        <w:t>heighten the stakes of tactical divergences.</w:t>
      </w:r>
      <w:r>
        <w:t xml:space="preserve"> </w:t>
      </w:r>
    </w:p>
    <w:p w14:paraId="2CF70BDE" w14:textId="77777777" w:rsidR="0094599C" w:rsidRPr="00E856B4" w:rsidRDefault="0094599C" w:rsidP="0094599C">
      <w:proofErr w:type="spellStart"/>
      <w:r w:rsidRPr="00E856B4">
        <w:rPr>
          <w:rStyle w:val="Style13ptBold"/>
        </w:rPr>
        <w:t>Jitpraphakhan</w:t>
      </w:r>
      <w:proofErr w:type="spellEnd"/>
      <w:r w:rsidRPr="00E856B4">
        <w:rPr>
          <w:rStyle w:val="Style13ptBold"/>
        </w:rPr>
        <w:t>, 23</w:t>
      </w:r>
      <w:r>
        <w:t xml:space="preserve"> (</w:t>
      </w:r>
      <w:proofErr w:type="spellStart"/>
      <w:r>
        <w:t>Jesada</w:t>
      </w:r>
      <w:proofErr w:type="spellEnd"/>
      <w:r>
        <w:t xml:space="preserve">, socialist organizer and journalist working as part of the </w:t>
      </w:r>
      <w:r w:rsidRPr="00E856B4">
        <w:rPr>
          <w:i/>
          <w:iCs/>
        </w:rPr>
        <w:t>Socialist Alternative</w:t>
      </w:r>
      <w:r>
        <w:t xml:space="preserve">, “Is Mutual Aid A Strategy </w:t>
      </w:r>
      <w:proofErr w:type="gramStart"/>
      <w:r>
        <w:t>To</w:t>
      </w:r>
      <w:proofErr w:type="gramEnd"/>
      <w:r>
        <w:t xml:space="preserve"> Fight Capitalist Crisis?” </w:t>
      </w:r>
      <w:r>
        <w:rPr>
          <w:i/>
          <w:iCs/>
        </w:rPr>
        <w:t>Socialist Alternative,</w:t>
      </w:r>
      <w:r>
        <w:t xml:space="preserve"> 2023, </w:t>
      </w:r>
      <w:r w:rsidRPr="00E856B4">
        <w:t>https://www.socialistalternative.org/2023/02/22/is-mutual-aid-a-strategy-to-fight-capitalist-crisis/</w:t>
      </w:r>
      <w:r>
        <w:t>)</w:t>
      </w:r>
    </w:p>
    <w:p w14:paraId="1C8F1BB1" w14:textId="77777777" w:rsidR="0094599C" w:rsidRPr="00200380" w:rsidRDefault="0094599C" w:rsidP="0094599C">
      <w:pPr>
        <w:rPr>
          <w:sz w:val="10"/>
        </w:rPr>
      </w:pPr>
      <w:r w:rsidRPr="00C30185">
        <w:rPr>
          <w:rStyle w:val="StyleUnderline"/>
        </w:rPr>
        <w:t xml:space="preserve">The </w:t>
      </w:r>
      <w:r w:rsidRPr="007B7353">
        <w:rPr>
          <w:rStyle w:val="StyleUnderline"/>
          <w:highlight w:val="green"/>
        </w:rPr>
        <w:t>contemporary</w:t>
      </w:r>
      <w:r w:rsidRPr="00C30185">
        <w:rPr>
          <w:rStyle w:val="StyleUnderline"/>
        </w:rPr>
        <w:t xml:space="preserve"> understanding of </w:t>
      </w:r>
      <w:r w:rsidRPr="007B7353">
        <w:rPr>
          <w:rStyle w:val="StyleUnderline"/>
          <w:highlight w:val="green"/>
        </w:rPr>
        <w:t xml:space="preserve">mutual aid is so </w:t>
      </w:r>
      <w:r w:rsidRPr="007B7353">
        <w:rPr>
          <w:rStyle w:val="Emphasis"/>
          <w:highlight w:val="green"/>
        </w:rPr>
        <w:t>loose</w:t>
      </w:r>
      <w:r w:rsidRPr="00C30185">
        <w:rPr>
          <w:rStyle w:val="StyleUnderline"/>
        </w:rPr>
        <w:t>, it defies strict definitions of form.</w:t>
      </w:r>
      <w:r w:rsidRPr="00200380">
        <w:rPr>
          <w:sz w:val="10"/>
        </w:rPr>
        <w:t xml:space="preserve"> </w:t>
      </w:r>
      <w:r w:rsidRPr="00C30185">
        <w:rPr>
          <w:rStyle w:val="StyleUnderline"/>
        </w:rPr>
        <w:t xml:space="preserve">Most people accept organized survival networks to be mutual aid, but </w:t>
      </w:r>
      <w:r w:rsidRPr="007B7353">
        <w:rPr>
          <w:rStyle w:val="StyleUnderline"/>
          <w:highlight w:val="green"/>
        </w:rPr>
        <w:t>even unorganized efforts</w:t>
      </w:r>
      <w:r w:rsidRPr="00C30185">
        <w:rPr>
          <w:rStyle w:val="StyleUnderline"/>
        </w:rPr>
        <w:t xml:space="preserve">, especially to help marginalized people pay expenses, </w:t>
      </w:r>
      <w:r w:rsidRPr="007B7353">
        <w:rPr>
          <w:rStyle w:val="StyleUnderline"/>
          <w:highlight w:val="green"/>
        </w:rPr>
        <w:t>are</w:t>
      </w:r>
      <w:r w:rsidRPr="00C30185">
        <w:rPr>
          <w:rStyle w:val="StyleUnderline"/>
        </w:rPr>
        <w:t xml:space="preserve"> broadly </w:t>
      </w:r>
      <w:r w:rsidRPr="007B7353">
        <w:rPr>
          <w:rStyle w:val="StyleUnderline"/>
          <w:highlight w:val="green"/>
        </w:rPr>
        <w:t>considered mutual aid</w:t>
      </w:r>
      <w:r w:rsidRPr="00C30185">
        <w:rPr>
          <w:rStyle w:val="StyleUnderline"/>
        </w:rPr>
        <w:t xml:space="preserve"> by proponents today.</w:t>
      </w:r>
      <w:r w:rsidRPr="00200380">
        <w:rPr>
          <w:sz w:val="10"/>
        </w:rPr>
        <w:t xml:space="preserve"> Organizing Aid </w:t>
      </w:r>
      <w:proofErr w:type="gramStart"/>
      <w:r w:rsidRPr="00200380">
        <w:rPr>
          <w:sz w:val="10"/>
        </w:rPr>
        <w:t>In</w:t>
      </w:r>
      <w:proofErr w:type="gramEnd"/>
      <w:r w:rsidRPr="00200380">
        <w:rPr>
          <w:sz w:val="10"/>
        </w:rPr>
        <w:t xml:space="preserve"> </w:t>
      </w:r>
      <w:proofErr w:type="gramStart"/>
      <w:r w:rsidRPr="00200380">
        <w:rPr>
          <w:sz w:val="10"/>
        </w:rPr>
        <w:t>The</w:t>
      </w:r>
      <w:proofErr w:type="gramEnd"/>
      <w:r w:rsidRPr="00200380">
        <w:rPr>
          <w:sz w:val="10"/>
        </w:rPr>
        <w:t xml:space="preserve"> Class Struggle </w:t>
      </w:r>
      <w:r w:rsidRPr="00C30185">
        <w:rPr>
          <w:rStyle w:val="StyleUnderline"/>
        </w:rPr>
        <w:t xml:space="preserve">In 1934, </w:t>
      </w:r>
      <w:r w:rsidRPr="007B7353">
        <w:rPr>
          <w:rStyle w:val="StyleUnderline"/>
          <w:highlight w:val="green"/>
        </w:rPr>
        <w:t>the Minneapolis Teamsters</w:t>
      </w:r>
      <w:r w:rsidRPr="00C30185">
        <w:rPr>
          <w:rStyle w:val="StyleUnderline"/>
        </w:rPr>
        <w:t xml:space="preserve"> waged a titanic </w:t>
      </w:r>
      <w:r w:rsidRPr="007B7353">
        <w:rPr>
          <w:rStyle w:val="StyleUnderline"/>
          <w:highlight w:val="green"/>
        </w:rPr>
        <w:t>strike</w:t>
      </w:r>
      <w:r w:rsidRPr="00C30185">
        <w:rPr>
          <w:rStyle w:val="StyleUnderline"/>
        </w:rPr>
        <w:t xml:space="preserve"> against the trucking companies that </w:t>
      </w:r>
      <w:r w:rsidRPr="007B7353">
        <w:rPr>
          <w:rStyle w:val="StyleUnderline"/>
          <w:highlight w:val="green"/>
        </w:rPr>
        <w:t>brought the city to a</w:t>
      </w:r>
      <w:r w:rsidRPr="00C30185">
        <w:rPr>
          <w:rStyle w:val="StyleUnderline"/>
        </w:rPr>
        <w:t xml:space="preserve"> grinding </w:t>
      </w:r>
      <w:r w:rsidRPr="007B7353">
        <w:rPr>
          <w:rStyle w:val="StyleUnderline"/>
          <w:highlight w:val="green"/>
        </w:rPr>
        <w:t>halt</w:t>
      </w:r>
      <w:r w:rsidRPr="00200380">
        <w:rPr>
          <w:sz w:val="10"/>
        </w:rPr>
        <w:t xml:space="preserve">. Over the course of the fight, the </w:t>
      </w:r>
      <w:r w:rsidRPr="00C30185">
        <w:rPr>
          <w:rStyle w:val="StyleUnderline"/>
        </w:rPr>
        <w:t>workers transformed a rented garage into a bustling round-the-clock strike headquarters</w:t>
      </w:r>
      <w:r w:rsidRPr="00200380">
        <w:rPr>
          <w:sz w:val="10"/>
        </w:rPr>
        <w:t xml:space="preserve">: the </w:t>
      </w:r>
      <w:r w:rsidRPr="00C30185">
        <w:rPr>
          <w:rStyle w:val="StyleUnderline"/>
        </w:rPr>
        <w:t>cooks’ union trained volunteers to serve thousands</w:t>
      </w:r>
      <w:r w:rsidRPr="00200380">
        <w:rPr>
          <w:sz w:val="10"/>
        </w:rPr>
        <w:t xml:space="preserve"> of workers daily, </w:t>
      </w:r>
      <w:r w:rsidRPr="00C30185">
        <w:rPr>
          <w:rStyle w:val="StyleUnderline"/>
        </w:rPr>
        <w:t>on equipment installed by union carpenters</w:t>
      </w:r>
      <w:r w:rsidRPr="00200380">
        <w:rPr>
          <w:sz w:val="10"/>
        </w:rPr>
        <w:t xml:space="preserve"> and plumbers, </w:t>
      </w:r>
      <w:r w:rsidRPr="00C30185">
        <w:rPr>
          <w:rStyle w:val="StyleUnderline"/>
        </w:rPr>
        <w:t xml:space="preserve">with food donated by sympathetic </w:t>
      </w:r>
      <w:r w:rsidRPr="00200380">
        <w:rPr>
          <w:sz w:val="10"/>
        </w:rPr>
        <w:t xml:space="preserve">groceries and </w:t>
      </w:r>
      <w:r w:rsidRPr="00C30185">
        <w:rPr>
          <w:rStyle w:val="StyleUnderline"/>
        </w:rPr>
        <w:t>farmers. They had a hospital with volunteer doctors</w:t>
      </w:r>
      <w:r w:rsidRPr="00200380">
        <w:rPr>
          <w:sz w:val="10"/>
        </w:rPr>
        <w:t xml:space="preserve"> and nurses, and </w:t>
      </w:r>
      <w:r w:rsidRPr="00C30185">
        <w:rPr>
          <w:rStyle w:val="StyleUnderline"/>
        </w:rPr>
        <w:t>a team of auto mechanics keeping strikers’ cars in order</w:t>
      </w:r>
      <w:r w:rsidRPr="00200380">
        <w:rPr>
          <w:sz w:val="10"/>
        </w:rPr>
        <w:t xml:space="preserve">. </w:t>
      </w:r>
      <w:r w:rsidRPr="00C30185">
        <w:rPr>
          <w:rStyle w:val="StyleUnderline"/>
        </w:rPr>
        <w:t xml:space="preserve">While this has something in common with mutual aid, the act of organizing resources for people who need it, it is referred to – </w:t>
      </w:r>
      <w:r w:rsidRPr="007B7353">
        <w:rPr>
          <w:rStyle w:val="StyleUnderline"/>
          <w:highlight w:val="green"/>
        </w:rPr>
        <w:t>in the tradition of</w:t>
      </w:r>
      <w:r w:rsidRPr="00C30185">
        <w:rPr>
          <w:rStyle w:val="StyleUnderline"/>
        </w:rPr>
        <w:t xml:space="preserve"> labor and </w:t>
      </w:r>
      <w:r w:rsidRPr="007B7353">
        <w:rPr>
          <w:rStyle w:val="Emphasis"/>
          <w:highlight w:val="green"/>
        </w:rPr>
        <w:t>socialist organizing</w:t>
      </w:r>
      <w:r w:rsidRPr="00C30185">
        <w:rPr>
          <w:rStyle w:val="StyleUnderline"/>
        </w:rPr>
        <w:t xml:space="preserve"> – as solidarity.</w:t>
      </w:r>
      <w:r w:rsidRPr="00200380">
        <w:rPr>
          <w:sz w:val="10"/>
        </w:rPr>
        <w:t xml:space="preserve"> </w:t>
      </w:r>
      <w:r w:rsidRPr="00C30185">
        <w:rPr>
          <w:rStyle w:val="StyleUnderline"/>
        </w:rPr>
        <w:t xml:space="preserve">This hive of </w:t>
      </w:r>
      <w:r w:rsidRPr="007B7353">
        <w:rPr>
          <w:rStyle w:val="Emphasis"/>
          <w:highlight w:val="green"/>
        </w:rPr>
        <w:t>solidarity</w:t>
      </w:r>
      <w:r w:rsidRPr="00C30185">
        <w:rPr>
          <w:rStyle w:val="StyleUnderline"/>
        </w:rPr>
        <w:t xml:space="preserve"> </w:t>
      </w:r>
      <w:r w:rsidRPr="007B7353">
        <w:rPr>
          <w:rStyle w:val="StyleUnderline"/>
          <w:highlight w:val="green"/>
        </w:rPr>
        <w:t>enabled</w:t>
      </w:r>
      <w:r w:rsidRPr="00C30185">
        <w:rPr>
          <w:rStyle w:val="StyleUnderline"/>
        </w:rPr>
        <w:t xml:space="preserve"> the </w:t>
      </w:r>
      <w:r w:rsidRPr="007B7353">
        <w:rPr>
          <w:rStyle w:val="StyleUnderline"/>
          <w:highlight w:val="green"/>
        </w:rPr>
        <w:t>workers to conduct</w:t>
      </w:r>
      <w:r w:rsidRPr="00C30185">
        <w:rPr>
          <w:rStyle w:val="StyleUnderline"/>
        </w:rPr>
        <w:t xml:space="preserve"> an </w:t>
      </w:r>
      <w:r w:rsidRPr="007B7353">
        <w:rPr>
          <w:rStyle w:val="Emphasis"/>
          <w:highlight w:val="green"/>
        </w:rPr>
        <w:t>agile, laser-focused strike</w:t>
      </w:r>
      <w:r w:rsidRPr="00C30185">
        <w:rPr>
          <w:rStyle w:val="StyleUnderline"/>
        </w:rPr>
        <w:t xml:space="preserve">, </w:t>
      </w:r>
      <w:proofErr w:type="gramStart"/>
      <w:r w:rsidRPr="00C30185">
        <w:rPr>
          <w:rStyle w:val="StyleUnderline"/>
        </w:rPr>
        <w:t>and also</w:t>
      </w:r>
      <w:proofErr w:type="gramEnd"/>
      <w:r w:rsidRPr="00C30185">
        <w:rPr>
          <w:rStyle w:val="StyleUnderline"/>
        </w:rPr>
        <w:t xml:space="preserve"> provided active roles for anyone to contribute to this class battle,</w:t>
      </w:r>
      <w:r w:rsidRPr="00200380">
        <w:rPr>
          <w:sz w:val="10"/>
        </w:rPr>
        <w:t xml:space="preserve"> </w:t>
      </w:r>
      <w:r w:rsidRPr="00C30185">
        <w:rPr>
          <w:rStyle w:val="Emphasis"/>
        </w:rPr>
        <w:t>ultimately winning a resounding victory</w:t>
      </w:r>
      <w:r w:rsidRPr="00C30185">
        <w:rPr>
          <w:rStyle w:val="StyleUnderline"/>
        </w:rPr>
        <w:t xml:space="preserve"> </w:t>
      </w:r>
      <w:r w:rsidRPr="00200380">
        <w:rPr>
          <w:sz w:val="10"/>
        </w:rPr>
        <w:t xml:space="preserve">with benefits for the working class of the whole city. Indeed, </w:t>
      </w:r>
      <w:r w:rsidRPr="00C30185">
        <w:rPr>
          <w:rStyle w:val="Emphasis"/>
        </w:rPr>
        <w:t>it had national implications</w:t>
      </w:r>
      <w:r w:rsidRPr="00C30185">
        <w:rPr>
          <w:rStyle w:val="StyleUnderline"/>
        </w:rPr>
        <w:t xml:space="preserve"> as an event which helped launch the industrial organizing drive of the mid to late 1930s</w:t>
      </w:r>
      <w:r w:rsidRPr="00200380">
        <w:rPr>
          <w:sz w:val="10"/>
        </w:rPr>
        <w:t xml:space="preserve">. </w:t>
      </w:r>
      <w:r w:rsidRPr="00C30185">
        <w:rPr>
          <w:rStyle w:val="StyleUnderline"/>
        </w:rPr>
        <w:t>Similar tactics have been used to sustain strikes throughout the world – from the British miners’ strike of 1984-85 to the massive farmers’ struggle in India last year</w:t>
      </w:r>
      <w:r w:rsidRPr="00200380">
        <w:rPr>
          <w:sz w:val="10"/>
        </w:rPr>
        <w:t xml:space="preserve">. This kind of </w:t>
      </w:r>
      <w:r w:rsidRPr="007B7353">
        <w:rPr>
          <w:rStyle w:val="Emphasis"/>
          <w:highlight w:val="green"/>
        </w:rPr>
        <w:t>solidarity organizing is implemented on a temporary basis</w:t>
      </w:r>
      <w:r w:rsidRPr="00C30185">
        <w:rPr>
          <w:rStyle w:val="Emphasis"/>
        </w:rPr>
        <w:t xml:space="preserve"> – </w:t>
      </w:r>
      <w:r w:rsidRPr="007B7353">
        <w:rPr>
          <w:rStyle w:val="Emphasis"/>
          <w:highlight w:val="green"/>
        </w:rPr>
        <w:t>anything more would be unsustainable</w:t>
      </w:r>
      <w:r w:rsidRPr="00200380">
        <w:rPr>
          <w:sz w:val="10"/>
        </w:rPr>
        <w:t xml:space="preserve">. </w:t>
      </w:r>
      <w:r w:rsidRPr="00C30185">
        <w:rPr>
          <w:rStyle w:val="StyleUnderline"/>
        </w:rPr>
        <w:t xml:space="preserve">Workers, </w:t>
      </w:r>
      <w:r w:rsidRPr="00C30185">
        <w:rPr>
          <w:rStyle w:val="StyleUnderline"/>
        </w:rPr>
        <w:lastRenderedPageBreak/>
        <w:t xml:space="preserve">their families, and their </w:t>
      </w:r>
      <w:r w:rsidRPr="007B7353">
        <w:rPr>
          <w:rStyle w:val="StyleUnderline"/>
          <w:highlight w:val="green"/>
        </w:rPr>
        <w:t>communities</w:t>
      </w:r>
      <w:r w:rsidRPr="00C30185">
        <w:rPr>
          <w:rStyle w:val="StyleUnderline"/>
        </w:rPr>
        <w:t xml:space="preserve"> dig deep, </w:t>
      </w:r>
      <w:r w:rsidRPr="007B7353">
        <w:rPr>
          <w:rStyle w:val="StyleUnderline"/>
          <w:highlight w:val="green"/>
        </w:rPr>
        <w:t>mak</w:t>
      </w:r>
      <w:r w:rsidRPr="00C30185">
        <w:rPr>
          <w:rStyle w:val="StyleUnderline"/>
        </w:rPr>
        <w:t xml:space="preserve">ing </w:t>
      </w:r>
      <w:r w:rsidRPr="007B7353">
        <w:rPr>
          <w:rStyle w:val="Emphasis"/>
          <w:highlight w:val="green"/>
        </w:rPr>
        <w:t>sacrifices</w:t>
      </w:r>
      <w:r w:rsidRPr="00C30185">
        <w:rPr>
          <w:rStyle w:val="StyleUnderline"/>
        </w:rPr>
        <w:t xml:space="preserve"> </w:t>
      </w:r>
      <w:r w:rsidRPr="00200380">
        <w:rPr>
          <w:sz w:val="10"/>
        </w:rPr>
        <w:t>to buttress their strike action and deliver the strongest possible attack on their class enemy.</w:t>
      </w:r>
      <w:r w:rsidRPr="00C30185">
        <w:rPr>
          <w:rStyle w:val="StyleUnderline"/>
        </w:rPr>
        <w:t xml:space="preserve"> </w:t>
      </w:r>
      <w:r w:rsidRPr="007B7353">
        <w:rPr>
          <w:rStyle w:val="Emphasis"/>
          <w:highlight w:val="green"/>
        </w:rPr>
        <w:t>But</w:t>
      </w:r>
      <w:r w:rsidRPr="00C30185">
        <w:rPr>
          <w:rStyle w:val="StyleUnderline"/>
        </w:rPr>
        <w:t xml:space="preserve"> crucially, </w:t>
      </w:r>
      <w:r w:rsidRPr="007B7353">
        <w:rPr>
          <w:rStyle w:val="StyleUnderline"/>
          <w:highlight w:val="green"/>
        </w:rPr>
        <w:t xml:space="preserve">it was through the </w:t>
      </w:r>
      <w:r w:rsidRPr="007B7353">
        <w:rPr>
          <w:rStyle w:val="Emphasis"/>
          <w:highlight w:val="green"/>
        </w:rPr>
        <w:t>strike actions themselves</w:t>
      </w:r>
      <w:r w:rsidRPr="007B7353">
        <w:rPr>
          <w:rStyle w:val="StyleUnderline"/>
          <w:highlight w:val="green"/>
        </w:rPr>
        <w:t>, not the</w:t>
      </w:r>
      <w:r w:rsidRPr="00C30185">
        <w:rPr>
          <w:rStyle w:val="StyleUnderline"/>
        </w:rPr>
        <w:t xml:space="preserve"> accompanying </w:t>
      </w:r>
      <w:r w:rsidRPr="00C30185">
        <w:rPr>
          <w:rStyle w:val="Emphasis"/>
        </w:rPr>
        <w:t>aid</w:t>
      </w:r>
      <w:r w:rsidRPr="00C30185">
        <w:rPr>
          <w:rStyle w:val="StyleUnderline"/>
        </w:rPr>
        <w:t xml:space="preserve"> </w:t>
      </w:r>
      <w:r w:rsidRPr="007B7353">
        <w:rPr>
          <w:rStyle w:val="Emphasis"/>
          <w:highlight w:val="green"/>
        </w:rPr>
        <w:t>programs</w:t>
      </w:r>
      <w:r w:rsidRPr="00C30185">
        <w:rPr>
          <w:rStyle w:val="StyleUnderline"/>
        </w:rPr>
        <w:t xml:space="preserve">, </w:t>
      </w:r>
      <w:r w:rsidRPr="007B7353">
        <w:rPr>
          <w:rStyle w:val="StyleUnderline"/>
          <w:highlight w:val="green"/>
        </w:rPr>
        <w:t>that</w:t>
      </w:r>
      <w:r w:rsidRPr="00C30185">
        <w:rPr>
          <w:rStyle w:val="StyleUnderline"/>
        </w:rPr>
        <w:t xml:space="preserve"> the </w:t>
      </w:r>
      <w:r w:rsidRPr="007B7353">
        <w:rPr>
          <w:rStyle w:val="Emphasis"/>
          <w:highlight w:val="green"/>
        </w:rPr>
        <w:t>workers demonstrated</w:t>
      </w:r>
      <w:r w:rsidRPr="00C30185">
        <w:rPr>
          <w:rStyle w:val="StyleUnderline"/>
        </w:rPr>
        <w:t xml:space="preserve"> their </w:t>
      </w:r>
      <w:r w:rsidRPr="007B7353">
        <w:rPr>
          <w:rStyle w:val="Emphasis"/>
          <w:highlight w:val="green"/>
        </w:rPr>
        <w:t>power</w:t>
      </w:r>
      <w:r w:rsidRPr="00C30185">
        <w:rPr>
          <w:rStyle w:val="StyleUnderline"/>
        </w:rPr>
        <w:t xml:space="preserve">. In the thick of their organizing drive at the JFK8 warehouse on Staten Island, </w:t>
      </w:r>
      <w:r w:rsidRPr="007B7353">
        <w:rPr>
          <w:rStyle w:val="StyleUnderline"/>
          <w:highlight w:val="green"/>
        </w:rPr>
        <w:t>Amazon Labor Union distributed free food</w:t>
      </w:r>
      <w:r w:rsidRPr="00C30185">
        <w:rPr>
          <w:rStyle w:val="StyleUnderline"/>
        </w:rPr>
        <w:t xml:space="preserve"> at the bus stop – pizza, empanadas, pasta.</w:t>
      </w:r>
      <w:r w:rsidRPr="00200380">
        <w:rPr>
          <w:sz w:val="10"/>
        </w:rPr>
        <w:t xml:space="preserve"> </w:t>
      </w:r>
      <w:r w:rsidRPr="00C30185">
        <w:rPr>
          <w:rStyle w:val="StyleUnderline"/>
        </w:rPr>
        <w:t xml:space="preserve">These regular giveaways </w:t>
      </w:r>
      <w:r w:rsidRPr="007B7353">
        <w:rPr>
          <w:rStyle w:val="StyleUnderline"/>
          <w:highlight w:val="green"/>
        </w:rPr>
        <w:t>created opportunities</w:t>
      </w:r>
      <w:r w:rsidRPr="00C30185">
        <w:rPr>
          <w:rStyle w:val="StyleUnderline"/>
        </w:rPr>
        <w:t xml:space="preserve"> for workers </w:t>
      </w:r>
      <w:r w:rsidRPr="007B7353">
        <w:rPr>
          <w:rStyle w:val="StyleUnderline"/>
          <w:highlight w:val="green"/>
        </w:rPr>
        <w:t>to gather</w:t>
      </w:r>
      <w:r w:rsidRPr="00C30185">
        <w:rPr>
          <w:rStyle w:val="StyleUnderline"/>
        </w:rPr>
        <w:t xml:space="preserve">, talk about unionizing, </w:t>
      </w:r>
      <w:r w:rsidRPr="007B7353">
        <w:rPr>
          <w:rStyle w:val="StyleUnderline"/>
          <w:highlight w:val="green"/>
        </w:rPr>
        <w:t>and join</w:t>
      </w:r>
      <w:r w:rsidRPr="00C30185">
        <w:rPr>
          <w:rStyle w:val="StyleUnderline"/>
        </w:rPr>
        <w:t xml:space="preserve"> the movement, an outcome that would strengthen the workers’ position and benefit all workers.</w:t>
      </w:r>
      <w:r w:rsidRPr="00200380">
        <w:rPr>
          <w:sz w:val="10"/>
        </w:rPr>
        <w:t xml:space="preserve"> </w:t>
      </w:r>
      <w:r w:rsidRPr="007B7353">
        <w:rPr>
          <w:rStyle w:val="Emphasis"/>
          <w:highlight w:val="green"/>
        </w:rPr>
        <w:t xml:space="preserve">The ‘filling of a need’ wasn’t an </w:t>
      </w:r>
      <w:proofErr w:type="gramStart"/>
      <w:r w:rsidRPr="007B7353">
        <w:rPr>
          <w:rStyle w:val="Emphasis"/>
          <w:highlight w:val="green"/>
        </w:rPr>
        <w:t>end in itself</w:t>
      </w:r>
      <w:r w:rsidRPr="00C30185">
        <w:rPr>
          <w:rStyle w:val="StyleUnderline"/>
        </w:rPr>
        <w:t>, but</w:t>
      </w:r>
      <w:proofErr w:type="gramEnd"/>
      <w:r w:rsidRPr="00C30185">
        <w:rPr>
          <w:rStyle w:val="StyleUnderline"/>
        </w:rPr>
        <w:t xml:space="preserve"> to </w:t>
      </w:r>
      <w:proofErr w:type="gramStart"/>
      <w:r w:rsidRPr="00C30185">
        <w:rPr>
          <w:rStyle w:val="StyleUnderline"/>
        </w:rPr>
        <w:t>provide assistance to</w:t>
      </w:r>
      <w:proofErr w:type="gramEnd"/>
      <w:r w:rsidRPr="00C30185">
        <w:rPr>
          <w:rStyle w:val="StyleUnderline"/>
        </w:rPr>
        <w:t xml:space="preserve"> a more direct confrontation with the bosses. </w:t>
      </w:r>
      <w:r w:rsidRPr="007B7353">
        <w:rPr>
          <w:rStyle w:val="Emphasis"/>
          <w:highlight w:val="green"/>
        </w:rPr>
        <w:t>Large-scale class struggle</w:t>
      </w:r>
      <w:r w:rsidRPr="007B7353">
        <w:rPr>
          <w:rStyle w:val="StyleUnderline"/>
          <w:highlight w:val="green"/>
        </w:rPr>
        <w:t xml:space="preserve"> that </w:t>
      </w:r>
      <w:r w:rsidRPr="007B7353">
        <w:rPr>
          <w:rStyle w:val="Emphasis"/>
          <w:highlight w:val="green"/>
        </w:rPr>
        <w:t>directly</w:t>
      </w:r>
      <w:r w:rsidRPr="007B7353">
        <w:rPr>
          <w:rStyle w:val="StyleUnderline"/>
          <w:highlight w:val="green"/>
        </w:rPr>
        <w:t xml:space="preserve"> </w:t>
      </w:r>
      <w:r w:rsidRPr="007B7353">
        <w:rPr>
          <w:rStyle w:val="Emphasis"/>
          <w:highlight w:val="green"/>
        </w:rPr>
        <w:t>confronts</w:t>
      </w:r>
      <w:r w:rsidRPr="00C30185">
        <w:rPr>
          <w:rStyle w:val="StyleUnderline"/>
        </w:rPr>
        <w:t xml:space="preserve"> the </w:t>
      </w:r>
      <w:r w:rsidRPr="007B7353">
        <w:rPr>
          <w:rStyle w:val="Emphasis"/>
          <w:highlight w:val="green"/>
        </w:rPr>
        <w:t>capitalists</w:t>
      </w:r>
      <w:r w:rsidRPr="00C30185">
        <w:rPr>
          <w:rStyle w:val="StyleUnderline"/>
        </w:rPr>
        <w:t xml:space="preserve"> </w:t>
      </w:r>
      <w:r w:rsidRPr="007B7353">
        <w:rPr>
          <w:rStyle w:val="StyleUnderline"/>
          <w:highlight w:val="green"/>
        </w:rPr>
        <w:t>is</w:t>
      </w:r>
      <w:r w:rsidRPr="00C30185">
        <w:rPr>
          <w:rStyle w:val="StyleUnderline"/>
        </w:rPr>
        <w:t xml:space="preserve"> the </w:t>
      </w:r>
      <w:r w:rsidRPr="007B7353">
        <w:rPr>
          <w:rStyle w:val="Emphasis"/>
          <w:highlight w:val="green"/>
        </w:rPr>
        <w:t>necessary</w:t>
      </w:r>
      <w:r w:rsidRPr="00C30185">
        <w:rPr>
          <w:rStyle w:val="StyleUnderline"/>
        </w:rPr>
        <w:t xml:space="preserve"> strategy to bring about change in society. </w:t>
      </w:r>
      <w:r w:rsidRPr="00200380">
        <w:rPr>
          <w:sz w:val="10"/>
        </w:rPr>
        <w:t xml:space="preserve">When mutual aid has proved effective, it’s because it served that form of struggle. </w:t>
      </w:r>
      <w:r w:rsidRPr="00C30185">
        <w:rPr>
          <w:rStyle w:val="Emphasis"/>
          <w:szCs w:val="30"/>
        </w:rPr>
        <w:t xml:space="preserve">Most </w:t>
      </w:r>
      <w:r w:rsidRPr="007B7353">
        <w:rPr>
          <w:rStyle w:val="Emphasis"/>
          <w:szCs w:val="30"/>
          <w:highlight w:val="green"/>
        </w:rPr>
        <w:t>proponents of mutual aid</w:t>
      </w:r>
      <w:r w:rsidRPr="00C30185">
        <w:rPr>
          <w:rStyle w:val="Emphasis"/>
          <w:szCs w:val="30"/>
        </w:rPr>
        <w:t xml:space="preserve"> certainly support class </w:t>
      </w:r>
      <w:proofErr w:type="gramStart"/>
      <w:r w:rsidRPr="00C30185">
        <w:rPr>
          <w:rStyle w:val="Emphasis"/>
          <w:szCs w:val="30"/>
        </w:rPr>
        <w:t>struggle, and</w:t>
      </w:r>
      <w:proofErr w:type="gramEnd"/>
      <w:r w:rsidRPr="00C30185">
        <w:rPr>
          <w:rStyle w:val="Emphasis"/>
          <w:szCs w:val="30"/>
        </w:rPr>
        <w:t xml:space="preserve"> </w:t>
      </w:r>
      <w:r w:rsidRPr="007B7353">
        <w:rPr>
          <w:rStyle w:val="Emphasis"/>
          <w:szCs w:val="30"/>
          <w:highlight w:val="green"/>
        </w:rPr>
        <w:t>maintain that they can do both.</w:t>
      </w:r>
      <w:r w:rsidRPr="00C30185">
        <w:rPr>
          <w:rStyle w:val="Emphasis"/>
          <w:szCs w:val="30"/>
        </w:rPr>
        <w:t xml:space="preserve"> </w:t>
      </w:r>
      <w:r w:rsidRPr="007B7353">
        <w:rPr>
          <w:rStyle w:val="Emphasis"/>
          <w:szCs w:val="30"/>
          <w:highlight w:val="green"/>
        </w:rPr>
        <w:t>But in practice, these activists often get completely subsumed in mutual aid work.</w:t>
      </w:r>
      <w:r w:rsidRPr="00C30185">
        <w:rPr>
          <w:rStyle w:val="Emphasis"/>
          <w:szCs w:val="30"/>
        </w:rPr>
        <w:t xml:space="preserve"> </w:t>
      </w:r>
      <w:r w:rsidRPr="007B7353">
        <w:rPr>
          <w:rStyle w:val="StyleUnderline"/>
          <w:sz w:val="24"/>
          <w:szCs w:val="24"/>
          <w:highlight w:val="green"/>
        </w:rPr>
        <w:t>This stems from a wrong assessment</w:t>
      </w:r>
      <w:r w:rsidRPr="00C30185">
        <w:rPr>
          <w:rStyle w:val="StyleUnderline"/>
          <w:sz w:val="24"/>
          <w:szCs w:val="24"/>
        </w:rPr>
        <w:t xml:space="preserve"> </w:t>
      </w:r>
      <w:r w:rsidRPr="007B7353">
        <w:rPr>
          <w:rStyle w:val="StyleUnderline"/>
          <w:sz w:val="24"/>
          <w:szCs w:val="24"/>
          <w:highlight w:val="green"/>
        </w:rPr>
        <w:t xml:space="preserve">that </w:t>
      </w:r>
      <w:r w:rsidRPr="007B7353">
        <w:rPr>
          <w:rStyle w:val="Emphasis"/>
          <w:sz w:val="24"/>
          <w:highlight w:val="green"/>
        </w:rPr>
        <w:t>mutual aid</w:t>
      </w:r>
      <w:r w:rsidRPr="007B7353">
        <w:rPr>
          <w:rStyle w:val="StyleUnderline"/>
          <w:sz w:val="24"/>
          <w:szCs w:val="24"/>
          <w:highlight w:val="green"/>
        </w:rPr>
        <w:t xml:space="preserve"> and </w:t>
      </w:r>
      <w:r w:rsidRPr="007B7353">
        <w:rPr>
          <w:rStyle w:val="Emphasis"/>
          <w:sz w:val="24"/>
          <w:highlight w:val="green"/>
        </w:rPr>
        <w:t>confrontational</w:t>
      </w:r>
      <w:r w:rsidRPr="00C30185">
        <w:rPr>
          <w:rStyle w:val="StyleUnderline"/>
          <w:sz w:val="24"/>
          <w:szCs w:val="24"/>
        </w:rPr>
        <w:t xml:space="preserve"> class </w:t>
      </w:r>
      <w:r w:rsidRPr="007B7353">
        <w:rPr>
          <w:rStyle w:val="Emphasis"/>
          <w:sz w:val="24"/>
          <w:highlight w:val="green"/>
        </w:rPr>
        <w:t>struggle</w:t>
      </w:r>
      <w:r w:rsidRPr="007B7353">
        <w:rPr>
          <w:rStyle w:val="StyleUnderline"/>
          <w:sz w:val="24"/>
          <w:szCs w:val="24"/>
          <w:highlight w:val="green"/>
        </w:rPr>
        <w:t xml:space="preserve"> are just</w:t>
      </w:r>
      <w:r w:rsidRPr="00C30185">
        <w:rPr>
          <w:rStyle w:val="StyleUnderline"/>
          <w:sz w:val="24"/>
          <w:szCs w:val="24"/>
        </w:rPr>
        <w:t xml:space="preserve"> </w:t>
      </w:r>
      <w:r w:rsidRPr="007B7353">
        <w:rPr>
          <w:rStyle w:val="Emphasis"/>
          <w:sz w:val="24"/>
          <w:highlight w:val="green"/>
        </w:rPr>
        <w:t>two different, but comparable, tactics</w:t>
      </w:r>
      <w:r w:rsidRPr="00C30185">
        <w:rPr>
          <w:rStyle w:val="StyleUnderline"/>
        </w:rPr>
        <w:t xml:space="preserve"> in a bag of tricks</w:t>
      </w:r>
      <w:r w:rsidRPr="00200380">
        <w:rPr>
          <w:sz w:val="10"/>
        </w:rPr>
        <w:t xml:space="preserve">. Mutual Aid Lets </w:t>
      </w:r>
      <w:proofErr w:type="gramStart"/>
      <w:r w:rsidRPr="00200380">
        <w:rPr>
          <w:sz w:val="10"/>
        </w:rPr>
        <w:t>The</w:t>
      </w:r>
      <w:proofErr w:type="gramEnd"/>
      <w:r w:rsidRPr="00200380">
        <w:rPr>
          <w:sz w:val="10"/>
        </w:rPr>
        <w:t xml:space="preserve"> System Off </w:t>
      </w:r>
      <w:proofErr w:type="gramStart"/>
      <w:r w:rsidRPr="00200380">
        <w:rPr>
          <w:sz w:val="10"/>
        </w:rPr>
        <w:t>The</w:t>
      </w:r>
      <w:proofErr w:type="gramEnd"/>
      <w:r w:rsidRPr="00200380">
        <w:rPr>
          <w:sz w:val="10"/>
        </w:rPr>
        <w:t xml:space="preserve"> Hook One of </w:t>
      </w:r>
      <w:r w:rsidRPr="007B7353">
        <w:rPr>
          <w:rStyle w:val="StyleUnderline"/>
          <w:highlight w:val="green"/>
        </w:rPr>
        <w:t xml:space="preserve">the biggest dangers of </w:t>
      </w:r>
      <w:r w:rsidRPr="007B7353">
        <w:rPr>
          <w:rStyle w:val="Emphasis"/>
          <w:highlight w:val="green"/>
        </w:rPr>
        <w:t>mutual aid as a political practice is</w:t>
      </w:r>
      <w:r w:rsidRPr="00C30185">
        <w:rPr>
          <w:rStyle w:val="Emphasis"/>
        </w:rPr>
        <w:t xml:space="preserve"> </w:t>
      </w:r>
      <w:r w:rsidRPr="007B7353">
        <w:rPr>
          <w:rStyle w:val="Emphasis"/>
          <w:highlight w:val="green"/>
        </w:rPr>
        <w:t>the ease</w:t>
      </w:r>
      <w:r w:rsidRPr="007B7353">
        <w:rPr>
          <w:rStyle w:val="StyleUnderline"/>
          <w:highlight w:val="green"/>
        </w:rPr>
        <w:t xml:space="preserve"> with which it can </w:t>
      </w:r>
      <w:r w:rsidRPr="007B7353">
        <w:rPr>
          <w:rStyle w:val="Emphasis"/>
          <w:highlight w:val="green"/>
        </w:rPr>
        <w:t>be co-opted</w:t>
      </w:r>
      <w:r w:rsidRPr="007B7353">
        <w:rPr>
          <w:rStyle w:val="StyleUnderline"/>
          <w:highlight w:val="green"/>
        </w:rPr>
        <w:t xml:space="preserve"> </w:t>
      </w:r>
      <w:r w:rsidRPr="00C30185">
        <w:rPr>
          <w:rStyle w:val="StyleUnderline"/>
        </w:rPr>
        <w:t>by the establishment</w:t>
      </w:r>
      <w:r w:rsidRPr="00200380">
        <w:rPr>
          <w:sz w:val="10"/>
        </w:rPr>
        <w:t xml:space="preserve">. </w:t>
      </w:r>
      <w:r w:rsidRPr="007B7353">
        <w:rPr>
          <w:rStyle w:val="StyleUnderline"/>
          <w:highlight w:val="green"/>
        </w:rPr>
        <w:t>This was on full display</w:t>
      </w:r>
      <w:r w:rsidRPr="00C30185">
        <w:rPr>
          <w:rStyle w:val="StyleUnderline"/>
        </w:rPr>
        <w:t xml:space="preserve"> last summer </w:t>
      </w:r>
      <w:r w:rsidRPr="007B7353">
        <w:rPr>
          <w:rStyle w:val="StyleUnderline"/>
          <w:highlight w:val="green"/>
        </w:rPr>
        <w:t>during the struggle to defend abortion</w:t>
      </w:r>
      <w:r w:rsidRPr="00C30185">
        <w:rPr>
          <w:rStyle w:val="StyleUnderline"/>
        </w:rPr>
        <w:t xml:space="preserve"> rights</w:t>
      </w:r>
      <w:r w:rsidRPr="00200380">
        <w:rPr>
          <w:sz w:val="10"/>
        </w:rPr>
        <w:t xml:space="preserve">. </w:t>
      </w:r>
      <w:r w:rsidRPr="00C30185">
        <w:rPr>
          <w:rStyle w:val="StyleUnderline"/>
        </w:rPr>
        <w:t xml:space="preserve">Large organizations with millions of dollars of </w:t>
      </w:r>
      <w:r w:rsidRPr="007B7353">
        <w:rPr>
          <w:rStyle w:val="StyleUnderline"/>
          <w:highlight w:val="green"/>
        </w:rPr>
        <w:t xml:space="preserve">funding should have been bringing </w:t>
      </w:r>
      <w:r w:rsidRPr="00C30185">
        <w:rPr>
          <w:rStyle w:val="StyleUnderline"/>
        </w:rPr>
        <w:t xml:space="preserve">their </w:t>
      </w:r>
      <w:r w:rsidRPr="007B7353">
        <w:rPr>
          <w:rStyle w:val="StyleUnderline"/>
          <w:highlight w:val="green"/>
        </w:rPr>
        <w:t>entire periphery into the streets</w:t>
      </w:r>
      <w:r w:rsidRPr="00C30185">
        <w:rPr>
          <w:rStyle w:val="StyleUnderline"/>
        </w:rPr>
        <w:t xml:space="preserve"> to demand federal legislation to enshrine abortion rights, but </w:t>
      </w:r>
      <w:r w:rsidRPr="007B7353">
        <w:rPr>
          <w:rStyle w:val="Emphasis"/>
          <w:highlight w:val="green"/>
        </w:rPr>
        <w:t>instead</w:t>
      </w:r>
      <w:r w:rsidRPr="007B7353">
        <w:rPr>
          <w:rStyle w:val="StyleUnderline"/>
          <w:highlight w:val="green"/>
        </w:rPr>
        <w:t xml:space="preserve"> they hid behind </w:t>
      </w:r>
      <w:r w:rsidRPr="007B7353">
        <w:rPr>
          <w:rStyle w:val="Emphasis"/>
          <w:highlight w:val="green"/>
        </w:rPr>
        <w:t>calls for “mutual aid”</w:t>
      </w:r>
      <w:r w:rsidRPr="00C30185">
        <w:rPr>
          <w:rStyle w:val="Emphasis"/>
        </w:rPr>
        <w:t xml:space="preserve"> </w:t>
      </w:r>
      <w:r w:rsidRPr="00C30185">
        <w:rPr>
          <w:rStyle w:val="StyleUnderline"/>
        </w:rPr>
        <w:t xml:space="preserve">and donations, </w:t>
      </w:r>
      <w:r w:rsidRPr="007B7353">
        <w:rPr>
          <w:rStyle w:val="Emphasis"/>
          <w:sz w:val="28"/>
          <w:szCs w:val="28"/>
          <w:highlight w:val="green"/>
        </w:rPr>
        <w:t>demobilizing the movement</w:t>
      </w:r>
      <w:r w:rsidRPr="007B7353">
        <w:rPr>
          <w:sz w:val="10"/>
          <w:highlight w:val="green"/>
        </w:rPr>
        <w:t xml:space="preserve">. </w:t>
      </w:r>
      <w:r w:rsidRPr="00C30185">
        <w:rPr>
          <w:rStyle w:val="StyleUnderline"/>
        </w:rPr>
        <w:t xml:space="preserve">When Hurricane Harvey hit the Gulf Coast, displacing more than 30,000 people, working people leapt into action to rescue people trapped in their homes. </w:t>
      </w:r>
      <w:r w:rsidRPr="00200380">
        <w:rPr>
          <w:sz w:val="10"/>
        </w:rPr>
        <w:t xml:space="preserve">Houston DSA raised over $120,000 through a GoFundMe and determined that “the two most impactful ways [to] help would be putting cash in people’s hands and assistance with muck and gutting.” Every weekend, </w:t>
      </w:r>
      <w:r w:rsidRPr="00C30185">
        <w:rPr>
          <w:rStyle w:val="StyleUnderline"/>
        </w:rPr>
        <w:t xml:space="preserve">they performed the exhausting work of clearing muck and debris from a few houses at a time, to prepare them for reconstruction. Heroic as this work was, it should have been resourced by the state. But it wasn’t. State aid that eventually came in was dwarfed by the $125+ billion in estimated total damages. </w:t>
      </w:r>
      <w:r w:rsidRPr="007B7353">
        <w:rPr>
          <w:rStyle w:val="StyleUnderline"/>
          <w:highlight w:val="green"/>
        </w:rPr>
        <w:t>What the situation required</w:t>
      </w:r>
      <w:r w:rsidRPr="00C30185">
        <w:rPr>
          <w:rStyle w:val="StyleUnderline"/>
        </w:rPr>
        <w:t xml:space="preserve"> even more than direct material aid </w:t>
      </w:r>
      <w:r w:rsidRPr="007B7353">
        <w:rPr>
          <w:rStyle w:val="StyleUnderline"/>
          <w:highlight w:val="green"/>
        </w:rPr>
        <w:t>was</w:t>
      </w:r>
      <w:r w:rsidRPr="00C30185">
        <w:rPr>
          <w:rStyle w:val="StyleUnderline"/>
        </w:rPr>
        <w:t xml:space="preserve"> a political approach: </w:t>
      </w:r>
      <w:r w:rsidRPr="007B7353">
        <w:rPr>
          <w:rStyle w:val="Emphasis"/>
          <w:highlight w:val="green"/>
        </w:rPr>
        <w:t>organizing a mass movement</w:t>
      </w:r>
      <w:r w:rsidRPr="00C30185">
        <w:rPr>
          <w:rStyle w:val="StyleUnderline"/>
        </w:rPr>
        <w:t xml:space="preserve"> to demand sufficient aid from the state to restore normal life for everyone affected</w:t>
      </w:r>
      <w:r w:rsidRPr="00200380">
        <w:rPr>
          <w:sz w:val="10"/>
        </w:rPr>
        <w:t xml:space="preserve">. </w:t>
      </w:r>
      <w:r w:rsidRPr="00C30185">
        <w:rPr>
          <w:rStyle w:val="StyleUnderline"/>
        </w:rPr>
        <w:t xml:space="preserve">When </w:t>
      </w:r>
      <w:r w:rsidRPr="007B7353">
        <w:rPr>
          <w:rStyle w:val="Emphasis"/>
          <w:highlight w:val="green"/>
        </w:rPr>
        <w:t>progressive politicians play up “mutual aid,”</w:t>
      </w:r>
      <w:r w:rsidRPr="00C30185">
        <w:rPr>
          <w:rStyle w:val="StyleUnderline"/>
        </w:rPr>
        <w:t xml:space="preserve"> they’re often </w:t>
      </w:r>
      <w:r w:rsidRPr="007B7353">
        <w:rPr>
          <w:rStyle w:val="Emphasis"/>
          <w:highlight w:val="green"/>
        </w:rPr>
        <w:t>concealing</w:t>
      </w:r>
      <w:r w:rsidRPr="007B7353">
        <w:rPr>
          <w:rStyle w:val="StyleUnderline"/>
          <w:highlight w:val="green"/>
        </w:rPr>
        <w:t xml:space="preserve"> a hesitance to </w:t>
      </w:r>
      <w:r w:rsidRPr="007B7353">
        <w:rPr>
          <w:rStyle w:val="Emphasis"/>
          <w:highlight w:val="green"/>
        </w:rPr>
        <w:t>confront</w:t>
      </w:r>
      <w:r w:rsidRPr="007B7353">
        <w:rPr>
          <w:rStyle w:val="StyleUnderline"/>
          <w:highlight w:val="green"/>
        </w:rPr>
        <w:t xml:space="preserve"> the </w:t>
      </w:r>
      <w:r w:rsidRPr="007B7353">
        <w:rPr>
          <w:rStyle w:val="Emphasis"/>
          <w:highlight w:val="green"/>
        </w:rPr>
        <w:t>ruling</w:t>
      </w:r>
      <w:r w:rsidRPr="007B7353">
        <w:rPr>
          <w:rStyle w:val="StyleUnderline"/>
          <w:highlight w:val="green"/>
        </w:rPr>
        <w:t xml:space="preserve"> </w:t>
      </w:r>
      <w:r w:rsidRPr="007B7353">
        <w:rPr>
          <w:rStyle w:val="Emphasis"/>
          <w:highlight w:val="green"/>
        </w:rPr>
        <w:t>class</w:t>
      </w:r>
      <w:r w:rsidRPr="00C30185">
        <w:rPr>
          <w:rStyle w:val="StyleUnderline"/>
        </w:rPr>
        <w:t xml:space="preserve"> to force them to concede resources, or to make genuine reforms</w:t>
      </w:r>
      <w:r w:rsidRPr="00200380">
        <w:rPr>
          <w:sz w:val="10"/>
        </w:rPr>
        <w:t xml:space="preserve">. </w:t>
      </w:r>
      <w:r w:rsidRPr="00C30185">
        <w:rPr>
          <w:rStyle w:val="Emphasis"/>
        </w:rPr>
        <w:t>AOC readily supported</w:t>
      </w:r>
      <w:r w:rsidRPr="00C30185">
        <w:rPr>
          <w:rStyle w:val="StyleUnderline"/>
        </w:rPr>
        <w:t xml:space="preserve"> people building </w:t>
      </w:r>
      <w:r w:rsidRPr="00C30185">
        <w:rPr>
          <w:rStyle w:val="Emphasis"/>
        </w:rPr>
        <w:t>mutual aid networks</w:t>
      </w:r>
      <w:r w:rsidRPr="00200380">
        <w:rPr>
          <w:sz w:val="10"/>
        </w:rPr>
        <w:t xml:space="preserve"> to help each other through the pandemic, </w:t>
      </w:r>
      <w:r w:rsidRPr="00C30185">
        <w:rPr>
          <w:rStyle w:val="StyleUnderline"/>
        </w:rPr>
        <w:t>but when it comes to confronting the Democratic Party establishment to fight for large scale structural gains, she and the Squad prefer peaceful coexistenc</w:t>
      </w:r>
      <w:r w:rsidRPr="00200380">
        <w:rPr>
          <w:sz w:val="10"/>
        </w:rPr>
        <w:t xml:space="preserve">e. DSA member Nikkita Oliver ran for City Council in Seattle openly saying that in office, they’d make mutual aid a priority. Their campaign also shied away from much-discussed class demands like rent control and taxing big business. When movement leaders run for office, we want them to be the voice of mass campaigns and struggles fighting for tangible material gains, not building platforms for us to fill our own needs. </w:t>
      </w:r>
      <w:r w:rsidRPr="00200380">
        <w:rPr>
          <w:rStyle w:val="StyleUnderline"/>
        </w:rPr>
        <w:t xml:space="preserve">In contrast, Seattle City Councilmember Kshama Sawant proposed an increase of Amazon Tax to fund free abortion for all Seattle residents and </w:t>
      </w:r>
      <w:proofErr w:type="gramStart"/>
      <w:r w:rsidRPr="00200380">
        <w:rPr>
          <w:rStyle w:val="StyleUnderline"/>
        </w:rPr>
        <w:t xml:space="preserve">visitors, </w:t>
      </w:r>
      <w:r w:rsidRPr="00200380">
        <w:rPr>
          <w:rStyle w:val="Emphasis"/>
        </w:rPr>
        <w:t>and</w:t>
      </w:r>
      <w:proofErr w:type="gramEnd"/>
      <w:r w:rsidRPr="00200380">
        <w:rPr>
          <w:rStyle w:val="Emphasis"/>
        </w:rPr>
        <w:t xml:space="preserve"> won</w:t>
      </w:r>
      <w:r w:rsidRPr="00200380">
        <w:rPr>
          <w:rStyle w:val="StyleUnderline"/>
        </w:rPr>
        <w:t xml:space="preserve"> through the People’s Budget movement in the fall. This is far more progressive than attempting to fund abortions using donation money from regular working people. For nearly a decade, Kshama has played a key role in leading working-class movements to victory at the expense of the ruling class, like the fight to make Seattle the first major city with a $15/hour minimum wage, and the movement to win the Amazon Tax, a $200 million tax on the top 3% of corporations in Seattle</w:t>
      </w:r>
      <w:r w:rsidRPr="00200380">
        <w:rPr>
          <w:sz w:val="10"/>
        </w:rPr>
        <w:t xml:space="preserve">. </w:t>
      </w:r>
      <w:proofErr w:type="gramStart"/>
      <w:r w:rsidRPr="00200380">
        <w:rPr>
          <w:rStyle w:val="StyleUnderline"/>
        </w:rPr>
        <w:t>All of</w:t>
      </w:r>
      <w:proofErr w:type="gramEnd"/>
      <w:r w:rsidRPr="00200380">
        <w:rPr>
          <w:rStyle w:val="StyleUnderline"/>
        </w:rPr>
        <w:t xml:space="preserve"> these victories required Kshama to push back against establishment Democrats, and even labor leaders, who wanted to compromise or even opposed some efforts – a necessity that over-focusing on mutual aid tends to avo</w:t>
      </w:r>
      <w:r w:rsidRPr="007B7353">
        <w:rPr>
          <w:rStyle w:val="StyleUnderline"/>
          <w:highlight w:val="green"/>
        </w:rPr>
        <w:t>id</w:t>
      </w:r>
      <w:r w:rsidRPr="007B7353">
        <w:rPr>
          <w:rStyle w:val="Emphasis"/>
          <w:highlight w:val="green"/>
        </w:rPr>
        <w:t>. As the decay of capitalism accelerates, as it has in the last few years, the ruling class has become increasingly desperate</w:t>
      </w:r>
      <w:r w:rsidRPr="00200380">
        <w:rPr>
          <w:sz w:val="10"/>
        </w:rPr>
        <w:t xml:space="preserve"> and the space for winning lasting reforms has significantly narrowed. However, this does not mean </w:t>
      </w:r>
      <w:r w:rsidRPr="007B7353">
        <w:rPr>
          <w:rStyle w:val="Emphasis"/>
          <w:highlight w:val="green"/>
        </w:rPr>
        <w:t>movements</w:t>
      </w:r>
      <w:r w:rsidRPr="00200380">
        <w:rPr>
          <w:sz w:val="10"/>
        </w:rPr>
        <w:t xml:space="preserve"> should give up on fighting for reforms, but that </w:t>
      </w:r>
      <w:r w:rsidRPr="007B7353">
        <w:rPr>
          <w:rStyle w:val="Emphasis"/>
          <w:highlight w:val="green"/>
        </w:rPr>
        <w:t xml:space="preserve">they will have to be </w:t>
      </w:r>
      <w:r w:rsidRPr="007B7353">
        <w:rPr>
          <w:rStyle w:val="Emphasis"/>
          <w:szCs w:val="30"/>
          <w:highlight w:val="green"/>
        </w:rPr>
        <w:t xml:space="preserve">broader, more organized, and more combative </w:t>
      </w:r>
      <w:r w:rsidRPr="007B7353">
        <w:rPr>
          <w:rStyle w:val="Emphasis"/>
          <w:szCs w:val="30"/>
          <w:highlight w:val="green"/>
        </w:rPr>
        <w:lastRenderedPageBreak/>
        <w:t>than ever</w:t>
      </w:r>
      <w:r w:rsidRPr="00200380">
        <w:rPr>
          <w:sz w:val="10"/>
        </w:rPr>
        <w:t xml:space="preserve">. </w:t>
      </w:r>
      <w:r w:rsidRPr="00200380">
        <w:rPr>
          <w:rStyle w:val="StyleUnderline"/>
        </w:rPr>
        <w:t xml:space="preserve">You’ll often </w:t>
      </w:r>
      <w:r w:rsidRPr="00E856B4">
        <w:rPr>
          <w:rStyle w:val="StyleUnderline"/>
        </w:rPr>
        <w:t xml:space="preserve">hear </w:t>
      </w:r>
      <w:r w:rsidRPr="00E856B4">
        <w:rPr>
          <w:rStyle w:val="Emphasis"/>
        </w:rPr>
        <w:t xml:space="preserve">supporters of mutual aid use the phrase </w:t>
      </w:r>
      <w:r w:rsidRPr="007B7353">
        <w:rPr>
          <w:rStyle w:val="Emphasis"/>
          <w:highlight w:val="green"/>
        </w:rPr>
        <w:t>“we take care of us.”</w:t>
      </w:r>
      <w:r w:rsidRPr="00200380">
        <w:rPr>
          <w:rStyle w:val="StyleUnderline"/>
        </w:rPr>
        <w:t xml:space="preserve"> It’s </w:t>
      </w:r>
      <w:r w:rsidRPr="00E856B4">
        <w:rPr>
          <w:rStyle w:val="StyleUnderline"/>
        </w:rPr>
        <w:t xml:space="preserve">not wrong for communities to organize to help each other, but </w:t>
      </w:r>
      <w:r w:rsidRPr="00E856B4">
        <w:rPr>
          <w:rStyle w:val="Emphasis"/>
        </w:rPr>
        <w:t xml:space="preserve">politically, this </w:t>
      </w:r>
      <w:r w:rsidRPr="007B7353">
        <w:rPr>
          <w:rStyle w:val="Emphasis"/>
          <w:highlight w:val="green"/>
        </w:rPr>
        <w:t>can point people in the wrong direction</w:t>
      </w:r>
      <w:r w:rsidRPr="00200380">
        <w:rPr>
          <w:sz w:val="10"/>
        </w:rPr>
        <w:t xml:space="preserve">. </w:t>
      </w:r>
      <w:r w:rsidRPr="007B7353">
        <w:rPr>
          <w:rStyle w:val="Emphasis"/>
          <w:highlight w:val="green"/>
        </w:rPr>
        <w:t xml:space="preserve">With skyrocketing </w:t>
      </w:r>
      <w:r w:rsidRPr="00200380">
        <w:rPr>
          <w:rStyle w:val="Emphasis"/>
        </w:rPr>
        <w:t xml:space="preserve">inflation and the rising </w:t>
      </w:r>
      <w:r w:rsidRPr="007B7353">
        <w:rPr>
          <w:rStyle w:val="Emphasis"/>
          <w:highlight w:val="green"/>
        </w:rPr>
        <w:t>cost of living, working people</w:t>
      </w:r>
      <w:r w:rsidRPr="00200380">
        <w:rPr>
          <w:rStyle w:val="Emphasis"/>
        </w:rPr>
        <w:t xml:space="preserve"> increasingly </w:t>
      </w:r>
      <w:r w:rsidRPr="007B7353">
        <w:rPr>
          <w:rStyle w:val="Emphasis"/>
          <w:highlight w:val="green"/>
        </w:rPr>
        <w:t xml:space="preserve">have </w:t>
      </w:r>
      <w:proofErr w:type="gramStart"/>
      <w:r w:rsidRPr="007B7353">
        <w:rPr>
          <w:rStyle w:val="Emphasis"/>
          <w:highlight w:val="green"/>
        </w:rPr>
        <w:t>less and less</w:t>
      </w:r>
      <w:proofErr w:type="gramEnd"/>
      <w:r w:rsidRPr="00200380">
        <w:rPr>
          <w:rStyle w:val="Emphasis"/>
        </w:rPr>
        <w:t xml:space="preserve"> to go around. </w:t>
      </w:r>
      <w:r w:rsidRPr="007B7353">
        <w:rPr>
          <w:rStyle w:val="Emphasis"/>
          <w:highlight w:val="green"/>
        </w:rPr>
        <w:t xml:space="preserve">Only 12% of medical </w:t>
      </w:r>
      <w:proofErr w:type="spellStart"/>
      <w:r w:rsidRPr="007B7353">
        <w:rPr>
          <w:rStyle w:val="Emphasis"/>
          <w:highlight w:val="green"/>
        </w:rPr>
        <w:t>GoFundMes</w:t>
      </w:r>
      <w:proofErr w:type="spellEnd"/>
      <w:r w:rsidRPr="007B7353">
        <w:rPr>
          <w:rStyle w:val="Emphasis"/>
          <w:highlight w:val="green"/>
        </w:rPr>
        <w:t xml:space="preserve"> are successful</w:t>
      </w:r>
      <w:r w:rsidRPr="00200380">
        <w:rPr>
          <w:sz w:val="10"/>
        </w:rPr>
        <w:t xml:space="preserve"> – </w:t>
      </w:r>
      <w:r w:rsidRPr="00200380">
        <w:rPr>
          <w:rStyle w:val="StyleUnderline"/>
        </w:rPr>
        <w:t xml:space="preserve">this isn’t because people aren’t generous, but because </w:t>
      </w:r>
      <w:r w:rsidRPr="007B7353">
        <w:rPr>
          <w:rStyle w:val="Emphasis"/>
          <w:sz w:val="28"/>
          <w:szCs w:val="28"/>
          <w:highlight w:val="green"/>
        </w:rPr>
        <w:t>capitalism is impoverishing people too quickly</w:t>
      </w:r>
      <w:r w:rsidRPr="00200380">
        <w:rPr>
          <w:rStyle w:val="StyleUnderline"/>
          <w:sz w:val="28"/>
          <w:szCs w:val="28"/>
        </w:rPr>
        <w:t xml:space="preserve"> for working people to be able </w:t>
      </w:r>
      <w:r w:rsidRPr="007B7353">
        <w:rPr>
          <w:rStyle w:val="Emphasis"/>
          <w:sz w:val="28"/>
          <w:szCs w:val="28"/>
          <w:highlight w:val="green"/>
        </w:rPr>
        <w:t>to make up the difference for each other</w:t>
      </w:r>
      <w:r w:rsidRPr="007B7353">
        <w:rPr>
          <w:rStyle w:val="Emphasis"/>
          <w:highlight w:val="green"/>
        </w:rPr>
        <w:t>.</w:t>
      </w:r>
      <w:r w:rsidRPr="00200380">
        <w:rPr>
          <w:sz w:val="10"/>
        </w:rPr>
        <w:t xml:space="preserve"> </w:t>
      </w:r>
      <w:r w:rsidRPr="007B7353">
        <w:rPr>
          <w:rStyle w:val="Emphasis"/>
          <w:highlight w:val="green"/>
        </w:rPr>
        <w:t>Mutual aid can</w:t>
      </w:r>
      <w:r w:rsidRPr="00200380">
        <w:rPr>
          <w:rStyle w:val="StyleUnderline"/>
        </w:rPr>
        <w:t xml:space="preserve"> </w:t>
      </w:r>
      <w:r w:rsidRPr="00E856B4">
        <w:t xml:space="preserve">make a positive </w:t>
      </w:r>
      <w:r w:rsidRPr="007B7353">
        <w:rPr>
          <w:rStyle w:val="Emphasis"/>
          <w:highlight w:val="green"/>
        </w:rPr>
        <w:t>impact on a limited</w:t>
      </w:r>
      <w:r w:rsidRPr="007B7353">
        <w:rPr>
          <w:rStyle w:val="StyleUnderline"/>
          <w:highlight w:val="green"/>
        </w:rPr>
        <w:t xml:space="preserve"> </w:t>
      </w:r>
      <w:r w:rsidRPr="007B7353">
        <w:rPr>
          <w:rStyle w:val="Emphasis"/>
          <w:highlight w:val="green"/>
        </w:rPr>
        <w:t>number</w:t>
      </w:r>
      <w:r w:rsidRPr="00200380">
        <w:rPr>
          <w:rStyle w:val="StyleUnderline"/>
        </w:rPr>
        <w:t xml:space="preserve"> of peoples’ lives, but we need to set our sights on the people who have all the money and build a working-class movement that can force them to give it up</w:t>
      </w:r>
      <w:r w:rsidRPr="00200380">
        <w:rPr>
          <w:rStyle w:val="Emphasis"/>
        </w:rPr>
        <w:t>.</w:t>
      </w:r>
      <w:r w:rsidRPr="00200380">
        <w:rPr>
          <w:sz w:val="10"/>
        </w:rPr>
        <w:t xml:space="preserve"> </w:t>
      </w:r>
      <w:r w:rsidRPr="00200380">
        <w:rPr>
          <w:rStyle w:val="StyleUnderline"/>
        </w:rPr>
        <w:t xml:space="preserve">Such </w:t>
      </w:r>
      <w:r w:rsidRPr="007B7353">
        <w:rPr>
          <w:rStyle w:val="Emphasis"/>
          <w:highlight w:val="green"/>
        </w:rPr>
        <w:t>a mass movement can develop most effectively</w:t>
      </w:r>
      <w:r w:rsidRPr="00200380">
        <w:rPr>
          <w:rStyle w:val="StyleUnderline"/>
        </w:rPr>
        <w:t xml:space="preserve"> </w:t>
      </w:r>
      <w:r w:rsidRPr="007B7353">
        <w:rPr>
          <w:rStyle w:val="StyleUnderline"/>
          <w:highlight w:val="green"/>
        </w:rPr>
        <w:t>when it coheres around</w:t>
      </w:r>
      <w:r w:rsidRPr="00200380">
        <w:rPr>
          <w:rStyle w:val="StyleUnderline"/>
        </w:rPr>
        <w:t xml:space="preserve"> a set of </w:t>
      </w:r>
      <w:r w:rsidRPr="007B7353">
        <w:rPr>
          <w:rStyle w:val="Emphasis"/>
          <w:highlight w:val="green"/>
        </w:rPr>
        <w:t>demands</w:t>
      </w:r>
      <w:r w:rsidRPr="00200380">
        <w:rPr>
          <w:rStyle w:val="StyleUnderline"/>
        </w:rPr>
        <w:t xml:space="preserve"> </w:t>
      </w:r>
      <w:r w:rsidRPr="007B7353">
        <w:rPr>
          <w:rStyle w:val="StyleUnderline"/>
          <w:highlight w:val="green"/>
        </w:rPr>
        <w:t>that</w:t>
      </w:r>
      <w:r w:rsidRPr="00200380">
        <w:rPr>
          <w:rStyle w:val="StyleUnderline"/>
        </w:rPr>
        <w:t xml:space="preserve"> both resonates strongly with working people and inspires them to fight</w:t>
      </w:r>
      <w:r w:rsidRPr="00200380">
        <w:rPr>
          <w:sz w:val="10"/>
        </w:rPr>
        <w:t xml:space="preserve">. But crucially, these demands also must </w:t>
      </w:r>
      <w:r w:rsidRPr="007B7353">
        <w:rPr>
          <w:rStyle w:val="Emphasis"/>
          <w:highlight w:val="green"/>
        </w:rPr>
        <w:t>expose the capitalist system as being incapable of granting them,</w:t>
      </w:r>
      <w:r w:rsidRPr="00200380">
        <w:rPr>
          <w:rStyle w:val="Emphasis"/>
        </w:rPr>
        <w:t xml:space="preserve"> unless workers wage an intense class struggle against i</w:t>
      </w:r>
      <w:r w:rsidRPr="00200380">
        <w:rPr>
          <w:sz w:val="10"/>
        </w:rPr>
        <w:t xml:space="preserve">t. Many demands, like the democratic public ownership of industry, won’t be achievable under capitalism at all — it will require workers to </w:t>
      </w:r>
      <w:proofErr w:type="gramStart"/>
      <w:r w:rsidRPr="00200380">
        <w:rPr>
          <w:sz w:val="10"/>
        </w:rPr>
        <w:t>actually overthrow</w:t>
      </w:r>
      <w:proofErr w:type="gramEnd"/>
      <w:r w:rsidRPr="00200380">
        <w:rPr>
          <w:sz w:val="10"/>
        </w:rPr>
        <w:t xml:space="preserve"> capitalism. </w:t>
      </w:r>
      <w:r w:rsidRPr="007B7353">
        <w:rPr>
          <w:rStyle w:val="StyleUnderline"/>
          <w:highlight w:val="green"/>
        </w:rPr>
        <w:t>The</w:t>
      </w:r>
      <w:r w:rsidRPr="00200380">
        <w:rPr>
          <w:rStyle w:val="StyleUnderline"/>
        </w:rPr>
        <w:t xml:space="preserve"> most important </w:t>
      </w:r>
      <w:r w:rsidRPr="007B7353">
        <w:rPr>
          <w:rStyle w:val="StyleUnderline"/>
          <w:highlight w:val="green"/>
        </w:rPr>
        <w:t>work for Marxists is to</w:t>
      </w:r>
      <w:r w:rsidRPr="00200380">
        <w:rPr>
          <w:rStyle w:val="StyleUnderline"/>
        </w:rPr>
        <w:t xml:space="preserve"> </w:t>
      </w:r>
      <w:r w:rsidRPr="007B7353">
        <w:rPr>
          <w:rStyle w:val="Emphasis"/>
          <w:highlight w:val="green"/>
        </w:rPr>
        <w:t>politically strengthen</w:t>
      </w:r>
      <w:r w:rsidRPr="007B7353">
        <w:rPr>
          <w:rStyle w:val="StyleUnderline"/>
          <w:highlight w:val="green"/>
        </w:rPr>
        <w:t xml:space="preserve"> the</w:t>
      </w:r>
      <w:r w:rsidRPr="00200380">
        <w:rPr>
          <w:rStyle w:val="StyleUnderline"/>
        </w:rPr>
        <w:t xml:space="preserve"> healthy development of mass </w:t>
      </w:r>
      <w:r w:rsidRPr="007B7353">
        <w:rPr>
          <w:rStyle w:val="Emphasis"/>
          <w:highlight w:val="green"/>
        </w:rPr>
        <w:t>movements</w:t>
      </w:r>
      <w:r w:rsidRPr="00200380">
        <w:rPr>
          <w:rStyle w:val="StyleUnderline"/>
        </w:rPr>
        <w:t xml:space="preserve">: </w:t>
      </w:r>
      <w:r w:rsidRPr="007B7353">
        <w:rPr>
          <w:rStyle w:val="Emphasis"/>
          <w:highlight w:val="green"/>
        </w:rPr>
        <w:t>by</w:t>
      </w:r>
      <w:r w:rsidRPr="00200380">
        <w:rPr>
          <w:rStyle w:val="StyleUnderline"/>
        </w:rPr>
        <w:t xml:space="preserve"> introducing these kinds of demands where they are absent, by leading with or arguing for an independent working-class strategy, and by </w:t>
      </w:r>
      <w:r w:rsidRPr="007B7353">
        <w:rPr>
          <w:rStyle w:val="Emphasis"/>
          <w:highlight w:val="green"/>
        </w:rPr>
        <w:t>combating</w:t>
      </w:r>
      <w:r w:rsidRPr="00200380">
        <w:rPr>
          <w:rStyle w:val="StyleUnderline"/>
        </w:rPr>
        <w:t xml:space="preserve"> any </w:t>
      </w:r>
      <w:r w:rsidRPr="007B7353">
        <w:rPr>
          <w:rStyle w:val="Emphasis"/>
          <w:highlight w:val="green"/>
        </w:rPr>
        <w:t>class disunity</w:t>
      </w:r>
      <w:r w:rsidRPr="00200380">
        <w:rPr>
          <w:rStyle w:val="Emphasis"/>
        </w:rPr>
        <w:t xml:space="preserve"> </w:t>
      </w:r>
      <w:r w:rsidRPr="00200380">
        <w:rPr>
          <w:rStyle w:val="StyleUnderline"/>
        </w:rPr>
        <w:t>that arises within our ranks</w:t>
      </w:r>
      <w:r w:rsidRPr="00200380">
        <w:rPr>
          <w:sz w:val="10"/>
        </w:rPr>
        <w:t xml:space="preserve">. </w:t>
      </w:r>
      <w:r w:rsidRPr="007B7353">
        <w:rPr>
          <w:rStyle w:val="Emphasis"/>
          <w:highlight w:val="green"/>
        </w:rPr>
        <w:t>We Need System Change, Not Just Survival</w:t>
      </w:r>
      <w:r w:rsidRPr="00200380">
        <w:rPr>
          <w:sz w:val="10"/>
        </w:rPr>
        <w:t xml:space="preserve"> Under an oppressive and alienating system like capitalism, </w:t>
      </w:r>
      <w:r w:rsidRPr="00200380">
        <w:rPr>
          <w:rStyle w:val="StyleUnderline"/>
        </w:rPr>
        <w:t xml:space="preserve">it’s understandable that people feel drawn to mutual aid as a political approach. </w:t>
      </w:r>
      <w:r w:rsidRPr="007B7353">
        <w:rPr>
          <w:rStyle w:val="StyleUnderline"/>
          <w:highlight w:val="green"/>
        </w:rPr>
        <w:t xml:space="preserve">The power of capitalism seems </w:t>
      </w:r>
      <w:proofErr w:type="gramStart"/>
      <w:r w:rsidRPr="007B7353">
        <w:rPr>
          <w:rStyle w:val="Emphasis"/>
          <w:highlight w:val="green"/>
        </w:rPr>
        <w:t>overwhelming</w:t>
      </w:r>
      <w:proofErr w:type="gramEnd"/>
      <w:r w:rsidRPr="00200380">
        <w:rPr>
          <w:rStyle w:val="StyleUnderline"/>
        </w:rPr>
        <w:t xml:space="preserve"> </w:t>
      </w:r>
      <w:r w:rsidRPr="007B7353">
        <w:rPr>
          <w:rStyle w:val="StyleUnderline"/>
          <w:highlight w:val="green"/>
        </w:rPr>
        <w:t xml:space="preserve">and it is tempting to put our heads down and focus on </w:t>
      </w:r>
      <w:r w:rsidRPr="007B7353">
        <w:rPr>
          <w:rStyle w:val="Emphasis"/>
          <w:highlight w:val="green"/>
        </w:rPr>
        <w:t>survival</w:t>
      </w:r>
      <w:r w:rsidRPr="00200380">
        <w:rPr>
          <w:rStyle w:val="StyleUnderline"/>
        </w:rPr>
        <w:t>, especially for those in extremely precarious positions</w:t>
      </w:r>
      <w:r w:rsidRPr="00200380">
        <w:rPr>
          <w:sz w:val="10"/>
        </w:rPr>
        <w:t xml:space="preserve">. </w:t>
      </w:r>
      <w:r w:rsidRPr="007B7353">
        <w:rPr>
          <w:rStyle w:val="Emphasis"/>
          <w:highlight w:val="green"/>
        </w:rPr>
        <w:t>But</w:t>
      </w:r>
      <w:r w:rsidRPr="00200380">
        <w:rPr>
          <w:sz w:val="10"/>
        </w:rPr>
        <w:t xml:space="preserve"> </w:t>
      </w:r>
      <w:r w:rsidRPr="00200380">
        <w:rPr>
          <w:rStyle w:val="StyleUnderline"/>
        </w:rPr>
        <w:t>it’s important for socialists to take the long view</w:t>
      </w:r>
      <w:r w:rsidRPr="00200380">
        <w:rPr>
          <w:sz w:val="10"/>
        </w:rPr>
        <w:t xml:space="preserve">: the history of humanity is defined by the overthrow of systems that are no longer useful. </w:t>
      </w:r>
      <w:r w:rsidRPr="00200380">
        <w:rPr>
          <w:rStyle w:val="Emphasis"/>
        </w:rPr>
        <w:t>Capitalism</w:t>
      </w:r>
      <w:r w:rsidRPr="00200380">
        <w:rPr>
          <w:sz w:val="10"/>
        </w:rPr>
        <w:t xml:space="preserve"> is absolutely a hindrance to the full development of human potential. </w:t>
      </w:r>
      <w:r w:rsidRPr="00200380">
        <w:rPr>
          <w:rStyle w:val="Emphasis"/>
        </w:rPr>
        <w:t xml:space="preserve">It can be </w:t>
      </w:r>
      <w:proofErr w:type="gramStart"/>
      <w:r w:rsidRPr="00200380">
        <w:rPr>
          <w:rStyle w:val="Emphasis"/>
        </w:rPr>
        <w:t>brought to an end</w:t>
      </w:r>
      <w:proofErr w:type="gramEnd"/>
      <w:r w:rsidRPr="00200380">
        <w:rPr>
          <w:rStyle w:val="Emphasis"/>
        </w:rPr>
        <w:t>, but we need to confront it with a well-organized force</w:t>
      </w:r>
      <w:r w:rsidRPr="00200380">
        <w:rPr>
          <w:sz w:val="10"/>
        </w:rPr>
        <w:t xml:space="preserve">. </w:t>
      </w:r>
      <w:r w:rsidRPr="007B7353">
        <w:rPr>
          <w:rStyle w:val="Emphasis"/>
          <w:highlight w:val="green"/>
        </w:rPr>
        <w:t xml:space="preserve">The abolition of capitalism will not be built </w:t>
      </w:r>
      <w:r w:rsidRPr="00200380">
        <w:rPr>
          <w:rStyle w:val="Emphasis"/>
        </w:rPr>
        <w:t xml:space="preserve">over long periods of time </w:t>
      </w:r>
      <w:r w:rsidRPr="007B7353">
        <w:rPr>
          <w:rStyle w:val="Emphasis"/>
          <w:highlight w:val="green"/>
        </w:rPr>
        <w:t>by planting gardens</w:t>
      </w:r>
      <w:r w:rsidRPr="00200380">
        <w:rPr>
          <w:sz w:val="10"/>
        </w:rPr>
        <w:t xml:space="preserve">, </w:t>
      </w:r>
      <w:r w:rsidRPr="007B7353">
        <w:rPr>
          <w:rStyle w:val="Emphasis"/>
          <w:highlight w:val="green"/>
        </w:rPr>
        <w:t>fixing brake lights, or rebuilding house</w:t>
      </w:r>
      <w:r w:rsidRPr="00200380">
        <w:rPr>
          <w:sz w:val="10"/>
        </w:rPr>
        <w:t xml:space="preserve">s. Mutual aid tactics can have a supplementary place in a revolutionary movement, especially in sustaining the mass working-class organizations that we must build, but on their own, they’re not up to the task. </w:t>
      </w:r>
      <w:r w:rsidRPr="00200380">
        <w:rPr>
          <w:rStyle w:val="Emphasis"/>
        </w:rPr>
        <w:t>Revolutionary situations will come from masses of people getting organized to fight against capitalism’s injustices</w:t>
      </w:r>
      <w:r w:rsidRPr="00200380">
        <w:rPr>
          <w:sz w:val="10"/>
        </w:rPr>
        <w:t xml:space="preserve">. </w:t>
      </w:r>
      <w:r w:rsidRPr="007B7353">
        <w:rPr>
          <w:rStyle w:val="Emphasis"/>
          <w:highlight w:val="green"/>
        </w:rPr>
        <w:t>Socialists prepare for</w:t>
      </w:r>
      <w:r w:rsidRPr="00200380">
        <w:rPr>
          <w:sz w:val="10"/>
        </w:rPr>
        <w:t xml:space="preserve"> these situations by fighting for reforms through every avenue available to us, always striving to increase the confidence, education and organization of workers and the oppressed. </w:t>
      </w:r>
      <w:r w:rsidRPr="00200380">
        <w:rPr>
          <w:rStyle w:val="StyleUnderline"/>
        </w:rPr>
        <w:t>At every stage, we also want to educate ourselves in dialogue with these living struggles while learning lessons from the rich history of our international movement</w:t>
      </w:r>
      <w:r w:rsidRPr="00200380">
        <w:rPr>
          <w:sz w:val="10"/>
        </w:rPr>
        <w:t xml:space="preserve">. </w:t>
      </w:r>
      <w:r w:rsidRPr="00200380">
        <w:rPr>
          <w:rStyle w:val="StyleUnderline"/>
        </w:rPr>
        <w:t xml:space="preserve">This can prepare us to play a role in the </w:t>
      </w:r>
      <w:r w:rsidRPr="007B7353">
        <w:rPr>
          <w:rStyle w:val="Emphasis"/>
          <w:szCs w:val="30"/>
          <w:highlight w:val="green"/>
        </w:rPr>
        <w:t>inevitable revolutionary convulsions</w:t>
      </w:r>
      <w:r w:rsidRPr="007B7353">
        <w:rPr>
          <w:rStyle w:val="StyleUnderline"/>
          <w:szCs w:val="30"/>
          <w:highlight w:val="green"/>
        </w:rPr>
        <w:t xml:space="preserve"> that </w:t>
      </w:r>
      <w:r w:rsidRPr="007B7353">
        <w:rPr>
          <w:rStyle w:val="Emphasis"/>
          <w:szCs w:val="30"/>
          <w:highlight w:val="green"/>
        </w:rPr>
        <w:t>will take place in the coming months</w:t>
      </w:r>
      <w:r w:rsidRPr="007B7353">
        <w:rPr>
          <w:rStyle w:val="Emphasis"/>
          <w:highlight w:val="green"/>
        </w:rPr>
        <w:t xml:space="preserve"> </w:t>
      </w:r>
      <w:r w:rsidRPr="00200380">
        <w:rPr>
          <w:sz w:val="10"/>
        </w:rPr>
        <w:t>and years across the world.</w:t>
      </w:r>
    </w:p>
    <w:p w14:paraId="1E5676A3" w14:textId="77777777" w:rsidR="0094599C" w:rsidRDefault="0094599C" w:rsidP="003036E3"/>
    <w:p w14:paraId="685E278E" w14:textId="77777777" w:rsidR="003036E3" w:rsidRPr="00A403F9" w:rsidRDefault="003036E3" w:rsidP="003036E3">
      <w:pPr>
        <w:pStyle w:val="Heading4"/>
      </w:pPr>
      <w:bookmarkStart w:id="1" w:name="_Hlk189324399"/>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7F20684B" w14:textId="77777777" w:rsidR="003036E3" w:rsidRPr="001D753E" w:rsidRDefault="003036E3" w:rsidP="003036E3">
      <w:pPr>
        <w:rPr>
          <w:sz w:val="12"/>
        </w:rPr>
      </w:pPr>
      <w:r w:rsidRPr="001D753E">
        <w:rPr>
          <w:rStyle w:val="Style13ptBold"/>
        </w:rPr>
        <w:t>Nielson 23</w:t>
      </w:r>
      <w:r w:rsidRPr="001D753E">
        <w:rPr>
          <w:sz w:val="12"/>
        </w:rPr>
        <w:t xml:space="preserve"> [12-13-2023, "For a Socialist Party, not a Progressive Ecosystem", https://cosmonautmag.com/2023/12/for-a-socialist-party-not-a-progressive-ecosystem/ Alek Nielsen, Cleveland </w:t>
      </w:r>
      <w:proofErr w:type="gramStart"/>
      <w:r w:rsidRPr="001D753E">
        <w:rPr>
          <w:sz w:val="12"/>
        </w:rPr>
        <w:t>DSA./</w:t>
      </w:r>
      <w:proofErr w:type="gramEnd"/>
      <w:r w:rsidRPr="001D753E">
        <w:rPr>
          <w:sz w:val="12"/>
        </w:rPr>
        <w:t xml:space="preserve">/Spence] </w:t>
      </w:r>
    </w:p>
    <w:p w14:paraId="194E132A" w14:textId="77777777" w:rsidR="003036E3" w:rsidRPr="00AD0FAC" w:rsidRDefault="003036E3" w:rsidP="003036E3">
      <w:pPr>
        <w:rPr>
          <w:rStyle w:val="StyleUnderline"/>
        </w:rPr>
      </w:pPr>
      <w:r w:rsidRPr="008A0880">
        <w:rPr>
          <w:sz w:val="10"/>
        </w:rPr>
        <w:t xml:space="preserve">We often hear that </w:t>
      </w:r>
      <w:r w:rsidRPr="00AD0FAC">
        <w:rPr>
          <w:rStyle w:val="StyleUnderline"/>
          <w:highlight w:val="green"/>
        </w:rPr>
        <w:t>our movements are siloed</w:t>
      </w:r>
      <w:proofErr w:type="gramStart"/>
      <w:r w:rsidRPr="008A0880">
        <w:rPr>
          <w:sz w:val="10"/>
        </w:rPr>
        <w:t xml:space="preserve"> ..</w:t>
      </w:r>
      <w:proofErr w:type="gramEnd"/>
      <w:r w:rsidRPr="008A0880">
        <w:rPr>
          <w:sz w:val="10"/>
        </w:rPr>
        <w:t xml:space="preserve">to what extent are we seeing collaboration across movements and organizations? </w:t>
      </w:r>
      <w:r w:rsidRPr="00AD0FAC">
        <w:rPr>
          <w:rStyle w:val="StyleUnderline"/>
          <w:highlight w:val="green"/>
        </w:rPr>
        <w:t>What would it look like to</w:t>
      </w:r>
      <w:r w:rsidRPr="00AD0FAC">
        <w:rPr>
          <w:rStyle w:val="StyleUnderline"/>
        </w:rPr>
        <w:t xml:space="preserve"> truly </w:t>
      </w:r>
      <w:r w:rsidRPr="00AD0FAC">
        <w:rPr>
          <w:rStyle w:val="StyleUnderline"/>
          <w:highlight w:val="green"/>
        </w:rPr>
        <w:t>have a</w:t>
      </w:r>
      <w:r w:rsidRPr="008A0880">
        <w:rPr>
          <w:sz w:val="10"/>
        </w:rPr>
        <w:t xml:space="preserve"> ‘movement of movements’, to have not only organizations with their own clear strategic agenda</w:t>
      </w:r>
      <w:proofErr w:type="gramStart"/>
      <w:r w:rsidRPr="008A0880">
        <w:rPr>
          <w:sz w:val="10"/>
        </w:rPr>
        <w:t xml:space="preserve"> ..</w:t>
      </w:r>
      <w:proofErr w:type="gramEnd"/>
      <w:r w:rsidRPr="008A0880">
        <w:rPr>
          <w:sz w:val="10"/>
        </w:rPr>
        <w:t xml:space="preserve">but </w:t>
      </w:r>
      <w:r w:rsidRPr="00AD0FAC">
        <w:rPr>
          <w:rStyle w:val="StyleUnderline"/>
        </w:rPr>
        <w:t>a left that was held together</w:t>
      </w:r>
      <w:proofErr w:type="gramStart"/>
      <w:r w:rsidRPr="008A0880">
        <w:rPr>
          <w:sz w:val="10"/>
        </w:rPr>
        <w:t xml:space="preserve"> ..</w:t>
      </w:r>
      <w:proofErr w:type="gramEnd"/>
      <w:r w:rsidRPr="00AD0FAC">
        <w:rPr>
          <w:rStyle w:val="StyleUnderline"/>
        </w:rPr>
        <w:t xml:space="preserve">by </w:t>
      </w:r>
      <w:proofErr w:type="gramStart"/>
      <w:r w:rsidRPr="00AD0FAC">
        <w:rPr>
          <w:rStyle w:val="StyleUnderline"/>
        </w:rPr>
        <w:t>some</w:t>
      </w:r>
      <w:r w:rsidRPr="008A0880">
        <w:rPr>
          <w:sz w:val="10"/>
        </w:rPr>
        <w:t xml:space="preserve"> sort of </w:t>
      </w:r>
      <w:r w:rsidRPr="00613B62">
        <w:rPr>
          <w:rStyle w:val="StyleUnderline"/>
          <w:highlight w:val="green"/>
        </w:rPr>
        <w:t>broader</w:t>
      </w:r>
      <w:proofErr w:type="gramEnd"/>
      <w:r w:rsidRPr="00613B62">
        <w:rPr>
          <w:rStyle w:val="StyleUnderline"/>
          <w:highlight w:val="green"/>
        </w:rPr>
        <w:t xml:space="preserve"> strategic</w:t>
      </w:r>
      <w:r w:rsidRPr="008A0880">
        <w:rPr>
          <w:sz w:val="10"/>
        </w:rPr>
        <w:t xml:space="preserve">, dare I say </w:t>
      </w:r>
      <w:r w:rsidRPr="00AD0FAC">
        <w:rPr>
          <w:rStyle w:val="Emphasis"/>
          <w:highlight w:val="green"/>
        </w:rPr>
        <w:t>revolutionary agenda</w:t>
      </w:r>
      <w:r w:rsidRPr="00AD0FAC">
        <w:rPr>
          <w:rStyle w:val="StyleUnderline"/>
        </w:rPr>
        <w:t>?</w:t>
      </w:r>
    </w:p>
    <w:p w14:paraId="6341E6EE" w14:textId="77777777" w:rsidR="003036E3" w:rsidRPr="008A0880" w:rsidRDefault="003036E3" w:rsidP="003036E3">
      <w:pPr>
        <w:rPr>
          <w:sz w:val="10"/>
        </w:rPr>
      </w:pPr>
      <w:r w:rsidRPr="008A0880">
        <w:rPr>
          <w:sz w:val="10"/>
        </w:rPr>
        <w:lastRenderedPageBreak/>
        <w:t xml:space="preserve">Historically it was </w:t>
      </w:r>
      <w:r w:rsidRPr="00AD0FAC">
        <w:rPr>
          <w:rStyle w:val="StyleUnderline"/>
          <w:highlight w:val="green"/>
        </w:rPr>
        <w:t>the party form</w:t>
      </w:r>
      <w:r w:rsidRPr="00AD0FAC">
        <w:rPr>
          <w:rStyle w:val="StyleUnderline"/>
        </w:rPr>
        <w:t xml:space="preserve"> </w:t>
      </w:r>
      <w:r w:rsidRPr="008A0880">
        <w:rPr>
          <w:sz w:val="10"/>
        </w:rPr>
        <w:t>that</w:t>
      </w:r>
      <w:r w:rsidRPr="00AD0FAC">
        <w:rPr>
          <w:rStyle w:val="StyleUnderline"/>
        </w:rPr>
        <w:t xml:space="preserve"> played this </w:t>
      </w:r>
      <w:r w:rsidRPr="00616780">
        <w:rPr>
          <w:rStyle w:val="StyleUnderline"/>
          <w:highlight w:val="green"/>
        </w:rPr>
        <w:t>role, to articulate</w:t>
      </w:r>
      <w:r w:rsidRPr="00AD0FAC">
        <w:rPr>
          <w:rStyle w:val="StyleUnderline"/>
        </w:rPr>
        <w:t xml:space="preserve"> </w:t>
      </w:r>
      <w:proofErr w:type="gramStart"/>
      <w:r w:rsidRPr="00AD0FAC">
        <w:rPr>
          <w:rStyle w:val="StyleUnderline"/>
        </w:rPr>
        <w:t>all of</w:t>
      </w:r>
      <w:proofErr w:type="gramEnd"/>
      <w:r w:rsidRPr="00AD0FAC">
        <w:rPr>
          <w:rStyle w:val="StyleUnderline"/>
        </w:rPr>
        <w:t xml:space="preserve"> these different </w:t>
      </w:r>
      <w:r w:rsidRPr="00616780">
        <w:rPr>
          <w:rStyle w:val="StyleUnderline"/>
          <w:highlight w:val="green"/>
        </w:rPr>
        <w:t>struggles into a common project</w:t>
      </w:r>
      <w:r w:rsidRPr="00AD0FAC">
        <w:rPr>
          <w:rStyle w:val="StyleUnderline"/>
        </w:rPr>
        <w:t>.</w:t>
      </w:r>
      <w:r w:rsidRPr="008A0880">
        <w:rPr>
          <w:sz w:val="10"/>
        </w:rPr>
        <w:t xml:space="preserve"> In the absence of that sort of party-like organization, what do we need to fill the vacuum? Do we need one big organization, something like a party, or a party, to win, or should we be nurturing an ecosystem of organizations?</w:t>
      </w:r>
    </w:p>
    <w:p w14:paraId="72452CE6" w14:textId="77777777" w:rsidR="003036E3" w:rsidRPr="008A0880" w:rsidRDefault="003036E3" w:rsidP="003036E3">
      <w:pPr>
        <w:rPr>
          <w:sz w:val="10"/>
          <w:szCs w:val="12"/>
        </w:rPr>
      </w:pPr>
      <w:r w:rsidRPr="008A0880">
        <w:rPr>
          <w:sz w:val="10"/>
        </w:rPr>
        <w:t xml:space="preserve">Denvir’s question hits on a tension inherent throughout the panel. </w:t>
      </w:r>
      <w:r w:rsidRPr="00AD0FAC">
        <w:rPr>
          <w:rStyle w:val="StyleUnderline"/>
        </w:rPr>
        <w:t xml:space="preserve">In </w:t>
      </w:r>
      <w:r w:rsidRPr="00616780">
        <w:rPr>
          <w:rStyle w:val="StyleUnderline"/>
          <w:highlight w:val="green"/>
        </w:rPr>
        <w:t>today</w:t>
      </w:r>
      <w:r w:rsidRPr="00616780">
        <w:rPr>
          <w:rStyle w:val="StyleUnderline"/>
        </w:rPr>
        <w:t>’s</w:t>
      </w:r>
      <w:r w:rsidRPr="00AD0FAC">
        <w:rPr>
          <w:rStyle w:val="StyleUnderline"/>
        </w:rPr>
        <w:t xml:space="preserve"> “ecosystem,” groups can become more </w:t>
      </w:r>
      <w:proofErr w:type="gramStart"/>
      <w:r w:rsidRPr="00AD0FAC">
        <w:rPr>
          <w:rStyle w:val="StyleUnderline"/>
        </w:rPr>
        <w:t>strategic in their own right, but</w:t>
      </w:r>
      <w:proofErr w:type="gramEnd"/>
      <w:r w:rsidRPr="00AD0FAC">
        <w:rPr>
          <w:rStyle w:val="StyleUnderline"/>
        </w:rPr>
        <w:t xml:space="preserve"> any </w:t>
      </w:r>
      <w:r w:rsidRPr="00616780">
        <w:rPr>
          <w:rStyle w:val="StyleUnderline"/>
          <w:highlight w:val="green"/>
        </w:rPr>
        <w:t>discussion of a general strategy is fanciful</w:t>
      </w:r>
      <w:r w:rsidRPr="00AD0FAC">
        <w:rPr>
          <w:rStyle w:val="StyleUnderline"/>
        </w:rPr>
        <w:t xml:space="preserve"> or vague </w:t>
      </w:r>
      <w:r w:rsidRPr="00616780">
        <w:rPr>
          <w:rStyle w:val="StyleUnderline"/>
          <w:highlight w:val="green"/>
        </w:rPr>
        <w:t xml:space="preserve">because there is no single body capable of </w:t>
      </w:r>
      <w:r w:rsidRPr="00613B62">
        <w:rPr>
          <w:rStyle w:val="StyleUnderline"/>
          <w:highlight w:val="green"/>
        </w:rPr>
        <w:t>formulating and</w:t>
      </w:r>
      <w:r w:rsidRPr="00AD0FAC">
        <w:rPr>
          <w:rStyle w:val="StyleUnderline"/>
        </w:rPr>
        <w:t xml:space="preserve"> practically </w:t>
      </w:r>
      <w:r w:rsidRPr="00613B62">
        <w:rPr>
          <w:rStyle w:val="StyleUnderline"/>
          <w:highlight w:val="green"/>
        </w:rPr>
        <w:t>accomplishing a</w:t>
      </w:r>
      <w:r w:rsidRPr="00AD0FAC">
        <w:rPr>
          <w:rStyle w:val="StyleUnderline"/>
        </w:rPr>
        <w:t xml:space="preserve"> movement-wide </w:t>
      </w:r>
      <w:r w:rsidRPr="00616780">
        <w:rPr>
          <w:rStyle w:val="StyleUnderline"/>
          <w:highlight w:val="green"/>
        </w:rPr>
        <w:t>strategy</w:t>
      </w:r>
      <w:r w:rsidRPr="00AD0FAC">
        <w:rPr>
          <w:rStyle w:val="StyleUnderline"/>
        </w:rPr>
        <w:t>.</w:t>
      </w:r>
      <w:r w:rsidRPr="008A0880">
        <w:rPr>
          <w:sz w:val="10"/>
        </w:rPr>
        <w:t xml:space="preserve"> Denvir’s train of thought is also linked to the significant gains made within his own organization, the Democratic Socialists of America (DSA), towards a “party-like” independent political organization, proponents1 of which now hold a majority on our national leader body. It is good news that the very question of a party is before the movement again. Denver is right to pose it as an alternative to the </w:t>
      </w:r>
      <w:r w:rsidRPr="008A0880">
        <w:rPr>
          <w:sz w:val="10"/>
          <w:szCs w:val="12"/>
        </w:rPr>
        <w:t>ecosystem. The panelists’ replies reflected, in my view, general confusion on this point.</w:t>
      </w:r>
    </w:p>
    <w:p w14:paraId="62D857BB" w14:textId="77777777" w:rsidR="003036E3" w:rsidRPr="00AD0FAC" w:rsidRDefault="003036E3" w:rsidP="003036E3">
      <w:pPr>
        <w:rPr>
          <w:rStyle w:val="StyleUnderline"/>
        </w:rPr>
      </w:pPr>
      <w:r w:rsidRPr="008A0880">
        <w:rPr>
          <w:sz w:val="10"/>
          <w:szCs w:val="12"/>
        </w:rPr>
        <w:t>Panelist Alex Han of In These Times said it was clear there was no space for one big organization while admitting it is a goal we can work toward. He asserted that a party is itself an ecosystem, which isn’t entirely wrong. To fill the strategic vacuum, how</w:t>
      </w:r>
      <w:r w:rsidRPr="008A0880">
        <w:rPr>
          <w:sz w:val="10"/>
        </w:rPr>
        <w:t xml:space="preserve">ever, he </w:t>
      </w:r>
      <w:r w:rsidRPr="00482966">
        <w:rPr>
          <w:rStyle w:val="StyleUnderline"/>
          <w:highlight w:val="green"/>
        </w:rPr>
        <w:t xml:space="preserve">calls for </w:t>
      </w:r>
      <w:r w:rsidRPr="00613B62">
        <w:rPr>
          <w:rStyle w:val="Emphasis"/>
          <w:highlight w:val="green"/>
        </w:rPr>
        <w:t>more “individual actors”</w:t>
      </w:r>
      <w:r w:rsidRPr="00AD0FAC">
        <w:rPr>
          <w:rStyle w:val="StyleUnderline"/>
        </w:rPr>
        <w:t xml:space="preserve"> who can learn “to act in concert, to do</w:t>
      </w:r>
      <w:proofErr w:type="gramStart"/>
      <w:r w:rsidRPr="00AD0FAC">
        <w:rPr>
          <w:rStyle w:val="StyleUnderline"/>
        </w:rPr>
        <w:t xml:space="preserve"> ..</w:t>
      </w:r>
      <w:proofErr w:type="gramEnd"/>
      <w:r w:rsidRPr="00AD0FAC">
        <w:rPr>
          <w:rStyle w:val="StyleUnderline"/>
        </w:rPr>
        <w:t xml:space="preserve">assessments and reassessments together,” </w:t>
      </w:r>
      <w:r w:rsidRPr="00482966">
        <w:rPr>
          <w:rStyle w:val="StyleUnderline"/>
          <w:highlight w:val="green"/>
        </w:rPr>
        <w:t>rather than</w:t>
      </w:r>
      <w:r w:rsidRPr="00AD0FAC">
        <w:rPr>
          <w:rStyle w:val="StyleUnderline"/>
        </w:rPr>
        <w:t xml:space="preserve"> envisioning this as the role of </w:t>
      </w:r>
      <w:r w:rsidRPr="00482966">
        <w:rPr>
          <w:rStyle w:val="StyleUnderline"/>
          <w:highlight w:val="green"/>
        </w:rPr>
        <w:t xml:space="preserve">a </w:t>
      </w:r>
      <w:r w:rsidRPr="00613B62">
        <w:rPr>
          <w:rStyle w:val="Emphasis"/>
          <w:highlight w:val="green"/>
        </w:rPr>
        <w:t>unifying organization</w:t>
      </w:r>
      <w:r w:rsidRPr="00AD0FAC">
        <w:rPr>
          <w:rStyle w:val="StyleUnderline"/>
        </w:rPr>
        <w:t>.</w:t>
      </w:r>
      <w:r w:rsidRPr="008A0880">
        <w:rPr>
          <w:sz w:val="10"/>
        </w:rPr>
        <w:t xml:space="preserve"> Rachel Gilmer, of the Florida Dream Defenders and Left Roots, calls for more “</w:t>
      </w:r>
      <w:proofErr w:type="gramStart"/>
      <w:r w:rsidRPr="008A0880">
        <w:rPr>
          <w:sz w:val="10"/>
        </w:rPr>
        <w:t>cadres</w:t>
      </w:r>
      <w:proofErr w:type="gramEnd"/>
      <w:r w:rsidRPr="008A0880">
        <w:rPr>
          <w:sz w:val="10"/>
        </w:rPr>
        <w:t xml:space="preserve"> organizations” playing that same role, swimming in the sea of movement organizations, learning our general lessons for us. In one way or another, our panelists are </w:t>
      </w:r>
      <w:r w:rsidRPr="00482966">
        <w:rPr>
          <w:rStyle w:val="StyleUnderline"/>
          <w:highlight w:val="green"/>
        </w:rPr>
        <w:t>hold</w:t>
      </w:r>
      <w:r w:rsidRPr="00AD0FAC">
        <w:rPr>
          <w:rStyle w:val="StyleUnderline"/>
        </w:rPr>
        <w:t xml:space="preserve">ing </w:t>
      </w:r>
      <w:r w:rsidRPr="00482966">
        <w:rPr>
          <w:rStyle w:val="StyleUnderline"/>
          <w:highlight w:val="green"/>
        </w:rPr>
        <w:t>out</w:t>
      </w:r>
      <w:r w:rsidRPr="00AD0FAC">
        <w:rPr>
          <w:rStyle w:val="StyleUnderline"/>
        </w:rPr>
        <w:t xml:space="preserve"> </w:t>
      </w:r>
      <w:r w:rsidRPr="00482966">
        <w:rPr>
          <w:rStyle w:val="StyleUnderline"/>
          <w:highlight w:val="green"/>
        </w:rPr>
        <w:t>hope</w:t>
      </w:r>
      <w:r w:rsidRPr="00AD0FAC">
        <w:rPr>
          <w:rStyle w:val="StyleUnderline"/>
        </w:rPr>
        <w:t xml:space="preserve"> </w:t>
      </w:r>
      <w:r w:rsidRPr="00482966">
        <w:rPr>
          <w:rStyle w:val="StyleUnderline"/>
          <w:highlight w:val="green"/>
        </w:rPr>
        <w:t>that a strategy could arise from</w:t>
      </w:r>
      <w:r w:rsidRPr="00AD0FAC">
        <w:rPr>
          <w:rStyle w:val="StyleUnderline"/>
        </w:rPr>
        <w:t xml:space="preserve"> the </w:t>
      </w:r>
      <w:r w:rsidRPr="00482966">
        <w:rPr>
          <w:rStyle w:val="StyleUnderline"/>
          <w:highlight w:val="green"/>
        </w:rPr>
        <w:t>influence of</w:t>
      </w:r>
      <w:r w:rsidRPr="00AD0FAC">
        <w:rPr>
          <w:rStyle w:val="StyleUnderline"/>
        </w:rPr>
        <w:t xml:space="preserve"> strategically minded </w:t>
      </w:r>
      <w:r w:rsidRPr="00482966">
        <w:rPr>
          <w:rStyle w:val="StyleUnderline"/>
          <w:highlight w:val="green"/>
        </w:rPr>
        <w:t xml:space="preserve">individuals </w:t>
      </w:r>
      <w:r w:rsidRPr="00482966">
        <w:rPr>
          <w:rStyle w:val="StyleUnderline"/>
        </w:rPr>
        <w:t xml:space="preserve">and groups, </w:t>
      </w:r>
      <w:r w:rsidRPr="00482966">
        <w:rPr>
          <w:rStyle w:val="StyleUnderline"/>
          <w:highlight w:val="green"/>
        </w:rPr>
        <w:t xml:space="preserve">on otherwise autonomous </w:t>
      </w:r>
      <w:r w:rsidRPr="00482966">
        <w:rPr>
          <w:rStyle w:val="StyleUnderline"/>
        </w:rPr>
        <w:t xml:space="preserve">organizational </w:t>
      </w:r>
      <w:r w:rsidRPr="00482966">
        <w:rPr>
          <w:rStyle w:val="StyleUnderline"/>
          <w:highlight w:val="green"/>
        </w:rPr>
        <w:t>units.</w:t>
      </w:r>
    </w:p>
    <w:p w14:paraId="20AA9B98" w14:textId="77777777" w:rsidR="003036E3" w:rsidRPr="008A0880" w:rsidRDefault="003036E3" w:rsidP="003036E3">
      <w:pPr>
        <w:rPr>
          <w:sz w:val="10"/>
        </w:rPr>
      </w:pPr>
      <w:r w:rsidRPr="008A0880">
        <w:rPr>
          <w:sz w:val="10"/>
        </w:rPr>
        <w:t xml:space="preserve">The panelists rejected the idea that a single organization could, at least at any conceivable point in the future, “hold all the contradictions” in the movement. Indeed, no organization could plausibly lay claim to this in 2023. Nobody expects the Dream Defenders to dissolve into DSA. But </w:t>
      </w:r>
      <w:r w:rsidRPr="00613B62">
        <w:rPr>
          <w:rStyle w:val="StyleUnderline"/>
          <w:highlight w:val="green"/>
        </w:rPr>
        <w:t>in</w:t>
      </w:r>
      <w:r w:rsidRPr="008A0880">
        <w:rPr>
          <w:sz w:val="10"/>
        </w:rPr>
        <w:t xml:space="preserve"> rejecting Denver’s either/or, </w:t>
      </w:r>
      <w:r w:rsidRPr="00613B62">
        <w:rPr>
          <w:rStyle w:val="StyleUnderline"/>
          <w:highlight w:val="green"/>
        </w:rPr>
        <w:t>calling for both a</w:t>
      </w:r>
      <w:r w:rsidRPr="008A0880">
        <w:rPr>
          <w:sz w:val="10"/>
        </w:rPr>
        <w:t xml:space="preserve"> political </w:t>
      </w:r>
      <w:r w:rsidRPr="00613B62">
        <w:rPr>
          <w:rStyle w:val="StyleUnderline"/>
          <w:highlight w:val="green"/>
        </w:rPr>
        <w:t>party and</w:t>
      </w:r>
      <w:r w:rsidRPr="008A0880">
        <w:rPr>
          <w:sz w:val="10"/>
        </w:rPr>
        <w:t xml:space="preserve"> an </w:t>
      </w:r>
      <w:r w:rsidRPr="00613B62">
        <w:rPr>
          <w:rStyle w:val="StyleUnderline"/>
          <w:highlight w:val="green"/>
        </w:rPr>
        <w:t>ecosystem of separate movement organizations, they blur the distinction between what we need and what we have</w:t>
      </w:r>
      <w:r w:rsidRPr="008A0880">
        <w:rPr>
          <w:sz w:val="10"/>
        </w:rPr>
        <w:t xml:space="preserve"> now. </w:t>
      </w:r>
      <w:r w:rsidRPr="00482966">
        <w:rPr>
          <w:rStyle w:val="StyleUnderline"/>
          <w:highlight w:val="green"/>
        </w:rPr>
        <w:t xml:space="preserve">One might escape with the impression that if we simply did more of what we are already doing, but better, we might one day get a </w:t>
      </w:r>
      <w:r w:rsidRPr="00613B62">
        <w:rPr>
          <w:rStyle w:val="StyleUnderline"/>
        </w:rPr>
        <w:t>socialist</w:t>
      </w:r>
      <w:r w:rsidRPr="00AD0FAC">
        <w:rPr>
          <w:rStyle w:val="StyleUnderline"/>
        </w:rPr>
        <w:t xml:space="preserve"> or worker’s </w:t>
      </w:r>
      <w:r w:rsidRPr="00482966">
        <w:rPr>
          <w:rStyle w:val="StyleUnderline"/>
          <w:highlight w:val="green"/>
        </w:rPr>
        <w:t xml:space="preserve">party. </w:t>
      </w:r>
      <w:r w:rsidRPr="00613B62">
        <w:rPr>
          <w:rStyle w:val="Emphasis"/>
          <w:sz w:val="28"/>
          <w:szCs w:val="28"/>
          <w:highlight w:val="green"/>
        </w:rPr>
        <w:t>This is not so</w:t>
      </w:r>
      <w:r w:rsidRPr="00482966">
        <w:rPr>
          <w:rStyle w:val="StyleUnderline"/>
          <w:highlight w:val="green"/>
        </w:rPr>
        <w:t>.</w:t>
      </w:r>
      <w:r w:rsidRPr="008A0880">
        <w:rPr>
          <w:sz w:val="10"/>
          <w:highlight w:val="green"/>
        </w:rPr>
        <w:t xml:space="preserve"> </w:t>
      </w:r>
      <w:r w:rsidRPr="00613B62">
        <w:rPr>
          <w:rStyle w:val="StyleUnderline"/>
        </w:rPr>
        <w:t>To accomplish a movement strategy, we</w:t>
      </w:r>
      <w:r w:rsidRPr="008A0880">
        <w:rPr>
          <w:sz w:val="10"/>
        </w:rPr>
        <w:t xml:space="preserve"> need to go beyond artisanal activist formations. We </w:t>
      </w:r>
      <w:r w:rsidRPr="00613B62">
        <w:rPr>
          <w:rStyle w:val="StyleUnderline"/>
        </w:rPr>
        <w:t>need a common body that can direct the movement’s course.</w:t>
      </w:r>
    </w:p>
    <w:p w14:paraId="4C1FD6F5" w14:textId="77777777" w:rsidR="003036E3" w:rsidRPr="008A0880" w:rsidRDefault="003036E3" w:rsidP="003036E3">
      <w:pPr>
        <w:rPr>
          <w:sz w:val="10"/>
        </w:rPr>
      </w:pPr>
      <w:r w:rsidRPr="008A0880">
        <w:rPr>
          <w:sz w:val="10"/>
        </w:rPr>
        <w:t>Across America, our boutique movement organizations are drifting leftward. This is likely to continue indefinitely as the foundations for liberal reformism evaporate.</w:t>
      </w:r>
      <w:proofErr w:type="gramStart"/>
      <w:r w:rsidRPr="008A0880">
        <w:rPr>
          <w:sz w:val="10"/>
        </w:rPr>
        <w:t xml:space="preserve">2  </w:t>
      </w:r>
      <w:r w:rsidRPr="00482966">
        <w:rPr>
          <w:rStyle w:val="StyleUnderline"/>
        </w:rPr>
        <w:t>In</w:t>
      </w:r>
      <w:proofErr w:type="gramEnd"/>
      <w:r w:rsidRPr="00482966">
        <w:rPr>
          <w:rStyle w:val="StyleUnderline"/>
        </w:rPr>
        <w:t xml:space="preserve"> </w:t>
      </w:r>
      <w:r w:rsidRPr="00613B62">
        <w:rPr>
          <w:rStyle w:val="StyleUnderline"/>
        </w:rPr>
        <w:t xml:space="preserve">the absence of a revolutionary movement strategy, </w:t>
      </w:r>
      <w:r w:rsidRPr="00613B62">
        <w:rPr>
          <w:rStyle w:val="StyleUnderline"/>
          <w:highlight w:val="green"/>
        </w:rPr>
        <w:t>this</w:t>
      </w:r>
      <w:r w:rsidRPr="00613B62">
        <w:rPr>
          <w:rStyle w:val="StyleUnderline"/>
        </w:rPr>
        <w:t xml:space="preserve"> left turn </w:t>
      </w:r>
      <w:r w:rsidRPr="00613B62">
        <w:rPr>
          <w:rStyle w:val="StyleUnderline"/>
          <w:highlight w:val="green"/>
        </w:rPr>
        <w:t>amounts only t</w:t>
      </w:r>
      <w:r w:rsidRPr="00482966">
        <w:rPr>
          <w:rStyle w:val="StyleUnderline"/>
          <w:highlight w:val="green"/>
        </w:rPr>
        <w:t>o</w:t>
      </w:r>
      <w:r w:rsidRPr="00613B62">
        <w:rPr>
          <w:rStyle w:val="StyleUnderline"/>
        </w:rPr>
        <w:t xml:space="preserve"> </w:t>
      </w:r>
      <w:r w:rsidRPr="00482966">
        <w:rPr>
          <w:rStyle w:val="StyleUnderline"/>
        </w:rPr>
        <w:t xml:space="preserve">a </w:t>
      </w:r>
      <w:r w:rsidRPr="00482966">
        <w:rPr>
          <w:rStyle w:val="StyleUnderline"/>
          <w:highlight w:val="green"/>
        </w:rPr>
        <w:t>greater vagueness in our analysis and planning</w:t>
      </w:r>
      <w:r w:rsidRPr="008A0880">
        <w:rPr>
          <w:sz w:val="10"/>
        </w:rPr>
        <w:t xml:space="preserve">. It involves organizations of strictly limited means adopting more ambitious, which is to say less realizable, goals. Increasingly the tools of grant funding, legislative advocacy, pressure campaigns, and one-off reforms are applied to revolutionary ends. Only the hyper-committed can stay on this course for long, </w:t>
      </w:r>
      <w:r w:rsidRPr="00482966">
        <w:rPr>
          <w:rStyle w:val="StyleUnderline"/>
          <w:highlight w:val="green"/>
        </w:rPr>
        <w:t>exacerbating</w:t>
      </w:r>
      <w:r w:rsidRPr="00AD0FAC">
        <w:rPr>
          <w:rStyle w:val="StyleUnderline"/>
        </w:rPr>
        <w:t xml:space="preserve"> the </w:t>
      </w:r>
      <w:r w:rsidRPr="00482966">
        <w:rPr>
          <w:rStyle w:val="StyleUnderline"/>
          <w:highlight w:val="green"/>
        </w:rPr>
        <w:t>cliquishness</w:t>
      </w:r>
      <w:r w:rsidRPr="00AD0FAC">
        <w:rPr>
          <w:rStyle w:val="StyleUnderline"/>
        </w:rPr>
        <w:t xml:space="preserve"> of our social movement and its domination by paid professionals.</w:t>
      </w:r>
      <w:r w:rsidRPr="008A0880">
        <w:rPr>
          <w:sz w:val="10"/>
        </w:rPr>
        <w:t xml:space="preserve"> To simply have the word party on the lips of these activists would be no advance whatever. The unholy alliance of </w:t>
      </w:r>
      <w:r w:rsidRPr="00AD0FAC">
        <w:rPr>
          <w:rStyle w:val="StyleUnderline"/>
        </w:rPr>
        <w:t>board-driven</w:t>
      </w:r>
      <w:r w:rsidRPr="008A0880">
        <w:rPr>
          <w:sz w:val="10"/>
        </w:rPr>
        <w:t xml:space="preserve">, top-down, and </w:t>
      </w:r>
      <w:r w:rsidRPr="00482966">
        <w:rPr>
          <w:rStyle w:val="StyleUnderline"/>
          <w:highlight w:val="green"/>
        </w:rPr>
        <w:t>decentralized, unstructured decision-making</w:t>
      </w:r>
      <w:r w:rsidRPr="00AD0FAC">
        <w:rPr>
          <w:rStyle w:val="StyleUnderline"/>
        </w:rPr>
        <w:t xml:space="preserve"> (among the nonprofits </w:t>
      </w:r>
      <w:r w:rsidRPr="00482966">
        <w:rPr>
          <w:rStyle w:val="StyleUnderline"/>
          <w:highlight w:val="green"/>
        </w:rPr>
        <w:t>and</w:t>
      </w:r>
      <w:r w:rsidRPr="00AD0FAC">
        <w:rPr>
          <w:rStyle w:val="StyleUnderline"/>
        </w:rPr>
        <w:t xml:space="preserve"> the </w:t>
      </w:r>
      <w:proofErr w:type="spellStart"/>
      <w:r w:rsidRPr="00482966">
        <w:rPr>
          <w:rStyle w:val="StyleUnderline"/>
          <w:highlight w:val="green"/>
        </w:rPr>
        <w:t>pseudoanarchists</w:t>
      </w:r>
      <w:proofErr w:type="spellEnd"/>
      <w:r w:rsidRPr="008A0880">
        <w:rPr>
          <w:sz w:val="10"/>
        </w:rPr>
        <w:t xml:space="preserve"> / individual activist-entrepreneurs respectively) </w:t>
      </w:r>
      <w:r w:rsidRPr="00482966">
        <w:rPr>
          <w:rStyle w:val="Emphasis"/>
          <w:highlight w:val="green"/>
        </w:rPr>
        <w:t>can hardly be considered the nucleus of a future</w:t>
      </w:r>
      <w:r w:rsidRPr="008A0880">
        <w:rPr>
          <w:sz w:val="10"/>
        </w:rPr>
        <w:t xml:space="preserve"> workers’ </w:t>
      </w:r>
      <w:r w:rsidRPr="00482966">
        <w:rPr>
          <w:rStyle w:val="Emphasis"/>
          <w:highlight w:val="green"/>
        </w:rPr>
        <w:t>party</w:t>
      </w:r>
      <w:r w:rsidRPr="008A0880">
        <w:rPr>
          <w:sz w:val="10"/>
        </w:rPr>
        <w:t>. This alliance was first forged in explicit rejection of the party form. We do ourselves no favors forgetting this.</w:t>
      </w:r>
    </w:p>
    <w:p w14:paraId="7C864C71" w14:textId="77777777" w:rsidR="003036E3" w:rsidRPr="00C10BD5" w:rsidRDefault="003036E3" w:rsidP="003036E3">
      <w:pPr>
        <w:rPr>
          <w:sz w:val="10"/>
          <w:szCs w:val="20"/>
        </w:rPr>
      </w:pPr>
      <w:r w:rsidRPr="00C10BD5">
        <w:rPr>
          <w:sz w:val="10"/>
          <w:szCs w:val="20"/>
        </w:rPr>
        <w:t>Priorities and Cleveland’s Progressive Ecosystem</w:t>
      </w:r>
    </w:p>
    <w:p w14:paraId="472F8A47" w14:textId="77777777" w:rsidR="003036E3" w:rsidRPr="00C10BD5" w:rsidRDefault="003036E3" w:rsidP="003036E3">
      <w:pPr>
        <w:rPr>
          <w:sz w:val="10"/>
          <w:szCs w:val="10"/>
        </w:rPr>
      </w:pPr>
      <w:r w:rsidRPr="00C10BD5">
        <w:rPr>
          <w:sz w:val="10"/>
          <w:szCs w:val="10"/>
        </w:rPr>
        <w:t xml:space="preserve">Denver’s question brought my mind to the activist community in Cleveland. I hesitate to badmouth other activists in print. I count myself among the least informed in a DSA chapter which, by avoiding official politics in favor of “base building” for years, has grown generally ignorant of their chosen terrain. I have no hope or desire to convince local activists to abandon their work. I regret their present course, but ultimately it is not my business, and I ask for no say in it. It is necessary to speak on this principally for reasons of internal DSA politics: </w:t>
      </w:r>
    </w:p>
    <w:p w14:paraId="05D8B01F" w14:textId="77777777" w:rsidR="003036E3" w:rsidRPr="00C10BD5" w:rsidRDefault="003036E3" w:rsidP="003036E3">
      <w:pPr>
        <w:rPr>
          <w:sz w:val="10"/>
          <w:szCs w:val="10"/>
        </w:rPr>
      </w:pPr>
      <w:r w:rsidRPr="00C10BD5">
        <w:rPr>
          <w:sz w:val="10"/>
          <w:szCs w:val="10"/>
        </w:rPr>
        <w:t xml:space="preserve">Many DSA chapters themselves function as ecosystems. To better “hold the contradictions” in their membership, chapters are segmented into committees for each issue area, project, or even identity group. Where power is based in decentralized fiefdoms with autonomous decision-making powers, DSA chapters gradually lose their ability to make general, organization-wide decisions. Choices about capacity and strategy are increasingly “emergent,” which is to say they are the net sum of choices made by a very small number of people in competing subgroups. </w:t>
      </w:r>
    </w:p>
    <w:p w14:paraId="64E93F12" w14:textId="77777777" w:rsidR="003036E3" w:rsidRPr="00C10BD5" w:rsidRDefault="003036E3" w:rsidP="003036E3">
      <w:pPr>
        <w:rPr>
          <w:sz w:val="10"/>
          <w:szCs w:val="10"/>
        </w:rPr>
      </w:pPr>
      <w:r w:rsidRPr="00C10BD5">
        <w:rPr>
          <w:sz w:val="10"/>
          <w:szCs w:val="10"/>
        </w:rPr>
        <w:t>Other chapters solve this problem with a top-down centralization emulating the professional nonprofits, greatly limiting DSA’s mass potential, even on the rare occasion when said top has acceptable politics.</w:t>
      </w:r>
    </w:p>
    <w:p w14:paraId="63257D03" w14:textId="77777777" w:rsidR="003036E3" w:rsidRPr="00C10BD5" w:rsidRDefault="003036E3" w:rsidP="003036E3">
      <w:pPr>
        <w:rPr>
          <w:sz w:val="10"/>
          <w:szCs w:val="20"/>
        </w:rPr>
      </w:pPr>
      <w:r w:rsidRPr="00C10BD5">
        <w:rPr>
          <w:sz w:val="10"/>
          <w:szCs w:val="10"/>
        </w:rPr>
        <w:t xml:space="preserve">Nearly all DSA chapters </w:t>
      </w:r>
      <w:proofErr w:type="gramStart"/>
      <w:r w:rsidRPr="00C10BD5">
        <w:rPr>
          <w:sz w:val="10"/>
          <w:szCs w:val="10"/>
        </w:rPr>
        <w:t>have to</w:t>
      </w:r>
      <w:proofErr w:type="gramEnd"/>
      <w:r w:rsidRPr="00C10BD5">
        <w:rPr>
          <w:sz w:val="10"/>
          <w:szCs w:val="10"/>
        </w:rPr>
        <w:t xml:space="preserve"> tail the movement ecosystem to some degree. Ohio’s DSA cha</w:t>
      </w:r>
      <w:r w:rsidRPr="00C10BD5">
        <w:rPr>
          <w:sz w:val="10"/>
          <w:szCs w:val="20"/>
        </w:rPr>
        <w:t>pters, for instance, were in no position to advance an abortion ballot effort on our own, nor did we make the most important contribution to this fight. Nationwide, we frequently join in contests well beyond our own power. If paired with misunderstandings about the long-term prospect of the ecosystem, this will help prevent the consolidation of a democratic mass-party structure.</w:t>
      </w:r>
    </w:p>
    <w:p w14:paraId="3039D660" w14:textId="77777777" w:rsidR="003036E3" w:rsidRPr="00AD0FAC" w:rsidRDefault="003036E3" w:rsidP="003036E3">
      <w:pPr>
        <w:rPr>
          <w:rStyle w:val="StyleUnderline"/>
        </w:rPr>
      </w:pPr>
      <w:r w:rsidRPr="00482966">
        <w:rPr>
          <w:rStyle w:val="StyleUnderline"/>
          <w:highlight w:val="green"/>
        </w:rPr>
        <w:t>Strategic thinking means,</w:t>
      </w:r>
      <w:r w:rsidRPr="00AD0FAC">
        <w:rPr>
          <w:rStyle w:val="StyleUnderline"/>
        </w:rPr>
        <w:t xml:space="preserve"> in part, </w:t>
      </w:r>
      <w:r w:rsidRPr="00482966">
        <w:rPr>
          <w:rStyle w:val="Emphasis"/>
          <w:highlight w:val="green"/>
        </w:rPr>
        <w:t>choosing not to do some things</w:t>
      </w:r>
      <w:r w:rsidRPr="00AD0FAC">
        <w:rPr>
          <w:rStyle w:val="StyleUnderline"/>
        </w:rPr>
        <w:t xml:space="preserve"> </w:t>
      </w:r>
      <w:proofErr w:type="gramStart"/>
      <w:r w:rsidRPr="00AD0FAC">
        <w:rPr>
          <w:rStyle w:val="StyleUnderline"/>
        </w:rPr>
        <w:t xml:space="preserve">in order </w:t>
      </w:r>
      <w:r w:rsidRPr="00482966">
        <w:rPr>
          <w:rStyle w:val="Emphasis"/>
          <w:highlight w:val="green"/>
        </w:rPr>
        <w:t>to</w:t>
      </w:r>
      <w:proofErr w:type="gramEnd"/>
      <w:r w:rsidRPr="00482966">
        <w:rPr>
          <w:rStyle w:val="Emphasis"/>
          <w:highlight w:val="green"/>
        </w:rPr>
        <w:t xml:space="preserve"> do other things properly.</w:t>
      </w:r>
      <w:r w:rsidRPr="00482966">
        <w:rPr>
          <w:rStyle w:val="StyleUnderline"/>
          <w:highlight w:val="green"/>
        </w:rPr>
        <w:t xml:space="preserve"> </w:t>
      </w:r>
      <w:r w:rsidRPr="00482966">
        <w:rPr>
          <w:rStyle w:val="Emphasis"/>
          <w:highlight w:val="green"/>
        </w:rPr>
        <w:t>Where does our limited capacity go?</w:t>
      </w:r>
      <w:r w:rsidRPr="00AD0FAC">
        <w:rPr>
          <w:rStyle w:val="StyleUnderline"/>
        </w:rPr>
        <w:t xml:space="preserve"> What are our shared priorities?</w:t>
      </w:r>
      <w:r w:rsidRPr="00AD0FAC">
        <w:rPr>
          <w:sz w:val="12"/>
        </w:rPr>
        <w:t xml:space="preserve"> These are difficult things to decide even within a single organization. This Fall, I had hoped the starkness of the abortion fight would bring about a semblance of prioritization, but this was never likely. Instead, Cleveland’s electoral activists had their energy spread across four different ballot initiative efforts, led by One Fair Wage, People’s Budget Cleveland, and Ohioans United for Reproductive Rights.3 </w:t>
      </w:r>
      <w:r w:rsidRPr="00482966">
        <w:rPr>
          <w:rStyle w:val="StyleUnderline"/>
          <w:highlight w:val="green"/>
        </w:rPr>
        <w:t>The movement has</w:t>
      </w:r>
      <w:r w:rsidRPr="00AD0FAC">
        <w:rPr>
          <w:rStyle w:val="StyleUnderline"/>
        </w:rPr>
        <w:t xml:space="preserve"> come up with </w:t>
      </w:r>
      <w:r w:rsidRPr="00482966">
        <w:rPr>
          <w:rStyle w:val="StyleUnderline"/>
          <w:highlight w:val="green"/>
        </w:rPr>
        <w:t>many rationalizations for its spread-out approach</w:t>
      </w:r>
      <w:r w:rsidRPr="00AD0FAC">
        <w:rPr>
          <w:rStyle w:val="StyleUnderline"/>
        </w:rPr>
        <w:t>.</w:t>
      </w:r>
      <w:r w:rsidRPr="00AD0FAC">
        <w:rPr>
          <w:sz w:val="12"/>
        </w:rPr>
        <w:t xml:space="preserve"> Intersectionality is a natural one, these aren’t truly separate issues. For the worst-paid workers in Ohio, abortion may as well have already been illegal, so they say. Those of us who can afford it will still travel to exercise our abortion rights, come what may. </w:t>
      </w:r>
      <w:r w:rsidRPr="00482966">
        <w:rPr>
          <w:rStyle w:val="Emphasis"/>
          <w:highlight w:val="green"/>
        </w:rPr>
        <w:t>Time is running out</w:t>
      </w:r>
      <w:r w:rsidRPr="00AD0FAC">
        <w:rPr>
          <w:rStyle w:val="StyleUnderline"/>
        </w:rPr>
        <w:t xml:space="preserve"> to address any of these issues.</w:t>
      </w:r>
      <w:r w:rsidRPr="00AD0FAC">
        <w:rPr>
          <w:sz w:val="12"/>
        </w:rPr>
        <w:t xml:space="preserve"> GOP power in the Statehouse is closing the window for ballot initiatives. Some speculate that having multiple progressive issues on the ballot will lead to increased turnout, and I hold out hope this is true. Much of this is just over my head. </w:t>
      </w:r>
      <w:r w:rsidRPr="00AD0FAC">
        <w:rPr>
          <w:rStyle w:val="StyleUnderline"/>
        </w:rPr>
        <w:t xml:space="preserve">The problem is not with </w:t>
      </w:r>
      <w:r w:rsidRPr="00482966">
        <w:rPr>
          <w:rStyle w:val="StyleUnderline"/>
          <w:highlight w:val="green"/>
        </w:rPr>
        <w:t>these arguments</w:t>
      </w:r>
      <w:r w:rsidRPr="00AD0FAC">
        <w:rPr>
          <w:rStyle w:val="StyleUnderline"/>
        </w:rPr>
        <w:t xml:space="preserve"> themselves, but that </w:t>
      </w:r>
      <w:r w:rsidRPr="00482966">
        <w:rPr>
          <w:rStyle w:val="StyleUnderline"/>
        </w:rPr>
        <w:t>they</w:t>
      </w:r>
      <w:r w:rsidRPr="00AD0FAC">
        <w:rPr>
          <w:rStyle w:val="Emphasis"/>
        </w:rPr>
        <w:t xml:space="preserve"> </w:t>
      </w:r>
      <w:r w:rsidRPr="00482966">
        <w:rPr>
          <w:rStyle w:val="Emphasis"/>
          <w:highlight w:val="green"/>
        </w:rPr>
        <w:t>are post-facto justifications</w:t>
      </w:r>
      <w:r w:rsidRPr="00482966">
        <w:rPr>
          <w:rStyle w:val="StyleUnderline"/>
          <w:highlight w:val="green"/>
        </w:rPr>
        <w:t xml:space="preserve"> for a decision none of us had any part in.</w:t>
      </w:r>
    </w:p>
    <w:p w14:paraId="35E1E523" w14:textId="77777777" w:rsidR="003036E3" w:rsidRPr="00CA6639" w:rsidRDefault="003036E3" w:rsidP="003036E3">
      <w:pPr>
        <w:rPr>
          <w:sz w:val="10"/>
          <w:szCs w:val="10"/>
        </w:rPr>
      </w:pPr>
      <w:r w:rsidRPr="00CA6639">
        <w:rPr>
          <w:sz w:val="10"/>
          <w:szCs w:val="10"/>
        </w:rPr>
        <w:lastRenderedPageBreak/>
        <w:t xml:space="preserve">One Fair Wage (OFW), because of its ability to directly hire a large activist base, probably dwarfs the others. When they first began gathering signatures, it was not clear to us that this energy, being so urgently mobilized at the same time as the Abortion petition work, was for a 2024 ballot initiative. I am not sure when the decision to campaign for this was taken or why. I doubt the potential to compete with the abortion initiative was seriously considered; it is not anyone’s business but the Board’s. OFW and the related Restaurant Opportunities Center have a history of questionable decisions taken from the top down. They represent a relatively new phenomenon of labor-themed non-profits, about which there has been much excitement as a supplement to labor unions and their membership. We must eventually ask whether such a supplement is useful for those seeking a renewed and democratic labor </w:t>
      </w:r>
      <w:proofErr w:type="gramStart"/>
      <w:r w:rsidRPr="00CA6639">
        <w:rPr>
          <w:sz w:val="10"/>
          <w:szCs w:val="10"/>
        </w:rPr>
        <w:t>movement, and</w:t>
      </w:r>
      <w:proofErr w:type="gramEnd"/>
      <w:r w:rsidRPr="00CA6639">
        <w:rPr>
          <w:sz w:val="10"/>
          <w:szCs w:val="10"/>
        </w:rPr>
        <w:t xml:space="preserve"> speak and act accordingly. All else aside, these are the organizations we build through these campaigns. </w:t>
      </w:r>
    </w:p>
    <w:p w14:paraId="36203566" w14:textId="77777777" w:rsidR="003036E3" w:rsidRPr="00CA6639" w:rsidRDefault="003036E3" w:rsidP="003036E3">
      <w:pPr>
        <w:rPr>
          <w:sz w:val="10"/>
          <w:szCs w:val="10"/>
        </w:rPr>
      </w:pPr>
      <w:r w:rsidRPr="00CA6639">
        <w:rPr>
          <w:sz w:val="10"/>
          <w:szCs w:val="10"/>
        </w:rPr>
        <w:t>A huge proportion of the activist scene was pursuing a city-level charter amendment for a Participatory Budget (Issue 38). Over the summer, this fight to have ‘the community’ decide 2% of the city budget (roughly 14 million dollars) had been at the center of activist politics. It has greatly upset our City Council, apparently poisoning their relationship with the Homeless Coalition (NEOCH), from whose extended universe the initiative first emerged. People’s Budget Cleveland (PB Cle) bled one-time allies. Councilwoman Rebecca Mauer came out opposed, shocking the activist community.4 So had progressive Councilwoman Jenny Spencer, Mayor Justin Bibb, and the leadership of several labor unions.</w:t>
      </w:r>
    </w:p>
    <w:p w14:paraId="0CAD610D" w14:textId="77777777" w:rsidR="003036E3" w:rsidRPr="00CA6639" w:rsidRDefault="003036E3" w:rsidP="003036E3">
      <w:pPr>
        <w:rPr>
          <w:sz w:val="10"/>
          <w:szCs w:val="10"/>
        </w:rPr>
      </w:pPr>
      <w:r w:rsidRPr="00CA6639">
        <w:rPr>
          <w:sz w:val="10"/>
          <w:szCs w:val="10"/>
        </w:rPr>
        <w:t>Kris Harsh, councilman for Ward 13 argued that by placing power in the hands of residents with “the most social capital” and “free time to participate,” participatory budgeting is less democratic than representative government. There is more to this argument than most activists would admit. Nonprofits and activists would necessarily play a large role in the PB process. They are not elected to represent the community and are ultimately accountable to themselves and their funders regardless of how sincerely they seek community input.5 Still, Harsh is dodging the real issue and is utterly disingenuous. Council would rather funnel taxpayer money to cops and stadiums, priorities determined by their own distinct (and clearly worse!) set of self-selected “community” members (and of course, by capital). Nobody presently and faithfully represents ordinary Clevelanders, who largely take no part in politics. It is no wonder activists look to further empower left nonprofit coalitions. We can set aside the many flaws with community “input” and “participation,” because the PB Cle initiative did not promise representation even for the activist minority. Rather, the practical power of the council majority would prevail, at the ballot box or afterward.</w:t>
      </w:r>
    </w:p>
    <w:p w14:paraId="7270DEC6" w14:textId="77777777" w:rsidR="003036E3" w:rsidRPr="00CA6639" w:rsidRDefault="003036E3" w:rsidP="003036E3">
      <w:pPr>
        <w:rPr>
          <w:sz w:val="10"/>
          <w:szCs w:val="10"/>
        </w:rPr>
      </w:pPr>
      <w:r w:rsidRPr="00CA6639">
        <w:rPr>
          <w:sz w:val="10"/>
          <w:szCs w:val="10"/>
        </w:rPr>
        <w:t xml:space="preserve">Not </w:t>
      </w:r>
      <w:proofErr w:type="gramStart"/>
      <w:r w:rsidRPr="00CA6639">
        <w:rPr>
          <w:sz w:val="10"/>
          <w:szCs w:val="10"/>
        </w:rPr>
        <w:t>long ago</w:t>
      </w:r>
      <w:proofErr w:type="gramEnd"/>
      <w:r w:rsidRPr="00CA6639">
        <w:rPr>
          <w:sz w:val="10"/>
          <w:szCs w:val="10"/>
        </w:rPr>
        <w:t xml:space="preserve"> organizers hoped for the council to pass a PB resolution of their own volition, with the mayor’s support. After their proposal to the council failed, PB organizers simply sidestepped their key strategic problem: faithful implementation still requires movement-oriented candidates to capture more council seats. Had it passed, through the Steering Committee, called for in the amendment, the city council and mayor’s office would have ample opportunity for sabotage, each splitting half the appointments to the body. The amendment language also called for a Coordinator to chair the Committee, appointed from a “third party nonprofit,” and it made several similar references to “Community partners”, the nonprofits needed to construct ‘community’ input. There are many such partners to choose from, but NEOCH or a NEOCH adjacent group would seem a natural fit.</w:t>
      </w:r>
    </w:p>
    <w:p w14:paraId="6F1F54D4" w14:textId="77777777" w:rsidR="003036E3" w:rsidRPr="00CA6639" w:rsidRDefault="003036E3" w:rsidP="003036E3">
      <w:pPr>
        <w:rPr>
          <w:sz w:val="10"/>
          <w:szCs w:val="10"/>
        </w:rPr>
      </w:pPr>
      <w:r w:rsidRPr="00CA6639">
        <w:rPr>
          <w:sz w:val="10"/>
          <w:szCs w:val="10"/>
        </w:rPr>
        <w:t>We can use the recent discussions seeking a revived Cleveland Tenants Organization (CTO) to predict how this would go. Council recently floated contributing a million dollars to tenant organizing work in Cleveland, sparking great excitement in the left-leaning nonprofit sphere. As the only nonprofit doing tenant organizing work in Cleveland6, every credible participant in the CTO discussions acknowledges NEOCH as the natural fit. Yet excluding anyone associated with NEOCH quickly proved to be Council’s priority. NEOCH’s support for PB Cle and their valiant efforts to stop the displacement at Euclid Beach manufactured home park have demonstrated that the Coalition is serious about spending public money to make trouble not just for out-of-state landlords, but for pseudo-public institutions like the Western Reserve Land Conservancy. The window in which NEOCH could expect such funding has closed. Although many talented people are still occupying themselves in these discussions, as of writing it appears that the money will sooner go to a toothless amateur outfit like Organize Ohio, or even to a landlord-friendly consultant, than anyone halfway poised to augment the power of tenants in Cleveland. Had Issue 38 prevailed, Council would be no less committed to excluding the movement nonprofits from the participatory budgeting process and shamelessly subverting it in every other way possible. We have the same problem in the Statehouse, which was likely to “post-</w:t>
      </w:r>
      <w:proofErr w:type="spellStart"/>
      <w:r w:rsidRPr="00CA6639">
        <w:rPr>
          <w:sz w:val="10"/>
          <w:szCs w:val="10"/>
        </w:rPr>
        <w:t>empt</w:t>
      </w:r>
      <w:proofErr w:type="spellEnd"/>
      <w:r w:rsidRPr="00CA6639">
        <w:rPr>
          <w:sz w:val="10"/>
          <w:szCs w:val="10"/>
        </w:rPr>
        <w:t>” the initiative, had it passed, a recurring problem for municipal reformists. Without a base beyond the activist scene, PB Cle supporters cannot win a fight with the powers that be, regardless of the will of Cleveland’s voters.</w:t>
      </w:r>
    </w:p>
    <w:p w14:paraId="20062F72" w14:textId="77777777" w:rsidR="003036E3" w:rsidRPr="007D3D54" w:rsidRDefault="003036E3" w:rsidP="003036E3">
      <w:pPr>
        <w:rPr>
          <w:sz w:val="10"/>
        </w:rPr>
      </w:pPr>
      <w:proofErr w:type="gramStart"/>
      <w:r w:rsidRPr="007D3D54">
        <w:rPr>
          <w:sz w:val="10"/>
        </w:rPr>
        <w:t>In light of</w:t>
      </w:r>
      <w:proofErr w:type="gramEnd"/>
      <w:r w:rsidRPr="007D3D54">
        <w:rPr>
          <w:sz w:val="10"/>
        </w:rPr>
        <w:t xml:space="preserve"> this and by its ‘participatory’ nature, after passage, the PB process would still require a great deal of time and energy. As in the CTO discussions, </w:t>
      </w:r>
      <w:r w:rsidRPr="009466F1">
        <w:rPr>
          <w:rStyle w:val="StyleUnderline"/>
          <w:highlight w:val="green"/>
        </w:rPr>
        <w:t>activists</w:t>
      </w:r>
      <w:r w:rsidRPr="00AD0FAC">
        <w:rPr>
          <w:rStyle w:val="StyleUnderline"/>
        </w:rPr>
        <w:t xml:space="preserve"> were likely to stay the course well after they </w:t>
      </w:r>
      <w:r w:rsidRPr="009466F1">
        <w:rPr>
          <w:rStyle w:val="StyleUnderline"/>
          <w:highlight w:val="green"/>
        </w:rPr>
        <w:t>hit a brick wall</w:t>
      </w:r>
      <w:r w:rsidRPr="00AD0FAC">
        <w:rPr>
          <w:rStyle w:val="StyleUnderline"/>
        </w:rPr>
        <w:t>, diverting scarce energy from other initiatives.</w:t>
      </w:r>
      <w:r w:rsidRPr="007D3D54">
        <w:rPr>
          <w:sz w:val="10"/>
        </w:rPr>
        <w:t xml:space="preserve"> To make it clear the process represents a community, they would presumably involve ordinary Cleveland-</w:t>
      </w:r>
      <w:proofErr w:type="spellStart"/>
      <w:r w:rsidRPr="007D3D54">
        <w:rPr>
          <w:sz w:val="10"/>
        </w:rPr>
        <w:t>ers</w:t>
      </w:r>
      <w:proofErr w:type="spellEnd"/>
      <w:r w:rsidRPr="007D3D54">
        <w:rPr>
          <w:sz w:val="10"/>
        </w:rPr>
        <w:t xml:space="preserve"> in their very first political meetings. This would be no small task to bring people into such a wonky process, to convince them it is worth their time and in any real way under their control. Should it prove otherwise, the </w:t>
      </w:r>
      <w:proofErr w:type="gramStart"/>
      <w:r w:rsidRPr="007D3D54">
        <w:rPr>
          <w:sz w:val="10"/>
        </w:rPr>
        <w:t>more clever</w:t>
      </w:r>
      <w:proofErr w:type="gramEnd"/>
      <w:r w:rsidRPr="007D3D54">
        <w:rPr>
          <w:sz w:val="10"/>
        </w:rPr>
        <w:t xml:space="preserve"> of these participants would be lost to the movement forever. Even in the most idealistic scenarios, a </w:t>
      </w:r>
      <w:proofErr w:type="gramStart"/>
      <w:r w:rsidRPr="007D3D54">
        <w:rPr>
          <w:sz w:val="10"/>
        </w:rPr>
        <w:t>14 million-dollar</w:t>
      </w:r>
      <w:proofErr w:type="gramEnd"/>
      <w:r w:rsidRPr="007D3D54">
        <w:rPr>
          <w:sz w:val="10"/>
        </w:rPr>
        <w:t xml:space="preserve"> investment cannot combat the fundamental issues in Cleveland neighborhoods. Were it several billion dollars it would still fall short, failing to challenge the ownership of the neighborhoods so invested in. </w:t>
      </w:r>
      <w:r w:rsidRPr="00AD0FAC">
        <w:rPr>
          <w:rStyle w:val="StyleUnderline"/>
        </w:rPr>
        <w:t xml:space="preserve">One way or </w:t>
      </w:r>
      <w:r w:rsidRPr="005F35CB">
        <w:rPr>
          <w:rStyle w:val="StyleUnderline"/>
          <w:highlight w:val="green"/>
        </w:rPr>
        <w:t xml:space="preserve">another, the effort would be frustrated and prove incommensurate to the </w:t>
      </w:r>
      <w:r w:rsidRPr="00226401">
        <w:rPr>
          <w:rStyle w:val="StyleUnderline"/>
        </w:rPr>
        <w:t xml:space="preserve">scale of movement </w:t>
      </w:r>
      <w:r w:rsidRPr="00226401">
        <w:rPr>
          <w:rStyle w:val="StyleUnderline"/>
          <w:highlight w:val="green"/>
        </w:rPr>
        <w:t xml:space="preserve">energy invested. Rather </w:t>
      </w:r>
      <w:r w:rsidRPr="009466F1">
        <w:rPr>
          <w:rStyle w:val="StyleUnderline"/>
          <w:highlight w:val="green"/>
        </w:rPr>
        <w:t>than reversing trends</w:t>
      </w:r>
      <w:r w:rsidRPr="00AD0FAC">
        <w:rPr>
          <w:rStyle w:val="StyleUnderline"/>
        </w:rPr>
        <w:t xml:space="preserve"> </w:t>
      </w:r>
      <w:r w:rsidRPr="007D3D54">
        <w:rPr>
          <w:sz w:val="10"/>
        </w:rPr>
        <w:t xml:space="preserve">of political apathy in Cleveland, </w:t>
      </w:r>
      <w:r w:rsidRPr="009466F1">
        <w:rPr>
          <w:rStyle w:val="StyleUnderline"/>
          <w:highlight w:val="green"/>
        </w:rPr>
        <w:t>the process was doomed to reinforce them</w:t>
      </w:r>
      <w:r w:rsidRPr="007D3D54">
        <w:rPr>
          <w:sz w:val="10"/>
          <w:highlight w:val="green"/>
        </w:rPr>
        <w:t>.</w:t>
      </w:r>
      <w:r w:rsidRPr="007D3D54">
        <w:rPr>
          <w:sz w:val="10"/>
        </w:rPr>
        <w:t xml:space="preserve"> </w:t>
      </w:r>
    </w:p>
    <w:p w14:paraId="2856E795" w14:textId="77777777" w:rsidR="003036E3" w:rsidRPr="007D3D54" w:rsidRDefault="003036E3" w:rsidP="003036E3">
      <w:pPr>
        <w:rPr>
          <w:sz w:val="10"/>
        </w:rPr>
      </w:pPr>
      <w:r w:rsidRPr="007D3D54">
        <w:rPr>
          <w:sz w:val="10"/>
        </w:rPr>
        <w:t>Democracy in the Movement</w:t>
      </w:r>
    </w:p>
    <w:p w14:paraId="28FEF754" w14:textId="77777777" w:rsidR="003036E3" w:rsidRPr="007D3D54" w:rsidRDefault="003036E3" w:rsidP="003036E3">
      <w:pPr>
        <w:rPr>
          <w:sz w:val="10"/>
        </w:rPr>
      </w:pPr>
      <w:r w:rsidRPr="007D3D54">
        <w:rPr>
          <w:sz w:val="10"/>
        </w:rPr>
        <w:t xml:space="preserve">Late last year, a coalition of reproductive justice nonprofits came together with an initiative to put abortion rights in the Ohio Constitution. Like these other initiatives, this was a decision made by relatively few people, primarily professionals, but in this case, they chose correctly. Unlike One Fair Wage, PB Cle, or Issue 2, had we lost the abortion fight, those activists who could afford it would consider leaving Ohio altogether. Each hour spent on these other campaigns was an hour not spent on the abortion campaign. Abortion made it to the ballot, and because Issue 1 passed the risks of this spread will be forgotten. Nonetheless, they were still risks. Regardless of the raw popularity of a wage hike, of sensible drug policy, and legal abortion, there is a dire need for activist capacity to ensure any of them. Our opponents are highly organized through their churches, and the GOP holds state power in state government.7 The will of </w:t>
      </w:r>
      <w:proofErr w:type="gramStart"/>
      <w:r w:rsidRPr="007D3D54">
        <w:rPr>
          <w:sz w:val="10"/>
        </w:rPr>
        <w:t>the majority of</w:t>
      </w:r>
      <w:proofErr w:type="gramEnd"/>
      <w:r w:rsidRPr="007D3D54">
        <w:rPr>
          <w:sz w:val="10"/>
        </w:rPr>
        <w:t xml:space="preserve"> Ohioans alone has, anyhow, never been decisive. The GOP will use the state government to sabotage abortion rights in Ohio. Because we understand this, DSA chapters resolved to prioritize independent socialist campaigns for abortion rights, capable of developing and recruiting new reproductive justice activists for the long term, in a fashion the nonprofits and the Democratic Party are not designed to do. At the national level DSA is learning from our campaign in Ohio, towards implementing our national reproductive rights campaign in 2024. </w:t>
      </w:r>
    </w:p>
    <w:p w14:paraId="58630DD5" w14:textId="77777777" w:rsidR="003036E3" w:rsidRPr="009466F1" w:rsidRDefault="003036E3" w:rsidP="003036E3">
      <w:pPr>
        <w:rPr>
          <w:rStyle w:val="StyleUnderline"/>
        </w:rPr>
      </w:pPr>
      <w:r w:rsidRPr="007D3D54">
        <w:rPr>
          <w:sz w:val="10"/>
        </w:rPr>
        <w:t xml:space="preserve">All of Ohio’s DSA chapters joined the fight for abortion rights. Most decided to pursue other initiatives alongside it, while Cleveland DSA eventually opted to pause or scale down our other external work.8 Were I in these sister chapters, I would object to any spread-out approach. I could do so with little fear of being shouted down, and with a genuine chance that my objections would not only be heard but carry the day. If I felt strongly enough, I could speak with my comrades ahead of the </w:t>
      </w:r>
      <w:proofErr w:type="gramStart"/>
      <w:r w:rsidRPr="007D3D54">
        <w:rPr>
          <w:sz w:val="10"/>
        </w:rPr>
        <w:t>vote, and</w:t>
      </w:r>
      <w:proofErr w:type="gramEnd"/>
      <w:r w:rsidRPr="007D3D54">
        <w:rPr>
          <w:sz w:val="10"/>
        </w:rPr>
        <w:t xml:space="preserve"> come to a General Meeting with a team ready to push for strict prioritization. In such a democratic context, when one loses, one is still bought into the course decided upon. Where can comrades make the case for prioritization in the social movement? </w:t>
      </w:r>
      <w:r w:rsidRPr="009466F1">
        <w:rPr>
          <w:rStyle w:val="StyleUnderline"/>
          <w:highlight w:val="green"/>
        </w:rPr>
        <w:t xml:space="preserve">The ecosystem is </w:t>
      </w:r>
      <w:r w:rsidRPr="001D5A61">
        <w:rPr>
          <w:rStyle w:val="StyleUnderline"/>
        </w:rPr>
        <w:t xml:space="preserve">so </w:t>
      </w:r>
      <w:r w:rsidRPr="001D5A61">
        <w:rPr>
          <w:rStyle w:val="Emphasis"/>
          <w:highlight w:val="green"/>
        </w:rPr>
        <w:t>thoroughly decentralized</w:t>
      </w:r>
      <w:r w:rsidRPr="009466F1">
        <w:rPr>
          <w:rStyle w:val="StyleUnderline"/>
          <w:highlight w:val="green"/>
        </w:rPr>
        <w:t xml:space="preserve"> </w:t>
      </w:r>
      <w:r w:rsidRPr="001D5A61">
        <w:rPr>
          <w:rStyle w:val="StyleUnderline"/>
        </w:rPr>
        <w:t xml:space="preserve">that </w:t>
      </w:r>
      <w:r w:rsidRPr="009466F1">
        <w:rPr>
          <w:rStyle w:val="StyleUnderline"/>
        </w:rPr>
        <w:t xml:space="preserve">the idea itself is incoherent. </w:t>
      </w:r>
    </w:p>
    <w:p w14:paraId="6B1686AF" w14:textId="77777777" w:rsidR="003036E3" w:rsidRPr="007D3D54" w:rsidRDefault="003036E3" w:rsidP="003036E3">
      <w:pPr>
        <w:rPr>
          <w:sz w:val="10"/>
          <w:szCs w:val="12"/>
        </w:rPr>
      </w:pPr>
      <w:r w:rsidRPr="007D3D54">
        <w:rPr>
          <w:sz w:val="10"/>
        </w:rPr>
        <w:t xml:space="preserve">If 2023’s movement campaigns had to gain the acceptance of a mass membership that considered it their business to interfere, holistic strategic questions could have been raised and addressed more thoroughly. More Zoom meetings alone solve </w:t>
      </w:r>
      <w:r w:rsidRPr="007D3D54">
        <w:rPr>
          <w:sz w:val="10"/>
          <w:szCs w:val="12"/>
        </w:rPr>
        <w:t>nothing. Democracy is not possible absent the genuine possibility that a proposed project can be rejected. Many activists (inside and outside of DSA) will not countenance this. A great number would never seek this degree of control and discipline over “those doing the work.” Movement leaders make many sacrifices, but deference is no gift to them. We have hundreds of planners and campaigners nationwide who bear a very lonely and I should think very painful weight, shouldering responsibility for the movement’s perpetual strategic failure. We see little in the ecosystem resembling the genuine collective responsibility necessary to grow into a true mass movement.</w:t>
      </w:r>
      <w:r w:rsidRPr="007D3D54">
        <w:rPr>
          <w:sz w:val="10"/>
        </w:rPr>
        <w:t xml:space="preserve"> </w:t>
      </w:r>
      <w:r w:rsidRPr="009466F1">
        <w:rPr>
          <w:rStyle w:val="Emphasis"/>
          <w:highlight w:val="green"/>
        </w:rPr>
        <w:t>Any expansion of democracy must be paired with centralization.</w:t>
      </w:r>
      <w:r w:rsidRPr="007D3D54">
        <w:rPr>
          <w:sz w:val="10"/>
        </w:rPr>
        <w:t xml:space="preserve"> </w:t>
      </w:r>
      <w:r w:rsidRPr="007D3D54">
        <w:rPr>
          <w:sz w:val="10"/>
          <w:szCs w:val="12"/>
        </w:rPr>
        <w:t xml:space="preserve">Attempts by leaders in these scattered organizations to be more internally democratic would only confuse the issue further. Groups becoming more democratic </w:t>
      </w:r>
      <w:proofErr w:type="gramStart"/>
      <w:r w:rsidRPr="007D3D54">
        <w:rPr>
          <w:sz w:val="10"/>
          <w:szCs w:val="12"/>
        </w:rPr>
        <w:t>in their own right does</w:t>
      </w:r>
      <w:proofErr w:type="gramEnd"/>
      <w:r w:rsidRPr="007D3D54">
        <w:rPr>
          <w:sz w:val="10"/>
          <w:szCs w:val="12"/>
        </w:rPr>
        <w:t xml:space="preserve"> not thereby bring overall movement strategy under democratic control.9 In the absence of any centralized democratic control,</w:t>
      </w:r>
      <w:r w:rsidRPr="00AD0FAC">
        <w:rPr>
          <w:rStyle w:val="StyleUnderline"/>
        </w:rPr>
        <w:t xml:space="preserve"> </w:t>
      </w:r>
      <w:r w:rsidRPr="009466F1">
        <w:rPr>
          <w:rStyle w:val="StyleUnderline"/>
          <w:highlight w:val="green"/>
        </w:rPr>
        <w:t>most activists stand powerless.</w:t>
      </w:r>
      <w:r w:rsidRPr="007D3D54">
        <w:rPr>
          <w:sz w:val="10"/>
        </w:rPr>
        <w:t xml:space="preserve"> </w:t>
      </w:r>
      <w:r w:rsidRPr="007D3D54">
        <w:rPr>
          <w:sz w:val="10"/>
          <w:szCs w:val="12"/>
        </w:rPr>
        <w:t xml:space="preserve">As with individual consumers in a capitalist society, who have many options at the supermarket but cannot simply choose to have a robust transportation system, without any lever of collective decision-making, we can only “vote with our feet” as atomized movement-consumers. Alternatively, we can rationalize the movements’ “decisions” as organic expressions of the will of “the community,” of the ecosystem. </w:t>
      </w:r>
    </w:p>
    <w:p w14:paraId="5A39CD67" w14:textId="77777777" w:rsidR="003036E3" w:rsidRPr="00AD0FAC" w:rsidRDefault="003036E3" w:rsidP="003036E3">
      <w:pPr>
        <w:rPr>
          <w:rStyle w:val="StyleUnderline"/>
        </w:rPr>
      </w:pPr>
      <w:r w:rsidRPr="007D3D54">
        <w:rPr>
          <w:sz w:val="10"/>
          <w:szCs w:val="12"/>
        </w:rPr>
        <w:t>Socialist leaders cannot afford this autonomy. The ‘ecosystem’ can get away with substituting professionalism for mass planning, and paid staff for recruitment, but only so long as their goals are purely reformist in character and do not seek a transfer of practical power. As leaders of an unprofessional, revolutionary orga</w:t>
      </w:r>
      <w:r w:rsidRPr="007D3D54">
        <w:rPr>
          <w:sz w:val="10"/>
        </w:rPr>
        <w:t xml:space="preserve">nization, we need help not just with signature collection or </w:t>
      </w:r>
      <w:proofErr w:type="spellStart"/>
      <w:r w:rsidRPr="007D3D54">
        <w:rPr>
          <w:sz w:val="10"/>
        </w:rPr>
        <w:t>phonebanking</w:t>
      </w:r>
      <w:proofErr w:type="spellEnd"/>
      <w:r w:rsidRPr="007D3D54">
        <w:rPr>
          <w:sz w:val="10"/>
        </w:rPr>
        <w:t xml:space="preserve">, but with planning and assessment of our work. We must reject the widespread instinct to claim easy victories and shield our base from difficulties. </w:t>
      </w:r>
      <w:r w:rsidRPr="009466F1">
        <w:rPr>
          <w:rStyle w:val="StyleUnderline"/>
          <w:highlight w:val="green"/>
        </w:rPr>
        <w:t xml:space="preserve">We need informed dissent </w:t>
      </w:r>
      <w:r w:rsidRPr="00C10BD5">
        <w:rPr>
          <w:rStyle w:val="StyleUnderline"/>
        </w:rPr>
        <w:t>and opposition. In</w:t>
      </w:r>
      <w:r w:rsidRPr="00AD0FAC">
        <w:rPr>
          <w:rStyle w:val="StyleUnderline"/>
        </w:rPr>
        <w:t xml:space="preserve"> a socialist party, </w:t>
      </w:r>
      <w:r w:rsidRPr="009466F1">
        <w:rPr>
          <w:rStyle w:val="StyleUnderline"/>
          <w:highlight w:val="green"/>
        </w:rPr>
        <w:t xml:space="preserve">no </w:t>
      </w:r>
      <w:r w:rsidRPr="00C10BD5">
        <w:rPr>
          <w:rStyle w:val="StyleUnderline"/>
        </w:rPr>
        <w:t xml:space="preserve">leader or </w:t>
      </w:r>
      <w:r w:rsidRPr="009466F1">
        <w:rPr>
          <w:rStyle w:val="StyleUnderline"/>
          <w:highlight w:val="green"/>
        </w:rPr>
        <w:t>project is above critique</w:t>
      </w:r>
      <w:r w:rsidRPr="00AD0FAC">
        <w:rPr>
          <w:rStyle w:val="StyleUnderline"/>
        </w:rPr>
        <w:t>. Socialist leadership depends on the guidance of the collective and not the other way round.</w:t>
      </w:r>
      <w:r w:rsidRPr="007D3D54">
        <w:rPr>
          <w:sz w:val="10"/>
        </w:rPr>
        <w:t xml:space="preserve"> </w:t>
      </w:r>
      <w:r w:rsidRPr="00AD0FAC">
        <w:rPr>
          <w:rStyle w:val="StyleUnderline"/>
        </w:rPr>
        <w:t>This guidance must take the form of actual people having actual, practical control</w:t>
      </w:r>
      <w:r w:rsidRPr="007D3D54">
        <w:rPr>
          <w:sz w:val="10"/>
        </w:rPr>
        <w:t xml:space="preserve"> (not mere input, participation, etc.) </w:t>
      </w:r>
      <w:r w:rsidRPr="00AD0FAC">
        <w:rPr>
          <w:rStyle w:val="StyleUnderline"/>
        </w:rPr>
        <w:t xml:space="preserve">over our collective course, as part of a common organization. </w:t>
      </w:r>
      <w:r w:rsidRPr="009466F1">
        <w:rPr>
          <w:rStyle w:val="StyleUnderline"/>
          <w:highlight w:val="green"/>
        </w:rPr>
        <w:t>We can accept no substitute.</w:t>
      </w:r>
      <w:r w:rsidRPr="00AD0FAC">
        <w:rPr>
          <w:rStyle w:val="StyleUnderline"/>
        </w:rPr>
        <w:t xml:space="preserve"> </w:t>
      </w:r>
    </w:p>
    <w:p w14:paraId="7689BC8F" w14:textId="77777777" w:rsidR="003036E3" w:rsidRPr="00AD0FAC" w:rsidRDefault="003036E3" w:rsidP="003036E3">
      <w:pPr>
        <w:rPr>
          <w:rStyle w:val="StyleUnderline"/>
        </w:rPr>
      </w:pPr>
      <w:r w:rsidRPr="00AD0FAC">
        <w:rPr>
          <w:rStyle w:val="StyleUnderline"/>
        </w:rPr>
        <w:t>I say all of this in a spirit of comradery</w:t>
      </w:r>
      <w:r w:rsidRPr="007D3D54">
        <w:rPr>
          <w:sz w:val="10"/>
        </w:rPr>
        <w:t xml:space="preserve"> with my fellow </w:t>
      </w:r>
      <w:r w:rsidRPr="009466F1">
        <w:rPr>
          <w:rStyle w:val="StyleUnderline"/>
          <w:highlight w:val="green"/>
        </w:rPr>
        <w:t>activists</w:t>
      </w:r>
      <w:r w:rsidRPr="007D3D54">
        <w:rPr>
          <w:sz w:val="10"/>
        </w:rPr>
        <w:t xml:space="preserve"> in Cleveland, who I feel </w:t>
      </w:r>
      <w:r w:rsidRPr="009466F1">
        <w:rPr>
          <w:rStyle w:val="StyleUnderline"/>
          <w:highlight w:val="green"/>
        </w:rPr>
        <w:t>are, in the long run, wasting valuable talents on fights that will not and cannot change the overall balance of power</w:t>
      </w:r>
      <w:r w:rsidRPr="00AD0FAC">
        <w:rPr>
          <w:rStyle w:val="StyleUnderline"/>
        </w:rPr>
        <w:t>.</w:t>
      </w:r>
      <w:r w:rsidRPr="007D3D54">
        <w:rPr>
          <w:sz w:val="10"/>
        </w:rPr>
        <w:t xml:space="preserve"> I don’t intend this as a call-out. Plenty of our members </w:t>
      </w:r>
      <w:r w:rsidRPr="007D3D54">
        <w:rPr>
          <w:sz w:val="10"/>
        </w:rPr>
        <w:lastRenderedPageBreak/>
        <w:t xml:space="preserve">themselves benefit from the paid canvassing in these campaigns and indeed have used these positions to carve out time for DSA work. DSA volunteers are present in </w:t>
      </w:r>
      <w:proofErr w:type="gramStart"/>
      <w:r w:rsidRPr="007D3D54">
        <w:rPr>
          <w:sz w:val="10"/>
        </w:rPr>
        <w:t>all of</w:t>
      </w:r>
      <w:proofErr w:type="gramEnd"/>
      <w:r w:rsidRPr="007D3D54">
        <w:rPr>
          <w:sz w:val="10"/>
        </w:rPr>
        <w:t xml:space="preserve"> these campaigns. </w:t>
      </w:r>
      <w:proofErr w:type="gramStart"/>
      <w:r w:rsidRPr="007D3D54">
        <w:rPr>
          <w:sz w:val="10"/>
        </w:rPr>
        <w:t>I myself</w:t>
      </w:r>
      <w:proofErr w:type="gramEnd"/>
      <w:r w:rsidRPr="007D3D54">
        <w:rPr>
          <w:sz w:val="10"/>
        </w:rPr>
        <w:t xml:space="preserve"> work in the nonprofit </w:t>
      </w:r>
      <w:proofErr w:type="gramStart"/>
      <w:r w:rsidRPr="007D3D54">
        <w:rPr>
          <w:sz w:val="10"/>
        </w:rPr>
        <w:t>ecosystem,</w:t>
      </w:r>
      <w:proofErr w:type="gramEnd"/>
      <w:r w:rsidRPr="007D3D54">
        <w:rPr>
          <w:sz w:val="10"/>
        </w:rPr>
        <w:t xml:space="preserve"> in a job I consider meaningful in its own way. I certainly don’t wish to side with the ghouls on City Council, who I can only hope will one day denounce DSA with half the energy they’ve directed at NEOCH and PB Cle. But </w:t>
      </w:r>
      <w:r w:rsidRPr="00AD0FAC">
        <w:rPr>
          <w:rStyle w:val="StyleUnderline"/>
        </w:rPr>
        <w:t>the movement</w:t>
      </w:r>
      <w:r w:rsidRPr="007D3D54">
        <w:rPr>
          <w:sz w:val="10"/>
        </w:rPr>
        <w:t xml:space="preserve"> in Cleveland </w:t>
      </w:r>
      <w:r w:rsidRPr="00AD0FAC">
        <w:rPr>
          <w:rStyle w:val="StyleUnderline"/>
        </w:rPr>
        <w:t xml:space="preserve">is still far too weak to pretend to be all things to all people. </w:t>
      </w:r>
      <w:r w:rsidRPr="009466F1">
        <w:rPr>
          <w:rStyle w:val="StyleUnderline"/>
          <w:highlight w:val="green"/>
        </w:rPr>
        <w:t>We need</w:t>
      </w:r>
      <w:r w:rsidRPr="00AD0FAC">
        <w:rPr>
          <w:rStyle w:val="StyleUnderline"/>
        </w:rPr>
        <w:t xml:space="preserve"> focus, and more still, we need </w:t>
      </w:r>
      <w:r w:rsidRPr="009466F1">
        <w:rPr>
          <w:rStyle w:val="StyleUnderline"/>
          <w:highlight w:val="green"/>
        </w:rPr>
        <w:t>a means to consolidate forces</w:t>
      </w:r>
      <w:r w:rsidRPr="00AD0FAC">
        <w:rPr>
          <w:rStyle w:val="StyleUnderline"/>
        </w:rPr>
        <w:t xml:space="preserve"> after defeat </w:t>
      </w:r>
      <w:r w:rsidRPr="009466F1">
        <w:rPr>
          <w:rStyle w:val="StyleUnderline"/>
          <w:highlight w:val="green"/>
        </w:rPr>
        <w:t>into a common structure</w:t>
      </w:r>
      <w:r w:rsidRPr="00AD0FAC">
        <w:rPr>
          <w:rStyle w:val="StyleUnderline"/>
        </w:rPr>
        <w:t>, to achieve a net increase in movement planners, thinkers, and activists.</w:t>
      </w:r>
    </w:p>
    <w:p w14:paraId="1D13B97B" w14:textId="77777777" w:rsidR="003036E3" w:rsidRPr="007D3D54" w:rsidRDefault="003036E3" w:rsidP="003036E3">
      <w:pPr>
        <w:rPr>
          <w:sz w:val="10"/>
        </w:rPr>
      </w:pPr>
      <w:r w:rsidRPr="007D3D54">
        <w:rPr>
          <w:sz w:val="10"/>
        </w:rPr>
        <w:t>Revolutionary Strategy and the Party</w:t>
      </w:r>
    </w:p>
    <w:p w14:paraId="18BF5D28" w14:textId="77777777" w:rsidR="003036E3" w:rsidRPr="007D3D54" w:rsidRDefault="003036E3" w:rsidP="003036E3">
      <w:pPr>
        <w:rPr>
          <w:sz w:val="10"/>
        </w:rPr>
      </w:pPr>
      <w:r w:rsidRPr="007D3D54">
        <w:rPr>
          <w:sz w:val="10"/>
        </w:rPr>
        <w:t xml:space="preserve">As we wait for movement leaders to catch up on the party question, we are neglecting what should already be the key questions: what sort of internal party democracy is necessary to build it into a revolutionary instrument? Will this be a socialist party or merely a workers’ party with socialists in it? These queries will remain unfashionable and bizarre to progressive intellectuals, but as leaders in the </w:t>
      </w:r>
      <w:proofErr w:type="gramStart"/>
      <w:r w:rsidRPr="007D3D54">
        <w:rPr>
          <w:sz w:val="10"/>
        </w:rPr>
        <w:t>actually existing</w:t>
      </w:r>
      <w:proofErr w:type="gramEnd"/>
      <w:r w:rsidRPr="007D3D54">
        <w:rPr>
          <w:sz w:val="10"/>
        </w:rPr>
        <w:t xml:space="preserve"> socialist movement, they are already before us. </w:t>
      </w:r>
      <w:r w:rsidRPr="00AD0FAC">
        <w:rPr>
          <w:rStyle w:val="StyleUnderline"/>
        </w:rPr>
        <w:t>If our common organization does not escape our social confines and conquer both a mass membership and a focused revolutionary strategy, we will likewise fail, having only wasted more workers’ time in the process.</w:t>
      </w:r>
      <w:r w:rsidRPr="007D3D54">
        <w:rPr>
          <w:sz w:val="10"/>
        </w:rPr>
        <w:t xml:space="preserve"> We will end up tailing the initiatives of nonprofits (if not the Democratic Party itself) regardless of our militant rhetoric. </w:t>
      </w:r>
    </w:p>
    <w:p w14:paraId="00658739" w14:textId="77777777" w:rsidR="003036E3" w:rsidRPr="007D3D54" w:rsidRDefault="003036E3" w:rsidP="003036E3">
      <w:pPr>
        <w:rPr>
          <w:sz w:val="10"/>
        </w:rPr>
      </w:pPr>
      <w:r w:rsidRPr="007D3D54">
        <w:rPr>
          <w:sz w:val="10"/>
        </w:rPr>
        <w:t xml:space="preserve">In one manner or another, the route to a revolutionary socialist party in the United States runs through DSA. Cleveland DSA is certainly in no place to lecture the local movement when it comes to concrete victories. Our contribution has been very modest. </w:t>
      </w:r>
      <w:r w:rsidRPr="00CA6639">
        <w:rPr>
          <w:rStyle w:val="StyleUnderline"/>
          <w:highlight w:val="green"/>
        </w:rPr>
        <w:t>We have</w:t>
      </w:r>
      <w:r w:rsidRPr="00AD0FAC">
        <w:rPr>
          <w:rStyle w:val="StyleUnderline"/>
        </w:rPr>
        <w:t xml:space="preserve">, in fact, </w:t>
      </w:r>
      <w:r w:rsidRPr="00CA6639">
        <w:rPr>
          <w:rStyle w:val="StyleUnderline"/>
          <w:highlight w:val="green"/>
        </w:rPr>
        <w:t>not yet</w:t>
      </w:r>
      <w:r w:rsidRPr="00AD0FAC">
        <w:rPr>
          <w:rStyle w:val="StyleUnderline"/>
        </w:rPr>
        <w:t xml:space="preserve"> </w:t>
      </w:r>
      <w:r w:rsidRPr="00CA6639">
        <w:rPr>
          <w:rStyle w:val="StyleUnderline"/>
          <w:highlight w:val="green"/>
        </w:rPr>
        <w:t xml:space="preserve">decided upon a </w:t>
      </w:r>
      <w:r w:rsidRPr="00CA6639">
        <w:rPr>
          <w:rStyle w:val="StyleUnderline"/>
        </w:rPr>
        <w:t>local</w:t>
      </w:r>
      <w:r w:rsidRPr="00AD0FAC">
        <w:rPr>
          <w:rStyle w:val="StyleUnderline"/>
        </w:rPr>
        <w:t xml:space="preserve"> </w:t>
      </w:r>
      <w:r w:rsidRPr="00CA6639">
        <w:rPr>
          <w:rStyle w:val="StyleUnderline"/>
          <w:highlight w:val="green"/>
        </w:rPr>
        <w:t>strategy</w:t>
      </w:r>
      <w:r w:rsidRPr="00AD0FAC">
        <w:rPr>
          <w:rStyle w:val="StyleUnderline"/>
        </w:rPr>
        <w:t xml:space="preserve">, thus far pursuing </w:t>
      </w:r>
      <w:r w:rsidRPr="00CA6639">
        <w:rPr>
          <w:rStyle w:val="StyleUnderline"/>
          <w:highlight w:val="green"/>
        </w:rPr>
        <w:t xml:space="preserve">campaigns in a centralized </w:t>
      </w:r>
      <w:r w:rsidRPr="00CA6639">
        <w:rPr>
          <w:rStyle w:val="StyleUnderline"/>
        </w:rPr>
        <w:t xml:space="preserve">but </w:t>
      </w:r>
      <w:r w:rsidRPr="00CA6639">
        <w:rPr>
          <w:rStyle w:val="Emphasis"/>
          <w:highlight w:val="green"/>
        </w:rPr>
        <w:t>ad hoc manner</w:t>
      </w:r>
      <w:r w:rsidRPr="007D3D54">
        <w:rPr>
          <w:sz w:val="10"/>
        </w:rPr>
        <w:t>. Nationally, in DSA, there’s great confusion on precisely these questions, with “</w:t>
      </w:r>
      <w:proofErr w:type="spellStart"/>
      <w:r w:rsidRPr="007D3D54">
        <w:rPr>
          <w:sz w:val="10"/>
        </w:rPr>
        <w:t>partyist</w:t>
      </w:r>
      <w:proofErr w:type="spellEnd"/>
      <w:r w:rsidRPr="007D3D54">
        <w:rPr>
          <w:sz w:val="10"/>
        </w:rPr>
        <w:t xml:space="preserve">” elements setting themselves against the (largely reform-oriented and top-down) pro-centralization tendencies. The </w:t>
      </w:r>
      <w:proofErr w:type="gramStart"/>
      <w:r w:rsidRPr="007D3D54">
        <w:rPr>
          <w:sz w:val="10"/>
        </w:rPr>
        <w:t>members as a whole, in</w:t>
      </w:r>
      <w:proofErr w:type="gramEnd"/>
      <w:r w:rsidRPr="007D3D54">
        <w:rPr>
          <w:sz w:val="10"/>
        </w:rPr>
        <w:t xml:space="preserve"> chapters and at our national conventions, refuse to decide between projects, deliberately </w:t>
      </w:r>
      <w:r w:rsidRPr="00CA6639">
        <w:rPr>
          <w:rStyle w:val="Emphasis"/>
          <w:highlight w:val="green"/>
        </w:rPr>
        <w:t>rejecting</w:t>
      </w:r>
      <w:r w:rsidRPr="00AD0FAC">
        <w:rPr>
          <w:rStyle w:val="StyleUnderline"/>
        </w:rPr>
        <w:t xml:space="preserve"> the </w:t>
      </w:r>
      <w:r w:rsidRPr="009466F1">
        <w:rPr>
          <w:rStyle w:val="StyleUnderline"/>
          <w:highlight w:val="green"/>
        </w:rPr>
        <w:t xml:space="preserve">imperatives of </w:t>
      </w:r>
      <w:r w:rsidRPr="00AD04A2">
        <w:rPr>
          <w:rStyle w:val="Emphasis"/>
          <w:highlight w:val="green"/>
        </w:rPr>
        <w:t>collective strategic decision</w:t>
      </w:r>
      <w:r w:rsidRPr="009466F1">
        <w:rPr>
          <w:rStyle w:val="StyleUnderline"/>
          <w:highlight w:val="green"/>
        </w:rPr>
        <w:t>-</w:t>
      </w:r>
      <w:r w:rsidRPr="00AD04A2">
        <w:rPr>
          <w:rStyle w:val="Emphasis"/>
          <w:highlight w:val="green"/>
        </w:rPr>
        <w:t>making</w:t>
      </w:r>
      <w:r w:rsidRPr="007D3D54">
        <w:rPr>
          <w:sz w:val="10"/>
        </w:rPr>
        <w:t xml:space="preserve">. DSA’s status as the best hope for socialism </w:t>
      </w:r>
      <w:r w:rsidRPr="009466F1">
        <w:rPr>
          <w:rStyle w:val="StyleUnderline"/>
          <w:highlight w:val="green"/>
        </w:rPr>
        <w:t>is not</w:t>
      </w:r>
      <w:r w:rsidRPr="007D3D54">
        <w:rPr>
          <w:sz w:val="10"/>
        </w:rPr>
        <w:t xml:space="preserve"> necessarily </w:t>
      </w:r>
      <w:r w:rsidRPr="009466F1">
        <w:rPr>
          <w:rStyle w:val="StyleUnderline"/>
          <w:highlight w:val="green"/>
        </w:rPr>
        <w:t>good news.</w:t>
      </w:r>
      <w:r w:rsidRPr="007D3D54">
        <w:rPr>
          <w:sz w:val="10"/>
        </w:rPr>
        <w:t xml:space="preserve"> Ten years back, our having any hope was enough. </w:t>
      </w:r>
      <w:r w:rsidRPr="00A616D0">
        <w:rPr>
          <w:rStyle w:val="Emphasis"/>
          <w:highlight w:val="green"/>
        </w:rPr>
        <w:t>This won’t sustain us</w:t>
      </w:r>
      <w:r w:rsidRPr="009466F1">
        <w:rPr>
          <w:rStyle w:val="StyleUnderline"/>
          <w:highlight w:val="green"/>
        </w:rPr>
        <w:t xml:space="preserve"> </w:t>
      </w:r>
      <w:r w:rsidRPr="00A616D0">
        <w:rPr>
          <w:rStyle w:val="StyleUnderline"/>
        </w:rPr>
        <w:t>indefinitely</w:t>
      </w:r>
      <w:r w:rsidRPr="006722F2">
        <w:rPr>
          <w:rStyle w:val="Emphasis"/>
          <w:highlight w:val="green"/>
        </w:rPr>
        <w:t>.</w:t>
      </w:r>
      <w:r w:rsidRPr="007D3D54">
        <w:rPr>
          <w:sz w:val="10"/>
        </w:rPr>
        <w:t xml:space="preserve"> The prospect of a mass socialist party arising from the nonprofit industrial complex and the spontaneous street movement is simply worse. The notion that it could arise from the initiative of individual activist-entrepreneurs is not worth discussion. It is not that the individuals involved in this work have no place in a Party, but the ecosystem they work in is best understood as its opposite. DSA’s most developed chapters have established a democratic decision-making process and the beginnings of a mass membership, both crucial steps towards a movement that is under democratic rather than privatized control.</w:t>
      </w:r>
    </w:p>
    <w:p w14:paraId="52015851" w14:textId="77777777" w:rsidR="003036E3" w:rsidRPr="00AD0FAC" w:rsidRDefault="003036E3" w:rsidP="003036E3">
      <w:pPr>
        <w:rPr>
          <w:rStyle w:val="StyleUnderline"/>
        </w:rPr>
      </w:pPr>
      <w:r w:rsidRPr="007D3D54">
        <w:rPr>
          <w:sz w:val="10"/>
        </w:rPr>
        <w:t xml:space="preserve">Those of you who believe we need more than reforms, that </w:t>
      </w:r>
      <w:r w:rsidRPr="009466F1">
        <w:rPr>
          <w:rStyle w:val="StyleUnderline"/>
          <w:highlight w:val="green"/>
        </w:rPr>
        <w:t xml:space="preserve">we need </w:t>
      </w:r>
      <w:r w:rsidRPr="007D3D54">
        <w:rPr>
          <w:sz w:val="10"/>
          <w:szCs w:val="12"/>
        </w:rPr>
        <w:t>a revolution</w:t>
      </w:r>
      <w:r w:rsidRPr="007D3D54">
        <w:rPr>
          <w:sz w:val="10"/>
        </w:rPr>
        <w:t xml:space="preserve">, must acknowledge the need for </w:t>
      </w:r>
      <w:r w:rsidRPr="009466F1">
        <w:rPr>
          <w:rStyle w:val="StyleUnderline"/>
          <w:highlight w:val="green"/>
        </w:rPr>
        <w:t>a revolutionary strategy</w:t>
      </w:r>
      <w:r w:rsidRPr="00AD0FAC">
        <w:rPr>
          <w:rStyle w:val="StyleUnderline"/>
        </w:rPr>
        <w:t xml:space="preserve">. An ecosystem of autonomous private actors simply cannot have a strategy. Big-picture decisions will remain </w:t>
      </w:r>
      <w:proofErr w:type="spellStart"/>
      <w:r w:rsidRPr="00AD0FAC">
        <w:rPr>
          <w:rStyle w:val="StyleUnderline"/>
        </w:rPr>
        <w:t>defacto</w:t>
      </w:r>
      <w:proofErr w:type="spellEnd"/>
      <w:r w:rsidRPr="00AD0FAC">
        <w:rPr>
          <w:rStyle w:val="StyleUnderline"/>
        </w:rPr>
        <w:t xml:space="preserve"> and undemocratic, regardless of the intentions</w:t>
      </w:r>
      <w:r w:rsidRPr="007D3D54">
        <w:rPr>
          <w:sz w:val="10"/>
        </w:rPr>
        <w:t xml:space="preserve"> (regardless of the actions</w:t>
      </w:r>
      <w:r w:rsidRPr="00AD0FAC">
        <w:rPr>
          <w:rStyle w:val="StyleUnderline"/>
        </w:rPr>
        <w:t xml:space="preserve">!) of movement players. I am calling on all of us to </w:t>
      </w:r>
      <w:r w:rsidRPr="009466F1">
        <w:rPr>
          <w:rStyle w:val="StyleUnderline"/>
          <w:highlight w:val="green"/>
        </w:rPr>
        <w:t>dare</w:t>
      </w:r>
      <w:r w:rsidRPr="00AD0FAC">
        <w:rPr>
          <w:rStyle w:val="StyleUnderline"/>
        </w:rPr>
        <w:t xml:space="preserve">, at the very least, </w:t>
      </w:r>
      <w:r w:rsidRPr="009466F1">
        <w:rPr>
          <w:rStyle w:val="StyleUnderline"/>
          <w:highlight w:val="green"/>
        </w:rPr>
        <w:t>to imagine a socialist party</w:t>
      </w:r>
      <w:r w:rsidRPr="00AD0FAC">
        <w:rPr>
          <w:rStyle w:val="StyleUnderline"/>
        </w:rPr>
        <w:t xml:space="preserve"> that is </w:t>
      </w:r>
      <w:proofErr w:type="gramStart"/>
      <w:r w:rsidRPr="00AD0FAC">
        <w:rPr>
          <w:rStyle w:val="StyleUnderline"/>
        </w:rPr>
        <w:t xml:space="preserve">actually </w:t>
      </w:r>
      <w:r w:rsidRPr="009466F1">
        <w:rPr>
          <w:rStyle w:val="StyleUnderline"/>
          <w:highlight w:val="green"/>
        </w:rPr>
        <w:t>capable</w:t>
      </w:r>
      <w:proofErr w:type="gramEnd"/>
      <w:r w:rsidRPr="009466F1">
        <w:rPr>
          <w:rStyle w:val="StyleUnderline"/>
          <w:highlight w:val="green"/>
        </w:rPr>
        <w:t xml:space="preserve"> of coordinating the social movement. Without such a party, we cannot have a collective, shared strategy</w:t>
      </w:r>
      <w:r w:rsidRPr="00AD0FAC">
        <w:rPr>
          <w:rStyle w:val="StyleUnderline"/>
        </w:rPr>
        <w:t>.</w:t>
      </w:r>
      <w:r w:rsidRPr="007D3D54">
        <w:rPr>
          <w:sz w:val="10"/>
        </w:rPr>
        <w:t xml:space="preserve"> Without it, we cannot reevaluate this strategy </w:t>
      </w:r>
      <w:proofErr w:type="gramStart"/>
      <w:r w:rsidRPr="007D3D54">
        <w:rPr>
          <w:sz w:val="10"/>
        </w:rPr>
        <w:t>in light of</w:t>
      </w:r>
      <w:proofErr w:type="gramEnd"/>
      <w:r w:rsidRPr="007D3D54">
        <w:rPr>
          <w:sz w:val="10"/>
        </w:rPr>
        <w:t xml:space="preserve"> failures or setbacks. We cannot coordinate individual initiatives towards a common purpose. </w:t>
      </w:r>
      <w:r w:rsidRPr="00AD0FAC">
        <w:rPr>
          <w:rStyle w:val="StyleUnderline"/>
        </w:rPr>
        <w:t>The party-form was largely rejected in the 1960s</w:t>
      </w:r>
      <w:r w:rsidRPr="007D3D54">
        <w:rPr>
          <w:sz w:val="10"/>
        </w:rPr>
        <w:t xml:space="preserve">, after Stalinist </w:t>
      </w:r>
      <w:proofErr w:type="spellStart"/>
      <w:r w:rsidRPr="007D3D54">
        <w:rPr>
          <w:sz w:val="10"/>
        </w:rPr>
        <w:t>sectlets</w:t>
      </w:r>
      <w:proofErr w:type="spellEnd"/>
      <w:r w:rsidRPr="007D3D54">
        <w:rPr>
          <w:sz w:val="10"/>
        </w:rPr>
        <w:t xml:space="preserve"> and reformist bureaucrats thoroughly discredited it. </w:t>
      </w:r>
      <w:r w:rsidRPr="009466F1">
        <w:rPr>
          <w:rStyle w:val="StyleUnderline"/>
          <w:highlight w:val="green"/>
        </w:rPr>
        <w:t>We have tried to replace it with</w:t>
      </w:r>
      <w:r w:rsidRPr="00AD0FAC">
        <w:rPr>
          <w:rStyle w:val="StyleUnderline"/>
        </w:rPr>
        <w:t xml:space="preserve"> privatized and </w:t>
      </w:r>
      <w:r w:rsidRPr="009466F1">
        <w:rPr>
          <w:rStyle w:val="StyleUnderline"/>
          <w:highlight w:val="green"/>
        </w:rPr>
        <w:t>decentralized “community organizing” for</w:t>
      </w:r>
      <w:r w:rsidRPr="00AD0FAC">
        <w:rPr>
          <w:rStyle w:val="StyleUnderline"/>
        </w:rPr>
        <w:t xml:space="preserve"> the better part of </w:t>
      </w:r>
      <w:r w:rsidRPr="009466F1">
        <w:rPr>
          <w:rStyle w:val="StyleUnderline"/>
          <w:highlight w:val="green"/>
        </w:rPr>
        <w:t>a century</w:t>
      </w:r>
      <w:r w:rsidRPr="00AD0FAC">
        <w:rPr>
          <w:rStyle w:val="StyleUnderline"/>
        </w:rPr>
        <w:t xml:space="preserve">. Without a vehicle for collective reflection, however, activists can and will </w:t>
      </w:r>
      <w:proofErr w:type="gramStart"/>
      <w:r w:rsidRPr="00AD0FAC">
        <w:rPr>
          <w:rStyle w:val="StyleUnderline"/>
        </w:rPr>
        <w:t>continue on</w:t>
      </w:r>
      <w:proofErr w:type="gramEnd"/>
      <w:r w:rsidRPr="00AD0FAC">
        <w:rPr>
          <w:rStyle w:val="StyleUnderline"/>
        </w:rPr>
        <w:t xml:space="preserve"> this course indefinitely.</w:t>
      </w:r>
      <w:r w:rsidRPr="007D3D54">
        <w:rPr>
          <w:sz w:val="10"/>
        </w:rPr>
        <w:t xml:space="preserve"> Despite 40 years of easy victories claimed, </w:t>
      </w:r>
      <w:r w:rsidRPr="009466F1">
        <w:rPr>
          <w:rStyle w:val="StyleUnderline"/>
          <w:highlight w:val="green"/>
        </w:rPr>
        <w:t>the social movement remains stagnant</w:t>
      </w:r>
      <w:r w:rsidRPr="00AD0FAC">
        <w:rPr>
          <w:rStyle w:val="StyleUnderline"/>
        </w:rPr>
        <w:t>.</w:t>
      </w:r>
      <w:r w:rsidRPr="007D3D54">
        <w:rPr>
          <w:sz w:val="10"/>
        </w:rPr>
        <w:t xml:space="preserve"> Avenues for even modest social reform are closing. </w:t>
      </w:r>
      <w:r w:rsidRPr="009466F1">
        <w:rPr>
          <w:rStyle w:val="StyleUnderline"/>
          <w:highlight w:val="green"/>
        </w:rPr>
        <w:t>We are at an impasse. To transcend it, we need something</w:t>
      </w:r>
      <w:r w:rsidRPr="00AD0FAC">
        <w:rPr>
          <w:rStyle w:val="StyleUnderline"/>
        </w:rPr>
        <w:t xml:space="preserve"> that is </w:t>
      </w:r>
      <w:r w:rsidRPr="009466F1">
        <w:rPr>
          <w:rStyle w:val="StyleUnderline"/>
          <w:highlight w:val="green"/>
        </w:rPr>
        <w:t xml:space="preserve">at once new and old: </w:t>
      </w:r>
      <w:r w:rsidRPr="009466F1">
        <w:rPr>
          <w:rStyle w:val="Emphasis"/>
          <w:highlight w:val="green"/>
        </w:rPr>
        <w:t>a democratic socialist political party.</w:t>
      </w:r>
    </w:p>
    <w:bookmarkEnd w:id="1"/>
    <w:p w14:paraId="638B0C27" w14:textId="77777777" w:rsidR="003036E3" w:rsidRDefault="003036E3" w:rsidP="003036E3"/>
    <w:p w14:paraId="2DD8E542" w14:textId="6427793A" w:rsidR="00926FB5" w:rsidRDefault="00926FB5" w:rsidP="00926FB5">
      <w:pPr>
        <w:pStyle w:val="Heading1"/>
      </w:pPr>
      <w:r>
        <w:lastRenderedPageBreak/>
        <w:t>Case</w:t>
      </w:r>
    </w:p>
    <w:p w14:paraId="14DEB67E" w14:textId="77777777" w:rsidR="00926FB5" w:rsidRPr="00204AB1" w:rsidRDefault="00926FB5" w:rsidP="00926FB5">
      <w:pPr>
        <w:pStyle w:val="Heading4"/>
      </w:pPr>
      <w:r>
        <w:t>Their rejection of power and the state is ahistorical and flattening. By erasing the difference between “the state” and “power” in general, and “a socialist state” and “people power”, they forego the only effective theoretical starting point to build a liberatory praxis.</w:t>
      </w:r>
    </w:p>
    <w:p w14:paraId="3F0BC0BD" w14:textId="77777777" w:rsidR="00926FB5" w:rsidRPr="00234019" w:rsidRDefault="00926FB5" w:rsidP="00926FB5">
      <w:pPr>
        <w:rPr>
          <w:sz w:val="12"/>
        </w:rPr>
      </w:pPr>
      <w:r w:rsidRPr="00234019">
        <w:rPr>
          <w:rStyle w:val="Style13ptBold"/>
        </w:rPr>
        <w:t xml:space="preserve">Rockhill and Estes 24 </w:t>
      </w:r>
      <w:r w:rsidRPr="00234019">
        <w:rPr>
          <w:sz w:val="12"/>
        </w:rPr>
        <w:t xml:space="preserve">[11-17-2024. https://www.youtube.com/watch?v=ciINv0GlDkU, transcribed by </w:t>
      </w:r>
      <w:proofErr w:type="spellStart"/>
      <w:r w:rsidRPr="00234019">
        <w:rPr>
          <w:sz w:val="12"/>
        </w:rPr>
        <w:t>Youtube</w:t>
      </w:r>
      <w:proofErr w:type="spellEnd"/>
      <w:r w:rsidRPr="00234019">
        <w:rPr>
          <w:sz w:val="12"/>
        </w:rPr>
        <w:t xml:space="preserve"> captions and corrected by ear, 31:47-34:42. The Red Nation Podcast is a collaboration between The Red Nation and Red Media and is produced by Red </w:t>
      </w:r>
      <w:proofErr w:type="gramStart"/>
      <w:r w:rsidRPr="00234019">
        <w:rPr>
          <w:sz w:val="12"/>
        </w:rPr>
        <w:t>Media./</w:t>
      </w:r>
      <w:proofErr w:type="gramEnd"/>
      <w:r w:rsidRPr="00234019">
        <w:rPr>
          <w:sz w:val="12"/>
        </w:rPr>
        <w:t>/Spence]</w:t>
      </w:r>
    </w:p>
    <w:p w14:paraId="40EDD8A5" w14:textId="77777777" w:rsidR="00926FB5" w:rsidRDefault="00926FB5" w:rsidP="00926FB5">
      <w:pPr>
        <w:rPr>
          <w:rStyle w:val="StyleUnderline"/>
        </w:rPr>
      </w:pPr>
      <w:r w:rsidRPr="00BD2779">
        <w:rPr>
          <w:sz w:val="12"/>
        </w:rPr>
        <w:t xml:space="preserve">One of the things that you see, you reference kind of postcolonial studies, indigenous studies and other traditions like that. And </w:t>
      </w:r>
      <w:proofErr w:type="gramStart"/>
      <w:r w:rsidRPr="00BD2779">
        <w:rPr>
          <w:sz w:val="12"/>
        </w:rPr>
        <w:t>of course</w:t>
      </w:r>
      <w:proofErr w:type="gramEnd"/>
      <w:r w:rsidRPr="00BD2779">
        <w:rPr>
          <w:sz w:val="12"/>
        </w:rPr>
        <w:t xml:space="preserve"> these are broad traditions there </w:t>
      </w:r>
      <w:proofErr w:type="gramStart"/>
      <w:r w:rsidRPr="00BD2779">
        <w:rPr>
          <w:sz w:val="12"/>
        </w:rPr>
        <w:t>are people who are</w:t>
      </w:r>
      <w:proofErr w:type="gramEnd"/>
      <w:r w:rsidRPr="00BD2779">
        <w:rPr>
          <w:sz w:val="12"/>
        </w:rPr>
        <w:t xml:space="preserve"> doing interesting work within them, or who are </w:t>
      </w:r>
      <w:proofErr w:type="spellStart"/>
      <w:r w:rsidRPr="00BD2779">
        <w:rPr>
          <w:sz w:val="12"/>
        </w:rPr>
        <w:t>conversent</w:t>
      </w:r>
      <w:proofErr w:type="spellEnd"/>
      <w:r w:rsidRPr="00BD2779">
        <w:rPr>
          <w:sz w:val="12"/>
        </w:rPr>
        <w:t xml:space="preserve"> in them, so I don't mean to lump them all together and throw them out but. But there's one thread that's very clear, and that is a kind of noble savage discourse that takes on very sophisticated forms at times, but basically amounts to </w:t>
      </w:r>
      <w:r w:rsidRPr="005A6EAA">
        <w:rPr>
          <w:rStyle w:val="StyleUnderline"/>
        </w:rPr>
        <w:t>celebrating versions of indigeneity</w:t>
      </w:r>
      <w:r w:rsidRPr="00BD2779">
        <w:rPr>
          <w:sz w:val="12"/>
        </w:rPr>
        <w:t xml:space="preserve">, or of local culture </w:t>
      </w:r>
      <w:r w:rsidRPr="005A6EAA">
        <w:rPr>
          <w:rStyle w:val="StyleUnderline"/>
        </w:rPr>
        <w:t>that consist in saying that</w:t>
      </w:r>
      <w:r w:rsidRPr="00BD2779">
        <w:rPr>
          <w:sz w:val="12"/>
        </w:rPr>
        <w:t xml:space="preserve">, ‘well, the real noble savage is the one who wouldn't support Chavismo, for instance, or </w:t>
      </w:r>
      <w:r w:rsidRPr="005A6EAA">
        <w:rPr>
          <w:rStyle w:val="StyleUnderline"/>
        </w:rPr>
        <w:t>wouldn't be invested in a state building project’</w:t>
      </w:r>
      <w:r w:rsidRPr="00BD2779">
        <w:rPr>
          <w:sz w:val="12"/>
        </w:rPr>
        <w:t xml:space="preserve"> because they're not falling into the pattern of what the, you know what the noble savage or what the indigenous is supposed to be. </w:t>
      </w:r>
      <w:r w:rsidRPr="005A6EAA">
        <w:rPr>
          <w:rStyle w:val="StyleUnderline"/>
        </w:rPr>
        <w:t xml:space="preserve">Which is this, you know, utopian dreamscape projected onto a past that maybe never even </w:t>
      </w:r>
      <w:proofErr w:type="gramStart"/>
      <w:r w:rsidRPr="005A6EAA">
        <w:rPr>
          <w:rStyle w:val="StyleUnderline"/>
        </w:rPr>
        <w:t>was, and</w:t>
      </w:r>
      <w:proofErr w:type="gramEnd"/>
      <w:r w:rsidRPr="005A6EAA">
        <w:rPr>
          <w:rStyle w:val="StyleUnderline"/>
        </w:rPr>
        <w:t xml:space="preserve"> then is supposed to be our imagined future.</w:t>
      </w:r>
      <w:r w:rsidRPr="00BD2779">
        <w:rPr>
          <w:sz w:val="12"/>
        </w:rPr>
        <w:t xml:space="preserve"> And </w:t>
      </w:r>
      <w:proofErr w:type="gramStart"/>
      <w:r w:rsidRPr="00BD2779">
        <w:rPr>
          <w:sz w:val="12"/>
        </w:rPr>
        <w:t>so</w:t>
      </w:r>
      <w:proofErr w:type="gramEnd"/>
      <w:r w:rsidRPr="00BD2779">
        <w:rPr>
          <w:sz w:val="12"/>
        </w:rPr>
        <w:t xml:space="preserve"> </w:t>
      </w:r>
      <w:r w:rsidRPr="005A6EAA">
        <w:rPr>
          <w:rStyle w:val="StyleUnderline"/>
        </w:rPr>
        <w:t>there's also just a lack of materialist analysis</w:t>
      </w:r>
      <w:r w:rsidRPr="00BD2779">
        <w:rPr>
          <w:sz w:val="12"/>
        </w:rPr>
        <w:t xml:space="preserve"> of what it means to be you know have… be indigenous in the contemporary world. In the imperialist world as it currently functions. And I'm using indigenous in a very broad context, right, in referring to </w:t>
      </w:r>
      <w:proofErr w:type="gramStart"/>
      <w:r w:rsidRPr="00BD2779">
        <w:rPr>
          <w:sz w:val="12"/>
        </w:rPr>
        <w:t>all of</w:t>
      </w:r>
      <w:proofErr w:type="gramEnd"/>
      <w:r w:rsidRPr="00BD2779">
        <w:rPr>
          <w:sz w:val="12"/>
        </w:rPr>
        <w:t xml:space="preserve"> the indigenous peoples of the world and how their lives have been impacted by imperialism. And so maybe the last thing that I would say is that </w:t>
      </w:r>
      <w:r w:rsidRPr="005A6EAA">
        <w:rPr>
          <w:rStyle w:val="StyleUnderline"/>
        </w:rPr>
        <w:t xml:space="preserve">a lot of </w:t>
      </w:r>
      <w:r w:rsidRPr="000B0AD0">
        <w:rPr>
          <w:rStyle w:val="StyleUnderline"/>
          <w:highlight w:val="green"/>
        </w:rPr>
        <w:t>the</w:t>
      </w:r>
      <w:r w:rsidRPr="005A6EAA">
        <w:rPr>
          <w:rStyle w:val="StyleUnderline"/>
        </w:rPr>
        <w:t xml:space="preserve"> </w:t>
      </w:r>
      <w:r w:rsidRPr="00BD2779">
        <w:rPr>
          <w:sz w:val="12"/>
        </w:rPr>
        <w:t>western</w:t>
      </w:r>
      <w:r w:rsidRPr="005A6EAA">
        <w:rPr>
          <w:rStyle w:val="StyleUnderline"/>
        </w:rPr>
        <w:t xml:space="preserve"> </w:t>
      </w:r>
      <w:r w:rsidRPr="000B0AD0">
        <w:rPr>
          <w:rStyle w:val="StyleUnderline"/>
          <w:highlight w:val="green"/>
        </w:rPr>
        <w:t>left</w:t>
      </w:r>
      <w:r w:rsidRPr="00BD2779">
        <w:rPr>
          <w:sz w:val="12"/>
        </w:rPr>
        <w:t xml:space="preserve"> </w:t>
      </w:r>
      <w:proofErr w:type="spellStart"/>
      <w:r w:rsidRPr="00BD2779">
        <w:rPr>
          <w:sz w:val="12"/>
        </w:rPr>
        <w:t>intelligencia</w:t>
      </w:r>
      <w:proofErr w:type="spellEnd"/>
      <w:r w:rsidRPr="00BD2779">
        <w:rPr>
          <w:sz w:val="12"/>
        </w:rPr>
        <w:t xml:space="preserve"> </w:t>
      </w:r>
      <w:r w:rsidRPr="000B0AD0">
        <w:rPr>
          <w:rStyle w:val="StyleUnderline"/>
          <w:highlight w:val="green"/>
        </w:rPr>
        <w:t>has a very</w:t>
      </w:r>
      <w:r w:rsidRPr="00BD2779">
        <w:rPr>
          <w:sz w:val="12"/>
        </w:rPr>
        <w:t xml:space="preserve">… it not only has, I think, an </w:t>
      </w:r>
      <w:r w:rsidRPr="005A6EAA">
        <w:rPr>
          <w:rStyle w:val="StyleUnderline"/>
        </w:rPr>
        <w:t>incorrect understanding of the material history of states, but</w:t>
      </w:r>
      <w:r w:rsidRPr="00BD2779">
        <w:rPr>
          <w:sz w:val="12"/>
        </w:rPr>
        <w:t xml:space="preserve"> it </w:t>
      </w:r>
      <w:r w:rsidRPr="005A6EAA">
        <w:rPr>
          <w:rStyle w:val="StyleUnderline"/>
        </w:rPr>
        <w:t>also</w:t>
      </w:r>
      <w:r w:rsidRPr="00BD2779">
        <w:rPr>
          <w:sz w:val="12"/>
        </w:rPr>
        <w:t xml:space="preserve"> has </w:t>
      </w:r>
      <w:r w:rsidRPr="005A6EAA">
        <w:rPr>
          <w:rStyle w:val="StyleUnderline"/>
        </w:rPr>
        <w:t xml:space="preserve">a really </w:t>
      </w:r>
      <w:r w:rsidRPr="000B0AD0">
        <w:rPr>
          <w:rStyle w:val="StyleUnderline"/>
          <w:highlight w:val="green"/>
        </w:rPr>
        <w:t>flattened understanding of power</w:t>
      </w:r>
      <w:r w:rsidRPr="005A6EAA">
        <w:rPr>
          <w:rStyle w:val="StyleUnderline"/>
        </w:rPr>
        <w:t>.</w:t>
      </w:r>
      <w:r w:rsidRPr="00BD2779">
        <w:rPr>
          <w:sz w:val="12"/>
        </w:rPr>
        <w:t xml:space="preserve"> Because </w:t>
      </w:r>
      <w:r w:rsidRPr="005A6EAA">
        <w:rPr>
          <w:rStyle w:val="StyleUnderline"/>
        </w:rPr>
        <w:t xml:space="preserve">it basically wants </w:t>
      </w:r>
      <w:r w:rsidRPr="000B0AD0">
        <w:rPr>
          <w:rStyle w:val="StyleUnderline"/>
          <w:highlight w:val="green"/>
        </w:rPr>
        <w:t xml:space="preserve">to say that </w:t>
      </w:r>
      <w:r w:rsidRPr="000B0AD0">
        <w:rPr>
          <w:rStyle w:val="Emphasis"/>
          <w:highlight w:val="green"/>
        </w:rPr>
        <w:t>all power is bad</w:t>
      </w:r>
      <w:r w:rsidRPr="00BD2779">
        <w:rPr>
          <w:sz w:val="12"/>
        </w:rPr>
        <w:t xml:space="preserve"> and what </w:t>
      </w:r>
      <w:r w:rsidRPr="000B0AD0">
        <w:rPr>
          <w:rStyle w:val="StyleUnderline"/>
          <w:highlight w:val="green"/>
        </w:rPr>
        <w:t>they</w:t>
      </w:r>
      <w:r w:rsidRPr="005A6EAA">
        <w:rPr>
          <w:rStyle w:val="StyleUnderline"/>
        </w:rPr>
        <w:t xml:space="preserve"> tend to </w:t>
      </w:r>
      <w:r w:rsidRPr="000B0AD0">
        <w:rPr>
          <w:rStyle w:val="StyleUnderline"/>
          <w:highlight w:val="green"/>
        </w:rPr>
        <w:t>celebrate</w:t>
      </w:r>
      <w:r w:rsidRPr="00BD2779">
        <w:rPr>
          <w:sz w:val="12"/>
        </w:rPr>
        <w:t xml:space="preserve"> is </w:t>
      </w:r>
      <w:r w:rsidRPr="000B0AD0">
        <w:rPr>
          <w:rStyle w:val="Emphasis"/>
          <w:highlight w:val="green"/>
        </w:rPr>
        <w:t>struggles that fail</w:t>
      </w:r>
      <w:r w:rsidRPr="006B170B">
        <w:rPr>
          <w:rStyle w:val="StyleUnderline"/>
        </w:rPr>
        <w:t xml:space="preserve">. So </w:t>
      </w:r>
      <w:r w:rsidRPr="000B0AD0">
        <w:rPr>
          <w:rStyle w:val="StyleUnderline"/>
          <w:highlight w:val="green"/>
        </w:rPr>
        <w:t>if you would imagine</w:t>
      </w:r>
      <w:r w:rsidRPr="006B170B">
        <w:rPr>
          <w:rStyle w:val="StyleUnderline"/>
        </w:rPr>
        <w:t xml:space="preserve"> that </w:t>
      </w:r>
      <w:r w:rsidRPr="000B0AD0">
        <w:rPr>
          <w:rStyle w:val="StyleUnderline"/>
          <w:highlight w:val="green"/>
        </w:rPr>
        <w:t>the struggle for Palestinian Liberation would succeed because it would have its own State</w:t>
      </w:r>
      <w:r w:rsidRPr="006B170B">
        <w:rPr>
          <w:rStyle w:val="StyleUnderline"/>
        </w:rPr>
        <w:t xml:space="preserve"> </w:t>
      </w:r>
      <w:r w:rsidRPr="00BD2779">
        <w:rPr>
          <w:sz w:val="12"/>
        </w:rPr>
        <w:t xml:space="preserve">and that </w:t>
      </w:r>
      <w:r w:rsidRPr="000B0AD0">
        <w:rPr>
          <w:rStyle w:val="StyleUnderline"/>
          <w:highlight w:val="green"/>
        </w:rPr>
        <w:t>that</w:t>
      </w:r>
      <w:r w:rsidRPr="00BD2779">
        <w:rPr>
          <w:sz w:val="12"/>
        </w:rPr>
        <w:t xml:space="preserve"> state </w:t>
      </w:r>
      <w:r w:rsidRPr="000B0AD0">
        <w:rPr>
          <w:rStyle w:val="StyleUnderline"/>
          <w:highlight w:val="green"/>
        </w:rPr>
        <w:t>might be</w:t>
      </w:r>
      <w:r w:rsidRPr="000B0AD0">
        <w:rPr>
          <w:sz w:val="12"/>
          <w:highlight w:val="green"/>
        </w:rPr>
        <w:t xml:space="preserve"> </w:t>
      </w:r>
      <w:r w:rsidRPr="000B0AD0">
        <w:rPr>
          <w:rStyle w:val="StyleUnderline"/>
          <w:highlight w:val="green"/>
        </w:rPr>
        <w:t>socialist-oriented</w:t>
      </w:r>
      <w:r w:rsidRPr="00BD2779">
        <w:rPr>
          <w:sz w:val="12"/>
        </w:rPr>
        <w:t xml:space="preserve">, there are </w:t>
      </w:r>
      <w:r w:rsidRPr="000B0AD0">
        <w:rPr>
          <w:rStyle w:val="StyleUnderline"/>
          <w:highlight w:val="green"/>
        </w:rPr>
        <w:t>many on</w:t>
      </w:r>
      <w:r w:rsidRPr="006B170B">
        <w:rPr>
          <w:rStyle w:val="StyleUnderline"/>
        </w:rPr>
        <w:t xml:space="preserve"> </w:t>
      </w:r>
      <w:r w:rsidRPr="000B0AD0">
        <w:rPr>
          <w:rStyle w:val="StyleUnderline"/>
          <w:highlight w:val="green"/>
        </w:rPr>
        <w:t>the</w:t>
      </w:r>
      <w:r w:rsidRPr="00BD2779">
        <w:rPr>
          <w:sz w:val="12"/>
        </w:rPr>
        <w:t xml:space="preserve"> western </w:t>
      </w:r>
      <w:r w:rsidRPr="000B0AD0">
        <w:rPr>
          <w:rStyle w:val="StyleUnderline"/>
          <w:highlight w:val="green"/>
        </w:rPr>
        <w:t>left</w:t>
      </w:r>
      <w:r w:rsidRPr="00BD2779">
        <w:rPr>
          <w:sz w:val="12"/>
        </w:rPr>
        <w:t xml:space="preserve"> who I think </w:t>
      </w:r>
      <w:r w:rsidRPr="006B170B">
        <w:rPr>
          <w:rStyle w:val="StyleUnderline"/>
        </w:rPr>
        <w:t xml:space="preserve">would </w:t>
      </w:r>
      <w:r w:rsidRPr="000B0AD0">
        <w:rPr>
          <w:rStyle w:val="Emphasis"/>
          <w:highlight w:val="green"/>
        </w:rPr>
        <w:t>withdraw in horror</w:t>
      </w:r>
      <w:r w:rsidRPr="006B170B">
        <w:rPr>
          <w:rStyle w:val="StyleUnderline"/>
        </w:rPr>
        <w:t xml:space="preserve">, and </w:t>
      </w:r>
      <w:r w:rsidRPr="000B0AD0">
        <w:rPr>
          <w:rStyle w:val="StyleUnderline"/>
          <w:highlight w:val="green"/>
        </w:rPr>
        <w:t>say ‘</w:t>
      </w:r>
      <w:r w:rsidRPr="000B0AD0">
        <w:rPr>
          <w:rStyle w:val="StyleUnderline"/>
        </w:rPr>
        <w:t xml:space="preserve">oh </w:t>
      </w:r>
      <w:r w:rsidRPr="000B0AD0">
        <w:rPr>
          <w:rStyle w:val="Emphasis"/>
          <w:highlight w:val="green"/>
        </w:rPr>
        <w:t>it's authoritarian</w:t>
      </w:r>
      <w:r w:rsidRPr="000B0AD0">
        <w:rPr>
          <w:rStyle w:val="Emphasis"/>
        </w:rPr>
        <w:t>’</w:t>
      </w:r>
      <w:r w:rsidRPr="00BD2779">
        <w:rPr>
          <w:sz w:val="12"/>
        </w:rPr>
        <w:t xml:space="preserve"> and ‘it's, you know, </w:t>
      </w:r>
      <w:r w:rsidRPr="000B0AD0">
        <w:rPr>
          <w:rStyle w:val="Emphasis"/>
          <w:highlight w:val="green"/>
        </w:rPr>
        <w:t>top down</w:t>
      </w:r>
      <w:r w:rsidRPr="00BD2779">
        <w:rPr>
          <w:sz w:val="12"/>
        </w:rPr>
        <w:t xml:space="preserve"> and </w:t>
      </w:r>
      <w:r w:rsidRPr="000B0AD0">
        <w:rPr>
          <w:rStyle w:val="Emphasis"/>
          <w:highlight w:val="green"/>
        </w:rPr>
        <w:t>repressive’</w:t>
      </w:r>
      <w:r w:rsidRPr="00BD2779">
        <w:rPr>
          <w:sz w:val="12"/>
        </w:rPr>
        <w:t xml:space="preserve"> and ‘it's </w:t>
      </w:r>
      <w:r w:rsidRPr="000B0AD0">
        <w:rPr>
          <w:rStyle w:val="Emphasis"/>
          <w:highlight w:val="green"/>
        </w:rPr>
        <w:t>not democratic’</w:t>
      </w:r>
      <w:r w:rsidRPr="00BD2779">
        <w:rPr>
          <w:sz w:val="12"/>
        </w:rPr>
        <w:t xml:space="preserve"> and other things like this. And </w:t>
      </w:r>
      <w:proofErr w:type="gramStart"/>
      <w:r w:rsidRPr="00BD2779">
        <w:rPr>
          <w:sz w:val="12"/>
        </w:rPr>
        <w:t>so</w:t>
      </w:r>
      <w:proofErr w:type="gramEnd"/>
      <w:r w:rsidRPr="00BD2779">
        <w:rPr>
          <w:sz w:val="12"/>
        </w:rPr>
        <w:t xml:space="preserve"> I think that's another thing is really needing to understand that </w:t>
      </w:r>
      <w:r w:rsidRPr="000B0AD0">
        <w:rPr>
          <w:rStyle w:val="StyleUnderline"/>
          <w:highlight w:val="green"/>
        </w:rPr>
        <w:t xml:space="preserve">there's </w:t>
      </w:r>
      <w:r w:rsidRPr="000B0AD0">
        <w:rPr>
          <w:rStyle w:val="Emphasis"/>
          <w:sz w:val="32"/>
          <w:highlight w:val="green"/>
        </w:rPr>
        <w:t>not just power in general</w:t>
      </w:r>
      <w:r w:rsidRPr="00E16FCA">
        <w:rPr>
          <w:rStyle w:val="StyleUnderline"/>
        </w:rPr>
        <w:t xml:space="preserve">, </w:t>
      </w:r>
      <w:r w:rsidRPr="00BD2779">
        <w:rPr>
          <w:sz w:val="12"/>
        </w:rPr>
        <w:t xml:space="preserve">right, and that it's bad. </w:t>
      </w:r>
      <w:r w:rsidRPr="000B0AD0">
        <w:rPr>
          <w:rStyle w:val="StyleUnderline"/>
          <w:highlight w:val="green"/>
        </w:rPr>
        <w:t xml:space="preserve">There's </w:t>
      </w:r>
      <w:r w:rsidRPr="000B0AD0">
        <w:rPr>
          <w:rStyle w:val="Emphasis"/>
          <w:highlight w:val="green"/>
        </w:rPr>
        <w:t>people</w:t>
      </w:r>
      <w:r w:rsidRPr="00E16FCA">
        <w:rPr>
          <w:rStyle w:val="Emphasis"/>
        </w:rPr>
        <w:t xml:space="preserve"> </w:t>
      </w:r>
      <w:r w:rsidRPr="000B0AD0">
        <w:rPr>
          <w:rStyle w:val="Emphasis"/>
          <w:highlight w:val="green"/>
        </w:rPr>
        <w:t>power</w:t>
      </w:r>
      <w:r w:rsidRPr="000B0AD0">
        <w:rPr>
          <w:rStyle w:val="StyleUnderline"/>
          <w:highlight w:val="green"/>
        </w:rPr>
        <w:t xml:space="preserve"> and</w:t>
      </w:r>
      <w:r w:rsidRPr="00E16FCA">
        <w:rPr>
          <w:rStyle w:val="StyleUnderline"/>
        </w:rPr>
        <w:t xml:space="preserve"> there's </w:t>
      </w:r>
      <w:r w:rsidRPr="000B0AD0">
        <w:rPr>
          <w:rStyle w:val="Emphasis"/>
          <w:highlight w:val="green"/>
        </w:rPr>
        <w:t>the power of the capitalist ruling class</w:t>
      </w:r>
      <w:r w:rsidRPr="00E16FCA">
        <w:rPr>
          <w:rStyle w:val="StyleUnderline"/>
        </w:rPr>
        <w:t xml:space="preserve"> </w:t>
      </w:r>
      <w:r w:rsidRPr="00BD2779">
        <w:rPr>
          <w:sz w:val="12"/>
        </w:rPr>
        <w:t xml:space="preserve">and </w:t>
      </w:r>
      <w:proofErr w:type="gramStart"/>
      <w:r w:rsidRPr="00BD2779">
        <w:rPr>
          <w:sz w:val="12"/>
        </w:rPr>
        <w:t>all of</w:t>
      </w:r>
      <w:proofErr w:type="gramEnd"/>
      <w:r w:rsidRPr="00BD2779">
        <w:rPr>
          <w:sz w:val="12"/>
        </w:rPr>
        <w:t xml:space="preserve"> its managers and many different forms that it takes. And </w:t>
      </w:r>
      <w:proofErr w:type="gramStart"/>
      <w:r w:rsidRPr="00E16FCA">
        <w:rPr>
          <w:rStyle w:val="StyleUnderline"/>
        </w:rPr>
        <w:t>so</w:t>
      </w:r>
      <w:proofErr w:type="gramEnd"/>
      <w:r w:rsidRPr="00E16FCA">
        <w:rPr>
          <w:rStyle w:val="StyleUnderline"/>
        </w:rPr>
        <w:t xml:space="preserve"> there are pernicious forms of power, but </w:t>
      </w:r>
      <w:r w:rsidRPr="002F5C6A">
        <w:rPr>
          <w:rStyle w:val="StyleUnderline"/>
          <w:highlight w:val="green"/>
        </w:rPr>
        <w:t>there's</w:t>
      </w:r>
      <w:r w:rsidRPr="00E16FCA">
        <w:rPr>
          <w:rStyle w:val="StyleUnderline"/>
        </w:rPr>
        <w:t xml:space="preserve"> also </w:t>
      </w:r>
      <w:r w:rsidRPr="002F5C6A">
        <w:rPr>
          <w:rStyle w:val="StyleUnderline"/>
          <w:highlight w:val="green"/>
        </w:rPr>
        <w:t>collective</w:t>
      </w:r>
      <w:r w:rsidRPr="00E16FCA">
        <w:rPr>
          <w:rStyle w:val="StyleUnderline"/>
        </w:rPr>
        <w:t xml:space="preserve"> power of </w:t>
      </w:r>
      <w:r w:rsidRPr="002F5C6A">
        <w:rPr>
          <w:rStyle w:val="StyleUnderline"/>
          <w:highlight w:val="green"/>
        </w:rPr>
        <w:t>resistance</w:t>
      </w:r>
      <w:r w:rsidRPr="00E16FCA">
        <w:rPr>
          <w:rStyle w:val="StyleUnderline"/>
        </w:rPr>
        <w:t>,</w:t>
      </w:r>
      <w:r w:rsidRPr="00BD2779">
        <w:rPr>
          <w:sz w:val="12"/>
        </w:rPr>
        <w:t xml:space="preserve"> and </w:t>
      </w:r>
      <w:r w:rsidRPr="002F5C6A">
        <w:rPr>
          <w:rStyle w:val="StyleUnderline"/>
          <w:highlight w:val="green"/>
        </w:rPr>
        <w:t>building real democracies</w:t>
      </w:r>
      <w:r w:rsidRPr="00E16FCA">
        <w:rPr>
          <w:rStyle w:val="StyleUnderline"/>
        </w:rPr>
        <w:t xml:space="preserve">, and </w:t>
      </w:r>
      <w:r w:rsidRPr="002F5C6A">
        <w:rPr>
          <w:rStyle w:val="StyleUnderline"/>
          <w:highlight w:val="green"/>
        </w:rPr>
        <w:t xml:space="preserve">that </w:t>
      </w:r>
      <w:r w:rsidRPr="002F5C6A">
        <w:rPr>
          <w:rStyle w:val="Emphasis"/>
          <w:sz w:val="28"/>
          <w:szCs w:val="28"/>
          <w:highlight w:val="green"/>
        </w:rPr>
        <w:t>we should support</w:t>
      </w:r>
      <w:r w:rsidRPr="00E16FCA">
        <w:rPr>
          <w:rStyle w:val="StyleUnderline"/>
        </w:rPr>
        <w:t>.</w:t>
      </w:r>
      <w:r w:rsidRPr="00BD2779">
        <w:rPr>
          <w:sz w:val="12"/>
        </w:rPr>
        <w:t xml:space="preserve"> Just as there are states that, again, we can have you know various criticisms of it – of them – but they empower people to have the value that they produce redirected towards them via socialism. And that </w:t>
      </w:r>
      <w:r w:rsidRPr="002F5C6A">
        <w:rPr>
          <w:rStyle w:val="StyleUnderline"/>
          <w:highlight w:val="green"/>
        </w:rPr>
        <w:t>we need to</w:t>
      </w:r>
      <w:r w:rsidRPr="0044136C">
        <w:rPr>
          <w:rStyle w:val="StyleUnderline"/>
        </w:rPr>
        <w:t xml:space="preserve"> be able to support that and </w:t>
      </w:r>
      <w:r w:rsidRPr="002F5C6A">
        <w:rPr>
          <w:rStyle w:val="StyleUnderline"/>
          <w:highlight w:val="green"/>
        </w:rPr>
        <w:t>separate different forms of power and different forms of state</w:t>
      </w:r>
      <w:r w:rsidRPr="00BD2779">
        <w:rPr>
          <w:sz w:val="12"/>
        </w:rPr>
        <w:t xml:space="preserve"> </w:t>
      </w:r>
      <w:proofErr w:type="gramStart"/>
      <w:r w:rsidRPr="00BD2779">
        <w:rPr>
          <w:sz w:val="12"/>
        </w:rPr>
        <w:t xml:space="preserve">in order </w:t>
      </w:r>
      <w:r w:rsidRPr="002F5C6A">
        <w:rPr>
          <w:rStyle w:val="StyleUnderline"/>
          <w:highlight w:val="green"/>
        </w:rPr>
        <w:t>to</w:t>
      </w:r>
      <w:proofErr w:type="gramEnd"/>
      <w:r w:rsidRPr="002F5C6A">
        <w:rPr>
          <w:rStyle w:val="StyleUnderline"/>
          <w:highlight w:val="green"/>
        </w:rPr>
        <w:t xml:space="preserve"> have a coherent politics and thus</w:t>
      </w:r>
      <w:r w:rsidRPr="0044136C">
        <w:rPr>
          <w:rStyle w:val="StyleUnderline"/>
        </w:rPr>
        <w:t xml:space="preserve"> coherent </w:t>
      </w:r>
      <w:r w:rsidRPr="002F5C6A">
        <w:rPr>
          <w:rStyle w:val="StyleUnderline"/>
          <w:highlight w:val="green"/>
        </w:rPr>
        <w:t xml:space="preserve">actions in the world linked to that </w:t>
      </w:r>
      <w:r w:rsidRPr="002F5C6A">
        <w:rPr>
          <w:rStyle w:val="StyleUnderline"/>
        </w:rPr>
        <w:t>kind</w:t>
      </w:r>
      <w:r w:rsidRPr="0044136C">
        <w:rPr>
          <w:rStyle w:val="StyleUnderline"/>
        </w:rPr>
        <w:t xml:space="preserve"> of </w:t>
      </w:r>
      <w:r w:rsidRPr="002F5C6A">
        <w:rPr>
          <w:rStyle w:val="StyleUnderline"/>
          <w:highlight w:val="green"/>
        </w:rPr>
        <w:t>theoretical framework</w:t>
      </w:r>
      <w:r w:rsidRPr="0044136C">
        <w:rPr>
          <w:rStyle w:val="StyleUnderline"/>
        </w:rPr>
        <w:t>, if you will.</w:t>
      </w:r>
    </w:p>
    <w:p w14:paraId="0D86BD51" w14:textId="77777777" w:rsidR="00FF2A12" w:rsidRDefault="00FF2A12" w:rsidP="00926FB5">
      <w:pPr>
        <w:rPr>
          <w:rStyle w:val="StyleUnderline"/>
        </w:rPr>
      </w:pPr>
    </w:p>
    <w:p w14:paraId="7B917B85" w14:textId="77777777" w:rsidR="00FF2A12" w:rsidRDefault="00FF2A12" w:rsidP="00FF2A12">
      <w:pPr>
        <w:pStyle w:val="Heading4"/>
        <w:numPr>
          <w:ilvl w:val="0"/>
          <w:numId w:val="17"/>
        </w:numPr>
        <w:tabs>
          <w:tab w:val="num" w:pos="360"/>
        </w:tabs>
        <w:ind w:left="0" w:firstLine="0"/>
      </w:pPr>
      <w:r w:rsidRPr="003E0FDC">
        <w:rPr>
          <w:u w:val="single"/>
        </w:rPr>
        <w:t>Parameters</w:t>
      </w:r>
      <w:r>
        <w:t xml:space="preserve"> – Our interpretation is that the AFF should have: </w:t>
      </w:r>
    </w:p>
    <w:p w14:paraId="173C91C2" w14:textId="77777777" w:rsidR="00FF2A12" w:rsidRDefault="00FF2A12" w:rsidP="00FF2A12">
      <w:pPr>
        <w:pStyle w:val="Heading4"/>
        <w:numPr>
          <w:ilvl w:val="0"/>
          <w:numId w:val="16"/>
        </w:numPr>
        <w:tabs>
          <w:tab w:val="num" w:pos="360"/>
        </w:tabs>
        <w:ind w:left="720" w:firstLine="0"/>
      </w:pPr>
      <w:r>
        <w:t>A clear way for the judge to delineate from their method from others.</w:t>
      </w:r>
    </w:p>
    <w:p w14:paraId="09B07D4C" w14:textId="77777777" w:rsidR="00FF2A12" w:rsidRPr="00A61773" w:rsidRDefault="00FF2A12" w:rsidP="00FF2A12">
      <w:pPr>
        <w:pStyle w:val="Heading4"/>
        <w:numPr>
          <w:ilvl w:val="0"/>
          <w:numId w:val="16"/>
        </w:numPr>
        <w:tabs>
          <w:tab w:val="num" w:pos="360"/>
        </w:tabs>
        <w:ind w:left="720" w:firstLine="0"/>
      </w:pPr>
      <w:r>
        <w:t xml:space="preserve">A metric for evaluating which method is better. </w:t>
      </w:r>
    </w:p>
    <w:p w14:paraId="52C37A77" w14:textId="77777777" w:rsidR="00FF2A12" w:rsidRDefault="00FF2A12" w:rsidP="00FF2A12">
      <w:pPr>
        <w:pStyle w:val="Heading4"/>
      </w:pPr>
      <w:r>
        <w:t>Violation and impact: the 1AC forwards a strategy of grounded normativity but provides no clear metric of evaluation for what distinguishes that from other strategies of resisting extraction, or for how it’s different from the status quo. It’s any mode in which black and indigenous folk resist attempted erasure per their</w:t>
      </w:r>
      <w:r w:rsidRPr="00FE68EA">
        <w:t xml:space="preserve"> Pereira and </w:t>
      </w:r>
      <w:proofErr w:type="spellStart"/>
      <w:r w:rsidRPr="00FE68EA">
        <w:t>Zbyszewska</w:t>
      </w:r>
      <w:proofErr w:type="spellEnd"/>
      <w:r>
        <w:t xml:space="preserve"> evidence.</w:t>
      </w:r>
    </w:p>
    <w:p w14:paraId="303E075D" w14:textId="77777777" w:rsidR="00FF2A12" w:rsidRDefault="00FF2A12" w:rsidP="00FF2A12">
      <w:pPr>
        <w:pStyle w:val="Heading4"/>
        <w:ind w:left="1080"/>
      </w:pPr>
      <w:r>
        <w:t xml:space="preserve">Independently crushes </w:t>
      </w:r>
      <w:proofErr w:type="spellStart"/>
      <w:r>
        <w:t>debateability</w:t>
      </w:r>
      <w:proofErr w:type="spellEnd"/>
      <w:r>
        <w:t xml:space="preserve"> and incentivizes bias and judge intervention by leaving room for late breaking AFF clarification and spin which turns any advantage to the AFF.</w:t>
      </w:r>
    </w:p>
    <w:p w14:paraId="56AD5659" w14:textId="77777777" w:rsidR="00FF2A12" w:rsidRDefault="00FF2A12" w:rsidP="00FF2A12">
      <w:pPr>
        <w:pStyle w:val="Heading4"/>
      </w:pPr>
    </w:p>
    <w:p w14:paraId="52D66CD2" w14:textId="77777777" w:rsidR="00FF2A12" w:rsidRDefault="00FF2A12" w:rsidP="00FF2A12">
      <w:pPr>
        <w:pStyle w:val="Heading4"/>
      </w:pPr>
      <w:r>
        <w:t xml:space="preserve">Vote negative on presumption: </w:t>
      </w:r>
    </w:p>
    <w:p w14:paraId="0719A1FD" w14:textId="77777777" w:rsidR="00FF2A12" w:rsidRDefault="00FF2A12" w:rsidP="00FF2A12">
      <w:pPr>
        <w:pStyle w:val="Heading4"/>
        <w:numPr>
          <w:ilvl w:val="0"/>
          <w:numId w:val="15"/>
        </w:numPr>
        <w:tabs>
          <w:tab w:val="num" w:pos="360"/>
        </w:tabs>
        <w:ind w:left="0" w:firstLine="0"/>
      </w:pPr>
      <w:r>
        <w:t xml:space="preserve">Inherency: Grounded </w:t>
      </w:r>
      <w:proofErr w:type="spellStart"/>
      <w:r>
        <w:t>normitivity</w:t>
      </w:r>
      <w:proofErr w:type="spellEnd"/>
      <w:r>
        <w:t xml:space="preserve"> is happing now – “</w:t>
      </w:r>
      <w:r w:rsidRPr="00FE68EA">
        <w:t>low impact technologies</w:t>
      </w:r>
      <w:r>
        <w:t xml:space="preserve">” of fishing and </w:t>
      </w:r>
      <w:proofErr w:type="gramStart"/>
      <w:r>
        <w:t>small scale</w:t>
      </w:r>
      <w:proofErr w:type="gramEnd"/>
      <w:r>
        <w:t xml:space="preserve"> </w:t>
      </w:r>
      <w:r w:rsidRPr="00FE68EA">
        <w:t xml:space="preserve">farming </w:t>
      </w:r>
      <w:r>
        <w:t xml:space="preserve">proves that their method </w:t>
      </w:r>
      <w:r w:rsidRPr="002850C5">
        <w:t>is the STATUS QUO</w:t>
      </w:r>
      <w:r>
        <w:t xml:space="preserve">. There is no change in the world post voting AFF – drop the team for </w:t>
      </w:r>
      <w:proofErr w:type="spellStart"/>
      <w:r>
        <w:t>debatabillity</w:t>
      </w:r>
      <w:proofErr w:type="spellEnd"/>
      <w:r>
        <w:t xml:space="preserve"> because that makes generating </w:t>
      </w:r>
      <w:r>
        <w:rPr>
          <w:i/>
          <w:iCs w:val="0"/>
        </w:rPr>
        <w:t>meaningful negative positions</w:t>
      </w:r>
      <w:r>
        <w:t xml:space="preserve"> impossible because they force us to respond to the status quo which is neg ground </w:t>
      </w:r>
    </w:p>
    <w:p w14:paraId="339276A7" w14:textId="5C5CFE55" w:rsidR="00926FB5" w:rsidRDefault="00FF2A12" w:rsidP="00926FB5">
      <w:pPr>
        <w:pStyle w:val="Heading4"/>
        <w:numPr>
          <w:ilvl w:val="0"/>
          <w:numId w:val="15"/>
        </w:numPr>
        <w:tabs>
          <w:tab w:val="num" w:pos="360"/>
        </w:tabs>
        <w:ind w:left="0" w:firstLine="0"/>
      </w:pPr>
      <w:r>
        <w:t xml:space="preserve">Telos: The 1AC is primarily </w:t>
      </w:r>
      <w:r w:rsidRPr="00716893">
        <w:rPr>
          <w:u w:val="single"/>
        </w:rPr>
        <w:t>descriptive</w:t>
      </w:r>
      <w:r>
        <w:t xml:space="preserve"> instead of </w:t>
      </w:r>
      <w:r w:rsidRPr="00716893">
        <w:rPr>
          <w:u w:val="single"/>
        </w:rPr>
        <w:t>prescriptive</w:t>
      </w:r>
      <w:r>
        <w:t>: the affirmative doesn’t outline a goal-oriented advocacy but instead forwards a sociological analysis of the status quo which forecloses meaningful material tactics that cements activist burnout and exhaustion</w:t>
      </w:r>
    </w:p>
    <w:p w14:paraId="7229A382" w14:textId="77777777" w:rsidR="00CE0367" w:rsidRDefault="00CE0367" w:rsidP="00CE0367"/>
    <w:p w14:paraId="691B0ED9" w14:textId="77777777" w:rsidR="00CE0367" w:rsidRPr="00CE0367" w:rsidRDefault="00CE0367" w:rsidP="00CE0367">
      <w:pPr>
        <w:keepNext/>
        <w:keepLines/>
        <w:spacing w:before="40" w:after="0"/>
        <w:outlineLvl w:val="3"/>
        <w:rPr>
          <w:rFonts w:eastAsia="Malgun Gothic"/>
          <w:b/>
          <w:iCs/>
          <w:sz w:val="40"/>
        </w:rPr>
      </w:pPr>
      <w:r w:rsidRPr="00CE0367">
        <w:rPr>
          <w:rFonts w:eastAsia="Malgun Gothic"/>
          <w:b/>
          <w:iCs/>
          <w:sz w:val="40"/>
        </w:rPr>
        <w:t xml:space="preserve">The affirmative’s academic focus on decolonization creates a myth of awareness --- their solely educational call for inclusivity is a form of enclosure that extends innocence and appropriates the 1AC to revitalize settler colonialism </w:t>
      </w:r>
    </w:p>
    <w:p w14:paraId="4E1592F1" w14:textId="77777777" w:rsidR="00CE0367" w:rsidRPr="00CE0367" w:rsidRDefault="00CE0367" w:rsidP="00CE0367">
      <w:pPr>
        <w:rPr>
          <w:rFonts w:eastAsia="Calibri"/>
        </w:rPr>
      </w:pPr>
      <w:r w:rsidRPr="00CE0367">
        <w:rPr>
          <w:rFonts w:eastAsia="Calibri"/>
          <w:b/>
        </w:rPr>
        <w:t xml:space="preserve">Tuck and Yang 12 </w:t>
      </w:r>
      <w:r w:rsidRPr="00CE0367">
        <w:rPr>
          <w:rFonts w:eastAsia="Calibri"/>
        </w:rPr>
        <w:t xml:space="preserve"> --- State University of New York at New Paltz AND University of California, San Diego </w:t>
      </w:r>
      <w:r w:rsidRPr="00CE0367">
        <w:rPr>
          <w:rFonts w:eastAsia="Calibri"/>
          <w:sz w:val="18"/>
        </w:rPr>
        <w:t xml:space="preserve">(Eve and K. Wayne, “Decolonization is not a metaphor”, </w:t>
      </w:r>
      <w:hyperlink r:id="rId14" w:history="1">
        <w:r w:rsidRPr="00CE0367">
          <w:rPr>
            <w:rFonts w:eastAsia="Calibri"/>
            <w:color w:val="0563C1"/>
            <w:sz w:val="18"/>
            <w:u w:val="single"/>
          </w:rPr>
          <w:t>http://decolonization.org/index.php/des/article/view/18630</w:t>
        </w:r>
      </w:hyperlink>
      <w:r w:rsidRPr="00CE0367">
        <w:rPr>
          <w:rFonts w:eastAsia="Calibri"/>
          <w:sz w:val="18"/>
        </w:rPr>
        <w:t>)</w:t>
      </w:r>
    </w:p>
    <w:p w14:paraId="2CB307E9" w14:textId="77777777" w:rsidR="00CE0367" w:rsidRPr="00CE0367" w:rsidRDefault="00CE0367" w:rsidP="00CE0367">
      <w:pPr>
        <w:rPr>
          <w:rFonts w:eastAsia="Calibri"/>
          <w:b/>
          <w:iCs/>
          <w:u w:val="single"/>
        </w:rPr>
      </w:pPr>
      <w:r w:rsidRPr="00CE0367">
        <w:rPr>
          <w:rFonts w:ascii="Georgia" w:eastAsia="Calibri" w:hAnsi="Georgia"/>
          <w:bCs/>
          <w:sz w:val="22"/>
          <w:u w:val="single"/>
        </w:rPr>
        <w:t>Alongside this work, we have been thinking about what decolonization means, what it wants and requires</w:t>
      </w:r>
      <w:r w:rsidRPr="00CE0367">
        <w:rPr>
          <w:rFonts w:eastAsia="Calibri"/>
          <w:sz w:val="16"/>
        </w:rPr>
        <w:t xml:space="preserve">. </w:t>
      </w:r>
      <w:r w:rsidRPr="00CE0367">
        <w:rPr>
          <w:rFonts w:ascii="Georgia" w:eastAsia="Calibri" w:hAnsi="Georgia"/>
          <w:bCs/>
          <w:sz w:val="22"/>
          <w:highlight w:val="cyan"/>
          <w:u w:val="single"/>
        </w:rPr>
        <w:t>One trend we</w:t>
      </w:r>
      <w:r w:rsidRPr="00CE0367">
        <w:rPr>
          <w:rFonts w:ascii="Georgia" w:eastAsia="Calibri" w:hAnsi="Georgia"/>
          <w:bCs/>
          <w:sz w:val="22"/>
          <w:u w:val="single"/>
        </w:rPr>
        <w:t xml:space="preserve"> have </w:t>
      </w:r>
      <w:r w:rsidRPr="00CE0367">
        <w:rPr>
          <w:rFonts w:ascii="Georgia" w:eastAsia="Calibri" w:hAnsi="Georgia"/>
          <w:bCs/>
          <w:sz w:val="22"/>
          <w:highlight w:val="cyan"/>
          <w:u w:val="single"/>
        </w:rPr>
        <w:t xml:space="preserve">noticed, with </w:t>
      </w:r>
      <w:r w:rsidRPr="00CE0367">
        <w:rPr>
          <w:rFonts w:eastAsia="Calibri"/>
          <w:b/>
          <w:iCs/>
          <w:highlight w:val="cyan"/>
          <w:u w:val="single"/>
        </w:rPr>
        <w:t>growing apprehension</w:t>
      </w:r>
      <w:r w:rsidRPr="00CE0367">
        <w:rPr>
          <w:rFonts w:eastAsia="Calibri"/>
          <w:sz w:val="16"/>
          <w:highlight w:val="cyan"/>
        </w:rPr>
        <w:t xml:space="preserve">, </w:t>
      </w:r>
      <w:r w:rsidRPr="00CE0367">
        <w:rPr>
          <w:rFonts w:ascii="Georgia" w:eastAsia="Calibri" w:hAnsi="Georgia"/>
          <w:bCs/>
          <w:sz w:val="22"/>
          <w:highlight w:val="cyan"/>
          <w:u w:val="single"/>
        </w:rPr>
        <w:t xml:space="preserve">is the </w:t>
      </w:r>
      <w:r w:rsidRPr="00CE0367">
        <w:rPr>
          <w:rFonts w:eastAsia="Calibri"/>
          <w:b/>
          <w:iCs/>
          <w:highlight w:val="cyan"/>
          <w:u w:val="single"/>
        </w:rPr>
        <w:t>ease</w:t>
      </w:r>
      <w:r w:rsidRPr="00CE0367">
        <w:rPr>
          <w:rFonts w:ascii="Georgia" w:eastAsia="Calibri" w:hAnsi="Georgia"/>
          <w:bCs/>
          <w:sz w:val="22"/>
          <w:highlight w:val="cyan"/>
          <w:u w:val="single"/>
        </w:rPr>
        <w:t xml:space="preserve"> with which</w:t>
      </w:r>
      <w:r w:rsidRPr="00CE0367">
        <w:rPr>
          <w:rFonts w:ascii="Georgia" w:eastAsia="Calibri" w:hAnsi="Georgia"/>
          <w:bCs/>
          <w:sz w:val="22"/>
          <w:u w:val="single"/>
        </w:rPr>
        <w:t xml:space="preserve"> the </w:t>
      </w:r>
      <w:r w:rsidRPr="00CE0367">
        <w:rPr>
          <w:rFonts w:ascii="Georgia" w:eastAsia="Calibri" w:hAnsi="Georgia"/>
          <w:bCs/>
          <w:sz w:val="22"/>
          <w:highlight w:val="cyan"/>
          <w:u w:val="single"/>
        </w:rPr>
        <w:t xml:space="preserve">language of </w:t>
      </w:r>
      <w:r w:rsidRPr="00CE0367">
        <w:rPr>
          <w:rFonts w:eastAsia="Calibri"/>
          <w:b/>
          <w:iCs/>
          <w:highlight w:val="cyan"/>
          <w:u w:val="single"/>
        </w:rPr>
        <w:t>decolonization</w:t>
      </w:r>
      <w:r w:rsidRPr="00CE0367">
        <w:rPr>
          <w:rFonts w:ascii="Georgia" w:eastAsia="Calibri" w:hAnsi="Georgia"/>
          <w:bCs/>
          <w:sz w:val="22"/>
          <w:highlight w:val="cyan"/>
          <w:u w:val="single"/>
        </w:rPr>
        <w:t xml:space="preserve"> has been </w:t>
      </w:r>
      <w:r w:rsidRPr="00CE0367">
        <w:rPr>
          <w:rFonts w:eastAsia="Calibri"/>
          <w:b/>
          <w:iCs/>
          <w:highlight w:val="cyan"/>
          <w:u w:val="single"/>
        </w:rPr>
        <w:t>superficially adopted into education</w:t>
      </w:r>
      <w:r w:rsidRPr="00CE0367">
        <w:rPr>
          <w:rFonts w:eastAsia="Calibri"/>
          <w:sz w:val="16"/>
        </w:rPr>
        <w:t xml:space="preserve"> </w:t>
      </w:r>
      <w:r w:rsidRPr="00CE0367">
        <w:rPr>
          <w:rFonts w:ascii="Georgia" w:eastAsia="Calibri" w:hAnsi="Georgia"/>
          <w:bCs/>
          <w:sz w:val="22"/>
          <w:u w:val="single"/>
        </w:rPr>
        <w:t>and</w:t>
      </w:r>
      <w:r w:rsidRPr="00CE0367">
        <w:rPr>
          <w:rFonts w:eastAsia="Calibri"/>
          <w:sz w:val="16"/>
        </w:rPr>
        <w:t xml:space="preserve"> other </w:t>
      </w:r>
      <w:r w:rsidRPr="00CE0367">
        <w:rPr>
          <w:rFonts w:eastAsia="Calibri"/>
          <w:b/>
          <w:iCs/>
          <w:u w:val="single"/>
        </w:rPr>
        <w:t>social sciences</w:t>
      </w:r>
      <w:r w:rsidRPr="00CE0367">
        <w:rPr>
          <w:rFonts w:eastAsia="Calibri"/>
          <w:sz w:val="16"/>
        </w:rPr>
        <w:t xml:space="preserve">, </w:t>
      </w:r>
      <w:r w:rsidRPr="00CE0367">
        <w:rPr>
          <w:rFonts w:ascii="Georgia" w:eastAsia="Calibri" w:hAnsi="Georgia"/>
          <w:bCs/>
          <w:sz w:val="22"/>
          <w:highlight w:val="cyan"/>
          <w:u w:val="single"/>
        </w:rPr>
        <w:t>supplanting prior ways of talking about</w:t>
      </w:r>
      <w:r w:rsidRPr="00CE0367">
        <w:rPr>
          <w:rFonts w:ascii="Georgia" w:eastAsia="Calibri" w:hAnsi="Georgia"/>
          <w:bCs/>
          <w:sz w:val="22"/>
          <w:u w:val="single"/>
        </w:rPr>
        <w:t xml:space="preserve"> social justice</w:t>
      </w:r>
      <w:r w:rsidRPr="00CE0367">
        <w:rPr>
          <w:rFonts w:eastAsia="Calibri"/>
          <w:sz w:val="16"/>
        </w:rPr>
        <w:t xml:space="preserve">, </w:t>
      </w:r>
      <w:r w:rsidRPr="00CE0367">
        <w:rPr>
          <w:rFonts w:ascii="Georgia" w:eastAsia="Calibri" w:hAnsi="Georgia"/>
          <w:bCs/>
          <w:sz w:val="22"/>
          <w:highlight w:val="cyan"/>
          <w:u w:val="single"/>
        </w:rPr>
        <w:t>critical methodologies</w:t>
      </w:r>
      <w:r w:rsidRPr="00CE0367">
        <w:rPr>
          <w:rFonts w:ascii="Georgia" w:eastAsia="Calibri" w:hAnsi="Georgia"/>
          <w:bCs/>
          <w:sz w:val="22"/>
          <w:u w:val="single"/>
        </w:rPr>
        <w:t>, or approaches which decenter settler perspectives</w:t>
      </w:r>
      <w:r w:rsidRPr="00CE0367">
        <w:rPr>
          <w:rFonts w:eastAsia="Calibri"/>
          <w:sz w:val="16"/>
        </w:rPr>
        <w:t xml:space="preserve">. </w:t>
      </w:r>
      <w:r w:rsidRPr="00CE0367">
        <w:rPr>
          <w:rFonts w:ascii="Georgia" w:eastAsia="Calibri" w:hAnsi="Georgia"/>
          <w:bCs/>
          <w:sz w:val="22"/>
          <w:highlight w:val="cyan"/>
          <w:u w:val="single"/>
        </w:rPr>
        <w:t>Decolonization</w:t>
      </w:r>
      <w:r w:rsidRPr="00CE0367">
        <w:rPr>
          <w:rFonts w:eastAsia="Calibri"/>
          <w:sz w:val="16"/>
          <w:highlight w:val="cyan"/>
        </w:rPr>
        <w:t xml:space="preserve">, </w:t>
      </w:r>
      <w:r w:rsidRPr="00CE0367">
        <w:rPr>
          <w:rFonts w:ascii="Georgia" w:eastAsia="Calibri" w:hAnsi="Georgia"/>
          <w:bCs/>
          <w:sz w:val="22"/>
          <w:highlight w:val="cyan"/>
          <w:u w:val="single"/>
        </w:rPr>
        <w:t>which</w:t>
      </w:r>
      <w:r w:rsidRPr="00CE0367">
        <w:rPr>
          <w:rFonts w:eastAsia="Calibri"/>
          <w:sz w:val="16"/>
        </w:rPr>
        <w:t xml:space="preserve"> we assert </w:t>
      </w:r>
      <w:r w:rsidRPr="00CE0367">
        <w:rPr>
          <w:rFonts w:ascii="Georgia" w:eastAsia="Calibri" w:hAnsi="Georgia"/>
          <w:bCs/>
          <w:sz w:val="22"/>
          <w:highlight w:val="cyan"/>
          <w:u w:val="single"/>
        </w:rPr>
        <w:t>is</w:t>
      </w:r>
      <w:r w:rsidRPr="00CE0367">
        <w:rPr>
          <w:rFonts w:eastAsia="Calibri"/>
          <w:sz w:val="16"/>
        </w:rPr>
        <w:t xml:space="preserve"> a </w:t>
      </w:r>
      <w:r w:rsidRPr="00CE0367">
        <w:rPr>
          <w:rFonts w:eastAsia="Calibri"/>
          <w:b/>
          <w:iCs/>
          <w:highlight w:val="cyan"/>
          <w:u w:val="single"/>
        </w:rPr>
        <w:t>distinct</w:t>
      </w:r>
      <w:r w:rsidRPr="00CE0367">
        <w:rPr>
          <w:rFonts w:eastAsia="Calibri"/>
          <w:sz w:val="16"/>
        </w:rPr>
        <w:t xml:space="preserve"> project </w:t>
      </w:r>
      <w:r w:rsidRPr="00CE0367">
        <w:rPr>
          <w:rFonts w:ascii="Georgia" w:eastAsia="Calibri" w:hAnsi="Georgia"/>
          <w:bCs/>
          <w:sz w:val="22"/>
          <w:highlight w:val="cyan"/>
          <w:u w:val="single"/>
        </w:rPr>
        <w:t>from</w:t>
      </w:r>
      <w:r w:rsidRPr="00CE0367">
        <w:rPr>
          <w:rFonts w:eastAsia="Calibri"/>
          <w:sz w:val="16"/>
        </w:rPr>
        <w:t xml:space="preserve"> other </w:t>
      </w:r>
      <w:r w:rsidRPr="00CE0367">
        <w:rPr>
          <w:rFonts w:ascii="Georgia" w:eastAsia="Calibri" w:hAnsi="Georgia"/>
          <w:bCs/>
          <w:sz w:val="22"/>
          <w:highlight w:val="cyan"/>
          <w:u w:val="single"/>
        </w:rPr>
        <w:t>civil</w:t>
      </w:r>
      <w:r w:rsidRPr="00CE0367">
        <w:rPr>
          <w:rFonts w:eastAsia="Calibri"/>
          <w:sz w:val="16"/>
        </w:rPr>
        <w:t xml:space="preserve"> and human rights-based social </w:t>
      </w:r>
      <w:r w:rsidRPr="00CE0367">
        <w:rPr>
          <w:rFonts w:ascii="Georgia" w:eastAsia="Calibri" w:hAnsi="Georgia"/>
          <w:bCs/>
          <w:sz w:val="22"/>
          <w:highlight w:val="cyan"/>
          <w:u w:val="single"/>
        </w:rPr>
        <w:t>justice</w:t>
      </w:r>
      <w:r w:rsidRPr="00CE0367">
        <w:rPr>
          <w:rFonts w:ascii="Georgia" w:eastAsia="Calibri" w:hAnsi="Georgia"/>
          <w:bCs/>
          <w:sz w:val="22"/>
          <w:u w:val="single"/>
        </w:rPr>
        <w:t xml:space="preserve"> projects</w:t>
      </w:r>
      <w:r w:rsidRPr="00CE0367">
        <w:rPr>
          <w:rFonts w:eastAsia="Calibri"/>
          <w:sz w:val="16"/>
        </w:rPr>
        <w:t xml:space="preserve">, </w:t>
      </w:r>
      <w:r w:rsidRPr="00CE0367">
        <w:rPr>
          <w:rFonts w:ascii="Georgia" w:eastAsia="Calibri" w:hAnsi="Georgia"/>
          <w:bCs/>
          <w:sz w:val="22"/>
          <w:highlight w:val="cyan"/>
          <w:u w:val="single"/>
        </w:rPr>
        <w:t>is</w:t>
      </w:r>
      <w:r w:rsidRPr="00CE0367">
        <w:rPr>
          <w:rFonts w:ascii="Georgia" w:eastAsia="Calibri" w:hAnsi="Georgia"/>
          <w:bCs/>
          <w:sz w:val="22"/>
          <w:u w:val="single"/>
        </w:rPr>
        <w:t xml:space="preserve"> far </w:t>
      </w:r>
      <w:r w:rsidRPr="00CE0367">
        <w:rPr>
          <w:rFonts w:ascii="Georgia" w:eastAsia="Calibri" w:hAnsi="Georgia"/>
          <w:bCs/>
          <w:sz w:val="22"/>
          <w:highlight w:val="cyan"/>
          <w:u w:val="single"/>
        </w:rPr>
        <w:t xml:space="preserve">too often </w:t>
      </w:r>
      <w:r w:rsidRPr="00CE0367">
        <w:rPr>
          <w:rFonts w:eastAsia="Calibri"/>
          <w:b/>
          <w:iCs/>
          <w:highlight w:val="cyan"/>
          <w:u w:val="single"/>
        </w:rPr>
        <w:t>subsumed</w:t>
      </w:r>
      <w:r w:rsidRPr="00CE0367">
        <w:rPr>
          <w:rFonts w:eastAsia="Calibri"/>
          <w:sz w:val="16"/>
          <w:highlight w:val="cyan"/>
        </w:rPr>
        <w:t xml:space="preserve"> </w:t>
      </w:r>
      <w:r w:rsidRPr="00CE0367">
        <w:rPr>
          <w:rFonts w:ascii="Georgia" w:eastAsia="Calibri" w:hAnsi="Georgia"/>
          <w:bCs/>
          <w:sz w:val="22"/>
          <w:highlight w:val="cyan"/>
          <w:u w:val="single"/>
        </w:rPr>
        <w:t xml:space="preserve">into the directives of these projects, with </w:t>
      </w:r>
      <w:r w:rsidRPr="00CE0367">
        <w:rPr>
          <w:rFonts w:eastAsia="Calibri"/>
          <w:b/>
          <w:iCs/>
          <w:highlight w:val="cyan"/>
          <w:u w:val="single"/>
        </w:rPr>
        <w:t>no regard</w:t>
      </w:r>
      <w:r w:rsidRPr="00CE0367">
        <w:rPr>
          <w:rFonts w:ascii="Georgia" w:eastAsia="Calibri" w:hAnsi="Georgia"/>
          <w:bCs/>
          <w:sz w:val="22"/>
          <w:highlight w:val="cyan"/>
          <w:u w:val="single"/>
        </w:rPr>
        <w:t xml:space="preserve"> for how decolonization wants something </w:t>
      </w:r>
      <w:r w:rsidRPr="00CE0367">
        <w:rPr>
          <w:rFonts w:eastAsia="Calibri"/>
          <w:b/>
          <w:iCs/>
          <w:highlight w:val="cyan"/>
          <w:u w:val="single"/>
        </w:rPr>
        <w:t>different</w:t>
      </w:r>
      <w:r w:rsidRPr="00CE0367">
        <w:rPr>
          <w:rFonts w:ascii="Georgia" w:eastAsia="Calibri" w:hAnsi="Georgia"/>
          <w:bCs/>
          <w:sz w:val="22"/>
          <w:u w:val="single"/>
        </w:rPr>
        <w:t xml:space="preserve"> than those forms of justice.</w:t>
      </w:r>
      <w:r w:rsidRPr="00CE0367">
        <w:rPr>
          <w:rFonts w:eastAsia="Calibri"/>
          <w:sz w:val="16"/>
        </w:rPr>
        <w:t xml:space="preserve"> </w:t>
      </w:r>
      <w:r w:rsidRPr="00CE0367">
        <w:rPr>
          <w:rFonts w:ascii="Georgia" w:eastAsia="Calibri" w:hAnsi="Georgia"/>
          <w:bCs/>
          <w:sz w:val="22"/>
          <w:u w:val="single"/>
        </w:rPr>
        <w:t xml:space="preserve">Settler </w:t>
      </w:r>
      <w:r w:rsidRPr="00CE0367">
        <w:rPr>
          <w:rFonts w:eastAsia="Calibri"/>
          <w:b/>
          <w:iCs/>
          <w:highlight w:val="cyan"/>
          <w:u w:val="single"/>
        </w:rPr>
        <w:t>scholars</w:t>
      </w:r>
      <w:r w:rsidRPr="00CE0367">
        <w:rPr>
          <w:rFonts w:ascii="Georgia" w:eastAsia="Calibri" w:hAnsi="Georgia"/>
          <w:bCs/>
          <w:sz w:val="22"/>
          <w:highlight w:val="cyan"/>
          <w:u w:val="single"/>
        </w:rPr>
        <w:t xml:space="preserve"> swap out</w:t>
      </w:r>
      <w:r w:rsidRPr="00CE0367">
        <w:rPr>
          <w:rFonts w:ascii="Georgia" w:eastAsia="Calibri" w:hAnsi="Georgia"/>
          <w:bCs/>
          <w:sz w:val="22"/>
          <w:u w:val="single"/>
        </w:rPr>
        <w:t xml:space="preserve"> prior civil and human </w:t>
      </w:r>
      <w:proofErr w:type="gramStart"/>
      <w:r w:rsidRPr="00CE0367">
        <w:rPr>
          <w:rFonts w:ascii="Georgia" w:eastAsia="Calibri" w:hAnsi="Georgia"/>
          <w:bCs/>
          <w:sz w:val="22"/>
          <w:u w:val="single"/>
        </w:rPr>
        <w:t>rights based</w:t>
      </w:r>
      <w:proofErr w:type="gramEnd"/>
      <w:r w:rsidRPr="00CE0367">
        <w:rPr>
          <w:rFonts w:ascii="Georgia" w:eastAsia="Calibri" w:hAnsi="Georgia"/>
          <w:bCs/>
          <w:sz w:val="22"/>
          <w:u w:val="single"/>
        </w:rPr>
        <w:t xml:space="preserve"> </w:t>
      </w:r>
      <w:r w:rsidRPr="00CE0367">
        <w:rPr>
          <w:rFonts w:ascii="Georgia" w:eastAsia="Calibri" w:hAnsi="Georgia"/>
          <w:bCs/>
          <w:sz w:val="22"/>
          <w:highlight w:val="cyan"/>
          <w:u w:val="single"/>
        </w:rPr>
        <w:t xml:space="preserve">terms, </w:t>
      </w:r>
      <w:r w:rsidRPr="00CE0367">
        <w:rPr>
          <w:rFonts w:eastAsia="Calibri"/>
          <w:b/>
          <w:iCs/>
          <w:highlight w:val="cyan"/>
          <w:u w:val="single"/>
        </w:rPr>
        <w:t>seemingly to signal</w:t>
      </w:r>
      <w:r w:rsidRPr="00CE0367">
        <w:rPr>
          <w:rFonts w:ascii="Georgia" w:eastAsia="Calibri" w:hAnsi="Georgia"/>
          <w:bCs/>
          <w:sz w:val="22"/>
          <w:u w:val="single"/>
        </w:rPr>
        <w:t xml:space="preserve"> </w:t>
      </w:r>
      <w:r w:rsidRPr="00CE0367">
        <w:rPr>
          <w:rFonts w:eastAsia="Calibri"/>
          <w:sz w:val="16"/>
        </w:rPr>
        <w:t>both</w:t>
      </w:r>
      <w:r w:rsidRPr="00CE0367">
        <w:rPr>
          <w:rFonts w:ascii="Georgia" w:eastAsia="Calibri" w:hAnsi="Georgia"/>
          <w:bCs/>
          <w:sz w:val="22"/>
          <w:u w:val="single"/>
        </w:rPr>
        <w:t xml:space="preserve"> </w:t>
      </w:r>
      <w:r w:rsidRPr="00CE0367">
        <w:rPr>
          <w:rFonts w:eastAsia="Calibri"/>
          <w:b/>
          <w:iCs/>
          <w:highlight w:val="cyan"/>
          <w:u w:val="single"/>
        </w:rPr>
        <w:t>an awareness</w:t>
      </w:r>
      <w:r w:rsidRPr="00CE0367">
        <w:rPr>
          <w:rFonts w:eastAsia="Calibri"/>
          <w:sz w:val="16"/>
        </w:rPr>
        <w:t xml:space="preserve"> </w:t>
      </w:r>
      <w:r w:rsidRPr="00CE0367">
        <w:rPr>
          <w:rFonts w:ascii="Georgia" w:eastAsia="Calibri" w:hAnsi="Georgia"/>
          <w:bCs/>
          <w:sz w:val="22"/>
          <w:u w:val="single"/>
        </w:rPr>
        <w:t>of</w:t>
      </w:r>
      <w:r w:rsidRPr="00CE0367">
        <w:rPr>
          <w:rFonts w:eastAsia="Calibri"/>
          <w:sz w:val="16"/>
        </w:rPr>
        <w:t xml:space="preserve"> the significance of Indigenous and </w:t>
      </w:r>
      <w:r w:rsidRPr="00CE0367">
        <w:rPr>
          <w:rFonts w:ascii="Georgia" w:eastAsia="Calibri" w:hAnsi="Georgia"/>
          <w:bCs/>
          <w:sz w:val="22"/>
          <w:u w:val="single"/>
        </w:rPr>
        <w:t>decolonizing theorizations</w:t>
      </w:r>
      <w:r w:rsidRPr="00CE0367">
        <w:rPr>
          <w:rFonts w:eastAsia="Calibri"/>
          <w:sz w:val="16"/>
        </w:rPr>
        <w:t xml:space="preserve"> of schooling and educational research, </w:t>
      </w:r>
      <w:r w:rsidRPr="00CE0367">
        <w:rPr>
          <w:rFonts w:ascii="Georgia" w:eastAsia="Calibri" w:hAnsi="Georgia"/>
          <w:bCs/>
          <w:sz w:val="22"/>
          <w:highlight w:val="cyan"/>
          <w:u w:val="single"/>
        </w:rPr>
        <w:t>and</w:t>
      </w:r>
      <w:r w:rsidRPr="00CE0367">
        <w:rPr>
          <w:rFonts w:ascii="Georgia" w:eastAsia="Calibri" w:hAnsi="Georgia"/>
          <w:bCs/>
          <w:sz w:val="22"/>
          <w:u w:val="single"/>
        </w:rPr>
        <w:t xml:space="preserve"> to </w:t>
      </w:r>
      <w:r w:rsidRPr="00CE0367">
        <w:rPr>
          <w:rFonts w:ascii="Georgia" w:eastAsia="Calibri" w:hAnsi="Georgia"/>
          <w:bCs/>
          <w:sz w:val="22"/>
          <w:highlight w:val="cyan"/>
          <w:u w:val="single"/>
        </w:rPr>
        <w:t>include Indigenous peoples</w:t>
      </w:r>
      <w:r w:rsidRPr="00CE0367">
        <w:rPr>
          <w:rFonts w:eastAsia="Calibri"/>
          <w:sz w:val="16"/>
        </w:rPr>
        <w:t xml:space="preserve"> on the list of considerations - as an additional special (ethnic) group or class. At a conference on educational research, </w:t>
      </w:r>
      <w:r w:rsidRPr="00CE0367">
        <w:rPr>
          <w:rFonts w:ascii="Georgia" w:eastAsia="Calibri" w:hAnsi="Georgia"/>
          <w:bCs/>
          <w:sz w:val="22"/>
          <w:highlight w:val="cyan"/>
          <w:u w:val="single"/>
        </w:rPr>
        <w:t>it is not uncommon to hear speakers refer</w:t>
      </w:r>
      <w:r w:rsidRPr="00CE0367">
        <w:rPr>
          <w:rFonts w:eastAsia="Calibri"/>
          <w:sz w:val="16"/>
        </w:rPr>
        <w:t xml:space="preserve">, </w:t>
      </w:r>
      <w:r w:rsidRPr="00CE0367">
        <w:rPr>
          <w:rFonts w:ascii="Georgia" w:eastAsia="Calibri" w:hAnsi="Georgia"/>
          <w:bCs/>
          <w:sz w:val="22"/>
          <w:u w:val="single"/>
        </w:rPr>
        <w:t xml:space="preserve">almost </w:t>
      </w:r>
      <w:r w:rsidRPr="00CE0367">
        <w:rPr>
          <w:rFonts w:eastAsia="Calibri"/>
          <w:b/>
          <w:iCs/>
          <w:highlight w:val="cyan"/>
          <w:u w:val="single"/>
        </w:rPr>
        <w:t>casually</w:t>
      </w:r>
      <w:r w:rsidRPr="00CE0367">
        <w:rPr>
          <w:rFonts w:ascii="Georgia" w:eastAsia="Calibri" w:hAnsi="Georgia"/>
          <w:bCs/>
          <w:sz w:val="22"/>
          <w:highlight w:val="cyan"/>
          <w:u w:val="single"/>
        </w:rPr>
        <w:t>, to</w:t>
      </w:r>
      <w:r w:rsidRPr="00CE0367">
        <w:rPr>
          <w:rFonts w:ascii="Georgia" w:eastAsia="Calibri" w:hAnsi="Georgia"/>
          <w:bCs/>
          <w:sz w:val="22"/>
          <w:u w:val="single"/>
        </w:rPr>
        <w:t xml:space="preserve"> the need to </w:t>
      </w:r>
      <w:r w:rsidRPr="00CE0367">
        <w:rPr>
          <w:rFonts w:eastAsia="Calibri"/>
          <w:sz w:val="16"/>
        </w:rPr>
        <w:t xml:space="preserve">“decolonize our schools,” or </w:t>
      </w:r>
      <w:r w:rsidRPr="00CE0367">
        <w:rPr>
          <w:rFonts w:ascii="Georgia" w:eastAsia="Calibri" w:hAnsi="Georgia"/>
          <w:bCs/>
          <w:sz w:val="22"/>
          <w:u w:val="single"/>
        </w:rPr>
        <w:t>use “</w:t>
      </w:r>
      <w:r w:rsidRPr="00CE0367">
        <w:rPr>
          <w:rFonts w:eastAsia="Calibri"/>
          <w:b/>
          <w:iCs/>
          <w:highlight w:val="cyan"/>
          <w:u w:val="single"/>
        </w:rPr>
        <w:t>decolonizing methods</w:t>
      </w:r>
      <w:r w:rsidRPr="00CE0367">
        <w:rPr>
          <w:rFonts w:eastAsia="Calibri"/>
          <w:sz w:val="16"/>
          <w:highlight w:val="cyan"/>
        </w:rPr>
        <w:t xml:space="preserve">,” </w:t>
      </w:r>
      <w:r w:rsidRPr="00CE0367">
        <w:rPr>
          <w:rFonts w:ascii="Georgia" w:eastAsia="Calibri" w:hAnsi="Georgia"/>
          <w:bCs/>
          <w:sz w:val="22"/>
          <w:highlight w:val="cyan"/>
          <w:u w:val="single"/>
        </w:rPr>
        <w:t>or</w:t>
      </w:r>
      <w:r w:rsidRPr="00CE0367">
        <w:rPr>
          <w:rFonts w:eastAsia="Calibri"/>
          <w:sz w:val="16"/>
          <w:highlight w:val="cyan"/>
        </w:rPr>
        <w:t xml:space="preserve"> “</w:t>
      </w:r>
      <w:r w:rsidRPr="00CE0367">
        <w:rPr>
          <w:rFonts w:eastAsia="Calibri"/>
          <w:b/>
          <w:iCs/>
          <w:highlight w:val="cyan"/>
          <w:u w:val="single"/>
        </w:rPr>
        <w:t>decolonize student thinking</w:t>
      </w:r>
      <w:r w:rsidRPr="00CE0367">
        <w:rPr>
          <w:rFonts w:eastAsia="Calibri"/>
          <w:sz w:val="16"/>
        </w:rPr>
        <w:t xml:space="preserve">.” Yet, we have observed a startling number of these discussions make no mention of Indigenous peoples, our/their1 struggles for the recognition of our/their sovereignty,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CE0367">
        <w:rPr>
          <w:rFonts w:ascii="Georgia" w:eastAsia="Calibri" w:hAnsi="Georgia"/>
          <w:bCs/>
          <w:sz w:val="22"/>
          <w:highlight w:val="cyan"/>
          <w:u w:val="single"/>
        </w:rPr>
        <w:t xml:space="preserve">this kind of </w:t>
      </w:r>
      <w:r w:rsidRPr="00CE0367">
        <w:rPr>
          <w:rFonts w:eastAsia="Calibri"/>
          <w:b/>
          <w:iCs/>
          <w:highlight w:val="cyan"/>
          <w:u w:val="single"/>
        </w:rPr>
        <w:t>inclusion</w:t>
      </w:r>
      <w:r w:rsidRPr="00CE0367">
        <w:rPr>
          <w:rFonts w:ascii="Georgia" w:eastAsia="Calibri" w:hAnsi="Georgia"/>
          <w:bCs/>
          <w:sz w:val="22"/>
          <w:highlight w:val="cyan"/>
          <w:u w:val="single"/>
        </w:rPr>
        <w:t xml:space="preserve"> is </w:t>
      </w:r>
      <w:r w:rsidRPr="00CE0367">
        <w:rPr>
          <w:rFonts w:ascii="Georgia" w:eastAsia="Calibri" w:hAnsi="Georgia"/>
          <w:bCs/>
          <w:sz w:val="22"/>
          <w:u w:val="single"/>
        </w:rPr>
        <w:t xml:space="preserve">a form of </w:t>
      </w:r>
      <w:r w:rsidRPr="00CE0367">
        <w:rPr>
          <w:rFonts w:eastAsia="Calibri"/>
          <w:b/>
          <w:iCs/>
          <w:highlight w:val="cyan"/>
          <w:u w:val="single"/>
        </w:rPr>
        <w:t>enclosure</w:t>
      </w:r>
      <w:r w:rsidRPr="00CE0367">
        <w:rPr>
          <w:rFonts w:ascii="Georgia" w:eastAsia="Calibri" w:hAnsi="Georgia"/>
          <w:bCs/>
          <w:sz w:val="22"/>
          <w:u w:val="single"/>
        </w:rPr>
        <w:t xml:space="preserve">, dangerous in how </w:t>
      </w:r>
      <w:r w:rsidRPr="00CE0367">
        <w:rPr>
          <w:rFonts w:ascii="Georgia" w:eastAsia="Calibri" w:hAnsi="Georgia"/>
          <w:bCs/>
          <w:sz w:val="22"/>
          <w:highlight w:val="cyan"/>
          <w:u w:val="single"/>
        </w:rPr>
        <w:t xml:space="preserve">it </w:t>
      </w:r>
      <w:r w:rsidRPr="00CE0367">
        <w:rPr>
          <w:rFonts w:eastAsia="Calibri"/>
          <w:b/>
          <w:iCs/>
          <w:highlight w:val="cyan"/>
          <w:u w:val="single"/>
        </w:rPr>
        <w:t>domesticates decolonization</w:t>
      </w:r>
      <w:r w:rsidRPr="00CE0367">
        <w:rPr>
          <w:rFonts w:eastAsia="Calibri"/>
          <w:sz w:val="16"/>
        </w:rPr>
        <w:t xml:space="preserve">. </w:t>
      </w:r>
      <w:r w:rsidRPr="00CE0367">
        <w:rPr>
          <w:rFonts w:ascii="Georgia" w:eastAsia="Calibri" w:hAnsi="Georgia"/>
          <w:bCs/>
          <w:sz w:val="22"/>
          <w:u w:val="single"/>
        </w:rPr>
        <w:t xml:space="preserve">It is also a foreclosure, </w:t>
      </w:r>
      <w:r w:rsidRPr="00CE0367">
        <w:rPr>
          <w:rFonts w:eastAsia="Calibri"/>
          <w:b/>
          <w:iCs/>
          <w:highlight w:val="cyan"/>
          <w:u w:val="single"/>
        </w:rPr>
        <w:t>limiting</w:t>
      </w:r>
      <w:r w:rsidRPr="00CE0367">
        <w:rPr>
          <w:rFonts w:ascii="Georgia" w:eastAsia="Calibri" w:hAnsi="Georgia"/>
          <w:bCs/>
          <w:sz w:val="22"/>
          <w:u w:val="single"/>
        </w:rPr>
        <w:t xml:space="preserve"> in </w:t>
      </w:r>
      <w:r w:rsidRPr="00CE0367">
        <w:rPr>
          <w:rFonts w:ascii="Georgia" w:eastAsia="Calibri" w:hAnsi="Georgia"/>
          <w:bCs/>
          <w:sz w:val="22"/>
          <w:highlight w:val="cyan"/>
          <w:u w:val="single"/>
        </w:rPr>
        <w:t xml:space="preserve">how it recapitulates </w:t>
      </w:r>
      <w:r w:rsidRPr="00CE0367">
        <w:rPr>
          <w:rFonts w:eastAsia="Calibri"/>
          <w:b/>
          <w:iCs/>
          <w:highlight w:val="cyan"/>
          <w:u w:val="single"/>
        </w:rPr>
        <w:t>dominant theories of social change</w:t>
      </w:r>
      <w:r w:rsidRPr="00CE0367">
        <w:rPr>
          <w:rFonts w:eastAsia="Calibri"/>
          <w:sz w:val="16"/>
        </w:rPr>
        <w:t xml:space="preserve">. </w:t>
      </w:r>
      <w:proofErr w:type="gramStart"/>
      <w:r w:rsidRPr="00CE0367">
        <w:rPr>
          <w:rFonts w:eastAsia="Calibri"/>
          <w:sz w:val="16"/>
        </w:rPr>
        <w:t>On the occasion of</w:t>
      </w:r>
      <w:proofErr w:type="gramEnd"/>
      <w:r w:rsidRPr="00CE0367">
        <w:rPr>
          <w:rFonts w:eastAsia="Calibri"/>
          <w:sz w:val="16"/>
        </w:rPr>
        <w:t xml:space="preserve"> the inaugural issue of Decolonization: Indigeneity, Education, &amp; Society, we want to be sure to clarify that </w:t>
      </w:r>
      <w:r w:rsidRPr="00CE0367">
        <w:rPr>
          <w:rFonts w:ascii="Georgia" w:eastAsia="Calibri" w:hAnsi="Georgia"/>
          <w:bCs/>
          <w:sz w:val="22"/>
          <w:highlight w:val="cyan"/>
          <w:u w:val="single"/>
        </w:rPr>
        <w:t xml:space="preserve">decolonization is </w:t>
      </w:r>
      <w:r w:rsidRPr="00CE0367">
        <w:rPr>
          <w:rFonts w:eastAsia="Calibri"/>
          <w:b/>
          <w:iCs/>
          <w:highlight w:val="cyan"/>
          <w:u w:val="single"/>
        </w:rPr>
        <w:t>not a metaphor</w:t>
      </w:r>
      <w:r w:rsidRPr="00CE0367">
        <w:rPr>
          <w:rFonts w:eastAsia="Calibri"/>
          <w:sz w:val="16"/>
          <w:highlight w:val="cyan"/>
        </w:rPr>
        <w:t xml:space="preserve">. </w:t>
      </w:r>
      <w:r w:rsidRPr="00CE0367">
        <w:rPr>
          <w:rFonts w:ascii="Georgia" w:eastAsia="Calibri" w:hAnsi="Georgia"/>
          <w:bCs/>
          <w:sz w:val="22"/>
          <w:highlight w:val="cyan"/>
          <w:u w:val="single"/>
        </w:rPr>
        <w:t xml:space="preserve">When </w:t>
      </w:r>
      <w:r w:rsidRPr="00CE0367">
        <w:rPr>
          <w:rFonts w:eastAsia="Calibri"/>
          <w:b/>
          <w:iCs/>
          <w:highlight w:val="cyan"/>
          <w:u w:val="single"/>
        </w:rPr>
        <w:t>metaphor</w:t>
      </w:r>
      <w:r w:rsidRPr="00CE0367">
        <w:rPr>
          <w:rFonts w:ascii="Georgia" w:eastAsia="Calibri" w:hAnsi="Georgia"/>
          <w:bCs/>
          <w:sz w:val="22"/>
          <w:highlight w:val="cyan"/>
          <w:u w:val="single"/>
        </w:rPr>
        <w:t xml:space="preserve"> invades decolonization, it kills the</w:t>
      </w:r>
      <w:r w:rsidRPr="00CE0367">
        <w:rPr>
          <w:rFonts w:ascii="Georgia" w:eastAsia="Calibri" w:hAnsi="Georgia"/>
          <w:bCs/>
          <w:sz w:val="22"/>
          <w:u w:val="single"/>
        </w:rPr>
        <w:t xml:space="preserve"> </w:t>
      </w:r>
      <w:r w:rsidRPr="00CE0367">
        <w:rPr>
          <w:rFonts w:eastAsia="Calibri"/>
          <w:b/>
          <w:iCs/>
          <w:u w:val="single"/>
        </w:rPr>
        <w:t xml:space="preserve">very </w:t>
      </w:r>
      <w:r w:rsidRPr="00CE0367">
        <w:rPr>
          <w:rFonts w:eastAsia="Calibri"/>
          <w:b/>
          <w:iCs/>
          <w:highlight w:val="cyan"/>
          <w:u w:val="single"/>
        </w:rPr>
        <w:t xml:space="preserve">possibility </w:t>
      </w:r>
      <w:r w:rsidRPr="00CE0367">
        <w:rPr>
          <w:rFonts w:ascii="Georgia" w:eastAsia="Calibri" w:hAnsi="Georgia"/>
          <w:bCs/>
          <w:sz w:val="22"/>
          <w:highlight w:val="cyan"/>
          <w:u w:val="single"/>
        </w:rPr>
        <w:t>of decolonization</w:t>
      </w:r>
      <w:r w:rsidRPr="00CE0367">
        <w:rPr>
          <w:rFonts w:eastAsia="Calibri"/>
          <w:sz w:val="16"/>
          <w:highlight w:val="cyan"/>
        </w:rPr>
        <w:t xml:space="preserve">; </w:t>
      </w:r>
      <w:r w:rsidRPr="00CE0367">
        <w:rPr>
          <w:rFonts w:ascii="Georgia" w:eastAsia="Calibri" w:hAnsi="Georgia"/>
          <w:bCs/>
          <w:sz w:val="22"/>
          <w:highlight w:val="cyan"/>
          <w:u w:val="single"/>
        </w:rPr>
        <w:t xml:space="preserve">it </w:t>
      </w:r>
      <w:r w:rsidRPr="00CE0367">
        <w:rPr>
          <w:rFonts w:eastAsia="Calibri"/>
          <w:b/>
          <w:iCs/>
          <w:highlight w:val="cyan"/>
          <w:u w:val="single"/>
        </w:rPr>
        <w:t>recenters whiteness</w:t>
      </w:r>
      <w:r w:rsidRPr="00CE0367">
        <w:rPr>
          <w:rFonts w:eastAsia="Calibri"/>
          <w:sz w:val="16"/>
        </w:rPr>
        <w:t xml:space="preserve">, it </w:t>
      </w:r>
      <w:r w:rsidRPr="00CE0367">
        <w:rPr>
          <w:rFonts w:eastAsia="Calibri"/>
          <w:b/>
          <w:iCs/>
          <w:highlight w:val="cyan"/>
          <w:u w:val="single"/>
        </w:rPr>
        <w:t>resettles theory</w:t>
      </w:r>
      <w:r w:rsidRPr="00CE0367">
        <w:rPr>
          <w:rFonts w:eastAsia="Calibri"/>
          <w:sz w:val="16"/>
        </w:rPr>
        <w:t xml:space="preserve">, it </w:t>
      </w:r>
      <w:r w:rsidRPr="00CE0367">
        <w:rPr>
          <w:rFonts w:eastAsia="Calibri"/>
          <w:b/>
          <w:iCs/>
          <w:highlight w:val="cyan"/>
          <w:u w:val="single"/>
        </w:rPr>
        <w:t>extends innocence</w:t>
      </w:r>
      <w:r w:rsidRPr="00CE0367">
        <w:rPr>
          <w:rFonts w:eastAsia="Calibri"/>
          <w:sz w:val="16"/>
          <w:highlight w:val="cyan"/>
        </w:rPr>
        <w:t xml:space="preserve"> </w:t>
      </w:r>
      <w:r w:rsidRPr="00CE0367">
        <w:rPr>
          <w:rFonts w:ascii="Georgia" w:eastAsia="Calibri" w:hAnsi="Georgia"/>
          <w:bCs/>
          <w:sz w:val="22"/>
          <w:highlight w:val="cyan"/>
          <w:u w:val="single"/>
        </w:rPr>
        <w:t xml:space="preserve">to the settler, it entertains a </w:t>
      </w:r>
      <w:r w:rsidRPr="00CE0367">
        <w:rPr>
          <w:rFonts w:eastAsia="Calibri"/>
          <w:b/>
          <w:iCs/>
          <w:highlight w:val="cyan"/>
          <w:u w:val="single"/>
        </w:rPr>
        <w:t>settler future</w:t>
      </w:r>
      <w:r w:rsidRPr="00CE0367">
        <w:rPr>
          <w:rFonts w:eastAsia="Calibri"/>
          <w:sz w:val="16"/>
          <w:highlight w:val="cyan"/>
        </w:rPr>
        <w:t xml:space="preserve">. </w:t>
      </w:r>
      <w:r w:rsidRPr="00CE0367">
        <w:rPr>
          <w:rFonts w:ascii="Georgia" w:eastAsia="Calibri" w:hAnsi="Georgia"/>
          <w:bCs/>
          <w:sz w:val="22"/>
          <w:highlight w:val="cyan"/>
          <w:u w:val="single"/>
        </w:rPr>
        <w:t>Decolonize</w:t>
      </w:r>
      <w:r w:rsidRPr="00CE0367">
        <w:rPr>
          <w:rFonts w:eastAsia="Calibri"/>
          <w:sz w:val="16"/>
        </w:rPr>
        <w:t xml:space="preserve"> (a verb) and decolonization (a noun) </w:t>
      </w:r>
      <w:r w:rsidRPr="00CE0367">
        <w:rPr>
          <w:rFonts w:ascii="Georgia" w:eastAsia="Calibri" w:hAnsi="Georgia"/>
          <w:bCs/>
          <w:sz w:val="22"/>
          <w:highlight w:val="cyan"/>
          <w:u w:val="single"/>
        </w:rPr>
        <w:t xml:space="preserve">cannot </w:t>
      </w:r>
      <w:r w:rsidRPr="00CE0367">
        <w:rPr>
          <w:rFonts w:eastAsia="Calibri"/>
          <w:b/>
          <w:iCs/>
          <w:highlight w:val="cyan"/>
          <w:u w:val="single"/>
        </w:rPr>
        <w:t>easily be grafted</w:t>
      </w:r>
      <w:r w:rsidRPr="00CE0367">
        <w:rPr>
          <w:rFonts w:ascii="Georgia" w:eastAsia="Calibri" w:hAnsi="Georgia"/>
          <w:bCs/>
          <w:sz w:val="22"/>
          <w:highlight w:val="cyan"/>
          <w:u w:val="single"/>
        </w:rPr>
        <w:t xml:space="preserve"> onto pre-existing discourses/framewor</w:t>
      </w:r>
      <w:r w:rsidRPr="00CE0367">
        <w:rPr>
          <w:rFonts w:eastAsia="Calibri"/>
          <w:sz w:val="16"/>
          <w:highlight w:val="cyan"/>
        </w:rPr>
        <w:t xml:space="preserve">ks, </w:t>
      </w:r>
      <w:r w:rsidRPr="00CE0367">
        <w:rPr>
          <w:rFonts w:eastAsia="Calibri"/>
          <w:b/>
          <w:iCs/>
          <w:highlight w:val="cyan"/>
          <w:u w:val="single"/>
        </w:rPr>
        <w:t>even if they are critical</w:t>
      </w:r>
      <w:r w:rsidRPr="00CE0367">
        <w:rPr>
          <w:rFonts w:eastAsia="Calibri"/>
          <w:sz w:val="16"/>
        </w:rPr>
        <w:t xml:space="preserve">, even if they are anti-racist, </w:t>
      </w:r>
      <w:r w:rsidRPr="00CE0367">
        <w:rPr>
          <w:rFonts w:eastAsia="Calibri"/>
          <w:b/>
          <w:iCs/>
          <w:highlight w:val="cyan"/>
          <w:u w:val="single"/>
        </w:rPr>
        <w:t>even if they are justice frameworks</w:t>
      </w:r>
      <w:r w:rsidRPr="00CE0367">
        <w:rPr>
          <w:rFonts w:eastAsia="Calibri"/>
          <w:sz w:val="16"/>
          <w:highlight w:val="cyan"/>
        </w:rPr>
        <w:t xml:space="preserve">. </w:t>
      </w:r>
      <w:r w:rsidRPr="00CE0367">
        <w:rPr>
          <w:rFonts w:ascii="Georgia" w:eastAsia="Calibri" w:hAnsi="Georgia"/>
          <w:bCs/>
          <w:sz w:val="22"/>
          <w:highlight w:val="cyan"/>
          <w:u w:val="single"/>
        </w:rPr>
        <w:t xml:space="preserve">The easy </w:t>
      </w:r>
      <w:r w:rsidRPr="00CE0367">
        <w:rPr>
          <w:rFonts w:eastAsia="Calibri"/>
          <w:b/>
          <w:iCs/>
          <w:highlight w:val="cyan"/>
          <w:u w:val="single"/>
        </w:rPr>
        <w:t>absorption</w:t>
      </w:r>
      <w:r w:rsidRPr="00CE0367">
        <w:rPr>
          <w:rFonts w:ascii="Georgia" w:eastAsia="Calibri" w:hAnsi="Georgia"/>
          <w:bCs/>
          <w:sz w:val="22"/>
          <w:highlight w:val="cyan"/>
          <w:u w:val="single"/>
        </w:rPr>
        <w:t xml:space="preserve">, </w:t>
      </w:r>
      <w:r w:rsidRPr="00CE0367">
        <w:rPr>
          <w:rFonts w:eastAsia="Calibri"/>
          <w:b/>
          <w:iCs/>
          <w:highlight w:val="cyan"/>
          <w:u w:val="single"/>
        </w:rPr>
        <w:t>adoption</w:t>
      </w:r>
      <w:r w:rsidRPr="00CE0367">
        <w:rPr>
          <w:rFonts w:eastAsia="Calibri"/>
          <w:sz w:val="16"/>
          <w:highlight w:val="cyan"/>
        </w:rPr>
        <w:t xml:space="preserve">, </w:t>
      </w:r>
      <w:r w:rsidRPr="00CE0367">
        <w:rPr>
          <w:rFonts w:ascii="Georgia" w:eastAsia="Calibri" w:hAnsi="Georgia"/>
          <w:bCs/>
          <w:sz w:val="22"/>
          <w:highlight w:val="cyan"/>
          <w:u w:val="single"/>
        </w:rPr>
        <w:t xml:space="preserve">and </w:t>
      </w:r>
      <w:r w:rsidRPr="00CE0367">
        <w:rPr>
          <w:rFonts w:eastAsia="Calibri"/>
          <w:b/>
          <w:iCs/>
          <w:highlight w:val="cyan"/>
          <w:u w:val="single"/>
        </w:rPr>
        <w:t>transposing</w:t>
      </w:r>
      <w:r w:rsidRPr="00CE0367">
        <w:rPr>
          <w:rFonts w:eastAsia="Calibri"/>
          <w:sz w:val="16"/>
          <w:highlight w:val="cyan"/>
        </w:rPr>
        <w:t xml:space="preserve"> </w:t>
      </w:r>
      <w:r w:rsidRPr="00CE0367">
        <w:rPr>
          <w:rFonts w:ascii="Georgia" w:eastAsia="Calibri" w:hAnsi="Georgia"/>
          <w:bCs/>
          <w:sz w:val="22"/>
          <w:highlight w:val="cyan"/>
          <w:u w:val="single"/>
        </w:rPr>
        <w:t xml:space="preserve">of decolonization is yet another form of </w:t>
      </w:r>
      <w:r w:rsidRPr="00CE0367">
        <w:rPr>
          <w:rFonts w:eastAsia="Calibri"/>
          <w:b/>
          <w:iCs/>
          <w:highlight w:val="cyan"/>
          <w:u w:val="single"/>
        </w:rPr>
        <w:t>settler appropriation</w:t>
      </w:r>
      <w:r w:rsidRPr="00CE0367">
        <w:rPr>
          <w:rFonts w:eastAsia="Calibri"/>
          <w:sz w:val="16"/>
        </w:rPr>
        <w:t xml:space="preserve">. When we write about decolonization, we are not offering it as a metaphor; it is not an approximation of other experiences of oppression. Decolonization is not a swappable term for other things we want to do to improve our societies and schools. </w:t>
      </w:r>
      <w:r w:rsidRPr="00CE0367">
        <w:rPr>
          <w:rFonts w:ascii="Georgia" w:eastAsia="Calibri" w:hAnsi="Georgia"/>
          <w:bCs/>
          <w:sz w:val="22"/>
          <w:u w:val="single"/>
        </w:rPr>
        <w:t xml:space="preserve">Decolonization </w:t>
      </w:r>
      <w:r w:rsidRPr="00CE0367">
        <w:rPr>
          <w:rFonts w:eastAsia="Calibri"/>
          <w:b/>
          <w:iCs/>
          <w:u w:val="single"/>
        </w:rPr>
        <w:t>doesn’t have a synonym.</w:t>
      </w:r>
    </w:p>
    <w:p w14:paraId="6B433FBF" w14:textId="77777777" w:rsidR="00CE0367" w:rsidRPr="00CE0367" w:rsidRDefault="00CE0367" w:rsidP="00CE0367">
      <w:pPr>
        <w:keepNext/>
        <w:keepLines/>
        <w:spacing w:before="40" w:after="0"/>
        <w:outlineLvl w:val="3"/>
        <w:rPr>
          <w:rFonts w:eastAsia="Malgun Gothic"/>
          <w:b/>
          <w:iCs/>
          <w:sz w:val="40"/>
          <w:u w:val="single"/>
        </w:rPr>
      </w:pPr>
      <w:r w:rsidRPr="00CE0367">
        <w:rPr>
          <w:rFonts w:eastAsia="Malgun Gothic"/>
          <w:b/>
          <w:iCs/>
          <w:sz w:val="40"/>
        </w:rPr>
        <w:t>Additionally, their ideas society can be more inclusive through the 1AC’s “</w:t>
      </w:r>
      <w:r w:rsidRPr="00CE0367">
        <w:rPr>
          <w:rFonts w:eastAsia="Malgun Gothic"/>
          <w:b/>
          <w:iCs/>
          <w:sz w:val="40"/>
          <w:u w:val="single"/>
        </w:rPr>
        <w:t xml:space="preserve">grounded normativity” </w:t>
      </w:r>
      <w:r w:rsidRPr="00CE0367">
        <w:rPr>
          <w:rFonts w:eastAsia="Malgun Gothic"/>
          <w:b/>
          <w:iCs/>
          <w:sz w:val="40"/>
        </w:rPr>
        <w:t xml:space="preserve">is just a reappropriation of </w:t>
      </w:r>
      <w:r w:rsidRPr="00CE0367">
        <w:rPr>
          <w:rFonts w:eastAsia="Malgun Gothic"/>
          <w:b/>
          <w:iCs/>
          <w:sz w:val="40"/>
          <w:u w:val="single"/>
        </w:rPr>
        <w:t>expropriated wealth</w:t>
      </w:r>
    </w:p>
    <w:p w14:paraId="0DF174E1" w14:textId="77777777" w:rsidR="00CE0367" w:rsidRPr="00CE0367" w:rsidRDefault="00CE0367" w:rsidP="00CE0367">
      <w:pPr>
        <w:rPr>
          <w:rFonts w:eastAsia="Calibri"/>
        </w:rPr>
      </w:pPr>
      <w:r w:rsidRPr="00CE0367">
        <w:rPr>
          <w:rFonts w:eastAsia="Calibri"/>
          <w:b/>
        </w:rPr>
        <w:t xml:space="preserve">Tuck and Yang 12 </w:t>
      </w:r>
      <w:r w:rsidRPr="00CE0367">
        <w:rPr>
          <w:rFonts w:eastAsia="Calibri"/>
        </w:rPr>
        <w:t xml:space="preserve"> --- State University of New York at New Paltz AND University of California, San Diego </w:t>
      </w:r>
      <w:r w:rsidRPr="00CE0367">
        <w:rPr>
          <w:rFonts w:eastAsia="Calibri"/>
          <w:sz w:val="18"/>
        </w:rPr>
        <w:t xml:space="preserve">(Eve and K. Wayne, “Decolonization is not a metaphor”, </w:t>
      </w:r>
      <w:hyperlink r:id="rId15" w:history="1">
        <w:r w:rsidRPr="00CE0367">
          <w:rPr>
            <w:rFonts w:eastAsia="Calibri"/>
            <w:color w:val="0563C1"/>
            <w:sz w:val="18"/>
            <w:u w:val="single"/>
          </w:rPr>
          <w:t>http://decolonization.org/index.php/des/article/view/18630</w:t>
        </w:r>
      </w:hyperlink>
      <w:r w:rsidRPr="00CE0367">
        <w:rPr>
          <w:rFonts w:eastAsia="Calibri"/>
          <w:sz w:val="18"/>
        </w:rPr>
        <w:t>)</w:t>
      </w:r>
    </w:p>
    <w:p w14:paraId="031DA433" w14:textId="77777777" w:rsidR="00CE0367" w:rsidRPr="00CE0367" w:rsidRDefault="00CE0367" w:rsidP="00CE0367">
      <w:pPr>
        <w:rPr>
          <w:rFonts w:eastAsia="Calibri"/>
          <w:sz w:val="16"/>
        </w:rPr>
      </w:pPr>
      <w:r w:rsidRPr="00CE0367">
        <w:rPr>
          <w:rFonts w:eastAsia="Calibri"/>
          <w:sz w:val="16"/>
        </w:rPr>
        <w:t xml:space="preserve">Not unique, </w:t>
      </w:r>
      <w:r w:rsidRPr="00CE0367">
        <w:rPr>
          <w:rFonts w:ascii="Georgia" w:eastAsia="Calibri" w:hAnsi="Georgia"/>
          <w:bCs/>
          <w:sz w:val="22"/>
          <w:u w:val="single"/>
        </w:rPr>
        <w:t>the United States, as a settler colonial nation-state, also operates as an empire - utilizing external forms and internal forms of colonization simultaneous to the settler colonial project. This means</w:t>
      </w:r>
      <w:r w:rsidRPr="00CE0367">
        <w:rPr>
          <w:rFonts w:eastAsia="Calibri"/>
          <w:sz w:val="16"/>
        </w:rPr>
        <w:t xml:space="preserve">, and this is perplexing to some, </w:t>
      </w:r>
      <w:r w:rsidRPr="00CE0367">
        <w:rPr>
          <w:rFonts w:ascii="Georgia" w:eastAsia="Calibri" w:hAnsi="Georgia"/>
          <w:bCs/>
          <w:sz w:val="22"/>
          <w:u w:val="single"/>
        </w:rPr>
        <w:t xml:space="preserve">that </w:t>
      </w:r>
      <w:r w:rsidRPr="00CE0367">
        <w:rPr>
          <w:rFonts w:eastAsia="Calibri"/>
          <w:b/>
          <w:iCs/>
          <w:highlight w:val="cyan"/>
          <w:u w:val="single"/>
        </w:rPr>
        <w:t>dispossessed people</w:t>
      </w:r>
      <w:r w:rsidRPr="00CE0367">
        <w:rPr>
          <w:rFonts w:ascii="Georgia" w:eastAsia="Calibri" w:hAnsi="Georgia"/>
          <w:bCs/>
          <w:sz w:val="22"/>
          <w:highlight w:val="cyan"/>
          <w:u w:val="single"/>
        </w:rPr>
        <w:t xml:space="preserve"> are brought </w:t>
      </w:r>
      <w:r w:rsidRPr="00CE0367">
        <w:rPr>
          <w:rFonts w:eastAsia="Calibri"/>
          <w:b/>
          <w:iCs/>
          <w:highlight w:val="cyan"/>
          <w:u w:val="single"/>
        </w:rPr>
        <w:t>onto seized Indigenous land through other colonial projects</w:t>
      </w:r>
      <w:r w:rsidRPr="00CE0367">
        <w:rPr>
          <w:rFonts w:eastAsia="Calibri"/>
          <w:sz w:val="16"/>
        </w:rPr>
        <w:t xml:space="preserve">.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w:t>
      </w:r>
      <w:r w:rsidRPr="00CE0367">
        <w:rPr>
          <w:rFonts w:ascii="Georgia" w:eastAsia="Calibri" w:hAnsi="Georgia"/>
          <w:bCs/>
          <w:sz w:val="22"/>
          <w:highlight w:val="cyan"/>
          <w:u w:val="single"/>
        </w:rPr>
        <w:t>colonial subjects</w:t>
      </w:r>
      <w:r w:rsidRPr="00CE0367">
        <w:rPr>
          <w:rFonts w:ascii="Georgia" w:eastAsia="Calibri" w:hAnsi="Georgia"/>
          <w:bCs/>
          <w:sz w:val="22"/>
          <w:u w:val="single"/>
        </w:rPr>
        <w:t xml:space="preserve"> who are </w:t>
      </w:r>
      <w:r w:rsidRPr="00CE0367">
        <w:rPr>
          <w:rFonts w:ascii="Georgia" w:eastAsia="Calibri" w:hAnsi="Georgia"/>
          <w:bCs/>
          <w:sz w:val="22"/>
          <w:highlight w:val="cyan"/>
          <w:u w:val="single"/>
        </w:rPr>
        <w:t>displaced by external colonialism</w:t>
      </w:r>
      <w:r w:rsidRPr="00CE0367">
        <w:rPr>
          <w:rFonts w:ascii="Georgia" w:eastAsia="Calibri" w:hAnsi="Georgia"/>
          <w:bCs/>
          <w:sz w:val="22"/>
          <w:u w:val="single"/>
        </w:rPr>
        <w:t>, as well as racialized and minoritized by internal colonialism</w:t>
      </w:r>
      <w:r w:rsidRPr="00CE0367">
        <w:rPr>
          <w:rFonts w:eastAsia="Calibri"/>
          <w:sz w:val="16"/>
        </w:rPr>
        <w:t xml:space="preserve">, </w:t>
      </w:r>
      <w:r w:rsidRPr="00CE0367">
        <w:rPr>
          <w:rFonts w:eastAsia="Calibri"/>
          <w:b/>
          <w:iCs/>
          <w:highlight w:val="cyan"/>
          <w:u w:val="single"/>
        </w:rPr>
        <w:t>still occupy and settle stolen Indigenous land</w:t>
      </w:r>
      <w:r w:rsidRPr="00CE0367">
        <w:rPr>
          <w:rFonts w:ascii="Georgia" w:eastAsia="Calibri" w:hAnsi="Georgia"/>
          <w:bCs/>
          <w:sz w:val="22"/>
          <w:highlight w:val="cyan"/>
          <w:u w:val="single"/>
        </w:rPr>
        <w:t>. Settlers</w:t>
      </w:r>
      <w:r w:rsidRPr="00CE0367">
        <w:rPr>
          <w:rFonts w:ascii="Georgia" w:eastAsia="Calibri" w:hAnsi="Georgia"/>
          <w:bCs/>
          <w:sz w:val="22"/>
          <w:u w:val="single"/>
        </w:rPr>
        <w:t xml:space="preserve"> are </w:t>
      </w:r>
      <w:r w:rsidRPr="00CE0367">
        <w:rPr>
          <w:rFonts w:eastAsia="Calibri"/>
          <w:b/>
          <w:iCs/>
          <w:u w:val="single"/>
        </w:rPr>
        <w:t>diverse</w:t>
      </w:r>
      <w:r w:rsidRPr="00CE0367">
        <w:rPr>
          <w:rFonts w:eastAsia="Calibri"/>
          <w:sz w:val="16"/>
        </w:rPr>
        <w:t xml:space="preserve">, not just of white European descent, </w:t>
      </w:r>
      <w:r w:rsidRPr="00CE0367">
        <w:rPr>
          <w:rFonts w:ascii="Georgia" w:eastAsia="Calibri" w:hAnsi="Georgia"/>
          <w:bCs/>
          <w:sz w:val="22"/>
          <w:u w:val="single"/>
        </w:rPr>
        <w:t xml:space="preserve">and </w:t>
      </w:r>
      <w:r w:rsidRPr="00CE0367">
        <w:rPr>
          <w:rFonts w:eastAsia="Calibri"/>
          <w:b/>
          <w:iCs/>
          <w:highlight w:val="cyan"/>
          <w:u w:val="single"/>
        </w:rPr>
        <w:t>include people of color</w:t>
      </w:r>
      <w:r w:rsidRPr="00CE0367">
        <w:rPr>
          <w:rFonts w:ascii="Georgia" w:eastAsia="Calibri" w:hAnsi="Georgia"/>
          <w:bCs/>
          <w:sz w:val="22"/>
          <w:highlight w:val="cyan"/>
          <w:u w:val="single"/>
        </w:rPr>
        <w:t xml:space="preserve">, even from </w:t>
      </w:r>
      <w:r w:rsidRPr="00CE0367">
        <w:rPr>
          <w:rFonts w:eastAsia="Calibri"/>
          <w:b/>
          <w:iCs/>
          <w:highlight w:val="cyan"/>
          <w:u w:val="single"/>
        </w:rPr>
        <w:t>other colonial contexts</w:t>
      </w:r>
      <w:r w:rsidRPr="00CE0367">
        <w:rPr>
          <w:rFonts w:eastAsia="Calibri"/>
          <w:sz w:val="16"/>
          <w:highlight w:val="cyan"/>
        </w:rPr>
        <w:t>.</w:t>
      </w:r>
      <w:r w:rsidRPr="00CE0367">
        <w:rPr>
          <w:rFonts w:eastAsia="Calibri"/>
          <w:sz w:val="16"/>
        </w:rPr>
        <w:t xml:space="preserve"> </w:t>
      </w:r>
    </w:p>
    <w:p w14:paraId="2330DE71" w14:textId="77777777" w:rsidR="00CE0367" w:rsidRPr="00CE0367" w:rsidRDefault="00CE0367" w:rsidP="00CE0367">
      <w:pPr>
        <w:rPr>
          <w:rFonts w:ascii="Georgia" w:eastAsia="Calibri" w:hAnsi="Georgia"/>
          <w:bCs/>
          <w:sz w:val="22"/>
          <w:u w:val="single"/>
        </w:rPr>
      </w:pPr>
      <w:r w:rsidRPr="00CE0367">
        <w:rPr>
          <w:rFonts w:eastAsia="Calibri"/>
          <w:sz w:val="16"/>
        </w:rPr>
        <w:t xml:space="preserve">Likewise, </w:t>
      </w:r>
      <w:r w:rsidRPr="00CE0367">
        <w:rPr>
          <w:rFonts w:ascii="Georgia" w:eastAsia="Calibri" w:hAnsi="Georgia"/>
          <w:bCs/>
          <w:sz w:val="22"/>
          <w:highlight w:val="cyan"/>
          <w:u w:val="single"/>
        </w:rPr>
        <w:t>the promise of</w:t>
      </w:r>
      <w:r w:rsidRPr="00CE0367">
        <w:rPr>
          <w:rFonts w:eastAsia="Calibri"/>
          <w:sz w:val="16"/>
        </w:rPr>
        <w:t xml:space="preserve"> integration and </w:t>
      </w:r>
      <w:r w:rsidRPr="00CE0367">
        <w:rPr>
          <w:rFonts w:eastAsia="Calibri"/>
          <w:b/>
          <w:iCs/>
          <w:highlight w:val="cyan"/>
          <w:u w:val="single"/>
        </w:rPr>
        <w:t>civil rights</w:t>
      </w:r>
      <w:r w:rsidRPr="00CE0367">
        <w:rPr>
          <w:rFonts w:eastAsia="Calibri"/>
          <w:sz w:val="16"/>
          <w:highlight w:val="cyan"/>
        </w:rPr>
        <w:t xml:space="preserve"> </w:t>
      </w:r>
      <w:r w:rsidRPr="00CE0367">
        <w:rPr>
          <w:rFonts w:ascii="Georgia" w:eastAsia="Calibri" w:hAnsi="Georgia"/>
          <w:bCs/>
          <w:sz w:val="22"/>
          <w:highlight w:val="cyan"/>
          <w:u w:val="single"/>
        </w:rPr>
        <w:t xml:space="preserve">is predicated on </w:t>
      </w:r>
      <w:r w:rsidRPr="00CE0367">
        <w:rPr>
          <w:rFonts w:eastAsia="Calibri"/>
          <w:b/>
          <w:iCs/>
          <w:highlight w:val="cyan"/>
          <w:u w:val="single"/>
        </w:rPr>
        <w:t>securing a share of a settler-appropriated wealth</w:t>
      </w:r>
      <w:r w:rsidRPr="00CE0367">
        <w:rPr>
          <w:rFonts w:eastAsia="Calibri"/>
          <w:sz w:val="16"/>
          <w:highlight w:val="cyan"/>
        </w:rPr>
        <w:t xml:space="preserve"> (</w:t>
      </w:r>
      <w:r w:rsidRPr="00CE0367">
        <w:rPr>
          <w:rFonts w:ascii="Georgia" w:eastAsia="Calibri" w:hAnsi="Georgia"/>
          <w:bCs/>
          <w:sz w:val="22"/>
          <w:highlight w:val="cyan"/>
          <w:u w:val="single"/>
        </w:rPr>
        <w:t xml:space="preserve">as well as </w:t>
      </w:r>
      <w:r w:rsidRPr="00CE0367">
        <w:rPr>
          <w:rFonts w:eastAsia="Calibri"/>
          <w:b/>
          <w:iCs/>
          <w:highlight w:val="cyan"/>
          <w:u w:val="single"/>
        </w:rPr>
        <w:t>expropriated ‘</w:t>
      </w:r>
      <w:proofErr w:type="gramStart"/>
      <w:r w:rsidRPr="00CE0367">
        <w:rPr>
          <w:rFonts w:eastAsia="Calibri"/>
          <w:b/>
          <w:iCs/>
          <w:highlight w:val="cyan"/>
          <w:u w:val="single"/>
        </w:rPr>
        <w:t>third-world</w:t>
      </w:r>
      <w:proofErr w:type="gramEnd"/>
      <w:r w:rsidRPr="00CE0367">
        <w:rPr>
          <w:rFonts w:eastAsia="Calibri"/>
          <w:b/>
          <w:iCs/>
          <w:highlight w:val="cyan"/>
          <w:u w:val="single"/>
        </w:rPr>
        <w:t>’ wealth</w:t>
      </w:r>
      <w:r w:rsidRPr="00CE0367">
        <w:rPr>
          <w:rFonts w:eastAsia="Calibri"/>
          <w:sz w:val="16"/>
        </w:rPr>
        <w:t xml:space="preserve">). </w:t>
      </w:r>
      <w:r w:rsidRPr="00CE0367">
        <w:rPr>
          <w:rFonts w:ascii="Georgia" w:eastAsia="Calibri" w:hAnsi="Georgia"/>
          <w:bCs/>
          <w:sz w:val="22"/>
          <w:u w:val="single"/>
        </w:rPr>
        <w:t>Decolonization in a settler context is fraught because empire, settlement, and internal colony have no spatial separation. Each of these features of settler colonialism in the US context - empire, settlement, and internal colony - make it a site of contradictory decolonial desires7.’</w:t>
      </w:r>
    </w:p>
    <w:p w14:paraId="24D26B73" w14:textId="77777777" w:rsidR="00CE0367" w:rsidRPr="00CE0367" w:rsidRDefault="00CE0367" w:rsidP="00CE0367">
      <w:pPr>
        <w:rPr>
          <w:rFonts w:eastAsia="Calibri"/>
          <w:b/>
          <w:iCs/>
          <w:u w:val="single"/>
        </w:rPr>
      </w:pPr>
    </w:p>
    <w:p w14:paraId="65C94F44" w14:textId="77777777" w:rsidR="00CE0367" w:rsidRPr="00CE0367" w:rsidRDefault="00CE0367" w:rsidP="00CE0367">
      <w:pPr>
        <w:rPr>
          <w:rFonts w:eastAsia="Calibri"/>
        </w:rPr>
      </w:pPr>
    </w:p>
    <w:p w14:paraId="76F2CDE0" w14:textId="77777777" w:rsidR="00CE0367" w:rsidRPr="00CE0367" w:rsidRDefault="00CE0367" w:rsidP="00CE0367">
      <w:pPr>
        <w:keepNext/>
        <w:keepLines/>
        <w:spacing w:before="40" w:after="0"/>
        <w:outlineLvl w:val="3"/>
        <w:rPr>
          <w:rFonts w:eastAsia="Malgun Gothic"/>
          <w:b/>
          <w:iCs/>
          <w:sz w:val="40"/>
        </w:rPr>
      </w:pPr>
      <w:r w:rsidRPr="00CE0367">
        <w:rPr>
          <w:rFonts w:eastAsia="Malgun Gothic"/>
          <w:b/>
          <w:iCs/>
          <w:sz w:val="40"/>
        </w:rPr>
        <w:t xml:space="preserve">All of this turns the case --- the metaphorization of decolonization leaves the </w:t>
      </w:r>
      <w:r w:rsidRPr="00CE0367">
        <w:rPr>
          <w:rFonts w:eastAsia="Malgun Gothic"/>
          <w:b/>
          <w:iCs/>
          <w:sz w:val="40"/>
          <w:u w:val="single"/>
        </w:rPr>
        <w:t xml:space="preserve">structures </w:t>
      </w:r>
      <w:r w:rsidRPr="00CE0367">
        <w:rPr>
          <w:rFonts w:eastAsia="Malgun Gothic"/>
          <w:b/>
          <w:iCs/>
          <w:sz w:val="40"/>
        </w:rPr>
        <w:t xml:space="preserve">that </w:t>
      </w:r>
      <w:r w:rsidRPr="00CE0367">
        <w:rPr>
          <w:rFonts w:eastAsia="Malgun Gothic"/>
          <w:b/>
          <w:iCs/>
          <w:sz w:val="40"/>
          <w:u w:val="single"/>
        </w:rPr>
        <w:t xml:space="preserve">created exclusion </w:t>
      </w:r>
      <w:r w:rsidRPr="00CE0367">
        <w:rPr>
          <w:rFonts w:eastAsia="Malgun Gothic"/>
          <w:b/>
          <w:iCs/>
          <w:sz w:val="40"/>
        </w:rPr>
        <w:t xml:space="preserve">intact but </w:t>
      </w:r>
      <w:r w:rsidRPr="00CE0367">
        <w:rPr>
          <w:rFonts w:eastAsia="Malgun Gothic"/>
          <w:b/>
          <w:iCs/>
          <w:sz w:val="40"/>
          <w:u w:val="single"/>
        </w:rPr>
        <w:t xml:space="preserve">absolves </w:t>
      </w:r>
      <w:r w:rsidRPr="00CE0367">
        <w:rPr>
          <w:rFonts w:eastAsia="Malgun Gothic"/>
          <w:b/>
          <w:iCs/>
          <w:sz w:val="40"/>
        </w:rPr>
        <w:t>responsibility of those structures</w:t>
      </w:r>
    </w:p>
    <w:p w14:paraId="5BD0F2F9" w14:textId="77777777" w:rsidR="00CE0367" w:rsidRPr="00CE0367" w:rsidRDefault="00CE0367" w:rsidP="00CE0367">
      <w:pPr>
        <w:rPr>
          <w:rFonts w:eastAsia="Calibri"/>
        </w:rPr>
      </w:pPr>
      <w:r w:rsidRPr="00CE0367">
        <w:rPr>
          <w:rFonts w:eastAsia="Calibri"/>
          <w:b/>
        </w:rPr>
        <w:t xml:space="preserve">Tuck and Yang 12 </w:t>
      </w:r>
      <w:r w:rsidRPr="00CE0367">
        <w:rPr>
          <w:rFonts w:eastAsia="Calibri"/>
        </w:rPr>
        <w:t xml:space="preserve"> --- State University of New York at New Paltz AND University of California, San Diego </w:t>
      </w:r>
      <w:r w:rsidRPr="00CE0367">
        <w:rPr>
          <w:rFonts w:eastAsia="Calibri"/>
          <w:sz w:val="18"/>
        </w:rPr>
        <w:t xml:space="preserve">(Eve and K. Wayne, “Decolonization is not a metaphor”, </w:t>
      </w:r>
      <w:hyperlink r:id="rId16" w:history="1">
        <w:r w:rsidRPr="00CE0367">
          <w:rPr>
            <w:rFonts w:eastAsia="Calibri"/>
            <w:color w:val="0563C1"/>
            <w:sz w:val="18"/>
            <w:u w:val="single"/>
          </w:rPr>
          <w:t>http://decolonization.org/index.php/des/article/view/18630</w:t>
        </w:r>
      </w:hyperlink>
      <w:r w:rsidRPr="00CE0367">
        <w:rPr>
          <w:rFonts w:eastAsia="Calibri"/>
          <w:sz w:val="18"/>
        </w:rPr>
        <w:t>)</w:t>
      </w:r>
    </w:p>
    <w:p w14:paraId="7A062A2C" w14:textId="77777777" w:rsidR="00CE0367" w:rsidRPr="00CE0367" w:rsidRDefault="00CE0367" w:rsidP="00CE0367">
      <w:pPr>
        <w:rPr>
          <w:rFonts w:eastAsia="Calibri"/>
          <w:sz w:val="14"/>
        </w:rPr>
      </w:pPr>
      <w:r w:rsidRPr="00CE0367">
        <w:rPr>
          <w:rFonts w:eastAsia="Calibri"/>
          <w:sz w:val="14"/>
        </w:rPr>
        <w:t xml:space="preserve">Numerous scholars have observed that Indigeneity prompts multiple forms of settler anxiety, even if only because </w:t>
      </w:r>
      <w:r w:rsidRPr="00CE0367">
        <w:rPr>
          <w:rFonts w:ascii="Georgia" w:eastAsia="Calibri" w:hAnsi="Georgia"/>
          <w:bCs/>
          <w:sz w:val="22"/>
          <w:u w:val="single"/>
        </w:rPr>
        <w:t xml:space="preserve">the presence of Indigenous peoples - who make a priori claims to land and ways of being - is a </w:t>
      </w:r>
      <w:r w:rsidRPr="00CE0367">
        <w:rPr>
          <w:rFonts w:eastAsia="Calibri"/>
          <w:b/>
          <w:iCs/>
          <w:u w:val="single"/>
        </w:rPr>
        <w:t>constant reminder</w:t>
      </w:r>
      <w:r w:rsidRPr="00CE0367">
        <w:rPr>
          <w:rFonts w:ascii="Georgia" w:eastAsia="Calibri" w:hAnsi="Georgia"/>
          <w:bCs/>
          <w:sz w:val="22"/>
          <w:u w:val="single"/>
        </w:rPr>
        <w:t xml:space="preserve"> that the settler colonial project is </w:t>
      </w:r>
      <w:r w:rsidRPr="00CE0367">
        <w:rPr>
          <w:rFonts w:eastAsia="Calibri"/>
          <w:b/>
          <w:iCs/>
          <w:u w:val="single"/>
        </w:rPr>
        <w:t>incomplete</w:t>
      </w:r>
      <w:r w:rsidRPr="00CE0367">
        <w:rPr>
          <w:rFonts w:ascii="Georgia" w:eastAsia="Calibri" w:hAnsi="Georgia"/>
          <w:bCs/>
          <w:sz w:val="22"/>
          <w:u w:val="single"/>
        </w:rPr>
        <w:t xml:space="preserve"> </w:t>
      </w:r>
      <w:r w:rsidRPr="00CE0367">
        <w:rPr>
          <w:rFonts w:eastAsia="Calibri"/>
          <w:sz w:val="14"/>
        </w:rPr>
        <w:t xml:space="preserve">(Fanon, 1963; Vine Deloria, 1988; Grande, 2004; Bruyneel, 2007). </w:t>
      </w:r>
      <w:r w:rsidRPr="00CE0367">
        <w:rPr>
          <w:rFonts w:ascii="Georgia" w:eastAsia="Calibri" w:hAnsi="Georgia"/>
          <w:bCs/>
          <w:sz w:val="22"/>
          <w:u w:val="single"/>
        </w:rPr>
        <w:t xml:space="preserve">The </w:t>
      </w:r>
      <w:r w:rsidRPr="00CE0367">
        <w:rPr>
          <w:rFonts w:eastAsia="Calibri"/>
          <w:b/>
          <w:iCs/>
          <w:highlight w:val="cyan"/>
          <w:u w:val="single"/>
        </w:rPr>
        <w:t>easy adoption</w:t>
      </w:r>
      <w:r w:rsidRPr="00CE0367">
        <w:rPr>
          <w:rFonts w:ascii="Georgia" w:eastAsia="Calibri" w:hAnsi="Georgia"/>
          <w:bCs/>
          <w:sz w:val="22"/>
          <w:highlight w:val="cyan"/>
          <w:u w:val="single"/>
        </w:rPr>
        <w:t xml:space="preserve"> of decolonization as a metaphor</w:t>
      </w:r>
      <w:r w:rsidRPr="00CE0367">
        <w:rPr>
          <w:rFonts w:eastAsia="Calibri"/>
          <w:sz w:val="14"/>
        </w:rPr>
        <w:t xml:space="preserve"> (and nothing else) </w:t>
      </w:r>
      <w:r w:rsidRPr="00CE0367">
        <w:rPr>
          <w:rFonts w:ascii="Georgia" w:eastAsia="Calibri" w:hAnsi="Georgia"/>
          <w:bCs/>
          <w:sz w:val="22"/>
          <w:highlight w:val="cyan"/>
          <w:u w:val="single"/>
        </w:rPr>
        <w:t xml:space="preserve">is a </w:t>
      </w:r>
      <w:r w:rsidRPr="00CE0367">
        <w:rPr>
          <w:rFonts w:eastAsia="Calibri"/>
          <w:b/>
          <w:iCs/>
          <w:highlight w:val="cyan"/>
          <w:u w:val="single"/>
        </w:rPr>
        <w:t>form of this anxiety</w:t>
      </w:r>
      <w:r w:rsidRPr="00CE0367">
        <w:rPr>
          <w:rFonts w:ascii="Georgia" w:eastAsia="Calibri" w:hAnsi="Georgia"/>
          <w:bCs/>
          <w:sz w:val="22"/>
          <w:highlight w:val="cyan"/>
          <w:u w:val="single"/>
        </w:rPr>
        <w:t>,</w:t>
      </w:r>
      <w:r w:rsidRPr="00CE0367">
        <w:rPr>
          <w:rFonts w:eastAsia="Calibri"/>
          <w:sz w:val="14"/>
          <w:highlight w:val="cyan"/>
        </w:rPr>
        <w:t xml:space="preserve"> </w:t>
      </w:r>
      <w:r w:rsidRPr="00CE0367">
        <w:rPr>
          <w:rFonts w:ascii="Georgia" w:eastAsia="Calibri" w:hAnsi="Georgia"/>
          <w:bCs/>
          <w:sz w:val="22"/>
          <w:highlight w:val="cyan"/>
          <w:u w:val="single"/>
        </w:rPr>
        <w:t xml:space="preserve">because it is a </w:t>
      </w:r>
      <w:r w:rsidRPr="00CE0367">
        <w:rPr>
          <w:rFonts w:eastAsia="Calibri"/>
          <w:b/>
          <w:iCs/>
          <w:highlight w:val="cyan"/>
          <w:u w:val="single"/>
        </w:rPr>
        <w:t>premature attempt</w:t>
      </w:r>
      <w:r w:rsidRPr="00CE0367">
        <w:rPr>
          <w:rFonts w:ascii="Georgia" w:eastAsia="Calibri" w:hAnsi="Georgia"/>
          <w:bCs/>
          <w:sz w:val="22"/>
          <w:highlight w:val="cyan"/>
          <w:u w:val="single"/>
        </w:rPr>
        <w:t xml:space="preserve"> at reconciliation</w:t>
      </w:r>
      <w:r w:rsidRPr="00CE0367">
        <w:rPr>
          <w:rFonts w:ascii="Georgia" w:eastAsia="Calibri" w:hAnsi="Georgia"/>
          <w:bCs/>
          <w:sz w:val="22"/>
          <w:u w:val="single"/>
        </w:rPr>
        <w:t xml:space="preserve">. The </w:t>
      </w:r>
      <w:r w:rsidRPr="00CE0367">
        <w:rPr>
          <w:rFonts w:ascii="Georgia" w:eastAsia="Calibri" w:hAnsi="Georgia"/>
          <w:bCs/>
          <w:sz w:val="22"/>
          <w:highlight w:val="cyan"/>
          <w:u w:val="single"/>
        </w:rPr>
        <w:t>absorption of decolonization</w:t>
      </w:r>
      <w:r w:rsidRPr="00CE0367">
        <w:rPr>
          <w:rFonts w:ascii="Georgia" w:eastAsia="Calibri" w:hAnsi="Georgia"/>
          <w:bCs/>
          <w:sz w:val="22"/>
          <w:u w:val="single"/>
        </w:rPr>
        <w:t xml:space="preserve"> by settler social justice</w:t>
      </w:r>
      <w:r w:rsidRPr="00CE0367">
        <w:rPr>
          <w:rFonts w:eastAsia="Calibri"/>
          <w:sz w:val="14"/>
        </w:rPr>
        <w:t xml:space="preserve"> </w:t>
      </w:r>
      <w:r w:rsidRPr="00CE0367">
        <w:rPr>
          <w:rFonts w:ascii="Georgia" w:eastAsia="Calibri" w:hAnsi="Georgia"/>
          <w:bCs/>
          <w:sz w:val="22"/>
          <w:u w:val="single"/>
        </w:rPr>
        <w:t xml:space="preserve">frameworks is </w:t>
      </w:r>
      <w:r w:rsidRPr="00CE0367">
        <w:rPr>
          <w:rFonts w:eastAsia="Calibri"/>
          <w:b/>
          <w:iCs/>
          <w:u w:val="single"/>
        </w:rPr>
        <w:t>one way the settler</w:t>
      </w:r>
      <w:r w:rsidRPr="00CE0367">
        <w:rPr>
          <w:rFonts w:eastAsia="Calibri"/>
          <w:sz w:val="14"/>
        </w:rPr>
        <w:t xml:space="preserve">, disturbed by her own settler status, </w:t>
      </w:r>
      <w:r w:rsidRPr="00CE0367">
        <w:rPr>
          <w:rFonts w:ascii="Georgia" w:eastAsia="Calibri" w:hAnsi="Georgia"/>
          <w:bCs/>
          <w:sz w:val="22"/>
          <w:highlight w:val="cyan"/>
          <w:u w:val="single"/>
        </w:rPr>
        <w:t xml:space="preserve">tries to escape or contain the </w:t>
      </w:r>
      <w:r w:rsidRPr="00CE0367">
        <w:rPr>
          <w:rFonts w:eastAsia="Calibri"/>
          <w:b/>
          <w:iCs/>
          <w:highlight w:val="cyan"/>
          <w:u w:val="single"/>
        </w:rPr>
        <w:t>unbearable searchlight of complicit</w:t>
      </w:r>
      <w:r w:rsidRPr="00CE0367">
        <w:rPr>
          <w:rFonts w:eastAsia="Calibri"/>
          <w:b/>
          <w:iCs/>
          <w:u w:val="single"/>
        </w:rPr>
        <w:t>y</w:t>
      </w:r>
      <w:r w:rsidRPr="00CE0367">
        <w:rPr>
          <w:rFonts w:eastAsia="Calibri"/>
          <w:sz w:val="14"/>
        </w:rPr>
        <w:t xml:space="preserve">, </w:t>
      </w:r>
      <w:r w:rsidRPr="00CE0367">
        <w:rPr>
          <w:rFonts w:ascii="Georgia" w:eastAsia="Calibri" w:hAnsi="Georgia"/>
          <w:bCs/>
          <w:sz w:val="22"/>
          <w:u w:val="single"/>
        </w:rPr>
        <w:t xml:space="preserve">of having harmed others just by being </w:t>
      </w:r>
      <w:proofErr w:type="gramStart"/>
      <w:r w:rsidRPr="00CE0367">
        <w:rPr>
          <w:rFonts w:ascii="Georgia" w:eastAsia="Calibri" w:hAnsi="Georgia"/>
          <w:bCs/>
          <w:sz w:val="22"/>
          <w:u w:val="single"/>
        </w:rPr>
        <w:t>one’s self</w:t>
      </w:r>
      <w:proofErr w:type="gramEnd"/>
      <w:r w:rsidRPr="00CE0367">
        <w:rPr>
          <w:rFonts w:eastAsia="Calibri"/>
          <w:sz w:val="14"/>
        </w:rPr>
        <w:t xml:space="preserve">. The desire to reconcile is just as relentless as the desire to disappear the Native; it is a desire to not have to deal with this (Indian) problem anymore. We observe that another component of </w:t>
      </w:r>
      <w:r w:rsidRPr="00CE0367">
        <w:rPr>
          <w:rFonts w:ascii="Georgia" w:eastAsia="Calibri" w:hAnsi="Georgia"/>
          <w:bCs/>
          <w:sz w:val="22"/>
          <w:highlight w:val="cyan"/>
          <w:u w:val="single"/>
        </w:rPr>
        <w:t xml:space="preserve">a desire to play Indian is a </w:t>
      </w:r>
      <w:r w:rsidRPr="00CE0367">
        <w:rPr>
          <w:rFonts w:eastAsia="Calibri"/>
          <w:b/>
          <w:iCs/>
          <w:highlight w:val="cyan"/>
          <w:u w:val="single"/>
        </w:rPr>
        <w:t>settler desire</w:t>
      </w:r>
      <w:r w:rsidRPr="00CE0367">
        <w:rPr>
          <w:rFonts w:ascii="Georgia" w:eastAsia="Calibri" w:hAnsi="Georgia"/>
          <w:bCs/>
          <w:sz w:val="22"/>
          <w:highlight w:val="cyan"/>
          <w:u w:val="single"/>
        </w:rPr>
        <w:t xml:space="preserve"> to be made innocent, to find some </w:t>
      </w:r>
      <w:r w:rsidRPr="00CE0367">
        <w:rPr>
          <w:rFonts w:eastAsia="Calibri"/>
          <w:b/>
          <w:iCs/>
          <w:highlight w:val="cyan"/>
          <w:u w:val="single"/>
        </w:rPr>
        <w:t>mercy</w:t>
      </w:r>
      <w:r w:rsidRPr="00CE0367">
        <w:rPr>
          <w:rFonts w:ascii="Georgia" w:eastAsia="Calibri" w:hAnsi="Georgia"/>
          <w:bCs/>
          <w:sz w:val="22"/>
          <w:highlight w:val="cyan"/>
          <w:u w:val="single"/>
        </w:rPr>
        <w:t xml:space="preserve"> or </w:t>
      </w:r>
      <w:r w:rsidRPr="00CE0367">
        <w:rPr>
          <w:rFonts w:eastAsia="Calibri"/>
          <w:b/>
          <w:iCs/>
          <w:highlight w:val="cyan"/>
          <w:u w:val="single"/>
        </w:rPr>
        <w:t>relief</w:t>
      </w:r>
      <w:r w:rsidRPr="00CE0367">
        <w:rPr>
          <w:rFonts w:ascii="Georgia" w:eastAsia="Calibri" w:hAnsi="Georgia"/>
          <w:bCs/>
          <w:sz w:val="22"/>
          <w:highlight w:val="cyan"/>
          <w:u w:val="single"/>
        </w:rPr>
        <w:t xml:space="preserve"> in face of the relentlessness of </w:t>
      </w:r>
      <w:r w:rsidRPr="00CE0367">
        <w:rPr>
          <w:rFonts w:eastAsia="Calibri"/>
          <w:b/>
          <w:iCs/>
          <w:highlight w:val="cyan"/>
          <w:u w:val="single"/>
        </w:rPr>
        <w:t>settler guilt and haunting</w:t>
      </w:r>
      <w:r w:rsidRPr="00CE0367">
        <w:rPr>
          <w:rFonts w:ascii="Georgia" w:eastAsia="Calibri" w:hAnsi="Georgia"/>
          <w:bCs/>
          <w:sz w:val="22"/>
          <w:u w:val="single"/>
        </w:rPr>
        <w:t xml:space="preserve"> </w:t>
      </w:r>
      <w:r w:rsidRPr="00CE0367">
        <w:rPr>
          <w:rFonts w:eastAsia="Calibri"/>
          <w:sz w:val="14"/>
        </w:rPr>
        <w:t>(see Tuck and Ree, forthcoming, on mercy and haunting). Directly and indirectly benefitting from the erasure and assimilation of Indigenous peoples is a difficult reality for settlers to accept. The weight of this reality is uncomfortable; the misery of guilt makes one hurry toward any reprieve. In her 1998 Master’s thesis, Janet Mawhinney analyzed the ways in which white people maintained and (re)produced white privilege in self-defined anti-racist settings and organizations.</w:t>
      </w:r>
      <w:r w:rsidRPr="00CE0367">
        <w:rPr>
          <w:rFonts w:eastAsia="Calibri"/>
          <w:sz w:val="14"/>
          <w:highlight w:val="cyan"/>
        </w:rPr>
        <w:t xml:space="preserve">8 </w:t>
      </w:r>
      <w:r w:rsidRPr="00CE0367">
        <w:rPr>
          <w:rFonts w:ascii="Georgia" w:eastAsia="Calibri" w:hAnsi="Georgia"/>
          <w:bCs/>
          <w:sz w:val="22"/>
          <w:highlight w:val="cyan"/>
          <w:u w:val="single"/>
        </w:rPr>
        <w:t xml:space="preserve">She examined the role of storytelling and </w:t>
      </w:r>
      <w:r w:rsidRPr="00CE0367">
        <w:rPr>
          <w:rFonts w:eastAsia="Calibri"/>
          <w:b/>
          <w:iCs/>
          <w:highlight w:val="cyan"/>
          <w:u w:val="single"/>
        </w:rPr>
        <w:t>self-confession</w:t>
      </w:r>
      <w:r w:rsidRPr="00CE0367">
        <w:rPr>
          <w:rFonts w:eastAsia="Calibri"/>
          <w:sz w:val="14"/>
        </w:rPr>
        <w:t xml:space="preserve"> - </w:t>
      </w:r>
      <w:r w:rsidRPr="00CE0367">
        <w:rPr>
          <w:rFonts w:ascii="Georgia" w:eastAsia="Calibri" w:hAnsi="Georgia"/>
          <w:bCs/>
          <w:sz w:val="22"/>
          <w:u w:val="single"/>
        </w:rPr>
        <w:t xml:space="preserve">which serves to equate stories of personal exclusion </w:t>
      </w:r>
      <w:r w:rsidRPr="00CE0367">
        <w:rPr>
          <w:rFonts w:ascii="Georgia" w:eastAsia="Calibri" w:hAnsi="Georgia"/>
          <w:bCs/>
          <w:sz w:val="22"/>
          <w:highlight w:val="cyan"/>
          <w:u w:val="single"/>
        </w:rPr>
        <w:t xml:space="preserve">with stories of </w:t>
      </w:r>
      <w:r w:rsidRPr="00CE0367">
        <w:rPr>
          <w:rFonts w:eastAsia="Calibri"/>
          <w:b/>
          <w:iCs/>
          <w:highlight w:val="cyan"/>
          <w:u w:val="single"/>
        </w:rPr>
        <w:t>structural</w:t>
      </w:r>
      <w:r w:rsidRPr="00CE0367">
        <w:rPr>
          <w:rFonts w:ascii="Georgia" w:eastAsia="Calibri" w:hAnsi="Georgia"/>
          <w:bCs/>
          <w:sz w:val="22"/>
          <w:u w:val="single"/>
        </w:rPr>
        <w:t xml:space="preserve"> </w:t>
      </w:r>
      <w:r w:rsidRPr="00CE0367">
        <w:rPr>
          <w:rFonts w:eastAsia="Calibri"/>
          <w:sz w:val="14"/>
        </w:rPr>
        <w:t xml:space="preserve">racism and </w:t>
      </w:r>
      <w:r w:rsidRPr="00CE0367">
        <w:rPr>
          <w:rFonts w:eastAsia="Calibri"/>
          <w:b/>
          <w:iCs/>
          <w:highlight w:val="cyan"/>
          <w:u w:val="single"/>
        </w:rPr>
        <w:t>exclusion</w:t>
      </w:r>
      <w:r w:rsidRPr="00CE0367">
        <w:rPr>
          <w:rFonts w:eastAsia="Calibri"/>
          <w:sz w:val="14"/>
          <w:highlight w:val="cyan"/>
        </w:rPr>
        <w:t xml:space="preserve"> - </w:t>
      </w:r>
      <w:r w:rsidRPr="00CE0367">
        <w:rPr>
          <w:rFonts w:ascii="Georgia" w:eastAsia="Calibri" w:hAnsi="Georgia"/>
          <w:bCs/>
          <w:sz w:val="22"/>
          <w:highlight w:val="cyan"/>
          <w:u w:val="single"/>
        </w:rPr>
        <w:t>and what she terms ‘</w:t>
      </w:r>
      <w:r w:rsidRPr="00CE0367">
        <w:rPr>
          <w:rFonts w:eastAsia="Calibri"/>
          <w:b/>
          <w:iCs/>
          <w:highlight w:val="cyan"/>
          <w:u w:val="single"/>
        </w:rPr>
        <w:t>moves to innocence</w:t>
      </w:r>
      <w:r w:rsidRPr="00CE0367">
        <w:rPr>
          <w:rFonts w:ascii="Georgia" w:eastAsia="Calibri" w:hAnsi="Georgia"/>
          <w:bCs/>
          <w:sz w:val="22"/>
          <w:highlight w:val="cyan"/>
          <w:u w:val="single"/>
        </w:rPr>
        <w:t>,’</w:t>
      </w:r>
      <w:r w:rsidRPr="00CE0367">
        <w:rPr>
          <w:rFonts w:eastAsia="Calibri"/>
          <w:sz w:val="14"/>
          <w:highlight w:val="cyan"/>
        </w:rPr>
        <w:t xml:space="preserve"> </w:t>
      </w:r>
      <w:r w:rsidRPr="00CE0367">
        <w:rPr>
          <w:rFonts w:ascii="Georgia" w:eastAsia="Calibri" w:hAnsi="Georgia"/>
          <w:bCs/>
          <w:sz w:val="22"/>
          <w:highlight w:val="cyan"/>
          <w:u w:val="single"/>
        </w:rPr>
        <w:t>or “</w:t>
      </w:r>
      <w:r w:rsidRPr="00CE0367">
        <w:rPr>
          <w:rFonts w:eastAsia="Calibri"/>
          <w:b/>
          <w:iCs/>
          <w:highlight w:val="cyan"/>
          <w:u w:val="single"/>
        </w:rPr>
        <w:t>strategies to remove involvement in and culpability for systems of domination</w:t>
      </w:r>
      <w:r w:rsidRPr="00CE0367">
        <w:rPr>
          <w:rFonts w:eastAsia="Calibri"/>
          <w:sz w:val="14"/>
        </w:rPr>
        <w:t>”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w:t>
      </w:r>
    </w:p>
    <w:p w14:paraId="598CD384" w14:textId="77777777" w:rsidR="00CE0367" w:rsidRPr="00CE0367" w:rsidRDefault="00CE0367" w:rsidP="00CE0367">
      <w:pPr>
        <w:rPr>
          <w:rFonts w:eastAsia="Calibri"/>
        </w:rPr>
      </w:pPr>
    </w:p>
    <w:p w14:paraId="0A9B609F" w14:textId="77777777" w:rsidR="00CE0367" w:rsidRPr="00CE0367" w:rsidRDefault="00CE0367" w:rsidP="00CE0367">
      <w:pPr>
        <w:rPr>
          <w:rFonts w:eastAsia="Calibri"/>
        </w:rPr>
      </w:pPr>
    </w:p>
    <w:p w14:paraId="670716FD" w14:textId="272F046D" w:rsidR="00CE0367" w:rsidRDefault="00CE0367" w:rsidP="00CE0367"/>
    <w:p w14:paraId="42EF51D5" w14:textId="77777777" w:rsidR="00CE0367" w:rsidRDefault="00CE0367" w:rsidP="00CE0367"/>
    <w:p w14:paraId="4A89C8AE" w14:textId="77777777" w:rsidR="00CE0367" w:rsidRPr="00CE0367" w:rsidRDefault="00CE0367" w:rsidP="00CE0367"/>
    <w:sectPr w:rsidR="00CE0367" w:rsidRPr="00CE0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FE5248"/>
    <w:multiLevelType w:val="hybridMultilevel"/>
    <w:tmpl w:val="6E9A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792023933">
    <w:abstractNumId w:val="16"/>
  </w:num>
  <w:num w:numId="16" w16cid:durableId="555627943">
    <w:abstractNumId w:val="14"/>
  </w:num>
  <w:num w:numId="17" w16cid:durableId="1988823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DF3"/>
    <w:rsid w:val="00192DF3"/>
    <w:rsid w:val="003036E3"/>
    <w:rsid w:val="003539F2"/>
    <w:rsid w:val="00926FB5"/>
    <w:rsid w:val="0094599C"/>
    <w:rsid w:val="00CE0367"/>
    <w:rsid w:val="00DC6339"/>
    <w:rsid w:val="00FF2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DED1"/>
  <w15:chartTrackingRefBased/>
  <w15:docId w15:val="{522E7622-F512-4DBA-8EB0-2711DCAF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2A12"/>
    <w:pPr>
      <w:spacing w:line="259" w:lineRule="auto"/>
    </w:pPr>
    <w:rPr>
      <w:rFonts w:ascii="Times New Roman" w:hAnsi="Times New Roman" w:cs="Times New Roman"/>
      <w:kern w:val="0"/>
      <w:sz w:val="30"/>
      <w:szCs w:val="22"/>
      <w14:ligatures w14:val="none"/>
    </w:rPr>
  </w:style>
  <w:style w:type="paragraph" w:styleId="Heading1">
    <w:name w:val="heading 1"/>
    <w:aliases w:val="Pocket"/>
    <w:basedOn w:val="Normal"/>
    <w:next w:val="Normal"/>
    <w:link w:val="Heading1Char"/>
    <w:qFormat/>
    <w:rsid w:val="00FF2A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FF2A12"/>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FF2A12"/>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FF2A12"/>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FF2A1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2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2A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2A12"/>
  </w:style>
  <w:style w:type="character" w:customStyle="1" w:styleId="Heading1Char">
    <w:name w:val="Heading 1 Char"/>
    <w:aliases w:val="Pocket Char"/>
    <w:basedOn w:val="DefaultParagraphFont"/>
    <w:link w:val="Heading1"/>
    <w:rsid w:val="00FF2A12"/>
    <w:rPr>
      <w:rFonts w:ascii="Times New Roman" w:eastAsiaTheme="majorEastAsia" w:hAnsi="Times New Roman" w:cstheme="majorBidi"/>
      <w:b/>
      <w:kern w:val="0"/>
      <w:sz w:val="58"/>
      <w:szCs w:val="32"/>
      <w14:ligatures w14:val="none"/>
    </w:rPr>
  </w:style>
  <w:style w:type="character" w:customStyle="1" w:styleId="Heading2Char">
    <w:name w:val="Heading 2 Char"/>
    <w:aliases w:val="Hat Char"/>
    <w:basedOn w:val="DefaultParagraphFont"/>
    <w:link w:val="Heading2"/>
    <w:uiPriority w:val="1"/>
    <w:rsid w:val="00FF2A12"/>
    <w:rPr>
      <w:rFonts w:ascii="Times New Roman" w:eastAsiaTheme="majorEastAsia" w:hAnsi="Times New Roman" w:cstheme="majorBidi"/>
      <w:b/>
      <w:kern w:val="0"/>
      <w:sz w:val="50"/>
      <w:szCs w:val="26"/>
      <w:u w:val="double"/>
      <w14:ligatures w14:val="none"/>
    </w:rPr>
  </w:style>
  <w:style w:type="character" w:customStyle="1" w:styleId="Heading3Char">
    <w:name w:val="Heading 3 Char"/>
    <w:aliases w:val="Block Char"/>
    <w:basedOn w:val="DefaultParagraphFont"/>
    <w:link w:val="Heading3"/>
    <w:uiPriority w:val="2"/>
    <w:rsid w:val="00FF2A12"/>
    <w:rPr>
      <w:rFonts w:ascii="Times New Roman" w:eastAsiaTheme="majorEastAsia" w:hAnsi="Times New Roman" w:cstheme="majorBidi"/>
      <w:b/>
      <w:kern w:val="0"/>
      <w:sz w:val="38"/>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F2A12"/>
    <w:rPr>
      <w:rFonts w:ascii="Times New Roman" w:eastAsiaTheme="majorEastAsia" w:hAnsi="Times New Roman" w:cstheme="majorBidi"/>
      <w:b/>
      <w:iCs/>
      <w:kern w:val="0"/>
      <w:sz w:val="40"/>
      <w:szCs w:val="22"/>
      <w14:ligatures w14:val="none"/>
    </w:rPr>
  </w:style>
  <w:style w:type="character" w:customStyle="1" w:styleId="Heading5Char">
    <w:name w:val="Heading 5 Char"/>
    <w:basedOn w:val="DefaultParagraphFont"/>
    <w:link w:val="Heading5"/>
    <w:uiPriority w:val="9"/>
    <w:semiHidden/>
    <w:rsid w:val="00FF2A12"/>
    <w:rPr>
      <w:rFonts w:asciiTheme="majorHAnsi" w:eastAsiaTheme="majorEastAsia" w:hAnsiTheme="majorHAnsi" w:cstheme="majorBidi"/>
      <w:color w:val="0F4761" w:themeColor="accent1" w:themeShade="BF"/>
      <w:kern w:val="0"/>
      <w:sz w:val="30"/>
      <w:szCs w:val="22"/>
      <w14:ligatures w14:val="none"/>
    </w:rPr>
  </w:style>
  <w:style w:type="character" w:customStyle="1" w:styleId="Heading6Char">
    <w:name w:val="Heading 6 Char"/>
    <w:basedOn w:val="DefaultParagraphFont"/>
    <w:link w:val="Heading6"/>
    <w:uiPriority w:val="9"/>
    <w:semiHidden/>
    <w:rsid w:val="00192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DF3"/>
    <w:rPr>
      <w:rFonts w:eastAsiaTheme="majorEastAsia" w:cstheme="majorBidi"/>
      <w:color w:val="272727" w:themeColor="text1" w:themeTint="D8"/>
    </w:rPr>
  </w:style>
  <w:style w:type="paragraph" w:styleId="Title">
    <w:name w:val="Title"/>
    <w:basedOn w:val="Normal"/>
    <w:next w:val="Normal"/>
    <w:link w:val="TitleChar"/>
    <w:uiPriority w:val="10"/>
    <w:qFormat/>
    <w:rsid w:val="00192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DF3"/>
    <w:pPr>
      <w:spacing w:before="160"/>
      <w:jc w:val="center"/>
    </w:pPr>
    <w:rPr>
      <w:i/>
      <w:iCs/>
      <w:color w:val="404040" w:themeColor="text1" w:themeTint="BF"/>
    </w:rPr>
  </w:style>
  <w:style w:type="character" w:customStyle="1" w:styleId="QuoteChar">
    <w:name w:val="Quote Char"/>
    <w:basedOn w:val="DefaultParagraphFont"/>
    <w:link w:val="Quote"/>
    <w:uiPriority w:val="29"/>
    <w:rsid w:val="00192DF3"/>
    <w:rPr>
      <w:i/>
      <w:iCs/>
      <w:color w:val="404040" w:themeColor="text1" w:themeTint="BF"/>
    </w:rPr>
  </w:style>
  <w:style w:type="paragraph" w:styleId="ListParagraph">
    <w:name w:val="List Paragraph"/>
    <w:basedOn w:val="Normal"/>
    <w:uiPriority w:val="34"/>
    <w:qFormat/>
    <w:rsid w:val="00192DF3"/>
    <w:pPr>
      <w:ind w:left="720"/>
      <w:contextualSpacing/>
    </w:pPr>
  </w:style>
  <w:style w:type="character" w:styleId="IntenseEmphasis">
    <w:name w:val="Intense Emphasis"/>
    <w:aliases w:val="Bold Underlined Char,Cites and Cards Char,Heading 3 Char1 Char Char Ch,Intense Emphasis3,Intense Emphasis4,Underline Char Char Char,Underline Char Char,3: Cite Char,Heading 3 Char Char Char Char Char,Intense Emphasi"/>
    <w:basedOn w:val="DefaultParagraphFont"/>
    <w:uiPriority w:val="1"/>
    <w:qFormat/>
    <w:rsid w:val="00192DF3"/>
    <w:rPr>
      <w:i/>
      <w:iCs/>
      <w:color w:val="0F4761" w:themeColor="accent1" w:themeShade="BF"/>
    </w:rPr>
  </w:style>
  <w:style w:type="paragraph" w:styleId="IntenseQuote">
    <w:name w:val="Intense Quote"/>
    <w:basedOn w:val="Normal"/>
    <w:next w:val="Normal"/>
    <w:link w:val="IntenseQuoteChar"/>
    <w:uiPriority w:val="30"/>
    <w:qFormat/>
    <w:rsid w:val="00192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DF3"/>
    <w:rPr>
      <w:i/>
      <w:iCs/>
      <w:color w:val="0F4761" w:themeColor="accent1" w:themeShade="BF"/>
    </w:rPr>
  </w:style>
  <w:style w:type="character" w:styleId="IntenseReference">
    <w:name w:val="Intense Reference"/>
    <w:basedOn w:val="DefaultParagraphFont"/>
    <w:uiPriority w:val="32"/>
    <w:qFormat/>
    <w:rsid w:val="00192DF3"/>
    <w:rPr>
      <w:b/>
      <w:bCs/>
      <w:smallCaps/>
      <w:color w:val="0F4761" w:themeColor="accent1" w:themeShade="BF"/>
      <w:spacing w:val="5"/>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FF2A12"/>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FF2A1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F2A12"/>
    <w:rPr>
      <w:b/>
      <w:bCs/>
      <w:sz w:val="32"/>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
    <w:basedOn w:val="DefaultParagraphFont"/>
    <w:uiPriority w:val="7"/>
    <w:qFormat/>
    <w:rsid w:val="00FF2A12"/>
    <w:rPr>
      <w:b w:val="0"/>
      <w:sz w:val="30"/>
      <w:u w:val="single"/>
    </w:rPr>
  </w:style>
  <w:style w:type="character" w:styleId="Strong">
    <w:name w:val="Strong"/>
    <w:basedOn w:val="DefaultParagraphFont"/>
    <w:uiPriority w:val="22"/>
    <w:qFormat/>
    <w:rsid w:val="00FF2A12"/>
    <w:rPr>
      <w:b/>
      <w:bCs/>
    </w:rPr>
  </w:style>
  <w:style w:type="character" w:styleId="BookTitle">
    <w:name w:val="Book Title"/>
    <w:basedOn w:val="DefaultParagraphFont"/>
    <w:uiPriority w:val="33"/>
    <w:qFormat/>
    <w:rsid w:val="00FF2A12"/>
    <w:rPr>
      <w:b/>
      <w:bCs/>
      <w:i/>
      <w:iCs/>
      <w:spacing w:val="5"/>
    </w:rPr>
  </w:style>
  <w:style w:type="numbering" w:styleId="111111">
    <w:name w:val="Outline List 2"/>
    <w:basedOn w:val="NoList"/>
    <w:uiPriority w:val="99"/>
    <w:semiHidden/>
    <w:unhideWhenUsed/>
    <w:rsid w:val="00FF2A12"/>
  </w:style>
  <w:style w:type="paragraph" w:styleId="Header">
    <w:name w:val="header"/>
    <w:basedOn w:val="Normal"/>
    <w:link w:val="HeaderChar"/>
    <w:uiPriority w:val="99"/>
    <w:semiHidden/>
    <w:rsid w:val="00FF2A12"/>
    <w:pPr>
      <w:tabs>
        <w:tab w:val="center" w:pos="4680"/>
        <w:tab w:val="right" w:pos="9360"/>
      </w:tabs>
    </w:pPr>
  </w:style>
  <w:style w:type="character" w:customStyle="1" w:styleId="HeaderChar">
    <w:name w:val="Header Char"/>
    <w:basedOn w:val="DefaultParagraphFont"/>
    <w:link w:val="Header"/>
    <w:uiPriority w:val="99"/>
    <w:semiHidden/>
    <w:rsid w:val="00FF2A12"/>
    <w:rPr>
      <w:rFonts w:ascii="Times New Roman" w:hAnsi="Times New Roman" w:cs="Times New Roman"/>
      <w:kern w:val="0"/>
      <w:sz w:val="30"/>
      <w:szCs w:val="22"/>
      <w14:ligatures w14:val="none"/>
    </w:rPr>
  </w:style>
  <w:style w:type="paragraph" w:styleId="Footer">
    <w:name w:val="footer"/>
    <w:basedOn w:val="Normal"/>
    <w:link w:val="FooterChar"/>
    <w:uiPriority w:val="99"/>
    <w:semiHidden/>
    <w:rsid w:val="00FF2A12"/>
    <w:pPr>
      <w:tabs>
        <w:tab w:val="center" w:pos="4680"/>
        <w:tab w:val="right" w:pos="9360"/>
      </w:tabs>
    </w:pPr>
  </w:style>
  <w:style w:type="character" w:customStyle="1" w:styleId="FooterChar">
    <w:name w:val="Footer Char"/>
    <w:basedOn w:val="DefaultParagraphFont"/>
    <w:link w:val="Footer"/>
    <w:uiPriority w:val="99"/>
    <w:semiHidden/>
    <w:rsid w:val="00FF2A12"/>
    <w:rPr>
      <w:rFonts w:ascii="Times New Roman" w:hAnsi="Times New Roman" w:cs="Times New Roman"/>
      <w:kern w:val="0"/>
      <w:sz w:val="30"/>
      <w:szCs w:val="22"/>
      <w14:ligatures w14:val="none"/>
    </w:rPr>
  </w:style>
  <w:style w:type="paragraph" w:styleId="BodyText">
    <w:name w:val="Body Text"/>
    <w:basedOn w:val="Normal"/>
    <w:link w:val="BodyTextChar"/>
    <w:uiPriority w:val="99"/>
    <w:semiHidden/>
    <w:unhideWhenUsed/>
    <w:rsid w:val="00FF2A12"/>
    <w:pPr>
      <w:spacing w:after="120"/>
    </w:pPr>
  </w:style>
  <w:style w:type="character" w:customStyle="1" w:styleId="BodyTextChar">
    <w:name w:val="Body Text Char"/>
    <w:basedOn w:val="DefaultParagraphFont"/>
    <w:link w:val="BodyText"/>
    <w:uiPriority w:val="99"/>
    <w:semiHidden/>
    <w:rsid w:val="00FF2A12"/>
    <w:rPr>
      <w:rFonts w:ascii="Times New Roman" w:hAnsi="Times New Roman" w:cs="Times New Roman"/>
      <w:kern w:val="0"/>
      <w:sz w:val="30"/>
      <w:szCs w:val="22"/>
      <w14:ligatures w14:val="none"/>
    </w:rPr>
  </w:style>
  <w:style w:type="paragraph" w:styleId="NoSpacing">
    <w:name w:val="No Spacing"/>
    <w:link w:val="NoSpacingChar"/>
    <w:uiPriority w:val="99"/>
    <w:unhideWhenUsed/>
    <w:qFormat/>
    <w:rsid w:val="00FF2A1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F2A1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FF2A12"/>
    <w:rPr>
      <w:color w:val="467886" w:themeColor="hyperlink"/>
      <w:u w:val="single"/>
    </w:rPr>
  </w:style>
  <w:style w:type="character" w:styleId="UnresolvedMention">
    <w:name w:val="Unresolved Mention"/>
    <w:basedOn w:val="DefaultParagraphFont"/>
    <w:uiPriority w:val="99"/>
    <w:semiHidden/>
    <w:unhideWhenUsed/>
    <w:rsid w:val="00FF2A12"/>
    <w:rPr>
      <w:color w:val="605E5C"/>
      <w:shd w:val="clear" w:color="auto" w:fill="E1DFDD"/>
    </w:rPr>
  </w:style>
  <w:style w:type="paragraph" w:customStyle="1" w:styleId="Emphasis1">
    <w:name w:val="Emphasis1"/>
    <w:basedOn w:val="Normal"/>
    <w:link w:val="Emphasis"/>
    <w:autoRedefine/>
    <w:uiPriority w:val="8"/>
    <w:qFormat/>
    <w:rsid w:val="003036E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FF2A1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F2A1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F2A12"/>
    <w:rPr>
      <w:color w:val="0A2F41" w:themeColor="accent1" w:themeShade="80"/>
    </w:rPr>
  </w:style>
  <w:style w:type="character" w:customStyle="1" w:styleId="AnalyticChar">
    <w:name w:val="Analytic Char"/>
    <w:basedOn w:val="DefaultParagraphFont"/>
    <w:link w:val="Analytic"/>
    <w:uiPriority w:val="5"/>
    <w:rsid w:val="00FF2A12"/>
    <w:rPr>
      <w:rFonts w:ascii="Times New Roman" w:eastAsiaTheme="majorEastAsia" w:hAnsi="Times New Roman" w:cstheme="majorBidi"/>
      <w:b/>
      <w:iCs/>
      <w:color w:val="0A2F41" w:themeColor="accent1" w:themeShade="80"/>
      <w:kern w:val="0"/>
      <w:sz w:val="4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ess.umich.edu/11336203/jurisprudence_of_emergency" TargetMode="External"/><Relationship Id="rId13" Type="http://schemas.openxmlformats.org/officeDocument/2006/relationships/hyperlink" Target="https://press.princeton.edu/books/paperback/9780691130019/provincializing-europ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hows.acast.com/jacobin-radio/episodes/dig-britain-after-empire-w-kojo-koram" TargetMode="External"/><Relationship Id="rId12" Type="http://schemas.openxmlformats.org/officeDocument/2006/relationships/hyperlink" Target="https://oll-resources.s3.us-east-2.amazonaws.com/oll3/store/titles/222/0057_Bk.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ecolonization.org/index.php/des/article/view/18630" TargetMode="External"/><Relationship Id="rId1" Type="http://schemas.openxmlformats.org/officeDocument/2006/relationships/numbering" Target="numbering.xml"/><Relationship Id="rId6" Type="http://schemas.openxmlformats.org/officeDocument/2006/relationships/hyperlink" Target="https://www.dukeupress.edu/theft-is-property" TargetMode="External"/><Relationship Id="rId11" Type="http://schemas.openxmlformats.org/officeDocument/2006/relationships/hyperlink" Target="https://jacobin.com/2015/06/locke-treatise-slavery-private-property/" TargetMode="External"/><Relationship Id="rId5" Type="http://schemas.openxmlformats.org/officeDocument/2006/relationships/hyperlink" Target="https://jacobin.com/2023/07/brenna-bhandar-colonial-lives-of-property-interview-race-capitalism-settler-colonialism" TargetMode="External"/><Relationship Id="rId15" Type="http://schemas.openxmlformats.org/officeDocument/2006/relationships/hyperlink" Target="http://decolonization.org/index.php/des/article/view/18630" TargetMode="External"/><Relationship Id="rId10" Type="http://schemas.openxmlformats.org/officeDocument/2006/relationships/hyperlink" Target="https://www.google.com/books/edition/Political_Arithmetick/8OY1AQAAIAAJ?hl=en&amp;gbpv=0" TargetMode="External"/><Relationship Id="rId4" Type="http://schemas.openxmlformats.org/officeDocument/2006/relationships/webSettings" Target="webSettings.xml"/><Relationship Id="rId9" Type="http://schemas.openxmlformats.org/officeDocument/2006/relationships/hyperlink" Target="https://www.google.com/books/edition/Political_survey_of_Ireland/NNg9AAAAcAAJ?hl=en&amp;gbpv=0" TargetMode="External"/><Relationship Id="rId14" Type="http://schemas.openxmlformats.org/officeDocument/2006/relationships/hyperlink" Target="http://decolonization.org/index.php/des/article/view/186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TotalTime>
  <Pages>18</Pages>
  <Words>17670</Words>
  <Characters>100719</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Kleiman</dc:creator>
  <cp:keywords/>
  <dc:description/>
  <cp:lastModifiedBy>Severson, Lillian</cp:lastModifiedBy>
  <cp:revision>4</cp:revision>
  <dcterms:created xsi:type="dcterms:W3CDTF">2025-11-16T15:53:00Z</dcterms:created>
  <dcterms:modified xsi:type="dcterms:W3CDTF">2025-11-16T16:42:00Z</dcterms:modified>
</cp:coreProperties>
</file>