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4D79C" w14:textId="3ACD0E25" w:rsidR="00B80913" w:rsidRDefault="00B80913" w:rsidP="00B80913">
      <w:pPr>
        <w:pStyle w:val="Heading1"/>
      </w:pPr>
      <w:r>
        <w:t>1NC</w:t>
      </w:r>
    </w:p>
    <w:p w14:paraId="5113012E" w14:textId="3DCCA077" w:rsidR="00B80913" w:rsidRPr="00E412A2" w:rsidRDefault="00B80913" w:rsidP="00B80913">
      <w:pPr>
        <w:pStyle w:val="Heading4"/>
      </w:pPr>
      <w:r>
        <w:t>Blackness lacks positionality and subjectivity as consequence of bodies that magnetize bullets. The creation of the US Hegemonic Capital is contingent on the absence of black identity, subtracted through a status of social death.</w:t>
      </w:r>
    </w:p>
    <w:p w14:paraId="61212271" w14:textId="77777777" w:rsidR="00B80913" w:rsidRPr="00665986" w:rsidRDefault="00B80913" w:rsidP="00B80913">
      <w:r w:rsidRPr="007857D1">
        <w:rPr>
          <w:rStyle w:val="Style13ptBold"/>
        </w:rPr>
        <w:t>Wilderson 0</w:t>
      </w:r>
      <w:r>
        <w:rPr>
          <w:rStyle w:val="Style13ptBold"/>
        </w:rPr>
        <w:t>3</w:t>
      </w:r>
      <w:r>
        <w:t xml:space="preserve"> [Frank B Wilderson III, “</w:t>
      </w:r>
      <w:r>
        <w:rPr>
          <w:rFonts w:ascii="AppleSystemUIFont" w:hAnsi="AppleSystemUIFont" w:cs="AppleSystemUIFont"/>
        </w:rPr>
        <w:t>The Prison Slave as Hegemony's (Silent) Scandal</w:t>
      </w:r>
      <w:r>
        <w:t>”, Frank B Wilderson III I</w:t>
      </w:r>
      <w:r w:rsidRPr="00AD6BEC">
        <w:t>s an American writer, dramatist, filmmaker and critic. He is a full professor of drama and African American studies at the University of California, Irvine.</w:t>
      </w:r>
      <w:r>
        <w:t xml:space="preserve">, </w:t>
      </w:r>
      <w:r w:rsidRPr="00470930">
        <w:t>https://www.jstor.org/stable/29768181?seq=1#metadata_info_tab_contents</w:t>
      </w:r>
      <w:r>
        <w:t xml:space="preserve">] Taja1h </w:t>
      </w:r>
      <w:r w:rsidRPr="007857D1">
        <w:rPr>
          <w:rFonts w:ascii="Segoe UI Emoji" w:hAnsi="Segoe UI Emoji" w:cs="Segoe UI Emoji"/>
        </w:rPr>
        <w:t>🤮</w:t>
      </w:r>
    </w:p>
    <w:p w14:paraId="4F3335FF" w14:textId="77777777" w:rsidR="00B80913" w:rsidRDefault="00B80913" w:rsidP="00B80913">
      <w:pPr>
        <w:rPr>
          <w:sz w:val="16"/>
        </w:rPr>
      </w:pPr>
      <w:r w:rsidRPr="00483CC7">
        <w:rPr>
          <w:sz w:val="18"/>
          <w:szCs w:val="18"/>
        </w:rPr>
        <w:t xml:space="preserve">It makes no difference that in the U.S. the "casbah" and the "European" zone are laid one on top of the other. What is being asserted here is an isomorphic schematic relation the schematic interchangeability between Fanon's settler society and </w:t>
      </w:r>
      <w:proofErr w:type="spellStart"/>
      <w:r w:rsidRPr="00483CC7">
        <w:rPr>
          <w:sz w:val="18"/>
          <w:szCs w:val="18"/>
        </w:rPr>
        <w:t>Martinot</w:t>
      </w:r>
      <w:proofErr w:type="spellEnd"/>
      <w:r w:rsidRPr="00483CC7">
        <w:rPr>
          <w:sz w:val="18"/>
          <w:szCs w:val="18"/>
        </w:rPr>
        <w:t xml:space="preserve"> and Sexton's policing paradigm. For Fanon, it is the policeman and soldier (not the discursive, or hegemonic, agents) of colonialism that make one town white and the other Black. For </w:t>
      </w:r>
      <w:proofErr w:type="spellStart"/>
      <w:r w:rsidRPr="00483CC7">
        <w:rPr>
          <w:sz w:val="18"/>
          <w:szCs w:val="18"/>
        </w:rPr>
        <w:t>Martinot</w:t>
      </w:r>
      <w:proofErr w:type="spellEnd"/>
      <w:r w:rsidRPr="00483CC7">
        <w:rPr>
          <w:sz w:val="18"/>
          <w:szCs w:val="18"/>
        </w:rPr>
        <w:t xml:space="preserve"> and Sexton, this Manichean delirium manifests itself by way of</w:t>
      </w:r>
      <w:r w:rsidRPr="00483CC7">
        <w:rPr>
          <w:rStyle w:val="Emphasis"/>
        </w:rPr>
        <w:t xml:space="preserve"> </w:t>
      </w:r>
      <w:r w:rsidRPr="00733942">
        <w:rPr>
          <w:rStyle w:val="Emphasis"/>
          <w:highlight w:val="yellow"/>
        </w:rPr>
        <w:t xml:space="preserve">the U.S. paradigm of policing </w:t>
      </w:r>
      <w:r w:rsidRPr="0021653B">
        <w:rPr>
          <w:rStyle w:val="Emphasis"/>
        </w:rPr>
        <w:t>that (re)</w:t>
      </w:r>
      <w:r w:rsidRPr="00733942">
        <w:rPr>
          <w:rStyle w:val="Emphasis"/>
          <w:highlight w:val="yellow"/>
        </w:rPr>
        <w:t>produces</w:t>
      </w:r>
      <w:r w:rsidRPr="00974B4D">
        <w:rPr>
          <w:rStyle w:val="Emphasis"/>
        </w:rPr>
        <w:t xml:space="preserve">, repetitively, the </w:t>
      </w:r>
      <w:r w:rsidRPr="0021653B">
        <w:rPr>
          <w:rStyle w:val="Emphasis"/>
        </w:rPr>
        <w:t>inside/outside</w:t>
      </w:r>
      <w:r w:rsidRPr="00974B4D">
        <w:rPr>
          <w:rStyle w:val="Emphasis"/>
        </w:rPr>
        <w:t xml:space="preserve">, the </w:t>
      </w:r>
      <w:r w:rsidRPr="00733942">
        <w:rPr>
          <w:rStyle w:val="Emphasis"/>
          <w:highlight w:val="yellow"/>
        </w:rPr>
        <w:t>civil society</w:t>
      </w:r>
      <w:r w:rsidRPr="00974B4D">
        <w:rPr>
          <w:rStyle w:val="Emphasis"/>
        </w:rPr>
        <w:t>/Black world</w:t>
      </w:r>
      <w:r w:rsidRPr="007D469B">
        <w:rPr>
          <w:rStyle w:val="Emphasis"/>
        </w:rPr>
        <w:t xml:space="preserve">, </w:t>
      </w:r>
      <w:r w:rsidRPr="00733942">
        <w:rPr>
          <w:rStyle w:val="Emphasis"/>
          <w:highlight w:val="yellow"/>
        </w:rPr>
        <w:t xml:space="preserve">by virtue of </w:t>
      </w:r>
      <w:r w:rsidRPr="005B3975">
        <w:rPr>
          <w:rStyle w:val="Emphasis"/>
        </w:rPr>
        <w:t xml:space="preserve">the </w:t>
      </w:r>
      <w:r w:rsidRPr="00733942">
        <w:rPr>
          <w:rStyle w:val="Emphasis"/>
          <w:highlight w:val="yellow"/>
        </w:rPr>
        <w:t xml:space="preserve">difference between </w:t>
      </w:r>
      <w:r w:rsidRPr="005B3975">
        <w:rPr>
          <w:rStyle w:val="Emphasis"/>
        </w:rPr>
        <w:t xml:space="preserve">those </w:t>
      </w:r>
      <w:r w:rsidRPr="00733942">
        <w:rPr>
          <w:rStyle w:val="Emphasis"/>
          <w:highlight w:val="yellow"/>
        </w:rPr>
        <w:t xml:space="preserve">bodies that do not magnetize bullets and </w:t>
      </w:r>
      <w:r w:rsidRPr="005B3975">
        <w:rPr>
          <w:rStyle w:val="Emphasis"/>
        </w:rPr>
        <w:t xml:space="preserve">those </w:t>
      </w:r>
      <w:r w:rsidRPr="00733942">
        <w:rPr>
          <w:rStyle w:val="Emphasis"/>
          <w:highlight w:val="yellow"/>
        </w:rPr>
        <w:t>that do</w:t>
      </w:r>
      <w:r w:rsidRPr="00974B4D">
        <w:rPr>
          <w:rStyle w:val="Emphasis"/>
        </w:rPr>
        <w:t>.</w:t>
      </w:r>
      <w:r w:rsidRPr="00237142">
        <w:rPr>
          <w:sz w:val="16"/>
        </w:rPr>
        <w:t xml:space="preserve"> "Police impunity serves to distinguish between the racial itself and the elsewhere that mandates it...the distinction between those whose human being is put permanently in question and those for whom it goes without saying" (Ibid.: 8). In such a paradigm, </w:t>
      </w:r>
      <w:r w:rsidRPr="00733942">
        <w:rPr>
          <w:rStyle w:val="Emphasis"/>
          <w:highlight w:val="yellow"/>
        </w:rPr>
        <w:t>white people are</w:t>
      </w:r>
      <w:r w:rsidRPr="00974B4D">
        <w:rPr>
          <w:rStyle w:val="Emphasis"/>
        </w:rPr>
        <w:t xml:space="preserve">, ipso facto, </w:t>
      </w:r>
      <w:r w:rsidRPr="00733942">
        <w:rPr>
          <w:rStyle w:val="Emphasis"/>
          <w:highlight w:val="yellow"/>
        </w:rPr>
        <w:t>deputized in the face of Black people</w:t>
      </w:r>
      <w:r w:rsidRPr="00974B4D">
        <w:rPr>
          <w:rStyle w:val="Emphasis"/>
        </w:rPr>
        <w:t xml:space="preserve">, whether they know it (consciously) or not. </w:t>
      </w:r>
      <w:r w:rsidRPr="00733942">
        <w:rPr>
          <w:rStyle w:val="Emphasis"/>
          <w:highlight w:val="yellow"/>
        </w:rPr>
        <w:t>Whiteness</w:t>
      </w:r>
      <w:r w:rsidRPr="00974B4D">
        <w:rPr>
          <w:rStyle w:val="Emphasis"/>
        </w:rPr>
        <w:t xml:space="preserve">, then, and by extension civil society, </w:t>
      </w:r>
      <w:r w:rsidRPr="00733942">
        <w:rPr>
          <w:rStyle w:val="Emphasis"/>
          <w:highlight w:val="yellow"/>
        </w:rPr>
        <w:t>cannot be</w:t>
      </w:r>
      <w:r w:rsidRPr="00974B4D">
        <w:rPr>
          <w:rStyle w:val="Emphasis"/>
        </w:rPr>
        <w:t xml:space="preserve"> solely </w:t>
      </w:r>
      <w:r w:rsidRPr="00733942">
        <w:rPr>
          <w:rStyle w:val="Emphasis"/>
          <w:highlight w:val="yellow"/>
        </w:rPr>
        <w:t>"represented" as</w:t>
      </w:r>
      <w:r w:rsidRPr="00974B4D">
        <w:rPr>
          <w:rStyle w:val="Emphasis"/>
        </w:rPr>
        <w:t xml:space="preserve"> some monumentalized coherence of phallic </w:t>
      </w:r>
      <w:r w:rsidRPr="00483CC7">
        <w:rPr>
          <w:rStyle w:val="Emphasis"/>
          <w:highlight w:val="yellow"/>
        </w:rPr>
        <w:t>signifiers, but</w:t>
      </w:r>
      <w:r w:rsidRPr="00974B4D">
        <w:rPr>
          <w:rStyle w:val="Emphasis"/>
        </w:rPr>
        <w:t xml:space="preserve"> must first be </w:t>
      </w:r>
      <w:r w:rsidRPr="005B3975">
        <w:rPr>
          <w:rStyle w:val="Emphasis"/>
        </w:rPr>
        <w:t xml:space="preserve">understood as </w:t>
      </w:r>
      <w:r w:rsidRPr="00733942">
        <w:rPr>
          <w:rStyle w:val="Emphasis"/>
          <w:highlight w:val="yellow"/>
        </w:rPr>
        <w:t xml:space="preserve">a social formation of </w:t>
      </w:r>
      <w:r w:rsidRPr="005B3975">
        <w:rPr>
          <w:rStyle w:val="Emphasis"/>
        </w:rPr>
        <w:t xml:space="preserve">contemporaries </w:t>
      </w:r>
      <w:r w:rsidRPr="00733942">
        <w:rPr>
          <w:rStyle w:val="Emphasis"/>
          <w:highlight w:val="yellow"/>
        </w:rPr>
        <w:t>who do not magnetize bullets.</w:t>
      </w:r>
      <w:r w:rsidRPr="00974B4D">
        <w:rPr>
          <w:rStyle w:val="Emphasis"/>
        </w:rPr>
        <w:t xml:space="preserve"> This is </w:t>
      </w:r>
      <w:r w:rsidRPr="00733942">
        <w:rPr>
          <w:rStyle w:val="Emphasis"/>
          <w:highlight w:val="yellow"/>
        </w:rPr>
        <w:t>the essence of their construction through</w:t>
      </w:r>
      <w:r w:rsidRPr="00974B4D">
        <w:rPr>
          <w:rStyle w:val="Emphasis"/>
        </w:rPr>
        <w:t xml:space="preserve"> an ^signifying </w:t>
      </w:r>
      <w:r w:rsidRPr="00733942">
        <w:rPr>
          <w:rStyle w:val="Emphasis"/>
          <w:highlight w:val="yellow"/>
        </w:rPr>
        <w:t>absence</w:t>
      </w:r>
      <w:r w:rsidRPr="00974B4D">
        <w:rPr>
          <w:rStyle w:val="Emphasis"/>
        </w:rPr>
        <w:t xml:space="preserve">; their signifying presence is </w:t>
      </w:r>
      <w:r w:rsidRPr="007D469B">
        <w:rPr>
          <w:rStyle w:val="Emphasis"/>
        </w:rPr>
        <w:t>manifested by</w:t>
      </w:r>
      <w:r w:rsidRPr="00974B4D">
        <w:rPr>
          <w:rStyle w:val="Emphasis"/>
        </w:rPr>
        <w:t xml:space="preserve"> the fact that </w:t>
      </w:r>
      <w:r w:rsidRPr="00733942">
        <w:rPr>
          <w:rStyle w:val="Emphasis"/>
          <w:highlight w:val="yellow"/>
        </w:rPr>
        <w:t>they</w:t>
      </w:r>
      <w:r w:rsidRPr="00974B4D">
        <w:rPr>
          <w:rStyle w:val="Emphasis"/>
        </w:rPr>
        <w:t xml:space="preserve"> are, if only by default, </w:t>
      </w:r>
      <w:r w:rsidRPr="00733942">
        <w:rPr>
          <w:rStyle w:val="Emphasis"/>
          <w:highlight w:val="yellow"/>
        </w:rPr>
        <w:t>deputize</w:t>
      </w:r>
      <w:r w:rsidRPr="00974B4D">
        <w:rPr>
          <w:rStyle w:val="Emphasis"/>
        </w:rPr>
        <w:t xml:space="preserve">d </w:t>
      </w:r>
      <w:r w:rsidRPr="00733942">
        <w:rPr>
          <w:rStyle w:val="Emphasis"/>
          <w:highlight w:val="yellow"/>
        </w:rPr>
        <w:t>against those who do magnetize bullets.</w:t>
      </w:r>
      <w:r w:rsidRPr="00974B4D">
        <w:rPr>
          <w:rStyle w:val="Emphasis"/>
        </w:rPr>
        <w:t xml:space="preserve"> In short, white people are not simply "protected" by the police, they are in their very corporeality the police</w:t>
      </w:r>
      <w:r w:rsidRPr="00237142">
        <w:rPr>
          <w:sz w:val="16"/>
        </w:rPr>
        <w:t xml:space="preserve">.  This ipso facto deputization of white people in the face of Black people accounts for Fanon's materiality, and </w:t>
      </w:r>
      <w:proofErr w:type="spellStart"/>
      <w:r w:rsidRPr="00237142">
        <w:rPr>
          <w:sz w:val="16"/>
        </w:rPr>
        <w:t>Martinot</w:t>
      </w:r>
      <w:proofErr w:type="spellEnd"/>
      <w:r w:rsidRPr="00237142">
        <w:rPr>
          <w:sz w:val="16"/>
        </w:rPr>
        <w:t xml:space="preserve"> and Sexton's Manichean delirium in America. What remains to be addressed, however, is the way in which the political contestation between civil society's junior partners (i.e., workers, white women, and immigrants), on the one hand, and white supremacist institutionality, on the other hand, is produced by, and reproductive of, a supplemental anti Blackness. Put another way: </w:t>
      </w:r>
      <w:r w:rsidRPr="000048AA">
        <w:rPr>
          <w:rStyle w:val="Emphasis"/>
        </w:rPr>
        <w:t xml:space="preserve">How is </w:t>
      </w:r>
      <w:r w:rsidRPr="00733942">
        <w:rPr>
          <w:rStyle w:val="Emphasis"/>
          <w:highlight w:val="yellow"/>
        </w:rPr>
        <w:t>the production</w:t>
      </w:r>
      <w:r w:rsidRPr="000048AA">
        <w:rPr>
          <w:rStyle w:val="Emphasis"/>
        </w:rPr>
        <w:t xml:space="preserve"> and accumulation </w:t>
      </w:r>
      <w:r w:rsidRPr="00733942">
        <w:rPr>
          <w:rStyle w:val="Emphasis"/>
          <w:highlight w:val="yellow"/>
        </w:rPr>
        <w:t>of</w:t>
      </w:r>
      <w:r w:rsidRPr="000048AA">
        <w:rPr>
          <w:rStyle w:val="Emphasis"/>
        </w:rPr>
        <w:t xml:space="preserve"> junior partner </w:t>
      </w:r>
      <w:r w:rsidRPr="00733942">
        <w:rPr>
          <w:rStyle w:val="Emphasis"/>
          <w:highlight w:val="yellow"/>
        </w:rPr>
        <w:t>social capital dependent upon</w:t>
      </w:r>
      <w:r w:rsidRPr="000048AA">
        <w:rPr>
          <w:rStyle w:val="Emphasis"/>
        </w:rPr>
        <w:t xml:space="preserve"> on </w:t>
      </w:r>
      <w:r w:rsidRPr="00733942">
        <w:rPr>
          <w:rStyle w:val="Emphasis"/>
          <w:highlight w:val="yellow"/>
        </w:rPr>
        <w:t>an anti-Black rhetorical structure and a decomposed Black body</w:t>
      </w:r>
      <w:r w:rsidRPr="000048AA">
        <w:rPr>
          <w:rStyle w:val="Emphasis"/>
        </w:rPr>
        <w:t>?</w:t>
      </w:r>
      <w:r w:rsidRPr="00237142">
        <w:rPr>
          <w:sz w:val="16"/>
        </w:rPr>
        <w:t xml:space="preserve"> Any serious musing on the question of antagonistic identity formation a formation, </w:t>
      </w:r>
      <w:r w:rsidRPr="000048AA">
        <w:rPr>
          <w:rStyle w:val="Emphasis"/>
        </w:rPr>
        <w:t xml:space="preserve">the mass </w:t>
      </w:r>
      <w:r w:rsidRPr="00733942">
        <w:rPr>
          <w:rStyle w:val="Emphasis"/>
          <w:highlight w:val="yellow"/>
        </w:rPr>
        <w:t>mobilization</w:t>
      </w:r>
      <w:r w:rsidRPr="000048AA">
        <w:rPr>
          <w:rStyle w:val="Emphasis"/>
        </w:rPr>
        <w:t xml:space="preserve"> of </w:t>
      </w:r>
      <w:r w:rsidRPr="00733942">
        <w:rPr>
          <w:rStyle w:val="Emphasis"/>
          <w:highlight w:val="yellow"/>
        </w:rPr>
        <w:t>which can precipitate a crisis in the institutions</w:t>
      </w:r>
      <w:r w:rsidRPr="000048AA">
        <w:rPr>
          <w:rStyle w:val="Emphasis"/>
        </w:rPr>
        <w:t xml:space="preserve"> and assumptive logic that </w:t>
      </w:r>
      <w:r w:rsidRPr="00733942">
        <w:rPr>
          <w:rStyle w:val="Emphasis"/>
          <w:highlight w:val="yellow"/>
        </w:rPr>
        <w:t>undergird the United State of America must come to grips with the contradictions between the political demands of radical social movements</w:t>
      </w:r>
      <w:r w:rsidRPr="000048AA">
        <w:rPr>
          <w:rStyle w:val="Emphasis"/>
        </w:rPr>
        <w:t xml:space="preserve">, such as the large prison abolition movement, which seeks to abolish the prison-industrial complex, and the ideological structure that under? writes its political desire. </w:t>
      </w:r>
      <w:r w:rsidRPr="00483CC7">
        <w:rPr>
          <w:sz w:val="16"/>
          <w:szCs w:val="16"/>
        </w:rPr>
        <w:t>I contend that the positionality of Black subjectivity is at the heart of those contradictions and that this unspoken desire is bound up with the political limitations of several naturalized and uncritically accepted categories that have their genesis mainly in the works of Antonio Gramsci, namely, work or labor, the wage, exploitation, hegemony, and civil society</w:t>
      </w:r>
      <w:r w:rsidRPr="000048AA">
        <w:rPr>
          <w:rStyle w:val="Emphasis"/>
        </w:rPr>
        <w:t>.</w:t>
      </w:r>
      <w:r w:rsidRPr="00237142">
        <w:rPr>
          <w:sz w:val="16"/>
        </w:rPr>
        <w:t xml:space="preserve"> I wish to theorize the symptoms of rage and resignation I hear in the words of George Jackson, when he boils reform down to a single word, "fascism," or in Assata's brief declaration, "</w:t>
      </w:r>
      <w:proofErr w:type="spellStart"/>
      <w:r w:rsidRPr="00237142">
        <w:rPr>
          <w:sz w:val="16"/>
        </w:rPr>
        <w:t>i</w:t>
      </w:r>
      <w:proofErr w:type="spellEnd"/>
      <w:r w:rsidRPr="00237142">
        <w:rPr>
          <w:sz w:val="16"/>
        </w:rPr>
        <w:t xml:space="preserve"> hated it," as well as in the Manichean delirium of Fanon, </w:t>
      </w:r>
      <w:proofErr w:type="spellStart"/>
      <w:r w:rsidRPr="00237142">
        <w:rPr>
          <w:sz w:val="16"/>
        </w:rPr>
        <w:t>Martinot</w:t>
      </w:r>
      <w:proofErr w:type="spellEnd"/>
      <w:r w:rsidRPr="00237142">
        <w:rPr>
          <w:sz w:val="16"/>
        </w:rPr>
        <w:t>, and Sexton. Today, the failure of radical social movements to embrace symptoms of all three gestures is tantamount to the reproduction of an anti-Black politics that nonetheless represents itself as being in the service of the emancipation of the Black prison slave.</w:t>
      </w:r>
      <w:r>
        <w:rPr>
          <w:sz w:val="16"/>
        </w:rPr>
        <w:t xml:space="preserve"> </w:t>
      </w:r>
      <w:r w:rsidRPr="00E412A2">
        <w:rPr>
          <w:sz w:val="16"/>
          <w:szCs w:val="16"/>
        </w:rPr>
        <w:t xml:space="preserve">By examining the strategy and structure of the Black subject's absence in, and incommensurability with, the key categories of Gramscian theory, we come face to face with three unsettling consequences: (1) The Black American subject imposes a radical incoherence upon the assumptive logic of Gramscian discourse and on today's coalition politics. In other words, s/he implies a scandal. (2) The Black subject reveals the inability of social movements grounded in Gramscian discourse to think of white supremacy (rather than capitalism) as the base and thereby calls into question their claim to elaborate a comprehensive and decisive antagonism. Stated another way, Gramscian discourse and coalition politics are indeed able to imagine the subject that transforms itself into a mass of antagonistic identity formations, formations that can precipitate a crisis in wage slavery, exploitation, and </w:t>
      </w:r>
      <w:r w:rsidRPr="00E412A2">
        <w:rPr>
          <w:sz w:val="16"/>
          <w:szCs w:val="16"/>
        </w:rPr>
        <w:lastRenderedPageBreak/>
        <w:t>hegemony, but they are asleep at the wheel when asked to provide enabling antagonisms toward unwaged slavery, despotism, and terror. (3) We begin to see how Marxism suffers from a kind of conceptual anxiety. There is a desire for socialism on the other side of crisis, a society that does away not with the category of worker, but with the imposition workers suffer under the approach of variable capital. In other words, the mark of its conceptual anxiety is in its desire to democratize work and thus help to keep in place and insure the coherence of Reformation and Enlightenment foundational values of productivity and progress. This scenario crowds out other postrevolutionary possibilities, i.e., idleness. The scandal, with which the Black subject position "threatens" Gramscian and coalition discourse, is manifest in the Black subject's incommensurability with, or disarticulation of, Gramscian categories: work, progress, production, exploitation, hegemony, and historical self-awareness. Through what strategies does the Black subject destabilize emerge as the unthought, and thus the scandal of historical materialism? How does the Black subject function within the "American desiring machine" differently than the quintessential Gramscian subaltern, the worker?</w:t>
      </w:r>
      <w:r>
        <w:rPr>
          <w:sz w:val="16"/>
        </w:rPr>
        <w:t xml:space="preserve"> </w:t>
      </w:r>
      <w:r w:rsidRPr="00733942">
        <w:rPr>
          <w:rStyle w:val="Emphasis"/>
          <w:highlight w:val="yellow"/>
        </w:rPr>
        <w:t>Capital was kick-started by the rape of</w:t>
      </w:r>
      <w:r w:rsidRPr="00237142">
        <w:rPr>
          <w:rStyle w:val="Emphasis"/>
        </w:rPr>
        <w:t xml:space="preserve"> the </w:t>
      </w:r>
      <w:r w:rsidRPr="00733942">
        <w:rPr>
          <w:rStyle w:val="Emphasis"/>
          <w:highlight w:val="yellow"/>
        </w:rPr>
        <w:t>Africa</w:t>
      </w:r>
      <w:r w:rsidRPr="00237142">
        <w:rPr>
          <w:rStyle w:val="Emphasis"/>
        </w:rPr>
        <w:t xml:space="preserve">n continent, a phenomenon that is central to neither Gramsci nor Marx. </w:t>
      </w:r>
      <w:r w:rsidRPr="00E412A2">
        <w:rPr>
          <w:sz w:val="16"/>
        </w:rPr>
        <w:t xml:space="preserve">According to Barrett (2002), </w:t>
      </w:r>
      <w:r w:rsidRPr="00733942">
        <w:rPr>
          <w:rStyle w:val="Emphasis"/>
          <w:highlight w:val="yellow"/>
        </w:rPr>
        <w:t>something about the Black body</w:t>
      </w:r>
      <w:r w:rsidRPr="00237142">
        <w:rPr>
          <w:rStyle w:val="Emphasis"/>
        </w:rPr>
        <w:t xml:space="preserve"> in and of itself </w:t>
      </w:r>
      <w:r w:rsidRPr="00733942">
        <w:rPr>
          <w:rStyle w:val="Emphasis"/>
          <w:highlight w:val="yellow"/>
        </w:rPr>
        <w:t>made it the repository of</w:t>
      </w:r>
      <w:r w:rsidRPr="00237142">
        <w:rPr>
          <w:rStyle w:val="Emphasis"/>
        </w:rPr>
        <w:t xml:space="preserve"> the violence that was </w:t>
      </w:r>
      <w:r w:rsidRPr="00733942">
        <w:rPr>
          <w:rStyle w:val="Emphasis"/>
          <w:highlight w:val="yellow"/>
        </w:rPr>
        <w:t>the slave trade. It would have been</w:t>
      </w:r>
      <w:r w:rsidRPr="00237142">
        <w:rPr>
          <w:rStyle w:val="Emphasis"/>
        </w:rPr>
        <w:t xml:space="preserve"> far </w:t>
      </w:r>
      <w:r w:rsidRPr="00733942">
        <w:rPr>
          <w:rStyle w:val="Emphasis"/>
          <w:highlight w:val="yellow"/>
        </w:rPr>
        <w:t>easier</w:t>
      </w:r>
      <w:r w:rsidRPr="00237142">
        <w:rPr>
          <w:rStyle w:val="Emphasis"/>
        </w:rPr>
        <w:t xml:space="preserve"> </w:t>
      </w:r>
      <w:r w:rsidRPr="00733942">
        <w:rPr>
          <w:rStyle w:val="Emphasis"/>
          <w:highlight w:val="yellow"/>
        </w:rPr>
        <w:t>and</w:t>
      </w:r>
      <w:r w:rsidRPr="00237142">
        <w:rPr>
          <w:rStyle w:val="Emphasis"/>
        </w:rPr>
        <w:t xml:space="preserve"> far </w:t>
      </w:r>
      <w:r w:rsidRPr="00733942">
        <w:rPr>
          <w:rStyle w:val="Emphasis"/>
          <w:highlight w:val="yellow"/>
        </w:rPr>
        <w:t>more profitable to take the white underclass</w:t>
      </w:r>
      <w:r w:rsidRPr="00237142">
        <w:rPr>
          <w:rStyle w:val="Emphasis"/>
        </w:rPr>
        <w:t xml:space="preserve"> from along the riverbanks of England and Western Europe than to travel all the way to Africa for slaves.</w:t>
      </w:r>
      <w:r w:rsidRPr="00E412A2">
        <w:rPr>
          <w:sz w:val="16"/>
        </w:rPr>
        <w:t xml:space="preserve"> The theoretical importance of emphasizing this in the early 21st century is twofold. First</w:t>
      </w:r>
      <w:r w:rsidRPr="0097750D">
        <w:rPr>
          <w:sz w:val="16"/>
          <w:szCs w:val="16"/>
        </w:rPr>
        <w:t>, capital was kick-started by approaching a particular body (a black body) with direct relations of force, not by approaching a white body with variable capital. Thus, one could say that</w:t>
      </w:r>
      <w:r w:rsidRPr="00237142">
        <w:rPr>
          <w:rStyle w:val="Emphasis"/>
        </w:rPr>
        <w:t xml:space="preserve"> </w:t>
      </w:r>
      <w:r w:rsidRPr="00733942">
        <w:rPr>
          <w:rStyle w:val="Emphasis"/>
          <w:highlight w:val="yellow"/>
        </w:rPr>
        <w:t>slavery is closer to capital's primal desire than</w:t>
      </w:r>
      <w:r w:rsidRPr="00237142">
        <w:rPr>
          <w:rStyle w:val="Emphasis"/>
        </w:rPr>
        <w:t xml:space="preserve"> is </w:t>
      </w:r>
      <w:r w:rsidRPr="00733942">
        <w:rPr>
          <w:rStyle w:val="Emphasis"/>
          <w:highlight w:val="yellow"/>
        </w:rPr>
        <w:t>exploitation</w:t>
      </w:r>
      <w:r w:rsidRPr="00237142">
        <w:rPr>
          <w:rStyle w:val="Emphasis"/>
        </w:rPr>
        <w:t>.</w:t>
      </w:r>
      <w:r w:rsidRPr="00E412A2">
        <w:rPr>
          <w:sz w:val="16"/>
        </w:rPr>
        <w:t xml:space="preserve"> It is a relation of terror as opposed to a relation of hegemony. Second, today, </w:t>
      </w:r>
      <w:r w:rsidRPr="00237142">
        <w:rPr>
          <w:rStyle w:val="Emphasis"/>
        </w:rPr>
        <w:t xml:space="preserve">late capital is </w:t>
      </w:r>
      <w:r w:rsidRPr="00733942">
        <w:rPr>
          <w:rStyle w:val="Emphasis"/>
          <w:highlight w:val="yellow"/>
        </w:rPr>
        <w:t>imposing a renaissance of</w:t>
      </w:r>
      <w:r w:rsidRPr="00237142">
        <w:rPr>
          <w:rStyle w:val="Emphasis"/>
        </w:rPr>
        <w:t xml:space="preserve"> this original </w:t>
      </w:r>
      <w:r w:rsidRPr="00733942">
        <w:rPr>
          <w:rStyle w:val="Emphasis"/>
          <w:highlight w:val="yellow"/>
        </w:rPr>
        <w:t>desire</w:t>
      </w:r>
      <w:r w:rsidRPr="00237142">
        <w:rPr>
          <w:rStyle w:val="Emphasis"/>
        </w:rPr>
        <w:t xml:space="preserve">, the direct relation of force, the despotism of the unwaged relation. </w:t>
      </w:r>
      <w:r w:rsidRPr="009F51C0">
        <w:rPr>
          <w:sz w:val="16"/>
          <w:szCs w:val="16"/>
        </w:rPr>
        <w:t>This renaissance of slavery, i.e., the reconfiguration of the prison-industrial complex has, once again, as its structuring metaphor and primary target the Black body. The value of reintroducing the unthought category of the slave, by way of noting the absence of the Black subject, lies in the Black subject's potential for extending the demand placed on state/capital formations because its reintroduction into the discourse expands the intensity of the antagonism</w:t>
      </w:r>
      <w:r w:rsidRPr="00237142">
        <w:rPr>
          <w:rStyle w:val="Emphasis"/>
        </w:rPr>
        <w:t>.</w:t>
      </w:r>
      <w:r w:rsidRPr="00E412A2">
        <w:rPr>
          <w:sz w:val="16"/>
        </w:rPr>
        <w:t xml:space="preserve"> In other words, the positionality of the slave makes a demand that is </w:t>
      </w:r>
      <w:proofErr w:type="gramStart"/>
      <w:r w:rsidRPr="00E412A2">
        <w:rPr>
          <w:sz w:val="16"/>
        </w:rPr>
        <w:t>in excess of</w:t>
      </w:r>
      <w:proofErr w:type="gramEnd"/>
      <w:r w:rsidRPr="00E412A2">
        <w:rPr>
          <w:sz w:val="16"/>
        </w:rPr>
        <w:t xml:space="preserve"> the demand made by the positionality of the worker. The worker demands that productivity be fair and democratic (Gramsci's new hegemony, Lenin's dictatorship of the proletariat, in a word, socialism). In contrast, the slave demands that production stop, without recourse to its ultimate democratization. Work is not an organic principle for the slave. The absence of Black subjectivity from the crux of radical discourse is symptomatic of the text's inability to cope with the possibility that the generative subject of capitalism, the Black body of the 15th and 16th centuries, and the generative subject that resolves late capital's over-accumulation crisis, the Black (incarcerated) body of the 20th and 21 </w:t>
      </w:r>
      <w:proofErr w:type="spellStart"/>
      <w:r w:rsidRPr="00E412A2">
        <w:rPr>
          <w:sz w:val="16"/>
        </w:rPr>
        <w:t>st</w:t>
      </w:r>
      <w:proofErr w:type="spellEnd"/>
      <w:r w:rsidRPr="00E412A2">
        <w:rPr>
          <w:sz w:val="16"/>
        </w:rPr>
        <w:t xml:space="preserve"> centuries, do not reify the basic categories that structure conflict within civil society; the categories of work and exploitation.</w:t>
      </w:r>
      <w:r>
        <w:rPr>
          <w:sz w:val="16"/>
        </w:rPr>
        <w:t xml:space="preserve"> </w:t>
      </w:r>
      <w:r w:rsidRPr="00473285">
        <w:rPr>
          <w:sz w:val="16"/>
        </w:rPr>
        <w:t>Thus,</w:t>
      </w:r>
      <w:r w:rsidRPr="009F51C0">
        <w:rPr>
          <w:sz w:val="16"/>
          <w:szCs w:val="16"/>
        </w:rPr>
        <w:t xml:space="preserve"> the Black subject position in America represents an antagonism or demand that cannot be satisfied through a transfer of ownership/organization of existing rubrics. In contrast, the Gramscian subject, the worker, represents a demand that can indeed be satisfied by way of a successful war of position, which brings about the end of exploitation. </w:t>
      </w:r>
      <w:r w:rsidRPr="00473285">
        <w:rPr>
          <w:sz w:val="16"/>
        </w:rPr>
        <w:t xml:space="preserve">The worker calls into question the legitimacy of productive practices, while </w:t>
      </w:r>
      <w:r w:rsidRPr="009F51C0">
        <w:rPr>
          <w:rStyle w:val="Emphasis"/>
          <w:highlight w:val="yellow"/>
        </w:rPr>
        <w:t xml:space="preserve">the </w:t>
      </w:r>
      <w:r w:rsidRPr="00733942">
        <w:rPr>
          <w:rStyle w:val="Emphasis"/>
          <w:highlight w:val="yellow"/>
        </w:rPr>
        <w:t xml:space="preserve">slave calls into question the legitimacy </w:t>
      </w:r>
      <w:r w:rsidRPr="0021653B">
        <w:rPr>
          <w:rStyle w:val="Emphasis"/>
          <w:bCs/>
          <w:highlight w:val="yellow"/>
        </w:rPr>
        <w:t>of</w:t>
      </w:r>
      <w:r w:rsidRPr="00733942">
        <w:rPr>
          <w:rStyle w:val="Emphasis"/>
          <w:highlight w:val="yellow"/>
        </w:rPr>
        <w:t xml:space="preserve"> productivity itself</w:t>
      </w:r>
      <w:r w:rsidRPr="00B50AC4">
        <w:rPr>
          <w:rStyle w:val="Emphasis"/>
        </w:rPr>
        <w:t xml:space="preserve">. Thus, </w:t>
      </w:r>
      <w:r w:rsidRPr="00733942">
        <w:rPr>
          <w:rStyle w:val="Emphasis"/>
          <w:highlight w:val="yellow"/>
        </w:rPr>
        <w:t>the insatiability of the slave demand upon existing structures</w:t>
      </w:r>
      <w:r w:rsidRPr="00B50AC4">
        <w:rPr>
          <w:rStyle w:val="Emphasis"/>
        </w:rPr>
        <w:t xml:space="preserve"> means that it cannot find its articulation within the modality of hegemony (influence, leadership, consent).</w:t>
      </w:r>
      <w:r w:rsidRPr="00473285">
        <w:rPr>
          <w:sz w:val="16"/>
        </w:rPr>
        <w:t xml:space="preserve"> </w:t>
      </w:r>
      <w:r w:rsidRPr="00733942">
        <w:rPr>
          <w:rStyle w:val="Emphasis"/>
          <w:highlight w:val="yellow"/>
        </w:rPr>
        <w:t xml:space="preserve">The Black body cannot give its consent because </w:t>
      </w:r>
      <w:r w:rsidRPr="0021653B">
        <w:rPr>
          <w:rStyle w:val="Emphasis"/>
          <w:sz w:val="32"/>
          <w:szCs w:val="32"/>
          <w:highlight w:val="yellow"/>
        </w:rPr>
        <w:t>"generalized trust,"</w:t>
      </w:r>
      <w:r w:rsidRPr="00733942">
        <w:rPr>
          <w:rStyle w:val="Emphasis"/>
          <w:highlight w:val="yellow"/>
        </w:rPr>
        <w:t xml:space="preserve"> the precondition for the solicitation of consent</w:t>
      </w:r>
      <w:r w:rsidRPr="00844C51">
        <w:rPr>
          <w:rStyle w:val="Emphasis"/>
        </w:rPr>
        <w:t xml:space="preserve">, "equals racialized whiteness" (Barrett, 2002). Furthermore, as Orlando Patterson (1982) points out, </w:t>
      </w:r>
      <w:r w:rsidRPr="00733942">
        <w:rPr>
          <w:rStyle w:val="Emphasis"/>
          <w:highlight w:val="yellow"/>
        </w:rPr>
        <w:t>slavery is natal alienation by way of social death</w:t>
      </w:r>
      <w:r w:rsidRPr="00844C51">
        <w:rPr>
          <w:rStyle w:val="Emphasis"/>
        </w:rPr>
        <w:t xml:space="preserve">, which is to say, a slave </w:t>
      </w:r>
      <w:r w:rsidRPr="0021653B">
        <w:rPr>
          <w:rStyle w:val="Emphasis"/>
        </w:rPr>
        <w:t xml:space="preserve">has </w:t>
      </w:r>
      <w:r w:rsidRPr="00733942">
        <w:rPr>
          <w:rStyle w:val="Emphasis"/>
          <w:highlight w:val="yellow"/>
        </w:rPr>
        <w:t>no symbolic currency or material labor power to exchange</w:t>
      </w:r>
      <w:r w:rsidRPr="00844C51">
        <w:rPr>
          <w:rStyle w:val="Emphasis"/>
        </w:rPr>
        <w:t xml:space="preserve">. </w:t>
      </w:r>
      <w:r w:rsidRPr="00C91A5F">
        <w:rPr>
          <w:sz w:val="16"/>
          <w:szCs w:val="16"/>
        </w:rPr>
        <w:t xml:space="preserve">A slave does not </w:t>
      </w:r>
      <w:proofErr w:type="gramStart"/>
      <w:r w:rsidRPr="00C91A5F">
        <w:rPr>
          <w:sz w:val="16"/>
          <w:szCs w:val="16"/>
        </w:rPr>
        <w:t>enter into</w:t>
      </w:r>
      <w:proofErr w:type="gramEnd"/>
      <w:r w:rsidRPr="00C91A5F">
        <w:rPr>
          <w:sz w:val="16"/>
          <w:szCs w:val="16"/>
        </w:rPr>
        <w:t xml:space="preserve"> a transaction of value (however asymmetrical</w:t>
      </w:r>
      <w:proofErr w:type="gramStart"/>
      <w:r w:rsidRPr="00C91A5F">
        <w:rPr>
          <w:sz w:val="16"/>
          <w:szCs w:val="16"/>
        </w:rPr>
        <w:t>), but</w:t>
      </w:r>
      <w:proofErr w:type="gramEnd"/>
      <w:r w:rsidRPr="00C91A5F">
        <w:rPr>
          <w:sz w:val="16"/>
          <w:szCs w:val="16"/>
        </w:rPr>
        <w:t xml:space="preserve"> is subsumed by direct relations of force. As such, a slave is an articulation of a despotic irrationality, whereas the worker is an articulation of a symbolic rationality. A metaphor comes into being through a violence that kills the thing such that the concept might live. Gramscian discourse and coalition politics come to grips with America's structuring rationality what it calls capitalism, or political economy but not with its structuring irrationality, the anti-production of late capital, and the hyper-discursive violence that first kills the Black subject, so that the concept may be born. In other words, </w:t>
      </w:r>
      <w:r w:rsidRPr="007159D5">
        <w:rPr>
          <w:rStyle w:val="Emphasis"/>
          <w:sz w:val="28"/>
          <w:szCs w:val="28"/>
          <w:highlight w:val="yellow"/>
        </w:rPr>
        <w:t xml:space="preserve">from the incoherence </w:t>
      </w:r>
      <w:r w:rsidRPr="00733942">
        <w:rPr>
          <w:rStyle w:val="Emphasis"/>
          <w:sz w:val="28"/>
          <w:szCs w:val="28"/>
          <w:highlight w:val="yellow"/>
        </w:rPr>
        <w:t>of Black death, America generates the coherence of white life</w:t>
      </w:r>
      <w:r w:rsidRPr="00331563">
        <w:rPr>
          <w:rStyle w:val="Emphasis"/>
        </w:rPr>
        <w:t>.</w:t>
      </w:r>
      <w:r w:rsidRPr="00473285">
        <w:rPr>
          <w:sz w:val="16"/>
        </w:rPr>
        <w:t xml:space="preserve"> This is important when thinking the Gramscian paradigm and their spiritual progenitors in the world of organizing in the U.S. today, with their overvaluation of hegemony and civil society. Struggles over hegemony are seldom, if ever, </w:t>
      </w:r>
      <w:proofErr w:type="spellStart"/>
      <w:r w:rsidRPr="00473285">
        <w:rPr>
          <w:sz w:val="16"/>
        </w:rPr>
        <w:t>asignifying</w:t>
      </w:r>
      <w:proofErr w:type="spellEnd"/>
      <w:r w:rsidRPr="00473285">
        <w:rPr>
          <w:sz w:val="16"/>
        </w:rPr>
        <w:t xml:space="preserve">. At some point, they require coherence and categories for the record, meaning they contain the seeds of </w:t>
      </w:r>
      <w:proofErr w:type="spellStart"/>
      <w:r w:rsidRPr="00473285">
        <w:rPr>
          <w:sz w:val="16"/>
        </w:rPr>
        <w:t>anti Blackness</w:t>
      </w:r>
      <w:proofErr w:type="spellEnd"/>
      <w:r w:rsidRPr="00473285">
        <w:rPr>
          <w:sz w:val="16"/>
        </w:rPr>
        <w:t xml:space="preserve">. </w:t>
      </w:r>
      <w:r w:rsidRPr="00331563">
        <w:rPr>
          <w:rStyle w:val="Emphasis"/>
        </w:rPr>
        <w:t xml:space="preserve">What does it mean </w:t>
      </w:r>
      <w:r w:rsidRPr="00733942">
        <w:rPr>
          <w:rStyle w:val="Emphasis"/>
          <w:highlight w:val="yellow"/>
        </w:rPr>
        <w:t>to be positione</w:t>
      </w:r>
      <w:r w:rsidRPr="00331563">
        <w:rPr>
          <w:rStyle w:val="Emphasis"/>
        </w:rPr>
        <w:t xml:space="preserve">d not as a positive term </w:t>
      </w:r>
      <w:r w:rsidRPr="00733942">
        <w:rPr>
          <w:rStyle w:val="Emphasis"/>
          <w:highlight w:val="yellow"/>
        </w:rPr>
        <w:t xml:space="preserve">in the struggle for </w:t>
      </w:r>
      <w:proofErr w:type="spellStart"/>
      <w:r w:rsidRPr="00733942">
        <w:rPr>
          <w:rStyle w:val="Emphasis"/>
          <w:highlight w:val="yellow"/>
        </w:rPr>
        <w:t>anti capitalist</w:t>
      </w:r>
      <w:proofErr w:type="spellEnd"/>
      <w:r w:rsidRPr="00733942">
        <w:rPr>
          <w:rStyle w:val="Emphasis"/>
          <w:highlight w:val="yellow"/>
        </w:rPr>
        <w:t xml:space="preserve"> heg</w:t>
      </w:r>
      <w:r w:rsidRPr="00934BE5">
        <w:rPr>
          <w:rStyle w:val="Emphasis"/>
        </w:rPr>
        <w:t>emony</w:t>
      </w:r>
      <w:r w:rsidRPr="00331563">
        <w:rPr>
          <w:rStyle w:val="Emphasis"/>
        </w:rPr>
        <w:t xml:space="preserve">, i.e., a worker, but to be positioned </w:t>
      </w:r>
      <w:proofErr w:type="gramStart"/>
      <w:r w:rsidRPr="00331563">
        <w:rPr>
          <w:rStyle w:val="Emphasis"/>
        </w:rPr>
        <w:t>in excess of</w:t>
      </w:r>
      <w:proofErr w:type="gramEnd"/>
      <w:r w:rsidRPr="00331563">
        <w:rPr>
          <w:rStyle w:val="Emphasis"/>
        </w:rPr>
        <w:t xml:space="preserve"> hegemony, to </w:t>
      </w:r>
      <w:r w:rsidRPr="00934BE5">
        <w:rPr>
          <w:rStyle w:val="Emphasis"/>
        </w:rPr>
        <w:t>be</w:t>
      </w:r>
      <w:r w:rsidRPr="00733942">
        <w:rPr>
          <w:rStyle w:val="Emphasis"/>
          <w:highlight w:val="yellow"/>
        </w:rPr>
        <w:t xml:space="preserve"> a catalyst that disarticulates the rubric of heg</w:t>
      </w:r>
      <w:r w:rsidRPr="00331563">
        <w:rPr>
          <w:rStyle w:val="Emphasis"/>
        </w:rPr>
        <w:t xml:space="preserve">emony, to </w:t>
      </w:r>
      <w:r w:rsidRPr="00733942">
        <w:rPr>
          <w:rStyle w:val="Emphasis"/>
          <w:highlight w:val="yellow"/>
        </w:rPr>
        <w:t>be a scandal to</w:t>
      </w:r>
      <w:r w:rsidRPr="00331563">
        <w:rPr>
          <w:rStyle w:val="Emphasis"/>
        </w:rPr>
        <w:t xml:space="preserve"> its assumptive, </w:t>
      </w:r>
      <w:r w:rsidRPr="00733942">
        <w:rPr>
          <w:rStyle w:val="Emphasis"/>
          <w:highlight w:val="yellow"/>
        </w:rPr>
        <w:t>foundation</w:t>
      </w:r>
      <w:r w:rsidRPr="00331563">
        <w:rPr>
          <w:rStyle w:val="Emphasis"/>
        </w:rPr>
        <w:t>al logic, to threaten civil society's discursive integrity</w:t>
      </w:r>
      <w:r w:rsidRPr="00473285">
        <w:rPr>
          <w:sz w:val="16"/>
        </w:rPr>
        <w:t xml:space="preserve">? In White Writing, J.M. Coetzee (1988) examines the literature of Europeans who encountered the South African Khoisan in the Cape between the 16th and 18th centuries. The Europeans were faced with an "anthropological scandal": a being without (recognizable) customs, religion, medicine, dietary patterns, culinary habits, sexual mores, means of agriculture, and </w:t>
      </w:r>
      <w:r w:rsidRPr="00473285">
        <w:rPr>
          <w:sz w:val="16"/>
        </w:rPr>
        <w:lastRenderedPageBreak/>
        <w:t xml:space="preserve">most significantly, without character (because, according to the literature, they did not work). Other Africans, like the Xhosa who were agriculturalists, provided European discourse with enough categories for the record, so that, through various strategies of articulation, they could be known by textual projects that accompanied the colonial project. But the Khoisan did not produce the necessary categories for the record, the play of signifiers that would allow for a sustainable semiotics. </w:t>
      </w:r>
    </w:p>
    <w:p w14:paraId="37628558" w14:textId="48D22330" w:rsidR="00B80913" w:rsidRDefault="00B80913" w:rsidP="00B80913">
      <w:pPr>
        <w:pStyle w:val="Heading4"/>
        <w:rPr>
          <w:rFonts w:ascii="Times New Roman" w:hAnsi="Times New Roman" w:cs="Times New Roman"/>
        </w:rPr>
      </w:pPr>
      <w:r>
        <w:rPr>
          <w:rFonts w:cs="Calibri"/>
          <w:color w:val="000000"/>
          <w:szCs w:val="26"/>
        </w:rPr>
        <w:t>The affirmative’s “</w:t>
      </w:r>
      <w:r>
        <w:rPr>
          <w:rFonts w:cs="Calibri"/>
          <w:color w:val="000000"/>
          <w:szCs w:val="26"/>
        </w:rPr>
        <w:t>antitrust enforcement law</w:t>
      </w:r>
      <w:r>
        <w:rPr>
          <w:rFonts w:cs="Calibri"/>
          <w:color w:val="000000"/>
          <w:szCs w:val="26"/>
        </w:rPr>
        <w:t>” is built on the foundation of white contingent violence and uses shit like the potential for “white slavery” as a scare tactic to promote protests because white people can never conceive of a world where they are interpellated as niggas.</w:t>
      </w:r>
    </w:p>
    <w:p w14:paraId="59A24F0B" w14:textId="77777777" w:rsidR="00B80913" w:rsidRDefault="00B80913" w:rsidP="00B80913">
      <w:pPr>
        <w:pStyle w:val="NormalWeb"/>
        <w:spacing w:before="0" w:beforeAutospacing="0" w:after="160" w:afterAutospacing="0"/>
      </w:pPr>
      <w:r>
        <w:rPr>
          <w:rFonts w:ascii="Calibri" w:hAnsi="Calibri" w:cs="Calibri"/>
          <w:b/>
          <w:bCs/>
          <w:color w:val="000000"/>
          <w:sz w:val="26"/>
          <w:szCs w:val="26"/>
          <w:u w:val="single"/>
        </w:rPr>
        <w:t>Kim 24</w:t>
      </w:r>
      <w:r>
        <w:rPr>
          <w:rFonts w:ascii="Calibri" w:hAnsi="Calibri" w:cs="Calibri"/>
          <w:color w:val="000000"/>
          <w:sz w:val="12"/>
          <w:szCs w:val="12"/>
        </w:rPr>
        <w:t xml:space="preserve"> [The Politics of Collecting: Race and the Aestheticization of Property. Duke University Press, 2024. ISBN: 978-1-4780-3048-5. </w:t>
      </w:r>
      <w:proofErr w:type="spellStart"/>
      <w:r>
        <w:rPr>
          <w:rFonts w:ascii="Calibri" w:hAnsi="Calibri" w:cs="Calibri"/>
          <w:color w:val="000000"/>
          <w:sz w:val="12"/>
          <w:szCs w:val="12"/>
        </w:rPr>
        <w:t>Eunsong</w:t>
      </w:r>
      <w:proofErr w:type="spellEnd"/>
      <w:r>
        <w:rPr>
          <w:rFonts w:ascii="Calibri" w:hAnsi="Calibri" w:cs="Calibri"/>
          <w:color w:val="000000"/>
          <w:sz w:val="12"/>
          <w:szCs w:val="12"/>
        </w:rPr>
        <w:t xml:space="preserve"> Kim is Associate Professor of English at Northeastern </w:t>
      </w:r>
      <w:proofErr w:type="gramStart"/>
      <w:r>
        <w:rPr>
          <w:rFonts w:ascii="Calibri" w:hAnsi="Calibri" w:cs="Calibri"/>
          <w:color w:val="000000"/>
          <w:sz w:val="12"/>
          <w:szCs w:val="12"/>
        </w:rPr>
        <w:t>University./</w:t>
      </w:r>
      <w:proofErr w:type="gramEnd"/>
      <w:r>
        <w:rPr>
          <w:rFonts w:ascii="Calibri" w:hAnsi="Calibri" w:cs="Calibri"/>
          <w:color w:val="000000"/>
          <w:sz w:val="12"/>
          <w:szCs w:val="12"/>
        </w:rPr>
        <w:t>/Spence]</w:t>
      </w:r>
    </w:p>
    <w:p w14:paraId="42BF3D2D" w14:textId="77777777" w:rsidR="00B80913" w:rsidRDefault="00B80913" w:rsidP="00B80913">
      <w:pPr>
        <w:pStyle w:val="NormalWeb"/>
        <w:spacing w:before="0" w:beforeAutospacing="0" w:after="160" w:afterAutospacing="0"/>
      </w:pPr>
      <w:r>
        <w:rPr>
          <w:rFonts w:ascii="Calibri" w:hAnsi="Calibri" w:cs="Calibri"/>
          <w:color w:val="000000"/>
          <w:sz w:val="12"/>
          <w:szCs w:val="12"/>
        </w:rPr>
        <w:t xml:space="preserve">To press, how does one enjoy property? This tension is clarified in the press release as the noun (property) is followed up with “to operate it and control it as we please.” One might deduce that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00"/>
        </w:rPr>
        <w:t>operation</w:t>
      </w:r>
      <w:r>
        <w:rPr>
          <w:rFonts w:ascii="Calibri" w:hAnsi="Calibri" w:cs="Calibri"/>
          <w:color w:val="000000"/>
          <w:sz w:val="22"/>
          <w:szCs w:val="22"/>
          <w:u w:val="single"/>
        </w:rPr>
        <w:t xml:space="preserve"> and control </w:t>
      </w:r>
      <w:r>
        <w:rPr>
          <w:rFonts w:ascii="Calibri" w:hAnsi="Calibri" w:cs="Calibri"/>
          <w:b/>
          <w:bCs/>
          <w:color w:val="000000"/>
          <w:sz w:val="22"/>
          <w:szCs w:val="22"/>
          <w:u w:val="single"/>
          <w:shd w:val="clear" w:color="auto" w:fill="00FF00"/>
        </w:rPr>
        <w:t>of property is</w:t>
      </w:r>
      <w:r>
        <w:rPr>
          <w:rFonts w:ascii="Calibri" w:hAnsi="Calibri" w:cs="Calibri"/>
          <w:color w:val="000000"/>
          <w:sz w:val="22"/>
          <w:szCs w:val="22"/>
          <w:u w:val="single"/>
        </w:rPr>
        <w:t xml:space="preserve"> not </w:t>
      </w:r>
      <w:r>
        <w:rPr>
          <w:rFonts w:ascii="Calibri" w:hAnsi="Calibri" w:cs="Calibri"/>
          <w:b/>
          <w:bCs/>
          <w:color w:val="000000"/>
          <w:sz w:val="22"/>
          <w:szCs w:val="22"/>
          <w:u w:val="single"/>
          <w:shd w:val="clear" w:color="auto" w:fill="00FF00"/>
        </w:rPr>
        <w:t>defined by</w:t>
      </w:r>
      <w:r>
        <w:rPr>
          <w:rFonts w:ascii="Calibri" w:hAnsi="Calibri" w:cs="Calibri"/>
          <w:color w:val="000000"/>
          <w:sz w:val="22"/>
          <w:szCs w:val="22"/>
          <w:u w:val="single"/>
        </w:rPr>
        <w:t xml:space="preserve"> leisure, but </w:t>
      </w:r>
      <w:r>
        <w:rPr>
          <w:rFonts w:ascii="Calibri" w:hAnsi="Calibri" w:cs="Calibri"/>
          <w:b/>
          <w:bCs/>
          <w:color w:val="000000"/>
          <w:sz w:val="22"/>
          <w:szCs w:val="22"/>
          <w:u w:val="single"/>
          <w:shd w:val="clear" w:color="auto" w:fill="00FF00"/>
        </w:rPr>
        <w:t>enjoyment</w:t>
      </w:r>
      <w:r>
        <w:rPr>
          <w:rFonts w:ascii="Calibri" w:hAnsi="Calibri" w:cs="Calibri"/>
          <w:color w:val="000000"/>
          <w:sz w:val="22"/>
          <w:szCs w:val="22"/>
          <w:u w:val="single"/>
        </w:rPr>
        <w:t>.</w:t>
      </w:r>
      <w:r>
        <w:rPr>
          <w:rFonts w:ascii="Calibri" w:hAnsi="Calibri" w:cs="Calibri"/>
          <w:color w:val="000000"/>
          <w:sz w:val="12"/>
          <w:szCs w:val="12"/>
        </w:rPr>
        <w:t xml:space="preserve"> Conversely, Rebecca Harding Davis’s Life in the Iron Mills, a novella published in 1861, navigates the lived experience of exploitation, </w:t>
      </w:r>
      <w:r>
        <w:rPr>
          <w:rFonts w:ascii="Calibri" w:hAnsi="Calibri" w:cs="Calibri"/>
          <w:b/>
          <w:bCs/>
          <w:color w:val="000000"/>
          <w:sz w:val="22"/>
          <w:szCs w:val="22"/>
          <w:u w:val="single"/>
          <w:shd w:val="clear" w:color="auto" w:fill="00FF00"/>
        </w:rPr>
        <w:t>elucidating</w:t>
      </w:r>
      <w:r>
        <w:rPr>
          <w:rFonts w:ascii="Calibri" w:hAnsi="Calibri" w:cs="Calibri"/>
          <w:color w:val="000000"/>
          <w:sz w:val="22"/>
          <w:szCs w:val="22"/>
          <w:u w:val="single"/>
        </w:rPr>
        <w:t xml:space="preserve"> the mutations of “</w:t>
      </w:r>
      <w:r>
        <w:rPr>
          <w:rFonts w:ascii="Calibri" w:hAnsi="Calibri" w:cs="Calibri"/>
          <w:b/>
          <w:bCs/>
          <w:color w:val="000000"/>
          <w:sz w:val="22"/>
          <w:szCs w:val="22"/>
          <w:u w:val="single"/>
          <w:shd w:val="clear" w:color="auto" w:fill="00FF00"/>
        </w:rPr>
        <w:t>structures of feeling</w:t>
      </w:r>
      <w:r>
        <w:rPr>
          <w:rFonts w:ascii="Calibri" w:hAnsi="Calibri" w:cs="Calibri"/>
          <w:color w:val="000000"/>
          <w:sz w:val="22"/>
          <w:szCs w:val="22"/>
          <w:u w:val="single"/>
        </w:rPr>
        <w:t>,”</w:t>
      </w:r>
      <w:r>
        <w:rPr>
          <w:rFonts w:ascii="Calibri" w:hAnsi="Calibri" w:cs="Calibri"/>
          <w:color w:val="000000"/>
          <w:sz w:val="12"/>
          <w:szCs w:val="12"/>
        </w:rPr>
        <w:t xml:space="preserve"> as theorized by Raymond Williams.29 Davis presses into the lives of those exploited in the mills: “What do you make of a case like </w:t>
      </w:r>
      <w:r>
        <w:rPr>
          <w:rFonts w:ascii="Calibri" w:hAnsi="Calibri" w:cs="Calibri"/>
          <w:b/>
          <w:bCs/>
          <w:color w:val="000000"/>
          <w:sz w:val="22"/>
          <w:szCs w:val="22"/>
          <w:u w:val="single"/>
          <w:shd w:val="clear" w:color="auto" w:fill="00FF00"/>
        </w:rPr>
        <w:t>that</w:t>
      </w:r>
      <w:r>
        <w:rPr>
          <w:rFonts w:ascii="Calibri" w:hAnsi="Calibri" w:cs="Calibri"/>
          <w:color w:val="000000"/>
          <w:sz w:val="12"/>
          <w:szCs w:val="12"/>
        </w:rPr>
        <w:t xml:space="preserve">, amateur psychologist? You call it an altogether serious thing to be alive: to these men it is a drunken jest, a </w:t>
      </w:r>
      <w:proofErr w:type="gramStart"/>
      <w:r>
        <w:rPr>
          <w:rFonts w:ascii="Calibri" w:hAnsi="Calibri" w:cs="Calibri"/>
          <w:color w:val="000000"/>
          <w:sz w:val="12"/>
          <w:szCs w:val="12"/>
        </w:rPr>
        <w:t>joke,—</w:t>
      </w:r>
      <w:proofErr w:type="gramEnd"/>
      <w:r>
        <w:rPr>
          <w:rFonts w:ascii="Calibri" w:hAnsi="Calibri" w:cs="Calibri"/>
          <w:color w:val="000000"/>
          <w:sz w:val="12"/>
          <w:szCs w:val="12"/>
        </w:rPr>
        <w:t xml:space="preserve">horrible to angels perhaps, to them commonplace enough.”30 Rejecting the notions of reader identification and analysis, Davis challenges the clarity with which the elite classes assess and dismiss abject poverty and exploitation. Situated in a moment in which public education and literacy would have been signals of the “leisure class,” Davis provokes the difference between what a reader of this class might consider “being alive” and the lived experience of the workers in the mill. “You call it an altogether serious thing to be alive” </w:t>
      </w:r>
      <w:r>
        <w:rPr>
          <w:rFonts w:ascii="Calibri" w:hAnsi="Calibri" w:cs="Calibri"/>
          <w:color w:val="000000"/>
          <w:sz w:val="22"/>
          <w:szCs w:val="22"/>
          <w:u w:val="single"/>
        </w:rPr>
        <w:t xml:space="preserve">foreshadows and </w:t>
      </w:r>
      <w:r>
        <w:rPr>
          <w:rFonts w:ascii="Calibri" w:hAnsi="Calibri" w:cs="Calibri"/>
          <w:b/>
          <w:bCs/>
          <w:color w:val="000000"/>
          <w:sz w:val="22"/>
          <w:szCs w:val="22"/>
          <w:u w:val="single"/>
          <w:shd w:val="clear" w:color="auto" w:fill="00FF00"/>
        </w:rPr>
        <w:t xml:space="preserve">uncloaks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00"/>
        </w:rPr>
        <w:t>moral</w:t>
      </w:r>
      <w:r>
        <w:rPr>
          <w:rFonts w:ascii="Calibri" w:hAnsi="Calibri" w:cs="Calibri"/>
          <w:color w:val="000000"/>
          <w:sz w:val="22"/>
          <w:szCs w:val="22"/>
          <w:u w:val="single"/>
        </w:rPr>
        <w:t xml:space="preserve"> clarity with which </w:t>
      </w:r>
      <w:r>
        <w:rPr>
          <w:rFonts w:ascii="Calibri" w:hAnsi="Calibri" w:cs="Calibri"/>
          <w:b/>
          <w:bCs/>
          <w:color w:val="000000"/>
          <w:sz w:val="22"/>
          <w:szCs w:val="22"/>
          <w:u w:val="single"/>
          <w:shd w:val="clear" w:color="auto" w:fill="00FF00"/>
        </w:rPr>
        <w:t>proclamations</w:t>
      </w:r>
      <w:r>
        <w:rPr>
          <w:rFonts w:ascii="Calibri" w:hAnsi="Calibri" w:cs="Calibri"/>
          <w:color w:val="000000"/>
          <w:sz w:val="12"/>
          <w:szCs w:val="12"/>
        </w:rPr>
        <w:t xml:space="preserve"> such as “to operate it and control it as we please” </w:t>
      </w:r>
      <w:r>
        <w:rPr>
          <w:rFonts w:ascii="Calibri" w:hAnsi="Calibri" w:cs="Calibri"/>
          <w:color w:val="000000"/>
          <w:sz w:val="22"/>
          <w:szCs w:val="22"/>
          <w:u w:val="single"/>
        </w:rPr>
        <w:t>come to be made. </w:t>
      </w:r>
    </w:p>
    <w:p w14:paraId="3D9ABB91" w14:textId="77777777" w:rsidR="00B80913" w:rsidRDefault="00B80913" w:rsidP="00B80913">
      <w:pPr>
        <w:pStyle w:val="NormalWeb"/>
        <w:spacing w:before="0" w:beforeAutospacing="0" w:after="160" w:afterAutospacing="0"/>
      </w:pPr>
      <w:r>
        <w:rPr>
          <w:rFonts w:ascii="Calibri" w:hAnsi="Calibri" w:cs="Calibri"/>
          <w:color w:val="000000"/>
          <w:sz w:val="22"/>
          <w:szCs w:val="22"/>
          <w:u w:val="single"/>
        </w:rPr>
        <w:t xml:space="preserve">This is the context in which enjoyment might be read and reread. </w:t>
      </w:r>
      <w:r>
        <w:rPr>
          <w:rFonts w:ascii="Calibri" w:hAnsi="Calibri" w:cs="Calibri"/>
          <w:b/>
          <w:bCs/>
          <w:color w:val="000000"/>
          <w:sz w:val="22"/>
          <w:szCs w:val="22"/>
          <w:u w:val="single"/>
          <w:shd w:val="clear" w:color="auto" w:fill="00FF00"/>
        </w:rPr>
        <w:t>If the antithesis of leisure is exploitation</w:t>
      </w:r>
      <w:r>
        <w:rPr>
          <w:rFonts w:ascii="Calibri" w:hAnsi="Calibri" w:cs="Calibri"/>
          <w:color w:val="000000"/>
          <w:sz w:val="22"/>
          <w:szCs w:val="22"/>
          <w:u w:val="single"/>
        </w:rPr>
        <w:t xml:space="preserve">, then the </w:t>
      </w:r>
      <w:r>
        <w:rPr>
          <w:rFonts w:ascii="Calibri" w:hAnsi="Calibri" w:cs="Calibri"/>
          <w:b/>
          <w:bCs/>
          <w:color w:val="000000"/>
          <w:sz w:val="22"/>
          <w:szCs w:val="22"/>
          <w:u w:val="single"/>
          <w:shd w:val="clear" w:color="auto" w:fill="00FF00"/>
        </w:rPr>
        <w:t>antithesis of enjoyment is dispossession. In this legalized affective hierarchy</w:t>
      </w:r>
      <w:r>
        <w:rPr>
          <w:rFonts w:ascii="Calibri" w:hAnsi="Calibri" w:cs="Calibri"/>
          <w:color w:val="000000"/>
          <w:sz w:val="22"/>
          <w:szCs w:val="22"/>
          <w:u w:val="single"/>
        </w:rPr>
        <w:t>, the expropriation of labor is normalized</w:t>
      </w:r>
      <w:r>
        <w:rPr>
          <w:rFonts w:ascii="Calibri" w:hAnsi="Calibri" w:cs="Calibri"/>
          <w:color w:val="000000"/>
          <w:sz w:val="12"/>
          <w:szCs w:val="12"/>
        </w:rPr>
        <w:t xml:space="preserve">, and the obedience of the worker is its congruence. The rupturing of this dynamic is not violence but a moment in which we may antagonize why </w:t>
      </w:r>
      <w:r>
        <w:rPr>
          <w:rFonts w:ascii="Calibri" w:hAnsi="Calibri" w:cs="Calibri"/>
          <w:b/>
          <w:bCs/>
          <w:color w:val="000000"/>
          <w:sz w:val="22"/>
          <w:szCs w:val="22"/>
          <w:u w:val="single"/>
          <w:shd w:val="clear" w:color="auto" w:fill="00FF00"/>
        </w:rPr>
        <w:t>the violence of private property remains intact</w:t>
      </w:r>
      <w:r>
        <w:rPr>
          <w:rFonts w:ascii="Calibri" w:hAnsi="Calibri" w:cs="Calibri"/>
          <w:color w:val="000000"/>
          <w:sz w:val="12"/>
          <w:szCs w:val="12"/>
        </w:rPr>
        <w:t xml:space="preserve"> while the socialization of property fails to suture. </w:t>
      </w:r>
    </w:p>
    <w:p w14:paraId="741A89CE" w14:textId="77777777" w:rsidR="00B80913" w:rsidRDefault="00B80913" w:rsidP="00B80913">
      <w:pPr>
        <w:pStyle w:val="NormalWeb"/>
        <w:spacing w:before="0" w:beforeAutospacing="0" w:after="160" w:afterAutospacing="0"/>
      </w:pPr>
      <w:r>
        <w:rPr>
          <w:rFonts w:ascii="Calibri" w:hAnsi="Calibri" w:cs="Calibri"/>
          <w:color w:val="000000"/>
          <w:sz w:val="12"/>
          <w:szCs w:val="12"/>
        </w:rPr>
        <w:t xml:space="preserve">To further this point, on July 4, a few days after the strike began and before the press release, Frick inf </w:t>
      </w:r>
      <w:proofErr w:type="spellStart"/>
      <w:r>
        <w:rPr>
          <w:rFonts w:ascii="Calibri" w:hAnsi="Calibri" w:cs="Calibri"/>
          <w:color w:val="000000"/>
          <w:sz w:val="12"/>
          <w:szCs w:val="12"/>
        </w:rPr>
        <w:t>ormed</w:t>
      </w:r>
      <w:proofErr w:type="spellEnd"/>
      <w:r>
        <w:rPr>
          <w:rFonts w:ascii="Calibri" w:hAnsi="Calibri" w:cs="Calibri"/>
          <w:color w:val="000000"/>
          <w:sz w:val="12"/>
          <w:szCs w:val="12"/>
        </w:rPr>
        <w:t xml:space="preserve"> Carnegie about the use of private militia, the position of the press, and the legality of their position. I quote the letter in detail to illustrate the exactitude of their claims and the clarity with which they fight:</w:t>
      </w:r>
    </w:p>
    <w:p w14:paraId="3925A5C3" w14:textId="77777777" w:rsidR="00B80913" w:rsidRDefault="00B80913" w:rsidP="00B80913">
      <w:pPr>
        <w:pStyle w:val="NormalWeb"/>
        <w:spacing w:before="0" w:beforeAutospacing="0" w:after="160" w:afterAutospacing="0"/>
      </w:pPr>
      <w:r>
        <w:rPr>
          <w:rFonts w:ascii="Calibri" w:hAnsi="Calibri" w:cs="Calibri"/>
          <w:color w:val="000000"/>
          <w:sz w:val="12"/>
          <w:szCs w:val="12"/>
        </w:rPr>
        <w:t>The workmen seem to be well organized, and have things, so far, very much their own way</w:t>
      </w:r>
      <w:proofErr w:type="gramStart"/>
      <w:r>
        <w:rPr>
          <w:rFonts w:ascii="Calibri" w:hAnsi="Calibri" w:cs="Calibri"/>
          <w:color w:val="000000"/>
          <w:sz w:val="12"/>
          <w:szCs w:val="12"/>
        </w:rPr>
        <w:t>, that is to say, are</w:t>
      </w:r>
      <w:proofErr w:type="gramEnd"/>
      <w:r>
        <w:rPr>
          <w:rFonts w:ascii="Calibri" w:hAnsi="Calibri" w:cs="Calibri"/>
          <w:color w:val="000000"/>
          <w:sz w:val="12"/>
          <w:szCs w:val="12"/>
        </w:rPr>
        <w:t xml:space="preserve"> guarding every avenue to the works; stopping all who may, or try, to get in the works. This is rather in our favor in view of our arrangements. We have a thorough understanding with the sheriff. </w:t>
      </w:r>
    </w:p>
    <w:p w14:paraId="74550254" w14:textId="77777777" w:rsidR="00B80913" w:rsidRDefault="00B80913" w:rsidP="00B80913">
      <w:pPr>
        <w:pStyle w:val="NormalWeb"/>
        <w:spacing w:before="0" w:beforeAutospacing="0" w:after="160" w:afterAutospacing="0"/>
      </w:pPr>
      <w:r>
        <w:rPr>
          <w:rFonts w:ascii="Calibri" w:hAnsi="Calibri" w:cs="Calibri"/>
          <w:color w:val="000000"/>
          <w:sz w:val="12"/>
          <w:szCs w:val="12"/>
        </w:rPr>
        <w:t>300 Watchmen obtained from Pinkerton will leave . . . and take passage on two barrages</w:t>
      </w:r>
      <w:proofErr w:type="gramStart"/>
      <w:r>
        <w:rPr>
          <w:rFonts w:ascii="Calibri" w:hAnsi="Calibri" w:cs="Calibri"/>
          <w:color w:val="000000"/>
          <w:sz w:val="12"/>
          <w:szCs w:val="12"/>
        </w:rPr>
        <w:t>. . . .</w:t>
      </w:r>
      <w:proofErr w:type="gramEnd"/>
      <w:r>
        <w:rPr>
          <w:rFonts w:ascii="Calibri" w:hAnsi="Calibri" w:cs="Calibri"/>
          <w:color w:val="000000"/>
          <w:sz w:val="12"/>
          <w:szCs w:val="12"/>
        </w:rPr>
        <w:t> One of the Deputy Sheriffs will . . . accompany the guards or watchmen in our property at Homestead without much trouble, and this once accomplished we are, we think, in good position. </w:t>
      </w:r>
    </w:p>
    <w:p w14:paraId="7C473E35" w14:textId="77777777" w:rsidR="00B80913" w:rsidRDefault="00B80913" w:rsidP="00B80913">
      <w:pPr>
        <w:pStyle w:val="NormalWeb"/>
        <w:spacing w:before="0" w:beforeAutospacing="0" w:after="160" w:afterAutospacing="0"/>
      </w:pPr>
      <w:r>
        <w:rPr>
          <w:rFonts w:ascii="Calibri" w:hAnsi="Calibri" w:cs="Calibri"/>
          <w:color w:val="000000"/>
          <w:sz w:val="12"/>
          <w:szCs w:val="12"/>
        </w:rPr>
        <w:t xml:space="preserve">The newspapers, as usual, are inclined towards the enemy, and doubtless will raise a great howl when they discover that we have the audacity to attempt to guard and protect our property. I had the article, written by Mr. Weeks from data furnished by us to him, reproduced in </w:t>
      </w:r>
      <w:proofErr w:type="gramStart"/>
      <w:r>
        <w:rPr>
          <w:rFonts w:ascii="Calibri" w:hAnsi="Calibri" w:cs="Calibri"/>
          <w:color w:val="000000"/>
          <w:sz w:val="12"/>
          <w:szCs w:val="12"/>
        </w:rPr>
        <w:t>all of</w:t>
      </w:r>
      <w:proofErr w:type="gramEnd"/>
      <w:r>
        <w:rPr>
          <w:rFonts w:ascii="Calibri" w:hAnsi="Calibri" w:cs="Calibri"/>
          <w:color w:val="000000"/>
          <w:sz w:val="12"/>
          <w:szCs w:val="12"/>
        </w:rPr>
        <w:t xml:space="preserve"> the morning and evening papers of this City, so that I think our position is well defined. We shall, of course, keep within the law, and do nothing that is not entirely legal.31</w:t>
      </w:r>
    </w:p>
    <w:p w14:paraId="542A7475" w14:textId="77777777" w:rsidR="00B80913" w:rsidRDefault="00B80913" w:rsidP="00B80913">
      <w:pPr>
        <w:pStyle w:val="NormalWeb"/>
        <w:spacing w:before="0" w:beforeAutospacing="0" w:after="160" w:afterAutospacing="0"/>
      </w:pPr>
      <w:r>
        <w:rPr>
          <w:rFonts w:ascii="Calibri" w:hAnsi="Calibri" w:cs="Calibri"/>
          <w:color w:val="000000"/>
          <w:sz w:val="12"/>
          <w:szCs w:val="12"/>
        </w:rPr>
        <w:t xml:space="preserve">As in the press release, Frick </w:t>
      </w:r>
      <w:r>
        <w:rPr>
          <w:rFonts w:ascii="Calibri" w:hAnsi="Calibri" w:cs="Calibri"/>
          <w:color w:val="000000"/>
          <w:sz w:val="22"/>
          <w:szCs w:val="22"/>
          <w:u w:val="single"/>
        </w:rPr>
        <w:t xml:space="preserve">emphasizes the legality of their situation. </w:t>
      </w:r>
      <w:r>
        <w:rPr>
          <w:rFonts w:ascii="Calibri" w:hAnsi="Calibri" w:cs="Calibri"/>
          <w:b/>
          <w:bCs/>
          <w:color w:val="000000"/>
          <w:sz w:val="22"/>
          <w:szCs w:val="22"/>
          <w:u w:val="single"/>
          <w:shd w:val="clear" w:color="auto" w:fill="00FF00"/>
        </w:rPr>
        <w:t>While</w:t>
      </w:r>
      <w:r>
        <w:rPr>
          <w:rFonts w:ascii="Calibri" w:hAnsi="Calibri" w:cs="Calibri"/>
          <w:color w:val="000000"/>
          <w:sz w:val="22"/>
          <w:szCs w:val="22"/>
          <w:u w:val="single"/>
        </w:rPr>
        <w:t xml:space="preserve"> it is repeatedly acknowledged that </w:t>
      </w:r>
      <w:r>
        <w:rPr>
          <w:rFonts w:ascii="Calibri" w:hAnsi="Calibri" w:cs="Calibri"/>
          <w:b/>
          <w:bCs/>
          <w:color w:val="000000"/>
          <w:sz w:val="22"/>
          <w:szCs w:val="22"/>
          <w:u w:val="single"/>
          <w:shd w:val="clear" w:color="auto" w:fill="00FF00"/>
        </w:rPr>
        <w:t>the law is on their side</w:t>
      </w:r>
      <w:r>
        <w:rPr>
          <w:rFonts w:ascii="Calibri" w:hAnsi="Calibri" w:cs="Calibri"/>
          <w:color w:val="000000"/>
          <w:sz w:val="22"/>
          <w:szCs w:val="22"/>
          <w:u w:val="single"/>
        </w:rPr>
        <w:t xml:space="preserve">, the undercurrents acknowledge how </w:t>
      </w:r>
      <w:r>
        <w:rPr>
          <w:rFonts w:ascii="Calibri" w:hAnsi="Calibri" w:cs="Calibri"/>
          <w:b/>
          <w:bCs/>
          <w:color w:val="000000"/>
          <w:sz w:val="22"/>
          <w:szCs w:val="22"/>
          <w:u w:val="single"/>
          <w:shd w:val="clear" w:color="auto" w:fill="00FF00"/>
        </w:rPr>
        <w:t>violence</w:t>
      </w:r>
      <w:r>
        <w:rPr>
          <w:rFonts w:ascii="Calibri" w:hAnsi="Calibri" w:cs="Calibri"/>
          <w:color w:val="000000"/>
          <w:sz w:val="22"/>
          <w:szCs w:val="22"/>
          <w:u w:val="single"/>
        </w:rPr>
        <w:t xml:space="preserve"> (the law) </w:t>
      </w:r>
      <w:r>
        <w:rPr>
          <w:rFonts w:ascii="Calibri" w:hAnsi="Calibri" w:cs="Calibri"/>
          <w:b/>
          <w:bCs/>
          <w:color w:val="000000"/>
          <w:sz w:val="22"/>
          <w:szCs w:val="22"/>
          <w:u w:val="single"/>
          <w:shd w:val="clear" w:color="auto" w:fill="00FF00"/>
        </w:rPr>
        <w:t>will be necessary</w:t>
      </w:r>
      <w:r>
        <w:rPr>
          <w:rFonts w:ascii="Calibri" w:hAnsi="Calibri" w:cs="Calibri"/>
          <w:color w:val="000000"/>
          <w:sz w:val="22"/>
          <w:szCs w:val="22"/>
          <w:u w:val="single"/>
        </w:rPr>
        <w:t xml:space="preserve"> to overturn a social norm.</w:t>
      </w:r>
      <w:r>
        <w:rPr>
          <w:rFonts w:ascii="Calibri" w:hAnsi="Calibri" w:cs="Calibri"/>
          <w:color w:val="000000"/>
          <w:sz w:val="12"/>
          <w:szCs w:val="12"/>
        </w:rPr>
        <w:t xml:space="preserve"> Walter Benjamin cites the law described here as “mythic violence.”32 </w:t>
      </w:r>
      <w:r>
        <w:rPr>
          <w:rFonts w:ascii="Calibri" w:hAnsi="Calibri" w:cs="Calibri"/>
          <w:color w:val="000000"/>
          <w:sz w:val="22"/>
          <w:szCs w:val="22"/>
          <w:u w:val="single"/>
        </w:rPr>
        <w:t xml:space="preserve">The violence of </w:t>
      </w:r>
      <w:r>
        <w:rPr>
          <w:rFonts w:ascii="Calibri" w:hAnsi="Calibri" w:cs="Calibri"/>
          <w:b/>
          <w:bCs/>
          <w:color w:val="000000"/>
          <w:sz w:val="22"/>
          <w:szCs w:val="22"/>
          <w:u w:val="single"/>
          <w:shd w:val="clear" w:color="auto" w:fill="00FF00"/>
        </w:rPr>
        <w:t>the law</w:t>
      </w:r>
      <w:r>
        <w:rPr>
          <w:rFonts w:ascii="Calibri" w:hAnsi="Calibri" w:cs="Calibri"/>
          <w:color w:val="000000"/>
          <w:sz w:val="22"/>
          <w:szCs w:val="22"/>
          <w:u w:val="single"/>
        </w:rPr>
        <w:t xml:space="preserve">, the violence of </w:t>
      </w:r>
      <w:r>
        <w:rPr>
          <w:rFonts w:ascii="Calibri" w:hAnsi="Calibri" w:cs="Calibri"/>
          <w:b/>
          <w:bCs/>
          <w:color w:val="000000"/>
          <w:sz w:val="22"/>
          <w:szCs w:val="22"/>
          <w:u w:val="single"/>
          <w:shd w:val="clear" w:color="auto" w:fill="00FF00"/>
        </w:rPr>
        <w:t>the police</w:t>
      </w:r>
      <w:r>
        <w:rPr>
          <w:rFonts w:ascii="Calibri" w:hAnsi="Calibri" w:cs="Calibri"/>
          <w:color w:val="000000"/>
          <w:sz w:val="12"/>
          <w:szCs w:val="12"/>
        </w:rPr>
        <w:t xml:space="preserve">, and the violence authorized to the Pinkertons </w:t>
      </w:r>
      <w:r>
        <w:rPr>
          <w:rFonts w:ascii="Calibri" w:hAnsi="Calibri" w:cs="Calibri"/>
          <w:color w:val="000000"/>
          <w:sz w:val="22"/>
          <w:szCs w:val="22"/>
          <w:u w:val="single"/>
        </w:rPr>
        <w:t xml:space="preserve">situate </w:t>
      </w:r>
      <w:r>
        <w:rPr>
          <w:rFonts w:ascii="Calibri" w:hAnsi="Calibri" w:cs="Calibri"/>
          <w:b/>
          <w:bCs/>
          <w:color w:val="000000"/>
          <w:sz w:val="22"/>
          <w:szCs w:val="22"/>
          <w:u w:val="single"/>
          <w:shd w:val="clear" w:color="auto" w:fill="00FF00"/>
        </w:rPr>
        <w:t>the myth</w:t>
      </w:r>
      <w:r>
        <w:rPr>
          <w:rFonts w:ascii="Calibri" w:hAnsi="Calibri" w:cs="Calibri"/>
          <w:color w:val="000000"/>
          <w:sz w:val="22"/>
          <w:szCs w:val="22"/>
          <w:u w:val="single"/>
        </w:rPr>
        <w:t xml:space="preserve">ology </w:t>
      </w:r>
      <w:r>
        <w:rPr>
          <w:rFonts w:ascii="Calibri" w:hAnsi="Calibri" w:cs="Calibri"/>
          <w:b/>
          <w:bCs/>
          <w:color w:val="000000"/>
          <w:sz w:val="22"/>
          <w:szCs w:val="22"/>
          <w:u w:val="single"/>
          <w:shd w:val="clear" w:color="auto" w:fill="00FF00"/>
        </w:rPr>
        <w:t>of Western democracy</w:t>
      </w:r>
      <w:r>
        <w:rPr>
          <w:rFonts w:ascii="Calibri" w:hAnsi="Calibri" w:cs="Calibri"/>
          <w:color w:val="000000"/>
          <w:sz w:val="22"/>
          <w:szCs w:val="22"/>
          <w:u w:val="single"/>
        </w:rPr>
        <w:t xml:space="preserve"> and the United States. It </w:t>
      </w:r>
      <w:r>
        <w:rPr>
          <w:rFonts w:ascii="Calibri" w:hAnsi="Calibri" w:cs="Calibri"/>
          <w:b/>
          <w:bCs/>
          <w:color w:val="000000"/>
          <w:sz w:val="22"/>
          <w:szCs w:val="22"/>
          <w:u w:val="single"/>
          <w:shd w:val="clear" w:color="auto" w:fill="00FF00"/>
        </w:rPr>
        <w:t>is formalized</w:t>
      </w:r>
      <w:r>
        <w:rPr>
          <w:rFonts w:ascii="Calibri" w:hAnsi="Calibri" w:cs="Calibri"/>
          <w:color w:val="000000"/>
          <w:sz w:val="22"/>
          <w:szCs w:val="22"/>
          <w:u w:val="single"/>
        </w:rPr>
        <w:t xml:space="preserve"> and accepted </w:t>
      </w:r>
      <w:r>
        <w:rPr>
          <w:rFonts w:ascii="Calibri" w:hAnsi="Calibri" w:cs="Calibri"/>
          <w:b/>
          <w:bCs/>
          <w:color w:val="000000"/>
          <w:sz w:val="22"/>
          <w:szCs w:val="22"/>
          <w:u w:val="single"/>
          <w:shd w:val="clear" w:color="auto" w:fill="00FF00"/>
        </w:rPr>
        <w:t>as the practice of the law</w:t>
      </w:r>
      <w:r>
        <w:rPr>
          <w:rFonts w:ascii="Calibri" w:hAnsi="Calibri" w:cs="Calibri"/>
          <w:color w:val="000000"/>
          <w:sz w:val="22"/>
          <w:szCs w:val="22"/>
          <w:u w:val="single"/>
        </w:rPr>
        <w:t>. Frick and Carnegie do not need to operate outside of the bounds of the law—history rarely paints them as violent, illegal felons</w:t>
      </w:r>
      <w:r>
        <w:rPr>
          <w:rFonts w:ascii="Calibri" w:hAnsi="Calibri" w:cs="Calibri"/>
          <w:color w:val="000000"/>
          <w:sz w:val="12"/>
          <w:szCs w:val="12"/>
        </w:rPr>
        <w:t xml:space="preserve">. They navigate the terrain of public perception, the law, and the feelings of their position as they plot to dismantle the structures of collective bargaining. While </w:t>
      </w:r>
      <w:r>
        <w:rPr>
          <w:rFonts w:ascii="Calibri" w:hAnsi="Calibri" w:cs="Calibri"/>
          <w:color w:val="000000"/>
          <w:sz w:val="22"/>
          <w:szCs w:val="22"/>
          <w:u w:val="single"/>
        </w:rPr>
        <w:t>labor unions for white workers were a norm in the mid-to-late nineteenth century</w:t>
      </w:r>
      <w:r>
        <w:rPr>
          <w:rFonts w:ascii="Calibri" w:hAnsi="Calibri" w:cs="Calibri"/>
          <w:color w:val="000000"/>
          <w:sz w:val="12"/>
          <w:szCs w:val="12"/>
        </w:rPr>
        <w:t xml:space="preserve">, the enjoyment of private property ownership had yet to be actualized. With the police and private militia on their side, Frick and Carnegie finalize the realization of ownership. </w:t>
      </w:r>
      <w:r>
        <w:rPr>
          <w:rFonts w:ascii="Calibri" w:hAnsi="Calibri" w:cs="Calibri"/>
          <w:color w:val="000000"/>
          <w:sz w:val="22"/>
          <w:szCs w:val="22"/>
          <w:u w:val="single"/>
        </w:rPr>
        <w:t>The violence that transfigures socialized property into private property is the violence agreed upon by the law. If enjoyment constitutes the affective possibilities of private ownership, then violence is the legal condition of objecthood.</w:t>
      </w:r>
    </w:p>
    <w:p w14:paraId="7BC29A6C" w14:textId="77777777" w:rsidR="00B80913" w:rsidRDefault="00B80913" w:rsidP="00B80913">
      <w:pPr>
        <w:pStyle w:val="NormalWeb"/>
        <w:spacing w:before="0" w:beforeAutospacing="0" w:after="160" w:afterAutospacing="0"/>
      </w:pPr>
      <w:r>
        <w:rPr>
          <w:rFonts w:ascii="Calibri" w:hAnsi="Calibri" w:cs="Calibri"/>
          <w:color w:val="000000"/>
          <w:sz w:val="12"/>
          <w:szCs w:val="12"/>
        </w:rPr>
        <w:t xml:space="preserve">It is important to point out that these actions—the hiring of private militia and the dissemination of propaganda in city newspapers—were only in response to the strike. The workers had agreed to Frick and Carnegie’s lowered minimum threshold but would not accept the dissolution of the union. This is to ask, </w:t>
      </w:r>
      <w:proofErr w:type="gramStart"/>
      <w:r>
        <w:rPr>
          <w:rFonts w:ascii="Calibri" w:hAnsi="Calibri" w:cs="Calibri"/>
          <w:color w:val="000000"/>
          <w:sz w:val="12"/>
          <w:szCs w:val="12"/>
        </w:rPr>
        <w:t>What</w:t>
      </w:r>
      <w:proofErr w:type="gramEnd"/>
      <w:r>
        <w:rPr>
          <w:rFonts w:ascii="Calibri" w:hAnsi="Calibri" w:cs="Calibri"/>
          <w:color w:val="000000"/>
          <w:sz w:val="12"/>
          <w:szCs w:val="12"/>
        </w:rPr>
        <w:t xml:space="preserve"> is the imagined threat they are reacting to? Benjamin clarifies how work and general strikes fall outside the bounds of law and into the language of violence. What the police and law do is authority; what strikers do (in refusing to work) is “a danger undermining the legal system.”33 Benjamin articulates, “The right to strike conceded to labor is certainly not a right to exercise violence but, rather, to escape from a violence indirectly exercised by the employer.”34 An indirect form of employer violence can be seen in the leadup to the strike in the form of workplace injury and death. On September 19, 1891, the National Labor Tribune reported three deaths at Homestead due to machine injuries, and the April 9 issue of 1892 reported additional fatalities.35 Examination of the National Labor Tribune archives from 1890 to 1896 reveals that workplace injuries and deaths far outstrip reportage of strikes. Rather than identifying violence as isolated actions or events taken up by individuals—such as a strike—it is far more useful to examine the ongoing violence of the state and those afforded state protection. </w:t>
      </w:r>
    </w:p>
    <w:p w14:paraId="73AB0CFA" w14:textId="77777777" w:rsidR="00B80913" w:rsidRDefault="00B80913" w:rsidP="00B80913">
      <w:pPr>
        <w:pStyle w:val="NormalWeb"/>
        <w:spacing w:before="0" w:beforeAutospacing="0" w:after="160" w:afterAutospacing="0"/>
      </w:pPr>
      <w:r>
        <w:rPr>
          <w:rFonts w:ascii="Calibri" w:hAnsi="Calibri" w:cs="Calibri"/>
          <w:color w:val="000000"/>
          <w:sz w:val="12"/>
          <w:szCs w:val="12"/>
        </w:rPr>
        <w:lastRenderedPageBreak/>
        <w:t>An attempted escape from indirect violence is illuminated by a central character in Davis’s novella, Hugh Wolfe. A worker in the mill, Hugh is charged with theft and receives a nineteen-year sentence of hard labor in a penitentiary.36 The novel displays the reaction of Doctor May and his wife, the only characters from the leisure class presented in the novella: “His wife said something about the ingratitude of that kind of people, and then they began to talk of something else.”37 During the trial, the narrator states of Hugh that “when the sentence was read, he just looked up, and said the money was his by rights, and that all the world had gone wrong.”38 I offer this scene next to Frick’s letter to examine the antagonism of the leisure class toward the exploited class. While he first described them as workmen, Frick then proceeds to clarify the strikers as the enemy. Both Frick and Doctor May are matter of fact about their distance from “that kind of people”—the enemy—and as if to illustrate, they turn to the next topic. The management of “that kind of people” is but one topic among the rest. Enjoyment lies in distance, not presence. It is structurally flippant, dismissive, and abstracting. I am exacting here that what is being worked out— not clarified but massaged—is mythic violence. The exploitation of “that kind of people” and the planning of violence against “the enemy” becomes a conversational feat.</w:t>
      </w:r>
    </w:p>
    <w:p w14:paraId="041DDAAB" w14:textId="77777777" w:rsidR="00B80913" w:rsidRDefault="00B80913" w:rsidP="00B80913">
      <w:pPr>
        <w:pStyle w:val="NormalWeb"/>
        <w:spacing w:before="0" w:beforeAutospacing="0" w:after="160" w:afterAutospacing="0"/>
      </w:pPr>
      <w:r>
        <w:rPr>
          <w:rFonts w:ascii="Calibri" w:hAnsi="Calibri" w:cs="Calibri"/>
          <w:color w:val="000000"/>
          <w:sz w:val="12"/>
          <w:szCs w:val="12"/>
        </w:rPr>
        <w:t xml:space="preserve">Paul Krause postulates </w:t>
      </w:r>
      <w:r>
        <w:rPr>
          <w:rFonts w:ascii="Calibri" w:hAnsi="Calibri" w:cs="Calibri"/>
          <w:color w:val="000000"/>
          <w:sz w:val="22"/>
          <w:szCs w:val="22"/>
          <w:u w:val="single"/>
        </w:rPr>
        <w:t xml:space="preserve">that </w:t>
      </w:r>
      <w:r>
        <w:rPr>
          <w:rFonts w:ascii="Calibri" w:hAnsi="Calibri" w:cs="Calibri"/>
          <w:b/>
          <w:bCs/>
          <w:color w:val="000000"/>
          <w:sz w:val="22"/>
          <w:szCs w:val="22"/>
          <w:u w:val="single"/>
          <w:shd w:val="clear" w:color="auto" w:fill="00FF00"/>
        </w:rPr>
        <w:t>the nucleus of the</w:t>
      </w:r>
      <w:r>
        <w:rPr>
          <w:rFonts w:ascii="Calibri" w:hAnsi="Calibri" w:cs="Calibri"/>
          <w:color w:val="000000"/>
          <w:sz w:val="12"/>
          <w:szCs w:val="12"/>
        </w:rPr>
        <w:t xml:space="preserve"> Homestead </w:t>
      </w:r>
      <w:r>
        <w:rPr>
          <w:rFonts w:ascii="Calibri" w:hAnsi="Calibri" w:cs="Calibri"/>
          <w:b/>
          <w:bCs/>
          <w:color w:val="000000"/>
          <w:sz w:val="22"/>
          <w:szCs w:val="22"/>
          <w:u w:val="single"/>
          <w:shd w:val="clear" w:color="auto" w:fill="00FF00"/>
        </w:rPr>
        <w:t>Strike was property</w:t>
      </w:r>
      <w:r>
        <w:rPr>
          <w:rFonts w:ascii="Calibri" w:hAnsi="Calibri" w:cs="Calibri"/>
          <w:color w:val="000000"/>
          <w:sz w:val="22"/>
          <w:szCs w:val="22"/>
          <w:u w:val="single"/>
        </w:rPr>
        <w:t xml:space="preserve"> to which all parties felt equally entitled.</w:t>
      </w:r>
      <w:r>
        <w:rPr>
          <w:rFonts w:ascii="Calibri" w:hAnsi="Calibri" w:cs="Calibri"/>
          <w:color w:val="000000"/>
          <w:sz w:val="12"/>
          <w:szCs w:val="12"/>
        </w:rPr>
        <w:t xml:space="preserve">39 As Hugh comments, “The money was his by rights,” and, by extension, the escape from the abjection of poverty was also his right. Unlike Frick and Carnegie, the unionized and non-unionized workers lived in Homestead, and a large number of them rented company housing or had purchased homes near the mill.40 </w:t>
      </w:r>
      <w:r>
        <w:rPr>
          <w:rFonts w:ascii="Calibri" w:hAnsi="Calibri" w:cs="Calibri"/>
          <w:color w:val="000000"/>
          <w:sz w:val="22"/>
          <w:szCs w:val="22"/>
          <w:u w:val="single"/>
        </w:rPr>
        <w:t>Though the strikers do not make this ideological claim, the strike</w:t>
      </w:r>
      <w:r>
        <w:rPr>
          <w:rFonts w:ascii="Calibri" w:hAnsi="Calibri" w:cs="Calibri"/>
          <w:color w:val="000000"/>
          <w:sz w:val="12"/>
          <w:szCs w:val="12"/>
        </w:rPr>
        <w:t xml:space="preserve"> of 1892 </w:t>
      </w:r>
      <w:r>
        <w:rPr>
          <w:rFonts w:ascii="Calibri" w:hAnsi="Calibri" w:cs="Calibri"/>
          <w:color w:val="000000"/>
          <w:sz w:val="22"/>
          <w:szCs w:val="22"/>
          <w:u w:val="single"/>
        </w:rPr>
        <w:t>makes a case for socialized collective property: the strikers fought to protect forms of their property—their homes, their labor power, and the protection that they would remain needed and valuable. </w:t>
      </w:r>
    </w:p>
    <w:p w14:paraId="085A91BD" w14:textId="77777777" w:rsidR="00B80913" w:rsidRDefault="00B80913" w:rsidP="00B80913">
      <w:pPr>
        <w:pStyle w:val="NormalWeb"/>
        <w:spacing w:before="0" w:beforeAutospacing="0" w:after="160" w:afterAutospacing="0"/>
      </w:pPr>
      <w:r>
        <w:rPr>
          <w:rFonts w:ascii="Calibri" w:hAnsi="Calibri" w:cs="Calibri"/>
          <w:color w:val="000000"/>
          <w:sz w:val="12"/>
          <w:szCs w:val="12"/>
        </w:rPr>
        <w:t>In a conflict between forms of property, Frick’s assertion of private property becomes formalized by the law. Krause describes how Frick requested the intervention of the local sheriff “to protect our property from violence, damage and destruction, and to protect us in its free use and enjoyment.”41 Enjoyment again. The sheriff complied with this request, as did the National Guard. As demonstrated by the swift deployment of armed private and public militia against the workers, the law exemplifies that owners are entitled to property enjoyment. Their explicit property claims demonstrate a structure of feeling: the affective desire for systems of inescapable mythic violence.</w:t>
      </w:r>
    </w:p>
    <w:p w14:paraId="1595BB4E" w14:textId="77777777" w:rsidR="00B80913" w:rsidRDefault="00B80913" w:rsidP="00B80913">
      <w:pPr>
        <w:pStyle w:val="NormalWeb"/>
        <w:spacing w:before="0" w:beforeAutospacing="0" w:after="160" w:afterAutospacing="0"/>
      </w:pPr>
      <w:proofErr w:type="spellStart"/>
      <w:r>
        <w:rPr>
          <w:rFonts w:ascii="Calibri" w:hAnsi="Calibri" w:cs="Calibri"/>
          <w:color w:val="000000"/>
          <w:sz w:val="12"/>
          <w:szCs w:val="12"/>
        </w:rPr>
        <w:t>Underdescribed</w:t>
      </w:r>
      <w:proofErr w:type="spellEnd"/>
      <w:r>
        <w:rPr>
          <w:rFonts w:ascii="Calibri" w:hAnsi="Calibri" w:cs="Calibri"/>
          <w:color w:val="000000"/>
          <w:sz w:val="12"/>
          <w:szCs w:val="12"/>
        </w:rPr>
        <w:t xml:space="preserve"> Components: The Assassination Attempt on Frick and Anti-Black Riots</w:t>
      </w:r>
    </w:p>
    <w:p w14:paraId="2C3F694B" w14:textId="77777777" w:rsidR="00B80913" w:rsidRDefault="00B80913" w:rsidP="00B80913">
      <w:pPr>
        <w:pStyle w:val="NormalWeb"/>
        <w:spacing w:before="0" w:beforeAutospacing="0" w:after="160" w:afterAutospacing="0"/>
      </w:pPr>
      <w:r>
        <w:rPr>
          <w:rFonts w:ascii="Calibri" w:hAnsi="Calibri" w:cs="Calibri"/>
          <w:color w:val="000000"/>
          <w:sz w:val="12"/>
          <w:szCs w:val="12"/>
        </w:rPr>
        <w:t xml:space="preserve">With this serious conflict laid out, I want to introduce two key components that complicate the narrative and its outcome: first, the attempted assassination of Frick; second, and most important, the deployment of Black workers by the National Guard. Both are integral to understanding </w:t>
      </w:r>
      <w:r>
        <w:rPr>
          <w:rFonts w:ascii="Calibri" w:hAnsi="Calibri" w:cs="Calibri"/>
          <w:color w:val="000000"/>
          <w:sz w:val="22"/>
          <w:szCs w:val="22"/>
          <w:u w:val="single"/>
        </w:rPr>
        <w:t>the conflicting property/affective claims</w:t>
      </w:r>
      <w:r>
        <w:rPr>
          <w:rFonts w:ascii="Calibri" w:hAnsi="Calibri" w:cs="Calibri"/>
          <w:color w:val="000000"/>
          <w:sz w:val="12"/>
          <w:szCs w:val="12"/>
        </w:rPr>
        <w:t xml:space="preserve"> made by Frick and Carnegie and the striking workers. However, both components have often been </w:t>
      </w:r>
      <w:r>
        <w:rPr>
          <w:rFonts w:ascii="Calibri" w:hAnsi="Calibri" w:cs="Calibri"/>
          <w:color w:val="000000"/>
          <w:sz w:val="22"/>
          <w:szCs w:val="22"/>
          <w:u w:val="single"/>
        </w:rPr>
        <w:t>relegated to the footnotes in</w:t>
      </w:r>
      <w:r>
        <w:rPr>
          <w:rFonts w:ascii="Calibri" w:hAnsi="Calibri" w:cs="Calibri"/>
          <w:color w:val="000000"/>
          <w:sz w:val="12"/>
          <w:szCs w:val="12"/>
        </w:rPr>
        <w:t xml:space="preserve"> formative retellings of Homestead, or they have been chronologically distanced.42 Linking these events to </w:t>
      </w:r>
      <w:r>
        <w:rPr>
          <w:rFonts w:ascii="Calibri" w:hAnsi="Calibri" w:cs="Calibri"/>
          <w:b/>
          <w:bCs/>
          <w:color w:val="000000"/>
          <w:sz w:val="22"/>
          <w:szCs w:val="22"/>
          <w:u w:val="single"/>
          <w:shd w:val="clear" w:color="auto" w:fill="00FF00"/>
        </w:rPr>
        <w:t>the</w:t>
      </w:r>
      <w:r>
        <w:rPr>
          <w:rFonts w:ascii="Calibri" w:hAnsi="Calibri" w:cs="Calibri"/>
          <w:color w:val="000000"/>
          <w:sz w:val="22"/>
          <w:szCs w:val="22"/>
          <w:u w:val="single"/>
        </w:rPr>
        <w:t xml:space="preserve"> larger </w:t>
      </w:r>
      <w:r>
        <w:rPr>
          <w:rFonts w:ascii="Calibri" w:hAnsi="Calibri" w:cs="Calibri"/>
          <w:b/>
          <w:bCs/>
          <w:color w:val="000000"/>
          <w:sz w:val="22"/>
          <w:szCs w:val="22"/>
          <w:u w:val="single"/>
          <w:shd w:val="clear" w:color="auto" w:fill="00FF00"/>
        </w:rPr>
        <w:t>narrative</w:t>
      </w:r>
      <w:r>
        <w:rPr>
          <w:rFonts w:ascii="Calibri" w:hAnsi="Calibri" w:cs="Calibri"/>
          <w:color w:val="000000"/>
          <w:sz w:val="22"/>
          <w:szCs w:val="22"/>
          <w:u w:val="single"/>
        </w:rPr>
        <w:t xml:space="preserve"> of the strike </w:t>
      </w:r>
      <w:r>
        <w:rPr>
          <w:rFonts w:ascii="Calibri" w:hAnsi="Calibri" w:cs="Calibri"/>
          <w:b/>
          <w:bCs/>
          <w:color w:val="000000"/>
          <w:sz w:val="22"/>
          <w:szCs w:val="22"/>
          <w:u w:val="single"/>
          <w:shd w:val="clear" w:color="auto" w:fill="00FF00"/>
        </w:rPr>
        <w:t>will intimately provoke populist narratives concerning unions</w:t>
      </w:r>
      <w:r>
        <w:rPr>
          <w:rFonts w:ascii="Calibri" w:hAnsi="Calibri" w:cs="Calibri"/>
          <w:color w:val="000000"/>
          <w:sz w:val="22"/>
          <w:szCs w:val="22"/>
          <w:u w:val="single"/>
        </w:rPr>
        <w:t xml:space="preserve"> while challenging the political horizons of socialized property.</w:t>
      </w:r>
    </w:p>
    <w:p w14:paraId="17B72070" w14:textId="77777777" w:rsidR="00B80913" w:rsidRDefault="00B80913" w:rsidP="00B80913">
      <w:pPr>
        <w:pStyle w:val="NormalWeb"/>
        <w:spacing w:before="0" w:beforeAutospacing="0" w:after="160" w:afterAutospacing="0"/>
      </w:pPr>
      <w:r>
        <w:rPr>
          <w:rFonts w:ascii="Calibri" w:hAnsi="Calibri" w:cs="Calibri"/>
          <w:color w:val="000000"/>
          <w:sz w:val="12"/>
          <w:szCs w:val="12"/>
        </w:rPr>
        <w:t>The Homestead Strike began with national support. The working conditions in the mills were unimaginably difficult and, with some understanding of the challenges the working class faced, there was public support for unions. Newspaper reportage was initially sympathetic with the strikers. This sentiment is theorized to have universally turned with the assassination attempt on Frick, made on July 23 by Russian anarchist Andrew Berkman, the former lover of Emma Goldman. Berkman was not one of the strikers but a committed supporter of strikes against capitalist industries; as Berkman was not a trained assassin, Frick survived with minimal injuries. Labor historians have been careful in their analysis of the attempted assassination, remarking unanimously that the strikers were opposed to Frick’s assassination, and that Berkman’s action was taken without the strikers’ consent, knowledge, or approval. </w:t>
      </w:r>
    </w:p>
    <w:p w14:paraId="67643962" w14:textId="77777777" w:rsidR="00B80913" w:rsidRDefault="00B80913" w:rsidP="00B80913">
      <w:pPr>
        <w:pStyle w:val="NormalWeb"/>
        <w:spacing w:before="0" w:beforeAutospacing="0" w:after="160" w:afterAutospacing="0"/>
      </w:pPr>
      <w:r>
        <w:rPr>
          <w:rFonts w:ascii="Calibri" w:hAnsi="Calibri" w:cs="Calibri"/>
          <w:color w:val="000000"/>
          <w:sz w:val="12"/>
          <w:szCs w:val="12"/>
        </w:rPr>
        <w:t xml:space="preserve">The assassination attempt became a crisis for the strikers.43 Optically, the workers did not want to be associated with the radical violence of assassination.44 In light of Berkman’s actions, the strikers became concerned that their cause would appear less ethical, or without moral superiority. Beverly Gage and Philip Taft have posited that while union strikes in the United States have been distinctly violent—most often in the form of violence against workers, or workers resisting the violence of state and private militia—unions have refused association and participation with radical violence.45 Such tendencies have led historians to argue that US unions have disengaged from ideological conflicts.46 Gage contextualizes this argument through the Homestead strikers, as assassination was outside the purview of the strikers’ aims.47 Even after the arrival of the National Guard and the reopening of the mills on July 12—two events that were profound losses for the strikers—it is Berkman’s assassination attempt on July 23 that led to discussions of surrender. </w:t>
      </w:r>
      <w:r>
        <w:rPr>
          <w:rFonts w:ascii="Calibri" w:hAnsi="Calibri" w:cs="Calibri"/>
          <w:color w:val="000000"/>
          <w:sz w:val="22"/>
          <w:szCs w:val="22"/>
          <w:u w:val="single"/>
        </w:rPr>
        <w:t xml:space="preserve">The union worked </w:t>
      </w:r>
      <w:r>
        <w:rPr>
          <w:rFonts w:ascii="Calibri" w:hAnsi="Calibri" w:cs="Calibri"/>
          <w:b/>
          <w:bCs/>
          <w:color w:val="000000"/>
          <w:sz w:val="22"/>
          <w:szCs w:val="22"/>
          <w:u w:val="single"/>
          <w:shd w:val="clear" w:color="auto" w:fill="00FF00"/>
        </w:rPr>
        <w:t xml:space="preserve">to protect and reform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00"/>
        </w:rPr>
        <w:t>rights they</w:t>
      </w:r>
      <w:r>
        <w:rPr>
          <w:rFonts w:ascii="Calibri" w:hAnsi="Calibri" w:cs="Calibri"/>
          <w:color w:val="000000"/>
          <w:sz w:val="22"/>
          <w:szCs w:val="22"/>
          <w:u w:val="single"/>
        </w:rPr>
        <w:t xml:space="preserve"> had </w:t>
      </w:r>
      <w:r>
        <w:rPr>
          <w:rFonts w:ascii="Calibri" w:hAnsi="Calibri" w:cs="Calibri"/>
          <w:b/>
          <w:bCs/>
          <w:color w:val="000000"/>
          <w:sz w:val="22"/>
          <w:szCs w:val="22"/>
          <w:u w:val="single"/>
          <w:shd w:val="clear" w:color="auto" w:fill="00FF00"/>
        </w:rPr>
        <w:t>won for</w:t>
      </w:r>
      <w:r>
        <w:rPr>
          <w:rFonts w:ascii="Calibri" w:hAnsi="Calibri" w:cs="Calibri"/>
          <w:color w:val="000000"/>
          <w:sz w:val="22"/>
          <w:szCs w:val="22"/>
          <w:u w:val="single"/>
        </w:rPr>
        <w:t xml:space="preserve"> their selected </w:t>
      </w:r>
      <w:r>
        <w:rPr>
          <w:rFonts w:ascii="Calibri" w:hAnsi="Calibri" w:cs="Calibri"/>
          <w:b/>
          <w:bCs/>
          <w:color w:val="000000"/>
          <w:sz w:val="22"/>
          <w:szCs w:val="22"/>
          <w:u w:val="single"/>
          <w:shd w:val="clear" w:color="auto" w:fill="00FF00"/>
        </w:rPr>
        <w:t>members, but</w:t>
      </w:r>
      <w:r>
        <w:rPr>
          <w:rFonts w:ascii="Calibri" w:hAnsi="Calibri" w:cs="Calibri"/>
          <w:color w:val="000000"/>
          <w:sz w:val="12"/>
          <w:szCs w:val="12"/>
        </w:rPr>
        <w:t xml:space="preserve"> it was </w:t>
      </w:r>
      <w:r>
        <w:rPr>
          <w:rFonts w:ascii="Calibri" w:hAnsi="Calibri" w:cs="Calibri"/>
          <w:b/>
          <w:bCs/>
          <w:color w:val="000000"/>
          <w:sz w:val="22"/>
          <w:szCs w:val="22"/>
          <w:u w:val="single"/>
          <w:shd w:val="clear" w:color="auto" w:fill="00FF00"/>
        </w:rPr>
        <w:t>not</w:t>
      </w:r>
      <w:r>
        <w:rPr>
          <w:rFonts w:ascii="Calibri" w:hAnsi="Calibri" w:cs="Calibri"/>
          <w:color w:val="000000"/>
          <w:sz w:val="12"/>
          <w:szCs w:val="12"/>
        </w:rPr>
        <w:t xml:space="preserve"> necessarily </w:t>
      </w:r>
      <w:r>
        <w:rPr>
          <w:rFonts w:ascii="Calibri" w:hAnsi="Calibri" w:cs="Calibri"/>
          <w:color w:val="000000"/>
          <w:sz w:val="22"/>
          <w:szCs w:val="22"/>
          <w:u w:val="single"/>
        </w:rPr>
        <w:t xml:space="preserve">attached to clarifying </w:t>
      </w:r>
      <w:r>
        <w:rPr>
          <w:rFonts w:ascii="Calibri" w:hAnsi="Calibri" w:cs="Calibri"/>
          <w:b/>
          <w:bCs/>
          <w:color w:val="000000"/>
          <w:sz w:val="22"/>
          <w:szCs w:val="22"/>
          <w:u w:val="single"/>
          <w:shd w:val="clear" w:color="auto" w:fill="00FF00"/>
        </w:rPr>
        <w:t>the dynamics of wealth</w:t>
      </w:r>
      <w:r>
        <w:rPr>
          <w:rFonts w:ascii="Calibri" w:hAnsi="Calibri" w:cs="Calibri"/>
          <w:color w:val="000000"/>
          <w:sz w:val="22"/>
          <w:szCs w:val="22"/>
          <w:u w:val="single"/>
        </w:rPr>
        <w:t xml:space="preserve"> through </w:t>
      </w:r>
      <w:proofErr w:type="spellStart"/>
      <w:r>
        <w:rPr>
          <w:rFonts w:ascii="Calibri" w:hAnsi="Calibri" w:cs="Calibri"/>
          <w:color w:val="000000"/>
          <w:sz w:val="22"/>
          <w:szCs w:val="22"/>
          <w:u w:val="single"/>
        </w:rPr>
        <w:t>anticapitalist</w:t>
      </w:r>
      <w:proofErr w:type="spellEnd"/>
      <w:r>
        <w:rPr>
          <w:rFonts w:ascii="Calibri" w:hAnsi="Calibri" w:cs="Calibri"/>
          <w:color w:val="000000"/>
          <w:sz w:val="22"/>
          <w:szCs w:val="22"/>
          <w:u w:val="single"/>
        </w:rPr>
        <w:t xml:space="preserve">, </w:t>
      </w:r>
      <w:proofErr w:type="spellStart"/>
      <w:r>
        <w:rPr>
          <w:rFonts w:ascii="Calibri" w:hAnsi="Calibri" w:cs="Calibri"/>
          <w:color w:val="000000"/>
          <w:sz w:val="22"/>
          <w:szCs w:val="22"/>
          <w:u w:val="single"/>
        </w:rPr>
        <w:t>anticolonialist</w:t>
      </w:r>
      <w:proofErr w:type="spellEnd"/>
      <w:r>
        <w:rPr>
          <w:rFonts w:ascii="Calibri" w:hAnsi="Calibri" w:cs="Calibri"/>
          <w:color w:val="000000"/>
          <w:sz w:val="22"/>
          <w:szCs w:val="22"/>
          <w:u w:val="single"/>
        </w:rPr>
        <w:t>, and revolutionary actions.</w:t>
      </w:r>
    </w:p>
    <w:p w14:paraId="0AFA567F" w14:textId="77777777" w:rsidR="00B80913" w:rsidRDefault="00B80913" w:rsidP="00B80913">
      <w:pPr>
        <w:pStyle w:val="NormalWeb"/>
        <w:spacing w:before="0" w:beforeAutospacing="0" w:after="160" w:afterAutospacing="0"/>
      </w:pPr>
      <w:r>
        <w:rPr>
          <w:rFonts w:ascii="Calibri" w:hAnsi="Calibri" w:cs="Calibri"/>
          <w:color w:val="000000"/>
          <w:sz w:val="12"/>
          <w:szCs w:val="12"/>
        </w:rPr>
        <w:t xml:space="preserve">Most importantly, </w:t>
      </w:r>
      <w:r>
        <w:rPr>
          <w:rFonts w:ascii="Calibri" w:hAnsi="Calibri" w:cs="Calibri"/>
          <w:color w:val="000000"/>
          <w:sz w:val="22"/>
          <w:szCs w:val="22"/>
          <w:u w:val="single"/>
        </w:rPr>
        <w:t>race has been pronouncedly and conveniently obscured in</w:t>
      </w:r>
      <w:r>
        <w:rPr>
          <w:rFonts w:ascii="Calibri" w:hAnsi="Calibri" w:cs="Calibri"/>
          <w:color w:val="000000"/>
          <w:sz w:val="12"/>
          <w:szCs w:val="12"/>
        </w:rPr>
        <w:t xml:space="preserve"> the celebrated version of </w:t>
      </w:r>
      <w:r>
        <w:rPr>
          <w:rFonts w:ascii="Calibri" w:hAnsi="Calibri" w:cs="Calibri"/>
          <w:color w:val="000000"/>
          <w:sz w:val="22"/>
          <w:szCs w:val="22"/>
          <w:u w:val="single"/>
        </w:rPr>
        <w:t>the</w:t>
      </w:r>
      <w:r>
        <w:rPr>
          <w:rFonts w:ascii="Calibri" w:hAnsi="Calibri" w:cs="Calibri"/>
          <w:color w:val="000000"/>
          <w:sz w:val="12"/>
          <w:szCs w:val="12"/>
        </w:rPr>
        <w:t xml:space="preserve"> Homestead </w:t>
      </w:r>
      <w:r>
        <w:rPr>
          <w:rFonts w:ascii="Calibri" w:hAnsi="Calibri" w:cs="Calibri"/>
          <w:color w:val="000000"/>
          <w:sz w:val="22"/>
          <w:szCs w:val="22"/>
          <w:u w:val="single"/>
        </w:rPr>
        <w:t>narrative</w:t>
      </w:r>
      <w:r>
        <w:rPr>
          <w:rFonts w:ascii="Calibri" w:hAnsi="Calibri" w:cs="Calibri"/>
          <w:color w:val="000000"/>
          <w:sz w:val="12"/>
          <w:szCs w:val="12"/>
        </w:rPr>
        <w:t xml:space="preserve"> for a specific reason. A key and lauded point of Homestead’s remembrance is how the town and workers systematically organized against non-union, out-</w:t>
      </w:r>
      <w:proofErr w:type="spellStart"/>
      <w:r>
        <w:rPr>
          <w:rFonts w:ascii="Calibri" w:hAnsi="Calibri" w:cs="Calibri"/>
          <w:color w:val="000000"/>
          <w:sz w:val="12"/>
          <w:szCs w:val="12"/>
        </w:rPr>
        <w:t>oftown</w:t>
      </w:r>
      <w:proofErr w:type="spellEnd"/>
      <w:r>
        <w:rPr>
          <w:rFonts w:ascii="Calibri" w:hAnsi="Calibri" w:cs="Calibri"/>
          <w:color w:val="000000"/>
          <w:sz w:val="12"/>
          <w:szCs w:val="12"/>
        </w:rPr>
        <w:t xml:space="preserve"> “scab” workers. Unlike in other instances of fractured alliance during strikes, the workers of the mill and the town stood in “solidarity.”48 The Personal Collection and the town refused services to “scab” laborers, maintaining a united front against their presence and employment. When </w:t>
      </w:r>
      <w:r>
        <w:rPr>
          <w:rFonts w:ascii="Calibri" w:hAnsi="Calibri" w:cs="Calibri"/>
          <w:b/>
          <w:bCs/>
          <w:color w:val="000000"/>
          <w:sz w:val="22"/>
          <w:szCs w:val="22"/>
          <w:u w:val="single"/>
          <w:shd w:val="clear" w:color="auto" w:fill="00FF00"/>
        </w:rPr>
        <w:t>the strike is</w:t>
      </w:r>
      <w:r>
        <w:rPr>
          <w:rFonts w:ascii="Calibri" w:hAnsi="Calibri" w:cs="Calibri"/>
          <w:color w:val="000000"/>
          <w:sz w:val="22"/>
          <w:szCs w:val="22"/>
          <w:u w:val="single"/>
        </w:rPr>
        <w:t xml:space="preserve"> </w:t>
      </w:r>
      <w:r>
        <w:rPr>
          <w:rFonts w:ascii="Calibri" w:hAnsi="Calibri" w:cs="Calibri"/>
          <w:color w:val="000000"/>
          <w:sz w:val="12"/>
          <w:szCs w:val="12"/>
        </w:rPr>
        <w:t>recounted, it is often</w:t>
      </w:r>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00FF00"/>
        </w:rPr>
        <w:t>told dramatically through the gaze of a</w:t>
      </w:r>
      <w:r>
        <w:rPr>
          <w:rFonts w:ascii="Calibri" w:hAnsi="Calibri" w:cs="Calibri"/>
          <w:color w:val="000000"/>
          <w:sz w:val="22"/>
          <w:szCs w:val="22"/>
          <w:u w:val="single"/>
        </w:rPr>
        <w:t xml:space="preserve"> bold and </w:t>
      </w:r>
      <w:r>
        <w:rPr>
          <w:rFonts w:ascii="Calibri" w:hAnsi="Calibri" w:cs="Calibri"/>
          <w:b/>
          <w:bCs/>
          <w:color w:val="000000"/>
          <w:sz w:val="22"/>
          <w:szCs w:val="22"/>
          <w:u w:val="single"/>
          <w:shd w:val="clear" w:color="auto" w:fill="00FF00"/>
        </w:rPr>
        <w:t>victimized white working class</w:t>
      </w:r>
      <w:r>
        <w:rPr>
          <w:rFonts w:ascii="Calibri" w:hAnsi="Calibri" w:cs="Calibri"/>
          <w:color w:val="000000"/>
          <w:sz w:val="22"/>
          <w:szCs w:val="22"/>
          <w:u w:val="single"/>
        </w:rPr>
        <w:t>.</w:t>
      </w:r>
      <w:r>
        <w:rPr>
          <w:rFonts w:ascii="Calibri" w:hAnsi="Calibri" w:cs="Calibri"/>
          <w:color w:val="000000"/>
          <w:sz w:val="12"/>
          <w:szCs w:val="12"/>
        </w:rPr>
        <w:t xml:space="preserve"> Other events are often misleadingly omitted or disconnected— namely, that </w:t>
      </w:r>
      <w:r>
        <w:rPr>
          <w:rFonts w:ascii="Calibri" w:hAnsi="Calibri" w:cs="Calibri"/>
          <w:color w:val="000000"/>
          <w:sz w:val="22"/>
          <w:szCs w:val="22"/>
          <w:u w:val="single"/>
        </w:rPr>
        <w:t>unions</w:t>
      </w:r>
      <w:r>
        <w:rPr>
          <w:rFonts w:ascii="Calibri" w:hAnsi="Calibri" w:cs="Calibri"/>
          <w:color w:val="000000"/>
          <w:sz w:val="12"/>
          <w:szCs w:val="12"/>
        </w:rPr>
        <w:t xml:space="preserve"> in this moment </w:t>
      </w:r>
      <w:r>
        <w:rPr>
          <w:rFonts w:ascii="Calibri" w:hAnsi="Calibri" w:cs="Calibri"/>
          <w:color w:val="000000"/>
          <w:sz w:val="22"/>
          <w:szCs w:val="22"/>
          <w:u w:val="single"/>
        </w:rPr>
        <w:t>were de facto segregated</w:t>
      </w:r>
      <w:r>
        <w:rPr>
          <w:rFonts w:ascii="Calibri" w:hAnsi="Calibri" w:cs="Calibri"/>
          <w:color w:val="000000"/>
          <w:sz w:val="12"/>
          <w:szCs w:val="12"/>
        </w:rPr>
        <w:t>, and that the strikers rioted against Black workers.</w:t>
      </w:r>
    </w:p>
    <w:p w14:paraId="40D4FD36" w14:textId="77777777" w:rsidR="00B80913" w:rsidRDefault="00B80913" w:rsidP="00B80913">
      <w:pPr>
        <w:pStyle w:val="NormalWeb"/>
        <w:spacing w:before="0" w:beforeAutospacing="0" w:after="160" w:afterAutospacing="0"/>
      </w:pPr>
      <w:r>
        <w:rPr>
          <w:rFonts w:ascii="Calibri" w:hAnsi="Calibri" w:cs="Calibri"/>
          <w:color w:val="000000"/>
          <w:sz w:val="12"/>
          <w:szCs w:val="12"/>
        </w:rPr>
        <w:t xml:space="preserve">To provide more historical context, </w:t>
      </w:r>
      <w:r>
        <w:rPr>
          <w:rFonts w:ascii="Calibri" w:hAnsi="Calibri" w:cs="Calibri"/>
          <w:b/>
          <w:bCs/>
          <w:color w:val="000000"/>
          <w:sz w:val="22"/>
          <w:szCs w:val="22"/>
          <w:u w:val="single"/>
          <w:shd w:val="clear" w:color="auto" w:fill="00FF00"/>
        </w:rPr>
        <w:t>the largest</w:t>
      </w:r>
      <w:r>
        <w:rPr>
          <w:rFonts w:ascii="Calibri" w:hAnsi="Calibri" w:cs="Calibri"/>
          <w:color w:val="000000"/>
          <w:sz w:val="22"/>
          <w:szCs w:val="22"/>
          <w:u w:val="single"/>
        </w:rPr>
        <w:t xml:space="preserve"> US labor </w:t>
      </w:r>
      <w:r>
        <w:rPr>
          <w:rFonts w:ascii="Calibri" w:hAnsi="Calibri" w:cs="Calibri"/>
          <w:b/>
          <w:bCs/>
          <w:color w:val="000000"/>
          <w:sz w:val="22"/>
          <w:szCs w:val="22"/>
          <w:u w:val="single"/>
          <w:shd w:val="clear" w:color="auto" w:fill="00FF00"/>
        </w:rPr>
        <w:t>union</w:t>
      </w:r>
      <w:r>
        <w:rPr>
          <w:rFonts w:ascii="Calibri" w:hAnsi="Calibri" w:cs="Calibri"/>
          <w:color w:val="000000"/>
          <w:sz w:val="22"/>
          <w:szCs w:val="22"/>
          <w:u w:val="single"/>
        </w:rPr>
        <w:t xml:space="preserve"> in the late nineteenth century, the Knights of Labor, began accepting Black workers in 1878 but </w:t>
      </w:r>
      <w:r>
        <w:rPr>
          <w:rFonts w:ascii="Calibri" w:hAnsi="Calibri" w:cs="Calibri"/>
          <w:b/>
          <w:bCs/>
          <w:color w:val="000000"/>
          <w:sz w:val="22"/>
          <w:szCs w:val="22"/>
          <w:u w:val="single"/>
          <w:shd w:val="clear" w:color="auto" w:fill="00FF00"/>
        </w:rPr>
        <w:t>maintained</w:t>
      </w:r>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00FF00"/>
        </w:rPr>
        <w:t>racially segregated assemblies</w:t>
      </w:r>
      <w:r>
        <w:rPr>
          <w:rFonts w:ascii="Calibri" w:hAnsi="Calibri" w:cs="Calibri"/>
          <w:color w:val="000000"/>
          <w:sz w:val="22"/>
          <w:szCs w:val="22"/>
          <w:u w:val="single"/>
        </w:rPr>
        <w:t xml:space="preserve"> and at times practiced outright exclusion of nonwhite members.</w:t>
      </w:r>
      <w:r>
        <w:rPr>
          <w:rFonts w:ascii="Calibri" w:hAnsi="Calibri" w:cs="Calibri"/>
          <w:color w:val="000000"/>
          <w:sz w:val="12"/>
          <w:szCs w:val="12"/>
        </w:rPr>
        <w:t xml:space="preserve">49 As a method and policy of segregation, </w:t>
      </w:r>
      <w:r>
        <w:rPr>
          <w:rFonts w:ascii="Calibri" w:hAnsi="Calibri" w:cs="Calibri"/>
          <w:b/>
          <w:bCs/>
          <w:color w:val="000000"/>
          <w:sz w:val="22"/>
          <w:szCs w:val="22"/>
          <w:u w:val="single"/>
          <w:shd w:val="clear" w:color="auto" w:fill="00FF00"/>
        </w:rPr>
        <w:t>Black workers were</w:t>
      </w:r>
      <w:r>
        <w:rPr>
          <w:rFonts w:ascii="Calibri" w:hAnsi="Calibri" w:cs="Calibri"/>
          <w:color w:val="000000"/>
          <w:sz w:val="22"/>
          <w:szCs w:val="22"/>
          <w:u w:val="single"/>
        </w:rPr>
        <w:t xml:space="preserve"> either completely barred from joining unions or </w:t>
      </w:r>
      <w:r>
        <w:rPr>
          <w:rFonts w:ascii="Calibri" w:hAnsi="Calibri" w:cs="Calibri"/>
          <w:b/>
          <w:bCs/>
          <w:color w:val="000000"/>
          <w:sz w:val="22"/>
          <w:szCs w:val="22"/>
          <w:u w:val="single"/>
          <w:shd w:val="clear" w:color="auto" w:fill="00FF00"/>
        </w:rPr>
        <w:t>denied membership for being unskilled</w:t>
      </w:r>
      <w:r>
        <w:rPr>
          <w:rFonts w:ascii="Calibri" w:hAnsi="Calibri" w:cs="Calibri"/>
          <w:color w:val="000000"/>
          <w:sz w:val="22"/>
          <w:szCs w:val="22"/>
          <w:u w:val="single"/>
        </w:rPr>
        <w:t xml:space="preserve">, enclosing them in a suffocating circle. </w:t>
      </w:r>
      <w:r>
        <w:rPr>
          <w:rFonts w:ascii="Calibri" w:hAnsi="Calibri" w:cs="Calibri"/>
          <w:b/>
          <w:bCs/>
          <w:color w:val="000000"/>
          <w:sz w:val="22"/>
          <w:szCs w:val="22"/>
          <w:u w:val="single"/>
          <w:shd w:val="clear" w:color="auto" w:fill="00FF00"/>
        </w:rPr>
        <w:t>This</w:t>
      </w:r>
      <w:r>
        <w:rPr>
          <w:rFonts w:ascii="Calibri" w:hAnsi="Calibri" w:cs="Calibri"/>
          <w:color w:val="000000"/>
          <w:sz w:val="22"/>
          <w:szCs w:val="22"/>
          <w:u w:val="single"/>
        </w:rPr>
        <w:t xml:space="preserve"> occurrence was so routine that the term scab began to signal Black workers.</w:t>
      </w:r>
      <w:r>
        <w:rPr>
          <w:rFonts w:ascii="Calibri" w:hAnsi="Calibri" w:cs="Calibri"/>
          <w:color w:val="000000"/>
          <w:sz w:val="12"/>
          <w:szCs w:val="12"/>
        </w:rPr>
        <w:t xml:space="preserve"> From the 1890s well into the 1920s, Black workers were viewed as the “enemy of unionized workers.”50 The majority of mills had most likely utilized enslaved persons and later employed Black workers as operators of blast furnaces in steel mills and iron plantations, which was considered to be the worst and most dangerous job.51 Davis’s novella </w:t>
      </w:r>
      <w:r>
        <w:rPr>
          <w:rFonts w:ascii="Calibri" w:hAnsi="Calibri" w:cs="Calibri"/>
          <w:b/>
          <w:bCs/>
          <w:color w:val="000000"/>
          <w:sz w:val="22"/>
          <w:szCs w:val="22"/>
          <w:u w:val="single"/>
          <w:shd w:val="clear" w:color="auto" w:fill="00FF00"/>
        </w:rPr>
        <w:t>alludes to the gendered and racial composite of workers</w:t>
      </w:r>
      <w:r>
        <w:rPr>
          <w:rFonts w:ascii="Calibri" w:hAnsi="Calibri" w:cs="Calibri"/>
          <w:color w:val="000000"/>
          <w:sz w:val="12"/>
          <w:szCs w:val="12"/>
        </w:rPr>
        <w:t xml:space="preserve">. In Life in the Iron Mills, she depicts how both women and men—some identified as “mulatto”—congregated around the mill.52 </w:t>
      </w:r>
      <w:r>
        <w:rPr>
          <w:rFonts w:ascii="Calibri" w:hAnsi="Calibri" w:cs="Calibri"/>
          <w:color w:val="000000"/>
          <w:sz w:val="22"/>
          <w:szCs w:val="22"/>
          <w:u w:val="single"/>
        </w:rPr>
        <w:t>Nonwhite persons and women are interwoven into the structure of the</w:t>
      </w:r>
      <w:r>
        <w:rPr>
          <w:rFonts w:ascii="Calibri" w:hAnsi="Calibri" w:cs="Calibri"/>
          <w:color w:val="000000"/>
          <w:sz w:val="12"/>
          <w:szCs w:val="12"/>
        </w:rPr>
        <w:t xml:space="preserve"> iron and steel </w:t>
      </w:r>
      <w:r>
        <w:rPr>
          <w:rFonts w:ascii="Calibri" w:hAnsi="Calibri" w:cs="Calibri"/>
          <w:color w:val="000000"/>
          <w:sz w:val="22"/>
          <w:szCs w:val="22"/>
          <w:u w:val="single"/>
        </w:rPr>
        <w:t>enterprise</w:t>
      </w:r>
      <w:r>
        <w:rPr>
          <w:rFonts w:ascii="Calibri" w:hAnsi="Calibri" w:cs="Calibri"/>
          <w:color w:val="000000"/>
          <w:sz w:val="12"/>
          <w:szCs w:val="12"/>
        </w:rPr>
        <w:t>. Black operators were included in the mills to work the blast furnaces but excluded as workers from the unions. </w:t>
      </w:r>
    </w:p>
    <w:p w14:paraId="4602C780" w14:textId="77777777" w:rsidR="00B80913" w:rsidRDefault="00B80913" w:rsidP="00B80913">
      <w:pPr>
        <w:pStyle w:val="NormalWeb"/>
        <w:spacing w:before="0" w:beforeAutospacing="0" w:after="160" w:afterAutospacing="0"/>
      </w:pPr>
      <w:r>
        <w:rPr>
          <w:rFonts w:ascii="Calibri" w:hAnsi="Calibri" w:cs="Calibri"/>
          <w:color w:val="000000"/>
          <w:sz w:val="12"/>
          <w:szCs w:val="12"/>
        </w:rPr>
        <w:t xml:space="preserve">The strikers rioted against Black workers, destroyed their living quarters, and spoke of lynching.53 Contextually, then, the town’s refusal of services to the “scab” </w:t>
      </w:r>
      <w:r>
        <w:rPr>
          <w:rFonts w:ascii="Calibri" w:hAnsi="Calibri" w:cs="Calibri"/>
          <w:color w:val="000000"/>
          <w:sz w:val="22"/>
          <w:szCs w:val="22"/>
          <w:u w:val="single"/>
        </w:rPr>
        <w:t xml:space="preserve">workers would not have been just in solidarity with the white laborers local to Homestead but also in line with national practices of segregation and the tenets of racial violence central to property claims.54 </w:t>
      </w:r>
      <w:r>
        <w:rPr>
          <w:rFonts w:ascii="Calibri" w:hAnsi="Calibri" w:cs="Calibri"/>
          <w:b/>
          <w:bCs/>
          <w:color w:val="000000"/>
          <w:sz w:val="22"/>
          <w:szCs w:val="22"/>
          <w:u w:val="single"/>
          <w:shd w:val="clear" w:color="auto" w:fill="00FF00"/>
        </w:rPr>
        <w:t xml:space="preserve">Imagined to be </w:t>
      </w:r>
      <w:r>
        <w:rPr>
          <w:rFonts w:ascii="Calibri" w:hAnsi="Calibri" w:cs="Calibri"/>
          <w:b/>
          <w:bCs/>
          <w:color w:val="000000"/>
          <w:sz w:val="22"/>
          <w:szCs w:val="22"/>
          <w:u w:val="single"/>
          <w:shd w:val="clear" w:color="auto" w:fill="00FF00"/>
        </w:rPr>
        <w:lastRenderedPageBreak/>
        <w:t>outside the framework of both private and socialized</w:t>
      </w:r>
      <w:r>
        <w:rPr>
          <w:rFonts w:ascii="Calibri" w:hAnsi="Calibri" w:cs="Calibri"/>
          <w:color w:val="000000"/>
          <w:sz w:val="22"/>
          <w:szCs w:val="22"/>
          <w:u w:val="single"/>
        </w:rPr>
        <w:t xml:space="preserve"> property, </w:t>
      </w:r>
      <w:r>
        <w:rPr>
          <w:rFonts w:ascii="Calibri" w:hAnsi="Calibri" w:cs="Calibri"/>
          <w:b/>
          <w:bCs/>
          <w:color w:val="000000"/>
          <w:sz w:val="22"/>
          <w:szCs w:val="22"/>
          <w:u w:val="single"/>
          <w:shd w:val="clear" w:color="auto" w:fill="00FF00"/>
        </w:rPr>
        <w:t>as well as</w:t>
      </w:r>
      <w:r>
        <w:rPr>
          <w:rFonts w:ascii="Calibri" w:hAnsi="Calibri" w:cs="Calibri"/>
          <w:color w:val="000000"/>
          <w:sz w:val="22"/>
          <w:szCs w:val="22"/>
          <w:u w:val="single"/>
        </w:rPr>
        <w:t xml:space="preserve"> that of </w:t>
      </w:r>
      <w:r>
        <w:rPr>
          <w:rFonts w:ascii="Calibri" w:hAnsi="Calibri" w:cs="Calibri"/>
          <w:b/>
          <w:bCs/>
          <w:color w:val="000000"/>
          <w:sz w:val="22"/>
          <w:szCs w:val="22"/>
          <w:u w:val="single"/>
          <w:shd w:val="clear" w:color="auto" w:fill="00FF00"/>
        </w:rPr>
        <w:t>collective bargaining, Black workers remained the target of the violence of the law and its authority</w:t>
      </w:r>
      <w:r>
        <w:rPr>
          <w:rFonts w:ascii="Calibri" w:hAnsi="Calibri" w:cs="Calibri"/>
          <w:color w:val="000000"/>
          <w:sz w:val="22"/>
          <w:szCs w:val="22"/>
          <w:u w:val="single"/>
        </w:rPr>
        <w:t>.</w:t>
      </w:r>
      <w:r>
        <w:rPr>
          <w:rFonts w:ascii="Calibri" w:hAnsi="Calibri" w:cs="Calibri"/>
          <w:color w:val="000000"/>
          <w:sz w:val="12"/>
          <w:szCs w:val="12"/>
        </w:rPr>
        <w:t xml:space="preserve"> Their presence redirected the strikers’ anger away from the corporation that had so intricately worked to exploit them—previously and presently— and which would go on to bar them entirely from employment </w:t>
      </w:r>
      <w:proofErr w:type="gramStart"/>
      <w:r>
        <w:rPr>
          <w:rFonts w:ascii="Calibri" w:hAnsi="Calibri" w:cs="Calibri"/>
          <w:color w:val="000000"/>
          <w:sz w:val="12"/>
          <w:szCs w:val="12"/>
        </w:rPr>
        <w:t>in the near future</w:t>
      </w:r>
      <w:proofErr w:type="gramEnd"/>
      <w:r>
        <w:rPr>
          <w:rFonts w:ascii="Calibri" w:hAnsi="Calibri" w:cs="Calibri"/>
          <w:color w:val="000000"/>
          <w:sz w:val="12"/>
          <w:szCs w:val="12"/>
        </w:rPr>
        <w:t>. </w:t>
      </w:r>
    </w:p>
    <w:p w14:paraId="73AC4CE4" w14:textId="77777777" w:rsidR="00B80913" w:rsidRDefault="00B80913" w:rsidP="00B80913">
      <w:pPr>
        <w:pStyle w:val="NormalWeb"/>
        <w:spacing w:before="0" w:beforeAutospacing="0" w:after="160" w:afterAutospacing="0"/>
      </w:pPr>
      <w:r>
        <w:rPr>
          <w:rFonts w:ascii="Calibri" w:hAnsi="Calibri" w:cs="Calibri"/>
          <w:color w:val="000000"/>
          <w:sz w:val="12"/>
          <w:szCs w:val="12"/>
        </w:rPr>
        <w:t>In contrast, when the National Guard arrived, the town greeted them with song.55 The strikers, having engaged in their own campaign for state protection—as they had been wrongfully injured and killed— believed the militia could be converted to their cause, and hoped that the new police presence was a protection for the strike to continue. However, when it became clear that this was not the case, there was no rioting against the National Guard.56 There was no rioting or support for the attempted assassination of Frick. Instead, violence would be directed toward Black workers.57</w:t>
      </w:r>
    </w:p>
    <w:p w14:paraId="340ECD66" w14:textId="77777777" w:rsidR="00B80913" w:rsidRDefault="00B80913" w:rsidP="00B80913">
      <w:pPr>
        <w:pStyle w:val="NormalWeb"/>
        <w:spacing w:before="0" w:beforeAutospacing="0" w:after="160" w:afterAutospacing="0"/>
      </w:pPr>
      <w:r>
        <w:rPr>
          <w:rFonts w:ascii="Calibri" w:hAnsi="Calibri" w:cs="Calibri"/>
          <w:color w:val="000000"/>
          <w:sz w:val="12"/>
          <w:szCs w:val="12"/>
        </w:rPr>
        <w:t xml:space="preserve">Here, I want to recall Frick’s assertion of the “enemy.” For Frick, the enemy represented the striking workmen; the inverse was not true for the unionized strikers. This dynamic has been theorized by W. E. B. Du Bois and Cedric Robinson.58 As Du Bois lays out in Black Reconstruction in America, the presence of Black workers destroys the political narrative of fair wage employment, dismantling the fantasy of the capitalist worker’s hard-earned rise. Black workers were without legible claims—to the strikers, management, or the state. “Scabs”—Black workers—disavowed the triumphant narrative of liberal wage work.59 “Scabs” demarcate correct and incorrect participation in the labor market, highlighting the fallacy of any justice within capitalism and of the possibility of a just system of labor. The presence of “scabs” became a signal of refused work, denied work, </w:t>
      </w:r>
      <w:proofErr w:type="spellStart"/>
      <w:r>
        <w:rPr>
          <w:rFonts w:ascii="Calibri" w:hAnsi="Calibri" w:cs="Calibri"/>
          <w:color w:val="000000"/>
          <w:sz w:val="12"/>
          <w:szCs w:val="12"/>
        </w:rPr>
        <w:t>notwork</w:t>
      </w:r>
      <w:proofErr w:type="spellEnd"/>
      <w:r>
        <w:rPr>
          <w:rFonts w:ascii="Calibri" w:hAnsi="Calibri" w:cs="Calibri"/>
          <w:color w:val="000000"/>
          <w:sz w:val="12"/>
          <w:szCs w:val="12"/>
        </w:rPr>
        <w:t xml:space="preserve">. It was the work that could not be taken </w:t>
      </w:r>
      <w:proofErr w:type="gramStart"/>
      <w:r>
        <w:rPr>
          <w:rFonts w:ascii="Calibri" w:hAnsi="Calibri" w:cs="Calibri"/>
          <w:color w:val="000000"/>
          <w:sz w:val="12"/>
          <w:szCs w:val="12"/>
        </w:rPr>
        <w:t>up, but</w:t>
      </w:r>
      <w:proofErr w:type="gramEnd"/>
      <w:r>
        <w:rPr>
          <w:rFonts w:ascii="Calibri" w:hAnsi="Calibri" w:cs="Calibri"/>
          <w:color w:val="000000"/>
          <w:sz w:val="12"/>
          <w:szCs w:val="12"/>
        </w:rPr>
        <w:t xml:space="preserve"> would be—work without the narrative of subjectivity or pride.60 </w:t>
      </w:r>
    </w:p>
    <w:p w14:paraId="36EAA496" w14:textId="77777777" w:rsidR="00B80913" w:rsidRDefault="00B80913" w:rsidP="00B80913">
      <w:pPr>
        <w:pStyle w:val="NormalWeb"/>
        <w:spacing w:before="0" w:beforeAutospacing="0" w:after="160" w:afterAutospacing="0"/>
      </w:pPr>
      <w:r>
        <w:rPr>
          <w:rFonts w:ascii="Calibri" w:hAnsi="Calibri" w:cs="Calibri"/>
          <w:color w:val="000000"/>
          <w:sz w:val="12"/>
          <w:szCs w:val="12"/>
        </w:rPr>
        <w:t xml:space="preserve">Although the notion of Black and worker functioned as a misnomer for the European, white-identified proletariat, </w:t>
      </w:r>
      <w:r>
        <w:rPr>
          <w:rFonts w:ascii="Calibri" w:hAnsi="Calibri" w:cs="Calibri"/>
          <w:color w:val="000000"/>
          <w:sz w:val="22"/>
          <w:szCs w:val="22"/>
          <w:u w:val="single"/>
        </w:rPr>
        <w:t xml:space="preserve">references to slavery, and in particular </w:t>
      </w:r>
      <w:r>
        <w:rPr>
          <w:rFonts w:ascii="Calibri" w:hAnsi="Calibri" w:cs="Calibri"/>
          <w:b/>
          <w:bCs/>
          <w:color w:val="000000"/>
          <w:sz w:val="22"/>
          <w:szCs w:val="22"/>
          <w:u w:val="single"/>
          <w:shd w:val="clear" w:color="auto" w:fill="00FF00"/>
        </w:rPr>
        <w:t xml:space="preserve">fears of white slavery, were </w:t>
      </w:r>
      <w:r>
        <w:rPr>
          <w:rFonts w:ascii="Calibri" w:hAnsi="Calibri" w:cs="Calibri"/>
          <w:color w:val="000000"/>
          <w:sz w:val="22"/>
          <w:szCs w:val="22"/>
          <w:u w:val="single"/>
        </w:rPr>
        <w:t xml:space="preserve">routinely </w:t>
      </w:r>
      <w:r>
        <w:rPr>
          <w:rFonts w:ascii="Calibri" w:hAnsi="Calibri" w:cs="Calibri"/>
          <w:b/>
          <w:bCs/>
          <w:color w:val="000000"/>
          <w:sz w:val="22"/>
          <w:szCs w:val="22"/>
          <w:u w:val="single"/>
          <w:shd w:val="clear" w:color="auto" w:fill="00FF00"/>
        </w:rPr>
        <w:t>invoked by unions</w:t>
      </w:r>
      <w:r>
        <w:rPr>
          <w:rFonts w:ascii="Calibri" w:hAnsi="Calibri" w:cs="Calibri"/>
          <w:color w:val="000000"/>
          <w:sz w:val="22"/>
          <w:szCs w:val="22"/>
          <w:u w:val="single"/>
        </w:rPr>
        <w:t>.</w:t>
      </w:r>
      <w:r>
        <w:rPr>
          <w:rFonts w:ascii="Calibri" w:hAnsi="Calibri" w:cs="Calibri"/>
          <w:color w:val="000000"/>
          <w:sz w:val="12"/>
          <w:szCs w:val="12"/>
        </w:rPr>
        <w:t>61 William H. Sylvis, leader of the Knights of Labor, declared in a speech in 1869, “</w:t>
      </w:r>
      <w:r>
        <w:rPr>
          <w:rFonts w:ascii="Calibri" w:hAnsi="Calibri" w:cs="Calibri"/>
          <w:color w:val="000000"/>
          <w:sz w:val="22"/>
          <w:szCs w:val="22"/>
          <w:u w:val="single"/>
        </w:rPr>
        <w:t>We are all one family of slaves together. The labor movement is a second Emancipation Proclamation</w:t>
      </w:r>
      <w:r>
        <w:rPr>
          <w:rFonts w:ascii="Calibri" w:hAnsi="Calibri" w:cs="Calibri"/>
          <w:color w:val="000000"/>
          <w:sz w:val="12"/>
          <w:szCs w:val="12"/>
        </w:rPr>
        <w:t xml:space="preserve">.”62 </w:t>
      </w:r>
      <w:r>
        <w:rPr>
          <w:rFonts w:ascii="Calibri" w:hAnsi="Calibri" w:cs="Calibri"/>
          <w:color w:val="000000"/>
          <w:sz w:val="22"/>
          <w:szCs w:val="22"/>
          <w:u w:val="single"/>
        </w:rPr>
        <w:t xml:space="preserve">Unions utilized </w:t>
      </w:r>
      <w:r>
        <w:rPr>
          <w:rFonts w:ascii="Calibri" w:hAnsi="Calibri" w:cs="Calibri"/>
          <w:b/>
          <w:bCs/>
          <w:color w:val="000000"/>
          <w:sz w:val="22"/>
          <w:szCs w:val="22"/>
          <w:u w:val="single"/>
          <w:shd w:val="clear" w:color="auto" w:fill="00FF00"/>
        </w:rPr>
        <w:t>slavery as a political metaphor to fight capitalism.</w:t>
      </w:r>
      <w:r>
        <w:rPr>
          <w:rFonts w:ascii="Calibri" w:hAnsi="Calibri" w:cs="Calibri"/>
          <w:color w:val="000000"/>
          <w:sz w:val="22"/>
          <w:szCs w:val="22"/>
          <w:u w:val="single"/>
        </w:rPr>
        <w:t xml:space="preserve"> The righteousness of unions and labor movements held slavery as the border that could not be crossed.</w:t>
      </w:r>
      <w:r>
        <w:rPr>
          <w:rFonts w:ascii="Calibri" w:hAnsi="Calibri" w:cs="Calibri"/>
          <w:color w:val="000000"/>
          <w:sz w:val="12"/>
          <w:szCs w:val="12"/>
        </w:rPr>
        <w:t xml:space="preserve"> The rhetoric of slavery can also be found leading up to the Homestead Strike of 1892. Krause writes that the Amalgamated Association of Iron and Steel Workers and the National Labor Tribune found the working conditions not only unacceptable, but like slavery. On July 9, 1881, the Tribune reported: “Slavery at Homestead</w:t>
      </w:r>
      <w:proofErr w:type="gramStart"/>
      <w:r>
        <w:rPr>
          <w:rFonts w:ascii="Calibri" w:hAnsi="Calibri" w:cs="Calibri"/>
          <w:color w:val="000000"/>
          <w:sz w:val="12"/>
          <w:szCs w:val="12"/>
        </w:rPr>
        <w:t>. . . .</w:t>
      </w:r>
      <w:proofErr w:type="gramEnd"/>
      <w:r>
        <w:rPr>
          <w:rFonts w:ascii="Calibri" w:hAnsi="Calibri" w:cs="Calibri"/>
          <w:color w:val="000000"/>
          <w:sz w:val="12"/>
          <w:szCs w:val="12"/>
        </w:rPr>
        <w:t> Talk about foreign despotism! We venture the assertion that no such rules . . . can be found anywhere in Europe, and in a free country like this it is a lasting shame and disgrace that free men tolerate it. Until the men there free themselves from it, they will be looked upon as absolute slaves.”63 </w:t>
      </w:r>
    </w:p>
    <w:p w14:paraId="62B8E2DC" w14:textId="77777777" w:rsidR="00B80913" w:rsidRDefault="00B80913" w:rsidP="00B80913">
      <w:pPr>
        <w:pStyle w:val="NormalWeb"/>
        <w:spacing w:before="0" w:beforeAutospacing="0" w:after="160" w:afterAutospacing="0"/>
      </w:pPr>
      <w:r>
        <w:rPr>
          <w:rFonts w:ascii="Calibri" w:hAnsi="Calibri" w:cs="Calibri"/>
          <w:color w:val="000000"/>
          <w:sz w:val="22"/>
          <w:szCs w:val="22"/>
          <w:u w:val="single"/>
        </w:rPr>
        <w:t>This invocation of slavery by labor unions serves to stress the severity, the absolute limit and desperation, of their situation.</w:t>
      </w:r>
      <w:r>
        <w:rPr>
          <w:rFonts w:ascii="Calibri" w:hAnsi="Calibri" w:cs="Calibri"/>
          <w:color w:val="000000"/>
          <w:sz w:val="12"/>
          <w:szCs w:val="12"/>
        </w:rPr>
        <w:t xml:space="preserve"> Christina Sharpe diagnoses this phenomenon in discussing the relationship between freedom and slavery: “We must think about Black flesh, Black optics, and ways of producing enfleshed work . . . </w:t>
      </w:r>
      <w:proofErr w:type="spellStart"/>
      <w:r>
        <w:rPr>
          <w:rFonts w:ascii="Calibri" w:hAnsi="Calibri" w:cs="Calibri"/>
          <w:color w:val="000000"/>
          <w:sz w:val="12"/>
          <w:szCs w:val="12"/>
        </w:rPr>
        <w:t>the</w:t>
      </w:r>
      <w:proofErr w:type="spellEnd"/>
      <w:r>
        <w:rPr>
          <w:rFonts w:ascii="Calibri" w:hAnsi="Calibri" w:cs="Calibri"/>
          <w:color w:val="000000"/>
          <w:sz w:val="12"/>
          <w:szCs w:val="12"/>
        </w:rPr>
        <w:t xml:space="preserve"> hold remains in the form of the semiotics of the slave ship hold, the prison, the womb, and elsewhere in and as the tension between being and instrumentality that is Black being in the wake.”64 Sharpe’s articulation of the tension between being and instrumentality describes the violence of abstraction, particularly the violence of slavery as metaphor. </w:t>
      </w:r>
      <w:r>
        <w:rPr>
          <w:rFonts w:ascii="Calibri" w:hAnsi="Calibri" w:cs="Calibri"/>
          <w:color w:val="000000"/>
          <w:sz w:val="22"/>
          <w:szCs w:val="22"/>
          <w:u w:val="single"/>
        </w:rPr>
        <w:t>The working conditions are undignified for white workers, and slavery is instrumentalized by the writers of the National Labor Tribune to articulate their grievance</w:t>
      </w:r>
      <w:r>
        <w:rPr>
          <w:rFonts w:ascii="Calibri" w:hAnsi="Calibri" w:cs="Calibri"/>
          <w:color w:val="000000"/>
          <w:sz w:val="12"/>
          <w:szCs w:val="12"/>
        </w:rPr>
        <w:t>. That Black workers remain segregated from the possibility of work cannot enter the invocation so long as Black workers, Black persons, remain instrumentality rather than being.</w:t>
      </w:r>
    </w:p>
    <w:p w14:paraId="69E3FFFD" w14:textId="77777777" w:rsidR="00B80913" w:rsidRDefault="00B80913" w:rsidP="00B80913">
      <w:pPr>
        <w:pStyle w:val="NormalWeb"/>
        <w:spacing w:before="0" w:beforeAutospacing="0" w:after="160" w:afterAutospacing="0"/>
      </w:pPr>
      <w:r>
        <w:rPr>
          <w:rFonts w:ascii="Calibri" w:hAnsi="Calibri" w:cs="Calibri"/>
          <w:color w:val="000000"/>
          <w:sz w:val="12"/>
          <w:szCs w:val="12"/>
        </w:rPr>
        <w:t xml:space="preserve">I want to pair Sylvis and reports from the National Labor Tribune with a passage from Du Bois’s Black Reconstruction in America, in which he elucidates the failures of post–Civil War reconstruction. “The emancipation of man,” he writes, “is the emancipation of labor and the emancipation of labor is the freeing of that basic majority of workers who are yellow, brown and black.”65 Unlike the Tribune, Du Bois links the exploitation of white workers to the exploitation of Black laborers as both unfold capitalism. While the editorial from the Tribune creates a hierarchy between men and slaves, implicitly acknowledging how, in both the absence and the presence of abolition, workers must be differentiated from slaves, Du Bois presses forth how the emancipation of Black laborers—those previously enslaved, and those indentured—is necessary to the emancipation of all labor. Though slavery has never been </w:t>
      </w:r>
      <w:proofErr w:type="gramStart"/>
      <w:r>
        <w:rPr>
          <w:rFonts w:ascii="Calibri" w:hAnsi="Calibri" w:cs="Calibri"/>
          <w:color w:val="000000"/>
          <w:sz w:val="12"/>
          <w:szCs w:val="12"/>
        </w:rPr>
        <w:t>work</w:t>
      </w:r>
      <w:proofErr w:type="gramEnd"/>
      <w:r>
        <w:rPr>
          <w:rFonts w:ascii="Calibri" w:hAnsi="Calibri" w:cs="Calibri"/>
          <w:color w:val="000000"/>
          <w:sz w:val="12"/>
          <w:szCs w:val="12"/>
        </w:rPr>
        <w:t>, nor labor, nor metaphor, it is invoked by the Tribune to support the futurity of labor claims: the life and property of the white laborer. Du Bois preemptively situates this move as “the real modern problem.” The language of slavery did not transfigure into the identification with and integration of Black workers. Rather, the language of slavery became weaponized to further abstract then perpetuate anti-Black violence, as labor tensions mutated into race riots throughout the mid-nineteenth century in Cincinnati, Philadelphia, and elsewhere.66 </w:t>
      </w:r>
    </w:p>
    <w:p w14:paraId="6AE08697" w14:textId="77777777" w:rsidR="00B80913" w:rsidRDefault="00B80913" w:rsidP="00B80913">
      <w:pPr>
        <w:pStyle w:val="NormalWeb"/>
        <w:spacing w:before="0" w:beforeAutospacing="0" w:after="160" w:afterAutospacing="0"/>
      </w:pPr>
      <w:r>
        <w:rPr>
          <w:rFonts w:ascii="Calibri" w:hAnsi="Calibri" w:cs="Calibri"/>
          <w:color w:val="000000"/>
          <w:sz w:val="12"/>
          <w:szCs w:val="12"/>
        </w:rPr>
        <w:t>Banned from joining a larger labor movement, Black workers were refused the category of worker; it is this very refusal that makes their “employment” by private enterprises through state intervention possible. The 1892 strike is the composite of segregated labor; it is a circumstance made possible through segregation. The presence of Black laborers did not break the strike—this was the doing of the National Guard. The National Guard enters the event to force segregated “employment” into further dispossession, and the “opportunity” for such employment exists because it has been systematically relegated to outside the realm of collective bargaining.</w:t>
      </w:r>
    </w:p>
    <w:p w14:paraId="42984E75" w14:textId="77777777" w:rsidR="00B80913" w:rsidRDefault="00B80913" w:rsidP="00B80913">
      <w:pPr>
        <w:pStyle w:val="NormalWeb"/>
        <w:spacing w:before="0" w:beforeAutospacing="0" w:after="160" w:afterAutospacing="0"/>
      </w:pPr>
      <w:r>
        <w:rPr>
          <w:rFonts w:ascii="Calibri" w:hAnsi="Calibri" w:cs="Calibri"/>
          <w:color w:val="000000"/>
          <w:sz w:val="22"/>
          <w:szCs w:val="22"/>
          <w:u w:val="single"/>
        </w:rPr>
        <w:t>Speaking on the legal and cultural formations of whiteness as property</w:t>
      </w:r>
      <w:r>
        <w:rPr>
          <w:rFonts w:ascii="Calibri" w:hAnsi="Calibri" w:cs="Calibri"/>
          <w:color w:val="000000"/>
          <w:sz w:val="12"/>
          <w:szCs w:val="12"/>
        </w:rPr>
        <w:t>, Cheryl Harris writes that “</w:t>
      </w:r>
      <w:r>
        <w:rPr>
          <w:rFonts w:ascii="Calibri" w:hAnsi="Calibri" w:cs="Calibri"/>
          <w:b/>
          <w:bCs/>
          <w:color w:val="000000"/>
          <w:sz w:val="22"/>
          <w:szCs w:val="22"/>
          <w:u w:val="single"/>
          <w:shd w:val="clear" w:color="auto" w:fill="00FF00"/>
        </w:rPr>
        <w:t>possession—the act necessary to lay the basis for rights in property</w:t>
      </w:r>
      <w:r>
        <w:rPr>
          <w:rFonts w:ascii="Calibri" w:hAnsi="Calibri" w:cs="Calibri"/>
          <w:color w:val="000000"/>
          <w:sz w:val="22"/>
          <w:szCs w:val="22"/>
          <w:u w:val="single"/>
        </w:rPr>
        <w:t xml:space="preserve">—was defined to include only the cultural practices of whites. This definition </w:t>
      </w:r>
      <w:r>
        <w:rPr>
          <w:rFonts w:ascii="Calibri" w:hAnsi="Calibri" w:cs="Calibri"/>
          <w:b/>
          <w:bCs/>
          <w:color w:val="000000"/>
          <w:sz w:val="22"/>
          <w:szCs w:val="22"/>
          <w:u w:val="single"/>
          <w:shd w:val="clear" w:color="auto" w:fill="00FF00"/>
        </w:rPr>
        <w:t>laid the foundation for the idea that whiteness</w:t>
      </w:r>
      <w:r>
        <w:rPr>
          <w:rFonts w:ascii="Calibri" w:hAnsi="Calibri" w:cs="Calibri"/>
          <w:color w:val="000000"/>
          <w:sz w:val="22"/>
          <w:szCs w:val="22"/>
          <w:u w:val="single"/>
        </w:rPr>
        <w:t>— that which whites alone possess—</w:t>
      </w:r>
      <w:r>
        <w:rPr>
          <w:rFonts w:ascii="Calibri" w:hAnsi="Calibri" w:cs="Calibri"/>
          <w:b/>
          <w:bCs/>
          <w:color w:val="000000"/>
          <w:sz w:val="22"/>
          <w:szCs w:val="22"/>
          <w:u w:val="single"/>
          <w:shd w:val="clear" w:color="auto" w:fill="00FF00"/>
        </w:rPr>
        <w:t>is valuable</w:t>
      </w:r>
      <w:r>
        <w:rPr>
          <w:rFonts w:ascii="Calibri" w:hAnsi="Calibri" w:cs="Calibri"/>
          <w:color w:val="000000"/>
          <w:sz w:val="22"/>
          <w:szCs w:val="22"/>
          <w:u w:val="single"/>
        </w:rPr>
        <w:t xml:space="preserve"> and is </w:t>
      </w:r>
      <w:r>
        <w:rPr>
          <w:rFonts w:ascii="Calibri" w:hAnsi="Calibri" w:cs="Calibri"/>
          <w:b/>
          <w:bCs/>
          <w:color w:val="000000"/>
          <w:sz w:val="22"/>
          <w:szCs w:val="22"/>
          <w:u w:val="single"/>
          <w:shd w:val="clear" w:color="auto" w:fill="00FF00"/>
        </w:rPr>
        <w:t>property.</w:t>
      </w:r>
      <w:r>
        <w:rPr>
          <w:rFonts w:ascii="Calibri" w:hAnsi="Calibri" w:cs="Calibri"/>
          <w:color w:val="000000"/>
          <w:sz w:val="22"/>
          <w:szCs w:val="22"/>
          <w:u w:val="single"/>
        </w:rPr>
        <w:t>”</w:t>
      </w:r>
      <w:r>
        <w:rPr>
          <w:rFonts w:ascii="Calibri" w:hAnsi="Calibri" w:cs="Calibri"/>
          <w:color w:val="000000"/>
          <w:sz w:val="12"/>
          <w:szCs w:val="12"/>
        </w:rPr>
        <w:t xml:space="preserve">67 While not white owners, or even white police officers, these </w:t>
      </w:r>
      <w:r>
        <w:rPr>
          <w:rFonts w:ascii="Calibri" w:hAnsi="Calibri" w:cs="Calibri"/>
          <w:color w:val="000000"/>
          <w:sz w:val="22"/>
          <w:szCs w:val="22"/>
          <w:u w:val="single"/>
        </w:rPr>
        <w:t>white workers considered the possession of property exclusively theirs.</w:t>
      </w:r>
      <w:r>
        <w:rPr>
          <w:rFonts w:ascii="Calibri" w:hAnsi="Calibri" w:cs="Calibri"/>
          <w:color w:val="000000"/>
          <w:sz w:val="12"/>
          <w:szCs w:val="12"/>
        </w:rPr>
        <w:t xml:space="preserve"> And because property and whiteness functioned as a symbiosis, Harris writes, “white workers perceived that they had more in common with the bourgeoisie than with fellow workers who were Black.”68 This can be witnessed in the numerous articles appearing in the National Labor Tribune in Pittsburgh. While fully supporting essential labor reforms such as the eight-hour workday and collective bargaining, the Tribune published explicitly anti-Black and antiimmigrant editorials. On April 30, 1892, just two months before the strike, several articles concerning “John Chinaman” and supporting the Chinese Exclusion Act appeared. On September 17, 1892, a series of articles concerning the “Southern Negro” as strike breaker were featured. In December 1892, several months after the strike, the paper declared how “moral courage” is necessary to reject immigrant families, to send them back, as their presence interferes with the pursuit of US labor goals.69 The differing notions of property claims (as forged by Krause) between the workers and the “owners” (as theorized by Harris) are pivotal to understanding the crux of property. Harris writes, “Property is thus said to be a right, not a thing, characterized as metaphysical, not physical.”70 The stakes are the immaterial gains rooted in material life. Frick and Carnegie describe property in terms of affect—enjoyment—and Krause describes the </w:t>
      </w:r>
      <w:r>
        <w:rPr>
          <w:rFonts w:ascii="Calibri" w:hAnsi="Calibri" w:cs="Calibri"/>
          <w:color w:val="000000"/>
          <w:sz w:val="22"/>
          <w:szCs w:val="22"/>
          <w:u w:val="single"/>
        </w:rPr>
        <w:t>workers’ claims</w:t>
      </w:r>
      <w:r>
        <w:rPr>
          <w:rFonts w:ascii="Calibri" w:hAnsi="Calibri" w:cs="Calibri"/>
          <w:color w:val="000000"/>
          <w:sz w:val="12"/>
          <w:szCs w:val="12"/>
        </w:rPr>
        <w:t>, which echo Marx’s right to the socialization of property; in both instances, Black workers are excluded. </w:t>
      </w:r>
    </w:p>
    <w:p w14:paraId="6806C53A" w14:textId="77777777" w:rsidR="00B80913" w:rsidRPr="00CF75BD" w:rsidRDefault="00B80913" w:rsidP="00B80913">
      <w:pPr>
        <w:rPr>
          <w:b/>
          <w:bCs/>
          <w:sz w:val="32"/>
          <w:szCs w:val="28"/>
          <w:u w:val="single"/>
        </w:rPr>
      </w:pPr>
      <w:r w:rsidRPr="00CF75BD">
        <w:rPr>
          <w:b/>
          <w:bCs/>
          <w:u w:val="single"/>
          <w:shd w:val="clear" w:color="auto" w:fill="00FF00"/>
        </w:rPr>
        <w:t>If the</w:t>
      </w:r>
      <w:r w:rsidRPr="00CF75BD">
        <w:rPr>
          <w:b/>
          <w:bCs/>
          <w:u w:val="single"/>
        </w:rPr>
        <w:t xml:space="preserve"> </w:t>
      </w:r>
      <w:r w:rsidRPr="00CF75BD">
        <w:rPr>
          <w:b/>
          <w:bCs/>
          <w:u w:val="single"/>
          <w:shd w:val="clear" w:color="auto" w:fill="00FF00"/>
        </w:rPr>
        <w:t>successful</w:t>
      </w:r>
      <w:r w:rsidRPr="00CF75BD">
        <w:t xml:space="preserve"> horizon of the</w:t>
      </w:r>
      <w:r w:rsidRPr="00CF75BD">
        <w:rPr>
          <w:sz w:val="12"/>
          <w:szCs w:val="12"/>
        </w:rPr>
        <w:t xml:space="preserve"> Homestead </w:t>
      </w:r>
      <w:r w:rsidRPr="00CF75BD">
        <w:rPr>
          <w:b/>
          <w:bCs/>
          <w:u w:val="single"/>
          <w:shd w:val="clear" w:color="auto" w:fill="00FF00"/>
        </w:rPr>
        <w:t>Strike</w:t>
      </w:r>
      <w:r w:rsidRPr="00CF75BD">
        <w:t xml:space="preserve"> could </w:t>
      </w:r>
      <w:r w:rsidRPr="00CF75BD">
        <w:rPr>
          <w:b/>
          <w:bCs/>
          <w:u w:val="single"/>
          <w:shd w:val="clear" w:color="auto" w:fill="00FF00"/>
        </w:rPr>
        <w:t xml:space="preserve">lead to the socialization of </w:t>
      </w:r>
      <w:r w:rsidRPr="00CF75BD">
        <w:t xml:space="preserve">private </w:t>
      </w:r>
      <w:r w:rsidRPr="00CF75BD">
        <w:rPr>
          <w:b/>
          <w:bCs/>
          <w:u w:val="single"/>
          <w:shd w:val="clear" w:color="auto" w:fill="00FF00"/>
        </w:rPr>
        <w:t>property or</w:t>
      </w:r>
      <w:r w:rsidRPr="00CF75BD">
        <w:t xml:space="preserve"> the </w:t>
      </w:r>
      <w:r w:rsidRPr="00CF75BD">
        <w:rPr>
          <w:b/>
          <w:bCs/>
          <w:u w:val="single"/>
          <w:shd w:val="clear" w:color="auto" w:fill="00FF00"/>
        </w:rPr>
        <w:t>protection of workers’</w:t>
      </w:r>
      <w:r w:rsidRPr="00CF75BD">
        <w:t xml:space="preserve"> existing </w:t>
      </w:r>
      <w:r w:rsidRPr="00CF75BD">
        <w:rPr>
          <w:b/>
          <w:bCs/>
          <w:u w:val="single"/>
          <w:shd w:val="clear" w:color="auto" w:fill="00FF00"/>
        </w:rPr>
        <w:t>property claims, a successful strike would also have continued to uphold the segregation pivotal to their claims.</w:t>
      </w:r>
      <w:r w:rsidRPr="00CF75BD">
        <w:t xml:space="preserve"> </w:t>
      </w:r>
      <w:r w:rsidRPr="00CF75BD">
        <w:rPr>
          <w:sz w:val="12"/>
          <w:szCs w:val="12"/>
        </w:rPr>
        <w:t xml:space="preserve">However, to repeat Du Bois, the emancipation of labor could not be achieved through a negation of Black labor. In the context of Homestead, </w:t>
      </w:r>
      <w:r w:rsidRPr="00CF75BD">
        <w:rPr>
          <w:b/>
          <w:bCs/>
          <w:u w:val="single"/>
        </w:rPr>
        <w:t>striking and worker “rights” remain loyal to a vision of a segregated workforce.</w:t>
      </w:r>
      <w:r w:rsidRPr="00CF75BD">
        <w:t xml:space="preserve"> </w:t>
      </w:r>
      <w:r w:rsidRPr="00CF75BD">
        <w:rPr>
          <w:b/>
          <w:bCs/>
          <w:u w:val="single"/>
          <w:shd w:val="clear" w:color="auto" w:fill="00FF00"/>
        </w:rPr>
        <w:t>What becomes assumed is Blackness as the baseline of dispossession.</w:t>
      </w:r>
    </w:p>
    <w:p w14:paraId="71E54BFD" w14:textId="599966AB" w:rsidR="00B80913" w:rsidRDefault="00B80913" w:rsidP="00B80913">
      <w:pPr>
        <w:rPr>
          <w:sz w:val="20"/>
          <w:szCs w:val="32"/>
        </w:rPr>
      </w:pPr>
    </w:p>
    <w:p w14:paraId="5C804D30" w14:textId="322012BB" w:rsidR="00B80913" w:rsidRPr="0063776F" w:rsidRDefault="00B80913" w:rsidP="00B80913">
      <w:pPr>
        <w:pStyle w:val="Heading4"/>
        <w:rPr>
          <w:sz w:val="20"/>
          <w:szCs w:val="32"/>
        </w:rPr>
      </w:pPr>
      <w:r w:rsidRPr="004E4BFA">
        <w:t xml:space="preserve">The affirmative has misread the grammar of suffering of antiblackness as alienation from the healthcare apparatus. This intentional theoretical oversight means the inclusion of black people into the healthcare system always renders blackness fungible to expand white life via techniques of black death.  </w:t>
      </w:r>
    </w:p>
    <w:p w14:paraId="411E161C" w14:textId="77777777" w:rsidR="00B80913" w:rsidRPr="004E4BFA" w:rsidRDefault="00B80913" w:rsidP="00B80913">
      <w:pPr>
        <w:spacing w:after="0"/>
      </w:pPr>
      <w:r w:rsidRPr="004E4BFA">
        <w:rPr>
          <w:b/>
          <w:sz w:val="32"/>
          <w:szCs w:val="32"/>
        </w:rPr>
        <w:t xml:space="preserve">Krupar and Ehlers ’16 </w:t>
      </w:r>
      <w:r w:rsidRPr="004E4BFA">
        <w:t>(Shiloh, Geographer and an Associate Professor of Culture and Politics in the Edmund A. Walsh School of Foreign Service at Georgetown University, Nadine, Department of Sociology and Social Policy at University of Sydney, “</w:t>
      </w:r>
      <w:proofErr w:type="spellStart"/>
      <w:r w:rsidRPr="004E4BFA">
        <w:t>Biofutures</w:t>
      </w:r>
      <w:proofErr w:type="spellEnd"/>
      <w:r w:rsidRPr="004E4BFA">
        <w:t xml:space="preserve">: Race and the Governance of Health”, Environment and Planning D: Society and Space 0(0) 2016, pgs. 1-4, [SG]//[NW]) </w:t>
      </w:r>
    </w:p>
    <w:p w14:paraId="3A430AB0" w14:textId="77777777" w:rsidR="00B80913" w:rsidRPr="004E4BFA" w:rsidRDefault="00B80913" w:rsidP="00B80913">
      <w:pPr>
        <w:spacing w:after="0"/>
        <w:rPr>
          <w:sz w:val="20"/>
          <w:szCs w:val="28"/>
        </w:rPr>
      </w:pPr>
    </w:p>
    <w:p w14:paraId="38FDC599" w14:textId="77777777" w:rsidR="00B80913" w:rsidRPr="004E4BFA" w:rsidRDefault="00B80913" w:rsidP="00B80913">
      <w:pPr>
        <w:rPr>
          <w:rStyle w:val="Style13ptBold"/>
          <w:b w:val="0"/>
          <w:bCs w:val="0"/>
          <w:sz w:val="20"/>
          <w:szCs w:val="32"/>
        </w:rPr>
      </w:pPr>
      <w:r w:rsidRPr="004E4BFA">
        <w:rPr>
          <w:rStyle w:val="Style13ptBold"/>
          <w:b w:val="0"/>
          <w:bCs w:val="0"/>
          <w:sz w:val="20"/>
          <w:szCs w:val="32"/>
        </w:rPr>
        <w:t xml:space="preserve">On 1 August 1896, W. E. B. Du Bois began a 15-month sociological study commissioned by the University of Pennsylvania, which was eventually published as The Philadelphia Negro: A Social Study (1899). Widely recognized as the ﬁrst great empirical book on black life in American society, Du Bois’ study included an analysis of the health conditions of Philadelphia’s black population and might be seen as a race-speciﬁc biopolitics of health. </w:t>
      </w:r>
      <w:r w:rsidRPr="004E4BFA">
        <w:rPr>
          <w:rStyle w:val="Style13ptBold"/>
          <w:sz w:val="32"/>
          <w:szCs w:val="32"/>
          <w:u w:val="single"/>
        </w:rPr>
        <w:t xml:space="preserve">The </w:t>
      </w:r>
      <w:r w:rsidRPr="004E4BFA">
        <w:rPr>
          <w:rStyle w:val="Style13ptBold"/>
          <w:sz w:val="32"/>
          <w:szCs w:val="32"/>
          <w:highlight w:val="yellow"/>
          <w:u w:val="single"/>
        </w:rPr>
        <w:t>biopolitics of health</w:t>
      </w:r>
      <w:r w:rsidRPr="004E4BFA">
        <w:rPr>
          <w:rStyle w:val="Style13ptBold"/>
          <w:sz w:val="32"/>
          <w:szCs w:val="32"/>
          <w:u w:val="single"/>
        </w:rPr>
        <w:t xml:space="preserve"> refers to the administration of health that </w:t>
      </w:r>
      <w:r w:rsidRPr="004E4BFA">
        <w:rPr>
          <w:rStyle w:val="Style13ptBold"/>
          <w:sz w:val="32"/>
          <w:szCs w:val="32"/>
          <w:highlight w:val="yellow"/>
          <w:u w:val="single"/>
        </w:rPr>
        <w:t>manages</w:t>
      </w:r>
      <w:r w:rsidRPr="004E4BFA">
        <w:rPr>
          <w:rStyle w:val="Style13ptBold"/>
          <w:sz w:val="32"/>
          <w:szCs w:val="32"/>
          <w:u w:val="single"/>
        </w:rPr>
        <w:t xml:space="preserve"> and standardizes </w:t>
      </w:r>
      <w:r w:rsidRPr="004E4BFA">
        <w:rPr>
          <w:rStyle w:val="Style13ptBold"/>
          <w:sz w:val="32"/>
          <w:szCs w:val="32"/>
          <w:highlight w:val="yellow"/>
          <w:u w:val="single"/>
        </w:rPr>
        <w:t>the life of the population—to make the ‘‘biological citizen</w:t>
      </w:r>
      <w:r w:rsidRPr="004E4BFA">
        <w:rPr>
          <w:rStyle w:val="Style13ptBold"/>
          <w:sz w:val="32"/>
          <w:szCs w:val="32"/>
          <w:u w:val="single"/>
        </w:rPr>
        <w:t xml:space="preserve">s’’ of the nation </w:t>
      </w:r>
      <w:r w:rsidRPr="004E4BFA">
        <w:rPr>
          <w:rStyle w:val="Style13ptBold"/>
          <w:sz w:val="32"/>
          <w:szCs w:val="32"/>
          <w:highlight w:val="yellow"/>
          <w:u w:val="single"/>
        </w:rPr>
        <w:t>live more</w:t>
      </w:r>
      <w:r w:rsidRPr="004E4BFA">
        <w:rPr>
          <w:rStyle w:val="Style13ptBold"/>
          <w:b w:val="0"/>
          <w:bCs w:val="0"/>
          <w:sz w:val="20"/>
          <w:szCs w:val="32"/>
        </w:rPr>
        <w:t xml:space="preserve">. What Du Bois makes clear in his study, however, is that </w:t>
      </w:r>
      <w:r w:rsidRPr="004E4BFA">
        <w:rPr>
          <w:rStyle w:val="Style13ptBold"/>
          <w:sz w:val="32"/>
          <w:szCs w:val="32"/>
          <w:u w:val="single"/>
        </w:rPr>
        <w:t xml:space="preserve">the administration of the biological life of the population in the U.S. has been ‘‘cut’’ by racism and entrenched racial disparities. </w:t>
      </w:r>
      <w:r w:rsidRPr="004E4BFA">
        <w:rPr>
          <w:rStyle w:val="Style13ptBold"/>
          <w:b w:val="0"/>
          <w:bCs w:val="0"/>
          <w:sz w:val="20"/>
          <w:szCs w:val="32"/>
        </w:rPr>
        <w:t xml:space="preserve">The ﬁrst </w:t>
      </w:r>
      <w:r w:rsidRPr="004E4BFA">
        <w:rPr>
          <w:rStyle w:val="Style13ptBold"/>
          <w:sz w:val="32"/>
          <w:szCs w:val="32"/>
          <w:u w:val="single"/>
        </w:rPr>
        <w:t xml:space="preserve">function of </w:t>
      </w:r>
      <w:r w:rsidRPr="004E4BFA">
        <w:rPr>
          <w:rStyle w:val="Style13ptBold"/>
          <w:sz w:val="32"/>
          <w:szCs w:val="32"/>
          <w:highlight w:val="yellow"/>
          <w:u w:val="single"/>
        </w:rPr>
        <w:t>racism</w:t>
      </w:r>
      <w:r w:rsidRPr="004E4BFA">
        <w:rPr>
          <w:rStyle w:val="Style13ptBold"/>
          <w:b w:val="0"/>
          <w:bCs w:val="0"/>
          <w:sz w:val="20"/>
          <w:szCs w:val="32"/>
        </w:rPr>
        <w:t xml:space="preserve">, Michel Foucault (2003: 255; Rose, 2007: 24–25) tells us, </w:t>
      </w:r>
      <w:r w:rsidRPr="004E4BFA">
        <w:rPr>
          <w:rStyle w:val="Style13ptBold"/>
          <w:sz w:val="32"/>
          <w:szCs w:val="32"/>
          <w:u w:val="single"/>
        </w:rPr>
        <w:t xml:space="preserve">is ‘‘to fragment, to </w:t>
      </w:r>
      <w:r w:rsidRPr="004E4BFA">
        <w:rPr>
          <w:rStyle w:val="Style13ptBold"/>
          <w:sz w:val="32"/>
          <w:szCs w:val="32"/>
          <w:highlight w:val="yellow"/>
          <w:u w:val="single"/>
        </w:rPr>
        <w:t>create caesuras within the biological continuum</w:t>
      </w:r>
      <w:r w:rsidRPr="004E4BFA">
        <w:rPr>
          <w:rStyle w:val="Style13ptBold"/>
          <w:sz w:val="32"/>
          <w:szCs w:val="32"/>
          <w:u w:val="single"/>
        </w:rPr>
        <w:t xml:space="preserve">.’’ The ‘‘cut’’ of racism has meant that diﬀerent segments of the population have been administered in distinct ways and that </w:t>
      </w:r>
      <w:r w:rsidRPr="004E4BFA">
        <w:rPr>
          <w:rStyle w:val="Style13ptBold"/>
          <w:sz w:val="32"/>
          <w:szCs w:val="32"/>
          <w:highlight w:val="yellow"/>
          <w:u w:val="single"/>
        </w:rPr>
        <w:t xml:space="preserve">white lives </w:t>
      </w:r>
      <w:r w:rsidRPr="004E4BFA">
        <w:rPr>
          <w:rStyle w:val="Style13ptBold"/>
          <w:sz w:val="32"/>
          <w:szCs w:val="32"/>
          <w:u w:val="single"/>
        </w:rPr>
        <w:t xml:space="preserve">have been </w:t>
      </w:r>
      <w:r w:rsidRPr="004E4BFA">
        <w:rPr>
          <w:rStyle w:val="Style13ptBold"/>
          <w:sz w:val="32"/>
          <w:szCs w:val="32"/>
          <w:highlight w:val="yellow"/>
          <w:u w:val="single"/>
        </w:rPr>
        <w:t>aﬃrmed and made to live in ways that black lives have not</w:t>
      </w:r>
      <w:r w:rsidRPr="004E4BFA">
        <w:rPr>
          <w:rStyle w:val="Style13ptBold"/>
          <w:sz w:val="32"/>
          <w:szCs w:val="32"/>
          <w:u w:val="single"/>
        </w:rPr>
        <w:t>.</w:t>
      </w:r>
      <w:r w:rsidRPr="004E4BFA">
        <w:rPr>
          <w:rStyle w:val="Style13ptBold"/>
          <w:b w:val="0"/>
          <w:bCs w:val="0"/>
          <w:sz w:val="20"/>
          <w:szCs w:val="32"/>
        </w:rPr>
        <w:t xml:space="preserve"> As Michael Dillon and Andrew W. Neal (2008: 168) argue, race functions as a marker that </w:t>
      </w:r>
      <w:proofErr w:type="spellStart"/>
      <w:r w:rsidRPr="004E4BFA">
        <w:rPr>
          <w:rStyle w:val="Style13ptBold"/>
          <w:b w:val="0"/>
          <w:bCs w:val="0"/>
          <w:sz w:val="20"/>
          <w:szCs w:val="32"/>
        </w:rPr>
        <w:t>biopolitically</w:t>
      </w:r>
      <w:proofErr w:type="spellEnd"/>
      <w:r w:rsidRPr="004E4BFA">
        <w:rPr>
          <w:rStyle w:val="Style13ptBold"/>
          <w:b w:val="0"/>
          <w:bCs w:val="0"/>
          <w:sz w:val="20"/>
          <w:szCs w:val="32"/>
        </w:rPr>
        <w:t xml:space="preserve"> adjudicates: </w:t>
      </w:r>
      <w:r w:rsidRPr="004E4BFA">
        <w:rPr>
          <w:rStyle w:val="Style13ptBold"/>
          <w:sz w:val="32"/>
          <w:szCs w:val="32"/>
          <w:u w:val="single"/>
        </w:rPr>
        <w:t xml:space="preserve">Race ‘‘does not only specify life’s eligibilities for this or that good—it ultimately speciﬁes </w:t>
      </w:r>
      <w:proofErr w:type="gramStart"/>
      <w:r w:rsidRPr="004E4BFA">
        <w:rPr>
          <w:rStyle w:val="Style13ptBold"/>
          <w:sz w:val="32"/>
          <w:szCs w:val="32"/>
          <w:u w:val="single"/>
        </w:rPr>
        <w:t>whether or not</w:t>
      </w:r>
      <w:proofErr w:type="gramEnd"/>
      <w:r w:rsidRPr="004E4BFA">
        <w:rPr>
          <w:rStyle w:val="Style13ptBold"/>
          <w:sz w:val="32"/>
          <w:szCs w:val="32"/>
          <w:u w:val="single"/>
        </w:rPr>
        <w:t xml:space="preserve"> a life is to be considered eligible for life as such.’’ </w:t>
      </w:r>
      <w:r w:rsidRPr="004E4BFA">
        <w:rPr>
          <w:rStyle w:val="Style13ptBold"/>
          <w:b w:val="0"/>
          <w:bCs w:val="0"/>
          <w:sz w:val="20"/>
          <w:szCs w:val="32"/>
        </w:rPr>
        <w:t xml:space="preserve">Viewed through this lens, the </w:t>
      </w:r>
      <w:r w:rsidRPr="004E4BFA">
        <w:rPr>
          <w:rStyle w:val="Style13ptBold"/>
          <w:sz w:val="32"/>
          <w:szCs w:val="32"/>
          <w:u w:val="single"/>
        </w:rPr>
        <w:t xml:space="preserve">diﬀerential governing of black subjects both operates as a form of violence against the black body/subject and situates African Americans as separate from the wider population and the polis. </w:t>
      </w:r>
      <w:r w:rsidRPr="004E4BFA">
        <w:rPr>
          <w:rStyle w:val="Style13ptBold"/>
          <w:b w:val="0"/>
          <w:bCs w:val="0"/>
          <w:sz w:val="20"/>
          <w:szCs w:val="32"/>
        </w:rPr>
        <w:t xml:space="preserve">Du Bois’ investigation highlights that the city of Philadelphia—by way of commissioning this work—sought to better manage and secure what were seen as the potentially dangerous problems of the African American population.1 It is in this way that the study operated as a race-speciﬁc </w:t>
      </w:r>
      <w:r w:rsidRPr="004E4BFA">
        <w:rPr>
          <w:rStyle w:val="Style13ptBold"/>
          <w:sz w:val="32"/>
          <w:szCs w:val="32"/>
          <w:u w:val="single"/>
        </w:rPr>
        <w:t xml:space="preserve">biopolitics of health, wherein </w:t>
      </w:r>
      <w:r w:rsidRPr="004E4BFA">
        <w:rPr>
          <w:rStyle w:val="Style13ptBold"/>
          <w:sz w:val="32"/>
          <w:szCs w:val="32"/>
          <w:highlight w:val="yellow"/>
          <w:u w:val="single"/>
        </w:rPr>
        <w:t>black life</w:t>
      </w:r>
      <w:r w:rsidRPr="004E4BFA">
        <w:rPr>
          <w:rStyle w:val="Style13ptBold"/>
          <w:sz w:val="32"/>
          <w:szCs w:val="32"/>
          <w:u w:val="single"/>
        </w:rPr>
        <w:t xml:space="preserve"> (and blackness itself) </w:t>
      </w:r>
      <w:r w:rsidRPr="004E4BFA">
        <w:rPr>
          <w:rStyle w:val="Style13ptBold"/>
          <w:sz w:val="32"/>
          <w:szCs w:val="32"/>
          <w:highlight w:val="yellow"/>
          <w:u w:val="single"/>
        </w:rPr>
        <w:t>was articulated as an ontological problem</w:t>
      </w:r>
      <w:r w:rsidRPr="004E4BFA">
        <w:rPr>
          <w:rStyle w:val="Style13ptBold"/>
          <w:b w:val="0"/>
          <w:bCs w:val="0"/>
          <w:sz w:val="20"/>
          <w:szCs w:val="32"/>
        </w:rPr>
        <w:t xml:space="preserve"> (the infamous ‘‘Negro problem’’) </w:t>
      </w:r>
      <w:r w:rsidRPr="004E4BFA">
        <w:rPr>
          <w:rStyle w:val="Style13ptBold"/>
          <w:sz w:val="32"/>
          <w:szCs w:val="32"/>
          <w:highlight w:val="yellow"/>
          <w:u w:val="single"/>
        </w:rPr>
        <w:t xml:space="preserve">to be </w:t>
      </w:r>
      <w:r w:rsidRPr="004E4BFA">
        <w:rPr>
          <w:rStyle w:val="Style13ptBold"/>
          <w:sz w:val="32"/>
          <w:szCs w:val="32"/>
          <w:highlight w:val="yellow"/>
          <w:u w:val="single"/>
        </w:rPr>
        <w:lastRenderedPageBreak/>
        <w:t>studied, measured, and</w:t>
      </w:r>
      <w:r w:rsidRPr="004E4BFA">
        <w:rPr>
          <w:rStyle w:val="Style13ptBold"/>
          <w:sz w:val="32"/>
          <w:szCs w:val="32"/>
          <w:u w:val="single"/>
        </w:rPr>
        <w:t xml:space="preserve"> ultimately </w:t>
      </w:r>
      <w:r w:rsidRPr="004E4BFA">
        <w:rPr>
          <w:rStyle w:val="Style13ptBold"/>
          <w:sz w:val="32"/>
          <w:szCs w:val="32"/>
          <w:highlight w:val="yellow"/>
          <w:u w:val="single"/>
        </w:rPr>
        <w:t>contained</w:t>
      </w:r>
      <w:r w:rsidRPr="004E4BFA">
        <w:rPr>
          <w:rStyle w:val="Style13ptBold"/>
          <w:b w:val="0"/>
          <w:bCs w:val="0"/>
          <w:sz w:val="20"/>
          <w:szCs w:val="32"/>
        </w:rPr>
        <w:t xml:space="preserve">.2 The political problem of black life was deemed the product of supposed inherent black diﬀerence—a diﬀerence that required regulation. Du Bois both refused and inverted this logic: Reframing the so-called Negro problem in terms of environmental factors and relentless historical disenfranchisement, he showed that </w:t>
      </w:r>
      <w:r w:rsidRPr="004E4BFA">
        <w:rPr>
          <w:rStyle w:val="Style13ptBold"/>
          <w:sz w:val="32"/>
          <w:szCs w:val="32"/>
          <w:u w:val="single"/>
        </w:rPr>
        <w:t>African American problems regarding health were ‘‘largely a matter of the condition of living’’</w:t>
      </w:r>
      <w:r w:rsidRPr="004E4BFA">
        <w:rPr>
          <w:rStyle w:val="Style13ptBold"/>
          <w:b w:val="0"/>
          <w:bCs w:val="0"/>
          <w:sz w:val="20"/>
          <w:szCs w:val="32"/>
        </w:rPr>
        <w:t xml:space="preserve"> (Du Bois, 1899). Ultimately Du Bois insisted that, as a problem produced through social conditions, black health—or lack thereof—needed to be attended to and normalized in line with the cultivation of white subjects. We might say, then, that </w:t>
      </w:r>
      <w:r w:rsidRPr="004E4BFA">
        <w:rPr>
          <w:rStyle w:val="Style13ptBold"/>
          <w:sz w:val="32"/>
          <w:szCs w:val="32"/>
          <w:u w:val="single"/>
        </w:rPr>
        <w:t xml:space="preserve">the Du </w:t>
      </w:r>
      <w:proofErr w:type="spellStart"/>
      <w:r w:rsidRPr="004E4BFA">
        <w:rPr>
          <w:rStyle w:val="Style13ptBold"/>
          <w:sz w:val="32"/>
          <w:szCs w:val="32"/>
          <w:u w:val="single"/>
        </w:rPr>
        <w:t>Boisian</w:t>
      </w:r>
      <w:proofErr w:type="spellEnd"/>
      <w:r w:rsidRPr="004E4BFA">
        <w:rPr>
          <w:rStyle w:val="Style13ptBold"/>
          <w:sz w:val="32"/>
          <w:szCs w:val="32"/>
          <w:u w:val="single"/>
        </w:rPr>
        <w:t xml:space="preserve"> study was a demand that the ‘‘cut’’ in the biopolitical fostering of life—along the color line—be remedied through a more aﬃrmative focus on black health.</w:t>
      </w:r>
      <w:r w:rsidRPr="004E4BFA">
        <w:rPr>
          <w:rStyle w:val="Style13ptBold"/>
          <w:b w:val="0"/>
          <w:bCs w:val="0"/>
          <w:sz w:val="20"/>
          <w:szCs w:val="32"/>
        </w:rPr>
        <w:t xml:space="preserve"> For Du Bois, however, this would be achieved not through a focus on blackness as a ‘‘problem’’ but through addressing manifold social factors that thwart black life. </w:t>
      </w:r>
      <w:r w:rsidRPr="004E4BFA">
        <w:rPr>
          <w:rStyle w:val="Style13ptBold"/>
          <w:sz w:val="32"/>
          <w:szCs w:val="32"/>
          <w:u w:val="single"/>
        </w:rPr>
        <w:t xml:space="preserve">Contemporary biomedical technologies that target race seem to ameliorate the ‘‘cut’’ of systemic racism—by targeting supposedly race-speciﬁc health factors or directing health care toward </w:t>
      </w:r>
      <w:proofErr w:type="gramStart"/>
      <w:r w:rsidRPr="004E4BFA">
        <w:rPr>
          <w:rStyle w:val="Style13ptBold"/>
          <w:sz w:val="32"/>
          <w:szCs w:val="32"/>
          <w:u w:val="single"/>
        </w:rPr>
        <w:t>particular spaces</w:t>
      </w:r>
      <w:proofErr w:type="gramEnd"/>
      <w:r w:rsidRPr="004E4BFA">
        <w:rPr>
          <w:rStyle w:val="Style13ptBold"/>
          <w:sz w:val="32"/>
          <w:szCs w:val="32"/>
          <w:u w:val="single"/>
        </w:rPr>
        <w:t xml:space="preserve"> to alleviate health disparities.</w:t>
      </w:r>
      <w:r w:rsidRPr="004E4BFA">
        <w:rPr>
          <w:rStyle w:val="Style13ptBold"/>
          <w:b w:val="0"/>
          <w:bCs w:val="0"/>
          <w:sz w:val="20"/>
          <w:szCs w:val="32"/>
        </w:rPr>
        <w:t xml:space="preserve"> In what follows, we consider two examples of biomedical targeting technologies and their biopolitical operations. First, we focus on </w:t>
      </w:r>
      <w:proofErr w:type="spellStart"/>
      <w:r w:rsidRPr="004E4BFA">
        <w:rPr>
          <w:rStyle w:val="Style13ptBold"/>
          <w:b w:val="0"/>
          <w:bCs w:val="0"/>
          <w:sz w:val="20"/>
          <w:szCs w:val="32"/>
        </w:rPr>
        <w:t>BiDil</w:t>
      </w:r>
      <w:proofErr w:type="spellEnd"/>
      <w:r w:rsidRPr="004E4BFA">
        <w:rPr>
          <w:rStyle w:val="Style13ptBold"/>
          <w:b w:val="0"/>
          <w:bCs w:val="0"/>
          <w:sz w:val="20"/>
          <w:szCs w:val="32"/>
        </w:rPr>
        <w:t xml:space="preserve">, a pharmaceutical approved by the U.S. Food and Drug Administration (FDA) in </w:t>
      </w:r>
      <w:proofErr w:type="gramStart"/>
      <w:r w:rsidRPr="004E4BFA">
        <w:rPr>
          <w:rStyle w:val="Style13ptBold"/>
          <w:b w:val="0"/>
          <w:bCs w:val="0"/>
          <w:sz w:val="20"/>
          <w:szCs w:val="32"/>
        </w:rPr>
        <w:t>2005, and</w:t>
      </w:r>
      <w:proofErr w:type="gramEnd"/>
      <w:r w:rsidRPr="004E4BFA">
        <w:rPr>
          <w:rStyle w:val="Style13ptBold"/>
          <w:b w:val="0"/>
          <w:bCs w:val="0"/>
          <w:sz w:val="20"/>
          <w:szCs w:val="32"/>
        </w:rPr>
        <w:t xml:space="preserve"> subsequently marketed as a race-speciﬁc drug for self-identiﬁed African Americans suﬀering from heart failure. Second, we turn to what is known as ‘‘medical hot spotting,’’ a practice that began in Camden, New Jersey in 2007, and that uses GIS technologies and spatial proﬁling to identify populations that are medically vulnerable (‘‘health care’s costliest 1%’’) </w:t>
      </w:r>
      <w:proofErr w:type="gramStart"/>
      <w:r w:rsidRPr="004E4BFA">
        <w:rPr>
          <w:rStyle w:val="Style13ptBold"/>
          <w:b w:val="0"/>
          <w:bCs w:val="0"/>
          <w:sz w:val="20"/>
          <w:szCs w:val="32"/>
        </w:rPr>
        <w:t>in order to</w:t>
      </w:r>
      <w:proofErr w:type="gramEnd"/>
      <w:r w:rsidRPr="004E4BFA">
        <w:rPr>
          <w:rStyle w:val="Style13ptBold"/>
          <w:b w:val="0"/>
          <w:bCs w:val="0"/>
          <w:sz w:val="20"/>
          <w:szCs w:val="32"/>
        </w:rPr>
        <w:t xml:space="preserve"> provide preemptive care at home and lower hospital admissions and health care costs. </w:t>
      </w:r>
      <w:r w:rsidRPr="004E4BFA">
        <w:rPr>
          <w:rStyle w:val="Style13ptBold"/>
          <w:sz w:val="32"/>
          <w:szCs w:val="32"/>
          <w:u w:val="single"/>
        </w:rPr>
        <w:t>These targeting operations are deployed ostensibly to aﬃrm life: They are said to redress past forms of biomedical neglect and enable the tailoring of biomedical intervention into vulnerable communities, and they are advocated as the means through which to foster the health of those populations—through attention, through targeting.</w:t>
      </w:r>
      <w:r w:rsidRPr="004E4BFA">
        <w:rPr>
          <w:rStyle w:val="Style13ptBold"/>
          <w:b w:val="0"/>
          <w:bCs w:val="0"/>
          <w:sz w:val="20"/>
          <w:szCs w:val="32"/>
        </w:rPr>
        <w:t xml:space="preserve"> Such forms of redress and attention might be understood, then, as the attempt to practice—and actualize—a diﬀerent racial future, precisely through attending to inequities in the present. However</w:t>
      </w:r>
      <w:r w:rsidRPr="004E4BFA">
        <w:rPr>
          <w:rStyle w:val="Style13ptBold"/>
          <w:sz w:val="32"/>
          <w:szCs w:val="32"/>
          <w:u w:val="single"/>
        </w:rPr>
        <w:t xml:space="preserve">, </w:t>
      </w:r>
      <w:r w:rsidRPr="004E4BFA">
        <w:rPr>
          <w:rStyle w:val="Style13ptBold"/>
          <w:sz w:val="32"/>
          <w:szCs w:val="32"/>
          <w:highlight w:val="yellow"/>
          <w:u w:val="single"/>
        </w:rPr>
        <w:t>targeted health interventions</w:t>
      </w:r>
      <w:r w:rsidRPr="004E4BFA">
        <w:rPr>
          <w:rStyle w:val="Style13ptBold"/>
          <w:sz w:val="32"/>
          <w:szCs w:val="32"/>
          <w:u w:val="single"/>
        </w:rPr>
        <w:t xml:space="preserve"> may in eﬀect </w:t>
      </w:r>
      <w:r w:rsidRPr="004E4BFA">
        <w:rPr>
          <w:rStyle w:val="Style13ptBold"/>
          <w:sz w:val="32"/>
          <w:szCs w:val="32"/>
          <w:highlight w:val="yellow"/>
          <w:u w:val="single"/>
        </w:rPr>
        <w:t>signal inequitable and endangering forms of biomedical administration</w:t>
      </w:r>
      <w:r w:rsidRPr="004E4BFA">
        <w:rPr>
          <w:rStyle w:val="Style13ptBold"/>
          <w:b w:val="0"/>
          <w:bCs w:val="0"/>
          <w:sz w:val="20"/>
          <w:szCs w:val="32"/>
        </w:rPr>
        <w:t>.3 We advance this more cautionary view through three foundational claims. First, regardless of the motivations for biomedical targeting—that is, the will to attend to black health—</w:t>
      </w:r>
      <w:r w:rsidRPr="004E4BFA">
        <w:rPr>
          <w:rStyle w:val="Style13ptBold"/>
          <w:sz w:val="32"/>
          <w:szCs w:val="32"/>
          <w:u w:val="single"/>
        </w:rPr>
        <w:t xml:space="preserve">the operation of race-speciﬁc biomedical targeting of black subjects is </w:t>
      </w:r>
      <w:r w:rsidRPr="004E4BFA">
        <w:rPr>
          <w:rStyle w:val="Style13ptBold"/>
          <w:sz w:val="32"/>
          <w:szCs w:val="32"/>
          <w:highlight w:val="yellow"/>
          <w:u w:val="single"/>
        </w:rPr>
        <w:t>structured through an epistemology of anti-blackness</w:t>
      </w:r>
      <w:r w:rsidRPr="004E4BFA">
        <w:rPr>
          <w:rStyle w:val="Style13ptBold"/>
          <w:sz w:val="32"/>
          <w:szCs w:val="32"/>
          <w:u w:val="single"/>
        </w:rPr>
        <w:t xml:space="preserve">. </w:t>
      </w:r>
      <w:r w:rsidRPr="004E4BFA">
        <w:rPr>
          <w:rStyle w:val="Style13ptBold"/>
          <w:b w:val="0"/>
          <w:bCs w:val="0"/>
          <w:sz w:val="20"/>
          <w:szCs w:val="32"/>
        </w:rPr>
        <w:t xml:space="preserve">More than racist actions against blacks, the architecture of racial discrimination, or a paradigm that binds blackness and death together, </w:t>
      </w:r>
      <w:r w:rsidRPr="004E4BFA">
        <w:rPr>
          <w:rStyle w:val="Style13ptBold"/>
          <w:sz w:val="32"/>
          <w:szCs w:val="32"/>
          <w:u w:val="single"/>
        </w:rPr>
        <w:t xml:space="preserve">anti-blackness is a form of knowledge </w:t>
      </w:r>
      <w:r w:rsidRPr="004E4BFA">
        <w:rPr>
          <w:rStyle w:val="Style13ptBold"/>
          <w:sz w:val="32"/>
          <w:szCs w:val="32"/>
          <w:highlight w:val="yellow"/>
          <w:u w:val="single"/>
        </w:rPr>
        <w:t xml:space="preserve">that positions the </w:t>
      </w:r>
      <w:r w:rsidRPr="004E4BFA">
        <w:rPr>
          <w:rStyle w:val="Style13ptBold"/>
          <w:sz w:val="32"/>
          <w:szCs w:val="32"/>
          <w:highlight w:val="yellow"/>
          <w:u w:val="single"/>
        </w:rPr>
        <w:lastRenderedPageBreak/>
        <w:t>black subject outside of the category Human</w:t>
      </w:r>
      <w:r w:rsidRPr="004E4BFA">
        <w:rPr>
          <w:rStyle w:val="Style13ptBold"/>
          <w:sz w:val="32"/>
          <w:szCs w:val="32"/>
          <w:u w:val="single"/>
        </w:rPr>
        <w:t xml:space="preserve">.4 </w:t>
      </w:r>
      <w:proofErr w:type="gramStart"/>
      <w:r w:rsidRPr="004E4BFA">
        <w:rPr>
          <w:rStyle w:val="Style13ptBold"/>
          <w:sz w:val="32"/>
          <w:szCs w:val="32"/>
          <w:u w:val="single"/>
        </w:rPr>
        <w:t xml:space="preserve">This </w:t>
      </w:r>
      <w:r w:rsidRPr="004E4BFA">
        <w:rPr>
          <w:rStyle w:val="Style13ptBold"/>
          <w:sz w:val="32"/>
          <w:szCs w:val="32"/>
          <w:highlight w:val="yellow"/>
          <w:u w:val="single"/>
        </w:rPr>
        <w:t>positioning stems</w:t>
      </w:r>
      <w:proofErr w:type="gramEnd"/>
      <w:r w:rsidRPr="004E4BFA">
        <w:rPr>
          <w:rStyle w:val="Style13ptBold"/>
          <w:sz w:val="32"/>
          <w:szCs w:val="32"/>
          <w:highlight w:val="yellow"/>
          <w:u w:val="single"/>
        </w:rPr>
        <w:t xml:space="preserve"> from liberal humanist thought and is constitutive of</w:t>
      </w:r>
      <w:r w:rsidRPr="004E4BFA">
        <w:rPr>
          <w:rStyle w:val="Style13ptBold"/>
          <w:sz w:val="32"/>
          <w:szCs w:val="32"/>
          <w:u w:val="single"/>
        </w:rPr>
        <w:t xml:space="preserve"> Western </w:t>
      </w:r>
      <w:r w:rsidRPr="004E4BFA">
        <w:rPr>
          <w:rStyle w:val="Style13ptBold"/>
          <w:sz w:val="32"/>
          <w:szCs w:val="32"/>
          <w:highlight w:val="yellow"/>
          <w:u w:val="single"/>
        </w:rPr>
        <w:t>modernity</w:t>
      </w:r>
      <w:r w:rsidRPr="004E4BFA">
        <w:rPr>
          <w:rStyle w:val="Style13ptBold"/>
          <w:b w:val="0"/>
          <w:bCs w:val="0"/>
          <w:sz w:val="20"/>
          <w:szCs w:val="32"/>
        </w:rPr>
        <w:t xml:space="preserve"> (Barrett, 2014). </w:t>
      </w:r>
      <w:r w:rsidRPr="004E4BFA">
        <w:rPr>
          <w:rStyle w:val="Style13ptBold"/>
          <w:sz w:val="32"/>
          <w:szCs w:val="32"/>
          <w:u w:val="single"/>
        </w:rPr>
        <w:t>Not only has the epistemology of anti-blackness shaped the racial past in the U.S., but it also curtails the present and future of black life. Such expulsion of black lives from the normative position Human is undeniable, ‘‘[g]</w:t>
      </w:r>
      <w:proofErr w:type="spellStart"/>
      <w:r w:rsidRPr="004E4BFA">
        <w:rPr>
          <w:rStyle w:val="Style13ptBold"/>
          <w:sz w:val="32"/>
          <w:szCs w:val="32"/>
          <w:u w:val="single"/>
        </w:rPr>
        <w:t>iven</w:t>
      </w:r>
      <w:proofErr w:type="spellEnd"/>
      <w:r w:rsidRPr="004E4BFA">
        <w:rPr>
          <w:rStyle w:val="Style13ptBold"/>
          <w:sz w:val="32"/>
          <w:szCs w:val="32"/>
          <w:u w:val="single"/>
        </w:rPr>
        <w:t xml:space="preserve"> the histories of slavery, colonialism, segregation, lynching’’ and the ongoing daily imperiling of black lives through police brutality and mass incarceration </w:t>
      </w:r>
      <w:r w:rsidRPr="004E4BFA">
        <w:rPr>
          <w:rStyle w:val="Style13ptBold"/>
          <w:b w:val="0"/>
          <w:bCs w:val="0"/>
          <w:sz w:val="20"/>
          <w:szCs w:val="32"/>
        </w:rPr>
        <w:t>(</w:t>
      </w:r>
      <w:proofErr w:type="spellStart"/>
      <w:r w:rsidRPr="004E4BFA">
        <w:rPr>
          <w:rStyle w:val="Style13ptBold"/>
          <w:b w:val="0"/>
          <w:bCs w:val="0"/>
          <w:sz w:val="20"/>
          <w:szCs w:val="32"/>
        </w:rPr>
        <w:t>Weheliye</w:t>
      </w:r>
      <w:proofErr w:type="spellEnd"/>
      <w:r w:rsidRPr="004E4BFA">
        <w:rPr>
          <w:rStyle w:val="Style13ptBold"/>
          <w:b w:val="0"/>
          <w:bCs w:val="0"/>
          <w:sz w:val="20"/>
          <w:szCs w:val="32"/>
        </w:rPr>
        <w:t xml:space="preserve">, 2014: 19). That </w:t>
      </w:r>
      <w:r w:rsidRPr="004E4BFA">
        <w:rPr>
          <w:rStyle w:val="Style13ptBold"/>
          <w:sz w:val="32"/>
          <w:szCs w:val="32"/>
          <w:u w:val="single"/>
        </w:rPr>
        <w:t xml:space="preserve">biomedical targeting is structured through antiblackness is evident in the way it reinstitutes racial diﬀerence and separation and, as we will show, stages an additional form of violence by </w:t>
      </w:r>
      <w:proofErr w:type="gramStart"/>
      <w:r w:rsidRPr="004E4BFA">
        <w:rPr>
          <w:rStyle w:val="Style13ptBold"/>
          <w:sz w:val="32"/>
          <w:szCs w:val="32"/>
          <w:u w:val="single"/>
        </w:rPr>
        <w:t>actually expelling</w:t>
      </w:r>
      <w:proofErr w:type="gramEnd"/>
      <w:r w:rsidRPr="004E4BFA">
        <w:rPr>
          <w:rStyle w:val="Style13ptBold"/>
          <w:sz w:val="32"/>
          <w:szCs w:val="32"/>
          <w:u w:val="single"/>
        </w:rPr>
        <w:t xml:space="preserve"> blacks from the possibility of optimal health. </w:t>
      </w:r>
      <w:r w:rsidRPr="004E4BFA">
        <w:rPr>
          <w:rStyle w:val="Style13ptBold"/>
          <w:sz w:val="32"/>
          <w:szCs w:val="32"/>
          <w:highlight w:val="yellow"/>
          <w:u w:val="single"/>
        </w:rPr>
        <w:t>Black lives have been consistently imperiled in and through the biomedical encounter</w:t>
      </w:r>
      <w:r w:rsidRPr="004E4BFA">
        <w:rPr>
          <w:rStyle w:val="Style13ptBold"/>
          <w:sz w:val="32"/>
          <w:szCs w:val="32"/>
          <w:u w:val="single"/>
        </w:rPr>
        <w:t>,</w:t>
      </w:r>
      <w:r w:rsidRPr="004E4BFA">
        <w:rPr>
          <w:rStyle w:val="Style13ptBold"/>
          <w:b w:val="0"/>
          <w:bCs w:val="0"/>
          <w:sz w:val="20"/>
          <w:szCs w:val="32"/>
        </w:rPr>
        <w:t xml:space="preserve"> in the form of lack of access to care and health insurance, inequities in caregiving, and the medical abuse of black bodies, </w:t>
      </w:r>
      <w:r w:rsidRPr="004E4BFA">
        <w:rPr>
          <w:rStyle w:val="Style13ptBold"/>
          <w:sz w:val="32"/>
          <w:szCs w:val="32"/>
          <w:highlight w:val="yellow"/>
          <w:u w:val="single"/>
        </w:rPr>
        <w:t>from grave robbing</w:t>
      </w:r>
      <w:r w:rsidRPr="004E4BFA">
        <w:rPr>
          <w:rStyle w:val="Style13ptBold"/>
          <w:sz w:val="32"/>
          <w:szCs w:val="32"/>
          <w:u w:val="single"/>
        </w:rPr>
        <w:t xml:space="preserve"> for medical experimentation, </w:t>
      </w:r>
      <w:r w:rsidRPr="004E4BFA">
        <w:rPr>
          <w:rStyle w:val="Style13ptBold"/>
          <w:sz w:val="32"/>
          <w:szCs w:val="32"/>
          <w:highlight w:val="yellow"/>
          <w:u w:val="single"/>
        </w:rPr>
        <w:t>to the Tuskegee</w:t>
      </w:r>
      <w:r w:rsidRPr="004E4BFA">
        <w:rPr>
          <w:rStyle w:val="Style13ptBold"/>
          <w:sz w:val="32"/>
          <w:szCs w:val="32"/>
          <w:u w:val="single"/>
        </w:rPr>
        <w:t xml:space="preserve"> Syphilis </w:t>
      </w:r>
      <w:r w:rsidRPr="004E4BFA">
        <w:rPr>
          <w:rStyle w:val="Style13ptBold"/>
          <w:sz w:val="32"/>
          <w:szCs w:val="32"/>
          <w:highlight w:val="yellow"/>
          <w:u w:val="single"/>
        </w:rPr>
        <w:t>Experiments, and the appropriation of the Henrietta Lacks cell line</w:t>
      </w:r>
      <w:r w:rsidRPr="004E4BFA">
        <w:rPr>
          <w:rStyle w:val="Style13ptBold"/>
          <w:b w:val="0"/>
          <w:bCs w:val="0"/>
          <w:sz w:val="20"/>
          <w:szCs w:val="32"/>
        </w:rPr>
        <w:t xml:space="preserve"> (Duster, 2003a; Institute of Medicine Report, 2002; Nelson, 2011; Roberts, 2012; Van Ryn and Fu, 2003; Washington, 2008). </w:t>
      </w:r>
      <w:r w:rsidRPr="004E4BFA">
        <w:rPr>
          <w:rStyle w:val="Style13ptBold"/>
          <w:sz w:val="32"/>
          <w:szCs w:val="32"/>
          <w:u w:val="single"/>
        </w:rPr>
        <w:t>Anti-blackness continues to thwart black life and futurity through biomedical targeting operations that subject African Americans to what Du Bois (1899) named as a ‘‘social atmosphere . . . which diﬀers from that surrounding whites.</w:t>
      </w:r>
      <w:r w:rsidRPr="004E4BFA">
        <w:rPr>
          <w:rStyle w:val="Style13ptBold"/>
          <w:b w:val="0"/>
          <w:bCs w:val="0"/>
          <w:sz w:val="20"/>
          <w:szCs w:val="32"/>
        </w:rPr>
        <w:t xml:space="preserve">’’5 Race -based targeting </w:t>
      </w:r>
      <w:r w:rsidRPr="004E4BFA">
        <w:rPr>
          <w:rStyle w:val="Style13ptBold"/>
          <w:sz w:val="32"/>
          <w:szCs w:val="32"/>
          <w:highlight w:val="yellow"/>
          <w:u w:val="single"/>
        </w:rPr>
        <w:t xml:space="preserve">eﬀorts that are aimed at redressing health inequities </w:t>
      </w:r>
      <w:r w:rsidRPr="004E4BFA">
        <w:rPr>
          <w:rStyle w:val="Style13ptBold"/>
          <w:sz w:val="32"/>
          <w:szCs w:val="32"/>
          <w:u w:val="single"/>
        </w:rPr>
        <w:t xml:space="preserve">recursively </w:t>
      </w:r>
      <w:r w:rsidRPr="004E4BFA">
        <w:rPr>
          <w:rStyle w:val="Style13ptBold"/>
          <w:sz w:val="32"/>
          <w:szCs w:val="32"/>
          <w:highlight w:val="yellow"/>
          <w:u w:val="single"/>
        </w:rPr>
        <w:t>secure anti-blackness by refusing to acknowledge its structuring logic,</w:t>
      </w:r>
      <w:r w:rsidRPr="004E4BFA">
        <w:rPr>
          <w:rStyle w:val="Style13ptBold"/>
          <w:sz w:val="32"/>
          <w:szCs w:val="32"/>
          <w:u w:val="single"/>
        </w:rPr>
        <w:t xml:space="preserve"> thus equating blackness with inevitable vulnerability, risk, threat, and premature death</w:t>
      </w:r>
      <w:r w:rsidRPr="004E4BFA">
        <w:rPr>
          <w:rStyle w:val="Style13ptBold"/>
          <w:b w:val="0"/>
          <w:bCs w:val="0"/>
          <w:sz w:val="20"/>
          <w:szCs w:val="32"/>
        </w:rPr>
        <w:t xml:space="preserve">.6 Second, and related to our ﬁrst point, these </w:t>
      </w:r>
      <w:r w:rsidRPr="004E4BFA">
        <w:rPr>
          <w:rStyle w:val="Style13ptBold"/>
          <w:sz w:val="32"/>
          <w:szCs w:val="32"/>
          <w:u w:val="single"/>
        </w:rPr>
        <w:t>biomedical targeting operations extract the conditions of black health and illness from the broader contexts of structural racism.</w:t>
      </w:r>
      <w:r w:rsidRPr="004E4BFA">
        <w:rPr>
          <w:rStyle w:val="Style13ptBold"/>
          <w:b w:val="0"/>
          <w:bCs w:val="0"/>
          <w:sz w:val="20"/>
          <w:szCs w:val="32"/>
        </w:rPr>
        <w:t xml:space="preserve"> Biomedical targeting generally fails to recognize the social conditions in which poor health </w:t>
      </w:r>
      <w:proofErr w:type="gramStart"/>
      <w:r w:rsidRPr="004E4BFA">
        <w:rPr>
          <w:rStyle w:val="Style13ptBold"/>
          <w:b w:val="0"/>
          <w:bCs w:val="0"/>
          <w:sz w:val="20"/>
          <w:szCs w:val="32"/>
        </w:rPr>
        <w:t>emerges</w:t>
      </w:r>
      <w:proofErr w:type="gramEnd"/>
      <w:r w:rsidRPr="004E4BFA">
        <w:rPr>
          <w:rStyle w:val="Style13ptBold"/>
          <w:b w:val="0"/>
          <w:bCs w:val="0"/>
          <w:sz w:val="20"/>
          <w:szCs w:val="32"/>
        </w:rPr>
        <w:t xml:space="preserve"> and, </w:t>
      </w:r>
      <w:r w:rsidRPr="004E4BFA">
        <w:rPr>
          <w:rStyle w:val="Style13ptBold"/>
          <w:sz w:val="32"/>
          <w:szCs w:val="32"/>
          <w:u w:val="single"/>
        </w:rPr>
        <w:t xml:space="preserve">in the case of black subjects, how poor health, institutional racism, and the epistemology of anti-blackness are ontologically enmeshed. </w:t>
      </w:r>
      <w:r w:rsidRPr="004E4BFA">
        <w:rPr>
          <w:rStyle w:val="Style13ptBold"/>
          <w:b w:val="0"/>
          <w:bCs w:val="0"/>
          <w:sz w:val="20"/>
          <w:szCs w:val="32"/>
        </w:rPr>
        <w:t xml:space="preserve">The targeting of black populations—speciﬁcally the two cases we explore here—does not simply direct resources to black subjects. Instead, in such operations, race is </w:t>
      </w:r>
      <w:r w:rsidRPr="004E4BFA">
        <w:rPr>
          <w:rStyle w:val="Style13ptBold"/>
          <w:b w:val="0"/>
          <w:bCs w:val="0"/>
          <w:sz w:val="20"/>
          <w:szCs w:val="32"/>
        </w:rPr>
        <w:lastRenderedPageBreak/>
        <w:t xml:space="preserve">objectiﬁed as that to be targeted, meaning that race itself is not undone: That is, race as a stratifying mechanism that orders the social—a social order characterized by anti-blackness—is not called into question. Both </w:t>
      </w:r>
      <w:proofErr w:type="spellStart"/>
      <w:r w:rsidRPr="004E4BFA">
        <w:rPr>
          <w:rStyle w:val="Style13ptBold"/>
          <w:b w:val="0"/>
          <w:bCs w:val="0"/>
          <w:sz w:val="20"/>
          <w:szCs w:val="32"/>
        </w:rPr>
        <w:t>BiDil</w:t>
      </w:r>
      <w:proofErr w:type="spellEnd"/>
      <w:r w:rsidRPr="004E4BFA">
        <w:rPr>
          <w:rStyle w:val="Style13ptBold"/>
          <w:b w:val="0"/>
          <w:bCs w:val="0"/>
          <w:sz w:val="20"/>
          <w:szCs w:val="32"/>
        </w:rPr>
        <w:t xml:space="preserve"> and medical hot spotting </w:t>
      </w:r>
      <w:r w:rsidRPr="004E4BFA">
        <w:rPr>
          <w:rStyle w:val="Style13ptBold"/>
          <w:sz w:val="32"/>
          <w:szCs w:val="32"/>
          <w:u w:val="single"/>
        </w:rPr>
        <w:t xml:space="preserve">demarcate populations, with supposedly distinct bodies, and name them as a political problem in need of speciﬁc health governance; black bodies and racialized spaces are targeted </w:t>
      </w:r>
      <w:proofErr w:type="gramStart"/>
      <w:r w:rsidRPr="004E4BFA">
        <w:rPr>
          <w:rStyle w:val="Style13ptBold"/>
          <w:sz w:val="32"/>
          <w:szCs w:val="32"/>
          <w:u w:val="single"/>
        </w:rPr>
        <w:t>in order to</w:t>
      </w:r>
      <w:proofErr w:type="gramEnd"/>
      <w:r w:rsidRPr="004E4BFA">
        <w:rPr>
          <w:rStyle w:val="Style13ptBold"/>
          <w:sz w:val="32"/>
          <w:szCs w:val="32"/>
          <w:u w:val="single"/>
        </w:rPr>
        <w:t xml:space="preserve"> manage the life of the population.</w:t>
      </w:r>
      <w:r w:rsidRPr="004E4BFA">
        <w:rPr>
          <w:rStyle w:val="Style13ptBold"/>
          <w:b w:val="0"/>
          <w:bCs w:val="0"/>
          <w:sz w:val="20"/>
          <w:szCs w:val="32"/>
        </w:rPr>
        <w:t xml:space="preserve"> Accordingly, </w:t>
      </w:r>
      <w:proofErr w:type="spellStart"/>
      <w:r w:rsidRPr="004E4BFA">
        <w:rPr>
          <w:rStyle w:val="Style13ptBold"/>
          <w:b w:val="0"/>
          <w:bCs w:val="0"/>
          <w:sz w:val="20"/>
          <w:szCs w:val="32"/>
        </w:rPr>
        <w:t>BiDil</w:t>
      </w:r>
      <w:proofErr w:type="spellEnd"/>
      <w:r w:rsidRPr="004E4BFA">
        <w:rPr>
          <w:rStyle w:val="Style13ptBold"/>
          <w:b w:val="0"/>
          <w:bCs w:val="0"/>
          <w:sz w:val="20"/>
          <w:szCs w:val="32"/>
        </w:rPr>
        <w:t xml:space="preserve"> might be seen to </w:t>
      </w:r>
      <w:r w:rsidRPr="004E4BFA">
        <w:rPr>
          <w:rStyle w:val="Style13ptBold"/>
          <w:sz w:val="32"/>
          <w:szCs w:val="32"/>
          <w:u w:val="single"/>
        </w:rPr>
        <w:t>ontologize blackness as a corporeal truth for market accumulation</w:t>
      </w:r>
      <w:r w:rsidRPr="004E4BFA">
        <w:rPr>
          <w:rStyle w:val="Style13ptBold"/>
          <w:b w:val="0"/>
          <w:bCs w:val="0"/>
          <w:sz w:val="20"/>
          <w:szCs w:val="32"/>
        </w:rPr>
        <w:t xml:space="preserve">, while medical hot spotting can be said to </w:t>
      </w:r>
      <w:r w:rsidRPr="004E4BFA">
        <w:rPr>
          <w:rStyle w:val="Style13ptBold"/>
          <w:sz w:val="32"/>
          <w:szCs w:val="32"/>
          <w:u w:val="single"/>
        </w:rPr>
        <w:t xml:space="preserve">spatially ontologize structural racism </w:t>
      </w:r>
      <w:proofErr w:type="gramStart"/>
      <w:r w:rsidRPr="004E4BFA">
        <w:rPr>
          <w:rStyle w:val="Style13ptBold"/>
          <w:sz w:val="32"/>
          <w:szCs w:val="32"/>
          <w:u w:val="single"/>
        </w:rPr>
        <w:t>in order to</w:t>
      </w:r>
      <w:proofErr w:type="gramEnd"/>
      <w:r w:rsidRPr="004E4BFA">
        <w:rPr>
          <w:rStyle w:val="Style13ptBold"/>
          <w:sz w:val="32"/>
          <w:szCs w:val="32"/>
          <w:u w:val="single"/>
        </w:rPr>
        <w:t xml:space="preserve"> secure cost eﬃciencies of the health care system</w:t>
      </w:r>
      <w:r w:rsidRPr="004E4BFA">
        <w:rPr>
          <w:rStyle w:val="Style13ptBold"/>
          <w:b w:val="0"/>
          <w:bCs w:val="0"/>
          <w:sz w:val="20"/>
          <w:szCs w:val="32"/>
        </w:rPr>
        <w:t xml:space="preserve">. </w:t>
      </w:r>
      <w:proofErr w:type="spellStart"/>
      <w:r w:rsidRPr="004E4BFA">
        <w:rPr>
          <w:rStyle w:val="Style13ptBold"/>
          <w:b w:val="0"/>
          <w:bCs w:val="0"/>
          <w:sz w:val="20"/>
          <w:szCs w:val="32"/>
        </w:rPr>
        <w:t>BiDil</w:t>
      </w:r>
      <w:proofErr w:type="spellEnd"/>
      <w:r w:rsidRPr="004E4BFA">
        <w:rPr>
          <w:rStyle w:val="Style13ptBold"/>
          <w:b w:val="0"/>
          <w:bCs w:val="0"/>
          <w:sz w:val="20"/>
          <w:szCs w:val="32"/>
        </w:rPr>
        <w:t xml:space="preserve"> is predicated on ﬁnancial extraction; medical hot spotting is predicated on threat containment. These biomedical targeting technologies reveal how </w:t>
      </w:r>
      <w:r w:rsidRPr="004E4BFA">
        <w:rPr>
          <w:rStyle w:val="Style13ptBold"/>
          <w:sz w:val="32"/>
          <w:szCs w:val="32"/>
          <w:highlight w:val="yellow"/>
          <w:u w:val="single"/>
        </w:rPr>
        <w:t>health interventions</w:t>
      </w:r>
      <w:r w:rsidRPr="004E4BFA">
        <w:rPr>
          <w:rStyle w:val="Style13ptBold"/>
          <w:sz w:val="32"/>
          <w:szCs w:val="32"/>
          <w:u w:val="single"/>
        </w:rPr>
        <w:t xml:space="preserve"> do not necessarily support or achieve a better future for African Americans. Instead, they </w:t>
      </w:r>
      <w:r w:rsidRPr="004E4BFA">
        <w:rPr>
          <w:rStyle w:val="Style13ptBold"/>
          <w:sz w:val="32"/>
          <w:szCs w:val="32"/>
          <w:highlight w:val="yellow"/>
          <w:u w:val="single"/>
        </w:rPr>
        <w:t>advance the epistemological violence of anti-blackness by concentrating the ‘‘problem’’ of black life</w:t>
      </w:r>
      <w:r w:rsidRPr="004E4BFA">
        <w:rPr>
          <w:rStyle w:val="Style13ptBold"/>
          <w:sz w:val="32"/>
          <w:szCs w:val="32"/>
          <w:u w:val="single"/>
        </w:rPr>
        <w:t xml:space="preserve"> in the U.S. </w:t>
      </w:r>
      <w:r w:rsidRPr="004E4BFA">
        <w:rPr>
          <w:rStyle w:val="Style13ptBold"/>
          <w:sz w:val="32"/>
          <w:szCs w:val="32"/>
          <w:highlight w:val="yellow"/>
          <w:u w:val="single"/>
        </w:rPr>
        <w:t>at the scales of:</w:t>
      </w:r>
      <w:r w:rsidRPr="004E4BFA">
        <w:rPr>
          <w:rStyle w:val="Style13ptBold"/>
          <w:sz w:val="32"/>
          <w:szCs w:val="32"/>
          <w:u w:val="single"/>
        </w:rPr>
        <w:t xml:space="preserve"> (1) </w:t>
      </w:r>
      <w:r w:rsidRPr="004E4BFA">
        <w:rPr>
          <w:rStyle w:val="Style13ptBold"/>
          <w:sz w:val="32"/>
          <w:szCs w:val="32"/>
          <w:highlight w:val="yellow"/>
          <w:u w:val="single"/>
        </w:rPr>
        <w:t>the racialized body</w:t>
      </w:r>
      <w:r w:rsidRPr="004E4BFA">
        <w:rPr>
          <w:rStyle w:val="Style13ptBold"/>
          <w:sz w:val="32"/>
          <w:szCs w:val="32"/>
          <w:u w:val="single"/>
        </w:rPr>
        <w:t xml:space="preserve"> (</w:t>
      </w:r>
      <w:proofErr w:type="spellStart"/>
      <w:r w:rsidRPr="004E4BFA">
        <w:rPr>
          <w:rStyle w:val="Style13ptBold"/>
          <w:sz w:val="32"/>
          <w:szCs w:val="32"/>
          <w:u w:val="single"/>
        </w:rPr>
        <w:t>BiDil</w:t>
      </w:r>
      <w:proofErr w:type="spellEnd"/>
      <w:r w:rsidRPr="004E4BFA">
        <w:rPr>
          <w:rStyle w:val="Style13ptBold"/>
          <w:sz w:val="32"/>
          <w:szCs w:val="32"/>
          <w:u w:val="single"/>
        </w:rPr>
        <w:t xml:space="preserve">) </w:t>
      </w:r>
      <w:r w:rsidRPr="004E4BFA">
        <w:rPr>
          <w:rStyle w:val="Style13ptBold"/>
          <w:sz w:val="32"/>
          <w:szCs w:val="32"/>
          <w:highlight w:val="yellow"/>
          <w:u w:val="single"/>
        </w:rPr>
        <w:t>and</w:t>
      </w:r>
      <w:r w:rsidRPr="004E4BFA">
        <w:rPr>
          <w:rStyle w:val="Style13ptBold"/>
          <w:sz w:val="32"/>
          <w:szCs w:val="32"/>
          <w:u w:val="single"/>
        </w:rPr>
        <w:t xml:space="preserve"> (2) </w:t>
      </w:r>
      <w:r w:rsidRPr="004E4BFA">
        <w:rPr>
          <w:rStyle w:val="Style13ptBold"/>
          <w:sz w:val="32"/>
          <w:szCs w:val="32"/>
          <w:highlight w:val="yellow"/>
          <w:u w:val="single"/>
        </w:rPr>
        <w:t>space</w:t>
      </w:r>
      <w:r w:rsidRPr="004E4BFA">
        <w:rPr>
          <w:rStyle w:val="Style13ptBold"/>
          <w:sz w:val="32"/>
          <w:szCs w:val="32"/>
          <w:u w:val="single"/>
        </w:rPr>
        <w:t xml:space="preserve"> </w:t>
      </w:r>
      <w:r w:rsidRPr="004E4BFA">
        <w:rPr>
          <w:rStyle w:val="Style13ptBold"/>
          <w:b w:val="0"/>
          <w:bCs w:val="0"/>
          <w:sz w:val="20"/>
          <w:szCs w:val="32"/>
        </w:rPr>
        <w:t xml:space="preserve">(hot spots), </w:t>
      </w:r>
      <w:r w:rsidRPr="004E4BFA">
        <w:rPr>
          <w:rStyle w:val="Style13ptBold"/>
          <w:sz w:val="32"/>
          <w:szCs w:val="32"/>
          <w:highlight w:val="yellow"/>
          <w:u w:val="single"/>
        </w:rPr>
        <w:t>which</w:t>
      </w:r>
      <w:r w:rsidRPr="004E4BFA">
        <w:rPr>
          <w:rStyle w:val="Style13ptBold"/>
          <w:sz w:val="32"/>
          <w:szCs w:val="32"/>
          <w:u w:val="single"/>
        </w:rPr>
        <w:t xml:space="preserve"> both </w:t>
      </w:r>
      <w:r w:rsidRPr="004E4BFA">
        <w:rPr>
          <w:rStyle w:val="Style13ptBold"/>
          <w:sz w:val="32"/>
          <w:szCs w:val="32"/>
          <w:highlight w:val="yellow"/>
          <w:u w:val="single"/>
        </w:rPr>
        <w:t>become objects of ever more heightened administration, ﬁnancial exploitation, and securitization</w:t>
      </w:r>
      <w:r w:rsidRPr="004E4BFA">
        <w:rPr>
          <w:rStyle w:val="Style13ptBold"/>
          <w:sz w:val="32"/>
          <w:szCs w:val="32"/>
          <w:u w:val="single"/>
        </w:rPr>
        <w:t>.</w:t>
      </w:r>
      <w:r w:rsidRPr="004E4BFA">
        <w:rPr>
          <w:rStyle w:val="Style13ptBold"/>
          <w:b w:val="0"/>
          <w:bCs w:val="0"/>
          <w:sz w:val="20"/>
          <w:szCs w:val="32"/>
        </w:rPr>
        <w:t xml:space="preserve"> </w:t>
      </w:r>
      <w:proofErr w:type="spellStart"/>
      <w:r w:rsidRPr="004E4BFA">
        <w:rPr>
          <w:rStyle w:val="Style13ptBold"/>
          <w:b w:val="0"/>
          <w:bCs w:val="0"/>
          <w:sz w:val="20"/>
          <w:szCs w:val="32"/>
        </w:rPr>
        <w:t>BiDil</w:t>
      </w:r>
      <w:proofErr w:type="spellEnd"/>
      <w:r w:rsidRPr="004E4BFA">
        <w:rPr>
          <w:rStyle w:val="Style13ptBold"/>
          <w:b w:val="0"/>
          <w:bCs w:val="0"/>
          <w:sz w:val="20"/>
          <w:szCs w:val="32"/>
        </w:rPr>
        <w:t xml:space="preserve"> positions African Americans as ‘‘problem bodies’’ that must take on responsibility for their own racialized embodied risk through the act of buying and consuming race-based medicine; here, </w:t>
      </w:r>
      <w:r w:rsidRPr="004E4BFA">
        <w:rPr>
          <w:rStyle w:val="Style13ptBold"/>
          <w:sz w:val="32"/>
          <w:szCs w:val="32"/>
          <w:u w:val="single"/>
        </w:rPr>
        <w:t xml:space="preserve">anti-blackness operates through the black </w:t>
      </w:r>
      <w:proofErr w:type="spellStart"/>
      <w:r w:rsidRPr="004E4BFA">
        <w:rPr>
          <w:rStyle w:val="Style13ptBold"/>
          <w:sz w:val="32"/>
          <w:szCs w:val="32"/>
          <w:highlight w:val="yellow"/>
          <w:u w:val="single"/>
        </w:rPr>
        <w:t>responsibilization</w:t>
      </w:r>
      <w:proofErr w:type="spellEnd"/>
      <w:r w:rsidRPr="004E4BFA">
        <w:rPr>
          <w:rStyle w:val="Style13ptBold"/>
          <w:sz w:val="32"/>
          <w:szCs w:val="32"/>
          <w:highlight w:val="yellow"/>
          <w:u w:val="single"/>
        </w:rPr>
        <w:t xml:space="preserve"> of risk</w:t>
      </w:r>
      <w:r w:rsidRPr="004E4BFA">
        <w:rPr>
          <w:rStyle w:val="Style13ptBold"/>
          <w:sz w:val="32"/>
          <w:szCs w:val="32"/>
          <w:u w:val="single"/>
        </w:rPr>
        <w:t xml:space="preserve">. </w:t>
      </w:r>
      <w:r w:rsidRPr="004E4BFA">
        <w:rPr>
          <w:rStyle w:val="Style13ptBold"/>
          <w:b w:val="0"/>
          <w:bCs w:val="0"/>
          <w:sz w:val="20"/>
          <w:szCs w:val="32"/>
        </w:rPr>
        <w:t xml:space="preserve">Medical hot spotting tracks, maps, and </w:t>
      </w:r>
      <w:r w:rsidRPr="004E4BFA">
        <w:rPr>
          <w:rStyle w:val="Style13ptBold"/>
          <w:sz w:val="32"/>
          <w:szCs w:val="32"/>
          <w:highlight w:val="yellow"/>
          <w:u w:val="single"/>
        </w:rPr>
        <w:t>ﬁxes high-cost health care users in ‘‘problem spaces’’</w:t>
      </w:r>
      <w:r w:rsidRPr="004E4BFA">
        <w:rPr>
          <w:rStyle w:val="Style13ptBold"/>
          <w:sz w:val="32"/>
          <w:szCs w:val="32"/>
          <w:u w:val="single"/>
        </w:rPr>
        <w:t xml:space="preserve"> that are </w:t>
      </w:r>
      <w:r w:rsidRPr="004E4BFA">
        <w:rPr>
          <w:rStyle w:val="Style13ptBold"/>
          <w:sz w:val="32"/>
          <w:szCs w:val="32"/>
          <w:highlight w:val="yellow"/>
          <w:u w:val="single"/>
        </w:rPr>
        <w:t>positioned outside the populace;</w:t>
      </w:r>
      <w:r w:rsidRPr="004E4BFA">
        <w:rPr>
          <w:rStyle w:val="Style13ptBold"/>
          <w:sz w:val="32"/>
          <w:szCs w:val="32"/>
          <w:u w:val="single"/>
        </w:rPr>
        <w:t xml:space="preserve"> hot spotting locates and reiﬁes the structural position of anti-blackness in space for the purposes of surveillance, anticipation of risk, and containment.</w:t>
      </w:r>
      <w:r w:rsidRPr="004E4BFA">
        <w:rPr>
          <w:rStyle w:val="Style13ptBold"/>
          <w:b w:val="0"/>
          <w:bCs w:val="0"/>
          <w:sz w:val="20"/>
          <w:szCs w:val="32"/>
        </w:rPr>
        <w:t xml:space="preserve"> Third, contemporary biomedical targeting technologies are an endangering form of health administration exacerbated by the logics of neoliberalism. </w:t>
      </w:r>
      <w:r w:rsidRPr="004E4BFA">
        <w:rPr>
          <w:rStyle w:val="Style13ptBold"/>
          <w:sz w:val="32"/>
          <w:szCs w:val="32"/>
          <w:u w:val="single"/>
        </w:rPr>
        <w:t>Under neoliberal conditions, populations previously excluded from the vital politics of the nation are now ostensibly being addressed.</w:t>
      </w:r>
      <w:r w:rsidRPr="004E4BFA">
        <w:rPr>
          <w:rStyle w:val="Style13ptBold"/>
          <w:b w:val="0"/>
          <w:bCs w:val="0"/>
          <w:sz w:val="20"/>
          <w:szCs w:val="32"/>
        </w:rPr>
        <w:t xml:space="preserve"> However, the two biomedical targeting technologies that we explore reveal a predatory power to </w:t>
      </w:r>
      <w:r w:rsidRPr="004E4BFA">
        <w:rPr>
          <w:rStyle w:val="Style13ptBold"/>
          <w:sz w:val="32"/>
          <w:szCs w:val="32"/>
          <w:u w:val="single"/>
        </w:rPr>
        <w:t>demarcate race for purposes spanning ﬁnancial extraction to threat containment</w:t>
      </w:r>
      <w:r w:rsidRPr="004E4BFA">
        <w:rPr>
          <w:rStyle w:val="Style13ptBold"/>
          <w:b w:val="0"/>
          <w:bCs w:val="0"/>
          <w:sz w:val="20"/>
          <w:szCs w:val="32"/>
        </w:rPr>
        <w:t>—even as such ‘‘targeting’’ is advocated as the means for addressing the embodied and spatial eﬀects of racial inequality. In neoliberal times, the color line no longer operates as a clear and obvious modality of exclusion, as Du Bois would have it (Goldberg, 2008).</w:t>
      </w:r>
      <w:r w:rsidRPr="004E4BFA">
        <w:rPr>
          <w:rStyle w:val="Style13ptBold"/>
          <w:sz w:val="32"/>
          <w:szCs w:val="32"/>
          <w:u w:val="single"/>
        </w:rPr>
        <w:t xml:space="preserve"> The </w:t>
      </w:r>
      <w:r w:rsidRPr="004E4BFA">
        <w:rPr>
          <w:rStyle w:val="Style13ptBold"/>
          <w:sz w:val="32"/>
          <w:szCs w:val="32"/>
          <w:highlight w:val="yellow"/>
          <w:u w:val="single"/>
        </w:rPr>
        <w:t>neoliberal biopolitics of health</w:t>
      </w:r>
      <w:r w:rsidRPr="004E4BFA">
        <w:rPr>
          <w:rStyle w:val="Style13ptBold"/>
          <w:sz w:val="32"/>
          <w:szCs w:val="32"/>
          <w:u w:val="single"/>
        </w:rPr>
        <w:t xml:space="preserve"> increasingly </w:t>
      </w:r>
      <w:r w:rsidRPr="004E4BFA">
        <w:rPr>
          <w:rStyle w:val="Style13ptBold"/>
          <w:sz w:val="32"/>
          <w:szCs w:val="32"/>
          <w:highlight w:val="yellow"/>
          <w:u w:val="single"/>
        </w:rPr>
        <w:t xml:space="preserve">emphasizes customizing health, the body, and life </w:t>
      </w:r>
      <w:r w:rsidRPr="004E4BFA">
        <w:rPr>
          <w:rStyle w:val="Style13ptBold"/>
          <w:sz w:val="32"/>
          <w:szCs w:val="32"/>
          <w:highlight w:val="yellow"/>
          <w:u w:val="single"/>
        </w:rPr>
        <w:lastRenderedPageBreak/>
        <w:t>itself through biomedical practices</w:t>
      </w:r>
      <w:r w:rsidRPr="004E4BFA">
        <w:rPr>
          <w:rStyle w:val="Style13ptBold"/>
          <w:sz w:val="32"/>
          <w:szCs w:val="32"/>
          <w:u w:val="single"/>
        </w:rPr>
        <w:t xml:space="preserve"> </w:t>
      </w:r>
      <w:r w:rsidRPr="004E4BFA">
        <w:rPr>
          <w:rStyle w:val="Style13ptBold"/>
          <w:b w:val="0"/>
          <w:bCs w:val="0"/>
          <w:sz w:val="20"/>
          <w:szCs w:val="32"/>
        </w:rPr>
        <w:t xml:space="preserve">(Clarke et al., 2003: 181–182). Our two case studies reveal how customizing health seems to be an operation of inclusion (directly or indirectly by race) within biomedicine: </w:t>
      </w:r>
      <w:proofErr w:type="spellStart"/>
      <w:r w:rsidRPr="004E4BFA">
        <w:rPr>
          <w:rStyle w:val="Style13ptBold"/>
          <w:b w:val="0"/>
          <w:bCs w:val="0"/>
          <w:sz w:val="20"/>
          <w:szCs w:val="32"/>
        </w:rPr>
        <w:t>BiDil</w:t>
      </w:r>
      <w:proofErr w:type="spellEnd"/>
      <w:r w:rsidRPr="004E4BFA">
        <w:rPr>
          <w:rStyle w:val="Style13ptBold"/>
          <w:b w:val="0"/>
          <w:bCs w:val="0"/>
          <w:sz w:val="20"/>
          <w:szCs w:val="32"/>
        </w:rPr>
        <w:t xml:space="preserve"> is a customized drug that attends to black health; it targets racial minorities supposedly to extend life. Medical hot spotting is also a form of customization through care delivery: It delineates ‘‘problem spaces’’—where high utilizers of health care are located—</w:t>
      </w:r>
      <w:proofErr w:type="gramStart"/>
      <w:r w:rsidRPr="004E4BFA">
        <w:rPr>
          <w:rStyle w:val="Style13ptBold"/>
          <w:b w:val="0"/>
          <w:bCs w:val="0"/>
          <w:sz w:val="20"/>
          <w:szCs w:val="32"/>
        </w:rPr>
        <w:t>in order to</w:t>
      </w:r>
      <w:proofErr w:type="gramEnd"/>
      <w:r w:rsidRPr="004E4BFA">
        <w:rPr>
          <w:rStyle w:val="Style13ptBold"/>
          <w:b w:val="0"/>
          <w:bCs w:val="0"/>
          <w:sz w:val="20"/>
          <w:szCs w:val="32"/>
        </w:rPr>
        <w:t xml:space="preserve"> direct resources and generate eﬃciencies in health provisions. ‘‘Customizing’’ works in the ﬁrst case through ‘‘color awareness’’ and marketing within biomedicine (i.e. the racialized spectacle of the body), and paradoxically in the second, through </w:t>
      </w:r>
      <w:proofErr w:type="spellStart"/>
      <w:r w:rsidRPr="004E4BFA">
        <w:rPr>
          <w:rStyle w:val="Style13ptBold"/>
          <w:b w:val="0"/>
          <w:bCs w:val="0"/>
          <w:sz w:val="20"/>
          <w:szCs w:val="32"/>
        </w:rPr>
        <w:t>invisibilizing</w:t>
      </w:r>
      <w:proofErr w:type="spellEnd"/>
      <w:r w:rsidRPr="004E4BFA">
        <w:rPr>
          <w:rStyle w:val="Style13ptBold"/>
          <w:b w:val="0"/>
          <w:bCs w:val="0"/>
          <w:sz w:val="20"/>
          <w:szCs w:val="32"/>
        </w:rPr>
        <w:t xml:space="preserve"> race at the level of ‘‘location’’/space according to the </w:t>
      </w:r>
      <w:proofErr w:type="spellStart"/>
      <w:r w:rsidRPr="004E4BFA">
        <w:rPr>
          <w:rStyle w:val="Style13ptBold"/>
          <w:b w:val="0"/>
          <w:bCs w:val="0"/>
          <w:sz w:val="20"/>
          <w:szCs w:val="32"/>
        </w:rPr>
        <w:t>socalled</w:t>
      </w:r>
      <w:proofErr w:type="spellEnd"/>
      <w:r w:rsidRPr="004E4BFA">
        <w:rPr>
          <w:rStyle w:val="Style13ptBold"/>
          <w:b w:val="0"/>
          <w:bCs w:val="0"/>
          <w:sz w:val="20"/>
          <w:szCs w:val="32"/>
        </w:rPr>
        <w:t xml:space="preserve"> colorblind agency of the free market and cost–beneﬁt analysis (O’Boyle, 2007). While both targeting technologies may attempt to alleviate racial health disparities, they simultaneously augment racial diﬀerence and exacerbate racial inequalities—but they do so in very diﬀerent ways: </w:t>
      </w:r>
      <w:proofErr w:type="gramStart"/>
      <w:r w:rsidRPr="004E4BFA">
        <w:rPr>
          <w:rStyle w:val="Style13ptBold"/>
          <w:sz w:val="32"/>
          <w:szCs w:val="32"/>
          <w:u w:val="single"/>
        </w:rPr>
        <w:t>thus</w:t>
      </w:r>
      <w:proofErr w:type="gramEnd"/>
      <w:r w:rsidRPr="004E4BFA">
        <w:rPr>
          <w:rStyle w:val="Style13ptBold"/>
          <w:sz w:val="32"/>
          <w:szCs w:val="32"/>
          <w:u w:val="single"/>
        </w:rPr>
        <w:t xml:space="preserve"> emphasizing the importance of tracing out the empirically distinct means through which each technology resecures the epistemology of anti-blackness. </w:t>
      </w:r>
      <w:proofErr w:type="spellStart"/>
      <w:r w:rsidRPr="004E4BFA">
        <w:rPr>
          <w:rStyle w:val="Style13ptBold"/>
          <w:sz w:val="32"/>
          <w:szCs w:val="32"/>
          <w:u w:val="single"/>
        </w:rPr>
        <w:t>BiDil</w:t>
      </w:r>
      <w:proofErr w:type="spellEnd"/>
      <w:r w:rsidRPr="004E4BFA">
        <w:rPr>
          <w:rStyle w:val="Style13ptBold"/>
          <w:sz w:val="32"/>
          <w:szCs w:val="32"/>
          <w:u w:val="single"/>
        </w:rPr>
        <w:t xml:space="preserve"> highlights the neoliberal refusal to acknowledge the social production of risk, by casting health as an individual—not social—enterprise. Medical hot spotting disavows the historical and spatial processes of racial formation that structure the present and simultaneously shows that certain (racialized) subjects are positioned—in advance—as risk failures within the paradoxically ‘‘race-neutral future’’ of the nation</w:t>
      </w:r>
      <w:r w:rsidRPr="004E4BFA">
        <w:rPr>
          <w:rStyle w:val="Style13ptBold"/>
          <w:b w:val="0"/>
          <w:bCs w:val="0"/>
          <w:sz w:val="20"/>
          <w:szCs w:val="32"/>
        </w:rPr>
        <w:t xml:space="preserve">. To begin exploring these ideas, we turn to the case of </w:t>
      </w:r>
      <w:proofErr w:type="spellStart"/>
      <w:r w:rsidRPr="004E4BFA">
        <w:rPr>
          <w:rStyle w:val="Style13ptBold"/>
          <w:b w:val="0"/>
          <w:bCs w:val="0"/>
          <w:sz w:val="20"/>
          <w:szCs w:val="32"/>
        </w:rPr>
        <w:t>BiDil</w:t>
      </w:r>
      <w:proofErr w:type="spellEnd"/>
      <w:r w:rsidRPr="004E4BFA">
        <w:rPr>
          <w:rStyle w:val="Style13ptBold"/>
          <w:b w:val="0"/>
          <w:bCs w:val="0"/>
          <w:sz w:val="20"/>
          <w:szCs w:val="32"/>
        </w:rPr>
        <w:t>, the oft-disputed ﬁrst pharmaceutical with a race-speciﬁc indication.</w:t>
      </w:r>
    </w:p>
    <w:p w14:paraId="41AD898A" w14:textId="77777777" w:rsidR="00B80913" w:rsidRDefault="00B80913" w:rsidP="00B80913">
      <w:pPr>
        <w:pStyle w:val="Heading4"/>
      </w:pPr>
      <w:r>
        <w:t xml:space="preserve">Attempts to </w:t>
      </w:r>
      <w:proofErr w:type="spellStart"/>
      <w:r>
        <w:t>reinterpellate</w:t>
      </w:r>
      <w:proofErr w:type="spellEnd"/>
      <w:r>
        <w:t xml:space="preserve"> AI miss the boat on how antiblackness operates—The affirmative has misread the reproduction of antiblackness via AI as a contingent failure in particular programming when it </w:t>
      </w:r>
      <w:proofErr w:type="gramStart"/>
      <w:r>
        <w:t>is a reflection of</w:t>
      </w:r>
      <w:proofErr w:type="gramEnd"/>
      <w:r>
        <w:t xml:space="preserve"> the ontological nonbeing of blackness. </w:t>
      </w:r>
    </w:p>
    <w:p w14:paraId="3982555D" w14:textId="77777777" w:rsidR="00B80913" w:rsidRPr="00EB59A9" w:rsidRDefault="00B80913" w:rsidP="00B80913">
      <w:pPr>
        <w:rPr>
          <w:sz w:val="20"/>
          <w:szCs w:val="20"/>
        </w:rPr>
      </w:pPr>
      <w:r w:rsidRPr="00EB59A9">
        <w:rPr>
          <w:b/>
          <w:bCs/>
          <w:sz w:val="26"/>
          <w:szCs w:val="26"/>
        </w:rPr>
        <w:t>Dancy</w:t>
      </w:r>
      <w:r w:rsidRPr="00EB59A9">
        <w:rPr>
          <w:sz w:val="20"/>
          <w:szCs w:val="20"/>
        </w:rPr>
        <w:t xml:space="preserve">, Christopher L., </w:t>
      </w:r>
      <w:r w:rsidRPr="00EB59A9">
        <w:rPr>
          <w:b/>
          <w:bCs/>
          <w:sz w:val="26"/>
          <w:szCs w:val="26"/>
        </w:rPr>
        <w:t>and</w:t>
      </w:r>
      <w:r w:rsidRPr="00EB59A9">
        <w:rPr>
          <w:sz w:val="20"/>
          <w:szCs w:val="20"/>
        </w:rPr>
        <w:t xml:space="preserve"> P. Khalil </w:t>
      </w:r>
      <w:r w:rsidRPr="00EB59A9">
        <w:rPr>
          <w:b/>
          <w:bCs/>
          <w:sz w:val="26"/>
          <w:szCs w:val="26"/>
        </w:rPr>
        <w:t>Saucier</w:t>
      </w:r>
      <w:r w:rsidRPr="00EB59A9">
        <w:rPr>
          <w:sz w:val="20"/>
          <w:szCs w:val="20"/>
        </w:rPr>
        <w:t>. "AI and blackness: toward moving beyond bias and representation." </w:t>
      </w:r>
      <w:r w:rsidRPr="00EB59A9">
        <w:rPr>
          <w:i/>
          <w:iCs/>
          <w:sz w:val="20"/>
          <w:szCs w:val="20"/>
        </w:rPr>
        <w:t>IEEE Transactions on Technology and Society</w:t>
      </w:r>
      <w:r w:rsidRPr="00EB59A9">
        <w:rPr>
          <w:sz w:val="20"/>
          <w:szCs w:val="20"/>
        </w:rPr>
        <w:t> 3.1 (20</w:t>
      </w:r>
      <w:r w:rsidRPr="00EB59A9">
        <w:rPr>
          <w:b/>
          <w:bCs/>
          <w:sz w:val="26"/>
          <w:szCs w:val="26"/>
        </w:rPr>
        <w:t>21</w:t>
      </w:r>
      <w:r w:rsidRPr="00EB59A9">
        <w:rPr>
          <w:sz w:val="20"/>
          <w:szCs w:val="20"/>
        </w:rPr>
        <w:t>): 31-40. Dr. Chris Dancy's interest and expertise lies at the intersections of human behavior, computational systems, and sociocultural structures. He uses theoretical perspectives from computational cognitive science and Black studies to ground his research at these intersections. To study the processes that define these interactions, Dr. Dancy uses computational cognitive modeling, human behavioral studies, and design &amp; implementation considerations of computational (particularly "Al") systems. Khalil Saucier is Professor of Critical Black Studies at Bucknell University. Dr. Saucier is the editor and co-editor of various books, most recently </w:t>
      </w:r>
      <w:r w:rsidRPr="00EB59A9">
        <w:rPr>
          <w:i/>
          <w:iCs/>
          <w:sz w:val="20"/>
          <w:szCs w:val="20"/>
        </w:rPr>
        <w:t>The Black Mediterranean: Bodies, Borders, and Citizenship</w:t>
      </w:r>
      <w:r w:rsidRPr="00EB59A9">
        <w:rPr>
          <w:sz w:val="20"/>
          <w:szCs w:val="20"/>
        </w:rPr>
        <w:t>, (Palgrave-MacMillan, 2021). He is author of </w:t>
      </w:r>
      <w:r w:rsidRPr="00EB59A9">
        <w:rPr>
          <w:i/>
          <w:iCs/>
          <w:sz w:val="20"/>
          <w:szCs w:val="20"/>
        </w:rPr>
        <w:t>Necessarily Black: Cape Verdean Youth, Hip Hop Culture, and a Critique of Identity</w:t>
      </w:r>
      <w:r w:rsidRPr="00EB59A9">
        <w:rPr>
          <w:sz w:val="20"/>
          <w:szCs w:val="20"/>
        </w:rPr>
        <w:t> (Michigan State Press, 2015) and co-author of the forthcoming book </w:t>
      </w:r>
      <w:r w:rsidRPr="00EB59A9">
        <w:rPr>
          <w:i/>
          <w:iCs/>
          <w:sz w:val="20"/>
          <w:szCs w:val="20"/>
        </w:rPr>
        <w:t>African Migrants, European Borders, and the Problem with Humanitarianism</w:t>
      </w:r>
      <w:r w:rsidRPr="00EB59A9">
        <w:rPr>
          <w:sz w:val="20"/>
          <w:szCs w:val="20"/>
        </w:rPr>
        <w:t> (Manchester University Press).  Dr. Saucier publishes peer-reviewed articles in both the humanities and social sciences. He is also an aspiring abstract painter.] // [NW]</w:t>
      </w:r>
    </w:p>
    <w:p w14:paraId="54B1BD07" w14:textId="6A70F743" w:rsidR="00B80913" w:rsidRPr="00B80913" w:rsidRDefault="00B80913" w:rsidP="00B80913">
      <w:pPr>
        <w:rPr>
          <w:sz w:val="16"/>
        </w:rPr>
      </w:pPr>
      <w:r w:rsidRPr="006E1E01">
        <w:rPr>
          <w:sz w:val="16"/>
        </w:rPr>
        <w:t xml:space="preserve">II. BLACKNESS AND THE HUMAN To ethically engage in a conversation between AI and race (and thus Blackness) requires moving beyond racial representation, bias, and discrimination. That is, it requires an understanding of antiblackness as a structuring principle for thought and action, which is enacted using concepts of race. In other words, </w:t>
      </w:r>
      <w:r w:rsidRPr="00BD1382">
        <w:rPr>
          <w:u w:val="single"/>
        </w:rPr>
        <w:t>antiblackness structures not just outcomes (e.g., racial inequality, medical apartheid, and more), but structures practices of knowing, thinking, and modeling</w:t>
      </w:r>
      <w:r w:rsidRPr="006E1E01">
        <w:rPr>
          <w:sz w:val="16"/>
        </w:rPr>
        <w:t xml:space="preserve">. </w:t>
      </w:r>
      <w:r w:rsidRPr="006E1E01">
        <w:rPr>
          <w:sz w:val="16"/>
        </w:rPr>
        <w:lastRenderedPageBreak/>
        <w:t xml:space="preserve">Just as inequality is a symptom of antiblackness, so too, it can be argued, is much of the AI design (e.g., </w:t>
      </w:r>
      <w:r w:rsidRPr="00BD1382">
        <w:rPr>
          <w:u w:val="single"/>
        </w:rPr>
        <w:t>many of the systems that have been developed and deployed have enabled particularly inequitable and anti-Black practices</w:t>
      </w:r>
      <w:r w:rsidRPr="005D3B3D">
        <w:rPr>
          <w:u w:val="single"/>
        </w:rPr>
        <w:t xml:space="preserve">, [2]). </w:t>
      </w:r>
      <w:r w:rsidRPr="00AC1D60">
        <w:rPr>
          <w:u w:val="single"/>
        </w:rPr>
        <w:t>The distinction between human intelligence and artificial intelligence is enabled by a belief in an onto-epistemological structure that positions Blackness as the negation of the Human</w:t>
      </w:r>
      <w:r w:rsidRPr="006E1E01">
        <w:rPr>
          <w:sz w:val="16"/>
        </w:rPr>
        <w:t xml:space="preserve"> or at the very least the infrahuman, as the index against which the Human is measured and constructed/designed. </w:t>
      </w:r>
      <w:r w:rsidRPr="005D3B3D">
        <w:rPr>
          <w:u w:val="single"/>
        </w:rPr>
        <w:t>Blackness,</w:t>
      </w:r>
      <w:r w:rsidRPr="006E1E01">
        <w:rPr>
          <w:sz w:val="16"/>
        </w:rPr>
        <w:t xml:space="preserve"> in this sense</w:t>
      </w:r>
      <w:r w:rsidRPr="005D3B3D">
        <w:rPr>
          <w:u w:val="single"/>
        </w:rPr>
        <w:t xml:space="preserve">, is the name given to the antagonism of the Human world, that which helps its material configuration and articulation. </w:t>
      </w:r>
      <w:r w:rsidRPr="006E1E01">
        <w:rPr>
          <w:u w:val="single"/>
        </w:rPr>
        <w:t>This configuration</w:t>
      </w:r>
      <w:r w:rsidRPr="005D3B3D">
        <w:rPr>
          <w:u w:val="single"/>
        </w:rPr>
        <w:t xml:space="preserve"> and articulation </w:t>
      </w:r>
      <w:proofErr w:type="gramStart"/>
      <w:r w:rsidRPr="006E1E01">
        <w:rPr>
          <w:u w:val="single"/>
        </w:rPr>
        <w:t>is</w:t>
      </w:r>
      <w:proofErr w:type="gramEnd"/>
      <w:r w:rsidRPr="006E1E01">
        <w:rPr>
          <w:u w:val="single"/>
        </w:rPr>
        <w:t xml:space="preserve"> key to how we define human</w:t>
      </w:r>
      <w:r w:rsidRPr="005D3B3D">
        <w:rPr>
          <w:u w:val="single"/>
        </w:rPr>
        <w:t xml:space="preserve"> intelligence and, thus, how we define artificial intelligence that is synthesized [5] by the Human.</w:t>
      </w:r>
      <w:r w:rsidRPr="006E1E01">
        <w:rPr>
          <w:sz w:val="16"/>
        </w:rPr>
        <w:t xml:space="preserve"> Thus, to explore the entanglement of Blackness within AI is to understand the Blackness beyond identity and category and understand it as follows. 1) A sign, symbol, or metaphor that represents something, namely, lack and dereliction [8]. 2) As a paradigmatic expression of the world. Put differently, </w:t>
      </w:r>
      <w:r w:rsidRPr="006E1E01">
        <w:rPr>
          <w:highlight w:val="yellow"/>
          <w:u w:val="single"/>
        </w:rPr>
        <w:t>the Human is predicated on a regime</w:t>
      </w:r>
      <w:r w:rsidRPr="00AA6702">
        <w:rPr>
          <w:u w:val="single"/>
        </w:rPr>
        <w:t xml:space="preserve"> of the social organization </w:t>
      </w:r>
      <w:r w:rsidRPr="006E1E01">
        <w:rPr>
          <w:highlight w:val="yellow"/>
          <w:u w:val="single"/>
        </w:rPr>
        <w:t xml:space="preserve">that excludes </w:t>
      </w:r>
      <w:r w:rsidRPr="006E1E01">
        <w:rPr>
          <w:b/>
          <w:bCs/>
          <w:highlight w:val="yellow"/>
          <w:u w:val="single"/>
        </w:rPr>
        <w:t>Blackness. AI is configured along the political ontology of race</w:t>
      </w:r>
      <w:r w:rsidRPr="00AA6702">
        <w:rPr>
          <w:b/>
          <w:bCs/>
          <w:u w:val="single"/>
        </w:rPr>
        <w:t xml:space="preserve"> in that it relies on the entwined nature of the Human and nonhuman (or Other). </w:t>
      </w:r>
      <w:r w:rsidRPr="006E1E01">
        <w:rPr>
          <w:sz w:val="16"/>
        </w:rPr>
        <w:t xml:space="preserve">Blackness reinscribes the Human as synonymous with western Man [4]. </w:t>
      </w:r>
      <w:r w:rsidRPr="006E1E01">
        <w:rPr>
          <w:highlight w:val="yellow"/>
          <w:u w:val="single"/>
        </w:rPr>
        <w:t>The Human marks the agentic properties for all AI designs, not Blackness</w:t>
      </w:r>
      <w:r w:rsidRPr="00AA6702">
        <w:rPr>
          <w:u w:val="single"/>
        </w:rPr>
        <w:t xml:space="preserve">. Human intelligence is reliant on the dominant, standard genre of the Human [9] that positions the “Western bourgeoise liberal </w:t>
      </w:r>
      <w:proofErr w:type="spellStart"/>
      <w:r w:rsidRPr="00AA6702">
        <w:rPr>
          <w:u w:val="single"/>
        </w:rPr>
        <w:t>monohumanist</w:t>
      </w:r>
      <w:proofErr w:type="spellEnd"/>
      <w:r w:rsidRPr="00AA6702">
        <w:rPr>
          <w:u w:val="single"/>
        </w:rPr>
        <w:t>” as the Human. This requires the “wholly Other” status of those of African descent, that is Blackness</w:t>
      </w:r>
      <w:r w:rsidRPr="006E1E01">
        <w:rPr>
          <w:sz w:val="16"/>
        </w:rPr>
        <w:t xml:space="preserve">, as well as the descriptive codes or memes that specify the “symbolic life/death” of homo </w:t>
      </w:r>
      <w:proofErr w:type="spellStart"/>
      <w:r w:rsidRPr="006E1E01">
        <w:rPr>
          <w:sz w:val="16"/>
        </w:rPr>
        <w:t>oeconomicus</w:t>
      </w:r>
      <w:proofErr w:type="spellEnd"/>
      <w:r w:rsidRPr="006E1E01">
        <w:rPr>
          <w:sz w:val="16"/>
        </w:rPr>
        <w:t xml:space="preserve"> [9, p. 29]. </w:t>
      </w:r>
      <w:r w:rsidRPr="006E1E01">
        <w:rPr>
          <w:highlight w:val="yellow"/>
          <w:u w:val="single"/>
        </w:rPr>
        <w:t>To draw the line between human</w:t>
      </w:r>
      <w:r w:rsidRPr="00AA6702">
        <w:rPr>
          <w:u w:val="single"/>
        </w:rPr>
        <w:t xml:space="preserve"> intelligence </w:t>
      </w:r>
      <w:r w:rsidRPr="006E1E01">
        <w:rPr>
          <w:highlight w:val="yellow"/>
          <w:u w:val="single"/>
        </w:rPr>
        <w:t>and artificial intelligence, there must be an account for naturally human</w:t>
      </w:r>
      <w:r w:rsidRPr="00AA6702">
        <w:rPr>
          <w:u w:val="single"/>
        </w:rPr>
        <w:t xml:space="preserve"> and artificial. That natural definition of the Human is reliant on our present sociogenic “Darwinian descriptive statement” [9, p. 29] that informs and undergirds what it means to be a natural human and by consequence what it means to be artificial</w:t>
      </w:r>
      <w:r w:rsidRPr="006E1E01">
        <w:rPr>
          <w:sz w:val="16"/>
        </w:rPr>
        <w:t xml:space="preserve">, or, according to Simon [5, p. 5], “synthesized...by human beings” and “imitate appearances in natural things while lacking the reality of the latter” (emphasis ours). Indeed, even the use of intelligence as a conceptual marker brings with it a certain “value-laden” history [10]. </w:t>
      </w:r>
      <w:r w:rsidRPr="00252FEC">
        <w:rPr>
          <w:u w:val="single"/>
        </w:rPr>
        <w:t>The typical account for intelligence is reliant on historically eugenic science that used the racial hierarchy as a structuring principle</w:t>
      </w:r>
      <w:r w:rsidRPr="006E1E01">
        <w:rPr>
          <w:sz w:val="16"/>
        </w:rPr>
        <w:t xml:space="preserve">. Thus, to think and act ethically about Blackness (and by extension, race) and AI, </w:t>
      </w:r>
      <w:r w:rsidRPr="00252FEC">
        <w:rPr>
          <w:u w:val="single"/>
        </w:rPr>
        <w:t xml:space="preserve">we must recognize the degree to which </w:t>
      </w:r>
      <w:r w:rsidRPr="00AC1D60">
        <w:rPr>
          <w:highlight w:val="yellow"/>
          <w:u w:val="single"/>
        </w:rPr>
        <w:t>the political ontology of Blackness</w:t>
      </w:r>
      <w:r w:rsidRPr="00252FEC">
        <w:rPr>
          <w:u w:val="single"/>
        </w:rPr>
        <w:t xml:space="preserve"> affects and </w:t>
      </w:r>
      <w:r w:rsidRPr="00AC1D60">
        <w:rPr>
          <w:highlight w:val="yellow"/>
          <w:u w:val="single"/>
        </w:rPr>
        <w:t>structures the world</w:t>
      </w:r>
      <w:r w:rsidRPr="00252FEC">
        <w:rPr>
          <w:u w:val="single"/>
        </w:rPr>
        <w:t>; that is, we must take into consideration the innocuousness ascribed to the Human.</w:t>
      </w:r>
      <w:r w:rsidRPr="006E1E01">
        <w:rPr>
          <w:sz w:val="16"/>
        </w:rPr>
        <w:t xml:space="preserve"> III. STRUCTURAL SYSTEMS,ANTIBLACKNESS, AND AI </w:t>
      </w:r>
      <w:r w:rsidRPr="00252FEC">
        <w:rPr>
          <w:u w:val="single"/>
        </w:rPr>
        <w:t>While many continue to focus on individuals and specific acts or bias toward anti-Black, racist outcomes</w:t>
      </w:r>
      <w:r w:rsidRPr="006E1E01">
        <w:rPr>
          <w:sz w:val="16"/>
        </w:rPr>
        <w:t xml:space="preserve"> (e.g., concepts related to implicit bias, [11]–[13], and individual acts of dehumanization [14]), </w:t>
      </w:r>
      <w:r w:rsidRPr="00252FEC">
        <w:rPr>
          <w:u w:val="single"/>
        </w:rPr>
        <w:t xml:space="preserve">this individual focus obscures a structural cause that historically has had a longer lasting and more pervasive </w:t>
      </w:r>
      <w:r w:rsidRPr="006E1E01">
        <w:rPr>
          <w:u w:val="single"/>
        </w:rPr>
        <w:t>impact [15], [16]. Structural racism, enacted through</w:t>
      </w:r>
      <w:r w:rsidRPr="006E1E01">
        <w:rPr>
          <w:sz w:val="16"/>
        </w:rPr>
        <w:t xml:space="preserve"> </w:t>
      </w:r>
      <w:r w:rsidRPr="00C22C20">
        <w:rPr>
          <w:u w:val="single"/>
        </w:rPr>
        <w:t xml:space="preserve">policies at social institutions above the level of the individual, </w:t>
      </w:r>
      <w:r w:rsidRPr="00AC1D60">
        <w:rPr>
          <w:highlight w:val="yellow"/>
          <w:u w:val="single"/>
        </w:rPr>
        <w:t>acts as the environment in which AI systems are designed, developed, and deployed</w:t>
      </w:r>
      <w:r w:rsidRPr="00C22C20">
        <w:rPr>
          <w:u w:val="single"/>
        </w:rPr>
        <w:t xml:space="preserve">. </w:t>
      </w:r>
      <w:r w:rsidRPr="006E1E01">
        <w:rPr>
          <w:sz w:val="16"/>
        </w:rPr>
        <w:t xml:space="preserve">Structural racism is also enacted through the sociocultural knowledge and systems created </w:t>
      </w:r>
      <w:proofErr w:type="gramStart"/>
      <w:r w:rsidRPr="006E1E01">
        <w:rPr>
          <w:sz w:val="16"/>
        </w:rPr>
        <w:t>as a result of</w:t>
      </w:r>
      <w:proofErr w:type="gramEnd"/>
      <w:r w:rsidRPr="006E1E01">
        <w:rPr>
          <w:sz w:val="16"/>
        </w:rPr>
        <w:t xml:space="preserve"> institutional policies (some of which might be considered more formal dogma, while other knowledge may take the less formal or more relaxed form of doxa [17]). These </w:t>
      </w:r>
      <w:r w:rsidRPr="00550B28">
        <w:rPr>
          <w:u w:val="single"/>
        </w:rPr>
        <w:t>structural forms of racism</w:t>
      </w:r>
      <w:r w:rsidRPr="00C22C20">
        <w:rPr>
          <w:u w:val="single"/>
        </w:rPr>
        <w:t xml:space="preserve"> result in anti-Black outcomes: they </w:t>
      </w:r>
      <w:r w:rsidRPr="00AC1D60">
        <w:rPr>
          <w:highlight w:val="yellow"/>
          <w:u w:val="single"/>
        </w:rPr>
        <w:t>result in disparities in healthcare treatment</w:t>
      </w:r>
      <w:r w:rsidRPr="00C22C20">
        <w:rPr>
          <w:u w:val="single"/>
        </w:rPr>
        <w:t xml:space="preserve"> [18], the </w:t>
      </w:r>
      <w:r w:rsidRPr="00AC1D60">
        <w:rPr>
          <w:highlight w:val="yellow"/>
          <w:u w:val="single"/>
        </w:rPr>
        <w:t>assignment of criminality</w:t>
      </w:r>
      <w:r w:rsidRPr="00C22C20">
        <w:rPr>
          <w:u w:val="single"/>
        </w:rPr>
        <w:t xml:space="preserve"> [19], [20], the </w:t>
      </w:r>
      <w:r w:rsidRPr="00AC1D60">
        <w:rPr>
          <w:highlight w:val="yellow"/>
          <w:u w:val="single"/>
        </w:rPr>
        <w:t>continued segregation of resources</w:t>
      </w:r>
      <w:r w:rsidRPr="00C22C20">
        <w:rPr>
          <w:u w:val="single"/>
        </w:rPr>
        <w:t xml:space="preserve"> [21], [22], </w:t>
      </w:r>
      <w:r w:rsidRPr="00AC1D60">
        <w:rPr>
          <w:highlight w:val="yellow"/>
          <w:u w:val="single"/>
        </w:rPr>
        <w:t>and a plethora of other anti-Black outcomes</w:t>
      </w:r>
      <w:r w:rsidRPr="00C22C20">
        <w:rPr>
          <w:u w:val="single"/>
        </w:rPr>
        <w:t xml:space="preserve"> </w:t>
      </w:r>
      <w:r w:rsidRPr="006E1E01">
        <w:rPr>
          <w:sz w:val="16"/>
        </w:rPr>
        <w:t>(e.g., [23]</w:t>
      </w:r>
      <w:proofErr w:type="gramStart"/>
      <w:r w:rsidRPr="006E1E01">
        <w:rPr>
          <w:sz w:val="16"/>
        </w:rPr>
        <w:t>–[</w:t>
      </w:r>
      <w:proofErr w:type="gramEnd"/>
      <w:r w:rsidRPr="006E1E01">
        <w:rPr>
          <w:sz w:val="16"/>
        </w:rPr>
        <w:t xml:space="preserve">25]). </w:t>
      </w:r>
      <w:r w:rsidRPr="00C22C20">
        <w:rPr>
          <w:u w:val="single"/>
        </w:rPr>
        <w:t>These outcomes further result in modification of knowledge systems that also inform structural policies, creating a pernicious cycle of implicit and explicit antiblackness.</w:t>
      </w:r>
      <w:r w:rsidRPr="006E1E01">
        <w:rPr>
          <w:sz w:val="16"/>
        </w:rPr>
        <w:t xml:space="preserve"> Noble [24] audits and observes the ways in which the Google search engine treats Blackness and women, particularly focusing on the intersection thereof. She notes that </w:t>
      </w:r>
      <w:r w:rsidRPr="00952610">
        <w:rPr>
          <w:u w:val="single"/>
        </w:rPr>
        <w:t>“search engine results perpetuate particular narratives that reflect historically uneven distributions of power in society”</w:t>
      </w:r>
      <w:r w:rsidRPr="006E1E01">
        <w:rPr>
          <w:sz w:val="16"/>
        </w:rPr>
        <w:t xml:space="preserve"> ([24, p. 71]). Noble uses Google because it is a “broker of cultural imperialism” ([24, p. 86]). She uses the “pornification” of Black women and girls within the Google search engine to shed light on the commodified nature of the seemingly neutral results returned. </w:t>
      </w:r>
      <w:r w:rsidRPr="00952610">
        <w:rPr>
          <w:u w:val="single"/>
        </w:rPr>
        <w:t>Search engine results here are not neutral, but instead a reproduction of sociocultural knowledge for the purposes of advertising as well as the collection of more “behavioral surplus” data</w:t>
      </w:r>
      <w:r w:rsidRPr="006E1E01">
        <w:rPr>
          <w:sz w:val="16"/>
        </w:rPr>
        <w:t xml:space="preserve"> [26], like personalized click through data (e.g., [27]), all factors used to learn which results to return over-time. The example of audited Google search results is a particularly useful example when thinking about the modification of knowledge systems as one considers the growth of Google (and similar search engines) as an ever-growing important arbiter of knowledge. Sparrow et al. [28] </w:t>
      </w:r>
      <w:r w:rsidRPr="006E1E01">
        <w:rPr>
          <w:sz w:val="16"/>
        </w:rPr>
        <w:lastRenderedPageBreak/>
        <w:t xml:space="preserve">discussed the effects of having information available via systems like Internet search engines on transactive memory (which can be thought of as a “combination of memory stores held directly by individuals and the memory stores they can access because they know someone who knows that information” [28]). They found that knowing that such information is available via a computational system like a search engine reduced the likelihood of (an individual) storing specific information about that item to memory and instead resulted in storing information on where to find that item in memory. Sparrow et al. [28] contend that we have become dependent on these systems in the same way that “we are dependent on all the knowledge we gain from our friends and coworkers—and lose if they are out of touch.” Thus, those </w:t>
      </w:r>
      <w:r w:rsidRPr="00AC1D60">
        <w:rPr>
          <w:highlight w:val="yellow"/>
          <w:u w:val="single"/>
        </w:rPr>
        <w:t>AI systems</w:t>
      </w:r>
      <w:r w:rsidRPr="00ED3AC3">
        <w:rPr>
          <w:u w:val="single"/>
        </w:rPr>
        <w:t xml:space="preserve"> sort and decide knowledge to give us is important given that these systems </w:t>
      </w:r>
      <w:r w:rsidRPr="00AC1D60">
        <w:rPr>
          <w:highlight w:val="yellow"/>
          <w:u w:val="single"/>
        </w:rPr>
        <w:t>pull information from structurally anti-Black environments</w:t>
      </w:r>
      <w:r w:rsidRPr="00ED3AC3">
        <w:rPr>
          <w:u w:val="single"/>
        </w:rPr>
        <w:t xml:space="preserve"> and because we treat the information retrieved in a manner similar to the ways we have treated knowledge from some friends and family in the past—they create a bootstrapping process that reflects existing anti-Black structures and enacts cycles of those structures through the decisions made.</w:t>
      </w:r>
      <w:r w:rsidRPr="006E1E01">
        <w:rPr>
          <w:sz w:val="16"/>
        </w:rPr>
        <w:t xml:space="preserve"> The pervasive use of large amounts of data to inform AI systems has resulted in a more recent push toward examining the ways one might change those AI systems or those data for less biased (which often includes some form of racial bias) outcomes in the use of those systems or data or both [1], [7], [29]–[31]. </w:t>
      </w:r>
      <w:r w:rsidRPr="00AC1D60">
        <w:rPr>
          <w:b/>
          <w:bCs/>
          <w:highlight w:val="yellow"/>
          <w:u w:val="single"/>
        </w:rPr>
        <w:t>Despite</w:t>
      </w:r>
      <w:r w:rsidRPr="00BB3DD0">
        <w:rPr>
          <w:b/>
          <w:bCs/>
          <w:u w:val="single"/>
        </w:rPr>
        <w:t xml:space="preserve"> general </w:t>
      </w:r>
      <w:r w:rsidRPr="00AC1D60">
        <w:rPr>
          <w:b/>
          <w:bCs/>
          <w:highlight w:val="yellow"/>
          <w:u w:val="single"/>
        </w:rPr>
        <w:t>forms of bias reduction</w:t>
      </w:r>
      <w:r w:rsidRPr="00BB3DD0">
        <w:rPr>
          <w:b/>
          <w:bCs/>
          <w:u w:val="single"/>
        </w:rPr>
        <w:t xml:space="preserve"> in systems, </w:t>
      </w:r>
      <w:r w:rsidRPr="00AC1D60">
        <w:rPr>
          <w:b/>
          <w:bCs/>
          <w:highlight w:val="yellow"/>
          <w:u w:val="single"/>
        </w:rPr>
        <w:t>dehumanization of Blackness persists</w:t>
      </w:r>
      <w:r w:rsidRPr="006E1E01">
        <w:rPr>
          <w:sz w:val="16"/>
        </w:rPr>
        <w:t xml:space="preserve">. To show an example of this persistence despite measures of bias reduction, we examine the </w:t>
      </w:r>
      <w:proofErr w:type="spellStart"/>
      <w:r w:rsidRPr="006E1E01">
        <w:rPr>
          <w:sz w:val="16"/>
        </w:rPr>
        <w:t>ConceptNet</w:t>
      </w:r>
      <w:proofErr w:type="spellEnd"/>
      <w:r w:rsidRPr="006E1E01">
        <w:rPr>
          <w:sz w:val="16"/>
        </w:rPr>
        <w:t xml:space="preserve"> semantic knowledge network. A. </w:t>
      </w:r>
      <w:proofErr w:type="spellStart"/>
      <w:r w:rsidRPr="006E1E01">
        <w:rPr>
          <w:sz w:val="16"/>
        </w:rPr>
        <w:t>ConceptNet</w:t>
      </w:r>
      <w:proofErr w:type="spellEnd"/>
      <w:r w:rsidRPr="006E1E01">
        <w:rPr>
          <w:sz w:val="16"/>
        </w:rPr>
        <w:t xml:space="preserve"> </w:t>
      </w:r>
      <w:proofErr w:type="spellStart"/>
      <w:r w:rsidRPr="006E1E01">
        <w:rPr>
          <w:sz w:val="16"/>
        </w:rPr>
        <w:t>ConceptNet</w:t>
      </w:r>
      <w:proofErr w:type="spellEnd"/>
      <w:r w:rsidRPr="006E1E01">
        <w:rPr>
          <w:sz w:val="16"/>
        </w:rPr>
        <w:t xml:space="preserve"> [32] is an opensource knowledge graph that includes knowledge from several sources to connect terms with “labeled, weighted edges (assertions).” Based on the several knowledge sources, the </w:t>
      </w:r>
      <w:proofErr w:type="spellStart"/>
      <w:r w:rsidRPr="006E1E01">
        <w:rPr>
          <w:sz w:val="16"/>
        </w:rPr>
        <w:t>ConceptNet</w:t>
      </w:r>
      <w:proofErr w:type="spellEnd"/>
      <w:r w:rsidRPr="006E1E01">
        <w:rPr>
          <w:sz w:val="16"/>
        </w:rPr>
        <w:t xml:space="preserve"> API uses a system called “</w:t>
      </w:r>
      <w:proofErr w:type="spellStart"/>
      <w:r w:rsidRPr="006E1E01">
        <w:rPr>
          <w:sz w:val="16"/>
        </w:rPr>
        <w:t>ConceptNet</w:t>
      </w:r>
      <w:proofErr w:type="spellEnd"/>
      <w:r w:rsidRPr="006E1E01">
        <w:rPr>
          <w:sz w:val="16"/>
        </w:rPr>
        <w:t xml:space="preserve"> </w:t>
      </w:r>
      <w:proofErr w:type="spellStart"/>
      <w:r w:rsidRPr="006E1E01">
        <w:rPr>
          <w:sz w:val="16"/>
        </w:rPr>
        <w:t>Numberbatch</w:t>
      </w:r>
      <w:proofErr w:type="spellEnd"/>
      <w:r w:rsidRPr="006E1E01">
        <w:rPr>
          <w:sz w:val="16"/>
        </w:rPr>
        <w:t xml:space="preserve">” to compute a relatedness between terms. </w:t>
      </w:r>
      <w:proofErr w:type="spellStart"/>
      <w:r w:rsidRPr="006E1E01">
        <w:rPr>
          <w:sz w:val="16"/>
        </w:rPr>
        <w:t>ConceptNet</w:t>
      </w:r>
      <w:proofErr w:type="spellEnd"/>
      <w:r w:rsidRPr="006E1E01">
        <w:rPr>
          <w:sz w:val="16"/>
        </w:rPr>
        <w:t xml:space="preserve"> </w:t>
      </w:r>
      <w:proofErr w:type="spellStart"/>
      <w:r w:rsidRPr="006E1E01">
        <w:rPr>
          <w:sz w:val="16"/>
        </w:rPr>
        <w:t>Numberbatch</w:t>
      </w:r>
      <w:proofErr w:type="spellEnd"/>
      <w:r w:rsidRPr="006E1E01">
        <w:rPr>
          <w:sz w:val="16"/>
        </w:rPr>
        <w:t xml:space="preserve"> is a set of word embeddings that can be used for tasks such as representing the meanings of words. The system combines data from several sources, including </w:t>
      </w:r>
      <w:proofErr w:type="spellStart"/>
      <w:r w:rsidRPr="006E1E01">
        <w:rPr>
          <w:sz w:val="16"/>
        </w:rPr>
        <w:t>ConceptNet</w:t>
      </w:r>
      <w:proofErr w:type="spellEnd"/>
      <w:r w:rsidRPr="006E1E01">
        <w:rPr>
          <w:sz w:val="16"/>
        </w:rPr>
        <w:t xml:space="preserve"> 5, word2vec, </w:t>
      </w:r>
      <w:proofErr w:type="spellStart"/>
      <w:r w:rsidRPr="006E1E01">
        <w:rPr>
          <w:sz w:val="16"/>
        </w:rPr>
        <w:t>GloVe</w:t>
      </w:r>
      <w:proofErr w:type="spellEnd"/>
      <w:r w:rsidRPr="006E1E01">
        <w:rPr>
          <w:sz w:val="16"/>
        </w:rPr>
        <w:t xml:space="preserve">, and </w:t>
      </w:r>
      <w:proofErr w:type="spellStart"/>
      <w:r w:rsidRPr="006E1E01">
        <w:rPr>
          <w:sz w:val="16"/>
        </w:rPr>
        <w:t>OpenSubtitles</w:t>
      </w:r>
      <w:proofErr w:type="spellEnd"/>
      <w:r w:rsidRPr="006E1E01">
        <w:rPr>
          <w:sz w:val="16"/>
        </w:rPr>
        <w:t xml:space="preserve"> 2016. </w:t>
      </w:r>
      <w:proofErr w:type="spellStart"/>
      <w:r w:rsidRPr="006E1E01">
        <w:rPr>
          <w:sz w:val="16"/>
        </w:rPr>
        <w:t>ConceptNet</w:t>
      </w:r>
      <w:proofErr w:type="spellEnd"/>
      <w:r w:rsidRPr="006E1E01">
        <w:rPr>
          <w:sz w:val="16"/>
        </w:rPr>
        <w:t xml:space="preserve"> </w:t>
      </w:r>
      <w:proofErr w:type="spellStart"/>
      <w:r w:rsidRPr="006E1E01">
        <w:rPr>
          <w:sz w:val="16"/>
        </w:rPr>
        <w:t>Numberbatch</w:t>
      </w:r>
      <w:proofErr w:type="spellEnd"/>
      <w:r w:rsidRPr="006E1E01">
        <w:rPr>
          <w:sz w:val="16"/>
        </w:rPr>
        <w:t xml:space="preserve"> uses a particular algorithm to calculate the relatedness for out-of-vocabulary terms (this is useful to know given that one of the terms mentioned in an ensuing section uses this algorithm): 1) if the word is not English, attempt to find an equivalently spelled word within the English portion of the embeddings; 2) if the word is in English, remove a letter from the end, and see if that is a prefix of known words. If this is the case, compute the average the embeddings of those known words; 3) if the prefix is still unknown after removing one letter, continue to remove letters from the end until either a known prefix is </w:t>
      </w:r>
      <w:proofErr w:type="gramStart"/>
      <w:r w:rsidRPr="006E1E01">
        <w:rPr>
          <w:sz w:val="16"/>
        </w:rPr>
        <w:t>found</w:t>
      </w:r>
      <w:proofErr w:type="gramEnd"/>
      <w:r w:rsidRPr="006E1E01">
        <w:rPr>
          <w:sz w:val="16"/>
        </w:rPr>
        <w:t xml:space="preserve"> or you reach a single character. A more recent version of this system has also attempted to reduce bias (i.e., in the sense of gender or racial bias) in the system and, thus, produce more fair relations between terms through “algorithmic de-biasing” (see [31], [33], for a background on approaches used to reduce bias). The various knowledge sources used and the already completed “de-biasing” makes </w:t>
      </w:r>
      <w:proofErr w:type="spellStart"/>
      <w:r w:rsidRPr="006E1E01">
        <w:rPr>
          <w:sz w:val="16"/>
        </w:rPr>
        <w:t>ConceptNet</w:t>
      </w:r>
      <w:proofErr w:type="spellEnd"/>
      <w:r w:rsidRPr="006E1E01">
        <w:rPr>
          <w:sz w:val="16"/>
        </w:rPr>
        <w:t xml:space="preserve"> an interesting site for exploration into the pervasiveness of antiblackness within existing online knowledge sources, which can be thought of as providing a picture into the social knowledge structures that are used by humans and AI systems alike; including considering what those knowledge systems look like after bias has been considered. As an initial exploration into how </w:t>
      </w:r>
      <w:proofErr w:type="spellStart"/>
      <w:r w:rsidRPr="006E1E01">
        <w:rPr>
          <w:sz w:val="16"/>
        </w:rPr>
        <w:t>ConceptNet</w:t>
      </w:r>
      <w:proofErr w:type="spellEnd"/>
      <w:r w:rsidRPr="006E1E01">
        <w:rPr>
          <w:sz w:val="16"/>
        </w:rPr>
        <w:t xml:space="preserve"> might be used to define relations between Blackness (and some related concepts) and Humanity, we used the API to explore the relatedness between certain concepts; this exploration was performed using </w:t>
      </w:r>
      <w:proofErr w:type="spellStart"/>
      <w:r w:rsidRPr="006E1E01">
        <w:rPr>
          <w:sz w:val="16"/>
        </w:rPr>
        <w:t>ConceptNet</w:t>
      </w:r>
      <w:proofErr w:type="spellEnd"/>
      <w:r w:rsidRPr="006E1E01">
        <w:rPr>
          <w:sz w:val="16"/>
        </w:rPr>
        <w:t xml:space="preserve"> 5.7. We chose not to use the typical derogatory (U.S.-centric) terms used to represent black (or indeed white) people as these would be less material for this particular focus, because the power dynamics, structural inequalities, and racist representations that are used to justify those hierarchies and inequalities are embedded within the terms used. Not only are these the terms used more commonly in everyday language, </w:t>
      </w:r>
      <w:proofErr w:type="gramStart"/>
      <w:r w:rsidRPr="006E1E01">
        <w:rPr>
          <w:sz w:val="16"/>
        </w:rPr>
        <w:t>these are</w:t>
      </w:r>
      <w:proofErr w:type="gramEnd"/>
      <w:r w:rsidRPr="006E1E01">
        <w:rPr>
          <w:sz w:val="16"/>
        </w:rPr>
        <w:t xml:space="preserve"> the terms more likely to be used and referenced for decision making and action selection by AI systems. We used existing historical accounts of antiblackness and related racialization [4], [16], [19] as a guide for terms to use in this audit. Fig. 3 shows a heatmap of the relatedness between race terms (particularly some used for black or white racial categories) and terms associated with human (and some associated with terms meant to represent sub or other-than human); a table of these values can be found in Appendix B. As one may expect, the results are mixed when comparing terms that were particularly unbalanced in the number of edges connected to those terms. The terms associated with the _man and _woman columns illustrate this point. The term </w:t>
      </w:r>
      <w:proofErr w:type="spellStart"/>
      <w:r w:rsidRPr="006E1E01">
        <w:rPr>
          <w:sz w:val="16"/>
        </w:rPr>
        <w:t>black_man</w:t>
      </w:r>
      <w:proofErr w:type="spellEnd"/>
      <w:r w:rsidRPr="006E1E01">
        <w:rPr>
          <w:sz w:val="16"/>
        </w:rPr>
        <w:t xml:space="preserve"> has a documentation of six edges while </w:t>
      </w:r>
      <w:proofErr w:type="spellStart"/>
      <w:r w:rsidRPr="006E1E01">
        <w:rPr>
          <w:sz w:val="16"/>
        </w:rPr>
        <w:t>white_man</w:t>
      </w:r>
      <w:proofErr w:type="spellEnd"/>
      <w:r w:rsidRPr="006E1E01">
        <w:rPr>
          <w:sz w:val="16"/>
        </w:rPr>
        <w:t xml:space="preserve"> has 41 edges, and the term </w:t>
      </w:r>
      <w:proofErr w:type="spellStart"/>
      <w:r w:rsidRPr="006E1E01">
        <w:rPr>
          <w:sz w:val="16"/>
        </w:rPr>
        <w:t>black_woman</w:t>
      </w:r>
      <w:proofErr w:type="spellEnd"/>
      <w:r w:rsidRPr="006E1E01">
        <w:rPr>
          <w:sz w:val="16"/>
        </w:rPr>
        <w:t xml:space="preserve"> has 0 edges (meaning that the system had to calculate those relatedness values using a method for determining relatedness for out-of-vocabulary terms), while </w:t>
      </w:r>
      <w:proofErr w:type="spellStart"/>
      <w:r w:rsidRPr="006E1E01">
        <w:rPr>
          <w:sz w:val="16"/>
        </w:rPr>
        <w:t>white_woman</w:t>
      </w:r>
      <w:proofErr w:type="spellEnd"/>
      <w:r w:rsidRPr="006E1E01">
        <w:rPr>
          <w:sz w:val="16"/>
        </w:rPr>
        <w:t xml:space="preserve"> has nine edges; in contrast, black, white, man, and woman had edge totals greater than 1000. Despite </w:t>
      </w:r>
      <w:proofErr w:type="spellStart"/>
      <w:r w:rsidRPr="006E1E01">
        <w:rPr>
          <w:sz w:val="16"/>
        </w:rPr>
        <w:t>black_man</w:t>
      </w:r>
      <w:proofErr w:type="spellEnd"/>
      <w:r w:rsidRPr="006E1E01">
        <w:rPr>
          <w:sz w:val="16"/>
        </w:rPr>
        <w:t xml:space="preserve"> and </w:t>
      </w:r>
      <w:proofErr w:type="spellStart"/>
      <w:r w:rsidRPr="006E1E01">
        <w:rPr>
          <w:sz w:val="16"/>
        </w:rPr>
        <w:t>white_woman</w:t>
      </w:r>
      <w:proofErr w:type="spellEnd"/>
      <w:r w:rsidRPr="006E1E01">
        <w:rPr>
          <w:sz w:val="16"/>
        </w:rPr>
        <w:t xml:space="preserve"> being close to one another in the number of edges, </w:t>
      </w:r>
      <w:proofErr w:type="spellStart"/>
      <w:r w:rsidRPr="006E1E01">
        <w:rPr>
          <w:sz w:val="16"/>
        </w:rPr>
        <w:t>white_woman</w:t>
      </w:r>
      <w:proofErr w:type="spellEnd"/>
      <w:r w:rsidRPr="006E1E01">
        <w:rPr>
          <w:sz w:val="16"/>
        </w:rPr>
        <w:t xml:space="preserve"> has a much closer match in relatedness to the more general woman. Whereas both man and woman (and </w:t>
      </w:r>
      <w:proofErr w:type="spellStart"/>
      <w:r w:rsidRPr="006E1E01">
        <w:rPr>
          <w:sz w:val="16"/>
        </w:rPr>
        <w:t>white_woman</w:t>
      </w:r>
      <w:proofErr w:type="spellEnd"/>
      <w:r w:rsidRPr="006E1E01">
        <w:rPr>
          <w:sz w:val="16"/>
        </w:rPr>
        <w:t xml:space="preserve">) show a relatedness to several of the terms, </w:t>
      </w:r>
      <w:proofErr w:type="spellStart"/>
      <w:r w:rsidRPr="006E1E01">
        <w:rPr>
          <w:sz w:val="16"/>
        </w:rPr>
        <w:t>black_man</w:t>
      </w:r>
      <w:proofErr w:type="spellEnd"/>
      <w:r w:rsidRPr="006E1E01">
        <w:rPr>
          <w:sz w:val="16"/>
        </w:rPr>
        <w:t xml:space="preserve"> shows a higher relatedness to the less-than-human concepts. The term </w:t>
      </w:r>
      <w:proofErr w:type="spellStart"/>
      <w:r w:rsidRPr="006E1E01">
        <w:rPr>
          <w:sz w:val="16"/>
        </w:rPr>
        <w:t>black_woman</w:t>
      </w:r>
      <w:proofErr w:type="spellEnd"/>
      <w:r w:rsidRPr="006E1E01">
        <w:rPr>
          <w:sz w:val="16"/>
        </w:rPr>
        <w:t xml:space="preserve"> generally shows a lower relatedness to </w:t>
      </w:r>
      <w:proofErr w:type="gramStart"/>
      <w:r w:rsidRPr="006E1E01">
        <w:rPr>
          <w:sz w:val="16"/>
        </w:rPr>
        <w:t>all of</w:t>
      </w:r>
      <w:proofErr w:type="gramEnd"/>
      <w:r w:rsidRPr="006E1E01">
        <w:rPr>
          <w:sz w:val="16"/>
        </w:rPr>
        <w:t xml:space="preserve"> the Human and less-than-human terms. </w:t>
      </w:r>
      <w:proofErr w:type="spellStart"/>
      <w:r w:rsidRPr="006E1E01">
        <w:rPr>
          <w:sz w:val="16"/>
        </w:rPr>
        <w:t>Conceptnet</w:t>
      </w:r>
      <w:proofErr w:type="spellEnd"/>
      <w:r w:rsidRPr="006E1E01">
        <w:rPr>
          <w:sz w:val="16"/>
        </w:rPr>
        <w:t xml:space="preserve"> provides but one example of a potential issue with AI systems that rely on increasingly large datasets to form knowledge to be used in decision-making. As discussed by Bender et al. [46], these data pulled from several sources often represent the “voices of people most likely to hew to a hegemonic viewpoint.” By using datasets that automatically pull primarily from these Internet sources, AI systems learn from (and contribute to) data that implicitly further the dominant mode of the Human; this occurs both through the filtering of Internet sources and </w:t>
      </w:r>
      <w:proofErr w:type="gramStart"/>
      <w:r w:rsidRPr="006E1E01">
        <w:rPr>
          <w:sz w:val="16"/>
        </w:rPr>
        <w:t>through the use of</w:t>
      </w:r>
      <w:proofErr w:type="gramEnd"/>
      <w:r w:rsidRPr="006E1E01">
        <w:rPr>
          <w:sz w:val="16"/>
        </w:rPr>
        <w:t xml:space="preserve"> the Internet itself as the main source [46]. Though antiblackness certainly is not limited to English speakers (indeed see, for example, discussions by [53] and [56] for Italian, French, and other non-English contexts) the primary use of U.S. English and U.K. English also means that the “Western bourgeois liberal </w:t>
      </w:r>
      <w:proofErr w:type="spellStart"/>
      <w:r w:rsidRPr="006E1E01">
        <w:rPr>
          <w:sz w:val="16"/>
        </w:rPr>
        <w:t>monohumanist</w:t>
      </w:r>
      <w:proofErr w:type="spellEnd"/>
      <w:r w:rsidRPr="006E1E01">
        <w:rPr>
          <w:sz w:val="16"/>
        </w:rPr>
        <w:t xml:space="preserve">” [9] is overrepresented as the Human and, thus, “white supremacist, misogynistic,..., etc., views” [46] related to that formulation are dominant within those data. This tie to language is important– as Fanon [8, p. 2] notes, “A [person] who possesses a language possesses as an indirect consequence the world expressed and implied by this language.” </w:t>
      </w:r>
      <w:r w:rsidRPr="002F6238">
        <w:rPr>
          <w:u w:val="single"/>
        </w:rPr>
        <w:t>AI systems that engage in these learning processes (and by action also may contribute to those same Internet mediated data sources) further extend ways in which the preclusion of Blackness is used to bear “the weight of civilization.”</w:t>
      </w:r>
      <w:r w:rsidRPr="006E1E01">
        <w:rPr>
          <w:sz w:val="16"/>
        </w:rPr>
        <w:t xml:space="preserve"> [8, p. 2]. Beyond just the raw values, these knowledge networks also provide an opportunity to contextualize not only AI systems that may potentially use this semantic network but </w:t>
      </w:r>
      <w:r w:rsidRPr="006E1E01">
        <w:rPr>
          <w:sz w:val="16"/>
        </w:rPr>
        <w:lastRenderedPageBreak/>
        <w:t xml:space="preserve">also a way to contextualize human behavior. One might use the distinctions found in the network to think through human decision-making during potential design, development, and deployment stages. Particularly, it is useful to probe more into what the Human, other-than-human distinctions found in the results means for those decisions. Auditing </w:t>
      </w:r>
      <w:proofErr w:type="spellStart"/>
      <w:r w:rsidRPr="006E1E01">
        <w:rPr>
          <w:sz w:val="16"/>
        </w:rPr>
        <w:t>ConceptNet</w:t>
      </w:r>
      <w:proofErr w:type="spellEnd"/>
      <w:r w:rsidRPr="006E1E01">
        <w:rPr>
          <w:sz w:val="16"/>
        </w:rPr>
        <w:t xml:space="preserve"> and similar systems provides an opportunity to probe (digital) relations between Blackness and the Human. </w:t>
      </w:r>
      <w:proofErr w:type="spellStart"/>
      <w:r w:rsidRPr="006E1E01">
        <w:rPr>
          <w:sz w:val="16"/>
        </w:rPr>
        <w:t>ConceptNet</w:t>
      </w:r>
      <w:proofErr w:type="spellEnd"/>
      <w:r w:rsidRPr="006E1E01">
        <w:rPr>
          <w:sz w:val="16"/>
        </w:rPr>
        <w:t xml:space="preserve"> as a common-sense knowledge system can give both other AI systems and people a computational model (albeit an imperfect one, as models are) of ontology, that is, of relations in the (digital) world. Understanding these relations as they exist and as they evolve is important for understanding Blackness and AI. IV. BLACKNESS IN AI ETHICS Any attempt to ethically explore the entanglement between AI and antiblackness requires that we attend to the paradigmatic and structural, while acknowledging the agentic power of individuals in developing artifacts that perpetuate and fortify this structure. Acknowledging </w:t>
      </w:r>
      <w:r w:rsidRPr="00D515E0">
        <w:rPr>
          <w:u w:val="single"/>
        </w:rPr>
        <w:t xml:space="preserve">the anti-Black structure of the Human as the ethical problem is important to </w:t>
      </w:r>
      <w:proofErr w:type="gramStart"/>
      <w:r w:rsidRPr="00D515E0">
        <w:rPr>
          <w:u w:val="single"/>
        </w:rPr>
        <w:t>any and all</w:t>
      </w:r>
      <w:proofErr w:type="gramEnd"/>
      <w:r w:rsidRPr="00D515E0">
        <w:rPr>
          <w:u w:val="single"/>
        </w:rPr>
        <w:t xml:space="preserve"> discussions about bias, race, and antiblackness in AI systems</w:t>
      </w:r>
      <w:r w:rsidRPr="006E1E01">
        <w:rPr>
          <w:sz w:val="16"/>
        </w:rPr>
        <w:t xml:space="preserve">. This is to say that ethics and the </w:t>
      </w:r>
      <w:r w:rsidRPr="00AC1D60">
        <w:rPr>
          <w:b/>
          <w:bCs/>
          <w:highlight w:val="yellow"/>
          <w:u w:val="single"/>
        </w:rPr>
        <w:t>applications</w:t>
      </w:r>
      <w:r w:rsidRPr="00D515E0">
        <w:rPr>
          <w:b/>
          <w:bCs/>
          <w:u w:val="single"/>
        </w:rPr>
        <w:t xml:space="preserve"> thereof </w:t>
      </w:r>
      <w:r w:rsidRPr="00AC1D60">
        <w:rPr>
          <w:b/>
          <w:bCs/>
          <w:highlight w:val="yellow"/>
          <w:u w:val="single"/>
        </w:rPr>
        <w:t>for AI systems presupposes “relations of recognition” of humanity</w:t>
      </w:r>
      <w:r w:rsidRPr="00D515E0">
        <w:rPr>
          <w:b/>
          <w:bCs/>
          <w:u w:val="single"/>
        </w:rPr>
        <w:t xml:space="preserve"> and subjectivity—something </w:t>
      </w:r>
      <w:r w:rsidRPr="00AC1D60">
        <w:rPr>
          <w:b/>
          <w:bCs/>
          <w:highlight w:val="yellow"/>
          <w:u w:val="single"/>
        </w:rPr>
        <w:t>that the “</w:t>
      </w:r>
      <w:proofErr w:type="spellStart"/>
      <w:r w:rsidRPr="00AC1D60">
        <w:rPr>
          <w:b/>
          <w:bCs/>
          <w:highlight w:val="yellow"/>
          <w:u w:val="single"/>
        </w:rPr>
        <w:t>spectre</w:t>
      </w:r>
      <w:proofErr w:type="spellEnd"/>
      <w:r w:rsidRPr="00AC1D60">
        <w:rPr>
          <w:b/>
          <w:bCs/>
          <w:highlight w:val="yellow"/>
          <w:u w:val="single"/>
        </w:rPr>
        <w:t xml:space="preserve"> of slavery destroys”</w:t>
      </w:r>
      <w:r w:rsidRPr="006E1E01">
        <w:rPr>
          <w:sz w:val="16"/>
        </w:rPr>
        <w:t xml:space="preserve"> [42, p. 54]; and as we discuss in a following paragraph, current codes of ethics, ethical guidelines, etc., are lacking in their attempts to explicitly address the issue of antiblackness in AI systems. To move beyond projects in AI ethics that force a certain assimilation and colonization (Benjamin [23, p. 176] provided a related discussion on design as a colonizing project), antiblackness and the foundations of this continuously maintained boundary [25] must be directly addressed. Despite this importance, </w:t>
      </w:r>
      <w:r w:rsidRPr="005A51D1">
        <w:rPr>
          <w:u w:val="single"/>
        </w:rPr>
        <w:t>AI ethics principles and frameworks continue to leave out antiblackness as paradigmatic, regardless of increasing awareness of bias and racism writ large.</w:t>
      </w:r>
      <w:r w:rsidRPr="006E1E01">
        <w:rPr>
          <w:sz w:val="16"/>
        </w:rPr>
        <w:t xml:space="preserve"> The previously mentioned de-biasing for the </w:t>
      </w:r>
      <w:proofErr w:type="spellStart"/>
      <w:r w:rsidRPr="006E1E01">
        <w:rPr>
          <w:sz w:val="16"/>
        </w:rPr>
        <w:t>Conceptnet</w:t>
      </w:r>
      <w:proofErr w:type="spellEnd"/>
      <w:r w:rsidRPr="006E1E01">
        <w:rPr>
          <w:sz w:val="16"/>
        </w:rPr>
        <w:t xml:space="preserve"> </w:t>
      </w:r>
      <w:proofErr w:type="spellStart"/>
      <w:r w:rsidRPr="006E1E01">
        <w:rPr>
          <w:sz w:val="16"/>
        </w:rPr>
        <w:t>Numberbatch</w:t>
      </w:r>
      <w:proofErr w:type="spellEnd"/>
      <w:r w:rsidRPr="006E1E01">
        <w:rPr>
          <w:sz w:val="16"/>
        </w:rPr>
        <w:t xml:space="preserve"> is a useful example of the issues one can encounter when not more directly considering antiblackness. Our audit of that system for semantic relatedness between the racialized terms of </w:t>
      </w:r>
      <w:proofErr w:type="spellStart"/>
      <w:r w:rsidRPr="006E1E01">
        <w:rPr>
          <w:sz w:val="16"/>
        </w:rPr>
        <w:t>black_man</w:t>
      </w:r>
      <w:proofErr w:type="spellEnd"/>
      <w:r w:rsidRPr="006E1E01">
        <w:rPr>
          <w:sz w:val="16"/>
        </w:rPr>
        <w:t xml:space="preserve">, </w:t>
      </w:r>
      <w:proofErr w:type="spellStart"/>
      <w:r w:rsidRPr="006E1E01">
        <w:rPr>
          <w:sz w:val="16"/>
        </w:rPr>
        <w:t>white_man</w:t>
      </w:r>
      <w:proofErr w:type="spellEnd"/>
      <w:r w:rsidRPr="006E1E01">
        <w:rPr>
          <w:sz w:val="16"/>
        </w:rPr>
        <w:t xml:space="preserve">, </w:t>
      </w:r>
      <w:proofErr w:type="spellStart"/>
      <w:r w:rsidRPr="006E1E01">
        <w:rPr>
          <w:sz w:val="16"/>
        </w:rPr>
        <w:t>black_woman</w:t>
      </w:r>
      <w:proofErr w:type="spellEnd"/>
      <w:r w:rsidRPr="006E1E01">
        <w:rPr>
          <w:sz w:val="16"/>
        </w:rPr>
        <w:t xml:space="preserve">, </w:t>
      </w:r>
      <w:proofErr w:type="spellStart"/>
      <w:r w:rsidRPr="006E1E01">
        <w:rPr>
          <w:sz w:val="16"/>
        </w:rPr>
        <w:t>white_man</w:t>
      </w:r>
      <w:proofErr w:type="spellEnd"/>
      <w:r w:rsidRPr="006E1E01">
        <w:rPr>
          <w:sz w:val="16"/>
        </w:rPr>
        <w:t xml:space="preserve"> (as well as standardized representations of man and woman) showed a pattern reflective of known historical relations between human-related representations, animal-related representations, and existing racial structures (portraying a social order or hierarchy). Those data showed that </w:t>
      </w:r>
      <w:r w:rsidRPr="00A102C0">
        <w:rPr>
          <w:u w:val="single"/>
        </w:rPr>
        <w:t xml:space="preserve">despite the </w:t>
      </w:r>
      <w:proofErr w:type="gramStart"/>
      <w:r w:rsidRPr="00A102C0">
        <w:rPr>
          <w:u w:val="single"/>
        </w:rPr>
        <w:t>aforementioned de-</w:t>
      </w:r>
      <w:proofErr w:type="gramEnd"/>
      <w:r w:rsidRPr="00A102C0">
        <w:rPr>
          <w:u w:val="single"/>
        </w:rPr>
        <w:t xml:space="preserve">biasing of the </w:t>
      </w:r>
      <w:proofErr w:type="spellStart"/>
      <w:r w:rsidRPr="00A102C0">
        <w:rPr>
          <w:u w:val="single"/>
        </w:rPr>
        <w:t>ConceptNet</w:t>
      </w:r>
      <w:proofErr w:type="spellEnd"/>
      <w:r w:rsidRPr="00A102C0">
        <w:rPr>
          <w:u w:val="single"/>
        </w:rPr>
        <w:t xml:space="preserve"> </w:t>
      </w:r>
      <w:proofErr w:type="spellStart"/>
      <w:r w:rsidRPr="00A102C0">
        <w:rPr>
          <w:u w:val="single"/>
        </w:rPr>
        <w:t>Numberbatch</w:t>
      </w:r>
      <w:proofErr w:type="spellEnd"/>
      <w:r w:rsidRPr="00A102C0">
        <w:rPr>
          <w:u w:val="single"/>
        </w:rPr>
        <w:t xml:space="preserve"> system, </w:t>
      </w:r>
      <w:proofErr w:type="spellStart"/>
      <w:r w:rsidRPr="00A102C0">
        <w:rPr>
          <w:u w:val="single"/>
        </w:rPr>
        <w:t>black_man</w:t>
      </w:r>
      <w:proofErr w:type="spellEnd"/>
      <w:r w:rsidRPr="00A102C0">
        <w:rPr>
          <w:u w:val="single"/>
        </w:rPr>
        <w:t xml:space="preserve"> retained a closer semantic relatedness to animalistic terms, while </w:t>
      </w:r>
      <w:proofErr w:type="spellStart"/>
      <w:r w:rsidRPr="00A102C0">
        <w:rPr>
          <w:u w:val="single"/>
        </w:rPr>
        <w:t>white_man</w:t>
      </w:r>
      <w:proofErr w:type="spellEnd"/>
      <w:r w:rsidRPr="00A102C0">
        <w:rPr>
          <w:u w:val="single"/>
        </w:rPr>
        <w:t xml:space="preserve"> retained a closer semantic relatedness to terms that portray humanity</w:t>
      </w:r>
      <w:r w:rsidRPr="006E1E01">
        <w:rPr>
          <w:sz w:val="16"/>
        </w:rPr>
        <w:t xml:space="preserve">. What is more, the lack of semantic representation for </w:t>
      </w:r>
      <w:proofErr w:type="spellStart"/>
      <w:r w:rsidRPr="006E1E01">
        <w:rPr>
          <w:sz w:val="16"/>
        </w:rPr>
        <w:t>black_woman</w:t>
      </w:r>
      <w:proofErr w:type="spellEnd"/>
      <w:r w:rsidRPr="006E1E01">
        <w:rPr>
          <w:sz w:val="16"/>
        </w:rPr>
        <w:t xml:space="preserve"> (while </w:t>
      </w:r>
      <w:proofErr w:type="spellStart"/>
      <w:r w:rsidRPr="006E1E01">
        <w:rPr>
          <w:sz w:val="16"/>
        </w:rPr>
        <w:t>white_woman</w:t>
      </w:r>
      <w:proofErr w:type="spellEnd"/>
      <w:r w:rsidRPr="006E1E01">
        <w:rPr>
          <w:sz w:val="16"/>
        </w:rPr>
        <w:t xml:space="preserve"> remained a stand-in for woman) shows the continued issue of intersectionality [34], that is the issue of racialized, gendered intersections. The erasure of </w:t>
      </w:r>
      <w:proofErr w:type="spellStart"/>
      <w:r w:rsidRPr="006E1E01">
        <w:rPr>
          <w:sz w:val="16"/>
        </w:rPr>
        <w:t>black_woman</w:t>
      </w:r>
      <w:proofErr w:type="spellEnd"/>
      <w:r w:rsidRPr="006E1E01">
        <w:rPr>
          <w:sz w:val="16"/>
        </w:rPr>
        <w:t xml:space="preserve"> in a system that has been “de-biased” is notable. In the same way that Saucier [42, p. 56] argues that those in ethnography believe (incorrectly) that “they can attend to social life in the midst of urban decay, the militarization of schools, police brutality,... and the like without coming to terms with the political ontology of blackness,” so to do AI ethics discussions, principles, and frameworks skip over addressing Blackness and antiblackness directly. Indeed, this issue of not tackling antiblackness head-on when considering AI bias and ethics can be seen in the general literature. For example, Jobin et al. [35] gave a picture of the “global landscape” of AI ethics guidelines and principles. While they reference 64 references in the “justice, fairness, and equity” section of that review, none of those references reference antiblackness (0) and only 14% of those references (9) even provide some discussion on racism or racist policy (and this is with a fairly low bar of providing some discussion or example of race/racism beyond listing the term race alongside other categories that are the result of forms of structural oppression, like gender or ethnicity.) General frameworks that call for the development of systems to mitigate bias (e.g., [36]), or general mapping of ethics debates (e.g., [37]) will continue to fail to adequately address systems of oppression without more directly and explicitly focusing on these systems. A. AI and the Boundary of Blackness </w:t>
      </w:r>
      <w:r w:rsidRPr="002F381B">
        <w:rPr>
          <w:u w:val="single"/>
        </w:rPr>
        <w:t xml:space="preserve">We cannot address ethical considerations of race within AI systems until we explicitly address antiblackness as the paradigm that shapes the lived experience of Blackness. </w:t>
      </w:r>
      <w:r w:rsidRPr="006E1E01">
        <w:rPr>
          <w:sz w:val="16"/>
        </w:rPr>
        <w:t xml:space="preserve">For example, </w:t>
      </w:r>
      <w:r w:rsidRPr="002F381B">
        <w:rPr>
          <w:u w:val="single"/>
        </w:rPr>
        <w:t>the lived experience of Blackness has long been one of routinized surveillance.</w:t>
      </w:r>
      <w:r w:rsidRPr="006E1E01">
        <w:rPr>
          <w:sz w:val="16"/>
        </w:rPr>
        <w:t xml:space="preserve"> In tracing the surveillance of Blackness from the transatlantic slave trade to today, Browne [25, p. 7] noted that </w:t>
      </w:r>
      <w:proofErr w:type="spellStart"/>
      <w:r w:rsidRPr="006E1E01">
        <w:rPr>
          <w:sz w:val="16"/>
        </w:rPr>
        <w:t>Sociogeny</w:t>
      </w:r>
      <w:proofErr w:type="spellEnd"/>
      <w:r w:rsidRPr="006E1E01">
        <w:rPr>
          <w:sz w:val="16"/>
        </w:rPr>
        <w:t xml:space="preserve"> [8] can be understood as “the organizational framework of our present human condition... that fixes and frames blackness as an object of surveillance.” They use British military ledger the Book of Negros, and lantern laws of colonial New York City to focus on the surveil lance of racialized Black bodies (using the technologies of the day), as well as to question the use of archive to reproduce violence (see [47] for a discussion related to this latter ques </w:t>
      </w:r>
      <w:proofErr w:type="spellStart"/>
      <w:r w:rsidRPr="006E1E01">
        <w:rPr>
          <w:sz w:val="16"/>
        </w:rPr>
        <w:t>tion</w:t>
      </w:r>
      <w:proofErr w:type="spellEnd"/>
      <w:r w:rsidRPr="006E1E01">
        <w:rPr>
          <w:sz w:val="16"/>
        </w:rPr>
        <w:t xml:space="preserve">). Browne argues that this reproduction of violence can be a form of boundary maintenance for Blackness, what they call “Black Luminosity” [25, p. 67]. They contend that these </w:t>
      </w:r>
      <w:r w:rsidRPr="008E1E2B">
        <w:rPr>
          <w:u w:val="single"/>
        </w:rPr>
        <w:t>technologies of seeing “sought to render the subject outside of the category of the Human, un-visible”</w:t>
      </w:r>
      <w:r w:rsidRPr="006E1E01">
        <w:rPr>
          <w:sz w:val="16"/>
        </w:rPr>
        <w:t xml:space="preserve"> [25, p. 68]. This conception of seeing not to recognize as a part of the Human, but instead to render Blackness and, thus, some people as un visible is important for considering how and why we “de-bias” AI systems. </w:t>
      </w:r>
      <w:r w:rsidRPr="000F57E7">
        <w:rPr>
          <w:u w:val="single"/>
        </w:rPr>
        <w:t xml:space="preserve">This point is </w:t>
      </w:r>
      <w:proofErr w:type="gramStart"/>
      <w:r w:rsidRPr="000F57E7">
        <w:rPr>
          <w:u w:val="single"/>
        </w:rPr>
        <w:t>all the more</w:t>
      </w:r>
      <w:proofErr w:type="gramEnd"/>
      <w:r w:rsidRPr="000F57E7">
        <w:rPr>
          <w:u w:val="single"/>
        </w:rPr>
        <w:t xml:space="preserve"> apparent as we consider how AI systems have been used to widen automated surveillance and policing more</w:t>
      </w:r>
      <w:r w:rsidRPr="006E1E01">
        <w:rPr>
          <w:sz w:val="16"/>
        </w:rPr>
        <w:t xml:space="preserve"> recently [38]. </w:t>
      </w:r>
      <w:r w:rsidRPr="000F57E7">
        <w:rPr>
          <w:u w:val="single"/>
        </w:rPr>
        <w:t xml:space="preserve">Despite the continued scrutiny of Black people, </w:t>
      </w:r>
      <w:r w:rsidRPr="00AC1D60">
        <w:rPr>
          <w:highlight w:val="yellow"/>
          <w:u w:val="single"/>
        </w:rPr>
        <w:t>AI systems</w:t>
      </w:r>
      <w:r w:rsidRPr="000F57E7">
        <w:rPr>
          <w:u w:val="single"/>
        </w:rPr>
        <w:t xml:space="preserve"> centered on facial detection and classification </w:t>
      </w:r>
      <w:r w:rsidRPr="00AC1D60">
        <w:rPr>
          <w:highlight w:val="yellow"/>
          <w:u w:val="single"/>
        </w:rPr>
        <w:t>have struggled to</w:t>
      </w:r>
      <w:r w:rsidRPr="000F57E7">
        <w:rPr>
          <w:u w:val="single"/>
        </w:rPr>
        <w:t xml:space="preserve"> correctly </w:t>
      </w:r>
      <w:r w:rsidRPr="00AC1D60">
        <w:rPr>
          <w:highlight w:val="yellow"/>
          <w:u w:val="single"/>
        </w:rPr>
        <w:t>identify</w:t>
      </w:r>
      <w:r w:rsidRPr="000F57E7">
        <w:rPr>
          <w:u w:val="single"/>
        </w:rPr>
        <w:t xml:space="preserve"> and classify </w:t>
      </w:r>
      <w:r w:rsidRPr="00AC1D60">
        <w:rPr>
          <w:highlight w:val="yellow"/>
          <w:u w:val="single"/>
        </w:rPr>
        <w:t>Black faces.</w:t>
      </w:r>
      <w:r w:rsidRPr="00BD24EB">
        <w:rPr>
          <w:u w:val="single"/>
        </w:rPr>
        <w:t xml:space="preserve"> This inability to identify can be connected to the previously mentioned concept of being un-visible.</w:t>
      </w:r>
      <w:r w:rsidRPr="006E1E01">
        <w:rPr>
          <w:sz w:val="16"/>
        </w:rPr>
        <w:t xml:space="preserve"> </w:t>
      </w:r>
      <w:proofErr w:type="spellStart"/>
      <w:r w:rsidRPr="006E1E01">
        <w:rPr>
          <w:sz w:val="16"/>
        </w:rPr>
        <w:t>Buolamwini</w:t>
      </w:r>
      <w:proofErr w:type="spellEnd"/>
      <w:r w:rsidRPr="006E1E01">
        <w:rPr>
          <w:sz w:val="16"/>
        </w:rPr>
        <w:t xml:space="preserve"> and Gebru [1] studied these “failures” in several commercial facial recognition systems and showed the need for more inclusive datasets to increase fairness. However, </w:t>
      </w:r>
      <w:r w:rsidRPr="00AC1D60">
        <w:rPr>
          <w:highlight w:val="yellow"/>
          <w:u w:val="single"/>
        </w:rPr>
        <w:t xml:space="preserve">increasing fairness in these systems </w:t>
      </w:r>
      <w:r w:rsidRPr="008A14B6">
        <w:rPr>
          <w:u w:val="single"/>
        </w:rPr>
        <w:t xml:space="preserve">may </w:t>
      </w:r>
      <w:r w:rsidRPr="00AC1D60">
        <w:rPr>
          <w:highlight w:val="yellow"/>
          <w:u w:val="single"/>
        </w:rPr>
        <w:t>only exacerbate</w:t>
      </w:r>
      <w:r w:rsidRPr="00BD24EB">
        <w:rPr>
          <w:u w:val="single"/>
        </w:rPr>
        <w:t xml:space="preserve"> the </w:t>
      </w:r>
      <w:r w:rsidRPr="00AC1D60">
        <w:rPr>
          <w:highlight w:val="yellow"/>
          <w:u w:val="single"/>
        </w:rPr>
        <w:t xml:space="preserve">routinized surveillance </w:t>
      </w:r>
      <w:r w:rsidRPr="008A14B6">
        <w:rPr>
          <w:u w:val="single"/>
        </w:rPr>
        <w:t>to which Black people are subjected</w:t>
      </w:r>
      <w:r w:rsidRPr="008A14B6">
        <w:rPr>
          <w:sz w:val="16"/>
        </w:rPr>
        <w:t xml:space="preserve"> (see also, [54] </w:t>
      </w:r>
      <w:r w:rsidRPr="008A14B6">
        <w:rPr>
          <w:sz w:val="16"/>
        </w:rPr>
        <w:lastRenderedPageBreak/>
        <w:t>for a</w:t>
      </w:r>
      <w:r w:rsidRPr="006E1E01">
        <w:rPr>
          <w:sz w:val="16"/>
        </w:rPr>
        <w:t xml:space="preserve"> discussion on how the connections between faces and certain categories, like criminal, can be thought of an illusion in of itself). This forces us to question how </w:t>
      </w:r>
      <w:r w:rsidRPr="00BD24EB">
        <w:rPr>
          <w:u w:val="single"/>
        </w:rPr>
        <w:t xml:space="preserve">the concept of </w:t>
      </w:r>
      <w:r w:rsidRPr="001C6037">
        <w:rPr>
          <w:b/>
          <w:bCs/>
          <w:sz w:val="24"/>
          <w:szCs w:val="24"/>
          <w:highlight w:val="yellow"/>
          <w:u w:val="single"/>
        </w:rPr>
        <w:t>fairness in AI may be used to intensify antiblackness</w:t>
      </w:r>
      <w:r w:rsidRPr="00BD24EB">
        <w:rPr>
          <w:u w:val="single"/>
        </w:rPr>
        <w:t xml:space="preserve">. The increased </w:t>
      </w:r>
      <w:r w:rsidRPr="00AC1D60">
        <w:rPr>
          <w:highlight w:val="yellow"/>
          <w:u w:val="single"/>
        </w:rPr>
        <w:t>opportunity for recognition by facial recognition systems does not solve</w:t>
      </w:r>
      <w:r w:rsidRPr="00BD24EB">
        <w:rPr>
          <w:u w:val="single"/>
        </w:rPr>
        <w:t xml:space="preserve"> the issue of </w:t>
      </w:r>
      <w:r w:rsidRPr="00AC1D60">
        <w:rPr>
          <w:highlight w:val="yellow"/>
          <w:u w:val="single"/>
        </w:rPr>
        <w:t>un-</w:t>
      </w:r>
      <w:proofErr w:type="gramStart"/>
      <w:r w:rsidRPr="00AC1D60">
        <w:rPr>
          <w:highlight w:val="yellow"/>
          <w:u w:val="single"/>
        </w:rPr>
        <w:t>visibility, but</w:t>
      </w:r>
      <w:proofErr w:type="gramEnd"/>
      <w:r w:rsidRPr="00BD24EB">
        <w:rPr>
          <w:u w:val="single"/>
        </w:rPr>
        <w:t xml:space="preserve"> instead </w:t>
      </w:r>
      <w:r w:rsidRPr="00AC1D60">
        <w:rPr>
          <w:highlight w:val="yellow"/>
          <w:u w:val="single"/>
        </w:rPr>
        <w:t xml:space="preserve">morphs the ways in which </w:t>
      </w:r>
      <w:proofErr w:type="spellStart"/>
      <w:r w:rsidRPr="00AC1D60">
        <w:rPr>
          <w:highlight w:val="yellow"/>
          <w:u w:val="single"/>
        </w:rPr>
        <w:t>unvisibility</w:t>
      </w:r>
      <w:proofErr w:type="spellEnd"/>
      <w:r w:rsidRPr="00AC1D60">
        <w:rPr>
          <w:highlight w:val="yellow"/>
          <w:u w:val="single"/>
        </w:rPr>
        <w:t xml:space="preserve"> </w:t>
      </w:r>
      <w:r w:rsidRPr="000B449B">
        <w:rPr>
          <w:u w:val="single"/>
        </w:rPr>
        <w:t xml:space="preserve">may be </w:t>
      </w:r>
      <w:r w:rsidRPr="00AC1D60">
        <w:rPr>
          <w:highlight w:val="yellow"/>
          <w:u w:val="single"/>
        </w:rPr>
        <w:t>manifested</w:t>
      </w:r>
      <w:r w:rsidRPr="00BD24EB">
        <w:rPr>
          <w:u w:val="single"/>
        </w:rPr>
        <w:t xml:space="preserve"> in the AI systems that use facial recognition. The recognizing of a face does not preclude the “boundary maintenance” [25] needed to define our current genre of the </w:t>
      </w:r>
      <w:r w:rsidRPr="00BD24EB">
        <w:rPr>
          <w:b/>
          <w:bCs/>
          <w:u w:val="single"/>
        </w:rPr>
        <w:t>Human [9]. This surveillance example points to an issue with many of th</w:t>
      </w:r>
      <w:r w:rsidRPr="000714DD">
        <w:rPr>
          <w:b/>
          <w:bCs/>
          <w:u w:val="single"/>
        </w:rPr>
        <w:t>e current approaches to intersections between race, ethics, and AI systems: they attack the symptoms</w:t>
      </w:r>
      <w:r w:rsidRPr="000714DD">
        <w:rPr>
          <w:sz w:val="16"/>
        </w:rPr>
        <w:t xml:space="preserve"> (or, perhaps, the features). It is </w:t>
      </w:r>
      <w:r w:rsidRPr="000714DD">
        <w:rPr>
          <w:b/>
          <w:bCs/>
          <w:u w:val="single"/>
        </w:rPr>
        <w:t>not necessarily that Black faces may not be correctly classified or recogn</w:t>
      </w:r>
      <w:r w:rsidRPr="00BD24EB">
        <w:rPr>
          <w:b/>
          <w:bCs/>
          <w:u w:val="single"/>
        </w:rPr>
        <w:t>ized by some AI systems, that AI systems may have a disparate impact on Black people in their quest for a home loan, or really whether we are correctly judging fairness in AI systems [39], it is that these systems are being implemented within and replacing existing machinery used in societal structures that perpetuate violence and power dynamics that enforce epidermalization [8] and, thus, feed antiblackness</w:t>
      </w:r>
      <w:r w:rsidRPr="006E1E01">
        <w:rPr>
          <w:sz w:val="16"/>
        </w:rPr>
        <w:t xml:space="preserve">. When it is not in the self-interest of </w:t>
      </w:r>
      <w:proofErr w:type="spellStart"/>
      <w:proofErr w:type="gramStart"/>
      <w:r w:rsidRPr="006E1E01">
        <w:rPr>
          <w:sz w:val="16"/>
        </w:rPr>
        <w:t>non Black</w:t>
      </w:r>
      <w:proofErr w:type="spellEnd"/>
      <w:proofErr w:type="gramEnd"/>
      <w:r w:rsidRPr="006E1E01">
        <w:rPr>
          <w:sz w:val="16"/>
        </w:rPr>
        <w:t xml:space="preserve"> people as a group to make systems fairer for Black people, we have seen historically that self-interest will drive anti-Black decisions (e.g., see many examples in [16]). This fact is why there have been several calls for a more representative population of developers and designers [2]. Nonetheless, an increase of Black individuals within existing structures that are built-upon, and ultimately have a self-interest goal to perpetuate, antiblackness will not guarantee the development and design of </w:t>
      </w:r>
      <w:proofErr w:type="spellStart"/>
      <w:r w:rsidRPr="006E1E01">
        <w:rPr>
          <w:sz w:val="16"/>
        </w:rPr>
        <w:t>non anti-Black</w:t>
      </w:r>
      <w:proofErr w:type="spellEnd"/>
      <w:r w:rsidRPr="006E1E01">
        <w:rPr>
          <w:sz w:val="16"/>
        </w:rPr>
        <w:t xml:space="preserve"> AI systems (e.g., [40], for a historical example of how an increase in individuals as police did not and has not cured the anti-Black actions of police). What is more, </w:t>
      </w:r>
      <w:r w:rsidRPr="00285058">
        <w:rPr>
          <w:u w:val="single"/>
        </w:rPr>
        <w:t>we must attend to the ways in which humanity not only evades Blackness but also the ways in which humanity and agency may be used to continue antiblackness</w:t>
      </w:r>
      <w:r w:rsidRPr="006E1E01">
        <w:rPr>
          <w:sz w:val="16"/>
        </w:rPr>
        <w:t xml:space="preserve">. For example, Hartman [48] discussed the transition from slavery to a post-slavery period in which the narrative of the abolition of slavery, and the supposed agency and freedom now given to Black individuals, served to reify many of the same structural conditions seen before such an abolition. They discuss the entanglement of slavery and freedom, noting that “emergent forms of involuntary servitude, the coercive control of black labor, and the social intercourse of everyday life” during the post-slavery reconstruction era “revealed the entanglements of slavery and freedom” [48, p. 151]. Carrying these entanglements forward to thinking through AI ethics, we must explicitly think through how those </w:t>
      </w:r>
      <w:r w:rsidRPr="00AC1D60">
        <w:rPr>
          <w:b/>
          <w:bCs/>
          <w:highlight w:val="yellow"/>
          <w:u w:val="single"/>
        </w:rPr>
        <w:t>scenes of subjection persist in the design and interaction with AI systems</w:t>
      </w:r>
      <w:r w:rsidRPr="00D17B39">
        <w:rPr>
          <w:b/>
          <w:bCs/>
          <w:u w:val="single"/>
        </w:rPr>
        <w:t>.</w:t>
      </w:r>
      <w:r w:rsidRPr="006E1E01">
        <w:rPr>
          <w:sz w:val="16"/>
        </w:rPr>
        <w:t xml:space="preserve"> We might, for example, consider how </w:t>
      </w:r>
      <w:r w:rsidRPr="00D17B39">
        <w:rPr>
          <w:u w:val="single"/>
        </w:rPr>
        <w:t>the supposed agency and freedom in healthcare decisions by Black people is limited by current AI systems used in the automation of assessment [49] that exist within current healthcare systems and that rely on boundaries of the Human, and consider relations to the lack of agency by Black slaves when it came to their health</w:t>
      </w:r>
      <w:r w:rsidRPr="006E1E01">
        <w:rPr>
          <w:sz w:val="16"/>
        </w:rPr>
        <w:t xml:space="preserve"> [50]. We might also consider how </w:t>
      </w:r>
      <w:r w:rsidRPr="00D90B4B">
        <w:rPr>
          <w:u w:val="single"/>
        </w:rPr>
        <w:t xml:space="preserve">the agency or freedom given through the implementations of these systems often serve to reinscribe coercion of Black labor through an automation of those processes that serve to police and maintain boundaries of Blackness (for example some of those automations noted by Eubanks [38]). That is, in many instances, these AI systems have served to automate and maintain the modes of knowing, quantifications, and processes that bear the </w:t>
      </w:r>
      <w:proofErr w:type="spellStart"/>
      <w:r w:rsidRPr="00D90B4B">
        <w:rPr>
          <w:u w:val="single"/>
        </w:rPr>
        <w:t>spectre</w:t>
      </w:r>
      <w:proofErr w:type="spellEnd"/>
      <w:r w:rsidRPr="00D90B4B">
        <w:rPr>
          <w:u w:val="single"/>
        </w:rPr>
        <w:t xml:space="preserve"> of slavery. </w:t>
      </w:r>
      <w:r w:rsidRPr="006E1E01">
        <w:rPr>
          <w:sz w:val="16"/>
        </w:rPr>
        <w:t xml:space="preserve">To act ethically in AI design, development, and deployment is to acknowledge the structural position from which the Human, and by extension AI, emerges. AI designers, developers, and deployers must move beyond the frame of implicit </w:t>
      </w:r>
      <w:proofErr w:type="gramStart"/>
      <w:r w:rsidRPr="006E1E01">
        <w:rPr>
          <w:sz w:val="16"/>
        </w:rPr>
        <w:t>bias, and</w:t>
      </w:r>
      <w:proofErr w:type="gramEnd"/>
      <w:r w:rsidRPr="006E1E01">
        <w:rPr>
          <w:sz w:val="16"/>
        </w:rPr>
        <w:t xml:space="preserve"> actively work to identify and combat antiblack ness; without this, forms of inclusion may result in “unwanted exposure” within existing anti-Black systems ([23], and see also [25], as well as [22], for a related concept of predatory inclusion). Furthermore, our ethics must ensure that we not only account for the adaptation of our AI systems but the adaptations that continue to occur that enable certain social systems, which are built on the racial hierarchy and racial supremacy of antiblackness, to continue to thrive. We must also consider how </w:t>
      </w:r>
      <w:r w:rsidRPr="00450EB6">
        <w:rPr>
          <w:u w:val="single"/>
        </w:rPr>
        <w:t xml:space="preserve">narratives and logics tied to progress in the AI system design and use are related to the previously discussed notion of the Human, the rational homo </w:t>
      </w:r>
      <w:proofErr w:type="spellStart"/>
      <w:r w:rsidRPr="00450EB6">
        <w:rPr>
          <w:u w:val="single"/>
        </w:rPr>
        <w:t>oeconomicus</w:t>
      </w:r>
      <w:proofErr w:type="spellEnd"/>
      <w:r w:rsidRPr="00450EB6">
        <w:rPr>
          <w:u w:val="single"/>
        </w:rPr>
        <w:t xml:space="preserve"> </w:t>
      </w:r>
      <w:r w:rsidRPr="006E1E01">
        <w:rPr>
          <w:sz w:val="16"/>
        </w:rPr>
        <w:t xml:space="preserve">[9]. For example, Brock [51] begins to disentangle the Human from </w:t>
      </w:r>
      <w:proofErr w:type="spellStart"/>
      <w:r w:rsidRPr="006E1E01">
        <w:rPr>
          <w:sz w:val="16"/>
        </w:rPr>
        <w:t>technoculture</w:t>
      </w:r>
      <w:proofErr w:type="spellEnd"/>
      <w:r w:rsidRPr="006E1E01">
        <w:rPr>
          <w:sz w:val="16"/>
        </w:rPr>
        <w:t xml:space="preserve"> (particularly by specifying what he calls Black </w:t>
      </w:r>
      <w:proofErr w:type="spellStart"/>
      <w:r w:rsidRPr="006E1E01">
        <w:rPr>
          <w:sz w:val="16"/>
        </w:rPr>
        <w:t>Technoculture</w:t>
      </w:r>
      <w:proofErr w:type="spellEnd"/>
      <w:r w:rsidRPr="006E1E01">
        <w:rPr>
          <w:sz w:val="16"/>
        </w:rPr>
        <w:t xml:space="preserve">). Though much work in AI ethics appear to attend to increasing capacity to model aspects of “reality” without bias, he asserts that “neither algorithms nor big data sufficiently model or account for the cultural qualities that are inherent to their design, leading to ethical and moral problems” [51, p. 224]. Brock discusses the need for a </w:t>
      </w:r>
      <w:proofErr w:type="spellStart"/>
      <w:r w:rsidRPr="006E1E01">
        <w:rPr>
          <w:sz w:val="16"/>
        </w:rPr>
        <w:t>technocultural</w:t>
      </w:r>
      <w:proofErr w:type="spellEnd"/>
      <w:r w:rsidRPr="006E1E01">
        <w:rPr>
          <w:sz w:val="16"/>
        </w:rPr>
        <w:t xml:space="preserve"> matrix (referencing Dinerstein’s formulation [52]) to explicitly incorporate antiblackness. They suggest Blackness to be a key category to an updated matrix, to allow the recognition of “what makes Black folk different.” [51, p. 229] in a manner that also pushes back against deficit narratives or aims of respectability related to Black technology use. B. Questions to Consider Thus, if researchers are to attempt to address antiblackness in their AI systems in a way that moves beyond racial bias and identity in their design, development, and deployment of AI systems, there are several foundational questions at which they might begin for their decision-making processes. 1) Who will the intended system interact with (users and those affected </w:t>
      </w:r>
      <w:proofErr w:type="gramStart"/>
      <w:r w:rsidRPr="006E1E01">
        <w:rPr>
          <w:sz w:val="16"/>
        </w:rPr>
        <w:t>by the use of</w:t>
      </w:r>
      <w:proofErr w:type="gramEnd"/>
      <w:r w:rsidRPr="006E1E01">
        <w:rPr>
          <w:sz w:val="16"/>
        </w:rPr>
        <w:t xml:space="preserve">), on what time scales,1 and how have these users traditionally interacted with </w:t>
      </w:r>
      <w:proofErr w:type="spellStart"/>
      <w:r w:rsidRPr="006E1E01">
        <w:rPr>
          <w:sz w:val="16"/>
        </w:rPr>
        <w:t>anti Black</w:t>
      </w:r>
      <w:proofErr w:type="spellEnd"/>
      <w:r w:rsidRPr="006E1E01">
        <w:rPr>
          <w:sz w:val="16"/>
        </w:rPr>
        <w:t xml:space="preserve"> policies or behaviors? 2) Why are we building this system, why are these data being used organized in a certain way? How might these goals and intentions interact with existing anti-Black systems? 3) Where in time (including </w:t>
      </w:r>
      <w:r w:rsidRPr="006E1E01">
        <w:rPr>
          <w:sz w:val="16"/>
        </w:rPr>
        <w:lastRenderedPageBreak/>
        <w:t xml:space="preserve">historical) and space might the AI system connect to anti-Black issues representative of structural or institutional issues? 4) What are the building blocks of the AI system and how might these blocks be implicitly anti-Black? 5) Does my AI system require antiblackness to be “equitable”? Does it require it to function? This list could go on, but using this current list would, in our estimation, be a start to more critical assessment of the AI 1For example, the concept of time-scale-based bands of behavior described in [41]. systems designed, developed, and deployed so that they may cause less enaction and performance of a particular representation of the Human that is contextualized on racialized others. This critical assessment must be seen as an ongoing process that must continue iteratively as one designs, develops, and deploys any AI system. We must explicitly and actively engage the current dominant social organization (that conceives of the Human in a way that excludes Blackness) to ethically address how we create and use AI systems within sociocultural systems as any ethical code will presume a recognition of humanity [42]. In addition to assessing how one’s AI system may intersect with Blackness through its enaction of antiblackness, it is also useful to potentially consider how such systems may be used to unearth forms of antiblackness (though while still acknowledging the potential costs of reproducing violence [47]). It is worth considering how we may “retool” and “reimagine” these AI systems in ways that push against dominant representations of the Human and that takes “narrative seriously as a liberating tool” [23, p. 195]. Nonetheless, we must do this with the idea in mind that these ends can be used as a tool “to keep the oppressed occupied with the master’s concerns” [57]. Using these systems to assess existing antiblackness also face another challenge—changes to those systems due to concerns of “bias” can effectively whitewash potentially historically useful commonsense knowledge without critically examining the effects of those systems before the change. While these changes may be helpful in future iterations of an AI system and any derivations thereof, without very explicitly noting the specific changes and critically understanding how this change might have downstream effects on other systems, we lose out on critical opportunities to understand how these systems have changed overtime and a potentially very useful historical record of digital knowledge. </w:t>
      </w:r>
      <w:proofErr w:type="gramStart"/>
      <w:r w:rsidRPr="006E1E01">
        <w:rPr>
          <w:sz w:val="16"/>
        </w:rPr>
        <w:t>That is to say, developers</w:t>
      </w:r>
      <w:proofErr w:type="gramEnd"/>
      <w:r w:rsidRPr="006E1E01">
        <w:rPr>
          <w:sz w:val="16"/>
        </w:rPr>
        <w:t xml:space="preserve"> of these systems must begin to think much more thoughtfully about ways to document these changes so that this historical record remains intact and the effects of those changes are well documented. Without this critical assessment, we risk not truly understanding how AI systems have changed over time, particularly how and why AI systems may interact with structures of antiblackness in different ways overtime. V. CONCLUSION </w:t>
      </w:r>
      <w:r w:rsidRPr="00821CB5">
        <w:rPr>
          <w:u w:val="single"/>
        </w:rPr>
        <w:t>It may be tempting to assume that we have started to move past normative concepts of race and racism and need not worry about much beyond the small implicit biases that modulate behavior. This idea ignores the antiblackness upon which many scientific, technical, and social systems are built. These systems continue to adapt within a steady state of antiblackness</w:t>
      </w:r>
      <w:r w:rsidRPr="006E1E01">
        <w:rPr>
          <w:sz w:val="16"/>
        </w:rPr>
        <w:t xml:space="preserve">. While there have been recent discussions of a resurgence of race-based science [43], this is just pointing out an inevitable outcome given our past approaches to race more generally [44] and Blackness more specifically. If we are going to address race-based ethical issues in the development and design of AI systems, we must move beyond using largely color-blind ideologies and expand beyond concepts, such as implicit bias (e.g., see [45] for a discussion of issues with the concept of implicit bias from the perspective of law). We must recognize that </w:t>
      </w:r>
      <w:r w:rsidRPr="00AC1D60">
        <w:rPr>
          <w:b/>
          <w:bCs/>
          <w:highlight w:val="yellow"/>
          <w:u w:val="single"/>
        </w:rPr>
        <w:t>AI conceals an ontological project of devastating destruction, the</w:t>
      </w:r>
      <w:r w:rsidRPr="00A71D7A">
        <w:rPr>
          <w:b/>
          <w:bCs/>
          <w:u w:val="single"/>
        </w:rPr>
        <w:t xml:space="preserve"> extreme </w:t>
      </w:r>
      <w:r w:rsidRPr="00AC1D60">
        <w:rPr>
          <w:b/>
          <w:bCs/>
          <w:highlight w:val="yellow"/>
          <w:u w:val="single"/>
        </w:rPr>
        <w:t>divide between the Human and Blackness.</w:t>
      </w:r>
      <w:r w:rsidRPr="006E1E01">
        <w:rPr>
          <w:sz w:val="16"/>
        </w:rPr>
        <w:t xml:space="preserve"> Only then can we ethically confront the antiblackness that haunts AI systems and create spheres of intelligence beyond the Human.</w:t>
      </w:r>
    </w:p>
    <w:p w14:paraId="561978EE" w14:textId="023209E1" w:rsidR="00B80913" w:rsidRPr="004E4BFA" w:rsidRDefault="00B80913" w:rsidP="00B80913">
      <w:pPr>
        <w:pStyle w:val="Heading4"/>
        <w:rPr>
          <w:sz w:val="32"/>
          <w:szCs w:val="28"/>
        </w:rPr>
      </w:pPr>
      <w:r w:rsidRPr="004E4BFA">
        <w:rPr>
          <w:sz w:val="32"/>
          <w:szCs w:val="28"/>
        </w:rPr>
        <w:t>The struggle for “labor protections” and “</w:t>
      </w:r>
      <w:proofErr w:type="spellStart"/>
      <w:r w:rsidRPr="004E4BFA">
        <w:rPr>
          <w:sz w:val="32"/>
          <w:szCs w:val="28"/>
        </w:rPr>
        <w:t>workers</w:t>
      </w:r>
      <w:proofErr w:type="spellEnd"/>
      <w:r w:rsidRPr="004E4BFA">
        <w:rPr>
          <w:sz w:val="32"/>
          <w:szCs w:val="28"/>
        </w:rPr>
        <w:t xml:space="preserve"> rights” are a ruse of analogy that clings to a humanist notion of restoration and can never accommodate the demand to end the structural antagonism to blackness that the world is founded on.  The Black body cannot be understood through labor, but rather must be viewed through fungibility and accumulation</w:t>
      </w:r>
    </w:p>
    <w:p w14:paraId="2A4114A9" w14:textId="77777777" w:rsidR="00B80913" w:rsidRPr="004E4BFA" w:rsidRDefault="00B80913" w:rsidP="00B80913">
      <w:pPr>
        <w:rPr>
          <w:rFonts w:eastAsia="Times New Roman"/>
          <w:b/>
          <w:sz w:val="32"/>
          <w:szCs w:val="28"/>
        </w:rPr>
      </w:pPr>
      <w:r w:rsidRPr="004E4BFA">
        <w:rPr>
          <w:rFonts w:eastAsia="Times New Roman"/>
          <w:b/>
          <w:sz w:val="32"/>
          <w:szCs w:val="28"/>
        </w:rPr>
        <w:t xml:space="preserve">King 14 </w:t>
      </w:r>
      <w:r w:rsidRPr="004E4BFA">
        <w:rPr>
          <w:rFonts w:eastAsia="Times New Roman"/>
          <w:sz w:val="28"/>
          <w:szCs w:val="28"/>
        </w:rPr>
        <w:t>(Tiffany King, assistant professor of Women’s, Gender and Sexuality Studies at Georgia State University, “Labor’s Aphasia: Toward Antiblackness as Constitutive to Settler Colonialism,” June 10, 2014, http://decolonization.wordpress.com/2014/06/10/labors-aphasia-toward-antiblackness-as-constitutive-to-settler-colonialism/)</w:t>
      </w:r>
    </w:p>
    <w:p w14:paraId="1DC254D7" w14:textId="77777777" w:rsidR="00B80913" w:rsidRPr="004E4BFA" w:rsidRDefault="00B80913" w:rsidP="00B80913">
      <w:pPr>
        <w:rPr>
          <w:rFonts w:eastAsia="Times New Roman"/>
          <w:sz w:val="15"/>
          <w:szCs w:val="15"/>
        </w:rPr>
      </w:pPr>
      <w:r w:rsidRPr="004E4BFA">
        <w:rPr>
          <w:rFonts w:eastAsia="Times New Roman"/>
          <w:sz w:val="15"/>
          <w:szCs w:val="15"/>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4E4BFA">
        <w:rPr>
          <w:rFonts w:eastAsia="Times New Roman"/>
          <w:sz w:val="28"/>
          <w:szCs w:val="28"/>
        </w:rPr>
        <w:t xml:space="preserve"> </w:t>
      </w:r>
      <w:r w:rsidRPr="004E4BFA">
        <w:rPr>
          <w:rFonts w:eastAsia="Times New Roman"/>
          <w:b/>
          <w:sz w:val="28"/>
          <w:szCs w:val="28"/>
          <w:u w:val="single"/>
        </w:rPr>
        <w:t xml:space="preserve">I would like to take a moment to focus on the conceptual limits of labor as an epistemic frame for thinking about </w:t>
      </w:r>
      <w:r w:rsidRPr="004E4BFA">
        <w:rPr>
          <w:rFonts w:eastAsia="Times New Roman"/>
          <w:b/>
          <w:sz w:val="28"/>
          <w:szCs w:val="28"/>
          <w:u w:val="single"/>
        </w:rPr>
        <w:lastRenderedPageBreak/>
        <w:t>Blackness</w:t>
      </w:r>
      <w:r w:rsidRPr="004E4BFA">
        <w:rPr>
          <w:rFonts w:eastAsia="Times New Roman"/>
          <w:sz w:val="28"/>
          <w:szCs w:val="28"/>
        </w:rPr>
        <w:t xml:space="preserve"> (as bodies and discourse) and its relationship to settler colonialism. </w:t>
      </w:r>
      <w:r w:rsidRPr="004E4BFA">
        <w:rPr>
          <w:rFonts w:eastAsia="Times New Roman"/>
          <w:b/>
          <w:sz w:val="28"/>
          <w:szCs w:val="28"/>
          <w:u w:val="single"/>
        </w:rPr>
        <w:t xml:space="preserve">I am particularly concerned about the ways that </w:t>
      </w:r>
      <w:r w:rsidRPr="004E4BFA">
        <w:rPr>
          <w:rFonts w:eastAsia="Times New Roman"/>
          <w:b/>
          <w:iCs/>
          <w:sz w:val="32"/>
          <w:szCs w:val="28"/>
          <w:highlight w:val="green"/>
          <w:u w:val="single"/>
          <w:bdr w:val="single" w:sz="18" w:space="0" w:color="auto"/>
        </w:rPr>
        <w:t>Black labor may crowd out Black fungibility</w:t>
      </w:r>
      <w:r w:rsidRPr="004E4BFA">
        <w:rPr>
          <w:rFonts w:eastAsia="Times New Roman"/>
          <w:b/>
          <w:sz w:val="28"/>
          <w:szCs w:val="28"/>
          <w:highlight w:val="green"/>
          <w:u w:val="single"/>
        </w:rPr>
        <w:t xml:space="preserve"> as a conceptual frame</w:t>
      </w:r>
      <w:r w:rsidRPr="004E4BFA">
        <w:rPr>
          <w:rFonts w:eastAsia="Times New Roman"/>
          <w:b/>
          <w:sz w:val="28"/>
          <w:szCs w:val="28"/>
          <w:u w:val="single"/>
        </w:rPr>
        <w:t xml:space="preserve"> for thinking about Blackness</w:t>
      </w:r>
      <w:r w:rsidRPr="004E4BFA">
        <w:rPr>
          <w:rFonts w:eastAsia="Times New Roman"/>
          <w:sz w:val="28"/>
          <w:szCs w:val="28"/>
        </w:rPr>
        <w:t xml:space="preserve"> within settler colonial </w:t>
      </w:r>
      <w:proofErr w:type="gramStart"/>
      <w:r w:rsidRPr="004E4BFA">
        <w:rPr>
          <w:rFonts w:eastAsia="Times New Roman"/>
          <w:sz w:val="28"/>
          <w:szCs w:val="28"/>
        </w:rPr>
        <w:t>discourses.</w:t>
      </w:r>
      <w:r w:rsidRPr="004E4BFA">
        <w:rPr>
          <w:rFonts w:eastAsia="Times New Roman"/>
          <w:sz w:val="15"/>
          <w:szCs w:val="28"/>
        </w:rPr>
        <w:t>¶</w:t>
      </w:r>
      <w:proofErr w:type="gramEnd"/>
      <w:r w:rsidRPr="004E4BFA">
        <w:rPr>
          <w:rFonts w:eastAsia="Times New Roman"/>
          <w:sz w:val="15"/>
          <w:szCs w:val="28"/>
        </w:rPr>
        <w:t xml:space="preserve"> </w:t>
      </w:r>
      <w:r w:rsidRPr="004E4BFA">
        <w:rPr>
          <w:rFonts w:eastAsia="Times New Roman"/>
          <w:b/>
          <w:sz w:val="28"/>
          <w:szCs w:val="28"/>
          <w:u w:val="single"/>
        </w:rPr>
        <w:t>While many scholars</w:t>
      </w:r>
      <w:r w:rsidRPr="004E4BFA">
        <w:rPr>
          <w:rFonts w:eastAsia="Times New Roman"/>
          <w:sz w:val="28"/>
          <w:szCs w:val="28"/>
        </w:rPr>
        <w:t xml:space="preserve"> who understand themselves as humanists have </w:t>
      </w:r>
      <w:r w:rsidRPr="004E4BFA">
        <w:rPr>
          <w:rFonts w:eastAsia="Times New Roman"/>
          <w:b/>
          <w:sz w:val="28"/>
          <w:szCs w:val="28"/>
          <w:u w:val="single"/>
        </w:rPr>
        <w:t>long ago conceded that strict or heavy-handed Marxian</w:t>
      </w:r>
      <w:r w:rsidRPr="004E4BFA">
        <w:rPr>
          <w:rFonts w:eastAsia="Times New Roman"/>
          <w:sz w:val="28"/>
          <w:szCs w:val="28"/>
        </w:rPr>
        <w:t xml:space="preserve"> (political economic) </w:t>
      </w:r>
      <w:r w:rsidRPr="004E4BFA">
        <w:rPr>
          <w:rFonts w:eastAsia="Times New Roman"/>
          <w:b/>
          <w:sz w:val="28"/>
          <w:szCs w:val="28"/>
          <w:u w:val="single"/>
        </w:rPr>
        <w:t xml:space="preserve">analyses are generally impoverished and wanting; </w:t>
      </w:r>
      <w:r w:rsidRPr="004E4BFA">
        <w:rPr>
          <w:rFonts w:eastAsia="Times New Roman"/>
          <w:b/>
          <w:iCs/>
          <w:sz w:val="32"/>
          <w:szCs w:val="28"/>
          <w:u w:val="single"/>
          <w:bdr w:val="single" w:sz="18" w:space="0" w:color="auto"/>
        </w:rPr>
        <w:t>labor as an analytic persists</w:t>
      </w:r>
      <w:r w:rsidRPr="004E4BFA">
        <w:rPr>
          <w:rFonts w:eastAsia="Times New Roman"/>
          <w:sz w:val="28"/>
          <w:szCs w:val="28"/>
        </w:rPr>
        <w:t xml:space="preserve">. Indeed, </w:t>
      </w:r>
      <w:r w:rsidRPr="004E4BFA">
        <w:rPr>
          <w:rFonts w:eastAsia="Times New Roman"/>
          <w:b/>
          <w:sz w:val="28"/>
          <w:szCs w:val="28"/>
          <w:u w:val="single"/>
        </w:rPr>
        <w:t>labor as a discourse, or</w:t>
      </w:r>
      <w:r w:rsidRPr="004E4BFA">
        <w:rPr>
          <w:rFonts w:eastAsia="Times New Roman"/>
          <w:sz w:val="28"/>
          <w:szCs w:val="28"/>
        </w:rPr>
        <w:t xml:space="preserve"> what Shona Jackson would call a “metaphysics” and “</w:t>
      </w:r>
      <w:proofErr w:type="spellStart"/>
      <w:r w:rsidRPr="004E4BFA">
        <w:rPr>
          <w:rFonts w:eastAsia="Times New Roman"/>
          <w:b/>
          <w:sz w:val="28"/>
          <w:szCs w:val="28"/>
          <w:u w:val="single"/>
        </w:rPr>
        <w:t>ontoepistemology</w:t>
      </w:r>
      <w:proofErr w:type="spellEnd"/>
      <w:r w:rsidRPr="004E4BFA">
        <w:rPr>
          <w:rFonts w:eastAsia="Times New Roman"/>
          <w:sz w:val="28"/>
          <w:szCs w:val="28"/>
        </w:rPr>
        <w:t>”—</w:t>
      </w:r>
      <w:r w:rsidRPr="004E4BFA">
        <w:rPr>
          <w:rFonts w:eastAsia="Times New Roman"/>
          <w:b/>
          <w:iCs/>
          <w:sz w:val="32"/>
          <w:szCs w:val="28"/>
          <w:u w:val="single"/>
          <w:bdr w:val="single" w:sz="18" w:space="0" w:color="auto"/>
        </w:rPr>
        <w:t>a way of living and a way of articulating this mode of living</w:t>
      </w:r>
      <w:r w:rsidRPr="004E4BFA">
        <w:rPr>
          <w:rFonts w:eastAsia="Times New Roman"/>
          <w:sz w:val="28"/>
          <w:szCs w:val="28"/>
        </w:rPr>
        <w:t xml:space="preserve">— </w:t>
      </w:r>
      <w:r w:rsidRPr="004E4BFA">
        <w:rPr>
          <w:rFonts w:eastAsia="Times New Roman"/>
          <w:b/>
          <w:sz w:val="28"/>
          <w:szCs w:val="28"/>
          <w:u w:val="single"/>
        </w:rPr>
        <w:t>still haunts our critical theories</w:t>
      </w:r>
      <w:r w:rsidRPr="004E4BFA">
        <w:rPr>
          <w:rFonts w:eastAsia="Times New Roman"/>
          <w:sz w:val="28"/>
          <w:szCs w:val="28"/>
        </w:rPr>
        <w:t xml:space="preserve"> (Jackson, 2012, p. 217).[2] </w:t>
      </w:r>
      <w:r w:rsidRPr="004E4BFA">
        <w:rPr>
          <w:rFonts w:eastAsia="Times New Roman"/>
          <w:b/>
          <w:sz w:val="28"/>
          <w:szCs w:val="28"/>
          <w:u w:val="single"/>
        </w:rPr>
        <w:t>This is particularly true as scholars undertake the difficult work of understanding and naming how racialized people are situated within White settler colonial states</w:t>
      </w:r>
      <w:r w:rsidRPr="004E4BFA">
        <w:rPr>
          <w:rFonts w:eastAsia="Times New Roman"/>
          <w:sz w:val="28"/>
          <w:szCs w:val="28"/>
        </w:rPr>
        <w:t xml:space="preserve">. </w:t>
      </w:r>
      <w:r w:rsidRPr="004E4BFA">
        <w:rPr>
          <w:rFonts w:eastAsia="Times New Roman"/>
          <w:b/>
          <w:sz w:val="28"/>
          <w:szCs w:val="28"/>
          <w:u w:val="single"/>
        </w:rPr>
        <w:t>Configuring People of Color into the calculus of settler colonial relations is onerous and</w:t>
      </w:r>
      <w:r w:rsidRPr="004E4BFA">
        <w:rPr>
          <w:rFonts w:eastAsia="Times New Roman"/>
          <w:sz w:val="28"/>
          <w:szCs w:val="28"/>
        </w:rPr>
        <w:t xml:space="preserve"> in fact </w:t>
      </w:r>
      <w:r w:rsidRPr="004E4BFA">
        <w:rPr>
          <w:rFonts w:eastAsia="Times New Roman"/>
          <w:b/>
          <w:sz w:val="28"/>
          <w:szCs w:val="28"/>
          <w:u w:val="single"/>
        </w:rPr>
        <w:t>laborious</w:t>
      </w:r>
      <w:r w:rsidRPr="004E4BFA">
        <w:rPr>
          <w:rFonts w:eastAsia="Times New Roman"/>
          <w:sz w:val="28"/>
          <w:szCs w:val="28"/>
        </w:rPr>
        <w:t xml:space="preserve">. </w:t>
      </w:r>
      <w:r w:rsidRPr="004E4BFA">
        <w:rPr>
          <w:rFonts w:eastAsia="Times New Roman"/>
          <w:b/>
          <w:sz w:val="28"/>
          <w:szCs w:val="28"/>
          <w:highlight w:val="green"/>
          <w:u w:val="single"/>
        </w:rPr>
        <w:t xml:space="preserve">It is especially difficult when trying to conceptualize </w:t>
      </w:r>
      <w:r w:rsidRPr="004E4BFA">
        <w:rPr>
          <w:rFonts w:eastAsia="Times New Roman"/>
          <w:b/>
          <w:iCs/>
          <w:sz w:val="32"/>
          <w:szCs w:val="28"/>
          <w:highlight w:val="green"/>
          <w:u w:val="single"/>
          <w:bdr w:val="single" w:sz="18" w:space="0" w:color="auto"/>
        </w:rPr>
        <w:t>the unique location of Blackness</w:t>
      </w:r>
      <w:r w:rsidRPr="004E4BFA">
        <w:rPr>
          <w:rFonts w:eastAsia="Times New Roman"/>
          <w:sz w:val="28"/>
          <w:szCs w:val="28"/>
        </w:rPr>
        <w:t xml:space="preserve">. I commend scholars for taking on this </w:t>
      </w:r>
      <w:proofErr w:type="gramStart"/>
      <w:r w:rsidRPr="004E4BFA">
        <w:rPr>
          <w:rFonts w:eastAsia="Times New Roman"/>
          <w:sz w:val="28"/>
          <w:szCs w:val="28"/>
        </w:rPr>
        <w:t>task.</w:t>
      </w:r>
      <w:r w:rsidRPr="004E4BFA">
        <w:rPr>
          <w:rFonts w:eastAsia="Times New Roman"/>
          <w:sz w:val="15"/>
          <w:szCs w:val="28"/>
        </w:rPr>
        <w:t>¶</w:t>
      </w:r>
      <w:proofErr w:type="gramEnd"/>
      <w:r w:rsidRPr="004E4BFA">
        <w:rPr>
          <w:rFonts w:eastAsia="Times New Roman"/>
          <w:sz w:val="15"/>
          <w:szCs w:val="28"/>
        </w:rPr>
        <w:t xml:space="preserve"> </w:t>
      </w:r>
      <w:proofErr w:type="gramStart"/>
      <w:r w:rsidRPr="004E4BFA">
        <w:rPr>
          <w:rFonts w:eastAsia="Times New Roman"/>
          <w:sz w:val="28"/>
          <w:szCs w:val="28"/>
        </w:rPr>
        <w:t>In order to</w:t>
      </w:r>
      <w:proofErr w:type="gramEnd"/>
      <w:r w:rsidRPr="004E4BFA">
        <w:rPr>
          <w:rFonts w:eastAsia="Times New Roman"/>
          <w:sz w:val="28"/>
          <w:szCs w:val="28"/>
        </w:rPr>
        <w:t xml:space="preserve"> do this cumbersome work, scholars tend to rely on the </w:t>
      </w:r>
      <w:proofErr w:type="gramStart"/>
      <w:r w:rsidRPr="004E4BFA">
        <w:rPr>
          <w:rFonts w:eastAsia="Times New Roman"/>
          <w:sz w:val="28"/>
          <w:szCs w:val="28"/>
        </w:rPr>
        <w:t>tried and true</w:t>
      </w:r>
      <w:proofErr w:type="gramEnd"/>
      <w:r w:rsidRPr="004E4BFA">
        <w:rPr>
          <w:rFonts w:eastAsia="Times New Roman"/>
          <w:sz w:val="28"/>
          <w:szCs w:val="28"/>
        </w:rPr>
        <w:t xml:space="preserve"> rubric of labor. </w:t>
      </w:r>
      <w:r w:rsidRPr="004E4BFA">
        <w:rPr>
          <w:rFonts w:eastAsia="Times New Roman"/>
          <w:b/>
          <w:sz w:val="28"/>
          <w:szCs w:val="28"/>
          <w:u w:val="single"/>
        </w:rPr>
        <w:t>Labor becomes the site and mode of incorporating non-Black and non-Indigenous people into settler colonial relations in White settler nation-states</w:t>
      </w:r>
      <w:r w:rsidRPr="004E4BFA">
        <w:rPr>
          <w:rFonts w:eastAsia="Times New Roman"/>
          <w:sz w:val="28"/>
          <w:szCs w:val="28"/>
        </w:rPr>
        <w:t xml:space="preserve">. </w:t>
      </w:r>
      <w:r w:rsidRPr="004E4BFA">
        <w:rPr>
          <w:rFonts w:eastAsia="Times New Roman"/>
          <w:b/>
          <w:sz w:val="28"/>
          <w:szCs w:val="28"/>
          <w:u w:val="single"/>
        </w:rPr>
        <w:t>People of Color scholars often rehearse histories of arrival as populations of coerced labor as a way of explaining their presence</w:t>
      </w:r>
      <w:r w:rsidRPr="004E4BFA">
        <w:rPr>
          <w:rFonts w:eastAsia="Times New Roman"/>
          <w:sz w:val="28"/>
          <w:szCs w:val="28"/>
        </w:rPr>
        <w:t xml:space="preserve">, as well as distance or proximity to the category of the Settler. </w:t>
      </w:r>
      <w:r w:rsidRPr="004E4BFA">
        <w:rPr>
          <w:rFonts w:eastAsia="Times New Roman"/>
          <w:b/>
          <w:iCs/>
          <w:sz w:val="32"/>
          <w:szCs w:val="28"/>
          <w:highlight w:val="green"/>
          <w:u w:val="single"/>
          <w:bdr w:val="single" w:sz="18" w:space="0" w:color="auto"/>
        </w:rPr>
        <w:t>Labor</w:t>
      </w:r>
      <w:r w:rsidRPr="004E4BFA">
        <w:rPr>
          <w:rFonts w:eastAsia="Times New Roman"/>
          <w:sz w:val="28"/>
          <w:szCs w:val="28"/>
        </w:rPr>
        <w:t xml:space="preserve"> also </w:t>
      </w:r>
      <w:r w:rsidRPr="004E4BFA">
        <w:rPr>
          <w:rFonts w:eastAsia="Times New Roman"/>
          <w:b/>
          <w:iCs/>
          <w:sz w:val="32"/>
          <w:szCs w:val="28"/>
          <w:highlight w:val="green"/>
          <w:u w:val="single"/>
          <w:bdr w:val="single" w:sz="18" w:space="0" w:color="auto"/>
        </w:rPr>
        <w:t>becomes a liberal discourse that allows immigrants</w:t>
      </w:r>
      <w:r w:rsidRPr="004E4BFA">
        <w:rPr>
          <w:rFonts w:eastAsia="Times New Roman"/>
          <w:b/>
          <w:iCs/>
          <w:sz w:val="32"/>
          <w:szCs w:val="28"/>
          <w:u w:val="single"/>
          <w:bdr w:val="single" w:sz="18" w:space="0" w:color="auto"/>
        </w:rPr>
        <w:t xml:space="preserve"> and migrants </w:t>
      </w:r>
      <w:r w:rsidRPr="004E4BFA">
        <w:rPr>
          <w:rFonts w:eastAsia="Times New Roman"/>
          <w:b/>
          <w:iCs/>
          <w:sz w:val="32"/>
          <w:szCs w:val="28"/>
          <w:highlight w:val="green"/>
          <w:u w:val="single"/>
          <w:bdr w:val="single" w:sz="18" w:space="0" w:color="auto"/>
        </w:rPr>
        <w:t>to narrate</w:t>
      </w:r>
      <w:r w:rsidRPr="004E4BFA">
        <w:rPr>
          <w:rFonts w:eastAsia="Times New Roman"/>
          <w:b/>
          <w:iCs/>
          <w:sz w:val="32"/>
          <w:szCs w:val="28"/>
          <w:u w:val="single"/>
          <w:bdr w:val="single" w:sz="18" w:space="0" w:color="auto"/>
        </w:rPr>
        <w:t xml:space="preserve"> the terms of </w:t>
      </w:r>
      <w:r w:rsidRPr="004E4BFA">
        <w:rPr>
          <w:rFonts w:eastAsia="Times New Roman"/>
          <w:b/>
          <w:iCs/>
          <w:sz w:val="32"/>
          <w:szCs w:val="28"/>
          <w:highlight w:val="green"/>
          <w:u w:val="single"/>
          <w:bdr w:val="single" w:sz="18" w:space="0" w:color="auto"/>
        </w:rPr>
        <w:t>their belonging</w:t>
      </w:r>
      <w:r w:rsidRPr="004E4BFA">
        <w:rPr>
          <w:rFonts w:eastAsia="Times New Roman"/>
          <w:b/>
          <w:iCs/>
          <w:sz w:val="32"/>
          <w:szCs w:val="28"/>
          <w:u w:val="single"/>
          <w:bdr w:val="single" w:sz="18" w:space="0" w:color="auto"/>
        </w:rPr>
        <w:t xml:space="preserve"> and citizenship</w:t>
      </w:r>
      <w:r w:rsidRPr="004E4BFA">
        <w:rPr>
          <w:rFonts w:eastAsia="Times New Roman"/>
          <w:b/>
          <w:sz w:val="28"/>
          <w:szCs w:val="28"/>
          <w:u w:val="single"/>
        </w:rPr>
        <w:t xml:space="preserve"> within White settler colonial states</w:t>
      </w:r>
      <w:r w:rsidRPr="004E4BFA">
        <w:rPr>
          <w:rFonts w:eastAsia="Times New Roman"/>
          <w:sz w:val="28"/>
          <w:szCs w:val="28"/>
        </w:rPr>
        <w:t xml:space="preserve">. In this way, </w:t>
      </w:r>
      <w:r w:rsidRPr="004E4BFA">
        <w:rPr>
          <w:rFonts w:eastAsia="Times New Roman"/>
          <w:b/>
          <w:iCs/>
          <w:sz w:val="32"/>
          <w:szCs w:val="28"/>
          <w:highlight w:val="green"/>
          <w:u w:val="single"/>
          <w:bdr w:val="single" w:sz="18" w:space="0" w:color="auto"/>
        </w:rPr>
        <w:t>labor functions as another discourse of inclusion</w:t>
      </w:r>
      <w:r w:rsidRPr="004E4BFA">
        <w:rPr>
          <w:rFonts w:eastAsia="Times New Roman"/>
          <w:sz w:val="15"/>
          <w:szCs w:val="15"/>
        </w:rPr>
        <w:t xml:space="preserve">. </w:t>
      </w:r>
    </w:p>
    <w:p w14:paraId="433D6D7C" w14:textId="77777777" w:rsidR="00B80913" w:rsidRPr="004E4BFA" w:rsidRDefault="00B80913" w:rsidP="00B80913">
      <w:pPr>
        <w:rPr>
          <w:rFonts w:eastAsia="Times New Roman"/>
          <w:sz w:val="28"/>
          <w:szCs w:val="28"/>
        </w:rPr>
      </w:pPr>
      <w:r w:rsidRPr="004E4BFA">
        <w:rPr>
          <w:rFonts w:eastAsia="Times New Roman"/>
          <w:sz w:val="15"/>
          <w:szCs w:val="15"/>
        </w:rPr>
        <w:t xml:space="preserve">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 It holds out hope for Black inclusion into a human family of laborers/workers. Yet, despite the claim of the Black laborer as “subject”, embedded within the metaphysics of labor, the bill H.R. 40 (otherwise known as the Reparations Bill) has not gained </w:t>
      </w:r>
      <w:proofErr w:type="gramStart"/>
      <w:r w:rsidRPr="004E4BFA">
        <w:rPr>
          <w:rFonts w:eastAsia="Times New Roman"/>
          <w:sz w:val="15"/>
          <w:szCs w:val="15"/>
        </w:rPr>
        <w:t>traction.¶</w:t>
      </w:r>
      <w:proofErr w:type="gramEnd"/>
      <w:r w:rsidRPr="004E4BFA">
        <w:rPr>
          <w:rFonts w:eastAsia="Times New Roman"/>
          <w:sz w:val="15"/>
          <w:szCs w:val="15"/>
        </w:rPr>
        <w:t xml:space="preserve"> H.R. 40’s lack of success partially speaks to the inability of Blackness to become fully legible through human categories like the laborer/worker. Further, it evinces the ways that laborer and worker do not explain the ontological state of Blackness. In Red, White and Black,</w:t>
      </w:r>
      <w:r w:rsidRPr="004E4BFA">
        <w:rPr>
          <w:rFonts w:eastAsia="Times New Roman"/>
          <w:sz w:val="28"/>
          <w:szCs w:val="28"/>
        </w:rPr>
        <w:t xml:space="preserve"> </w:t>
      </w:r>
      <w:r w:rsidRPr="004E4BFA">
        <w:rPr>
          <w:rFonts w:eastAsia="Times New Roman"/>
          <w:b/>
          <w:sz w:val="28"/>
          <w:szCs w:val="28"/>
          <w:u w:val="single"/>
        </w:rPr>
        <w:t>Wilderson attends to the ways that Afropessimists “have gone considerable lengths to show that</w:t>
      </w:r>
      <w:r w:rsidRPr="004E4BFA">
        <w:rPr>
          <w:rFonts w:eastAsia="Times New Roman"/>
          <w:sz w:val="28"/>
          <w:szCs w:val="28"/>
        </w:rPr>
        <w:t xml:space="preserve">, </w:t>
      </w:r>
      <w:r w:rsidRPr="004E4BFA">
        <w:rPr>
          <w:rFonts w:eastAsia="Times New Roman"/>
          <w:sz w:val="28"/>
          <w:szCs w:val="28"/>
        </w:rPr>
        <w:lastRenderedPageBreak/>
        <w:t xml:space="preserve">point of fact, </w:t>
      </w:r>
      <w:r w:rsidRPr="004E4BFA">
        <w:rPr>
          <w:rFonts w:eastAsia="Times New Roman"/>
          <w:b/>
          <w:sz w:val="28"/>
          <w:szCs w:val="28"/>
          <w:highlight w:val="green"/>
          <w:u w:val="single"/>
        </w:rPr>
        <w:t>slavery</w:t>
      </w:r>
      <w:r w:rsidRPr="004E4BFA">
        <w:rPr>
          <w:rFonts w:eastAsia="Times New Roman"/>
          <w:b/>
          <w:sz w:val="28"/>
          <w:szCs w:val="28"/>
          <w:u w:val="single"/>
        </w:rPr>
        <w:t xml:space="preserve"> is and </w:t>
      </w:r>
      <w:r w:rsidRPr="004E4BFA">
        <w:rPr>
          <w:rFonts w:eastAsia="Times New Roman"/>
          <w:b/>
          <w:sz w:val="28"/>
          <w:szCs w:val="28"/>
          <w:highlight w:val="green"/>
          <w:u w:val="single"/>
        </w:rPr>
        <w:t xml:space="preserve">connotes </w:t>
      </w:r>
      <w:r w:rsidRPr="004E4BFA">
        <w:rPr>
          <w:rFonts w:eastAsia="Times New Roman"/>
          <w:b/>
          <w:iCs/>
          <w:sz w:val="32"/>
          <w:szCs w:val="28"/>
          <w:highlight w:val="green"/>
          <w:u w:val="single"/>
          <w:bdr w:val="single" w:sz="18" w:space="0" w:color="auto"/>
        </w:rPr>
        <w:t>an ontological status for blackness</w:t>
      </w:r>
      <w:r w:rsidRPr="004E4BFA">
        <w:rPr>
          <w:rFonts w:eastAsia="Times New Roman"/>
          <w:sz w:val="28"/>
          <w:szCs w:val="28"/>
        </w:rPr>
        <w:t xml:space="preserve">; </w:t>
      </w:r>
      <w:r w:rsidRPr="004E4BFA">
        <w:rPr>
          <w:rFonts w:eastAsia="Times New Roman"/>
          <w:b/>
          <w:sz w:val="28"/>
          <w:szCs w:val="28"/>
          <w:u w:val="single"/>
        </w:rPr>
        <w:t xml:space="preserve">and that </w:t>
      </w:r>
      <w:r w:rsidRPr="004E4BFA">
        <w:rPr>
          <w:rFonts w:eastAsia="Times New Roman"/>
          <w:b/>
          <w:sz w:val="28"/>
          <w:szCs w:val="28"/>
          <w:highlight w:val="green"/>
          <w:u w:val="single"/>
        </w:rPr>
        <w:t>the</w:t>
      </w:r>
      <w:r w:rsidRPr="004E4BFA">
        <w:rPr>
          <w:rFonts w:eastAsia="Times New Roman"/>
          <w:b/>
          <w:sz w:val="28"/>
          <w:szCs w:val="28"/>
          <w:u w:val="single"/>
        </w:rPr>
        <w:t xml:space="preserve"> constituent </w:t>
      </w:r>
      <w:r w:rsidRPr="004E4BFA">
        <w:rPr>
          <w:rFonts w:eastAsia="Times New Roman"/>
          <w:b/>
          <w:sz w:val="28"/>
          <w:szCs w:val="28"/>
          <w:highlight w:val="green"/>
          <w:u w:val="single"/>
        </w:rPr>
        <w:t xml:space="preserve">elements of slavery are not exploitation and alienation but </w:t>
      </w:r>
      <w:r w:rsidRPr="004E4BFA">
        <w:rPr>
          <w:rFonts w:eastAsia="Times New Roman"/>
          <w:b/>
          <w:iCs/>
          <w:sz w:val="32"/>
          <w:szCs w:val="28"/>
          <w:highlight w:val="green"/>
          <w:u w:val="single"/>
          <w:bdr w:val="single" w:sz="18" w:space="0" w:color="auto"/>
        </w:rPr>
        <w:t>accumulation and fungibility</w:t>
      </w:r>
      <w:r w:rsidRPr="004E4BFA">
        <w:rPr>
          <w:rFonts w:eastAsia="Times New Roman"/>
          <w:sz w:val="28"/>
          <w:szCs w:val="28"/>
        </w:rPr>
        <w:t xml:space="preserve"> (Wilderson 2010, 14). </w:t>
      </w:r>
      <w:r w:rsidRPr="004E4BFA">
        <w:rPr>
          <w:rFonts w:eastAsia="Times New Roman"/>
          <w:b/>
          <w:sz w:val="28"/>
          <w:szCs w:val="28"/>
          <w:u w:val="single"/>
        </w:rPr>
        <w:t xml:space="preserve">The </w:t>
      </w:r>
      <w:r w:rsidRPr="004E4BFA">
        <w:rPr>
          <w:rFonts w:eastAsia="Times New Roman"/>
          <w:b/>
          <w:sz w:val="28"/>
          <w:szCs w:val="28"/>
          <w:highlight w:val="green"/>
          <w:u w:val="single"/>
        </w:rPr>
        <w:t>“alienation” and “exploitation” that the human worker experiences</w:t>
      </w:r>
      <w:r w:rsidRPr="004E4BFA">
        <w:rPr>
          <w:rFonts w:eastAsia="Times New Roman"/>
          <w:b/>
          <w:sz w:val="28"/>
          <w:szCs w:val="28"/>
          <w:u w:val="single"/>
        </w:rPr>
        <w:t xml:space="preserve"> through labor </w:t>
      </w:r>
      <w:r w:rsidRPr="004E4BFA">
        <w:rPr>
          <w:rFonts w:eastAsia="Times New Roman"/>
          <w:b/>
          <w:sz w:val="28"/>
          <w:szCs w:val="28"/>
          <w:highlight w:val="green"/>
          <w:u w:val="single"/>
        </w:rPr>
        <w:t xml:space="preserve">are contingent conditions resulting from human </w:t>
      </w:r>
      <w:proofErr w:type="gramStart"/>
      <w:r w:rsidRPr="004E4BFA">
        <w:rPr>
          <w:rFonts w:eastAsia="Times New Roman"/>
          <w:b/>
          <w:sz w:val="28"/>
          <w:szCs w:val="28"/>
          <w:highlight w:val="green"/>
          <w:u w:val="single"/>
        </w:rPr>
        <w:t>conflicts</w:t>
      </w:r>
      <w:r w:rsidRPr="004E4BFA">
        <w:rPr>
          <w:rFonts w:eastAsia="Times New Roman"/>
          <w:sz w:val="28"/>
          <w:szCs w:val="28"/>
        </w:rPr>
        <w:t>.</w:t>
      </w:r>
      <w:r w:rsidRPr="004E4BFA">
        <w:rPr>
          <w:rFonts w:eastAsia="Times New Roman"/>
          <w:sz w:val="15"/>
          <w:szCs w:val="28"/>
        </w:rPr>
        <w:t>¶</w:t>
      </w:r>
      <w:proofErr w:type="gramEnd"/>
      <w:r w:rsidRPr="004E4BFA">
        <w:rPr>
          <w:rFonts w:eastAsia="Times New Roman"/>
          <w:sz w:val="15"/>
          <w:szCs w:val="28"/>
        </w:rPr>
        <w:t xml:space="preserve"> </w:t>
      </w:r>
      <w:r w:rsidRPr="004E4BFA">
        <w:rPr>
          <w:rFonts w:eastAsia="Times New Roman"/>
          <w:sz w:val="15"/>
          <w:szCs w:val="15"/>
        </w:rPr>
        <w:t>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 Black laboring bodies have even been used to build the settler nation. However,</w:t>
      </w:r>
      <w:r w:rsidRPr="004E4BFA">
        <w:rPr>
          <w:rFonts w:eastAsia="Times New Roman"/>
          <w:sz w:val="28"/>
          <w:szCs w:val="28"/>
        </w:rPr>
        <w:t xml:space="preserve"> </w:t>
      </w:r>
      <w:r w:rsidRPr="004E4BFA">
        <w:rPr>
          <w:rFonts w:eastAsia="Times New Roman"/>
          <w:b/>
          <w:iCs/>
          <w:sz w:val="32"/>
          <w:szCs w:val="28"/>
          <w:highlight w:val="green"/>
          <w:u w:val="single"/>
          <w:bdr w:val="single" w:sz="18" w:space="0" w:color="auto"/>
        </w:rPr>
        <w:t xml:space="preserve">Black labor is just one kind of use within an </w:t>
      </w:r>
      <w:r w:rsidRPr="004E4BFA">
        <w:rPr>
          <w:rFonts w:eastAsia="Times New Roman"/>
          <w:b/>
          <w:iCs/>
          <w:sz w:val="32"/>
          <w:szCs w:val="28"/>
          <w:u w:val="single"/>
          <w:bdr w:val="single" w:sz="18" w:space="0" w:color="auto"/>
        </w:rPr>
        <w:t xml:space="preserve">open, </w:t>
      </w:r>
      <w:r w:rsidRPr="004E4BFA">
        <w:rPr>
          <w:rFonts w:eastAsia="Times New Roman"/>
          <w:b/>
          <w:iCs/>
          <w:sz w:val="32"/>
          <w:szCs w:val="28"/>
          <w:highlight w:val="green"/>
          <w:u w:val="single"/>
          <w:bdr w:val="single" w:sz="18" w:space="0" w:color="auto"/>
        </w:rPr>
        <w:t>violent and infinite repertoire of practices of making Black flesh fungible</w:t>
      </w:r>
      <w:r w:rsidRPr="004E4BFA">
        <w:rPr>
          <w:rFonts w:eastAsia="Times New Roman"/>
          <w:sz w:val="28"/>
          <w:szCs w:val="28"/>
        </w:rPr>
        <w:t>.</w:t>
      </w:r>
      <w:r w:rsidRPr="004E4BFA">
        <w:rPr>
          <w:rFonts w:eastAsia="Times New Roman"/>
          <w:sz w:val="15"/>
          <w:szCs w:val="28"/>
        </w:rPr>
        <w:t xml:space="preserve">¶ </w:t>
      </w:r>
      <w:r w:rsidRPr="004E4BFA">
        <w:rPr>
          <w:rFonts w:eastAsia="Times New Roman"/>
          <w:sz w:val="15"/>
          <w:szCs w:val="15"/>
        </w:rPr>
        <w:t xml:space="preserve">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w:t>
      </w:r>
      <w:proofErr w:type="gramStart"/>
      <w:r w:rsidRPr="004E4BFA">
        <w:rPr>
          <w:rFonts w:eastAsia="Times New Roman"/>
          <w:sz w:val="15"/>
          <w:szCs w:val="15"/>
        </w:rPr>
        <w:t>in order to</w:t>
      </w:r>
      <w:proofErr w:type="gramEnd"/>
      <w:r w:rsidRPr="004E4BFA">
        <w:rPr>
          <w:rFonts w:eastAsia="Times New Roman"/>
          <w:sz w:val="15"/>
          <w:szCs w:val="15"/>
        </w:rPr>
        <w:t xml:space="preserve"> satisfy lusts that include and exceed the sexual. In one episode, she murders and then uses the blood of an enslaved newborn child as an elixir that wards off the aging process. One gets a sense that the possibilities for Black flesh are unending under her </w:t>
      </w:r>
      <w:proofErr w:type="gramStart"/>
      <w:r w:rsidRPr="004E4BFA">
        <w:rPr>
          <w:rFonts w:eastAsia="Times New Roman"/>
          <w:sz w:val="15"/>
          <w:szCs w:val="15"/>
        </w:rPr>
        <w:t>ownership.¶</w:t>
      </w:r>
      <w:proofErr w:type="gramEnd"/>
      <w:r w:rsidRPr="004E4BFA">
        <w:rPr>
          <w:rFonts w:eastAsia="Times New Roman"/>
          <w:sz w:val="15"/>
          <w:szCs w:val="28"/>
        </w:rPr>
        <w:t xml:space="preserve"> </w:t>
      </w:r>
      <w:r w:rsidRPr="004E4BFA">
        <w:rPr>
          <w:rFonts w:eastAsia="Times New Roman"/>
          <w:b/>
          <w:sz w:val="28"/>
          <w:szCs w:val="28"/>
          <w:u w:val="single"/>
        </w:rPr>
        <w:t>The infinite possibilities for fungible Black flesh mark a fundamental distinction between fungible slave bodies and non-Black</w:t>
      </w:r>
      <w:r w:rsidRPr="004E4BFA">
        <w:rPr>
          <w:rFonts w:eastAsia="Times New Roman"/>
          <w:sz w:val="28"/>
          <w:szCs w:val="28"/>
        </w:rPr>
        <w:t xml:space="preserve"> (exploited) </w:t>
      </w:r>
      <w:r w:rsidRPr="004E4BFA">
        <w:rPr>
          <w:rFonts w:eastAsia="Times New Roman"/>
          <w:b/>
          <w:sz w:val="28"/>
          <w:szCs w:val="28"/>
          <w:u w:val="single"/>
        </w:rPr>
        <w:t>laboring bodies</w:t>
      </w:r>
      <w:r w:rsidRPr="004E4BFA">
        <w:rPr>
          <w:rFonts w:eastAsia="Times New Roman"/>
          <w:sz w:val="28"/>
          <w:szCs w:val="28"/>
        </w:rPr>
        <w:t xml:space="preserve">. Further, </w:t>
      </w:r>
      <w:r w:rsidRPr="004E4BFA">
        <w:rPr>
          <w:rFonts w:eastAsia="Times New Roman"/>
          <w:b/>
          <w:sz w:val="28"/>
          <w:szCs w:val="28"/>
          <w:u w:val="single"/>
        </w:rPr>
        <w:t>Black bodies cannot effectively be incorporated into the human category of laborers</w:t>
      </w:r>
      <w:r w:rsidRPr="004E4BFA">
        <w:rPr>
          <w:rFonts w:eastAsia="Times New Roman"/>
          <w:sz w:val="28"/>
          <w:szCs w:val="28"/>
        </w:rPr>
        <w:t xml:space="preserve">. </w:t>
      </w:r>
      <w:r w:rsidRPr="004E4BFA">
        <w:rPr>
          <w:rFonts w:eastAsia="Times New Roman"/>
          <w:b/>
          <w:sz w:val="28"/>
          <w:szCs w:val="28"/>
          <w:u w:val="single"/>
        </w:rPr>
        <w:t>If Black laboring bodies were incorporated into the category; “laborer” would have no meaning as a human condition</w:t>
      </w:r>
      <w:r w:rsidRPr="004E4BFA">
        <w:rPr>
          <w:rFonts w:eastAsia="Times New Roman"/>
          <w:sz w:val="28"/>
          <w:szCs w:val="28"/>
        </w:rPr>
        <w:t xml:space="preserve">. </w:t>
      </w:r>
      <w:r w:rsidRPr="004E4BFA">
        <w:rPr>
          <w:rFonts w:eastAsia="Times New Roman"/>
          <w:sz w:val="15"/>
          <w:szCs w:val="15"/>
        </w:rPr>
        <w:t xml:space="preserve">Blackness is constituted by a fungibility and accumulation that must exist outside the edge and boundary of the laborer-as-human. If there were no Black fungible and accumulable bodies there could be no “wage laborer” that cohered into a </w:t>
      </w:r>
      <w:proofErr w:type="gramStart"/>
      <w:r w:rsidRPr="004E4BFA">
        <w:rPr>
          <w:rFonts w:eastAsia="Times New Roman"/>
          <w:sz w:val="15"/>
          <w:szCs w:val="15"/>
        </w:rPr>
        <w:t>proletariat.¶</w:t>
      </w:r>
      <w:proofErr w:type="gramEnd"/>
      <w:r w:rsidRPr="004E4BFA">
        <w:rPr>
          <w:rFonts w:eastAsia="Times New Roman"/>
          <w:sz w:val="15"/>
          <w:szCs w:val="28"/>
        </w:rPr>
        <w:t xml:space="preserve"> </w:t>
      </w:r>
      <w:r w:rsidRPr="004E4BFA">
        <w:rPr>
          <w:rFonts w:eastAsia="Times New Roman"/>
          <w:b/>
          <w:sz w:val="28"/>
          <w:szCs w:val="28"/>
          <w:u w:val="single"/>
        </w:rPr>
        <w:t xml:space="preserve">While labor as a discourse may work for non-Black and non-Native people of color as a way of </w:t>
      </w:r>
      <w:proofErr w:type="spellStart"/>
      <w:r w:rsidRPr="004E4BFA">
        <w:rPr>
          <w:rFonts w:eastAsia="Times New Roman"/>
          <w:b/>
          <w:sz w:val="28"/>
          <w:szCs w:val="28"/>
          <w:u w:val="single"/>
        </w:rPr>
        <w:t>interpellating</w:t>
      </w:r>
      <w:proofErr w:type="spellEnd"/>
      <w:r w:rsidRPr="004E4BFA">
        <w:rPr>
          <w:rFonts w:eastAsia="Times New Roman"/>
          <w:b/>
          <w:sz w:val="28"/>
          <w:szCs w:val="28"/>
          <w:u w:val="single"/>
        </w:rPr>
        <w:t xml:space="preserve"> themselves within settler colonial relations, </w:t>
      </w:r>
      <w:r w:rsidRPr="004E4BFA">
        <w:rPr>
          <w:rFonts w:eastAsia="Times New Roman"/>
          <w:b/>
          <w:iCs/>
          <w:sz w:val="32"/>
          <w:szCs w:val="28"/>
          <w:u w:val="single"/>
          <w:bdr w:val="single" w:sz="18" w:space="0" w:color="auto"/>
        </w:rPr>
        <w:t>it does not explain Black presence, Black labor or Black use in White settler nation-states</w:t>
      </w:r>
      <w:r w:rsidRPr="004E4BFA">
        <w:rPr>
          <w:rFonts w:eastAsia="Times New Roman"/>
          <w:sz w:val="28"/>
          <w:szCs w:val="28"/>
        </w:rPr>
        <w:t xml:space="preserve">. </w:t>
      </w:r>
      <w:r w:rsidRPr="004E4BFA">
        <w:rPr>
          <w:rFonts w:eastAsia="Times New Roman"/>
          <w:sz w:val="15"/>
          <w:szCs w:val="15"/>
        </w:rPr>
        <w:t>Theories that attempt to triangulate Blackness into the Settler/Native antagonism in White settler states do so by positing Blackness as the labor force that helps make the settler landscape possible.[3]</w:t>
      </w:r>
      <w:r w:rsidRPr="004E4BFA">
        <w:rPr>
          <w:rFonts w:eastAsia="Times New Roman"/>
          <w:sz w:val="28"/>
          <w:szCs w:val="28"/>
        </w:rPr>
        <w:t xml:space="preserve"> </w:t>
      </w:r>
      <w:r w:rsidRPr="004E4BFA">
        <w:rPr>
          <w:rFonts w:eastAsia="Times New Roman"/>
          <w:b/>
          <w:sz w:val="28"/>
          <w:szCs w:val="28"/>
          <w:u w:val="single"/>
        </w:rPr>
        <w:t>It is true that Black labor literally tills, fences in and cultivates the settler’s land</w:t>
      </w:r>
      <w:r w:rsidRPr="004E4BFA">
        <w:rPr>
          <w:rFonts w:eastAsia="Times New Roman"/>
          <w:sz w:val="28"/>
          <w:szCs w:val="28"/>
        </w:rPr>
        <w:t xml:space="preserve">. </w:t>
      </w:r>
      <w:r w:rsidRPr="004E4BFA">
        <w:rPr>
          <w:rFonts w:eastAsia="Times New Roman"/>
          <w:b/>
          <w:sz w:val="28"/>
          <w:szCs w:val="28"/>
          <w:u w:val="single"/>
        </w:rPr>
        <w:t>However, this</w:t>
      </w:r>
      <w:r w:rsidRPr="004E4BFA">
        <w:rPr>
          <w:rFonts w:eastAsia="Times New Roman"/>
          <w:sz w:val="28"/>
          <w:szCs w:val="28"/>
        </w:rPr>
        <w:t xml:space="preserve"> singular </w:t>
      </w:r>
      <w:r w:rsidRPr="004E4BFA">
        <w:rPr>
          <w:rFonts w:eastAsia="Times New Roman"/>
          <w:b/>
          <w:sz w:val="28"/>
          <w:szCs w:val="28"/>
          <w:u w:val="single"/>
        </w:rPr>
        <w:t>analysis both obscures the issue of Black fungibility and reduces Blackness to a mere tool of settlement rather than a constitutive element of settler colonialism’s conceptual order. Fungibility represents a key analytic for thinking about Blackness</w:t>
      </w:r>
      <w:r w:rsidRPr="004E4BFA">
        <w:rPr>
          <w:rFonts w:eastAsia="Times New Roman"/>
          <w:sz w:val="28"/>
          <w:szCs w:val="28"/>
        </w:rPr>
        <w:t xml:space="preserve"> and settler colonialism in White settler nation-states. </w:t>
      </w:r>
      <w:r w:rsidRPr="004E4BFA">
        <w:rPr>
          <w:rFonts w:eastAsia="Times New Roman"/>
          <w:b/>
          <w:sz w:val="28"/>
          <w:szCs w:val="28"/>
          <w:u w:val="single"/>
        </w:rPr>
        <w:t>Black fungible bodies are the conceptual</w:t>
      </w:r>
      <w:r w:rsidRPr="004E4BFA">
        <w:rPr>
          <w:rFonts w:eastAsia="Times New Roman"/>
          <w:sz w:val="28"/>
          <w:szCs w:val="28"/>
        </w:rPr>
        <w:t xml:space="preserve"> and discursive </w:t>
      </w:r>
      <w:r w:rsidRPr="004E4BFA">
        <w:rPr>
          <w:rFonts w:eastAsia="Times New Roman"/>
          <w:b/>
          <w:sz w:val="28"/>
          <w:szCs w:val="28"/>
          <w:u w:val="single"/>
        </w:rPr>
        <w:t>fodder through which the Settler-Master can even begin to imagine</w:t>
      </w:r>
      <w:r w:rsidRPr="004E4BFA">
        <w:rPr>
          <w:rFonts w:eastAsia="Times New Roman"/>
          <w:sz w:val="28"/>
          <w:szCs w:val="28"/>
        </w:rPr>
        <w:t xml:space="preserve"> or “think” </w:t>
      </w:r>
      <w:r w:rsidRPr="004E4BFA">
        <w:rPr>
          <w:rFonts w:eastAsia="Times New Roman"/>
          <w:b/>
          <w:sz w:val="28"/>
          <w:szCs w:val="28"/>
          <w:u w:val="single"/>
        </w:rPr>
        <w:t>spatial expansion</w:t>
      </w:r>
      <w:r w:rsidRPr="004E4BFA">
        <w:rPr>
          <w:rFonts w:eastAsia="Times New Roman"/>
          <w:sz w:val="28"/>
          <w:szCs w:val="28"/>
        </w:rPr>
        <w:t xml:space="preserve"> (King, 2013). </w:t>
      </w:r>
      <w:r w:rsidRPr="004E4BFA">
        <w:rPr>
          <w:rFonts w:eastAsia="Times New Roman"/>
          <w:b/>
          <w:sz w:val="28"/>
          <w:szCs w:val="28"/>
          <w:u w:val="single"/>
        </w:rPr>
        <w:t xml:space="preserve">The space making practices of settler colonialism require the production of Black flesh as </w:t>
      </w:r>
      <w:r w:rsidRPr="004E4BFA">
        <w:rPr>
          <w:rFonts w:eastAsia="Times New Roman"/>
          <w:b/>
          <w:iCs/>
          <w:sz w:val="32"/>
          <w:szCs w:val="28"/>
          <w:u w:val="single"/>
          <w:bdr w:val="single" w:sz="18" w:space="0" w:color="auto"/>
        </w:rPr>
        <w:t>a fungible form of property</w:t>
      </w:r>
      <w:r w:rsidRPr="004E4BFA">
        <w:rPr>
          <w:rFonts w:eastAsia="Times New Roman"/>
          <w:sz w:val="28"/>
          <w:szCs w:val="28"/>
        </w:rPr>
        <w:t xml:space="preserve">, </w:t>
      </w:r>
      <w:r w:rsidRPr="004E4BFA">
        <w:rPr>
          <w:rFonts w:eastAsia="Times New Roman"/>
          <w:b/>
          <w:iCs/>
          <w:sz w:val="32"/>
          <w:szCs w:val="28"/>
          <w:u w:val="single"/>
          <w:bdr w:val="single" w:sz="18" w:space="0" w:color="auto"/>
        </w:rPr>
        <w:t xml:space="preserve">not just as a form of </w:t>
      </w:r>
      <w:r w:rsidRPr="004E4BFA">
        <w:rPr>
          <w:rFonts w:eastAsia="Times New Roman"/>
          <w:b/>
          <w:iCs/>
          <w:sz w:val="32"/>
          <w:szCs w:val="28"/>
          <w:u w:val="single"/>
          <w:bdr w:val="single" w:sz="18" w:space="0" w:color="auto"/>
        </w:rPr>
        <w:lastRenderedPageBreak/>
        <w:t>labor</w:t>
      </w:r>
      <w:r w:rsidRPr="004E4BFA">
        <w:rPr>
          <w:rFonts w:eastAsia="Times New Roman"/>
          <w:sz w:val="28"/>
          <w:szCs w:val="28"/>
        </w:rPr>
        <w:t>.</w:t>
      </w:r>
      <w:r w:rsidRPr="004E4BFA">
        <w:rPr>
          <w:rFonts w:eastAsia="Times New Roman"/>
          <w:sz w:val="15"/>
          <w:szCs w:val="15"/>
        </w:rPr>
        <w:t xml:space="preserve"> In Scenes of Subjection, Saidiya Hartman argues that the enslaved embody the abstract “interchangeability and replaceability” that is endemic to the commodity (Hartman, 1997, p. 21). </w:t>
      </w:r>
      <w:r w:rsidRPr="004E4BFA">
        <w:rPr>
          <w:rFonts w:eastAsia="Times New Roman"/>
          <w:b/>
          <w:sz w:val="28"/>
          <w:szCs w:val="28"/>
          <w:u w:val="single"/>
        </w:rPr>
        <w:t>Beyond, the captive body’s use as labor</w:t>
      </w:r>
      <w:r w:rsidRPr="004E4BFA">
        <w:rPr>
          <w:rFonts w:eastAsia="Times New Roman"/>
          <w:sz w:val="28"/>
          <w:szCs w:val="28"/>
        </w:rPr>
        <w:t xml:space="preserve">, </w:t>
      </w:r>
      <w:r w:rsidRPr="004E4BFA">
        <w:rPr>
          <w:rFonts w:eastAsia="Times New Roman"/>
          <w:b/>
          <w:sz w:val="28"/>
          <w:szCs w:val="28"/>
          <w:highlight w:val="green"/>
          <w:u w:val="single"/>
        </w:rPr>
        <w:t xml:space="preserve">the Black body has </w:t>
      </w:r>
      <w:r w:rsidRPr="004E4BFA">
        <w:rPr>
          <w:rFonts w:eastAsia="Times New Roman"/>
          <w:b/>
          <w:iCs/>
          <w:sz w:val="32"/>
          <w:szCs w:val="28"/>
          <w:highlight w:val="green"/>
          <w:u w:val="single"/>
          <w:bdr w:val="single" w:sz="18" w:space="0" w:color="auto"/>
        </w:rPr>
        <w:t>a figurative and metaphorical value</w:t>
      </w:r>
      <w:r w:rsidRPr="004E4BFA">
        <w:rPr>
          <w:rFonts w:eastAsia="Times New Roman"/>
          <w:sz w:val="28"/>
          <w:szCs w:val="28"/>
          <w:highlight w:val="green"/>
        </w:rPr>
        <w:t xml:space="preserve"> </w:t>
      </w:r>
      <w:r w:rsidRPr="004E4BFA">
        <w:rPr>
          <w:rFonts w:eastAsia="Times New Roman"/>
          <w:b/>
          <w:sz w:val="28"/>
          <w:szCs w:val="28"/>
          <w:highlight w:val="green"/>
          <w:u w:val="single"/>
        </w:rPr>
        <w:t>that extends into the</w:t>
      </w:r>
      <w:r w:rsidRPr="004E4BFA">
        <w:rPr>
          <w:rFonts w:eastAsia="Times New Roman"/>
          <w:b/>
          <w:sz w:val="28"/>
          <w:szCs w:val="28"/>
          <w:u w:val="single"/>
        </w:rPr>
        <w:t xml:space="preserve"> realm of the discursive and </w:t>
      </w:r>
      <w:r w:rsidRPr="004E4BFA">
        <w:rPr>
          <w:rFonts w:eastAsia="Times New Roman"/>
          <w:b/>
          <w:sz w:val="28"/>
          <w:szCs w:val="28"/>
          <w:highlight w:val="green"/>
          <w:u w:val="single"/>
        </w:rPr>
        <w:t>symbolic</w:t>
      </w:r>
      <w:r w:rsidRPr="004E4BFA">
        <w:rPr>
          <w:rFonts w:eastAsia="Times New Roman"/>
          <w:sz w:val="28"/>
          <w:szCs w:val="28"/>
        </w:rPr>
        <w:t xml:space="preserve">. </w:t>
      </w:r>
      <w:r w:rsidRPr="004E4BFA">
        <w:rPr>
          <w:rFonts w:eastAsia="Times New Roman"/>
          <w:b/>
          <w:iCs/>
          <w:sz w:val="32"/>
          <w:szCs w:val="28"/>
          <w:u w:val="single"/>
          <w:bdr w:val="single" w:sz="18" w:space="0" w:color="auto"/>
        </w:rPr>
        <w:t>What Hartman names as</w:t>
      </w:r>
      <w:r w:rsidRPr="004E4BFA">
        <w:rPr>
          <w:rFonts w:eastAsia="Times New Roman"/>
          <w:b/>
          <w:iCs/>
          <w:sz w:val="32"/>
          <w:szCs w:val="28"/>
          <w:highlight w:val="green"/>
          <w:u w:val="single"/>
          <w:bdr w:val="single" w:sz="18" w:space="0" w:color="auto"/>
        </w:rPr>
        <w:t xml:space="preserve"> the “figurative capacities of blackness,”</w:t>
      </w:r>
      <w:r w:rsidRPr="004E4BFA">
        <w:rPr>
          <w:rFonts w:eastAsia="Times New Roman"/>
          <w:sz w:val="15"/>
          <w:szCs w:val="15"/>
        </w:rPr>
        <w:t xml:space="preserve"> allows the Settler-Master to conceptualize Blackness as the ultimate sign for expansion and unending space within the symbolic economy of settlement (Hartman, 1997, p. 7; and King, forthcoming). Blackness is much more than labor within both slavery’s and settler colonialism’s imaginaries.</w:t>
      </w:r>
      <w:r w:rsidRPr="004E4BFA">
        <w:rPr>
          <w:rFonts w:eastAsia="Times New Roman"/>
          <w:b/>
          <w:sz w:val="15"/>
          <w:szCs w:val="15"/>
          <w:u w:val="single"/>
        </w:rPr>
        <w:t xml:space="preserve"> </w:t>
      </w:r>
      <w:r w:rsidRPr="004E4BFA">
        <w:rPr>
          <w:rFonts w:eastAsia="Times New Roman"/>
          <w:sz w:val="15"/>
          <w:szCs w:val="15"/>
        </w:rPr>
        <w:t>Like Hartman, I argue that Blackness’ figurative capacity and interchangeability has a life—or afterlife—within the discursive and spatial projects of settler colonial expansion (King, forthcoming).</w:t>
      </w:r>
      <w:r w:rsidRPr="004E4BFA">
        <w:rPr>
          <w:rFonts w:eastAsia="Times New Roman"/>
          <w:sz w:val="28"/>
          <w:szCs w:val="28"/>
        </w:rPr>
        <w:t xml:space="preserve"> </w:t>
      </w:r>
      <w:r w:rsidRPr="004E4BFA">
        <w:rPr>
          <w:rFonts w:eastAsia="Times New Roman"/>
          <w:b/>
          <w:sz w:val="28"/>
          <w:szCs w:val="28"/>
          <w:u w:val="single"/>
        </w:rPr>
        <w:t xml:space="preserve">Settler colonialism requires a symbol of infinite flux </w:t>
      </w:r>
      <w:proofErr w:type="gramStart"/>
      <w:r w:rsidRPr="004E4BFA">
        <w:rPr>
          <w:rFonts w:eastAsia="Times New Roman"/>
          <w:b/>
          <w:sz w:val="28"/>
          <w:szCs w:val="28"/>
          <w:u w:val="single"/>
        </w:rPr>
        <w:t>in order to</w:t>
      </w:r>
      <w:proofErr w:type="gramEnd"/>
      <w:r w:rsidRPr="004E4BFA">
        <w:rPr>
          <w:rFonts w:eastAsia="Times New Roman"/>
          <w:b/>
          <w:sz w:val="28"/>
          <w:szCs w:val="28"/>
          <w:u w:val="single"/>
        </w:rPr>
        <w:t xml:space="preserve"> animate and imagine its spatial project</w:t>
      </w:r>
      <w:r w:rsidRPr="004E4BFA">
        <w:rPr>
          <w:rFonts w:eastAsia="Times New Roman"/>
          <w:sz w:val="28"/>
          <w:szCs w:val="28"/>
        </w:rPr>
        <w:t xml:space="preserve"> </w:t>
      </w:r>
      <w:r w:rsidRPr="004E4BFA">
        <w:rPr>
          <w:rFonts w:eastAsia="Times New Roman"/>
          <w:sz w:val="15"/>
          <w:szCs w:val="15"/>
        </w:rPr>
        <w:t>(King,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w:t>
      </w:r>
      <w:r w:rsidRPr="004E4BFA">
        <w:rPr>
          <w:rFonts w:eastAsia="Times New Roman"/>
          <w:sz w:val="28"/>
          <w:szCs w:val="28"/>
        </w:rPr>
        <w:t xml:space="preserve"> </w:t>
      </w:r>
      <w:r w:rsidRPr="004E4BFA">
        <w:rPr>
          <w:rFonts w:eastAsia="Times New Roman"/>
          <w:b/>
          <w:sz w:val="28"/>
          <w:szCs w:val="28"/>
          <w:u w:val="single"/>
        </w:rPr>
        <w:t>the Black female body must be discursively constructed</w:t>
      </w:r>
      <w:r w:rsidRPr="004E4BFA">
        <w:rPr>
          <w:rFonts w:eastAsia="Times New Roman"/>
          <w:sz w:val="28"/>
          <w:szCs w:val="28"/>
        </w:rPr>
        <w:t xml:space="preserve"> </w:t>
      </w:r>
      <w:proofErr w:type="gramStart"/>
      <w:r w:rsidRPr="004E4BFA">
        <w:rPr>
          <w:rFonts w:eastAsia="Times New Roman"/>
          <w:sz w:val="28"/>
          <w:szCs w:val="28"/>
        </w:rPr>
        <w:t xml:space="preserve">in order </w:t>
      </w:r>
      <w:r w:rsidRPr="004E4BFA">
        <w:rPr>
          <w:rFonts w:eastAsia="Times New Roman"/>
          <w:b/>
          <w:sz w:val="28"/>
          <w:szCs w:val="28"/>
          <w:u w:val="single"/>
        </w:rPr>
        <w:t>to</w:t>
      </w:r>
      <w:proofErr w:type="gramEnd"/>
      <w:r w:rsidRPr="004E4BFA">
        <w:rPr>
          <w:rFonts w:eastAsia="Times New Roman"/>
          <w:b/>
          <w:sz w:val="28"/>
          <w:szCs w:val="28"/>
          <w:u w:val="single"/>
        </w:rPr>
        <w:t xml:space="preserve"> make it possible to even conceive of planting settlements during the</w:t>
      </w:r>
      <w:r w:rsidRPr="004E4BFA">
        <w:rPr>
          <w:rFonts w:eastAsia="Times New Roman"/>
          <w:sz w:val="28"/>
          <w:szCs w:val="28"/>
        </w:rPr>
        <w:t xml:space="preserve"> </w:t>
      </w:r>
      <w:r w:rsidRPr="004E4BFA">
        <w:rPr>
          <w:rFonts w:eastAsia="Times New Roman"/>
          <w:b/>
          <w:sz w:val="28"/>
          <w:szCs w:val="28"/>
          <w:u w:val="single"/>
        </w:rPr>
        <w:t>“first generations of settlement and slave ownership” in South Carolina and Barbados</w:t>
      </w:r>
      <w:r w:rsidRPr="004E4BFA">
        <w:rPr>
          <w:rFonts w:eastAsia="Times New Roman"/>
          <w:sz w:val="28"/>
          <w:szCs w:val="28"/>
        </w:rPr>
        <w:t xml:space="preserve"> </w:t>
      </w:r>
      <w:r w:rsidRPr="004E4BFA">
        <w:rPr>
          <w:rFonts w:eastAsia="Times New Roman"/>
          <w:sz w:val="15"/>
          <w:szCs w:val="15"/>
        </w:rPr>
        <w:t xml:space="preserve">(Morgan, 2004). Morgan argues that 18th century settlement required </w:t>
      </w:r>
      <w:proofErr w:type="gramStart"/>
      <w:r w:rsidRPr="004E4BFA">
        <w:rPr>
          <w:rFonts w:eastAsia="Times New Roman"/>
          <w:sz w:val="15"/>
          <w:szCs w:val="15"/>
        </w:rPr>
        <w:t>particular symbolic</w:t>
      </w:r>
      <w:proofErr w:type="gramEnd"/>
      <w:r w:rsidRPr="004E4BFA">
        <w:rPr>
          <w:rFonts w:eastAsia="Times New Roman"/>
          <w:sz w:val="15"/>
          <w:szCs w:val="15"/>
        </w:rPr>
        <w:t xml:space="preserve"> constructions and particular uses of the Black female body (Morgan, 2004, p. 26).[4]</w:t>
      </w:r>
      <w:r w:rsidRPr="004E4BFA">
        <w:rPr>
          <w:rFonts w:eastAsia="Times New Roman"/>
          <w:b/>
          <w:sz w:val="15"/>
          <w:szCs w:val="15"/>
        </w:rPr>
        <w:t xml:space="preserve"> </w:t>
      </w:r>
      <w:r w:rsidRPr="004E4BFA">
        <w:rPr>
          <w:rFonts w:eastAsia="Times New Roman"/>
          <w:sz w:val="15"/>
          <w:szCs w:val="15"/>
        </w:rPr>
        <w:t>Black fungibility represents this space of discursive and conceptual possibility for settler colonial imaginaries. Black fungible bodies work beyond the metrics and “metaphysics of labor” in White settler colonial states (Jackson, 2012, p. 215).</w:t>
      </w:r>
      <w:r w:rsidRPr="004E4BFA">
        <w:rPr>
          <w:rFonts w:eastAsia="Times New Roman"/>
          <w:sz w:val="28"/>
          <w:szCs w:val="28"/>
        </w:rPr>
        <w:t xml:space="preserve"> </w:t>
      </w:r>
      <w:r w:rsidRPr="004E4BFA">
        <w:rPr>
          <w:rFonts w:eastAsia="Times New Roman"/>
          <w:b/>
          <w:sz w:val="28"/>
          <w:szCs w:val="28"/>
          <w:u w:val="single"/>
        </w:rPr>
        <w:t>Labor becomes a limiting frame for conceptualizing Blackness</w:t>
      </w:r>
      <w:r w:rsidRPr="004E4BFA">
        <w:rPr>
          <w:rFonts w:eastAsia="Times New Roman"/>
          <w:sz w:val="28"/>
          <w:szCs w:val="28"/>
        </w:rPr>
        <w:t xml:space="preserve"> on White settler colonial terrain. </w:t>
      </w:r>
      <w:r w:rsidRPr="004E4BFA">
        <w:rPr>
          <w:rFonts w:eastAsia="Times New Roman"/>
          <w:b/>
          <w:sz w:val="28"/>
          <w:szCs w:val="28"/>
          <w:highlight w:val="green"/>
          <w:u w:val="single"/>
        </w:rPr>
        <w:t>Reimagining Blackness</w:t>
      </w:r>
      <w:r w:rsidRPr="004E4BFA">
        <w:rPr>
          <w:rFonts w:eastAsia="Times New Roman"/>
          <w:sz w:val="28"/>
          <w:szCs w:val="28"/>
        </w:rPr>
        <w:t xml:space="preserve"> and theorizing anti-Black racism on unusual landscapes </w:t>
      </w:r>
      <w:r w:rsidRPr="004E4BFA">
        <w:rPr>
          <w:rFonts w:eastAsia="Times New Roman"/>
          <w:b/>
          <w:iCs/>
          <w:sz w:val="32"/>
          <w:szCs w:val="28"/>
          <w:highlight w:val="green"/>
          <w:u w:val="single"/>
          <w:bdr w:val="single" w:sz="18" w:space="0" w:color="auto"/>
        </w:rPr>
        <w:t>requires</w:t>
      </w:r>
      <w:r w:rsidRPr="004E4BFA">
        <w:rPr>
          <w:rFonts w:eastAsia="Times New Roman"/>
          <w:sz w:val="28"/>
          <w:szCs w:val="28"/>
        </w:rPr>
        <w:t xml:space="preserve"> that </w:t>
      </w:r>
      <w:r w:rsidRPr="004E4BFA">
        <w:rPr>
          <w:rFonts w:eastAsia="Times New Roman"/>
          <w:b/>
          <w:iCs/>
          <w:sz w:val="32"/>
          <w:szCs w:val="28"/>
          <w:highlight w:val="green"/>
          <w:u w:val="single"/>
          <w:bdr w:val="single" w:sz="18" w:space="0" w:color="auto"/>
        </w:rPr>
        <w:t>we rethink the usefulness of</w:t>
      </w:r>
      <w:r w:rsidRPr="004E4BFA">
        <w:rPr>
          <w:rFonts w:eastAsia="Times New Roman"/>
          <w:b/>
          <w:iCs/>
          <w:sz w:val="32"/>
          <w:szCs w:val="28"/>
          <w:u w:val="single"/>
          <w:bdr w:val="single" w:sz="18" w:space="0" w:color="auto"/>
        </w:rPr>
        <w:t xml:space="preserve"> convenient and </w:t>
      </w:r>
      <w:r w:rsidRPr="004E4BFA">
        <w:rPr>
          <w:rFonts w:eastAsia="Times New Roman"/>
          <w:b/>
          <w:iCs/>
          <w:sz w:val="32"/>
          <w:szCs w:val="28"/>
          <w:highlight w:val="green"/>
          <w:u w:val="single"/>
          <w:bdr w:val="single" w:sz="18" w:space="0" w:color="auto"/>
        </w:rPr>
        <w:t>orthodox epistemic frames</w:t>
      </w:r>
      <w:r w:rsidRPr="004E4BFA">
        <w:rPr>
          <w:rFonts w:eastAsia="Times New Roman"/>
          <w:sz w:val="28"/>
          <w:szCs w:val="28"/>
        </w:rPr>
        <w:t xml:space="preserve">. </w:t>
      </w:r>
      <w:r w:rsidRPr="004E4BFA">
        <w:rPr>
          <w:rFonts w:eastAsia="Times New Roman"/>
          <w:b/>
          <w:sz w:val="28"/>
          <w:szCs w:val="28"/>
          <w:highlight w:val="green"/>
          <w:u w:val="single"/>
        </w:rPr>
        <w:t>We must venture beyond labor</w:t>
      </w:r>
      <w:r w:rsidRPr="004E4BFA">
        <w:rPr>
          <w:rFonts w:eastAsia="Times New Roman"/>
          <w:b/>
          <w:sz w:val="28"/>
          <w:szCs w:val="28"/>
          <w:u w:val="single"/>
        </w:rPr>
        <w:t xml:space="preserve"> and its limits</w:t>
      </w:r>
      <w:r w:rsidRPr="004E4BFA">
        <w:rPr>
          <w:rFonts w:eastAsia="Times New Roman"/>
          <w:sz w:val="28"/>
          <w:szCs w:val="28"/>
        </w:rPr>
        <w:t xml:space="preserve"> </w:t>
      </w:r>
      <w:proofErr w:type="gramStart"/>
      <w:r w:rsidRPr="004E4BFA">
        <w:rPr>
          <w:rFonts w:eastAsia="Times New Roman"/>
          <w:sz w:val="28"/>
          <w:szCs w:val="28"/>
        </w:rPr>
        <w:t>in order to</w:t>
      </w:r>
      <w:proofErr w:type="gramEnd"/>
      <w:r w:rsidRPr="004E4BFA">
        <w:rPr>
          <w:rFonts w:eastAsia="Times New Roman"/>
          <w:sz w:val="28"/>
          <w:szCs w:val="28"/>
        </w:rPr>
        <w:t xml:space="preserve"> think about settler colonialism’s anti-Black modalities. </w:t>
      </w:r>
      <w:r w:rsidRPr="004E4BFA">
        <w:rPr>
          <w:rFonts w:eastAsia="Times New Roman"/>
          <w:b/>
          <w:sz w:val="28"/>
          <w:szCs w:val="28"/>
          <w:u w:val="single"/>
        </w:rPr>
        <w:t>Fungibility and other frames deserve our attention as we continue to think about anti-Black racism, Native genocide and the US settler-slave (e)state</w:t>
      </w:r>
      <w:r w:rsidRPr="004E4BFA">
        <w:rPr>
          <w:rFonts w:eastAsia="Times New Roman"/>
          <w:sz w:val="28"/>
          <w:szCs w:val="28"/>
        </w:rPr>
        <w:t>.</w:t>
      </w:r>
    </w:p>
    <w:p w14:paraId="3BC4E484" w14:textId="35101053" w:rsidR="00B80913" w:rsidRDefault="00B80913" w:rsidP="00B80913">
      <w:pPr>
        <w:rPr>
          <w:sz w:val="20"/>
          <w:szCs w:val="32"/>
        </w:rPr>
      </w:pPr>
    </w:p>
    <w:p w14:paraId="28001B62" w14:textId="77777777" w:rsidR="00B80913" w:rsidRPr="004E4BFA" w:rsidRDefault="00B80913" w:rsidP="00B80913">
      <w:pPr>
        <w:pStyle w:val="Heading4"/>
        <w:rPr>
          <w:sz w:val="32"/>
          <w:szCs w:val="28"/>
        </w:rPr>
      </w:pPr>
      <w:r w:rsidRPr="004E4BFA">
        <w:rPr>
          <w:sz w:val="32"/>
          <w:szCs w:val="28"/>
        </w:rPr>
        <w:t xml:space="preserve">The alternative is black nihilism—a refusal of the humanist impulse to redeem the world. Vote negative to refuse the 1AC and their project of humanist restoration and take the leap towards the end of the world and the end of being.  </w:t>
      </w:r>
    </w:p>
    <w:p w14:paraId="27273C1F" w14:textId="77777777" w:rsidR="00B80913" w:rsidRPr="004E4BFA" w:rsidRDefault="00B80913" w:rsidP="00B80913">
      <w:pPr>
        <w:rPr>
          <w:sz w:val="20"/>
        </w:rPr>
      </w:pPr>
      <w:r w:rsidRPr="004E4BFA">
        <w:rPr>
          <w:b/>
          <w:bCs/>
          <w:sz w:val="32"/>
          <w:szCs w:val="32"/>
        </w:rPr>
        <w:t>Warren</w:t>
      </w:r>
      <w:r w:rsidRPr="004E4BFA">
        <w:t>, Calvin. </w:t>
      </w:r>
      <w:r w:rsidRPr="004E4BFA">
        <w:rPr>
          <w:i/>
          <w:iCs/>
        </w:rPr>
        <w:t>Ontological terror: Blackness, nihilism and emancipation</w:t>
      </w:r>
      <w:r w:rsidRPr="004E4BFA">
        <w:t>. Duke University Press, 20</w:t>
      </w:r>
      <w:r w:rsidRPr="004E4BFA">
        <w:rPr>
          <w:b/>
          <w:bCs/>
          <w:sz w:val="32"/>
          <w:szCs w:val="32"/>
        </w:rPr>
        <w:t>18</w:t>
      </w:r>
      <w:r w:rsidRPr="004E4BFA">
        <w:t xml:space="preserve">. [ 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4E4BFA">
        <w:t>in the area of</w:t>
      </w:r>
      <w:proofErr w:type="gramEnd"/>
      <w:r w:rsidRPr="004E4BFA">
        <w:t xml:space="preserve"> Continental Philosophy (particularly post-Heideggerian and nihilistic philosophy), Lacanian psychoanalysis, queer theory, Black Philosophy, Afro-pessimism, and theology. Duke University Press </w:t>
      </w:r>
      <w:r w:rsidRPr="004E4BFA">
        <w:lastRenderedPageBreak/>
        <w:t>published his first book, </w:t>
      </w:r>
      <w:r w:rsidRPr="004E4BFA">
        <w:rPr>
          <w:i/>
          <w:iCs/>
        </w:rPr>
        <w:t>Ontological Terror: Blackness, Nihilism, and Emancipation (2018).</w:t>
      </w:r>
      <w:r w:rsidRPr="004E4BFA">
        <w:t xml:space="preserve"> He is currently working on a second project </w:t>
      </w:r>
      <w:proofErr w:type="spellStart"/>
      <w:r w:rsidRPr="004E4BFA">
        <w:rPr>
          <w:i/>
          <w:iCs/>
        </w:rPr>
        <w:t>Onticide</w:t>
      </w:r>
      <w:proofErr w:type="spellEnd"/>
      <w:r w:rsidRPr="004E4BFA">
        <w:rPr>
          <w:i/>
          <w:iCs/>
        </w:rPr>
        <w:t>: Essays on Black Nihilism and Sexuality</w:t>
      </w:r>
      <w:r w:rsidRPr="004E4BFA">
        <w:t>, which unravels the metaphysical foundations of black sexuality and argues for a rethinking of sexuality without the human, sexual difference, or coherent bodies. He has published articles in various journals, including </w:t>
      </w:r>
      <w:r w:rsidRPr="004E4BFA">
        <w:rPr>
          <w:i/>
          <w:iCs/>
        </w:rPr>
        <w:t>CR: New Centennial Review</w:t>
      </w:r>
      <w:r w:rsidRPr="004E4BFA">
        <w:t>, </w:t>
      </w:r>
      <w:r w:rsidRPr="004E4BFA">
        <w:rPr>
          <w:i/>
          <w:iCs/>
        </w:rPr>
        <w:t xml:space="preserve">GLQ, </w:t>
      </w:r>
      <w:r w:rsidRPr="004E4BFA">
        <w:rPr>
          <w:i/>
          <w:iCs/>
          <w:sz w:val="20"/>
        </w:rPr>
        <w:t>TSQ,</w:t>
      </w:r>
      <w:r w:rsidRPr="004E4BFA">
        <w:rPr>
          <w:sz w:val="20"/>
        </w:rPr>
        <w:t> and </w:t>
      </w:r>
      <w:r w:rsidRPr="004E4BFA">
        <w:rPr>
          <w:i/>
          <w:iCs/>
          <w:sz w:val="20"/>
        </w:rPr>
        <w:t>Nineteenth Century Context</w:t>
      </w:r>
      <w:r w:rsidRPr="004E4BFA">
        <w:rPr>
          <w:sz w:val="20"/>
        </w:rPr>
        <w:t xml:space="preserve">.] // Bracketed for subject position of speaker. </w:t>
      </w:r>
    </w:p>
    <w:p w14:paraId="273A299C" w14:textId="77777777" w:rsidR="00B80913" w:rsidRPr="004E4BFA" w:rsidRDefault="00B80913" w:rsidP="00B80913">
      <w:pPr>
        <w:rPr>
          <w:sz w:val="32"/>
          <w:szCs w:val="32"/>
          <w:u w:val="single"/>
        </w:rPr>
      </w:pPr>
      <w:r w:rsidRPr="004E4BFA">
        <w:rPr>
          <w:sz w:val="32"/>
          <w:szCs w:val="32"/>
          <w:u w:val="single"/>
        </w:rPr>
        <w:t>What I am suggesting</w:t>
      </w:r>
      <w:r w:rsidRPr="004E4BFA">
        <w:rPr>
          <w:sz w:val="20"/>
          <w:szCs w:val="32"/>
        </w:rPr>
        <w:t xml:space="preserve">, ultimately, </w:t>
      </w:r>
      <w:r w:rsidRPr="004E4BFA">
        <w:rPr>
          <w:sz w:val="32"/>
          <w:szCs w:val="32"/>
          <w:u w:val="single"/>
        </w:rPr>
        <w:t>is that black being begins to get over the human and its humanism fantasies</w:t>
      </w:r>
      <w:r w:rsidRPr="004E4BFA">
        <w:rPr>
          <w:b/>
          <w:bCs/>
          <w:sz w:val="32"/>
          <w:szCs w:val="32"/>
          <w:u w:val="single"/>
        </w:rPr>
        <w:t xml:space="preserve">. </w:t>
      </w:r>
      <w:r w:rsidRPr="004E4BFA">
        <w:rPr>
          <w:b/>
          <w:bCs/>
          <w:sz w:val="32"/>
          <w:szCs w:val="32"/>
          <w:highlight w:val="yellow"/>
          <w:u w:val="single"/>
        </w:rPr>
        <w:t>We’ve tried everything: from marches, to masochistic citizenship</w:t>
      </w:r>
      <w:r w:rsidRPr="004E4BFA">
        <w:rPr>
          <w:b/>
          <w:bCs/>
          <w:sz w:val="32"/>
          <w:szCs w:val="32"/>
          <w:u w:val="single"/>
        </w:rPr>
        <w:t xml:space="preserve"> (giving our bodies to the state to brutalize in hopes of evoking sympathy and empathy from humans), </w:t>
      </w:r>
      <w:r w:rsidRPr="004E4BFA">
        <w:rPr>
          <w:b/>
          <w:bCs/>
          <w:sz w:val="32"/>
          <w:szCs w:val="32"/>
          <w:highlight w:val="yellow"/>
          <w:u w:val="single"/>
        </w:rPr>
        <w:t>to exceptional citizenship and respectability, to protest and armed conflict</w:t>
      </w:r>
      <w:r w:rsidRPr="004E4BFA">
        <w:rPr>
          <w:b/>
          <w:bCs/>
          <w:sz w:val="32"/>
          <w:szCs w:val="32"/>
          <w:u w:val="single"/>
        </w:rPr>
        <w:t xml:space="preserve">; in the end, </w:t>
      </w:r>
      <w:r w:rsidRPr="004E4BFA">
        <w:rPr>
          <w:b/>
          <w:bCs/>
          <w:sz w:val="32"/>
          <w:szCs w:val="32"/>
          <w:highlight w:val="yellow"/>
          <w:u w:val="single"/>
        </w:rPr>
        <w:t>either we will continue this degrading quest for</w:t>
      </w:r>
      <w:r w:rsidRPr="004E4BFA">
        <w:rPr>
          <w:b/>
          <w:bCs/>
          <w:sz w:val="32"/>
          <w:szCs w:val="32"/>
          <w:u w:val="single"/>
        </w:rPr>
        <w:t xml:space="preserve"> human rights and </w:t>
      </w:r>
      <w:r w:rsidRPr="004E4BFA">
        <w:rPr>
          <w:b/>
          <w:bCs/>
          <w:sz w:val="32"/>
          <w:szCs w:val="32"/>
          <w:highlight w:val="yellow"/>
          <w:u w:val="single"/>
        </w:rPr>
        <w:t>incorporation or we will take a leap of faith</w:t>
      </w:r>
      <w:r w:rsidRPr="004E4BFA">
        <w:rPr>
          <w:sz w:val="20"/>
          <w:szCs w:val="32"/>
        </w:rPr>
        <w:t xml:space="preserve">, as Kierkegaard might say, </w:t>
      </w:r>
      <w:r w:rsidRPr="004E4BFA">
        <w:rPr>
          <w:sz w:val="32"/>
          <w:szCs w:val="32"/>
          <w:highlight w:val="yellow"/>
          <w:u w:val="single"/>
        </w:rPr>
        <w:t>and reject the terms through which we organize our existence</w:t>
      </w:r>
      <w:r w:rsidRPr="004E4BFA">
        <w:rPr>
          <w:sz w:val="32"/>
          <w:szCs w:val="32"/>
          <w:u w:val="single"/>
        </w:rPr>
        <w:t xml:space="preserve">. By </w:t>
      </w:r>
      <w:r w:rsidRPr="004E4BFA">
        <w:rPr>
          <w:sz w:val="32"/>
          <w:szCs w:val="32"/>
          <w:highlight w:val="yellow"/>
          <w:u w:val="single"/>
        </w:rPr>
        <w:t>abandoning the human,</w:t>
      </w:r>
      <w:r w:rsidRPr="004E4BFA">
        <w:rPr>
          <w:sz w:val="32"/>
          <w:szCs w:val="32"/>
          <w:u w:val="single"/>
        </w:rPr>
        <w:t xml:space="preserve"> human- ness, </w:t>
      </w:r>
      <w:r w:rsidRPr="004E4BFA">
        <w:rPr>
          <w:sz w:val="32"/>
          <w:szCs w:val="32"/>
          <w:highlight w:val="yellow"/>
          <w:u w:val="single"/>
        </w:rPr>
        <w:t>and</w:t>
      </w:r>
      <w:r w:rsidRPr="004E4BFA">
        <w:rPr>
          <w:sz w:val="32"/>
          <w:szCs w:val="32"/>
          <w:u w:val="single"/>
        </w:rPr>
        <w:t xml:space="preserve"> the </w:t>
      </w:r>
      <w:r w:rsidRPr="004E4BFA">
        <w:rPr>
          <w:sz w:val="32"/>
          <w:szCs w:val="32"/>
          <w:highlight w:val="yellow"/>
          <w:u w:val="single"/>
        </w:rPr>
        <w:t>liberal humanism</w:t>
      </w:r>
      <w:r w:rsidRPr="004E4BFA">
        <w:rPr>
          <w:sz w:val="32"/>
          <w:szCs w:val="32"/>
          <w:u w:val="single"/>
        </w:rPr>
        <w:t xml:space="preserve"> that enshrouds it, </w:t>
      </w:r>
      <w:r w:rsidRPr="004E4BFA">
        <w:rPr>
          <w:sz w:val="32"/>
          <w:szCs w:val="32"/>
          <w:highlight w:val="yellow"/>
          <w:u w:val="single"/>
        </w:rPr>
        <w:t xml:space="preserve">we can better understand </w:t>
      </w:r>
      <w:r w:rsidRPr="004E4BFA">
        <w:rPr>
          <w:sz w:val="32"/>
          <w:szCs w:val="32"/>
          <w:u w:val="single"/>
        </w:rPr>
        <w:t xml:space="preserve">the violent formations of </w:t>
      </w:r>
      <w:r w:rsidRPr="004E4BFA">
        <w:rPr>
          <w:sz w:val="32"/>
          <w:szCs w:val="32"/>
          <w:highlight w:val="yellow"/>
          <w:u w:val="single"/>
        </w:rPr>
        <w:t>antiblackness</w:t>
      </w:r>
      <w:r w:rsidRPr="004E4BFA">
        <w:rPr>
          <w:sz w:val="32"/>
          <w:szCs w:val="32"/>
          <w:u w:val="single"/>
        </w:rPr>
        <w:t xml:space="preserve">, particularly ontological terror. </w:t>
      </w:r>
      <w:r w:rsidRPr="004E4BFA">
        <w:rPr>
          <w:sz w:val="32"/>
          <w:szCs w:val="32"/>
          <w:highlight w:val="yellow"/>
          <w:u w:val="single"/>
        </w:rPr>
        <w:t>To abandon the human does not mean</w:t>
      </w:r>
      <w:r w:rsidRPr="004E4BFA">
        <w:rPr>
          <w:sz w:val="32"/>
          <w:szCs w:val="32"/>
          <w:u w:val="single"/>
        </w:rPr>
        <w:t xml:space="preserve"> that one </w:t>
      </w:r>
      <w:r w:rsidRPr="004E4BFA">
        <w:rPr>
          <w:sz w:val="32"/>
          <w:szCs w:val="32"/>
          <w:highlight w:val="yellow"/>
          <w:u w:val="single"/>
        </w:rPr>
        <w:t>accept</w:t>
      </w:r>
      <w:r w:rsidRPr="004E4BFA">
        <w:rPr>
          <w:sz w:val="32"/>
          <w:szCs w:val="32"/>
          <w:u w:val="single"/>
        </w:rPr>
        <w:t>s</w:t>
      </w:r>
      <w:r w:rsidRPr="004E4BFA">
        <w:rPr>
          <w:sz w:val="20"/>
          <w:szCs w:val="32"/>
        </w:rPr>
        <w:t xml:space="preserve"> the terms of </w:t>
      </w:r>
      <w:r w:rsidRPr="004E4BFA">
        <w:rPr>
          <w:sz w:val="32"/>
          <w:szCs w:val="32"/>
          <w:highlight w:val="yellow"/>
          <w:u w:val="single"/>
        </w:rPr>
        <w:t>inferiority</w:t>
      </w:r>
      <w:r w:rsidRPr="004E4BFA">
        <w:rPr>
          <w:sz w:val="32"/>
          <w:szCs w:val="32"/>
          <w:u w:val="single"/>
        </w:rPr>
        <w:t xml:space="preserve"> or worthlessness. </w:t>
      </w:r>
      <w:r w:rsidRPr="004E4BFA">
        <w:rPr>
          <w:sz w:val="32"/>
          <w:szCs w:val="32"/>
          <w:highlight w:val="yellow"/>
          <w:u w:val="single"/>
        </w:rPr>
        <w:t>We do n</w:t>
      </w:r>
      <w:r w:rsidRPr="004E4BFA">
        <w:rPr>
          <w:sz w:val="32"/>
          <w:szCs w:val="32"/>
          <w:u w:val="single"/>
        </w:rPr>
        <w:t>o</w:t>
      </w:r>
      <w:r w:rsidRPr="004E4BFA">
        <w:rPr>
          <w:sz w:val="32"/>
          <w:szCs w:val="32"/>
          <w:highlight w:val="yellow"/>
          <w:u w:val="single"/>
        </w:rPr>
        <w:t>t have to abandon within the</w:t>
      </w:r>
      <w:r w:rsidRPr="004E4BFA">
        <w:rPr>
          <w:sz w:val="32"/>
          <w:szCs w:val="32"/>
          <w:u w:val="single"/>
        </w:rPr>
        <w:t xml:space="preserve"> axiological </w:t>
      </w:r>
      <w:r w:rsidRPr="004E4BFA">
        <w:rPr>
          <w:sz w:val="32"/>
          <w:szCs w:val="32"/>
          <w:highlight w:val="yellow"/>
          <w:u w:val="single"/>
        </w:rPr>
        <w:t xml:space="preserve">framework of humanism; we can reject that framework </w:t>
      </w:r>
      <w:r w:rsidRPr="004E4BFA">
        <w:rPr>
          <w:sz w:val="32"/>
          <w:szCs w:val="32"/>
          <w:u w:val="single"/>
        </w:rPr>
        <w:t>as well</w:t>
      </w:r>
      <w:r w:rsidRPr="004E4BFA">
        <w:rPr>
          <w:sz w:val="20"/>
          <w:szCs w:val="32"/>
        </w:rPr>
        <w:t xml:space="preserve">. In other words, </w:t>
      </w:r>
      <w:r w:rsidRPr="004E4BFA">
        <w:rPr>
          <w:sz w:val="32"/>
          <w:szCs w:val="32"/>
          <w:u w:val="single"/>
        </w:rPr>
        <w:t xml:space="preserve">we have invested unbelievable value in the human — it constitutes the highest value in the world. And for this reason, we are terrified of letting go of it because we believe this value will protect us against antiblackness (it will not). </w:t>
      </w:r>
      <w:proofErr w:type="gramStart"/>
      <w:r w:rsidRPr="004E4BFA">
        <w:rPr>
          <w:sz w:val="32"/>
          <w:szCs w:val="32"/>
          <w:u w:val="single"/>
        </w:rPr>
        <w:t>As long as</w:t>
      </w:r>
      <w:proofErr w:type="gramEnd"/>
      <w:r w:rsidRPr="004E4BFA">
        <w:rPr>
          <w:sz w:val="32"/>
          <w:szCs w:val="32"/>
          <w:u w:val="single"/>
        </w:rPr>
        <w:t xml:space="preserve"> we continue to invest in the value structure that renders the human the highest, and most important, being within the world, we will continue to plead for recognition and acceptance.</w:t>
      </w:r>
      <w:r w:rsidRPr="004E4BFA">
        <w:rPr>
          <w:sz w:val="20"/>
          <w:szCs w:val="32"/>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E4BFA">
        <w:rPr>
          <w:sz w:val="32"/>
          <w:szCs w:val="32"/>
          <w:u w:val="single"/>
        </w:rPr>
        <w:t xml:space="preserve">What it means to be Human is continually defined against [blacks]. The very basic terms of social Human engagement are shaped by antiblack logics so deeply embedded in various </w:t>
      </w:r>
      <w:proofErr w:type="spellStart"/>
      <w:r w:rsidRPr="004E4BFA">
        <w:rPr>
          <w:sz w:val="32"/>
          <w:szCs w:val="32"/>
          <w:u w:val="single"/>
        </w:rPr>
        <w:t>normativities</w:t>
      </w:r>
      <w:proofErr w:type="spellEnd"/>
      <w:r w:rsidRPr="004E4BFA">
        <w:rPr>
          <w:sz w:val="32"/>
          <w:szCs w:val="32"/>
          <w:u w:val="single"/>
        </w:rPr>
        <w:t xml:space="preserve"> that they resist intelligibility as modes of thought and yet we must attempt to think </w:t>
      </w:r>
      <w:r w:rsidRPr="004E4BFA">
        <w:rPr>
          <w:sz w:val="32"/>
          <w:szCs w:val="32"/>
          <w:u w:val="single"/>
        </w:rPr>
        <w:lastRenderedPageBreak/>
        <w:t>them.</w:t>
      </w:r>
      <w:r w:rsidRPr="004E4BFA">
        <w:rPr>
          <w:b/>
          <w:bCs/>
          <w:sz w:val="32"/>
          <w:szCs w:val="32"/>
          <w:u w:val="single"/>
        </w:rPr>
        <w:t xml:space="preserve">”2 </w:t>
      </w:r>
      <w:r w:rsidRPr="004E4BFA">
        <w:rPr>
          <w:b/>
          <w:bCs/>
          <w:sz w:val="32"/>
          <w:szCs w:val="32"/>
          <w:highlight w:val="yellow"/>
          <w:u w:val="single"/>
        </w:rPr>
        <w:t>We must question the antiblack logics grounding the human,</w:t>
      </w:r>
      <w:r w:rsidRPr="004E4BFA">
        <w:rPr>
          <w:b/>
          <w:bCs/>
          <w:sz w:val="32"/>
          <w:szCs w:val="32"/>
          <w:u w:val="single"/>
        </w:rPr>
        <w:t xml:space="preserve"> even if such thinking is rendered unintelligible by metaphysical knowledge formations and traditions. </w:t>
      </w:r>
      <w:r w:rsidRPr="004E4BFA">
        <w:rPr>
          <w:sz w:val="20"/>
          <w:szCs w:val="32"/>
        </w:rPr>
        <w:t xml:space="preserve">Black thinking, then, must think what is impossible to think within the constraints of metaphysics and ontology. </w:t>
      </w:r>
      <w:r w:rsidRPr="004E4BFA">
        <w:rPr>
          <w:sz w:val="32"/>
          <w:szCs w:val="32"/>
          <w:u w:val="single"/>
        </w:rPr>
        <w:t xml:space="preserve">Our enterprise broaches the unknown, the place where we can no longer ask questions, and there sits in this space. Perhaps what I am suggesting constitutes </w:t>
      </w:r>
      <w:r w:rsidRPr="004E4BFA">
        <w:rPr>
          <w:sz w:val="32"/>
          <w:szCs w:val="32"/>
          <w:highlight w:val="yellow"/>
          <w:u w:val="single"/>
        </w:rPr>
        <w:t xml:space="preserve">an ontological revolution, </w:t>
      </w:r>
      <w:r w:rsidRPr="004E4BFA">
        <w:rPr>
          <w:sz w:val="32"/>
          <w:szCs w:val="32"/>
          <w:u w:val="single"/>
        </w:rPr>
        <w:t xml:space="preserve">one </w:t>
      </w:r>
      <w:r w:rsidRPr="004E4BFA">
        <w:rPr>
          <w:sz w:val="32"/>
          <w:szCs w:val="32"/>
          <w:highlight w:val="yellow"/>
          <w:u w:val="single"/>
        </w:rPr>
        <w:t>that will destroy the world and its institutions</w:t>
      </w:r>
      <w:r w:rsidRPr="004E4BFA">
        <w:rPr>
          <w:sz w:val="32"/>
          <w:szCs w:val="32"/>
          <w:u w:val="single"/>
        </w:rPr>
        <w:t xml:space="preserve"> (i.e., the “end of the world,” as Fanon calls it).</w:t>
      </w:r>
      <w:r w:rsidRPr="004E4BFA">
        <w:rPr>
          <w:sz w:val="20"/>
          <w:szCs w:val="32"/>
        </w:rPr>
        <w:t xml:space="preserve"> But these are our options, since </w:t>
      </w:r>
      <w:r w:rsidRPr="004E4BFA">
        <w:rPr>
          <w:sz w:val="32"/>
          <w:szCs w:val="32"/>
          <w:u w:val="single"/>
        </w:rPr>
        <w:t xml:space="preserve">the metaphysical holocaust will continue </w:t>
      </w:r>
      <w:proofErr w:type="gramStart"/>
      <w:r w:rsidRPr="004E4BFA">
        <w:rPr>
          <w:sz w:val="32"/>
          <w:szCs w:val="32"/>
          <w:u w:val="single"/>
        </w:rPr>
        <w:t>as long as</w:t>
      </w:r>
      <w:proofErr w:type="gramEnd"/>
      <w:r w:rsidRPr="004E4BFA">
        <w:rPr>
          <w:sz w:val="32"/>
          <w:szCs w:val="32"/>
          <w:u w:val="single"/>
        </w:rPr>
        <w:t xml:space="preserve"> the world exists</w:t>
      </w:r>
      <w:r w:rsidRPr="004E4BFA">
        <w:rPr>
          <w:b/>
          <w:bCs/>
          <w:sz w:val="32"/>
          <w:szCs w:val="32"/>
          <w:u w:val="single"/>
        </w:rPr>
        <w:t xml:space="preserve">. </w:t>
      </w:r>
      <w:r w:rsidRPr="004E4BFA">
        <w:rPr>
          <w:b/>
          <w:bCs/>
          <w:sz w:val="32"/>
          <w:szCs w:val="32"/>
          <w:highlight w:val="yellow"/>
          <w:u w:val="single"/>
        </w:rPr>
        <w:t>The nihilistic revelation</w:t>
      </w:r>
      <w:r w:rsidRPr="004E4BFA">
        <w:rPr>
          <w:b/>
          <w:bCs/>
          <w:sz w:val="32"/>
          <w:szCs w:val="32"/>
          <w:u w:val="single"/>
        </w:rPr>
        <w:t xml:space="preserve">, however, </w:t>
      </w:r>
      <w:r w:rsidRPr="004E4BFA">
        <w:rPr>
          <w:b/>
          <w:bCs/>
          <w:sz w:val="32"/>
          <w:szCs w:val="32"/>
          <w:highlight w:val="yellow"/>
          <w:u w:val="single"/>
        </w:rPr>
        <w:t>is</w:t>
      </w:r>
      <w:r w:rsidRPr="004E4BFA">
        <w:rPr>
          <w:b/>
          <w:bCs/>
          <w:sz w:val="32"/>
          <w:szCs w:val="32"/>
          <w:u w:val="single"/>
        </w:rPr>
        <w:t xml:space="preserve"> that such </w:t>
      </w:r>
      <w:r w:rsidRPr="004E4BFA">
        <w:rPr>
          <w:b/>
          <w:bCs/>
          <w:sz w:val="32"/>
          <w:szCs w:val="32"/>
          <w:highlight w:val="yellow"/>
          <w:u w:val="single"/>
        </w:rPr>
        <w:t>a revolution will destroy all life</w:t>
      </w:r>
      <w:r w:rsidRPr="004E4BFA">
        <w:rPr>
          <w:b/>
          <w:bCs/>
          <w:sz w:val="32"/>
          <w:szCs w:val="32"/>
          <w:u w:val="single"/>
        </w:rPr>
        <w:t xml:space="preserve"> — far from the freedom dreams of the political idealists or the sobriety of the pragmatist. </w:t>
      </w:r>
      <w:r w:rsidRPr="004E4BFA">
        <w:rPr>
          <w:b/>
          <w:bCs/>
          <w:sz w:val="32"/>
          <w:szCs w:val="32"/>
          <w:highlight w:val="yellow"/>
          <w:u w:val="single"/>
        </w:rPr>
        <w:t>The important task for black thinking</w:t>
      </w:r>
      <w:r w:rsidRPr="004E4BFA">
        <w:rPr>
          <w:b/>
          <w:bCs/>
          <w:sz w:val="32"/>
          <w:szCs w:val="32"/>
          <w:u w:val="single"/>
        </w:rPr>
        <w:t xml:space="preserve"> (philosophizing, theorizing, theologizing, poeticizing) </w:t>
      </w:r>
      <w:r w:rsidRPr="004E4BFA">
        <w:rPr>
          <w:b/>
          <w:bCs/>
          <w:sz w:val="32"/>
          <w:szCs w:val="32"/>
          <w:highlight w:val="yellow"/>
          <w:u w:val="single"/>
        </w:rPr>
        <w:t>is to imagine black existence without Being</w:t>
      </w:r>
      <w:r w:rsidRPr="004E4BFA">
        <w:rPr>
          <w:b/>
          <w:bCs/>
          <w:sz w:val="32"/>
          <w:szCs w:val="32"/>
          <w:u w:val="single"/>
        </w:rPr>
        <w:t xml:space="preserve">, humanism, </w:t>
      </w:r>
      <w:r w:rsidRPr="004E4BFA">
        <w:rPr>
          <w:b/>
          <w:bCs/>
          <w:sz w:val="32"/>
          <w:szCs w:val="32"/>
          <w:highlight w:val="yellow"/>
          <w:u w:val="single"/>
        </w:rPr>
        <w:t>or the human</w:t>
      </w:r>
      <w:r w:rsidRPr="004E4BFA">
        <w:rPr>
          <w:b/>
          <w:bCs/>
          <w:sz w:val="32"/>
          <w:szCs w:val="32"/>
          <w:u w:val="single"/>
        </w:rPr>
        <w:t>.</w:t>
      </w:r>
      <w:r w:rsidRPr="004E4BFA">
        <w:rPr>
          <w:sz w:val="20"/>
          <w:szCs w:val="32"/>
        </w:rPr>
        <w:t xml:space="preserve"> Such thinking would lead us into an abyss. But we must face this abyss — its terror and majesty. </w:t>
      </w:r>
      <w:r w:rsidRPr="004E4BFA">
        <w:rPr>
          <w:sz w:val="32"/>
          <w:szCs w:val="32"/>
          <w:u w:val="single"/>
        </w:rPr>
        <w:t>I would suggest that this thinking leads us into the spirit, something exceeding and preceding the metaphysical world.</w:t>
      </w:r>
      <w:r w:rsidRPr="004E4BFA">
        <w:rPr>
          <w:sz w:val="20"/>
          <w:szCs w:val="32"/>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E4BFA">
        <w:rPr>
          <w:sz w:val="32"/>
          <w:szCs w:val="32"/>
          <w:u w:val="single"/>
        </w:rPr>
        <w:t xml:space="preserve">— </w:t>
      </w:r>
      <w:r w:rsidRPr="004E4BFA">
        <w:rPr>
          <w:sz w:val="32"/>
          <w:szCs w:val="32"/>
          <w:highlight w:val="yellow"/>
          <w:u w:val="single"/>
        </w:rPr>
        <w:t xml:space="preserve">the antiblack world is irredeemable. </w:t>
      </w:r>
      <w:r w:rsidRPr="004E4BFA">
        <w:rPr>
          <w:sz w:val="32"/>
          <w:szCs w:val="32"/>
          <w:u w:val="single"/>
        </w:rPr>
        <w:t>Black nihilism must rest in the crevice between the impossibility of transforming the world and the dynamic enduring power of the spirit.</w:t>
      </w:r>
      <w:r w:rsidRPr="004E4BFA">
        <w:rPr>
          <w:sz w:val="20"/>
          <w:szCs w:val="32"/>
        </w:rPr>
        <w:t xml:space="preserve"> In the absence of Being there is spirit. Heidegger understands spirit commingled with Being, and the question of Being (“How is it going with Being?”) “</w:t>
      </w:r>
      <w:proofErr w:type="gramStart"/>
      <w:r w:rsidRPr="004E4BFA">
        <w:rPr>
          <w:sz w:val="20"/>
          <w:szCs w:val="32"/>
        </w:rPr>
        <w:t>is</w:t>
      </w:r>
      <w:proofErr w:type="gramEnd"/>
      <w:r w:rsidRPr="004E4BFA">
        <w:rPr>
          <w:sz w:val="20"/>
          <w:szCs w:val="32"/>
        </w:rPr>
        <w:t xml:space="preserve">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E4BFA">
        <w:rPr>
          <w:sz w:val="32"/>
          <w:szCs w:val="32"/>
          <w:u w:val="single"/>
        </w:rPr>
        <w:t xml:space="preserve">4 </w:t>
      </w:r>
      <w:r w:rsidRPr="004E4BFA">
        <w:rPr>
          <w:sz w:val="32"/>
          <w:szCs w:val="32"/>
          <w:highlight w:val="yellow"/>
          <w:u w:val="single"/>
        </w:rPr>
        <w:t>Black studies will have to disinvest</w:t>
      </w:r>
      <w:r w:rsidRPr="004E4BFA">
        <w:rPr>
          <w:sz w:val="32"/>
          <w:szCs w:val="32"/>
          <w:u w:val="single"/>
        </w:rPr>
        <w:t xml:space="preserve"> our axiological commitments </w:t>
      </w:r>
      <w:r w:rsidRPr="004E4BFA">
        <w:rPr>
          <w:sz w:val="32"/>
          <w:szCs w:val="32"/>
          <w:highlight w:val="yellow"/>
          <w:u w:val="single"/>
        </w:rPr>
        <w:t>from humanism and invest elsewhere. Continuing to keep hope that</w:t>
      </w:r>
      <w:r w:rsidRPr="004E4BFA">
        <w:rPr>
          <w:sz w:val="32"/>
          <w:szCs w:val="32"/>
          <w:u w:val="single"/>
        </w:rPr>
        <w:t xml:space="preserve"> freedom </w:t>
      </w:r>
      <w:r w:rsidRPr="004E4BFA">
        <w:rPr>
          <w:sz w:val="32"/>
          <w:szCs w:val="32"/>
          <w:u w:val="single"/>
        </w:rPr>
        <w:lastRenderedPageBreak/>
        <w:t xml:space="preserve">will occur, that </w:t>
      </w:r>
      <w:r w:rsidRPr="004E4BFA">
        <w:rPr>
          <w:sz w:val="32"/>
          <w:szCs w:val="32"/>
          <w:highlight w:val="yellow"/>
          <w:u w:val="single"/>
        </w:rPr>
        <w:t>one day the world will apologize for its antiblack brutality</w:t>
      </w:r>
      <w:r w:rsidRPr="004E4BFA">
        <w:rPr>
          <w:sz w:val="32"/>
          <w:szCs w:val="32"/>
          <w:u w:val="single"/>
        </w:rPr>
        <w:t xml:space="preserve"> and accept us with open arms, </w:t>
      </w:r>
      <w:r w:rsidRPr="004E4BFA">
        <w:rPr>
          <w:sz w:val="32"/>
          <w:szCs w:val="32"/>
          <w:highlight w:val="yellow"/>
          <w:u w:val="single"/>
        </w:rPr>
        <w:t>is a devastating fantasy</w:t>
      </w:r>
      <w:r w:rsidRPr="004E4BFA">
        <w:rPr>
          <w:sz w:val="32"/>
          <w:szCs w:val="32"/>
          <w:u w:val="single"/>
        </w:rPr>
        <w:t xml:space="preserve">. It might give one motivation to fight on, but it is a drive </w:t>
      </w:r>
      <w:r w:rsidRPr="004E4BFA">
        <w:rPr>
          <w:sz w:val="32"/>
          <w:szCs w:val="32"/>
          <w:highlight w:val="yellow"/>
          <w:u w:val="single"/>
        </w:rPr>
        <w:t>that will only produce exhaustion and</w:t>
      </w:r>
      <w:r w:rsidRPr="004E4BFA">
        <w:rPr>
          <w:sz w:val="32"/>
          <w:szCs w:val="32"/>
          <w:u w:val="single"/>
        </w:rPr>
        <w:t xml:space="preserve"> protest </w:t>
      </w:r>
      <w:r w:rsidRPr="004E4BFA">
        <w:rPr>
          <w:sz w:val="32"/>
          <w:szCs w:val="32"/>
          <w:highlight w:val="yellow"/>
          <w:u w:val="single"/>
        </w:rPr>
        <w:t>fatigue</w:t>
      </w:r>
      <w:r w:rsidRPr="004E4BFA">
        <w:rPr>
          <w:sz w:val="32"/>
          <w:szCs w:val="32"/>
          <w:u w:val="single"/>
        </w:rPr>
        <w:t xml:space="preserve">. </w:t>
      </w:r>
      <w:r w:rsidRPr="004E4BFA">
        <w:rPr>
          <w:sz w:val="20"/>
          <w:szCs w:val="32"/>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w:t>
      </w:r>
      <w:proofErr w:type="spellStart"/>
      <w:r w:rsidRPr="004E4BFA">
        <w:rPr>
          <w:sz w:val="20"/>
          <w:szCs w:val="32"/>
        </w:rPr>
        <w:t>biofuturity</w:t>
      </w:r>
      <w:proofErr w:type="spellEnd"/>
      <w:r w:rsidRPr="004E4BFA">
        <w:rPr>
          <w:sz w:val="20"/>
          <w:szCs w:val="32"/>
        </w:rPr>
        <w:t xml:space="preserve"> or humanist mandates. Endurance is a spiritual practice with entirely different aims. </w:t>
      </w:r>
      <w:r w:rsidRPr="004E4BFA">
        <w:rPr>
          <w:sz w:val="32"/>
          <w:szCs w:val="32"/>
          <w:u w:val="single"/>
        </w:rPr>
        <w:t xml:space="preserve">Ontological Terror seeks to challenge metaphysical and </w:t>
      </w:r>
      <w:proofErr w:type="spellStart"/>
      <w:r w:rsidRPr="004E4BFA">
        <w:rPr>
          <w:sz w:val="32"/>
          <w:szCs w:val="32"/>
          <w:u w:val="single"/>
        </w:rPr>
        <w:t>postmetaphysical</w:t>
      </w:r>
      <w:proofErr w:type="spellEnd"/>
      <w:r w:rsidRPr="004E4BFA">
        <w:rPr>
          <w:sz w:val="32"/>
          <w:szCs w:val="32"/>
          <w:u w:val="single"/>
        </w:rPr>
        <w:t xml:space="preserve"> solutions. The paradigm of the free black teaches us that such solutions sustain the metaphysical holocaust. </w:t>
      </w:r>
      <w:r w:rsidRPr="004E4BFA">
        <w:rPr>
          <w:sz w:val="32"/>
          <w:szCs w:val="32"/>
          <w:highlight w:val="yellow"/>
          <w:u w:val="single"/>
        </w:rPr>
        <w:t>Let our thinking lead us into the “valley of the shadow of death,”</w:t>
      </w:r>
      <w:r w:rsidRPr="004E4BFA">
        <w:rPr>
          <w:sz w:val="32"/>
          <w:szCs w:val="32"/>
          <w:u w:val="single"/>
        </w:rPr>
        <w:t xml:space="preserve"> and </w:t>
      </w:r>
      <w:r w:rsidRPr="004E4BFA">
        <w:rPr>
          <w:sz w:val="32"/>
          <w:szCs w:val="32"/>
          <w:highlight w:val="yellow"/>
          <w:u w:val="single"/>
        </w:rPr>
        <w:t>once there we can begin to imagine an existence anew.</w:t>
      </w:r>
    </w:p>
    <w:p w14:paraId="7D5B0FEC" w14:textId="77777777" w:rsidR="00B80913" w:rsidRPr="004E4BFA" w:rsidRDefault="00B80913" w:rsidP="00B80913">
      <w:pPr>
        <w:rPr>
          <w:sz w:val="28"/>
          <w:szCs w:val="28"/>
        </w:rPr>
      </w:pPr>
    </w:p>
    <w:p w14:paraId="6DDB0DE2" w14:textId="3D4B1289" w:rsidR="005D388F" w:rsidRDefault="00B80913" w:rsidP="00B80913">
      <w:pPr>
        <w:pStyle w:val="Heading1"/>
      </w:pPr>
      <w:r>
        <w:lastRenderedPageBreak/>
        <w:t>CASE</w:t>
      </w:r>
    </w:p>
    <w:p w14:paraId="092E8804" w14:textId="77777777" w:rsidR="00B80913" w:rsidRDefault="00B80913" w:rsidP="00B80913">
      <w:pPr>
        <w:pStyle w:val="Heading4"/>
      </w:pPr>
      <w:r>
        <w:t xml:space="preserve">Trump </w:t>
      </w:r>
      <w:r>
        <w:rPr>
          <w:u w:val="single"/>
        </w:rPr>
        <w:t xml:space="preserve">legally </w:t>
      </w:r>
      <w:r>
        <w:t>controls the NLRB – means the plan’s rights fall flat to biased decisions.</w:t>
      </w:r>
    </w:p>
    <w:p w14:paraId="5924A917" w14:textId="77777777" w:rsidR="00B80913" w:rsidRPr="00B56348" w:rsidRDefault="00B80913" w:rsidP="00B80913">
      <w:r w:rsidRPr="00B56348">
        <w:rPr>
          <w:b/>
          <w:bCs/>
          <w:sz w:val="26"/>
          <w:szCs w:val="26"/>
        </w:rPr>
        <w:t>McFerran 25</w:t>
      </w:r>
      <w:r>
        <w:t xml:space="preserve">, Senior fellow at the Century Foundation, former </w:t>
      </w:r>
      <w:r w:rsidRPr="00B56348">
        <w:t>chairman of the National Labor Relations Board</w:t>
      </w:r>
      <w:r>
        <w:t xml:space="preserve"> “</w:t>
      </w:r>
      <w:r w:rsidRPr="00B56348">
        <w:t>Trump Executive Order Could Prevent Independent Agencies from Protecting Workers’ Rights</w:t>
      </w:r>
      <w:r>
        <w:t xml:space="preserve">,” The Century Foundation, </w:t>
      </w:r>
      <w:r w:rsidRPr="00B56348">
        <w:t>February 21, 2025</w:t>
      </w:r>
      <w:r>
        <w:t xml:space="preserve">, </w:t>
      </w:r>
      <w:hyperlink r:id="rId8" w:history="1">
        <w:r w:rsidRPr="00771F1C">
          <w:rPr>
            <w:rStyle w:val="Hyperlink"/>
          </w:rPr>
          <w:t>https://tcf.org/content/commentary/trump-executive-order-could-prevent-independent-agencies-from-protecting-workers-rights/</w:t>
        </w:r>
      </w:hyperlink>
      <w:r>
        <w:t>) rose</w:t>
      </w:r>
    </w:p>
    <w:p w14:paraId="6E77B490" w14:textId="77777777" w:rsidR="00B80913" w:rsidRPr="00D666E0" w:rsidRDefault="00B80913" w:rsidP="00B80913">
      <w:pPr>
        <w:rPr>
          <w:sz w:val="14"/>
        </w:rPr>
      </w:pPr>
      <w:r w:rsidRPr="00D666E0">
        <w:rPr>
          <w:sz w:val="14"/>
        </w:rPr>
        <w:t xml:space="preserve">On February 18, </w:t>
      </w:r>
      <w:r w:rsidRPr="00D666E0">
        <w:rPr>
          <w:u w:val="single"/>
        </w:rPr>
        <w:t xml:space="preserve">President </w:t>
      </w:r>
      <w:r w:rsidRPr="00B34C42">
        <w:rPr>
          <w:highlight w:val="green"/>
          <w:u w:val="single"/>
        </w:rPr>
        <w:t>Trump</w:t>
      </w:r>
      <w:r w:rsidRPr="00D666E0">
        <w:rPr>
          <w:u w:val="single"/>
        </w:rPr>
        <w:t xml:space="preserve"> issued an </w:t>
      </w:r>
      <w:hyperlink r:id="rId9" w:tgtFrame="_blank" w:tooltip="Opens in a new window" w:history="1">
        <w:r w:rsidRPr="00B34C42">
          <w:rPr>
            <w:rStyle w:val="Hyperlink"/>
            <w:highlight w:val="green"/>
          </w:rPr>
          <w:t>ex</w:t>
        </w:r>
        <w:r w:rsidRPr="00D666E0">
          <w:rPr>
            <w:rStyle w:val="Hyperlink"/>
          </w:rPr>
          <w:t xml:space="preserve">ecutive </w:t>
        </w:r>
        <w:r w:rsidRPr="00B34C42">
          <w:rPr>
            <w:rStyle w:val="Hyperlink"/>
            <w:highlight w:val="green"/>
          </w:rPr>
          <w:t>o</w:t>
        </w:r>
        <w:r w:rsidRPr="00D666E0">
          <w:rPr>
            <w:rStyle w:val="Hyperlink"/>
          </w:rPr>
          <w:t>rder</w:t>
        </w:r>
      </w:hyperlink>
      <w:r w:rsidRPr="00D666E0">
        <w:rPr>
          <w:u w:val="single"/>
        </w:rPr>
        <w:t xml:space="preserve"> purporting to </w:t>
      </w:r>
      <w:r w:rsidRPr="00B34C42">
        <w:rPr>
          <w:highlight w:val="green"/>
          <w:u w:val="single"/>
        </w:rPr>
        <w:t>assume control over</w:t>
      </w:r>
      <w:r w:rsidRPr="00D666E0">
        <w:rPr>
          <w:u w:val="single"/>
        </w:rPr>
        <w:t xml:space="preserve"> </w:t>
      </w:r>
      <w:hyperlink r:id="rId10" w:tgtFrame="_blank" w:tooltip="Opens in a new window" w:history="1">
        <w:r w:rsidRPr="00D666E0">
          <w:rPr>
            <w:rStyle w:val="Hyperlink"/>
          </w:rPr>
          <w:t>independent administrative agencies</w:t>
        </w:r>
      </w:hyperlink>
      <w:r w:rsidRPr="00D666E0">
        <w:rPr>
          <w:u w:val="single"/>
        </w:rPr>
        <w:t xml:space="preserve">, including those that hear and decide individual cases involving workers’ rights and protections, such as </w:t>
      </w:r>
      <w:r w:rsidRPr="00B34C42">
        <w:rPr>
          <w:highlight w:val="green"/>
          <w:u w:val="single"/>
        </w:rPr>
        <w:t>the</w:t>
      </w:r>
      <w:r w:rsidRPr="00D666E0">
        <w:rPr>
          <w:u w:val="single"/>
        </w:rPr>
        <w:t xml:space="preserve"> </w:t>
      </w:r>
      <w:hyperlink r:id="rId11" w:tgtFrame="_blank" w:tooltip="Opens in a new window" w:history="1">
        <w:r w:rsidRPr="00D666E0">
          <w:rPr>
            <w:rStyle w:val="Hyperlink"/>
          </w:rPr>
          <w:t>National Labor Relations Board</w:t>
        </w:r>
      </w:hyperlink>
      <w:r w:rsidRPr="00D666E0">
        <w:rPr>
          <w:u w:val="single"/>
        </w:rPr>
        <w:t xml:space="preserve"> (</w:t>
      </w:r>
      <w:r w:rsidRPr="00B34C42">
        <w:rPr>
          <w:highlight w:val="green"/>
          <w:u w:val="single"/>
        </w:rPr>
        <w:t>NLRB</w:t>
      </w:r>
      <w:r w:rsidRPr="00D666E0">
        <w:rPr>
          <w:u w:val="single"/>
        </w:rPr>
        <w:t>).</w:t>
      </w:r>
      <w:r w:rsidRPr="00D666E0">
        <w:rPr>
          <w:sz w:val="14"/>
        </w:rPr>
        <w:t xml:space="preserve"> Independent agencies were carefully designed by Congress—decades ago—to ensure that they can act in accordance with the law, unaffected by political influence or presidential favoritism. Giving the White House </w:t>
      </w:r>
      <w:r w:rsidRPr="00D666E0">
        <w:t>such direct and unprecedented control</w:t>
      </w:r>
      <w:r w:rsidRPr="00D666E0">
        <w:rPr>
          <w:sz w:val="14"/>
        </w:rPr>
        <w:t xml:space="preserve"> over independent agency leaders’ </w:t>
      </w:r>
      <w:proofErr w:type="spellStart"/>
      <w:r w:rsidRPr="00D666E0">
        <w:rPr>
          <w:sz w:val="14"/>
        </w:rPr>
        <w:t>decisionmaking</w:t>
      </w:r>
      <w:proofErr w:type="spellEnd"/>
      <w:r w:rsidRPr="00D666E0">
        <w:rPr>
          <w:sz w:val="14"/>
        </w:rPr>
        <w:t>—including the ability to override their legal judgments and defund their work on specific matters—</w:t>
      </w:r>
      <w:r w:rsidRPr="00D666E0">
        <w:t>destroys these agencies’ neutrality.</w:t>
      </w:r>
    </w:p>
    <w:p w14:paraId="0156F705" w14:textId="77777777" w:rsidR="00B80913" w:rsidRPr="00D666E0" w:rsidRDefault="00B80913" w:rsidP="00B80913">
      <w:pPr>
        <w:rPr>
          <w:u w:val="single"/>
        </w:rPr>
      </w:pPr>
      <w:r w:rsidRPr="00D666E0">
        <w:rPr>
          <w:sz w:val="14"/>
        </w:rPr>
        <w:t xml:space="preserve">In terms of the workplace, this radical assertion of White House influence strongly suggests that </w:t>
      </w:r>
      <w:r w:rsidRPr="00D666E0">
        <w:rPr>
          <w:u w:val="single"/>
        </w:rPr>
        <w:t xml:space="preserve">critical </w:t>
      </w:r>
      <w:r w:rsidRPr="00B34C42">
        <w:rPr>
          <w:highlight w:val="green"/>
          <w:u w:val="single"/>
        </w:rPr>
        <w:t>worker rights</w:t>
      </w:r>
      <w:r w:rsidRPr="00D666E0">
        <w:rPr>
          <w:u w:val="single"/>
        </w:rPr>
        <w:t xml:space="preserve"> and protections could</w:t>
      </w:r>
      <w:r w:rsidRPr="00B34C42">
        <w:rPr>
          <w:highlight w:val="green"/>
          <w:u w:val="single"/>
        </w:rPr>
        <w:t xml:space="preserve"> go unenforced</w:t>
      </w:r>
      <w:r w:rsidRPr="00D666E0">
        <w:rPr>
          <w:sz w:val="14"/>
        </w:rPr>
        <w:t xml:space="preserve">—or even that </w:t>
      </w:r>
      <w:proofErr w:type="gramStart"/>
      <w:r w:rsidRPr="00D666E0">
        <w:rPr>
          <w:sz w:val="14"/>
        </w:rPr>
        <w:t xml:space="preserve">particular </w:t>
      </w:r>
      <w:r w:rsidRPr="00D666E0">
        <w:rPr>
          <w:u w:val="single"/>
        </w:rPr>
        <w:t>White</w:t>
      </w:r>
      <w:proofErr w:type="gramEnd"/>
      <w:r w:rsidRPr="00D666E0">
        <w:rPr>
          <w:u w:val="single"/>
        </w:rPr>
        <w:t xml:space="preserve"> House </w:t>
      </w:r>
      <w:r w:rsidRPr="00B34C42">
        <w:rPr>
          <w:highlight w:val="green"/>
          <w:u w:val="single"/>
        </w:rPr>
        <w:t>allies could</w:t>
      </w:r>
      <w:r w:rsidRPr="00D666E0">
        <w:rPr>
          <w:sz w:val="14"/>
        </w:rPr>
        <w:t xml:space="preserve"> effectively </w:t>
      </w:r>
      <w:r w:rsidRPr="00B34C42">
        <w:rPr>
          <w:highlight w:val="green"/>
          <w:u w:val="single"/>
        </w:rPr>
        <w:t>be</w:t>
      </w:r>
      <w:r w:rsidRPr="00D666E0">
        <w:rPr>
          <w:u w:val="single"/>
        </w:rPr>
        <w:t xml:space="preserve"> treated as </w:t>
      </w:r>
      <w:r w:rsidRPr="00B34C42">
        <w:rPr>
          <w:highlight w:val="green"/>
          <w:u w:val="single"/>
        </w:rPr>
        <w:t>exempt from accountability</w:t>
      </w:r>
      <w:r w:rsidRPr="00D666E0">
        <w:rPr>
          <w:u w:val="single"/>
        </w:rPr>
        <w:t xml:space="preserve"> for the laws that protect American workers.</w:t>
      </w:r>
    </w:p>
    <w:p w14:paraId="004F344A" w14:textId="77777777" w:rsidR="00B80913" w:rsidRPr="00D666E0" w:rsidRDefault="00B80913" w:rsidP="00B80913">
      <w:pPr>
        <w:rPr>
          <w:sz w:val="14"/>
        </w:rPr>
      </w:pPr>
      <w:r w:rsidRPr="00D666E0">
        <w:rPr>
          <w:sz w:val="14"/>
        </w:rPr>
        <w:t>The Executive Order Functionally Eliminates These Agencies’ Independence</w:t>
      </w:r>
    </w:p>
    <w:p w14:paraId="7995BA92" w14:textId="77777777" w:rsidR="00B80913" w:rsidRPr="00D666E0" w:rsidRDefault="00B80913" w:rsidP="00B80913">
      <w:pPr>
        <w:rPr>
          <w:sz w:val="14"/>
        </w:rPr>
      </w:pPr>
      <w:r w:rsidRPr="00D666E0">
        <w:rPr>
          <w:sz w:val="14"/>
        </w:rPr>
        <w:t xml:space="preserve">The order, entitled “Ensuring Accountability for All Agencies,” purports to “improve the administration of the executive branch” and “increase regulatory officials’ accountability to the American people” by asserting unprecedented </w:t>
      </w:r>
      <w:r w:rsidRPr="00B34C42">
        <w:rPr>
          <w:highlight w:val="green"/>
          <w:u w:val="single"/>
        </w:rPr>
        <w:t xml:space="preserve">new </w:t>
      </w:r>
      <w:r w:rsidRPr="00D666E0">
        <w:rPr>
          <w:u w:val="single"/>
        </w:rPr>
        <w:t>presidential</w:t>
      </w:r>
      <w:r w:rsidRPr="00B34C42">
        <w:rPr>
          <w:highlight w:val="green"/>
          <w:u w:val="single"/>
        </w:rPr>
        <w:t xml:space="preserve"> powers</w:t>
      </w:r>
      <w:r w:rsidRPr="00D666E0">
        <w:rPr>
          <w:sz w:val="14"/>
        </w:rPr>
        <w:t xml:space="preserve"> to control the operations and </w:t>
      </w:r>
      <w:proofErr w:type="spellStart"/>
      <w:r w:rsidRPr="00D666E0">
        <w:rPr>
          <w:sz w:val="14"/>
        </w:rPr>
        <w:t>decisionmaking</w:t>
      </w:r>
      <w:proofErr w:type="spellEnd"/>
      <w:r w:rsidRPr="00D666E0">
        <w:rPr>
          <w:sz w:val="14"/>
        </w:rPr>
        <w:t xml:space="preserve"> of agencies designed by Congress to be insulated from political influence. These new powers </w:t>
      </w:r>
      <w:r w:rsidRPr="00B34C42">
        <w:rPr>
          <w:highlight w:val="green"/>
          <w:u w:val="single"/>
        </w:rPr>
        <w:t>include</w:t>
      </w:r>
      <w:r w:rsidRPr="00D666E0">
        <w:rPr>
          <w:u w:val="single"/>
        </w:rPr>
        <w:t>:</w:t>
      </w:r>
    </w:p>
    <w:p w14:paraId="00236784" w14:textId="77777777" w:rsidR="00B80913" w:rsidRPr="00D666E0" w:rsidRDefault="00B80913" w:rsidP="00B80913">
      <w:pPr>
        <w:rPr>
          <w:sz w:val="14"/>
        </w:rPr>
      </w:pPr>
      <w:r w:rsidRPr="00D666E0">
        <w:rPr>
          <w:sz w:val="14"/>
        </w:rPr>
        <w:t xml:space="preserve">giving the president and the U.S. attorney general </w:t>
      </w:r>
      <w:r w:rsidRPr="00D666E0">
        <w:rPr>
          <w:u w:val="single"/>
        </w:rPr>
        <w:t xml:space="preserve">the </w:t>
      </w:r>
      <w:r w:rsidRPr="00B34C42">
        <w:rPr>
          <w:highlight w:val="green"/>
          <w:u w:val="single"/>
        </w:rPr>
        <w:t>ability to override</w:t>
      </w:r>
      <w:r w:rsidRPr="00D666E0">
        <w:rPr>
          <w:u w:val="single"/>
        </w:rPr>
        <w:t xml:space="preserve"> the </w:t>
      </w:r>
      <w:r w:rsidRPr="00B34C42">
        <w:rPr>
          <w:highlight w:val="green"/>
          <w:u w:val="single"/>
        </w:rPr>
        <w:t>agency</w:t>
      </w:r>
      <w:r w:rsidRPr="00D666E0">
        <w:rPr>
          <w:u w:val="single"/>
        </w:rPr>
        <w:t xml:space="preserve">’s own </w:t>
      </w:r>
      <w:r w:rsidRPr="00B34C42">
        <w:rPr>
          <w:highlight w:val="green"/>
          <w:u w:val="single"/>
        </w:rPr>
        <w:t>interpretation of the law</w:t>
      </w:r>
      <w:r w:rsidRPr="00D666E0">
        <w:rPr>
          <w:u w:val="single"/>
        </w:rPr>
        <w:t xml:space="preserve"> it </w:t>
      </w:r>
      <w:proofErr w:type="gramStart"/>
      <w:r w:rsidRPr="00D666E0">
        <w:rPr>
          <w:u w:val="single"/>
        </w:rPr>
        <w:t>administers</w:t>
      </w:r>
      <w:r w:rsidRPr="00D666E0">
        <w:rPr>
          <w:sz w:val="14"/>
        </w:rPr>
        <w:t>;</w:t>
      </w:r>
      <w:proofErr w:type="gramEnd"/>
    </w:p>
    <w:p w14:paraId="6946F350" w14:textId="77777777" w:rsidR="00B80913" w:rsidRPr="00D666E0" w:rsidRDefault="00B80913" w:rsidP="00B80913">
      <w:pPr>
        <w:rPr>
          <w:u w:val="single"/>
        </w:rPr>
      </w:pPr>
      <w:r w:rsidRPr="00B34C42">
        <w:rPr>
          <w:highlight w:val="green"/>
          <w:u w:val="single"/>
        </w:rPr>
        <w:t>giving</w:t>
      </w:r>
      <w:r w:rsidRPr="00D666E0">
        <w:rPr>
          <w:sz w:val="14"/>
        </w:rPr>
        <w:t xml:space="preserve"> the director of </w:t>
      </w:r>
      <w:r w:rsidRPr="00B34C42">
        <w:rPr>
          <w:highlight w:val="green"/>
          <w:u w:val="single"/>
        </w:rPr>
        <w:t>the</w:t>
      </w:r>
      <w:r w:rsidRPr="00D666E0">
        <w:rPr>
          <w:u w:val="single"/>
        </w:rPr>
        <w:t xml:space="preserve"> Office of Management and Budget (</w:t>
      </w:r>
      <w:r w:rsidRPr="00B34C42">
        <w:rPr>
          <w:highlight w:val="green"/>
          <w:u w:val="single"/>
        </w:rPr>
        <w:t>OMB</w:t>
      </w:r>
      <w:r w:rsidRPr="00D666E0">
        <w:rPr>
          <w:u w:val="single"/>
        </w:rPr>
        <w:t xml:space="preserve">) the </w:t>
      </w:r>
      <w:r w:rsidRPr="00B34C42">
        <w:rPr>
          <w:highlight w:val="green"/>
          <w:u w:val="single"/>
        </w:rPr>
        <w:t>authority to</w:t>
      </w:r>
      <w:r w:rsidRPr="00D666E0">
        <w:rPr>
          <w:u w:val="single"/>
        </w:rPr>
        <w:t xml:space="preserve"> control expenditure of the agency’s funds, including </w:t>
      </w:r>
      <w:r w:rsidRPr="00B34C42">
        <w:rPr>
          <w:highlight w:val="green"/>
          <w:u w:val="single"/>
        </w:rPr>
        <w:t>defund</w:t>
      </w:r>
      <w:r w:rsidRPr="00D666E0">
        <w:rPr>
          <w:u w:val="single"/>
        </w:rPr>
        <w:t xml:space="preserve">ing “particular </w:t>
      </w:r>
      <w:r w:rsidRPr="00B34C42">
        <w:rPr>
          <w:highlight w:val="green"/>
          <w:u w:val="single"/>
        </w:rPr>
        <w:t>activities</w:t>
      </w:r>
      <w:r w:rsidRPr="00D666E0">
        <w:rPr>
          <w:u w:val="single"/>
        </w:rPr>
        <w:t>, functions, projects or objects</w:t>
      </w:r>
      <w:proofErr w:type="gramStart"/>
      <w:r w:rsidRPr="00D666E0">
        <w:rPr>
          <w:u w:val="single"/>
        </w:rPr>
        <w:t>”;</w:t>
      </w:r>
      <w:proofErr w:type="gramEnd"/>
    </w:p>
    <w:p w14:paraId="61F14563" w14:textId="77777777" w:rsidR="00B80913" w:rsidRPr="00D666E0" w:rsidRDefault="00B80913" w:rsidP="00B80913">
      <w:pPr>
        <w:rPr>
          <w:sz w:val="14"/>
        </w:rPr>
      </w:pPr>
      <w:r w:rsidRPr="00D666E0">
        <w:rPr>
          <w:sz w:val="14"/>
        </w:rPr>
        <w:t xml:space="preserve">requiring independent agencies to submit any new regulations to OMB for substantive </w:t>
      </w:r>
      <w:proofErr w:type="gramStart"/>
      <w:r w:rsidRPr="00D666E0">
        <w:rPr>
          <w:sz w:val="14"/>
        </w:rPr>
        <w:t>review;</w:t>
      </w:r>
      <w:proofErr w:type="gramEnd"/>
    </w:p>
    <w:p w14:paraId="7FFFE2D1" w14:textId="77777777" w:rsidR="00B80913" w:rsidRPr="00D666E0" w:rsidRDefault="00B80913" w:rsidP="00B80913">
      <w:pPr>
        <w:rPr>
          <w:sz w:val="14"/>
        </w:rPr>
      </w:pPr>
      <w:r w:rsidRPr="00D666E0">
        <w:rPr>
          <w:sz w:val="14"/>
        </w:rPr>
        <w:t xml:space="preserve">requiring all “agency heads” (including, it would seem, each individual member of bipartisan boards such as the NLRB, whether Republican or Democrat) to employ a “White House Liaison” as a senior staffer in their </w:t>
      </w:r>
      <w:proofErr w:type="gramStart"/>
      <w:r w:rsidRPr="00D666E0">
        <w:rPr>
          <w:sz w:val="14"/>
        </w:rPr>
        <w:t>offices;</w:t>
      </w:r>
      <w:proofErr w:type="gramEnd"/>
    </w:p>
    <w:p w14:paraId="16AD75CC" w14:textId="77777777" w:rsidR="00B80913" w:rsidRPr="00D666E0" w:rsidRDefault="00B80913" w:rsidP="00B80913">
      <w:pPr>
        <w:rPr>
          <w:sz w:val="14"/>
        </w:rPr>
      </w:pPr>
      <w:r w:rsidRPr="00B34C42">
        <w:rPr>
          <w:highlight w:val="green"/>
          <w:u w:val="single"/>
        </w:rPr>
        <w:t>requiring</w:t>
      </w:r>
      <w:r w:rsidRPr="00D666E0">
        <w:rPr>
          <w:u w:val="single"/>
        </w:rPr>
        <w:t xml:space="preserve"> independent agency </w:t>
      </w:r>
      <w:r w:rsidRPr="00B34C42">
        <w:rPr>
          <w:highlight w:val="green"/>
          <w:u w:val="single"/>
        </w:rPr>
        <w:t>chairmen</w:t>
      </w:r>
      <w:r w:rsidRPr="00D666E0">
        <w:rPr>
          <w:u w:val="single"/>
        </w:rPr>
        <w:t xml:space="preserve"> to “regularly consult with and </w:t>
      </w:r>
      <w:r w:rsidRPr="00B34C42">
        <w:rPr>
          <w:highlight w:val="green"/>
          <w:u w:val="single"/>
        </w:rPr>
        <w:t>coordinate</w:t>
      </w:r>
      <w:r w:rsidRPr="00D666E0">
        <w:rPr>
          <w:u w:val="single"/>
        </w:rPr>
        <w:t xml:space="preserve"> policies and priorities </w:t>
      </w:r>
      <w:r w:rsidRPr="00B34C42">
        <w:rPr>
          <w:highlight w:val="green"/>
          <w:u w:val="single"/>
        </w:rPr>
        <w:t>with the</w:t>
      </w:r>
      <w:r w:rsidRPr="00D666E0">
        <w:rPr>
          <w:u w:val="single"/>
        </w:rPr>
        <w:t xml:space="preserve"> directors of OMB, the </w:t>
      </w:r>
      <w:r w:rsidRPr="00B34C42">
        <w:rPr>
          <w:highlight w:val="green"/>
          <w:u w:val="single"/>
        </w:rPr>
        <w:t>White House</w:t>
      </w:r>
      <w:r w:rsidRPr="00D666E0">
        <w:rPr>
          <w:u w:val="single"/>
        </w:rPr>
        <w:t xml:space="preserve"> Domestic Policy Council and the White House National Economic Council”; </w:t>
      </w:r>
      <w:r w:rsidRPr="00D666E0">
        <w:rPr>
          <w:sz w:val="14"/>
        </w:rPr>
        <w:t>and</w:t>
      </w:r>
    </w:p>
    <w:p w14:paraId="178CCEFB" w14:textId="77777777" w:rsidR="00B80913" w:rsidRPr="00D666E0" w:rsidRDefault="00B80913" w:rsidP="00B80913">
      <w:pPr>
        <w:rPr>
          <w:sz w:val="14"/>
        </w:rPr>
      </w:pPr>
      <w:r w:rsidRPr="00D666E0">
        <w:rPr>
          <w:sz w:val="14"/>
        </w:rPr>
        <w:t>giving the director of the OMB the authority to establish and evaluate the “performance standards and management objectives” for independent agency heads.</w:t>
      </w:r>
    </w:p>
    <w:p w14:paraId="0FED2BAF" w14:textId="77777777" w:rsidR="00B80913" w:rsidRPr="00D666E0" w:rsidRDefault="00B80913" w:rsidP="00B80913">
      <w:pPr>
        <w:rPr>
          <w:sz w:val="14"/>
        </w:rPr>
      </w:pPr>
      <w:r w:rsidRPr="00D666E0">
        <w:rPr>
          <w:sz w:val="14"/>
        </w:rPr>
        <w:t xml:space="preserve">The scope of the order’s impact on the ability of independent agencies to make policies or regulations is clear on its face: </w:t>
      </w:r>
      <w:r w:rsidRPr="00B34C42">
        <w:rPr>
          <w:highlight w:val="green"/>
          <w:u w:val="single"/>
        </w:rPr>
        <w:t>instead of</w:t>
      </w:r>
      <w:r w:rsidRPr="00D666E0">
        <w:rPr>
          <w:u w:val="single"/>
        </w:rPr>
        <w:t xml:space="preserve"> exercising </w:t>
      </w:r>
      <w:r w:rsidRPr="00B34C42">
        <w:rPr>
          <w:highlight w:val="green"/>
          <w:u w:val="single"/>
        </w:rPr>
        <w:t>independent</w:t>
      </w:r>
      <w:r w:rsidRPr="00D666E0">
        <w:rPr>
          <w:u w:val="single"/>
        </w:rPr>
        <w:t xml:space="preserve">, expert </w:t>
      </w:r>
      <w:r w:rsidRPr="00B34C42">
        <w:rPr>
          <w:highlight w:val="green"/>
          <w:u w:val="single"/>
        </w:rPr>
        <w:t>judgment</w:t>
      </w:r>
      <w:r w:rsidRPr="00D666E0">
        <w:rPr>
          <w:u w:val="single"/>
        </w:rPr>
        <w:t xml:space="preserve"> (as Congress intended), these </w:t>
      </w:r>
      <w:r w:rsidRPr="00B34C42">
        <w:rPr>
          <w:highlight w:val="green"/>
          <w:u w:val="single"/>
        </w:rPr>
        <w:t>agencies</w:t>
      </w:r>
      <w:r w:rsidRPr="00D666E0">
        <w:rPr>
          <w:u w:val="single"/>
        </w:rPr>
        <w:t xml:space="preserve"> would now make policy on behalf of the White House and </w:t>
      </w:r>
      <w:r w:rsidRPr="00B34C42">
        <w:rPr>
          <w:highlight w:val="green"/>
          <w:u w:val="single"/>
        </w:rPr>
        <w:t>serve their</w:t>
      </w:r>
      <w:r w:rsidRPr="00D666E0">
        <w:rPr>
          <w:u w:val="single"/>
        </w:rPr>
        <w:t xml:space="preserve"> statutory </w:t>
      </w:r>
      <w:r w:rsidRPr="00B34C42">
        <w:rPr>
          <w:highlight w:val="green"/>
          <w:u w:val="single"/>
        </w:rPr>
        <w:t xml:space="preserve">missions only when </w:t>
      </w:r>
      <w:r w:rsidRPr="00D666E0">
        <w:rPr>
          <w:u w:val="single"/>
        </w:rPr>
        <w:t>expressly</w:t>
      </w:r>
      <w:r w:rsidRPr="00B34C42">
        <w:rPr>
          <w:highlight w:val="green"/>
          <w:u w:val="single"/>
        </w:rPr>
        <w:t xml:space="preserve"> given White House permission</w:t>
      </w:r>
      <w:r w:rsidRPr="00D666E0">
        <w:rPr>
          <w:u w:val="single"/>
        </w:rPr>
        <w:t xml:space="preserve">. </w:t>
      </w:r>
      <w:r w:rsidRPr="00D666E0">
        <w:rPr>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D666E0">
        <w:rPr>
          <w:sz w:val="14"/>
        </w:rPr>
        <w:t>decisionmaking</w:t>
      </w:r>
      <w:proofErr w:type="spellEnd"/>
      <w:r w:rsidRPr="00D666E0">
        <w:rPr>
          <w:sz w:val="14"/>
        </w:rPr>
        <w:t xml:space="preserve"> serves the public welfare. Indeed, the full scope of the White House’s efforts to intrude on independent agencies’ autonomy is made clear by a </w:t>
      </w:r>
      <w:hyperlink r:id="rId12" w:tgtFrame="_blank" w:tooltip="Opens in a new window" w:history="1">
        <w:r w:rsidRPr="00D666E0">
          <w:rPr>
            <w:rStyle w:val="Hyperlink"/>
            <w:sz w:val="14"/>
          </w:rPr>
          <w:t>second order</w:t>
        </w:r>
      </w:hyperlink>
      <w:r w:rsidRPr="00D666E0">
        <w:rPr>
          <w:sz w:val="14"/>
        </w:rPr>
        <w:t xml:space="preserve">,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w:t>
      </w:r>
      <w:proofErr w:type="gramStart"/>
      <w:r w:rsidRPr="00D666E0">
        <w:rPr>
          <w:sz w:val="14"/>
        </w:rPr>
        <w:t>actually independent</w:t>
      </w:r>
      <w:proofErr w:type="gramEnd"/>
      <w:r w:rsidRPr="00D666E0">
        <w:rPr>
          <w:sz w:val="14"/>
        </w:rPr>
        <w:t>.</w:t>
      </w:r>
    </w:p>
    <w:p w14:paraId="18B18A67" w14:textId="77777777" w:rsidR="00B80913" w:rsidRPr="00D666E0" w:rsidRDefault="00B80913" w:rsidP="00B80913">
      <w:pPr>
        <w:rPr>
          <w:sz w:val="14"/>
        </w:rPr>
      </w:pPr>
      <w:r w:rsidRPr="00D666E0">
        <w:rPr>
          <w:sz w:val="14"/>
        </w:rPr>
        <w:t>The Executive Order Will Especially Compromise Adjudicative Independent Agencies</w:t>
      </w:r>
    </w:p>
    <w:p w14:paraId="6E17633D" w14:textId="77777777" w:rsidR="00B80913" w:rsidRPr="00D666E0" w:rsidRDefault="00B80913" w:rsidP="00B80913">
      <w:pPr>
        <w:rPr>
          <w:sz w:val="14"/>
        </w:rPr>
      </w:pPr>
      <w:r w:rsidRPr="00D666E0">
        <w:rPr>
          <w:u w:val="single"/>
        </w:rPr>
        <w:lastRenderedPageBreak/>
        <w:t xml:space="preserve">The </w:t>
      </w:r>
      <w:r w:rsidRPr="00B34C42">
        <w:rPr>
          <w:highlight w:val="green"/>
          <w:u w:val="single"/>
        </w:rPr>
        <w:t>implications</w:t>
      </w:r>
      <w:r w:rsidRPr="00D666E0">
        <w:rPr>
          <w:u w:val="single"/>
        </w:rPr>
        <w:t xml:space="preserve"> of such a radical takeover of independent agency autonomy </w:t>
      </w:r>
      <w:r w:rsidRPr="00B34C42">
        <w:rPr>
          <w:highlight w:val="green"/>
          <w:u w:val="single"/>
        </w:rPr>
        <w:t>are</w:t>
      </w:r>
      <w:r w:rsidRPr="00D666E0">
        <w:rPr>
          <w:u w:val="single"/>
        </w:rPr>
        <w:t xml:space="preserve"> especially </w:t>
      </w:r>
      <w:r w:rsidRPr="00B34C42">
        <w:rPr>
          <w:highlight w:val="green"/>
          <w:u w:val="single"/>
        </w:rPr>
        <w:t>critical for</w:t>
      </w:r>
      <w:r w:rsidRPr="00D666E0">
        <w:rPr>
          <w:u w:val="single"/>
        </w:rPr>
        <w:t xml:space="preserve"> the small group of independent </w:t>
      </w:r>
      <w:r w:rsidRPr="00B34C42">
        <w:rPr>
          <w:highlight w:val="green"/>
          <w:u w:val="single"/>
        </w:rPr>
        <w:t>agencies that do business</w:t>
      </w:r>
      <w:r w:rsidRPr="00D666E0">
        <w:rPr>
          <w:u w:val="single"/>
        </w:rPr>
        <w:t xml:space="preserve"> primarily </w:t>
      </w:r>
      <w:r w:rsidRPr="00B34C42">
        <w:rPr>
          <w:highlight w:val="green"/>
          <w:u w:val="single"/>
        </w:rPr>
        <w:t>by adjudication</w:t>
      </w:r>
      <w:r w:rsidRPr="00D666E0">
        <w:rPr>
          <w:sz w:val="14"/>
        </w:rPr>
        <w:t>—in other words, agencies that make law through the consideration of individual cases affecting specific parties, rather than through generally applicable rules or policies</w:t>
      </w:r>
      <w:r w:rsidRPr="00D666E0">
        <w:rPr>
          <w:u w:val="single"/>
        </w:rPr>
        <w:t xml:space="preserve">. </w:t>
      </w:r>
      <w:r w:rsidRPr="00D666E0">
        <w:rPr>
          <w:sz w:val="30"/>
          <w:szCs w:val="30"/>
          <w:u w:val="single"/>
        </w:rPr>
        <w:t>The NLRB is one such agency</w:t>
      </w:r>
      <w:r w:rsidRPr="00D666E0">
        <w:rPr>
          <w:sz w:val="14"/>
        </w:rPr>
        <w:t xml:space="preserve">, along with others such as the </w:t>
      </w:r>
      <w:hyperlink r:id="rId13" w:tgtFrame="_blank" w:tooltip="Opens in a new window" w:history="1">
        <w:r w:rsidRPr="00D666E0">
          <w:rPr>
            <w:rStyle w:val="Hyperlink"/>
            <w:sz w:val="14"/>
          </w:rPr>
          <w:t>Federal Mine Safety and Health Review Commission</w:t>
        </w:r>
      </w:hyperlink>
      <w:r w:rsidRPr="00D666E0">
        <w:rPr>
          <w:sz w:val="14"/>
        </w:rPr>
        <w:t xml:space="preserve"> or the </w:t>
      </w:r>
      <w:hyperlink r:id="rId14" w:tgtFrame="_blank" w:tooltip="Opens in a new window" w:history="1">
        <w:r w:rsidRPr="00D666E0">
          <w:rPr>
            <w:rStyle w:val="Hyperlink"/>
            <w:sz w:val="14"/>
          </w:rPr>
          <w:t>Occupational Safety and Health Review Commission</w:t>
        </w:r>
      </w:hyperlink>
      <w:r w:rsidRPr="00D666E0">
        <w:rPr>
          <w:sz w:val="14"/>
        </w:rPr>
        <w:t xml:space="preserve">. </w:t>
      </w:r>
      <w:r w:rsidRPr="00B34C42">
        <w:rPr>
          <w:highlight w:val="green"/>
          <w:u w:val="single"/>
        </w:rPr>
        <w:t>Presidential control</w:t>
      </w:r>
      <w:r w:rsidRPr="00D666E0">
        <w:rPr>
          <w:u w:val="single"/>
        </w:rPr>
        <w:t xml:space="preserve"> of the day-to-day </w:t>
      </w:r>
      <w:proofErr w:type="spellStart"/>
      <w:r w:rsidRPr="00D666E0">
        <w:rPr>
          <w:u w:val="single"/>
        </w:rPr>
        <w:t>decisionmaking</w:t>
      </w:r>
      <w:proofErr w:type="spellEnd"/>
      <w:r w:rsidRPr="00D666E0">
        <w:rPr>
          <w:u w:val="single"/>
        </w:rPr>
        <w:t xml:space="preserve"> of these agencies </w:t>
      </w:r>
      <w:r w:rsidRPr="00B34C42">
        <w:rPr>
          <w:highlight w:val="green"/>
          <w:u w:val="single"/>
        </w:rPr>
        <w:t>compromises the</w:t>
      </w:r>
      <w:r w:rsidRPr="00D666E0">
        <w:rPr>
          <w:u w:val="single"/>
        </w:rPr>
        <w:t xml:space="preserve"> entire </w:t>
      </w:r>
      <w:r w:rsidRPr="00B34C42">
        <w:rPr>
          <w:highlight w:val="green"/>
          <w:u w:val="single"/>
        </w:rPr>
        <w:t>adjudicative process, denying</w:t>
      </w:r>
      <w:r w:rsidRPr="00D666E0">
        <w:rPr>
          <w:u w:val="single"/>
        </w:rPr>
        <w:t xml:space="preserve"> the people involved in these cases the ability to get </w:t>
      </w:r>
      <w:r w:rsidRPr="00B34C42">
        <w:rPr>
          <w:highlight w:val="green"/>
          <w:u w:val="single"/>
        </w:rPr>
        <w:t>a fair</w:t>
      </w:r>
      <w:r w:rsidRPr="00D666E0">
        <w:rPr>
          <w:u w:val="single"/>
        </w:rPr>
        <w:t xml:space="preserve"> and impartial </w:t>
      </w:r>
      <w:r w:rsidRPr="00B34C42">
        <w:rPr>
          <w:highlight w:val="green"/>
          <w:u w:val="single"/>
        </w:rPr>
        <w:t>consideration of</w:t>
      </w:r>
      <w:r w:rsidRPr="00D666E0">
        <w:rPr>
          <w:u w:val="single"/>
        </w:rPr>
        <w:t xml:space="preserve"> their </w:t>
      </w:r>
      <w:r w:rsidRPr="00B34C42">
        <w:rPr>
          <w:highlight w:val="green"/>
          <w:u w:val="single"/>
        </w:rPr>
        <w:t>claims. For</w:t>
      </w:r>
      <w:r w:rsidRPr="00D666E0">
        <w:rPr>
          <w:u w:val="single"/>
        </w:rPr>
        <w:t xml:space="preserve"> workers who rely on </w:t>
      </w:r>
      <w:r w:rsidRPr="00B34C42">
        <w:rPr>
          <w:highlight w:val="green"/>
          <w:u w:val="single"/>
        </w:rPr>
        <w:t>the NLRB and other</w:t>
      </w:r>
      <w:r w:rsidRPr="00D666E0">
        <w:rPr>
          <w:u w:val="single"/>
        </w:rPr>
        <w:t xml:space="preserve"> independent </w:t>
      </w:r>
      <w:r w:rsidRPr="00B34C42">
        <w:rPr>
          <w:highlight w:val="green"/>
          <w:u w:val="single"/>
        </w:rPr>
        <w:t>worker protection agencies</w:t>
      </w:r>
      <w:r w:rsidRPr="00D666E0">
        <w:rPr>
          <w:u w:val="single"/>
        </w:rPr>
        <w:t xml:space="preserve"> to protect </w:t>
      </w:r>
      <w:hyperlink r:id="rId15" w:tgtFrame="_blank" w:tooltip="Opens in a new window" w:history="1">
        <w:r w:rsidRPr="00D666E0">
          <w:rPr>
            <w:rStyle w:val="Hyperlink"/>
          </w:rPr>
          <w:t>critical workplace rights</w:t>
        </w:r>
      </w:hyperlink>
      <w:r w:rsidRPr="00D666E0">
        <w:rPr>
          <w:u w:val="single"/>
        </w:rPr>
        <w:t xml:space="preserve">, </w:t>
      </w:r>
      <w:r w:rsidRPr="00B34C42">
        <w:rPr>
          <w:highlight w:val="green"/>
          <w:u w:val="single"/>
        </w:rPr>
        <w:t>this</w:t>
      </w:r>
      <w:r w:rsidRPr="00D666E0">
        <w:rPr>
          <w:u w:val="single"/>
        </w:rPr>
        <w:t xml:space="preserve"> directly </w:t>
      </w:r>
      <w:r w:rsidRPr="00B34C42">
        <w:rPr>
          <w:highlight w:val="green"/>
          <w:u w:val="single"/>
        </w:rPr>
        <w:t>impacts</w:t>
      </w:r>
      <w:r w:rsidRPr="00D666E0">
        <w:rPr>
          <w:u w:val="single"/>
        </w:rPr>
        <w:t xml:space="preserve"> the ability of individual workers to get justice without </w:t>
      </w:r>
      <w:r w:rsidRPr="00B34C42">
        <w:rPr>
          <w:highlight w:val="green"/>
          <w:u w:val="single"/>
        </w:rPr>
        <w:t>bias</w:t>
      </w:r>
      <w:r w:rsidRPr="00D666E0">
        <w:rPr>
          <w:u w:val="single"/>
        </w:rPr>
        <w:t xml:space="preserve"> from outside political influences; hypothetically, </w:t>
      </w:r>
      <w:r w:rsidRPr="00B34C42">
        <w:rPr>
          <w:highlight w:val="green"/>
          <w:u w:val="single"/>
        </w:rPr>
        <w:t>the president could affect the outcome of a charge filed against a</w:t>
      </w:r>
      <w:r w:rsidRPr="00D666E0">
        <w:rPr>
          <w:u w:val="single"/>
        </w:rPr>
        <w:t xml:space="preserve"> company owned by </w:t>
      </w:r>
      <w:r w:rsidRPr="00B34C42">
        <w:rPr>
          <w:highlight w:val="green"/>
          <w:u w:val="single"/>
        </w:rPr>
        <w:t>political ally</w:t>
      </w:r>
      <w:r w:rsidRPr="00D666E0">
        <w:rPr>
          <w:u w:val="single"/>
        </w:rPr>
        <w:t xml:space="preserve"> to the president, </w:t>
      </w:r>
      <w:r w:rsidRPr="00B34C42">
        <w:rPr>
          <w:highlight w:val="green"/>
          <w:u w:val="single"/>
        </w:rPr>
        <w:t>or prevent a union from being certified</w:t>
      </w:r>
      <w:r w:rsidRPr="00D666E0">
        <w:rPr>
          <w:u w:val="single"/>
        </w:rPr>
        <w:t xml:space="preserve"> or a worker being reinstated to their job at a company owned by a donor to the president. </w:t>
      </w:r>
      <w:r w:rsidRPr="00D666E0">
        <w:rPr>
          <w:sz w:val="14"/>
        </w:rPr>
        <w:t>The possibilities for abuse are alarming to contemplate.</w:t>
      </w:r>
    </w:p>
    <w:p w14:paraId="1247027D" w14:textId="77777777" w:rsidR="00B80913" w:rsidRPr="00D666E0" w:rsidRDefault="00B80913" w:rsidP="00B80913">
      <w:pPr>
        <w:rPr>
          <w:sz w:val="14"/>
        </w:rPr>
      </w:pPr>
      <w:r w:rsidRPr="00D666E0">
        <w:rPr>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49373B78" w14:textId="77777777" w:rsidR="00B80913" w:rsidRPr="00D666E0" w:rsidRDefault="00B80913" w:rsidP="00B80913">
      <w:pPr>
        <w:rPr>
          <w:sz w:val="14"/>
        </w:rPr>
      </w:pPr>
      <w:r w:rsidRPr="00D666E0">
        <w:rPr>
          <w:sz w:val="14"/>
        </w:rPr>
        <w:t xml:space="preserve">While members appointed to the NLRB are all </w:t>
      </w:r>
      <w:hyperlink r:id="rId16" w:tgtFrame="_blank" w:tooltip="Opens in a new window" w:history="1">
        <w:r w:rsidRPr="00D666E0">
          <w:rPr>
            <w:rStyle w:val="Hyperlink"/>
            <w:sz w:val="14"/>
          </w:rPr>
          <w:t>politically accountable</w:t>
        </w:r>
      </w:hyperlink>
      <w:r w:rsidRPr="00D666E0">
        <w:rPr>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66F13E10" w14:textId="77777777" w:rsidR="00B80913" w:rsidRPr="00D666E0" w:rsidRDefault="00B80913" w:rsidP="00B80913">
      <w:pPr>
        <w:rPr>
          <w:u w:val="single"/>
        </w:rPr>
      </w:pPr>
      <w:r w:rsidRPr="00D666E0">
        <w:rPr>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D666E0">
        <w:rPr>
          <w:u w:val="single"/>
        </w:rPr>
        <w:t xml:space="preserve">To use the NLRB as an example, such </w:t>
      </w:r>
      <w:r w:rsidRPr="00B34C42">
        <w:rPr>
          <w:highlight w:val="green"/>
          <w:u w:val="single"/>
        </w:rPr>
        <w:t>abuses</w:t>
      </w:r>
      <w:r w:rsidRPr="00D666E0">
        <w:rPr>
          <w:u w:val="single"/>
        </w:rPr>
        <w:t xml:space="preserve"> could </w:t>
      </w:r>
      <w:r w:rsidRPr="00B34C42">
        <w:rPr>
          <w:highlight w:val="green"/>
          <w:u w:val="single"/>
        </w:rPr>
        <w:t>include</w:t>
      </w:r>
      <w:r w:rsidRPr="00D666E0">
        <w:rPr>
          <w:u w:val="single"/>
        </w:rPr>
        <w:t>:</w:t>
      </w:r>
    </w:p>
    <w:p w14:paraId="4FE6D2FD" w14:textId="77777777" w:rsidR="00B80913" w:rsidRPr="00D666E0" w:rsidRDefault="00B80913" w:rsidP="00B80913">
      <w:pPr>
        <w:rPr>
          <w:u w:val="single"/>
        </w:rPr>
      </w:pPr>
      <w:r w:rsidRPr="00B34C42">
        <w:rPr>
          <w:highlight w:val="green"/>
          <w:u w:val="single"/>
        </w:rPr>
        <w:t>denying the NLRB</w:t>
      </w:r>
      <w:r w:rsidRPr="00D666E0">
        <w:rPr>
          <w:u w:val="single"/>
        </w:rPr>
        <w:t xml:space="preserve"> general counsel the ability to use agency </w:t>
      </w:r>
      <w:r w:rsidRPr="00B34C42">
        <w:rPr>
          <w:highlight w:val="green"/>
          <w:u w:val="single"/>
        </w:rPr>
        <w:t>funds to prosecute</w:t>
      </w:r>
      <w:r w:rsidRPr="00D666E0">
        <w:rPr>
          <w:u w:val="single"/>
        </w:rPr>
        <w:t xml:space="preserve"> </w:t>
      </w:r>
      <w:proofErr w:type="gramStart"/>
      <w:r w:rsidRPr="00D666E0">
        <w:rPr>
          <w:u w:val="single"/>
        </w:rPr>
        <w:t>particular types</w:t>
      </w:r>
      <w:proofErr w:type="gramEnd"/>
      <w:r w:rsidRPr="00D666E0">
        <w:rPr>
          <w:u w:val="single"/>
        </w:rPr>
        <w:t xml:space="preserve"> of complaints filed by workers, or even </w:t>
      </w:r>
      <w:r w:rsidRPr="00B34C42">
        <w:rPr>
          <w:highlight w:val="green"/>
          <w:u w:val="single"/>
        </w:rPr>
        <w:t xml:space="preserve">complaints against </w:t>
      </w:r>
      <w:proofErr w:type="gramStart"/>
      <w:r w:rsidRPr="00B34C42">
        <w:rPr>
          <w:highlight w:val="green"/>
          <w:u w:val="single"/>
        </w:rPr>
        <w:t>particular industries</w:t>
      </w:r>
      <w:proofErr w:type="gramEnd"/>
      <w:r w:rsidRPr="00D666E0">
        <w:rPr>
          <w:u w:val="single"/>
        </w:rPr>
        <w:t xml:space="preserve"> or </w:t>
      </w:r>
      <w:proofErr w:type="gramStart"/>
      <w:r w:rsidRPr="00D666E0">
        <w:rPr>
          <w:u w:val="single"/>
        </w:rPr>
        <w:t>parties;</w:t>
      </w:r>
      <w:proofErr w:type="gramEnd"/>
    </w:p>
    <w:p w14:paraId="65391251" w14:textId="77777777" w:rsidR="00B80913" w:rsidRPr="00D666E0" w:rsidRDefault="00B80913" w:rsidP="00B80913">
      <w:pPr>
        <w:rPr>
          <w:u w:val="single"/>
        </w:rPr>
      </w:pPr>
      <w:r w:rsidRPr="00D666E0">
        <w:rPr>
          <w:u w:val="single"/>
        </w:rPr>
        <w:t xml:space="preserve">instructing the NLRB chairman to “coordinate policies and priorities” with the White House by </w:t>
      </w:r>
      <w:r w:rsidRPr="00B34C42">
        <w:rPr>
          <w:highlight w:val="green"/>
          <w:u w:val="single"/>
        </w:rPr>
        <w:t>prioritizing</w:t>
      </w:r>
      <w:r w:rsidRPr="00D666E0">
        <w:rPr>
          <w:u w:val="single"/>
        </w:rPr>
        <w:t xml:space="preserve"> consideration of </w:t>
      </w:r>
      <w:r w:rsidRPr="00B34C42">
        <w:rPr>
          <w:highlight w:val="green"/>
          <w:u w:val="single"/>
        </w:rPr>
        <w:t>cases brought by employers against unions</w:t>
      </w:r>
      <w:r w:rsidRPr="00D666E0">
        <w:rPr>
          <w:u w:val="single"/>
        </w:rPr>
        <w:t xml:space="preserve"> over cases that would give backpay to discharged workers or affirm the results of union </w:t>
      </w:r>
      <w:proofErr w:type="gramStart"/>
      <w:r w:rsidRPr="00D666E0">
        <w:rPr>
          <w:u w:val="single"/>
        </w:rPr>
        <w:t>elections;</w:t>
      </w:r>
      <w:proofErr w:type="gramEnd"/>
    </w:p>
    <w:p w14:paraId="5980A888" w14:textId="77777777" w:rsidR="00B80913" w:rsidRDefault="00B80913" w:rsidP="00B80913">
      <w:pPr>
        <w:rPr>
          <w:sz w:val="14"/>
        </w:rPr>
      </w:pPr>
      <w:r w:rsidRPr="00B34C42">
        <w:rPr>
          <w:highlight w:val="green"/>
          <w:u w:val="single"/>
        </w:rPr>
        <w:t>refusing to allow the agency to defend itself</w:t>
      </w:r>
      <w:r w:rsidRPr="00D666E0">
        <w:rPr>
          <w:u w:val="single"/>
        </w:rPr>
        <w:t xml:space="preserve"> and its decisions in federal court if challenged by outside parties or industries that are friendly with the White House,</w:t>
      </w:r>
      <w:r w:rsidRPr="00D666E0">
        <w:rPr>
          <w:sz w:val="14"/>
        </w:rPr>
        <w:t xml:space="preserve"> </w:t>
      </w:r>
      <w:r w:rsidRPr="00D666E0">
        <w:rPr>
          <w:u w:val="single"/>
        </w:rPr>
        <w:t xml:space="preserve">or </w:t>
      </w:r>
      <w:r w:rsidRPr="00B34C42">
        <w:rPr>
          <w:highlight w:val="green"/>
          <w:u w:val="single"/>
        </w:rPr>
        <w:t>if the White House disagrees with</w:t>
      </w:r>
      <w:r w:rsidRPr="00D666E0">
        <w:rPr>
          <w:u w:val="single"/>
        </w:rPr>
        <w:t xml:space="preserve"> the agency’s </w:t>
      </w:r>
      <w:r w:rsidRPr="00B34C42">
        <w:rPr>
          <w:highlight w:val="green"/>
          <w:u w:val="single"/>
        </w:rPr>
        <w:t>resolution of the case</w:t>
      </w:r>
      <w:r w:rsidRPr="00D666E0">
        <w:rPr>
          <w:sz w:val="14"/>
        </w:rPr>
        <w:t>; and</w:t>
      </w:r>
      <w:r>
        <w:rPr>
          <w:sz w:val="14"/>
        </w:rPr>
        <w:t xml:space="preserve"> </w:t>
      </w:r>
      <w:r w:rsidRPr="00D666E0">
        <w:rPr>
          <w:sz w:val="14"/>
        </w:rPr>
        <w:t>working through the newly appointed “White House Liaisons” in each board member’s office to influence which cases are prioritized</w:t>
      </w:r>
    </w:p>
    <w:p w14:paraId="49912E0D" w14:textId="77777777" w:rsidR="00B80913" w:rsidRPr="00B80913" w:rsidRDefault="00B80913" w:rsidP="00B80913"/>
    <w:p w14:paraId="14BB4A18" w14:textId="77777777" w:rsidR="00B80913" w:rsidRDefault="00B80913" w:rsidP="00B80913">
      <w:pPr>
        <w:rPr>
          <w:sz w:val="16"/>
        </w:rPr>
      </w:pPr>
    </w:p>
    <w:p w14:paraId="70163037" w14:textId="64507998" w:rsidR="00B80913" w:rsidRDefault="00B80913" w:rsidP="00B80913">
      <w:pPr>
        <w:pStyle w:val="Heading4"/>
      </w:pPr>
      <w:r>
        <w:t xml:space="preserve">The plan’s enforcement mechanism are agencies like the NLRB. It’s </w:t>
      </w:r>
      <w:r w:rsidRPr="00DB3544">
        <w:rPr>
          <w:u w:val="single"/>
        </w:rPr>
        <w:t>completely toothless</w:t>
      </w:r>
      <w:r>
        <w:t xml:space="preserve">. </w:t>
      </w:r>
    </w:p>
    <w:p w14:paraId="1E44A259" w14:textId="77777777" w:rsidR="00B80913" w:rsidRPr="00EC42CD" w:rsidRDefault="00B80913" w:rsidP="00B80913">
      <w:r w:rsidRPr="00EC42CD">
        <w:rPr>
          <w:rStyle w:val="Style13ptBold"/>
        </w:rPr>
        <w:t>Magner 20</w:t>
      </w:r>
      <w:r>
        <w:t xml:space="preserve">, JD, Field Attorney at National Labor Relations Board (Brandon, “Does the NLRB Actually </w:t>
      </w:r>
      <w:proofErr w:type="gramStart"/>
      <w:r>
        <w:t>Matter?,</w:t>
      </w:r>
      <w:proofErr w:type="gramEnd"/>
      <w:r>
        <w:t>” Labor Law Lite Substack, https://brandonmagner.substack.com/p/does-the-nlrb-actually-matter)</w:t>
      </w:r>
    </w:p>
    <w:p w14:paraId="4A14E741" w14:textId="77777777" w:rsidR="00B80913" w:rsidRPr="00941A94" w:rsidRDefault="00B80913" w:rsidP="00B80913">
      <w:pPr>
        <w:rPr>
          <w:sz w:val="16"/>
        </w:rPr>
      </w:pPr>
      <w:r w:rsidRPr="009449E0">
        <w:rPr>
          <w:rStyle w:val="StyleUnderline"/>
          <w:highlight w:val="green"/>
        </w:rPr>
        <w:t>The N</w:t>
      </w:r>
      <w:r w:rsidRPr="00DB3544">
        <w:rPr>
          <w:rStyle w:val="StyleUnderline"/>
        </w:rPr>
        <w:t xml:space="preserve">ational </w:t>
      </w:r>
      <w:r w:rsidRPr="009449E0">
        <w:rPr>
          <w:rStyle w:val="StyleUnderline"/>
          <w:highlight w:val="green"/>
        </w:rPr>
        <w:t>L</w:t>
      </w:r>
      <w:r w:rsidRPr="00DB3544">
        <w:rPr>
          <w:rStyle w:val="StyleUnderline"/>
        </w:rPr>
        <w:t xml:space="preserve">abor </w:t>
      </w:r>
      <w:r w:rsidRPr="009449E0">
        <w:rPr>
          <w:rStyle w:val="StyleUnderline"/>
          <w:highlight w:val="green"/>
        </w:rPr>
        <w:t>R</w:t>
      </w:r>
      <w:r w:rsidRPr="00DB3544">
        <w:rPr>
          <w:rStyle w:val="StyleUnderline"/>
        </w:rPr>
        <w:t xml:space="preserve">elations </w:t>
      </w:r>
      <w:r w:rsidRPr="009449E0">
        <w:rPr>
          <w:rStyle w:val="StyleUnderline"/>
          <w:highlight w:val="green"/>
        </w:rPr>
        <w:t>B</w:t>
      </w:r>
      <w:r w:rsidRPr="00DB3544">
        <w:rPr>
          <w:rStyle w:val="StyleUnderline"/>
        </w:rPr>
        <w:t xml:space="preserve">oard, </w:t>
      </w:r>
      <w:r w:rsidRPr="009449E0">
        <w:rPr>
          <w:rStyle w:val="StyleUnderline"/>
          <w:highlight w:val="green"/>
        </w:rPr>
        <w:t>the U</w:t>
      </w:r>
      <w:r w:rsidRPr="00DB3544">
        <w:rPr>
          <w:rStyle w:val="StyleUnderline"/>
        </w:rPr>
        <w:t xml:space="preserve">nited </w:t>
      </w:r>
      <w:r w:rsidRPr="009449E0">
        <w:rPr>
          <w:rStyle w:val="StyleUnderline"/>
          <w:highlight w:val="green"/>
        </w:rPr>
        <w:t>S</w:t>
      </w:r>
      <w:r w:rsidRPr="00DB3544">
        <w:rPr>
          <w:rStyle w:val="StyleUnderline"/>
        </w:rPr>
        <w:t xml:space="preserve">tates’ </w:t>
      </w:r>
      <w:r w:rsidRPr="009449E0">
        <w:rPr>
          <w:rStyle w:val="Emphasis"/>
          <w:highlight w:val="green"/>
        </w:rPr>
        <w:t>sole enforcer</w:t>
      </w:r>
      <w:r w:rsidRPr="009449E0">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1EF887ED" w14:textId="77777777" w:rsidR="00B80913" w:rsidRPr="00941A94" w:rsidRDefault="00B80913" w:rsidP="00B80913">
      <w:pPr>
        <w:rPr>
          <w:sz w:val="16"/>
        </w:rPr>
      </w:pPr>
      <w:r w:rsidRPr="00941A94">
        <w:rPr>
          <w:sz w:val="16"/>
        </w:rPr>
        <w:lastRenderedPageBreak/>
        <w:t xml:space="preserve">The NLRB began its existence as arguably the most radical and successful agency of the New Deal, enthusiastically enforcing the National Labor Relations Act against many of the most powerful corporations in the country until it was </w:t>
      </w:r>
      <w:proofErr w:type="gramStart"/>
      <w:r w:rsidRPr="00941A94">
        <w:rPr>
          <w:sz w:val="16"/>
        </w:rPr>
        <w:t>red-baited</w:t>
      </w:r>
      <w:proofErr w:type="gramEnd"/>
      <w:r w:rsidRPr="00941A94">
        <w:rPr>
          <w:sz w:val="16"/>
        </w:rPr>
        <w:t xml:space="preserve"> into submission. The Labor Board’s statutory scheme has </w:t>
      </w:r>
      <w:proofErr w:type="gramStart"/>
      <w:r w:rsidRPr="00941A94">
        <w:rPr>
          <w:sz w:val="16"/>
        </w:rPr>
        <w:t>underwent</w:t>
      </w:r>
      <w:proofErr w:type="gramEnd"/>
      <w:r w:rsidRPr="00941A94">
        <w:rPr>
          <w:sz w:val="16"/>
        </w:rPr>
        <w:t xml:space="preserve"> only one major revision since its inception; its powers and procedures otherwise remain virtually frozen into their World War II-era structure.</w:t>
      </w:r>
    </w:p>
    <w:p w14:paraId="3F83445F" w14:textId="77777777" w:rsidR="00B80913" w:rsidRPr="00941A94" w:rsidRDefault="00B80913" w:rsidP="00B80913">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29E2CFF9" w14:textId="77777777" w:rsidR="00B80913" w:rsidRPr="00941A94" w:rsidRDefault="00B80913" w:rsidP="00B80913">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7D5146AA" w14:textId="77777777" w:rsidR="00B80913" w:rsidRPr="00941A94" w:rsidRDefault="00B80913" w:rsidP="00B80913">
      <w:pPr>
        <w:rPr>
          <w:sz w:val="16"/>
        </w:rPr>
      </w:pPr>
      <w:r w:rsidRPr="00941A94">
        <w:rPr>
          <w:sz w:val="16"/>
        </w:rPr>
        <w:t xml:space="preserve">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w:t>
      </w:r>
      <w:proofErr w:type="spellStart"/>
      <w:r w:rsidRPr="00941A94">
        <w:rPr>
          <w:sz w:val="16"/>
        </w:rPr>
        <w:t>Trumka</w:t>
      </w:r>
      <w:proofErr w:type="spellEnd"/>
      <w:r w:rsidRPr="00941A94">
        <w:rPr>
          <w:sz w:val="16"/>
        </w:rPr>
        <w:t xml:space="preserve">, expanded upon this reasoning in a 1987 law review article written during his time leading the United Mine Workers. These arguments must be contextualized within the labor movement’s general disgust with the exceptionally anti-union Reagan Board, which </w:t>
      </w:r>
      <w:proofErr w:type="spellStart"/>
      <w:r w:rsidRPr="00941A94">
        <w:rPr>
          <w:sz w:val="16"/>
        </w:rPr>
        <w:t>Trumka</w:t>
      </w:r>
      <w:proofErr w:type="spellEnd"/>
      <w:r w:rsidRPr="00941A94">
        <w:rPr>
          <w:sz w:val="16"/>
        </w:rPr>
        <w:t xml:space="preserve">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7A86AEDE" w14:textId="381B75E1" w:rsidR="00B80913" w:rsidRDefault="00B80913" w:rsidP="00B80913">
      <w:pPr>
        <w:rPr>
          <w:sz w:val="16"/>
        </w:rPr>
      </w:pPr>
      <w:r w:rsidRPr="00941A94">
        <w:rPr>
          <w:sz w:val="16"/>
        </w:rPr>
        <w:t xml:space="preserve">Those shortcomings persist today. </w:t>
      </w:r>
      <w:r w:rsidRPr="00DB3544">
        <w:rPr>
          <w:rStyle w:val="StyleUnderline"/>
        </w:rPr>
        <w:t xml:space="preserve">As decreed by the Supreme Court, the Labor Board </w:t>
      </w:r>
      <w:r w:rsidRPr="009449E0">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9449E0">
        <w:rPr>
          <w:rStyle w:val="StyleUnderline"/>
          <w:highlight w:val="green"/>
        </w:rPr>
        <w:t>It cannot compel parties to agree to</w:t>
      </w:r>
      <w:r w:rsidRPr="00DB3544">
        <w:rPr>
          <w:rStyle w:val="StyleUnderline"/>
        </w:rPr>
        <w:t xml:space="preserve"> any </w:t>
      </w:r>
      <w:r w:rsidRPr="009449E0">
        <w:rPr>
          <w:rStyle w:val="StyleUnderline"/>
          <w:highlight w:val="green"/>
        </w:rPr>
        <w:t>contract provisions</w:t>
      </w:r>
      <w:r w:rsidRPr="00DB3544">
        <w:rPr>
          <w:rStyle w:val="StyleUnderline"/>
        </w:rPr>
        <w:t xml:space="preserve">, even ones that employers deliberately stonewall negotiations over. </w:t>
      </w:r>
      <w:r w:rsidRPr="009449E0">
        <w:rPr>
          <w:rStyle w:val="StyleUnderline"/>
          <w:highlight w:val="green"/>
        </w:rPr>
        <w:t>It cannot ban</w:t>
      </w:r>
      <w:r w:rsidRPr="00DB3544">
        <w:rPr>
          <w:rStyle w:val="StyleUnderline"/>
        </w:rPr>
        <w:t xml:space="preserve"> the use of </w:t>
      </w:r>
      <w:r w:rsidRPr="009449E0">
        <w:rPr>
          <w:rStyle w:val="StyleUnderline"/>
          <w:highlight w:val="green"/>
        </w:rPr>
        <w:t>permanent replacements, offensive lockouts, or management rights</w:t>
      </w:r>
      <w:r w:rsidRPr="00DB3544">
        <w:rPr>
          <w:rStyle w:val="StyleUnderline"/>
        </w:rPr>
        <w:t xml:space="preserve"> clauses. </w:t>
      </w:r>
      <w:r w:rsidRPr="009449E0">
        <w:rPr>
          <w:rStyle w:val="StyleUnderline"/>
          <w:highlight w:val="green"/>
        </w:rPr>
        <w:t>It cannot prevent employers from closing their plants for</w:t>
      </w:r>
      <w:r w:rsidRPr="00DB3544">
        <w:rPr>
          <w:rStyle w:val="StyleUnderline"/>
        </w:rPr>
        <w:t xml:space="preserve"> explicitly </w:t>
      </w:r>
      <w:r w:rsidRPr="009449E0">
        <w:rPr>
          <w:rStyle w:val="StyleUnderline"/>
          <w:highlight w:val="green"/>
        </w:rPr>
        <w:t xml:space="preserve">anti-union purposes and must allow </w:t>
      </w:r>
      <w:proofErr w:type="gramStart"/>
      <w:r w:rsidRPr="009449E0">
        <w:rPr>
          <w:rStyle w:val="StyleUnderline"/>
          <w:highlight w:val="green"/>
        </w:rPr>
        <w:t>the vast majority of</w:t>
      </w:r>
      <w:proofErr w:type="gramEnd"/>
      <w:r w:rsidRPr="009449E0">
        <w:rPr>
          <w:rStyle w:val="StyleUnderline"/>
          <w:highlight w:val="green"/>
        </w:rPr>
        <w:t xml:space="preserve"> partial closings</w:t>
      </w:r>
      <w:r w:rsidRPr="00DB3544">
        <w:rPr>
          <w:rStyle w:val="StyleUnderline"/>
        </w:rPr>
        <w:t xml:space="preserve"> to be completed </w:t>
      </w:r>
      <w:r w:rsidRPr="009449E0">
        <w:rPr>
          <w:rStyle w:val="StyleUnderline"/>
          <w:highlight w:val="green"/>
        </w:rPr>
        <w:t>without</w:t>
      </w:r>
      <w:r w:rsidRPr="00DB3544">
        <w:rPr>
          <w:rStyle w:val="StyleUnderline"/>
        </w:rPr>
        <w:t xml:space="preserve"> any sort of </w:t>
      </w:r>
      <w:r w:rsidRPr="009449E0">
        <w:rPr>
          <w:rStyle w:val="StyleUnderline"/>
          <w:highlight w:val="green"/>
        </w:rPr>
        <w:t>bargaining input</w:t>
      </w:r>
      <w:r w:rsidRPr="00DB3544">
        <w:rPr>
          <w:rStyle w:val="StyleUnderline"/>
        </w:rPr>
        <w:t xml:space="preserve"> from the affected unions. It </w:t>
      </w:r>
      <w:r w:rsidRPr="009449E0">
        <w:rPr>
          <w:rStyle w:val="StyleUnderline"/>
          <w:highlight w:val="green"/>
        </w:rPr>
        <w:t>must cede authority to commercial arbitration</w:t>
      </w:r>
      <w:r w:rsidRPr="00DB3544">
        <w:rPr>
          <w:rStyle w:val="StyleUnderline"/>
        </w:rPr>
        <w:t xml:space="preserve">, federal </w:t>
      </w:r>
      <w:r w:rsidRPr="009449E0">
        <w:rPr>
          <w:rStyle w:val="StyleUnderline"/>
          <w:highlight w:val="green"/>
        </w:rPr>
        <w:t>immigration laws, and</w:t>
      </w:r>
      <w:r w:rsidRPr="00DB3544">
        <w:rPr>
          <w:rStyle w:val="StyleUnderline"/>
        </w:rPr>
        <w:t xml:space="preserve"> the vast universe of </w:t>
      </w:r>
      <w:r w:rsidRPr="009449E0">
        <w:rPr>
          <w:rStyle w:val="StyleUnderline"/>
          <w:highlight w:val="green"/>
        </w:rPr>
        <w:t>employers’</w:t>
      </w:r>
      <w:r w:rsidRPr="00DB3544">
        <w:rPr>
          <w:rStyle w:val="StyleUnderline"/>
        </w:rPr>
        <w:t xml:space="preserve"> state </w:t>
      </w:r>
      <w:r w:rsidRPr="009449E0">
        <w:rPr>
          <w:rStyle w:val="StyleUnderline"/>
          <w:highlight w:val="green"/>
        </w:rPr>
        <w:t>property rights</w:t>
      </w:r>
      <w:r w:rsidRPr="009449E0">
        <w:rPr>
          <w:sz w:val="16"/>
          <w:highlight w:val="green"/>
        </w:rPr>
        <w:t>.</w:t>
      </w:r>
    </w:p>
    <w:p w14:paraId="0007718C" w14:textId="77777777" w:rsidR="00B80913" w:rsidRPr="00D2076D" w:rsidRDefault="00B80913" w:rsidP="00B80913">
      <w:pPr>
        <w:pStyle w:val="Heading4"/>
      </w:pPr>
      <w:r>
        <w:t>Misogynistic and antiblack violence is intrinsic to NLRB doctrine.</w:t>
      </w:r>
    </w:p>
    <w:p w14:paraId="389BBB1C" w14:textId="77777777" w:rsidR="00B80913" w:rsidRPr="005E06FA" w:rsidRDefault="00B80913" w:rsidP="00B80913">
      <w:pPr>
        <w:rPr>
          <w:sz w:val="12"/>
        </w:rPr>
      </w:pPr>
      <w:r>
        <w:rPr>
          <w:rStyle w:val="Style13ptBold"/>
        </w:rPr>
        <w:t>Avendaño 25</w:t>
      </w:r>
      <w:r w:rsidRPr="00BA578C">
        <w:t xml:space="preserve"> </w:t>
      </w:r>
      <w:r w:rsidRPr="00924709">
        <w:rPr>
          <w:sz w:val="24"/>
          <w:szCs w:val="24"/>
        </w:rPr>
        <w:t xml:space="preserve">[Solidarity Betrayed. Pluto Press (2025). ISBN: 978 0 7453 4917 6. Ana </w:t>
      </w:r>
      <w:proofErr w:type="gramStart"/>
      <w:r w:rsidRPr="00924709">
        <w:rPr>
          <w:sz w:val="24"/>
          <w:szCs w:val="24"/>
        </w:rPr>
        <w:t>Avendaño./</w:t>
      </w:r>
      <w:proofErr w:type="gramEnd"/>
      <w:r w:rsidRPr="00924709">
        <w:rPr>
          <w:sz w:val="24"/>
          <w:szCs w:val="24"/>
        </w:rPr>
        <w:t>/Spence] *</w:t>
      </w:r>
      <w:r>
        <w:rPr>
          <w:sz w:val="24"/>
          <w:szCs w:val="24"/>
        </w:rPr>
        <w:t xml:space="preserve">violent depictions of gendered and racial violence </w:t>
      </w:r>
    </w:p>
    <w:p w14:paraId="4966044E" w14:textId="77777777" w:rsidR="00B80913" w:rsidRPr="003061D9" w:rsidRDefault="00B80913" w:rsidP="00B80913">
      <w:pPr>
        <w:rPr>
          <w:rStyle w:val="StyleUnderline"/>
        </w:rPr>
      </w:pPr>
      <w:r w:rsidRPr="008909AB">
        <w:rPr>
          <w:sz w:val="12"/>
        </w:rPr>
        <w:t xml:space="preserve">Hyper-masculine culture is also embedded in labor law. For example, </w:t>
      </w:r>
      <w:r w:rsidRPr="00243485">
        <w:rPr>
          <w:rStyle w:val="StyleUnderline"/>
          <w:highlight w:val="green"/>
        </w:rPr>
        <w:t>the</w:t>
      </w:r>
      <w:r w:rsidRPr="008909AB">
        <w:rPr>
          <w:sz w:val="12"/>
        </w:rPr>
        <w:t xml:space="preserve"> National Labor Relations Board (</w:t>
      </w:r>
      <w:r w:rsidRPr="00243485">
        <w:rPr>
          <w:rStyle w:val="StyleUnderline"/>
          <w:highlight w:val="green"/>
        </w:rPr>
        <w:t>NLRB</w:t>
      </w:r>
      <w:r w:rsidRPr="008909AB">
        <w:rPr>
          <w:sz w:val="12"/>
        </w:rPr>
        <w:t xml:space="preserve"> or Board), the entity that enforces the U.S. federal labor code, </w:t>
      </w:r>
      <w:r w:rsidRPr="00243485">
        <w:rPr>
          <w:rStyle w:val="StyleUnderline"/>
          <w:highlight w:val="green"/>
        </w:rPr>
        <w:t xml:space="preserve">maintains a </w:t>
      </w:r>
      <w:r w:rsidRPr="00243485">
        <w:rPr>
          <w:rStyle w:val="Emphasis"/>
          <w:highlight w:val="green"/>
        </w:rPr>
        <w:t>doctrine</w:t>
      </w:r>
      <w:r w:rsidRPr="00243485">
        <w:rPr>
          <w:rStyle w:val="StyleUnderline"/>
          <w:highlight w:val="green"/>
        </w:rPr>
        <w:t xml:space="preserve"> known as the “</w:t>
      </w:r>
      <w:r w:rsidRPr="00243485">
        <w:rPr>
          <w:rStyle w:val="Emphasis"/>
          <w:highlight w:val="green"/>
        </w:rPr>
        <w:t>realities of industrial life</w:t>
      </w:r>
      <w:r w:rsidRPr="00243485">
        <w:rPr>
          <w:rStyle w:val="StyleUnderline"/>
        </w:rPr>
        <w:t xml:space="preserve">.” </w:t>
      </w:r>
      <w:r w:rsidRPr="008909AB">
        <w:rPr>
          <w:sz w:val="12"/>
        </w:rPr>
        <w:t xml:space="preserve">That doctrine is </w:t>
      </w:r>
      <w:r w:rsidRPr="003061D9">
        <w:rPr>
          <w:rStyle w:val="StyleUnderline"/>
        </w:rPr>
        <w:t>based on a</w:t>
      </w:r>
      <w:r w:rsidRPr="008909AB">
        <w:rPr>
          <w:sz w:val="12"/>
        </w:rPr>
        <w:t xml:space="preserve"> 1950s </w:t>
      </w:r>
      <w:r w:rsidRPr="003061D9">
        <w:rPr>
          <w:rStyle w:val="StyleUnderline"/>
        </w:rPr>
        <w:t xml:space="preserve">version of the workplace </w:t>
      </w:r>
      <w:r w:rsidRPr="00243485">
        <w:rPr>
          <w:rStyle w:val="StyleUnderline"/>
          <w:highlight w:val="green"/>
        </w:rPr>
        <w:t>where</w:t>
      </w:r>
      <w:r w:rsidRPr="003061D9">
        <w:rPr>
          <w:rStyle w:val="StyleUnderline"/>
        </w:rPr>
        <w:t xml:space="preserve"> vulgarity, profanity, and </w:t>
      </w:r>
      <w:r w:rsidRPr="00243485">
        <w:rPr>
          <w:rStyle w:val="StyleUnderline"/>
          <w:highlight w:val="green"/>
        </w:rPr>
        <w:t>sexist and racist language are</w:t>
      </w:r>
      <w:r w:rsidRPr="003061D9">
        <w:rPr>
          <w:rStyle w:val="StyleUnderline"/>
        </w:rPr>
        <w:t xml:space="preserve"> </w:t>
      </w:r>
      <w:r w:rsidRPr="004A52C5">
        <w:rPr>
          <w:rStyle w:val="Emphasis"/>
        </w:rPr>
        <w:t>normal</w:t>
      </w:r>
      <w:r w:rsidRPr="003061D9">
        <w:rPr>
          <w:rStyle w:val="StyleUnderline"/>
        </w:rPr>
        <w:t xml:space="preserve">, </w:t>
      </w:r>
      <w:r w:rsidRPr="00243485">
        <w:rPr>
          <w:rStyle w:val="Emphasis"/>
          <w:highlight w:val="green"/>
        </w:rPr>
        <w:t>accepted</w:t>
      </w:r>
      <w:r w:rsidRPr="00243485">
        <w:rPr>
          <w:rStyle w:val="StyleUnderline"/>
          <w:highlight w:val="green"/>
        </w:rPr>
        <w:t xml:space="preserve">, </w:t>
      </w:r>
      <w:r w:rsidRPr="00243485">
        <w:rPr>
          <w:rStyle w:val="Emphasis"/>
          <w:highlight w:val="green"/>
        </w:rPr>
        <w:t>everyday</w:t>
      </w:r>
      <w:r w:rsidRPr="004A52C5">
        <w:rPr>
          <w:rStyle w:val="Emphasis"/>
        </w:rPr>
        <w:t xml:space="preserve"> occurrences</w:t>
      </w:r>
      <w:r w:rsidRPr="003061D9">
        <w:rPr>
          <w:rStyle w:val="StyleUnderline"/>
        </w:rPr>
        <w:t xml:space="preserve"> otherwise known as </w:t>
      </w:r>
      <w:r w:rsidRPr="00243485">
        <w:rPr>
          <w:rStyle w:val="Emphasis"/>
        </w:rPr>
        <w:t>“</w:t>
      </w:r>
      <w:r w:rsidRPr="00243485">
        <w:rPr>
          <w:rStyle w:val="Emphasis"/>
          <w:highlight w:val="green"/>
        </w:rPr>
        <w:t>shop talk</w:t>
      </w:r>
      <w:r w:rsidRPr="00243485">
        <w:rPr>
          <w:rStyle w:val="Emphasis"/>
        </w:rPr>
        <w:t>.”</w:t>
      </w:r>
      <w:r w:rsidRPr="003061D9">
        <w:rPr>
          <w:rStyle w:val="StyleUnderline"/>
        </w:rPr>
        <w:t xml:space="preserve"> </w:t>
      </w:r>
    </w:p>
    <w:p w14:paraId="69BFF15C" w14:textId="77777777" w:rsidR="00B80913" w:rsidRPr="008909AB" w:rsidRDefault="00B80913" w:rsidP="00B80913">
      <w:pPr>
        <w:rPr>
          <w:sz w:val="12"/>
        </w:rPr>
      </w:pPr>
      <w:r w:rsidRPr="008909AB">
        <w:rPr>
          <w:sz w:val="12"/>
        </w:rPr>
        <w:t xml:space="preserve">The Board has explained that “tempers may run high in this emotional field, that the language of the shop is not the language of ‘polite society,’ and that tolerance of some deviation from that which might be the most desirable behavior is required.”23 Thus, only activities that are “so flagrant, violent, or extreme as to render the individual unfit for further service” will be deemed unprotected.24 </w:t>
      </w:r>
    </w:p>
    <w:p w14:paraId="039B4C23" w14:textId="77777777" w:rsidR="00B80913" w:rsidRPr="00F9349E" w:rsidRDefault="00B80913" w:rsidP="00B80913">
      <w:pPr>
        <w:rPr>
          <w:rStyle w:val="StyleUnderline"/>
        </w:rPr>
      </w:pPr>
      <w:r w:rsidRPr="008909AB">
        <w:rPr>
          <w:sz w:val="12"/>
        </w:rPr>
        <w:t xml:space="preserve">Under this reasoning, a union defended a man discharged after he constantly referred to a female coworker as “bitch” or “fat ass”; frequently grabbed at her breasts; often greeted her with “Do you want to fuck?”; often asked her “Who’d you fuck last night?”; made remarks on sex positions; sometimes grabbed his crotch, shook it at her, and asked, “Hungry?”; and pulled off her shirt to look at her breasts. </w:t>
      </w:r>
      <w:r w:rsidRPr="00B37EED">
        <w:rPr>
          <w:rStyle w:val="StyleUnderline"/>
        </w:rPr>
        <w:t>The union’s position was that this conduct was “nothing more than shop talk,”</w:t>
      </w:r>
      <w:r w:rsidRPr="008909AB">
        <w:rPr>
          <w:sz w:val="12"/>
        </w:rPr>
        <w:t xml:space="preserve"> and that “the </w:t>
      </w:r>
      <w:proofErr w:type="spellStart"/>
      <w:r w:rsidRPr="008909AB">
        <w:rPr>
          <w:sz w:val="12"/>
        </w:rPr>
        <w:t>grievant’s</w:t>
      </w:r>
      <w:proofErr w:type="spellEnd"/>
      <w:r w:rsidRPr="008909AB">
        <w:rPr>
          <w:sz w:val="12"/>
        </w:rPr>
        <w:t xml:space="preserve"> use of the word ‘bitch’ [was] his ordinary means of addressing females, including his wife.”25 While disputes between labor and capital might (and do) provoke “high tempers,” </w:t>
      </w:r>
      <w:r w:rsidRPr="00F9349E">
        <w:rPr>
          <w:rStyle w:val="StyleUnderline"/>
        </w:rPr>
        <w:t xml:space="preserve">the law has developed such as to provide </w:t>
      </w:r>
      <w:r w:rsidRPr="003112FF">
        <w:rPr>
          <w:rStyle w:val="StyleUnderline"/>
          <w:highlight w:val="green"/>
        </w:rPr>
        <w:t>an excuse for expressions of misogyny.</w:t>
      </w:r>
    </w:p>
    <w:p w14:paraId="77C49BE6" w14:textId="77777777" w:rsidR="00B80913" w:rsidRPr="008909AB" w:rsidRDefault="00B80913" w:rsidP="00B80913">
      <w:pPr>
        <w:rPr>
          <w:sz w:val="12"/>
        </w:rPr>
      </w:pPr>
      <w:r w:rsidRPr="003112FF">
        <w:rPr>
          <w:rStyle w:val="StyleUnderline"/>
          <w:highlight w:val="green"/>
        </w:rPr>
        <w:t xml:space="preserve">Unions also rely on the doctrine of </w:t>
      </w:r>
      <w:r w:rsidRPr="003112FF">
        <w:rPr>
          <w:rStyle w:val="Emphasis"/>
          <w:highlight w:val="green"/>
        </w:rPr>
        <w:t>“horseplay”</w:t>
      </w:r>
      <w:r w:rsidRPr="00C473B5">
        <w:rPr>
          <w:rStyle w:val="StyleUnderline"/>
        </w:rPr>
        <w:t xml:space="preserve"> </w:t>
      </w:r>
      <w:proofErr w:type="gramStart"/>
      <w:r w:rsidRPr="00C473B5">
        <w:rPr>
          <w:rStyle w:val="StyleUnderline"/>
        </w:rPr>
        <w:t xml:space="preserve">as a means </w:t>
      </w:r>
      <w:r w:rsidRPr="003112FF">
        <w:rPr>
          <w:rStyle w:val="StyleUnderline"/>
          <w:highlight w:val="green"/>
        </w:rPr>
        <w:t>to</w:t>
      </w:r>
      <w:proofErr w:type="gramEnd"/>
      <w:r w:rsidRPr="003112FF">
        <w:rPr>
          <w:rStyle w:val="StyleUnderline"/>
          <w:highlight w:val="green"/>
        </w:rPr>
        <w:t xml:space="preserve"> avoid accountability for</w:t>
      </w:r>
      <w:r w:rsidRPr="00C473B5">
        <w:rPr>
          <w:rStyle w:val="StyleUnderline"/>
        </w:rPr>
        <w:t xml:space="preserve"> the </w:t>
      </w:r>
      <w:r w:rsidRPr="003112FF">
        <w:rPr>
          <w:rStyle w:val="StyleUnderline"/>
          <w:highlight w:val="green"/>
        </w:rPr>
        <w:t>harm</w:t>
      </w:r>
      <w:r w:rsidRPr="00C473B5">
        <w:rPr>
          <w:rStyle w:val="StyleUnderline"/>
        </w:rPr>
        <w:t xml:space="preserve"> </w:t>
      </w:r>
      <w:r w:rsidRPr="003112FF">
        <w:rPr>
          <w:rStyle w:val="StyleUnderline"/>
        </w:rPr>
        <w:t>caused by hyper-masculine (and racist) behavior on the job.</w:t>
      </w:r>
      <w:r w:rsidRPr="003112FF">
        <w:rPr>
          <w:sz w:val="12"/>
        </w:rPr>
        <w:t xml:space="preserve"> Professor</w:t>
      </w:r>
      <w:r w:rsidRPr="008909AB">
        <w:rPr>
          <w:sz w:val="12"/>
        </w:rPr>
        <w:t xml:space="preserve"> Marion Crain has cataloged cases where </w:t>
      </w:r>
      <w:r w:rsidRPr="003112FF">
        <w:rPr>
          <w:rStyle w:val="StyleUnderline"/>
          <w:highlight w:val="green"/>
        </w:rPr>
        <w:t>unions</w:t>
      </w:r>
      <w:r w:rsidRPr="008909AB">
        <w:rPr>
          <w:sz w:val="12"/>
        </w:rPr>
        <w:t xml:space="preserve">— sometimes </w:t>
      </w:r>
      <w:r w:rsidRPr="003112FF">
        <w:rPr>
          <w:rStyle w:val="Emphasis"/>
          <w:highlight w:val="green"/>
        </w:rPr>
        <w:t xml:space="preserve">with the </w:t>
      </w:r>
      <w:r w:rsidRPr="003112FF">
        <w:rPr>
          <w:rStyle w:val="Emphasis"/>
          <w:highlight w:val="green"/>
        </w:rPr>
        <w:lastRenderedPageBreak/>
        <w:t>approval of an arbitrator</w:t>
      </w:r>
      <w:r w:rsidRPr="008909AB">
        <w:rPr>
          <w:sz w:val="12"/>
        </w:rPr>
        <w:t>—</w:t>
      </w:r>
      <w:r w:rsidRPr="003112FF">
        <w:rPr>
          <w:rStyle w:val="StyleUnderline"/>
          <w:highlight w:val="green"/>
        </w:rPr>
        <w:t>defend misogynistic behavior as horseplay</w:t>
      </w:r>
      <w:r w:rsidRPr="008909AB">
        <w:rPr>
          <w:sz w:val="12"/>
        </w:rPr>
        <w:t xml:space="preserve">. 26 Unions’ versions of horseplay include locking a woman in a supply closet, wrestling her down to a couch, and trying to remove her clothes—a near rape, as well as an incident where three male employees grabbed a female employee from behind, held her off the floor, and pulled at her clothing while one grievant said to the other two, “Let’s get her, guys.”27 </w:t>
      </w:r>
      <w:r w:rsidRPr="00C9136F">
        <w:rPr>
          <w:sz w:val="12"/>
          <w:szCs w:val="12"/>
        </w:rPr>
        <w:t>Unions have not abandoned this doctrine: in a fairly recent case involving a white union member who tied a noose and dropped it in the toolbox of the only Black worker at the facility, the union defended the behavior as nothing more than “horseplay.”</w:t>
      </w:r>
      <w:r w:rsidRPr="008909AB">
        <w:rPr>
          <w:sz w:val="12"/>
        </w:rPr>
        <w:t xml:space="preserve">28 </w:t>
      </w:r>
    </w:p>
    <w:p w14:paraId="4C9DC7CE" w14:textId="77777777" w:rsidR="00B80913" w:rsidRPr="008909AB" w:rsidRDefault="00B80913" w:rsidP="00B80913">
      <w:pPr>
        <w:rPr>
          <w:sz w:val="12"/>
        </w:rPr>
      </w:pPr>
      <w:r w:rsidRPr="00FE7C2F">
        <w:rPr>
          <w:rStyle w:val="StyleUnderline"/>
        </w:rPr>
        <w:t xml:space="preserve">Relatedly, labor law treats </w:t>
      </w:r>
      <w:proofErr w:type="gramStart"/>
      <w:r w:rsidRPr="00FE7C2F">
        <w:rPr>
          <w:rStyle w:val="StyleUnderline"/>
        </w:rPr>
        <w:t>strikes</w:t>
      </w:r>
      <w:proofErr w:type="gramEnd"/>
      <w:r w:rsidRPr="00FE7C2F">
        <w:rPr>
          <w:rStyle w:val="StyleUnderline"/>
        </w:rPr>
        <w:t xml:space="preserve"> as manifestations of masculinity</w:t>
      </w:r>
      <w:r w:rsidRPr="008909AB">
        <w:rPr>
          <w:sz w:val="12"/>
        </w:rPr>
        <w:t xml:space="preserve">. The NLRB analyzes conduct on the picket line through an overly masculine lens, which draws a line between “animal exuberance” (permissible conduct) and conduct that “is so violent or of such serious character as to render the employee unfit for further service.”29 Thus, the Board has held that a striker calling a non-striker a “whore” and a “prostitute” and adding that she was “having sex with [the employer’s] president” was not “serious misconduct” and thus was not sanctionable. 30 That same striker repeatedly called a second female employee “a ‘whore’ and told [her] she could earn more money by selling her daughter, another </w:t>
      </w:r>
      <w:proofErr w:type="spellStart"/>
      <w:r w:rsidRPr="008909AB">
        <w:rPr>
          <w:sz w:val="12"/>
        </w:rPr>
        <w:t>nonstriker</w:t>
      </w:r>
      <w:proofErr w:type="spellEnd"/>
      <w:r w:rsidRPr="008909AB">
        <w:rPr>
          <w:sz w:val="12"/>
        </w:rPr>
        <w:t xml:space="preserve">, at the flea market,” which the Board also deemed within the bounds of the law. 31 </w:t>
      </w:r>
      <w:r w:rsidRPr="000B01A6">
        <w:rPr>
          <w:rStyle w:val="StyleUnderline"/>
          <w:highlight w:val="green"/>
        </w:rPr>
        <w:t>The Board</w:t>
      </w:r>
      <w:r w:rsidRPr="00FE7C2F">
        <w:rPr>
          <w:rStyle w:val="StyleUnderline"/>
        </w:rPr>
        <w:t xml:space="preserve"> has further </w:t>
      </w:r>
      <w:r w:rsidRPr="000B01A6">
        <w:rPr>
          <w:rStyle w:val="StyleUnderline"/>
          <w:highlight w:val="green"/>
        </w:rPr>
        <w:t xml:space="preserve">deemed it </w:t>
      </w:r>
      <w:r w:rsidRPr="000B01A6">
        <w:rPr>
          <w:rStyle w:val="Emphasis"/>
          <w:highlight w:val="green"/>
        </w:rPr>
        <w:t>acceptable</w:t>
      </w:r>
      <w:r w:rsidRPr="000B01A6">
        <w:rPr>
          <w:rStyle w:val="StyleUnderline"/>
          <w:highlight w:val="green"/>
        </w:rPr>
        <w:t xml:space="preserve"> for a striker to yell at</w:t>
      </w:r>
      <w:r w:rsidRPr="00FE7C2F">
        <w:rPr>
          <w:rStyle w:val="StyleUnderline"/>
        </w:rPr>
        <w:t xml:space="preserve"> female </w:t>
      </w:r>
      <w:r w:rsidRPr="000B01A6">
        <w:rPr>
          <w:rStyle w:val="StyleUnderline"/>
          <w:highlight w:val="green"/>
        </w:rPr>
        <w:t>non-strikers</w:t>
      </w:r>
      <w:r w:rsidRPr="00FE7C2F">
        <w:rPr>
          <w:rStyle w:val="StyleUnderline"/>
        </w:rPr>
        <w:t xml:space="preserve"> to “come see a real man”</w:t>
      </w:r>
      <w:r w:rsidRPr="008909AB">
        <w:rPr>
          <w:sz w:val="12"/>
        </w:rPr>
        <w:t xml:space="preserve"> and then to “pull … down his pants and expose … himself”; </w:t>
      </w:r>
      <w:r w:rsidRPr="00260015">
        <w:rPr>
          <w:rStyle w:val="StyleUnderline"/>
        </w:rPr>
        <w:t xml:space="preserve">it also ordered the reinstatement of a striker who “made </w:t>
      </w:r>
      <w:r w:rsidRPr="005B6ABC">
        <w:rPr>
          <w:rStyle w:val="StyleUnderline"/>
        </w:rPr>
        <w:t>crude</w:t>
      </w:r>
      <w:r w:rsidRPr="00260015">
        <w:rPr>
          <w:rStyle w:val="StyleUnderline"/>
        </w:rPr>
        <w:t xml:space="preserve"> and </w:t>
      </w:r>
      <w:r w:rsidRPr="005B6ABC">
        <w:rPr>
          <w:rStyle w:val="StyleUnderline"/>
          <w:highlight w:val="green"/>
        </w:rPr>
        <w:t>obscene remarks</w:t>
      </w:r>
      <w:r w:rsidRPr="00260015">
        <w:rPr>
          <w:rStyle w:val="StyleUnderline"/>
        </w:rPr>
        <w:t xml:space="preserve"> and </w:t>
      </w:r>
      <w:r w:rsidRPr="005B6ABC">
        <w:rPr>
          <w:rStyle w:val="StyleUnderline"/>
        </w:rPr>
        <w:t xml:space="preserve">suggestions </w:t>
      </w:r>
      <w:r w:rsidRPr="005B6ABC">
        <w:rPr>
          <w:rStyle w:val="StyleUnderline"/>
          <w:highlight w:val="green"/>
        </w:rPr>
        <w:t>regarding sex</w:t>
      </w:r>
      <w:r w:rsidRPr="008909AB">
        <w:rPr>
          <w:sz w:val="12"/>
        </w:rPr>
        <w:t xml:space="preserve">, including an invitation to ‘make some extra money at his apartment that night’” to a female employee. 32 </w:t>
      </w:r>
      <w:r w:rsidRPr="00260015">
        <w:rPr>
          <w:rStyle w:val="StyleUnderline"/>
        </w:rPr>
        <w:t xml:space="preserve">Unions continue to advance this doctrine today. </w:t>
      </w:r>
      <w:r w:rsidRPr="00924709">
        <w:rPr>
          <w:sz w:val="12"/>
        </w:rPr>
        <w:t xml:space="preserve">For example, a union recently argued that a member who </w:t>
      </w:r>
      <w:proofErr w:type="gramStart"/>
      <w:r w:rsidRPr="00924709">
        <w:rPr>
          <w:sz w:val="12"/>
        </w:rPr>
        <w:t>shouted</w:t>
      </w:r>
      <w:proofErr w:type="gramEnd"/>
      <w:r w:rsidRPr="00924709">
        <w:rPr>
          <w:sz w:val="12"/>
        </w:rPr>
        <w:t xml:space="preserve"> “Fucking dyke!” at two</w:t>
      </w:r>
      <w:r w:rsidRPr="008909AB">
        <w:rPr>
          <w:sz w:val="12"/>
        </w:rPr>
        <w:t xml:space="preserve"> female </w:t>
      </w:r>
      <w:r w:rsidRPr="00924709">
        <w:rPr>
          <w:sz w:val="12"/>
        </w:rPr>
        <w:t>non-striking employees</w:t>
      </w:r>
      <w:r w:rsidRPr="008909AB">
        <w:rPr>
          <w:sz w:val="12"/>
        </w:rPr>
        <w:t xml:space="preserve"> while holding his fingers in a “V” shape and sticking his tongue between his fingers </w:t>
      </w:r>
      <w:r w:rsidRPr="00924709">
        <w:rPr>
          <w:sz w:val="12"/>
        </w:rPr>
        <w:t xml:space="preserve">was engaged in </w:t>
      </w:r>
      <w:r w:rsidRPr="00924709">
        <w:rPr>
          <w:b/>
          <w:iCs/>
          <w:sz w:val="12"/>
        </w:rPr>
        <w:t>protected</w:t>
      </w:r>
      <w:r w:rsidRPr="00924709">
        <w:rPr>
          <w:sz w:val="12"/>
        </w:rPr>
        <w:t xml:space="preserve"> </w:t>
      </w:r>
      <w:r w:rsidRPr="00924709">
        <w:rPr>
          <w:b/>
          <w:iCs/>
          <w:sz w:val="12"/>
        </w:rPr>
        <w:t>conduct</w:t>
      </w:r>
      <w:r w:rsidRPr="00924709">
        <w:rPr>
          <w:sz w:val="12"/>
        </w:rPr>
        <w:t>, not subject to discipline.</w:t>
      </w:r>
      <w:r w:rsidRPr="008909AB">
        <w:rPr>
          <w:sz w:val="12"/>
        </w:rPr>
        <w:t xml:space="preserve"> 33</w:t>
      </w:r>
    </w:p>
    <w:p w14:paraId="1BD9A6B5" w14:textId="77777777" w:rsidR="002E7F76" w:rsidRDefault="002E7F76" w:rsidP="002E7F76">
      <w:pPr>
        <w:spacing w:after="0"/>
        <w:rPr>
          <w:rFonts w:eastAsiaTheme="majorEastAsia" w:cstheme="majorBidi"/>
          <w:b/>
          <w:iCs/>
          <w:sz w:val="26"/>
        </w:rPr>
      </w:pPr>
    </w:p>
    <w:p w14:paraId="48E08B26" w14:textId="70D70C76" w:rsidR="002E7F76" w:rsidRDefault="002E7F76" w:rsidP="002E7F76">
      <w:pPr>
        <w:pStyle w:val="Heading4"/>
      </w:pPr>
      <w:r>
        <w:t>Their ev concludes pandemics don’t cause extinction---Iowa reads blue</w:t>
      </w:r>
    </w:p>
    <w:p w14:paraId="64E93438" w14:textId="07DD1E50" w:rsidR="002E7F76" w:rsidRPr="006508A5" w:rsidRDefault="002E7F76" w:rsidP="002E7F76">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61852A80" w14:textId="77777777" w:rsidR="002E7F76" w:rsidRPr="002E7F76" w:rsidRDefault="002E7F76" w:rsidP="002E7F76">
      <w:pPr>
        <w:spacing w:after="0"/>
        <w:rPr>
          <w:sz w:val="4"/>
          <w:szCs w:val="11"/>
        </w:rPr>
      </w:pPr>
      <w:r w:rsidRPr="006508A5">
        <w:rPr>
          <w:sz w:val="16"/>
        </w:rPr>
        <w:t xml:space="preserve">Pandemics should instead be understood as falling between a natural and an anthropogenic risk. Non-engineered pathogens that emerge </w:t>
      </w:r>
      <w:r w:rsidRPr="002E7F76">
        <w:rPr>
          <w:sz w:val="4"/>
          <w:szCs w:val="11"/>
        </w:rPr>
        <w:t xml:space="preserve">from nature do not represent the same type of direct natural risk as an event such as an asteroid strike. </w:t>
      </w:r>
      <w:r w:rsidRPr="002E7F76">
        <w:rPr>
          <w:sz w:val="11"/>
          <w:szCs w:val="11"/>
          <w:u w:val="single"/>
        </w:rPr>
        <w:t xml:space="preserve">Understanding a </w:t>
      </w:r>
      <w:r w:rsidRPr="002E7F76">
        <w:rPr>
          <w:sz w:val="11"/>
          <w:szCs w:val="11"/>
          <w:highlight w:val="green"/>
          <w:u w:val="single"/>
        </w:rPr>
        <w:t>pandemic</w:t>
      </w:r>
      <w:r w:rsidRPr="002E7F76">
        <w:rPr>
          <w:sz w:val="11"/>
          <w:szCs w:val="11"/>
          <w:u w:val="single"/>
        </w:rPr>
        <w:t xml:space="preserve"> in terms of a </w:t>
      </w:r>
      <w:r w:rsidRPr="002E7F76">
        <w:rPr>
          <w:b/>
          <w:iCs/>
          <w:sz w:val="11"/>
          <w:szCs w:val="11"/>
          <w:u w:val="single"/>
        </w:rPr>
        <w:t>global catastrophic risk</w:t>
      </w:r>
      <w:r w:rsidRPr="002E7F76">
        <w:rPr>
          <w:sz w:val="11"/>
          <w:szCs w:val="11"/>
          <w:u w:val="single"/>
        </w:rPr>
        <w:t xml:space="preserve"> is</w:t>
      </w:r>
      <w:r w:rsidRPr="002E7F76">
        <w:rPr>
          <w:sz w:val="4"/>
          <w:szCs w:val="11"/>
        </w:rPr>
        <w:t xml:space="preserve"> more </w:t>
      </w:r>
      <w:r w:rsidRPr="002E7F76">
        <w:rPr>
          <w:sz w:val="11"/>
          <w:szCs w:val="11"/>
          <w:u w:val="single"/>
        </w:rPr>
        <w:t xml:space="preserve">practical, meaning that it </w:t>
      </w:r>
      <w:r w:rsidRPr="002E7F76">
        <w:rPr>
          <w:sz w:val="11"/>
          <w:szCs w:val="11"/>
          <w:highlight w:val="green"/>
          <w:u w:val="single"/>
        </w:rPr>
        <w:t xml:space="preserve">could threaten </w:t>
      </w:r>
      <w:r w:rsidRPr="002E7F76">
        <w:rPr>
          <w:b/>
          <w:iCs/>
          <w:sz w:val="11"/>
          <w:szCs w:val="11"/>
          <w:highlight w:val="green"/>
          <w:u w:val="single"/>
        </w:rPr>
        <w:t>permanent civilizational collapse</w:t>
      </w:r>
      <w:r w:rsidRPr="002E7F76">
        <w:rPr>
          <w:b/>
          <w:iCs/>
          <w:sz w:val="11"/>
          <w:szCs w:val="11"/>
          <w:u w:val="single"/>
        </w:rPr>
        <w:t xml:space="preserve"> </w:t>
      </w:r>
      <w:r w:rsidRPr="002E7F76">
        <w:rPr>
          <w:sz w:val="4"/>
          <w:szCs w:val="11"/>
        </w:rPr>
        <w:t xml:space="preserve">(Bostrom and Ćirković 2011). The John Hopkins Center for Health Security has followed this idea in defining </w:t>
      </w:r>
      <w:r w:rsidRPr="002E7F76">
        <w:rPr>
          <w:sz w:val="11"/>
          <w:szCs w:val="11"/>
          <w:u w:val="single"/>
        </w:rPr>
        <w:t>pandemics</w:t>
      </w:r>
      <w:r w:rsidRPr="002E7F76">
        <w:rPr>
          <w:sz w:val="4"/>
          <w:szCs w:val="11"/>
        </w:rPr>
        <w:t xml:space="preserve"> as possible “Global Catastrophic Biological Risks” (GCBRs). Which they define as</w:t>
      </w:r>
    </w:p>
    <w:p w14:paraId="4CBC4864" w14:textId="77777777" w:rsidR="002E7F76" w:rsidRPr="002E7F76" w:rsidRDefault="002E7F76" w:rsidP="002E7F76">
      <w:pPr>
        <w:spacing w:after="0"/>
        <w:ind w:left="720"/>
        <w:rPr>
          <w:sz w:val="4"/>
          <w:szCs w:val="11"/>
        </w:rPr>
      </w:pPr>
      <w:r w:rsidRPr="002E7F76">
        <w:rPr>
          <w:sz w:val="4"/>
          <w:szCs w:val="11"/>
        </w:rPr>
        <w:t xml:space="preserve">biological events—deliberate, accidental, or emerging—that </w:t>
      </w:r>
      <w:r w:rsidRPr="002E7F76">
        <w:rPr>
          <w:sz w:val="11"/>
          <w:szCs w:val="11"/>
          <w:u w:val="single"/>
        </w:rPr>
        <w:t>could lead to sudden</w:t>
      </w:r>
      <w:r w:rsidRPr="002E7F76">
        <w:rPr>
          <w:sz w:val="4"/>
          <w:szCs w:val="11"/>
        </w:rPr>
        <w:t xml:space="preserve">, </w:t>
      </w:r>
      <w:r w:rsidRPr="002E7F76">
        <w:rPr>
          <w:sz w:val="11"/>
          <w:szCs w:val="11"/>
          <w:u w:val="single"/>
        </w:rPr>
        <w:t>extraordinary</w:t>
      </w:r>
      <w:r w:rsidRPr="002E7F76">
        <w:rPr>
          <w:sz w:val="4"/>
          <w:szCs w:val="11"/>
        </w:rPr>
        <w:t xml:space="preserve">, </w:t>
      </w:r>
      <w:r w:rsidRPr="002E7F76">
        <w:rPr>
          <w:b/>
          <w:iCs/>
          <w:sz w:val="11"/>
          <w:szCs w:val="11"/>
          <w:u w:val="single"/>
        </w:rPr>
        <w:t>widespread disaster</w:t>
      </w:r>
      <w:r w:rsidRPr="002E7F76">
        <w:rPr>
          <w:sz w:val="11"/>
          <w:szCs w:val="11"/>
          <w:u w:val="single"/>
        </w:rPr>
        <w:t xml:space="preserve"> beyond the </w:t>
      </w:r>
      <w:r w:rsidRPr="002E7F76">
        <w:rPr>
          <w:b/>
          <w:iCs/>
          <w:sz w:val="11"/>
          <w:szCs w:val="11"/>
          <w:u w:val="single"/>
        </w:rPr>
        <w:t>collective capability</w:t>
      </w:r>
      <w:r w:rsidRPr="002E7F76">
        <w:rPr>
          <w:sz w:val="11"/>
          <w:szCs w:val="11"/>
          <w:u w:val="single"/>
        </w:rPr>
        <w:t xml:space="preserve"> of</w:t>
      </w:r>
      <w:r w:rsidRPr="002E7F76">
        <w:rPr>
          <w:sz w:val="4"/>
          <w:szCs w:val="11"/>
        </w:rPr>
        <w:t xml:space="preserve"> national and international </w:t>
      </w:r>
      <w:r w:rsidRPr="002E7F76">
        <w:rPr>
          <w:sz w:val="11"/>
          <w:szCs w:val="11"/>
          <w:u w:val="single"/>
        </w:rPr>
        <w:t>governments and the private sector to control [that]</w:t>
      </w:r>
      <w:r w:rsidRPr="002E7F76">
        <w:rPr>
          <w:sz w:val="4"/>
          <w:szCs w:val="11"/>
        </w:rPr>
        <w:t xml:space="preserve"> </w:t>
      </w:r>
      <w:r w:rsidRPr="002E7F76">
        <w:rPr>
          <w:sz w:val="11"/>
          <w:szCs w:val="11"/>
          <w:highlight w:val="green"/>
          <w:u w:val="single"/>
        </w:rPr>
        <w:t>if unchecked</w:t>
      </w:r>
      <w:r w:rsidRPr="002E7F76">
        <w:rPr>
          <w:sz w:val="4"/>
          <w:szCs w:val="11"/>
        </w:rPr>
        <w:t xml:space="preserve"> […] </w:t>
      </w:r>
      <w:r w:rsidRPr="002E7F76">
        <w:rPr>
          <w:sz w:val="11"/>
          <w:szCs w:val="11"/>
          <w:u w:val="single"/>
        </w:rPr>
        <w:t xml:space="preserve">would lead to </w:t>
      </w:r>
      <w:r w:rsidRPr="002E7F76">
        <w:rPr>
          <w:b/>
          <w:iCs/>
          <w:sz w:val="11"/>
          <w:szCs w:val="11"/>
          <w:u w:val="single"/>
        </w:rPr>
        <w:t>great suffering</w:t>
      </w:r>
      <w:r w:rsidRPr="002E7F76">
        <w:rPr>
          <w:sz w:val="4"/>
          <w:szCs w:val="11"/>
        </w:rPr>
        <w:t xml:space="preserve">, </w:t>
      </w:r>
      <w:r w:rsidRPr="002E7F76">
        <w:rPr>
          <w:b/>
          <w:iCs/>
          <w:sz w:val="11"/>
          <w:szCs w:val="11"/>
          <w:u w:val="single"/>
        </w:rPr>
        <w:t>loss of life</w:t>
      </w:r>
      <w:r w:rsidRPr="002E7F76">
        <w:rPr>
          <w:sz w:val="4"/>
          <w:szCs w:val="11"/>
        </w:rPr>
        <w:t xml:space="preserve">, </w:t>
      </w:r>
      <w:r w:rsidRPr="002E7F76">
        <w:rPr>
          <w:sz w:val="11"/>
          <w:szCs w:val="11"/>
          <w:u w:val="single"/>
        </w:rPr>
        <w:t xml:space="preserve">and </w:t>
      </w:r>
      <w:r w:rsidRPr="002E7F76">
        <w:rPr>
          <w:b/>
          <w:iCs/>
          <w:sz w:val="11"/>
          <w:szCs w:val="11"/>
          <w:u w:val="single"/>
        </w:rPr>
        <w:t>sustained damage</w:t>
      </w:r>
      <w:r w:rsidRPr="002E7F76">
        <w:rPr>
          <w:sz w:val="11"/>
          <w:szCs w:val="11"/>
          <w:u w:val="single"/>
        </w:rPr>
        <w:t xml:space="preserve"> to national governments</w:t>
      </w:r>
      <w:r w:rsidRPr="002E7F76">
        <w:rPr>
          <w:sz w:val="4"/>
          <w:szCs w:val="11"/>
        </w:rPr>
        <w:t xml:space="preserve">, </w:t>
      </w:r>
      <w:r w:rsidRPr="002E7F76">
        <w:rPr>
          <w:sz w:val="11"/>
          <w:szCs w:val="11"/>
          <w:u w:val="single"/>
        </w:rPr>
        <w:t>international relationships</w:t>
      </w:r>
      <w:r w:rsidRPr="002E7F76">
        <w:rPr>
          <w:sz w:val="4"/>
          <w:szCs w:val="11"/>
        </w:rPr>
        <w:t xml:space="preserve">, economies, </w:t>
      </w:r>
      <w:r w:rsidRPr="002E7F76">
        <w:rPr>
          <w:b/>
          <w:iCs/>
          <w:sz w:val="11"/>
          <w:szCs w:val="11"/>
          <w:u w:val="single"/>
        </w:rPr>
        <w:t>societal stability</w:t>
      </w:r>
      <w:r w:rsidRPr="002E7F76">
        <w:rPr>
          <w:sz w:val="4"/>
          <w:szCs w:val="11"/>
        </w:rPr>
        <w:t xml:space="preserve">, </w:t>
      </w:r>
      <w:r w:rsidRPr="002E7F76">
        <w:rPr>
          <w:sz w:val="11"/>
          <w:szCs w:val="11"/>
          <w:u w:val="single"/>
        </w:rPr>
        <w:t xml:space="preserve">or </w:t>
      </w:r>
      <w:r w:rsidRPr="002E7F76">
        <w:rPr>
          <w:b/>
          <w:iCs/>
          <w:sz w:val="11"/>
          <w:szCs w:val="11"/>
          <w:u w:val="single"/>
        </w:rPr>
        <w:t>global security</w:t>
      </w:r>
      <w:r w:rsidRPr="002E7F76">
        <w:rPr>
          <w:sz w:val="4"/>
          <w:szCs w:val="11"/>
        </w:rPr>
        <w:t>. (Schoch-Spana et al. 2017, 323)</w:t>
      </w:r>
    </w:p>
    <w:p w14:paraId="6E3200A3" w14:textId="77777777" w:rsidR="002E7F76" w:rsidRPr="002E7F76" w:rsidRDefault="002E7F76" w:rsidP="002E7F76">
      <w:pPr>
        <w:spacing w:after="0"/>
        <w:rPr>
          <w:sz w:val="11"/>
          <w:szCs w:val="11"/>
          <w:u w:val="single"/>
        </w:rPr>
      </w:pPr>
      <w:r w:rsidRPr="002E7F76">
        <w:rPr>
          <w:sz w:val="11"/>
          <w:szCs w:val="11"/>
          <w:u w:val="single"/>
        </w:rPr>
        <w:t>Though humanity has lived with diseases</w:t>
      </w:r>
      <w:r w:rsidRPr="002E7F76">
        <w:rPr>
          <w:sz w:val="4"/>
          <w:szCs w:val="11"/>
        </w:rPr>
        <w:t xml:space="preserve"> since its earliest history, </w:t>
      </w:r>
      <w:r w:rsidRPr="002E7F76">
        <w:rPr>
          <w:sz w:val="11"/>
          <w:szCs w:val="11"/>
          <w:u w:val="single"/>
        </w:rPr>
        <w:t xml:space="preserve">the </w:t>
      </w:r>
      <w:r w:rsidRPr="002E7F76">
        <w:rPr>
          <w:b/>
          <w:iCs/>
          <w:sz w:val="11"/>
          <w:szCs w:val="11"/>
          <w:u w:val="single"/>
        </w:rPr>
        <w:t>contemporary possibility</w:t>
      </w:r>
      <w:r w:rsidRPr="002E7F76">
        <w:rPr>
          <w:sz w:val="11"/>
          <w:szCs w:val="11"/>
          <w:u w:val="single"/>
        </w:rPr>
        <w:t xml:space="preserve"> of such a risk has </w:t>
      </w:r>
      <w:r w:rsidRPr="002E7F76">
        <w:rPr>
          <w:b/>
          <w:iCs/>
          <w:sz w:val="11"/>
          <w:szCs w:val="11"/>
          <w:u w:val="single"/>
        </w:rPr>
        <w:t>increased</w:t>
      </w:r>
      <w:r w:rsidRPr="002E7F76">
        <w:rPr>
          <w:sz w:val="4"/>
          <w:szCs w:val="11"/>
        </w:rPr>
        <w:t xml:space="preserve">. The global </w:t>
      </w:r>
      <w:r w:rsidRPr="002E7F76">
        <w:rPr>
          <w:sz w:val="11"/>
          <w:szCs w:val="11"/>
          <w:u w:val="single"/>
        </w:rPr>
        <w:t xml:space="preserve">population recently climbed to over 8 billion, and the overall </w:t>
      </w:r>
      <w:r w:rsidRPr="002E7F76">
        <w:rPr>
          <w:b/>
          <w:iCs/>
          <w:sz w:val="11"/>
          <w:szCs w:val="11"/>
          <w:u w:val="single"/>
        </w:rPr>
        <w:t>population density</w:t>
      </w:r>
      <w:r w:rsidRPr="002E7F76">
        <w:rPr>
          <w:sz w:val="11"/>
          <w:szCs w:val="11"/>
          <w:u w:val="single"/>
        </w:rPr>
        <w:t xml:space="preserve"> continues to increase</w:t>
      </w:r>
      <w:r w:rsidRPr="002E7F76">
        <w:rPr>
          <w:sz w:val="4"/>
          <w:szCs w:val="11"/>
        </w:rPr>
        <w:t xml:space="preserve"> (Roser et al. 2013). </w:t>
      </w:r>
      <w:r w:rsidRPr="002E7F76">
        <w:rPr>
          <w:sz w:val="11"/>
          <w:szCs w:val="11"/>
          <w:u w:val="single"/>
        </w:rPr>
        <w:t xml:space="preserve">With more individuals, there are more possible origins of new </w:t>
      </w:r>
      <w:r w:rsidRPr="002E7F76">
        <w:rPr>
          <w:b/>
          <w:iCs/>
          <w:sz w:val="11"/>
          <w:szCs w:val="11"/>
          <w:u w:val="single"/>
        </w:rPr>
        <w:t>pandemic diseases</w:t>
      </w:r>
      <w:r w:rsidRPr="002E7F76">
        <w:rPr>
          <w:sz w:val="4"/>
          <w:szCs w:val="11"/>
        </w:rPr>
        <w:t xml:space="preserve">. As of 2018, </w:t>
      </w:r>
      <w:r w:rsidRPr="002E7F76">
        <w:rPr>
          <w:sz w:val="11"/>
          <w:szCs w:val="11"/>
          <w:u w:val="single"/>
        </w:rPr>
        <w:t>55% of the world’s population lived in urban areas</w:t>
      </w:r>
      <w:r w:rsidRPr="002E7F76">
        <w:rPr>
          <w:sz w:val="4"/>
          <w:szCs w:val="11"/>
        </w:rPr>
        <w:t xml:space="preserve"> (UN DESA 2018), and an estimated 65% by 2050 (UN DESA 2019). </w:t>
      </w:r>
      <w:r w:rsidRPr="002E7F76">
        <w:rPr>
          <w:sz w:val="11"/>
          <w:szCs w:val="11"/>
          <w:u w:val="single"/>
        </w:rPr>
        <w:t xml:space="preserve">People living closer to one another will likely increase the </w:t>
      </w:r>
      <w:r w:rsidRPr="002E7F76">
        <w:rPr>
          <w:b/>
          <w:iCs/>
          <w:sz w:val="11"/>
          <w:szCs w:val="11"/>
          <w:u w:val="single"/>
        </w:rPr>
        <w:t>transmission rates</w:t>
      </w:r>
      <w:r w:rsidRPr="002E7F76">
        <w:rPr>
          <w:sz w:val="11"/>
          <w:szCs w:val="11"/>
          <w:u w:val="single"/>
        </w:rPr>
        <w:t>.</w:t>
      </w:r>
    </w:p>
    <w:p w14:paraId="0F4F6507" w14:textId="77777777" w:rsidR="002E7F76" w:rsidRPr="002E7F76" w:rsidRDefault="002E7F76" w:rsidP="002E7F76">
      <w:pPr>
        <w:spacing w:after="0"/>
        <w:rPr>
          <w:sz w:val="4"/>
          <w:szCs w:val="11"/>
        </w:rPr>
      </w:pPr>
      <w:r w:rsidRPr="002E7F76">
        <w:rPr>
          <w:sz w:val="11"/>
          <w:szCs w:val="11"/>
          <w:u w:val="single"/>
        </w:rPr>
        <w:t xml:space="preserve">Many facets of </w:t>
      </w:r>
      <w:r w:rsidRPr="002E7F76">
        <w:rPr>
          <w:sz w:val="11"/>
          <w:szCs w:val="11"/>
          <w:highlight w:val="green"/>
          <w:u w:val="single"/>
        </w:rPr>
        <w:t>modern life</w:t>
      </w:r>
      <w:r w:rsidRPr="002E7F76">
        <w:rPr>
          <w:sz w:val="11"/>
          <w:szCs w:val="11"/>
          <w:u w:val="single"/>
        </w:rPr>
        <w:t xml:space="preserve"> further </w:t>
      </w:r>
      <w:r w:rsidRPr="002E7F76">
        <w:rPr>
          <w:b/>
          <w:iCs/>
          <w:sz w:val="11"/>
          <w:szCs w:val="11"/>
          <w:highlight w:val="green"/>
          <w:u w:val="single"/>
        </w:rPr>
        <w:t>increase</w:t>
      </w:r>
      <w:r w:rsidRPr="002E7F76">
        <w:rPr>
          <w:sz w:val="11"/>
          <w:szCs w:val="11"/>
          <w:u w:val="single"/>
        </w:rPr>
        <w:t xml:space="preserve"> a </w:t>
      </w:r>
      <w:r w:rsidRPr="002E7F76">
        <w:rPr>
          <w:b/>
          <w:iCs/>
          <w:sz w:val="11"/>
          <w:szCs w:val="11"/>
          <w:highlight w:val="green"/>
          <w:u w:val="single"/>
        </w:rPr>
        <w:t>pandemic’s</w:t>
      </w:r>
      <w:r w:rsidRPr="002E7F76">
        <w:rPr>
          <w:sz w:val="11"/>
          <w:szCs w:val="11"/>
          <w:u w:val="single"/>
        </w:rPr>
        <w:t xml:space="preserve"> </w:t>
      </w:r>
      <w:r w:rsidRPr="002E7F76">
        <w:rPr>
          <w:b/>
          <w:iCs/>
          <w:sz w:val="11"/>
          <w:szCs w:val="11"/>
          <w:u w:val="single"/>
        </w:rPr>
        <w:t xml:space="preserve">possible </w:t>
      </w:r>
      <w:r w:rsidRPr="002E7F76">
        <w:rPr>
          <w:b/>
          <w:iCs/>
          <w:sz w:val="11"/>
          <w:szCs w:val="11"/>
          <w:highlight w:val="green"/>
          <w:u w:val="single"/>
        </w:rPr>
        <w:t>severity</w:t>
      </w:r>
      <w:r w:rsidRPr="002E7F76">
        <w:rPr>
          <w:sz w:val="4"/>
          <w:szCs w:val="11"/>
        </w:rPr>
        <w:t xml:space="preserve">, </w:t>
      </w:r>
      <w:r w:rsidRPr="002E7F76">
        <w:rPr>
          <w:b/>
          <w:iCs/>
          <w:sz w:val="11"/>
          <w:szCs w:val="11"/>
          <w:u w:val="single"/>
        </w:rPr>
        <w:t>scope</w:t>
      </w:r>
      <w:r w:rsidRPr="002E7F76">
        <w:rPr>
          <w:sz w:val="4"/>
          <w:szCs w:val="11"/>
        </w:rPr>
        <w:t xml:space="preserve">, </w:t>
      </w:r>
      <w:r w:rsidRPr="002E7F76">
        <w:rPr>
          <w:sz w:val="11"/>
          <w:szCs w:val="11"/>
          <w:u w:val="single"/>
        </w:rPr>
        <w:t xml:space="preserve">and </w:t>
      </w:r>
      <w:r w:rsidRPr="002E7F76">
        <w:rPr>
          <w:b/>
          <w:iCs/>
          <w:sz w:val="11"/>
          <w:szCs w:val="11"/>
          <w:u w:val="single"/>
        </w:rPr>
        <w:t>scale</w:t>
      </w:r>
      <w:r w:rsidRPr="002E7F76">
        <w:rPr>
          <w:sz w:val="4"/>
          <w:szCs w:val="11"/>
        </w:rPr>
        <w:t xml:space="preserve"> (Jones et al. 2008; Morse 1995). </w:t>
      </w:r>
      <w:r w:rsidRPr="002E7F76">
        <w:rPr>
          <w:b/>
          <w:iCs/>
          <w:sz w:val="11"/>
          <w:szCs w:val="11"/>
          <w:u w:val="single"/>
        </w:rPr>
        <w:t>Deforestation</w:t>
      </w:r>
      <w:r w:rsidRPr="002E7F76">
        <w:rPr>
          <w:sz w:val="11"/>
          <w:szCs w:val="11"/>
          <w:u w:val="single"/>
        </w:rPr>
        <w:t xml:space="preserve">, </w:t>
      </w:r>
      <w:r w:rsidRPr="002E7F76">
        <w:rPr>
          <w:b/>
          <w:iCs/>
          <w:sz w:val="11"/>
          <w:szCs w:val="11"/>
          <w:u w:val="single"/>
        </w:rPr>
        <w:t>industrial farming</w:t>
      </w:r>
      <w:r w:rsidRPr="002E7F76">
        <w:rPr>
          <w:sz w:val="4"/>
          <w:szCs w:val="11"/>
        </w:rPr>
        <w:t xml:space="preserve">, </w:t>
      </w:r>
      <w:r w:rsidRPr="002E7F76">
        <w:rPr>
          <w:sz w:val="11"/>
          <w:szCs w:val="11"/>
          <w:u w:val="single"/>
        </w:rPr>
        <w:t xml:space="preserve">and meat production practices combined with </w:t>
      </w:r>
      <w:r w:rsidRPr="002E7F76">
        <w:rPr>
          <w:b/>
          <w:iCs/>
          <w:sz w:val="11"/>
          <w:szCs w:val="11"/>
          <w:highlight w:val="green"/>
          <w:u w:val="single"/>
        </w:rPr>
        <w:t>climate change</w:t>
      </w:r>
      <w:r w:rsidRPr="002E7F76">
        <w:rPr>
          <w:sz w:val="11"/>
          <w:szCs w:val="11"/>
          <w:highlight w:val="green"/>
          <w:u w:val="single"/>
        </w:rPr>
        <w:t xml:space="preserve"> increase</w:t>
      </w:r>
      <w:r w:rsidRPr="002E7F76">
        <w:rPr>
          <w:sz w:val="11"/>
          <w:szCs w:val="11"/>
          <w:u w:val="single"/>
        </w:rPr>
        <w:t xml:space="preserve"> the </w:t>
      </w:r>
      <w:r w:rsidRPr="002E7F76">
        <w:rPr>
          <w:sz w:val="11"/>
          <w:szCs w:val="11"/>
          <w:highlight w:val="green"/>
          <w:u w:val="single"/>
        </w:rPr>
        <w:t xml:space="preserve">likelihood of </w:t>
      </w:r>
      <w:r w:rsidRPr="002E7F76">
        <w:rPr>
          <w:b/>
          <w:iCs/>
          <w:sz w:val="11"/>
          <w:szCs w:val="11"/>
          <w:highlight w:val="green"/>
          <w:u w:val="single"/>
        </w:rPr>
        <w:t>zoonotic</w:t>
      </w:r>
      <w:r w:rsidRPr="002E7F76">
        <w:rPr>
          <w:b/>
          <w:iCs/>
          <w:sz w:val="11"/>
          <w:szCs w:val="11"/>
          <w:u w:val="single"/>
        </w:rPr>
        <w:t xml:space="preserve"> </w:t>
      </w:r>
      <w:r w:rsidRPr="002E7F76">
        <w:rPr>
          <w:b/>
          <w:iCs/>
          <w:sz w:val="11"/>
          <w:szCs w:val="11"/>
          <w:highlight w:val="green"/>
          <w:u w:val="single"/>
        </w:rPr>
        <w:t>transmission</w:t>
      </w:r>
      <w:r w:rsidRPr="002E7F76">
        <w:rPr>
          <w:sz w:val="11"/>
          <w:szCs w:val="11"/>
          <w:u w:val="single"/>
        </w:rPr>
        <w:t xml:space="preserve"> of pathogens from animals to humans</w:t>
      </w:r>
      <w:r w:rsidRPr="002E7F76">
        <w:rPr>
          <w:sz w:val="4"/>
          <w:szCs w:val="11"/>
        </w:rPr>
        <w:t xml:space="preserve">. The </w:t>
      </w:r>
      <w:r w:rsidRPr="002E7F76">
        <w:rPr>
          <w:b/>
          <w:iCs/>
          <w:sz w:val="11"/>
          <w:szCs w:val="11"/>
          <w:highlight w:val="green"/>
          <w:u w:val="single"/>
        </w:rPr>
        <w:t>melting permafrost</w:t>
      </w:r>
      <w:r w:rsidRPr="002E7F76">
        <w:rPr>
          <w:sz w:val="4"/>
          <w:szCs w:val="11"/>
        </w:rPr>
        <w:t xml:space="preserve">, </w:t>
      </w:r>
      <w:r w:rsidRPr="002E7F76">
        <w:rPr>
          <w:sz w:val="11"/>
          <w:szCs w:val="11"/>
          <w:u w:val="single"/>
        </w:rPr>
        <w:t>increased ultraviolet immunosuppression</w:t>
      </w:r>
      <w:r w:rsidRPr="002E7F76">
        <w:rPr>
          <w:sz w:val="4"/>
          <w:szCs w:val="11"/>
        </w:rPr>
        <w:t xml:space="preserve">, </w:t>
      </w:r>
      <w:r w:rsidRPr="002E7F76">
        <w:rPr>
          <w:sz w:val="11"/>
          <w:szCs w:val="11"/>
          <w:u w:val="single"/>
        </w:rPr>
        <w:t xml:space="preserve">changing </w:t>
      </w:r>
      <w:r w:rsidRPr="002E7F76">
        <w:rPr>
          <w:b/>
          <w:iCs/>
          <w:sz w:val="11"/>
          <w:szCs w:val="11"/>
          <w:highlight w:val="green"/>
          <w:u w:val="single"/>
        </w:rPr>
        <w:t>weather patterns</w:t>
      </w:r>
      <w:r w:rsidRPr="002E7F76">
        <w:rPr>
          <w:sz w:val="4"/>
          <w:szCs w:val="11"/>
        </w:rPr>
        <w:t xml:space="preserve">, </w:t>
      </w:r>
      <w:r w:rsidRPr="002E7F76">
        <w:rPr>
          <w:sz w:val="11"/>
          <w:szCs w:val="11"/>
          <w:u w:val="single"/>
        </w:rPr>
        <w:t xml:space="preserve">and </w:t>
      </w:r>
      <w:r w:rsidRPr="002E7F76">
        <w:rPr>
          <w:b/>
          <w:iCs/>
          <w:sz w:val="11"/>
          <w:szCs w:val="11"/>
          <w:u w:val="single"/>
        </w:rPr>
        <w:t>arctic thawing</w:t>
      </w:r>
      <w:r w:rsidRPr="002E7F76">
        <w:rPr>
          <w:sz w:val="4"/>
          <w:szCs w:val="11"/>
        </w:rPr>
        <w:t xml:space="preserve"> that comes with global warming </w:t>
      </w:r>
      <w:r w:rsidRPr="002E7F76">
        <w:rPr>
          <w:sz w:val="11"/>
          <w:szCs w:val="11"/>
          <w:u w:val="single"/>
        </w:rPr>
        <w:t xml:space="preserve">may </w:t>
      </w:r>
      <w:r w:rsidRPr="002E7F76">
        <w:rPr>
          <w:b/>
          <w:iCs/>
          <w:sz w:val="11"/>
          <w:szCs w:val="11"/>
          <w:highlight w:val="green"/>
          <w:u w:val="single"/>
        </w:rPr>
        <w:t>unleash pathogens</w:t>
      </w:r>
      <w:r w:rsidRPr="002E7F76">
        <w:rPr>
          <w:sz w:val="11"/>
          <w:szCs w:val="11"/>
          <w:u w:val="single"/>
        </w:rPr>
        <w:t xml:space="preserve"> frozen long ago</w:t>
      </w:r>
      <w:r w:rsidRPr="002E7F76">
        <w:rPr>
          <w:sz w:val="4"/>
          <w:szCs w:val="11"/>
        </w:rPr>
        <w:t xml:space="preserve"> (Hofmeister et al. 2021). </w:t>
      </w:r>
      <w:r w:rsidRPr="002E7F76">
        <w:rPr>
          <w:sz w:val="11"/>
          <w:szCs w:val="11"/>
          <w:u w:val="single"/>
        </w:rPr>
        <w:t xml:space="preserve">Alternatively, trigger </w:t>
      </w:r>
      <w:r w:rsidRPr="002E7F76">
        <w:rPr>
          <w:b/>
          <w:iCs/>
          <w:sz w:val="11"/>
          <w:szCs w:val="11"/>
          <w:u w:val="single"/>
        </w:rPr>
        <w:t>pathogenic mutations</w:t>
      </w:r>
      <w:r w:rsidRPr="002E7F76">
        <w:rPr>
          <w:sz w:val="11"/>
          <w:szCs w:val="11"/>
          <w:u w:val="single"/>
        </w:rPr>
        <w:t xml:space="preserve"> in previously non-pathogenic organisms</w:t>
      </w:r>
      <w:r w:rsidRPr="002E7F76">
        <w:rPr>
          <w:sz w:val="4"/>
          <w:szCs w:val="11"/>
        </w:rPr>
        <w:t xml:space="preserve">. </w:t>
      </w:r>
      <w:r w:rsidRPr="002E7F76">
        <w:rPr>
          <w:sz w:val="11"/>
          <w:szCs w:val="11"/>
          <w:u w:val="single"/>
        </w:rPr>
        <w:t xml:space="preserve">The ease of global transportation also </w:t>
      </w:r>
      <w:r w:rsidRPr="002E7F76">
        <w:rPr>
          <w:b/>
          <w:iCs/>
          <w:sz w:val="11"/>
          <w:szCs w:val="11"/>
          <w:u w:val="single"/>
        </w:rPr>
        <w:t>dramatically increases</w:t>
      </w:r>
      <w:r w:rsidRPr="002E7F76">
        <w:rPr>
          <w:sz w:val="11"/>
          <w:szCs w:val="11"/>
          <w:u w:val="single"/>
        </w:rPr>
        <w:t xml:space="preserve"> the risk of future pandemics</w:t>
      </w:r>
      <w:r w:rsidRPr="002E7F76">
        <w:rPr>
          <w:sz w:val="4"/>
          <w:szCs w:val="11"/>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73E38219" w14:textId="77777777" w:rsidR="002E7F76" w:rsidRPr="002E7F76" w:rsidRDefault="002E7F76" w:rsidP="002E7F76">
      <w:pPr>
        <w:spacing w:after="0"/>
        <w:rPr>
          <w:sz w:val="4"/>
          <w:szCs w:val="11"/>
        </w:rPr>
      </w:pPr>
      <w:r w:rsidRPr="002E7F76">
        <w:rPr>
          <w:sz w:val="11"/>
          <w:szCs w:val="11"/>
          <w:u w:val="single"/>
        </w:rPr>
        <w:t xml:space="preserve">Another often singled but </w:t>
      </w:r>
      <w:r w:rsidRPr="002E7F76">
        <w:rPr>
          <w:b/>
          <w:iCs/>
          <w:sz w:val="11"/>
          <w:szCs w:val="11"/>
          <w:u w:val="single"/>
        </w:rPr>
        <w:t>under-recognized</w:t>
      </w:r>
      <w:r w:rsidRPr="002E7F76">
        <w:rPr>
          <w:sz w:val="11"/>
          <w:szCs w:val="11"/>
          <w:u w:val="single"/>
        </w:rPr>
        <w:t xml:space="preserve"> future pandemic </w:t>
      </w:r>
      <w:r w:rsidRPr="002E7F76">
        <w:rPr>
          <w:b/>
          <w:iCs/>
          <w:sz w:val="11"/>
          <w:szCs w:val="11"/>
          <w:u w:val="single"/>
        </w:rPr>
        <w:t>risk</w:t>
      </w:r>
      <w:r w:rsidRPr="002E7F76">
        <w:rPr>
          <w:sz w:val="11"/>
          <w:szCs w:val="11"/>
          <w:u w:val="single"/>
        </w:rPr>
        <w:t xml:space="preserve"> is so-called </w:t>
      </w:r>
      <w:r w:rsidRPr="002E7F76">
        <w:rPr>
          <w:b/>
          <w:iCs/>
          <w:sz w:val="11"/>
          <w:szCs w:val="11"/>
          <w:u w:val="single"/>
        </w:rPr>
        <w:t>super bugs</w:t>
      </w:r>
      <w:r w:rsidRPr="002E7F76">
        <w:rPr>
          <w:sz w:val="11"/>
          <w:szCs w:val="11"/>
          <w:u w:val="single"/>
        </w:rPr>
        <w:t xml:space="preserve">, </w:t>
      </w:r>
      <w:r w:rsidRPr="002E7F76">
        <w:rPr>
          <w:b/>
          <w:iCs/>
          <w:sz w:val="11"/>
          <w:szCs w:val="11"/>
          <w:u w:val="single"/>
        </w:rPr>
        <w:t>antimicrobial resistant bacteria</w:t>
      </w:r>
      <w:r w:rsidRPr="002E7F76">
        <w:rPr>
          <w:sz w:val="4"/>
          <w:szCs w:val="11"/>
        </w:rPr>
        <w:t xml:space="preserve">.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2E7F76">
        <w:rPr>
          <w:sz w:val="4"/>
          <w:szCs w:val="11"/>
        </w:rPr>
        <w:t>pandrug</w:t>
      </w:r>
      <w:proofErr w:type="spellEnd"/>
      <w:r w:rsidRPr="002E7F76">
        <w:rPr>
          <w:sz w:val="4"/>
          <w:szCs w:val="11"/>
        </w:rPr>
        <w:t>-resistant which have no known susceptibility to any antimicrobial agents (</w:t>
      </w:r>
      <w:proofErr w:type="spellStart"/>
      <w:r w:rsidRPr="002E7F76">
        <w:rPr>
          <w:sz w:val="4"/>
          <w:szCs w:val="11"/>
        </w:rPr>
        <w:t>Magiorakos</w:t>
      </w:r>
      <w:proofErr w:type="spellEnd"/>
      <w:r w:rsidRPr="002E7F76">
        <w:rPr>
          <w:sz w:val="4"/>
          <w:szCs w:val="11"/>
        </w:rPr>
        <w:t xml:space="preserve"> et al. 2012).</w:t>
      </w:r>
    </w:p>
    <w:p w14:paraId="7A030100" w14:textId="77777777" w:rsidR="002E7F76" w:rsidRPr="002E7F76" w:rsidRDefault="002E7F76" w:rsidP="002E7F76">
      <w:pPr>
        <w:spacing w:after="0"/>
        <w:rPr>
          <w:sz w:val="4"/>
          <w:szCs w:val="11"/>
        </w:rPr>
      </w:pPr>
      <w:r w:rsidRPr="002E7F76">
        <w:rPr>
          <w:sz w:val="4"/>
          <w:szCs w:val="11"/>
        </w:rPr>
        <w:t xml:space="preserve">The </w:t>
      </w:r>
      <w:r w:rsidRPr="002E7F76">
        <w:rPr>
          <w:sz w:val="11"/>
          <w:szCs w:val="11"/>
          <w:highlight w:val="green"/>
          <w:u w:val="single"/>
        </w:rPr>
        <w:t>potential risk</w:t>
      </w:r>
      <w:r w:rsidRPr="002E7F76">
        <w:rPr>
          <w:sz w:val="11"/>
          <w:szCs w:val="11"/>
          <w:u w:val="single"/>
        </w:rPr>
        <w:t xml:space="preserve"> from superbugs </w:t>
      </w:r>
      <w:r w:rsidRPr="002E7F76">
        <w:rPr>
          <w:sz w:val="11"/>
          <w:szCs w:val="11"/>
          <w:highlight w:val="green"/>
          <w:u w:val="single"/>
        </w:rPr>
        <w:t xml:space="preserve">is </w:t>
      </w:r>
      <w:r w:rsidRPr="002E7F76">
        <w:rPr>
          <w:b/>
          <w:iCs/>
          <w:sz w:val="11"/>
          <w:szCs w:val="11"/>
          <w:highlight w:val="green"/>
          <w:u w:val="single"/>
        </w:rPr>
        <w:t>grave</w:t>
      </w:r>
      <w:r w:rsidRPr="002E7F76">
        <w:rPr>
          <w:sz w:val="4"/>
          <w:szCs w:val="11"/>
        </w:rPr>
        <w:t>. The general director of the WHO described it as being a “</w:t>
      </w:r>
      <w:r w:rsidRPr="002E7F76">
        <w:rPr>
          <w:b/>
          <w:iCs/>
          <w:sz w:val="11"/>
          <w:szCs w:val="11"/>
          <w:highlight w:val="green"/>
          <w:u w:val="single"/>
        </w:rPr>
        <w:t>fundamental threat</w:t>
      </w:r>
      <w:r w:rsidRPr="002E7F76">
        <w:rPr>
          <w:sz w:val="11"/>
          <w:szCs w:val="11"/>
          <w:highlight w:val="green"/>
          <w:u w:val="single"/>
        </w:rPr>
        <w:t xml:space="preserve"> to</w:t>
      </w:r>
      <w:r w:rsidRPr="002E7F76">
        <w:rPr>
          <w:sz w:val="11"/>
          <w:szCs w:val="11"/>
          <w:u w:val="single"/>
        </w:rPr>
        <w:t xml:space="preserve"> human </w:t>
      </w:r>
      <w:r w:rsidRPr="002E7F76">
        <w:rPr>
          <w:sz w:val="11"/>
          <w:szCs w:val="11"/>
          <w:highlight w:val="green"/>
          <w:u w:val="single"/>
        </w:rPr>
        <w:t>health</w:t>
      </w:r>
      <w:r w:rsidRPr="002E7F76">
        <w:rPr>
          <w:sz w:val="4"/>
          <w:szCs w:val="11"/>
        </w:rPr>
        <w:t xml:space="preserve">, </w:t>
      </w:r>
      <w:r w:rsidRPr="002E7F76">
        <w:rPr>
          <w:sz w:val="11"/>
          <w:szCs w:val="11"/>
          <w:u w:val="single"/>
        </w:rPr>
        <w:t xml:space="preserve">development </w:t>
      </w:r>
      <w:r w:rsidRPr="002E7F76">
        <w:rPr>
          <w:sz w:val="11"/>
          <w:szCs w:val="11"/>
          <w:highlight w:val="green"/>
          <w:u w:val="single"/>
        </w:rPr>
        <w:t>and security</w:t>
      </w:r>
      <w:r w:rsidRPr="002E7F76">
        <w:rPr>
          <w:sz w:val="4"/>
          <w:szCs w:val="11"/>
        </w:rPr>
        <w:t xml:space="preserve">” (Fox 2016). </w:t>
      </w:r>
      <w:r w:rsidRPr="002E7F76">
        <w:rPr>
          <w:sz w:val="11"/>
          <w:szCs w:val="11"/>
          <w:u w:val="single"/>
        </w:rPr>
        <w:t>In the USA alone</w:t>
      </w:r>
      <w:r w:rsidRPr="002E7F76">
        <w:rPr>
          <w:sz w:val="4"/>
          <w:szCs w:val="11"/>
        </w:rPr>
        <w:t xml:space="preserve">, in 2019 the rate of superbug infections was 2.8 million each year with more than 35,000 deaths (CDC 2019). </w:t>
      </w:r>
      <w:r w:rsidRPr="002E7F76">
        <w:rPr>
          <w:sz w:val="11"/>
          <w:szCs w:val="11"/>
          <w:u w:val="single"/>
        </w:rPr>
        <w:t>This rate has likely risen by 15% between 2019 and 2020</w:t>
      </w:r>
      <w:r w:rsidRPr="002E7F76">
        <w:rPr>
          <w:sz w:val="4"/>
          <w:szCs w:val="11"/>
        </w:rPr>
        <w:t xml:space="preserve"> (Mishra 2022). </w:t>
      </w:r>
      <w:r w:rsidRPr="002E7F76">
        <w:rPr>
          <w:b/>
          <w:iCs/>
          <w:sz w:val="11"/>
          <w:szCs w:val="11"/>
          <w:u w:val="single"/>
        </w:rPr>
        <w:t>Globally</w:t>
      </w:r>
      <w:r w:rsidRPr="002E7F76">
        <w:rPr>
          <w:sz w:val="11"/>
          <w:szCs w:val="11"/>
          <w:u w:val="single"/>
        </w:rPr>
        <w:t xml:space="preserve"> the situation is </w:t>
      </w:r>
      <w:r w:rsidRPr="002E7F76">
        <w:rPr>
          <w:b/>
          <w:iCs/>
          <w:sz w:val="11"/>
          <w:szCs w:val="11"/>
          <w:u w:val="single"/>
        </w:rPr>
        <w:t>worse</w:t>
      </w:r>
      <w:r w:rsidRPr="002E7F76">
        <w:rPr>
          <w:sz w:val="4"/>
          <w:szCs w:val="11"/>
        </w:rPr>
        <w:t xml:space="preserve">. </w:t>
      </w:r>
      <w:r w:rsidRPr="002E7F76">
        <w:rPr>
          <w:sz w:val="11"/>
          <w:szCs w:val="11"/>
          <w:u w:val="single"/>
        </w:rPr>
        <w:t xml:space="preserve">In 2019 an estimated </w:t>
      </w:r>
      <w:r w:rsidRPr="002E7F76">
        <w:rPr>
          <w:b/>
          <w:iCs/>
          <w:sz w:val="11"/>
          <w:szCs w:val="11"/>
          <w:u w:val="single"/>
        </w:rPr>
        <w:t>1.27 million deaths</w:t>
      </w:r>
      <w:r w:rsidRPr="002E7F76">
        <w:rPr>
          <w:sz w:val="11"/>
          <w:szCs w:val="11"/>
          <w:u w:val="single"/>
        </w:rPr>
        <w:t xml:space="preserve"> were </w:t>
      </w:r>
      <w:r w:rsidRPr="002E7F76">
        <w:rPr>
          <w:b/>
          <w:iCs/>
          <w:sz w:val="11"/>
          <w:szCs w:val="11"/>
          <w:u w:val="single"/>
        </w:rPr>
        <w:t>directly tied</w:t>
      </w:r>
      <w:r w:rsidRPr="002E7F76">
        <w:rPr>
          <w:sz w:val="11"/>
          <w:szCs w:val="11"/>
          <w:u w:val="single"/>
        </w:rPr>
        <w:t xml:space="preserve"> to these superbugs</w:t>
      </w:r>
      <w:r w:rsidRPr="002E7F76">
        <w:rPr>
          <w:sz w:val="4"/>
          <w:szCs w:val="11"/>
        </w:rPr>
        <w:t xml:space="preserve">, with another 4.95 million associated with such infections. The </w:t>
      </w:r>
      <w:r w:rsidRPr="002E7F76">
        <w:rPr>
          <w:sz w:val="11"/>
          <w:szCs w:val="11"/>
          <w:u w:val="single"/>
        </w:rPr>
        <w:t xml:space="preserve">global burden of these infections is likely </w:t>
      </w:r>
      <w:r w:rsidRPr="002E7F76">
        <w:rPr>
          <w:b/>
          <w:iCs/>
          <w:sz w:val="11"/>
          <w:szCs w:val="11"/>
          <w:u w:val="single"/>
        </w:rPr>
        <w:t>higher than HIV</w:t>
      </w:r>
      <w:r w:rsidRPr="002E7F76">
        <w:rPr>
          <w:sz w:val="11"/>
          <w:szCs w:val="11"/>
          <w:u w:val="single"/>
        </w:rPr>
        <w:t xml:space="preserve"> or </w:t>
      </w:r>
      <w:r w:rsidRPr="002E7F76">
        <w:rPr>
          <w:b/>
          <w:iCs/>
          <w:sz w:val="11"/>
          <w:szCs w:val="11"/>
          <w:u w:val="single"/>
        </w:rPr>
        <w:t>Malaria</w:t>
      </w:r>
      <w:r w:rsidRPr="002E7F76">
        <w:rPr>
          <w:sz w:val="4"/>
          <w:szCs w:val="11"/>
        </w:rPr>
        <w:t>. Like many other pandemic-related topics, the global burden of these diseases unequally spread with much higher concentrations in Sub-Saharan Africa and South Asia (Antimicrobial Resistance Collaborators 2022).</w:t>
      </w:r>
    </w:p>
    <w:p w14:paraId="604A49DF" w14:textId="77777777" w:rsidR="002E7F76" w:rsidRPr="002E7F76" w:rsidRDefault="002E7F76" w:rsidP="002E7F76">
      <w:pPr>
        <w:spacing w:after="0"/>
        <w:rPr>
          <w:sz w:val="4"/>
          <w:szCs w:val="11"/>
        </w:rPr>
      </w:pPr>
      <w:r w:rsidRPr="002E7F76">
        <w:rPr>
          <w:sz w:val="4"/>
          <w:szCs w:val="11"/>
        </w:rPr>
        <w:t>Biomedical researcher Dr. Brian K. Coombes described the severity of the situation, “</w:t>
      </w:r>
      <w:r w:rsidRPr="002E7F76">
        <w:rPr>
          <w:sz w:val="11"/>
          <w:szCs w:val="11"/>
          <w:u w:val="single"/>
        </w:rPr>
        <w:t xml:space="preserve">antibiotics are the foundation on which </w:t>
      </w:r>
      <w:r w:rsidRPr="002E7F76">
        <w:rPr>
          <w:b/>
          <w:iCs/>
          <w:sz w:val="11"/>
          <w:szCs w:val="11"/>
          <w:u w:val="single"/>
        </w:rPr>
        <w:t>all modern medicine</w:t>
      </w:r>
      <w:r w:rsidRPr="002E7F76">
        <w:rPr>
          <w:sz w:val="11"/>
          <w:szCs w:val="11"/>
          <w:u w:val="single"/>
        </w:rPr>
        <w:t xml:space="preserve"> rests. Cancer chemotherapy</w:t>
      </w:r>
      <w:r w:rsidRPr="002E7F76">
        <w:rPr>
          <w:sz w:val="4"/>
          <w:szCs w:val="11"/>
        </w:rPr>
        <w:t xml:space="preserve">, </w:t>
      </w:r>
      <w:r w:rsidRPr="002E7F76">
        <w:rPr>
          <w:b/>
          <w:iCs/>
          <w:sz w:val="11"/>
          <w:szCs w:val="11"/>
          <w:u w:val="single"/>
        </w:rPr>
        <w:t>organ transplants</w:t>
      </w:r>
      <w:r w:rsidRPr="002E7F76">
        <w:rPr>
          <w:sz w:val="4"/>
          <w:szCs w:val="11"/>
        </w:rPr>
        <w:t xml:space="preserve">, </w:t>
      </w:r>
      <w:r w:rsidRPr="002E7F76">
        <w:rPr>
          <w:b/>
          <w:iCs/>
          <w:sz w:val="11"/>
          <w:szCs w:val="11"/>
          <w:u w:val="single"/>
        </w:rPr>
        <w:t>surgeries</w:t>
      </w:r>
      <w:r w:rsidRPr="002E7F76">
        <w:rPr>
          <w:sz w:val="4"/>
          <w:szCs w:val="11"/>
        </w:rPr>
        <w:t xml:space="preserve">, </w:t>
      </w:r>
      <w:r w:rsidRPr="002E7F76">
        <w:rPr>
          <w:sz w:val="11"/>
          <w:szCs w:val="11"/>
          <w:u w:val="single"/>
        </w:rPr>
        <w:t xml:space="preserve">and childbirth all </w:t>
      </w:r>
      <w:r w:rsidRPr="002E7F76">
        <w:rPr>
          <w:b/>
          <w:iCs/>
          <w:sz w:val="11"/>
          <w:szCs w:val="11"/>
          <w:u w:val="single"/>
        </w:rPr>
        <w:t>rely on antibiotics</w:t>
      </w:r>
      <w:r w:rsidRPr="002E7F76">
        <w:rPr>
          <w:sz w:val="11"/>
          <w:szCs w:val="11"/>
          <w:u w:val="single"/>
        </w:rPr>
        <w:t xml:space="preserve"> to </w:t>
      </w:r>
      <w:r w:rsidRPr="002E7F76">
        <w:rPr>
          <w:b/>
          <w:iCs/>
          <w:sz w:val="11"/>
          <w:szCs w:val="11"/>
          <w:u w:val="single"/>
        </w:rPr>
        <w:t>prevent infections</w:t>
      </w:r>
      <w:r w:rsidRPr="002E7F76">
        <w:rPr>
          <w:sz w:val="4"/>
          <w:szCs w:val="11"/>
        </w:rPr>
        <w:t xml:space="preserve">. </w:t>
      </w:r>
      <w:r w:rsidRPr="002E7F76">
        <w:rPr>
          <w:sz w:val="11"/>
          <w:szCs w:val="11"/>
          <w:u w:val="single"/>
        </w:rPr>
        <w:t>If you can’t treat those</w:t>
      </w:r>
      <w:r w:rsidRPr="002E7F76">
        <w:rPr>
          <w:sz w:val="4"/>
          <w:szCs w:val="11"/>
        </w:rPr>
        <w:t xml:space="preserve">, </w:t>
      </w:r>
      <w:r w:rsidRPr="002E7F76">
        <w:rPr>
          <w:sz w:val="11"/>
          <w:szCs w:val="11"/>
          <w:u w:val="single"/>
        </w:rPr>
        <w:t xml:space="preserve">then we </w:t>
      </w:r>
      <w:r w:rsidRPr="002E7F76">
        <w:rPr>
          <w:b/>
          <w:iCs/>
          <w:sz w:val="11"/>
          <w:szCs w:val="11"/>
          <w:u w:val="single"/>
        </w:rPr>
        <w:t>lose the medical advances</w:t>
      </w:r>
      <w:r w:rsidRPr="002E7F76">
        <w:rPr>
          <w:sz w:val="11"/>
          <w:szCs w:val="11"/>
          <w:u w:val="single"/>
        </w:rPr>
        <w:t xml:space="preserve"> we have made in the last </w:t>
      </w:r>
      <w:r w:rsidRPr="002E7F76">
        <w:rPr>
          <w:b/>
          <w:iCs/>
          <w:sz w:val="11"/>
          <w:szCs w:val="11"/>
          <w:u w:val="single"/>
        </w:rPr>
        <w:t>50 years</w:t>
      </w:r>
      <w:r w:rsidRPr="002E7F76">
        <w:rPr>
          <w:sz w:val="4"/>
          <w:szCs w:val="11"/>
        </w:rPr>
        <w:t>” (Miller 2015).</w:t>
      </w:r>
    </w:p>
    <w:p w14:paraId="1D00C702" w14:textId="77777777" w:rsidR="002E7F76" w:rsidRPr="006508A5" w:rsidRDefault="002E7F76" w:rsidP="002E7F76">
      <w:pPr>
        <w:spacing w:after="0"/>
        <w:rPr>
          <w:sz w:val="16"/>
        </w:rPr>
      </w:pPr>
      <w:r w:rsidRPr="006508A5">
        <w:rPr>
          <w:sz w:val="16"/>
        </w:rPr>
        <w:t xml:space="preserve">Even if bio risks, such as </w:t>
      </w:r>
      <w:r w:rsidRPr="008E32AF">
        <w:rPr>
          <w:highlight w:val="cyan"/>
          <w:u w:val="single"/>
        </w:rPr>
        <w:t>pandemics</w:t>
      </w:r>
      <w:r w:rsidRPr="006508A5">
        <w:rPr>
          <w:sz w:val="16"/>
        </w:rPr>
        <w:t xml:space="preserve">, </w:t>
      </w:r>
      <w:r w:rsidRPr="008E32AF">
        <w:rPr>
          <w:highlight w:val="cyan"/>
          <w:u w:val="single"/>
        </w:rPr>
        <w:t>are</w:t>
      </w:r>
      <w:r w:rsidRPr="006508A5">
        <w:rPr>
          <w:sz w:val="16"/>
        </w:rPr>
        <w:t xml:space="preserve"> </w:t>
      </w:r>
      <w:r w:rsidRPr="008E32AF">
        <w:rPr>
          <w:highlight w:val="cyan"/>
          <w:u w:val="single"/>
        </w:rPr>
        <w:t>not</w:t>
      </w:r>
      <w:r w:rsidRPr="006508A5">
        <w:rPr>
          <w:sz w:val="16"/>
        </w:rPr>
        <w:t xml:space="preserve"> technically </w:t>
      </w:r>
      <w:r w:rsidRPr="008E32AF">
        <w:rPr>
          <w:highlight w:val="cyan"/>
          <w:u w:val="single"/>
        </w:rPr>
        <w:t>defined</w:t>
      </w:r>
      <w:r w:rsidRPr="006508A5">
        <w:rPr>
          <w:sz w:val="16"/>
        </w:rPr>
        <w:t xml:space="preserve"> </w:t>
      </w:r>
      <w:r w:rsidRPr="008E32AF">
        <w:rPr>
          <w:highlight w:val="cyan"/>
          <w:u w:val="single"/>
        </w:rPr>
        <w:t>as a genuine existential threat</w:t>
      </w:r>
      <w:r w:rsidRPr="006508A5">
        <w:rPr>
          <w:sz w:val="16"/>
        </w:rPr>
        <w:t xml:space="preserve"> and are instead </w:t>
      </w:r>
      <w:r w:rsidRPr="002E7F76">
        <w:rPr>
          <w:sz w:val="4"/>
          <w:szCs w:val="11"/>
        </w:rPr>
        <w:t xml:space="preserve">understood as a global catastrophic risk, </w:t>
      </w:r>
      <w:r w:rsidRPr="002E7F76">
        <w:rPr>
          <w:sz w:val="11"/>
          <w:szCs w:val="11"/>
          <w:u w:val="single"/>
        </w:rPr>
        <w:t>there is a consensus that they should be an issue of global priority</w:t>
      </w:r>
      <w:r w:rsidRPr="002E7F76">
        <w:rPr>
          <w:sz w:val="4"/>
          <w:szCs w:val="11"/>
        </w:rPr>
        <w:t xml:space="preserve"> (Connell 2017; Palmer et al. 2017). These evaluations of the destructive potential of pandemics focus on it being the direct cause of an existential or global catastrophic threat. </w:t>
      </w:r>
      <w:r w:rsidRPr="002E7F76">
        <w:rPr>
          <w:sz w:val="11"/>
          <w:szCs w:val="11"/>
          <w:u w:val="single"/>
        </w:rPr>
        <w:t xml:space="preserve">The </w:t>
      </w:r>
      <w:r w:rsidRPr="002E7F76">
        <w:rPr>
          <w:sz w:val="11"/>
          <w:szCs w:val="11"/>
          <w:highlight w:val="green"/>
          <w:u w:val="single"/>
        </w:rPr>
        <w:t>possibility of pandemics following</w:t>
      </w:r>
      <w:r w:rsidRPr="002E7F76">
        <w:rPr>
          <w:sz w:val="4"/>
          <w:szCs w:val="11"/>
        </w:rPr>
        <w:t xml:space="preserve"> similar </w:t>
      </w:r>
      <w:r w:rsidRPr="002E7F76">
        <w:rPr>
          <w:sz w:val="11"/>
          <w:szCs w:val="11"/>
          <w:highlight w:val="green"/>
          <w:u w:val="single"/>
        </w:rPr>
        <w:t>pathways</w:t>
      </w:r>
      <w:r w:rsidRPr="002E7F76">
        <w:rPr>
          <w:sz w:val="4"/>
          <w:szCs w:val="11"/>
        </w:rPr>
        <w:t xml:space="preserve"> as discussed </w:t>
      </w:r>
      <w:r w:rsidRPr="002E7F76">
        <w:rPr>
          <w:sz w:val="11"/>
          <w:szCs w:val="11"/>
          <w:highlight w:val="green"/>
          <w:u w:val="single"/>
        </w:rPr>
        <w:t xml:space="preserve">regarding </w:t>
      </w:r>
      <w:r w:rsidRPr="002E7F76">
        <w:rPr>
          <w:b/>
          <w:iCs/>
          <w:sz w:val="11"/>
          <w:szCs w:val="11"/>
          <w:highlight w:val="green"/>
          <w:u w:val="single"/>
        </w:rPr>
        <w:t>Great Power Conflicts</w:t>
      </w:r>
      <w:r w:rsidRPr="002E7F76">
        <w:rPr>
          <w:sz w:val="11"/>
          <w:szCs w:val="11"/>
          <w:u w:val="single"/>
        </w:rPr>
        <w:t xml:space="preserve"> </w:t>
      </w:r>
      <w:r w:rsidRPr="002E7F76">
        <w:rPr>
          <w:sz w:val="11"/>
          <w:szCs w:val="11"/>
          <w:highlight w:val="green"/>
          <w:u w:val="single"/>
        </w:rPr>
        <w:t>makes</w:t>
      </w:r>
      <w:r w:rsidRPr="002E7F76">
        <w:rPr>
          <w:sz w:val="11"/>
          <w:szCs w:val="11"/>
          <w:u w:val="single"/>
        </w:rPr>
        <w:t xml:space="preserve"> a </w:t>
      </w:r>
      <w:proofErr w:type="gramStart"/>
      <w:r w:rsidRPr="002E7F76">
        <w:rPr>
          <w:sz w:val="11"/>
          <w:szCs w:val="11"/>
          <w:highlight w:val="green"/>
          <w:u w:val="single"/>
        </w:rPr>
        <w:t>pandemic</w:t>
      </w:r>
      <w:r w:rsidRPr="002E7F76">
        <w:rPr>
          <w:sz w:val="11"/>
          <w:szCs w:val="11"/>
          <w:u w:val="single"/>
        </w:rPr>
        <w:t>’s</w:t>
      </w:r>
      <w:proofErr w:type="gramEnd"/>
      <w:r w:rsidRPr="002E7F76">
        <w:rPr>
          <w:sz w:val="11"/>
          <w:szCs w:val="11"/>
          <w:u w:val="single"/>
        </w:rPr>
        <w:t xml:space="preserve"> indirect or compounding </w:t>
      </w:r>
      <w:r w:rsidRPr="002E7F76">
        <w:rPr>
          <w:sz w:val="11"/>
          <w:szCs w:val="11"/>
          <w:highlight w:val="green"/>
          <w:u w:val="single"/>
        </w:rPr>
        <w:t>risk a</w:t>
      </w:r>
      <w:r w:rsidRPr="002E7F76">
        <w:rPr>
          <w:sz w:val="11"/>
          <w:szCs w:val="11"/>
          <w:u w:val="single"/>
        </w:rPr>
        <w:t xml:space="preserve"> topic of </w:t>
      </w:r>
      <w:r w:rsidRPr="002E7F76">
        <w:rPr>
          <w:sz w:val="11"/>
          <w:szCs w:val="11"/>
          <w:highlight w:val="green"/>
          <w:u w:val="single"/>
        </w:rPr>
        <w:t>concern</w:t>
      </w:r>
      <w:r w:rsidRPr="002E7F76">
        <w:rPr>
          <w:sz w:val="4"/>
          <w:szCs w:val="11"/>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395B5638" w14:textId="77777777" w:rsidR="00B80913" w:rsidRPr="00B80913" w:rsidRDefault="00B80913" w:rsidP="00B80913">
      <w:pPr>
        <w:rPr>
          <w:rStyle w:val="Style13ptBold"/>
          <w:b w:val="0"/>
          <w:bCs w:val="0"/>
          <w:sz w:val="16"/>
        </w:rPr>
      </w:pPr>
    </w:p>
    <w:p w14:paraId="2D37DF41" w14:textId="06976EEA" w:rsidR="00B80913" w:rsidRPr="004E4BFA" w:rsidRDefault="00B80913" w:rsidP="00B80913">
      <w:pPr>
        <w:pStyle w:val="Heading4"/>
        <w:rPr>
          <w:rStyle w:val="Style13ptBold"/>
          <w:b/>
          <w:bCs w:val="0"/>
          <w:sz w:val="32"/>
          <w:szCs w:val="28"/>
        </w:rPr>
      </w:pPr>
      <w:r w:rsidRPr="004E4BFA">
        <w:rPr>
          <w:rStyle w:val="Style13ptBold"/>
          <w:b/>
          <w:bCs w:val="0"/>
          <w:sz w:val="32"/>
          <w:szCs w:val="28"/>
        </w:rPr>
        <w:t>Blackness is a social contagion, that like a pathogen invades the collective body. Their understanding of disease as a biological concept constitutes a Human social collective that mandates the categorization of Blackness as non-human. Only an analysis contingent on racial taxonomies can explore the conditions that make possible deadly outcomes of disease.</w:t>
      </w:r>
    </w:p>
    <w:p w14:paraId="537C9103" w14:textId="77777777" w:rsidR="00B80913" w:rsidRPr="004E4BFA" w:rsidRDefault="00B80913" w:rsidP="00B80913">
      <w:pPr>
        <w:rPr>
          <w:rFonts w:ascii="Segoe UI Emoji" w:hAnsi="Segoe UI Emoji" w:cs="Segoe UI Emoji"/>
          <w:sz w:val="28"/>
          <w:szCs w:val="28"/>
        </w:rPr>
      </w:pPr>
      <w:r w:rsidRPr="004E4BFA">
        <w:rPr>
          <w:rStyle w:val="Style13ptBold"/>
          <w:sz w:val="32"/>
          <w:szCs w:val="28"/>
        </w:rPr>
        <w:t>Douglass 21</w:t>
      </w:r>
      <w:r w:rsidRPr="004E4BFA">
        <w:rPr>
          <w:sz w:val="28"/>
          <w:szCs w:val="28"/>
        </w:rPr>
        <w:t xml:space="preserve"> [Patrice D. Douglass, Patrice Douglass is an Assistant Professor and Vice Chair of Pedagogy in Gender and Women's Studies at UC Berkeley, 2021, </w:t>
      </w:r>
      <w:r w:rsidRPr="004E4BFA">
        <w:rPr>
          <w:sz w:val="28"/>
          <w:szCs w:val="28"/>
        </w:rPr>
        <w:lastRenderedPageBreak/>
        <w:t xml:space="preserve">Unnatural Causes: Racial Taxonomies, Pandemic, and Social Contagion, </w:t>
      </w:r>
      <w:hyperlink r:id="rId17" w:history="1">
        <w:r w:rsidRPr="004E4BFA">
          <w:rPr>
            <w:rStyle w:val="Hyperlink"/>
            <w:sz w:val="28"/>
            <w:szCs w:val="28"/>
          </w:rPr>
          <w:t>https://doi-org.wake.idm.oclc.org/10.1215/25783491-8922273</w:t>
        </w:r>
      </w:hyperlink>
      <w:r w:rsidRPr="004E4BFA">
        <w:rPr>
          <w:sz w:val="28"/>
          <w:szCs w:val="28"/>
        </w:rPr>
        <w:t xml:space="preserve">] Taja1h </w:t>
      </w:r>
      <w:r w:rsidRPr="004E4BFA">
        <w:rPr>
          <w:rFonts w:ascii="Segoe UI Emoji" w:hAnsi="Segoe UI Emoji" w:cs="Segoe UI Emoji"/>
          <w:sz w:val="28"/>
          <w:szCs w:val="28"/>
        </w:rPr>
        <w:t>🤮</w:t>
      </w:r>
    </w:p>
    <w:p w14:paraId="6CD3F61B" w14:textId="77777777" w:rsidR="00B80913" w:rsidRPr="004E4BFA" w:rsidRDefault="00B80913" w:rsidP="00B80913">
      <w:pPr>
        <w:rPr>
          <w:sz w:val="20"/>
          <w:szCs w:val="28"/>
        </w:rPr>
      </w:pPr>
      <w:r w:rsidRPr="004E4BFA">
        <w:rPr>
          <w:rStyle w:val="StyleUnderline"/>
          <w:sz w:val="28"/>
          <w:szCs w:val="28"/>
        </w:rPr>
        <w:t>Despite the perception that COVID-19 was a once-in-a-century</w:t>
      </w:r>
      <w:r w:rsidRPr="002E7F76">
        <w:rPr>
          <w:rStyle w:val="StyleUnderline"/>
          <w:sz w:val="28"/>
        </w:rPr>
        <w:t xml:space="preserve"> pandemic, what </w:t>
      </w:r>
      <w:r w:rsidRPr="002E7F76">
        <w:rPr>
          <w:rStyle w:val="StyleUnderline"/>
          <w:sz w:val="28"/>
          <w:szCs w:val="28"/>
        </w:rPr>
        <w:t>the frenzy of</w:t>
      </w:r>
      <w:r w:rsidRPr="004E4BFA">
        <w:rPr>
          <w:rStyle w:val="StyleUnderline"/>
          <w:sz w:val="28"/>
          <w:szCs w:val="28"/>
          <w:highlight w:val="cyan"/>
        </w:rPr>
        <w:t xml:space="preserve"> 2020 exposed</w:t>
      </w:r>
      <w:r w:rsidRPr="004E4BFA">
        <w:rPr>
          <w:rStyle w:val="StyleUnderline"/>
          <w:sz w:val="28"/>
          <w:szCs w:val="28"/>
        </w:rPr>
        <w:t xml:space="preserve"> was that the paradigmatic arrangements of </w:t>
      </w:r>
      <w:r w:rsidRPr="004E4BFA">
        <w:rPr>
          <w:rStyle w:val="StyleUnderline"/>
          <w:sz w:val="28"/>
          <w:szCs w:val="28"/>
          <w:highlight w:val="cyan"/>
        </w:rPr>
        <w:t>Black life</w:t>
      </w:r>
      <w:r w:rsidRPr="004E4BFA">
        <w:rPr>
          <w:rStyle w:val="StyleUnderline"/>
          <w:sz w:val="28"/>
          <w:szCs w:val="28"/>
        </w:rPr>
        <w:t xml:space="preserve"> are </w:t>
      </w:r>
      <w:r w:rsidRPr="004E4BFA">
        <w:rPr>
          <w:rStyle w:val="StyleUnderline"/>
          <w:sz w:val="28"/>
          <w:szCs w:val="28"/>
          <w:highlight w:val="cyan"/>
        </w:rPr>
        <w:t>conditioned by extreme</w:t>
      </w:r>
      <w:r w:rsidRPr="004E4BFA">
        <w:rPr>
          <w:rStyle w:val="StyleUnderline"/>
          <w:sz w:val="28"/>
          <w:szCs w:val="28"/>
        </w:rPr>
        <w:t xml:space="preserve"> forms of </w:t>
      </w:r>
      <w:r w:rsidRPr="004E4BFA">
        <w:rPr>
          <w:rStyle w:val="StyleUnderline"/>
          <w:sz w:val="28"/>
          <w:szCs w:val="28"/>
          <w:highlight w:val="cyan"/>
        </w:rPr>
        <w:t>violence</w:t>
      </w:r>
      <w:r w:rsidRPr="004E4BFA">
        <w:rPr>
          <w:rStyle w:val="StyleUnderline"/>
          <w:sz w:val="28"/>
          <w:szCs w:val="28"/>
        </w:rPr>
        <w:t xml:space="preserve"> that are </w:t>
      </w:r>
      <w:r w:rsidRPr="004E4BFA">
        <w:rPr>
          <w:rStyle w:val="StyleUnderline"/>
          <w:sz w:val="28"/>
          <w:szCs w:val="28"/>
          <w:highlight w:val="cyan"/>
        </w:rPr>
        <w:t>not</w:t>
      </w:r>
      <w:r w:rsidRPr="004E4BFA">
        <w:rPr>
          <w:rStyle w:val="StyleUnderline"/>
          <w:sz w:val="28"/>
          <w:szCs w:val="28"/>
        </w:rPr>
        <w:t xml:space="preserve"> analogous or </w:t>
      </w:r>
      <w:r w:rsidRPr="004E4BFA">
        <w:rPr>
          <w:rStyle w:val="StyleUnderline"/>
          <w:sz w:val="28"/>
          <w:szCs w:val="28"/>
          <w:highlight w:val="cyan"/>
        </w:rPr>
        <w:t>equivalent to</w:t>
      </w:r>
      <w:r w:rsidRPr="004E4BFA">
        <w:rPr>
          <w:rStyle w:val="StyleUnderline"/>
          <w:sz w:val="28"/>
          <w:szCs w:val="28"/>
        </w:rPr>
        <w:t xml:space="preserve"> how </w:t>
      </w:r>
      <w:r w:rsidRPr="004E4BFA">
        <w:rPr>
          <w:rStyle w:val="StyleUnderline"/>
          <w:sz w:val="28"/>
          <w:szCs w:val="28"/>
          <w:highlight w:val="cyan"/>
        </w:rPr>
        <w:t>non-Black people</w:t>
      </w:r>
      <w:r w:rsidRPr="004E4BFA">
        <w:rPr>
          <w:sz w:val="20"/>
          <w:szCs w:val="28"/>
        </w:rPr>
        <w:t xml:space="preserve">s experience the world. Thus, </w:t>
      </w:r>
      <w:r w:rsidRPr="004E4BFA">
        <w:rPr>
          <w:rStyle w:val="StyleUnderline"/>
          <w:sz w:val="28"/>
          <w:szCs w:val="28"/>
          <w:highlight w:val="cyan"/>
        </w:rPr>
        <w:t>in the face of</w:t>
      </w:r>
      <w:r w:rsidRPr="004E4BFA">
        <w:rPr>
          <w:rStyle w:val="StyleUnderline"/>
          <w:sz w:val="28"/>
          <w:szCs w:val="28"/>
        </w:rPr>
        <w:t xml:space="preserve"> mass </w:t>
      </w:r>
      <w:r w:rsidRPr="004E4BFA">
        <w:rPr>
          <w:rStyle w:val="StyleUnderline"/>
          <w:sz w:val="28"/>
          <w:szCs w:val="28"/>
          <w:highlight w:val="cyan"/>
        </w:rPr>
        <w:t xml:space="preserve">illness </w:t>
      </w:r>
      <w:r w:rsidRPr="004E4BFA">
        <w:rPr>
          <w:rStyle w:val="StyleUnderline"/>
          <w:sz w:val="28"/>
          <w:szCs w:val="28"/>
        </w:rPr>
        <w:t>and precarity</w:t>
      </w:r>
      <w:r w:rsidRPr="004E4BFA">
        <w:rPr>
          <w:rStyle w:val="StyleUnderline"/>
          <w:sz w:val="28"/>
          <w:szCs w:val="28"/>
          <w:highlight w:val="cyan"/>
        </w:rPr>
        <w:t xml:space="preserve">, </w:t>
      </w:r>
      <w:r w:rsidRPr="004E4BFA">
        <w:rPr>
          <w:rStyle w:val="StyleUnderline"/>
          <w:sz w:val="28"/>
          <w:szCs w:val="28"/>
        </w:rPr>
        <w:t xml:space="preserve">the position of </w:t>
      </w:r>
      <w:r w:rsidRPr="004E4BFA">
        <w:rPr>
          <w:rStyle w:val="StyleUnderline"/>
          <w:sz w:val="28"/>
          <w:szCs w:val="28"/>
          <w:highlight w:val="cyan"/>
        </w:rPr>
        <w:t xml:space="preserve">Blackness was </w:t>
      </w:r>
      <w:r w:rsidRPr="004E4BFA">
        <w:rPr>
          <w:rStyle w:val="StyleUnderline"/>
          <w:sz w:val="28"/>
          <w:szCs w:val="28"/>
        </w:rPr>
        <w:t xml:space="preserve">askew and </w:t>
      </w:r>
      <w:r w:rsidRPr="004E4BFA">
        <w:rPr>
          <w:rStyle w:val="StyleUnderline"/>
          <w:sz w:val="28"/>
          <w:szCs w:val="28"/>
          <w:highlight w:val="cyan"/>
        </w:rPr>
        <w:t>separate from</w:t>
      </w:r>
      <w:r w:rsidRPr="004E4BFA">
        <w:rPr>
          <w:rStyle w:val="StyleUnderline"/>
          <w:sz w:val="28"/>
          <w:szCs w:val="28"/>
        </w:rPr>
        <w:t xml:space="preserve"> </w:t>
      </w:r>
      <w:r w:rsidRPr="004E4BFA">
        <w:rPr>
          <w:rStyle w:val="StyleUnderline"/>
          <w:sz w:val="28"/>
          <w:szCs w:val="28"/>
          <w:highlight w:val="cyan"/>
        </w:rPr>
        <w:t>the</w:t>
      </w:r>
      <w:r w:rsidRPr="004E4BFA">
        <w:rPr>
          <w:rStyle w:val="StyleUnderline"/>
          <w:sz w:val="28"/>
          <w:szCs w:val="28"/>
        </w:rPr>
        <w:t xml:space="preserve"> </w:t>
      </w:r>
      <w:r w:rsidRPr="004E4BFA">
        <w:rPr>
          <w:rStyle w:val="StyleUnderline"/>
          <w:sz w:val="28"/>
          <w:szCs w:val="28"/>
          <w:highlight w:val="cyan"/>
        </w:rPr>
        <w:t xml:space="preserve">collective </w:t>
      </w:r>
      <w:r w:rsidRPr="004E4BFA">
        <w:rPr>
          <w:rStyle w:val="StyleUnderline"/>
          <w:sz w:val="28"/>
          <w:szCs w:val="28"/>
        </w:rPr>
        <w:t>experience</w:t>
      </w:r>
      <w:r w:rsidRPr="004E4BFA">
        <w:rPr>
          <w:sz w:val="20"/>
          <w:szCs w:val="28"/>
        </w:rPr>
        <w:t xml:space="preserve"> of devastation felt by others. While the heightened proximity of Blackness to malaise and death was magnified, I argue that what appeared in May 2020 was an asymptotic view rather than a revelation of the truth of anti-Blackness. In other words, </w:t>
      </w:r>
      <w:r w:rsidRPr="004E4BFA">
        <w:rPr>
          <w:rStyle w:val="StyleUnderline"/>
          <w:sz w:val="28"/>
          <w:szCs w:val="28"/>
          <w:highlight w:val="cyan"/>
        </w:rPr>
        <w:t>anti-Black contagion</w:t>
      </w:r>
      <w:r w:rsidRPr="004E4BFA">
        <w:rPr>
          <w:sz w:val="20"/>
          <w:szCs w:val="28"/>
        </w:rPr>
        <w:t xml:space="preserve"> and police violence are only </w:t>
      </w:r>
      <w:r w:rsidRPr="004E4BFA">
        <w:rPr>
          <w:rStyle w:val="StyleUnderline"/>
          <w:sz w:val="28"/>
          <w:szCs w:val="28"/>
          <w:highlight w:val="cyan"/>
        </w:rPr>
        <w:t>a partial view of the problem</w:t>
      </w:r>
      <w:r w:rsidRPr="004E4BFA">
        <w:rPr>
          <w:sz w:val="20"/>
          <w:szCs w:val="28"/>
        </w:rPr>
        <w:t xml:space="preserve">, </w:t>
      </w:r>
      <w:r w:rsidRPr="004E4BFA">
        <w:rPr>
          <w:rStyle w:val="StyleUnderline"/>
          <w:sz w:val="28"/>
          <w:szCs w:val="28"/>
        </w:rPr>
        <w:t xml:space="preserve">and by </w:t>
      </w:r>
      <w:r w:rsidRPr="002E7F76">
        <w:rPr>
          <w:rStyle w:val="StyleUnderline"/>
          <w:sz w:val="28"/>
          <w:szCs w:val="28"/>
        </w:rPr>
        <w:t xml:space="preserve">focusing solely on </w:t>
      </w:r>
      <w:r w:rsidRPr="004E4BFA">
        <w:rPr>
          <w:rStyle w:val="StyleUnderline"/>
          <w:sz w:val="28"/>
          <w:szCs w:val="28"/>
        </w:rPr>
        <w:t xml:space="preserve">the </w:t>
      </w:r>
      <w:r w:rsidRPr="002E7F76">
        <w:rPr>
          <w:rStyle w:val="StyleUnderline"/>
          <w:sz w:val="28"/>
          <w:szCs w:val="28"/>
        </w:rPr>
        <w:t>lived experience</w:t>
      </w:r>
      <w:r w:rsidRPr="004E4BFA">
        <w:rPr>
          <w:rStyle w:val="StyleUnderline"/>
          <w:sz w:val="28"/>
          <w:szCs w:val="28"/>
        </w:rPr>
        <w:t xml:space="preserve">s of Black people, one </w:t>
      </w:r>
      <w:r w:rsidRPr="002E7F76">
        <w:rPr>
          <w:rStyle w:val="StyleUnderline"/>
          <w:sz w:val="28"/>
          <w:szCs w:val="28"/>
        </w:rPr>
        <w:t>risks losing sight of</w:t>
      </w:r>
      <w:r w:rsidRPr="004E4BFA">
        <w:rPr>
          <w:rStyle w:val="StyleUnderline"/>
          <w:sz w:val="28"/>
          <w:szCs w:val="28"/>
        </w:rPr>
        <w:t xml:space="preserve"> what anti-Blackness makes possible. That is, </w:t>
      </w:r>
      <w:r w:rsidRPr="002E7F76">
        <w:rPr>
          <w:rStyle w:val="StyleUnderline"/>
          <w:sz w:val="28"/>
          <w:szCs w:val="28"/>
        </w:rPr>
        <w:t>the structuring of Blackness</w:t>
      </w:r>
      <w:r w:rsidRPr="004E4BFA">
        <w:rPr>
          <w:rStyle w:val="StyleUnderline"/>
          <w:sz w:val="28"/>
          <w:szCs w:val="28"/>
        </w:rPr>
        <w:t xml:space="preserve"> is not singularly situated on the effects felt by Black people</w:t>
      </w:r>
      <w:r w:rsidRPr="004E4BFA">
        <w:rPr>
          <w:sz w:val="20"/>
          <w:szCs w:val="28"/>
        </w:rPr>
        <w:t>, though these effects are critical lenses, but also illuminates what forms of life and existence are fortified by Black social precarity and gratuitous death.</w:t>
      </w:r>
    </w:p>
    <w:p w14:paraId="1A9557BB" w14:textId="77777777" w:rsidR="00B80913" w:rsidRPr="004E4BFA" w:rsidRDefault="00B80913" w:rsidP="00B80913">
      <w:pPr>
        <w:rPr>
          <w:sz w:val="20"/>
          <w:szCs w:val="28"/>
        </w:rPr>
      </w:pPr>
      <w:r w:rsidRPr="004E4BFA">
        <w:rPr>
          <w:sz w:val="20"/>
          <w:szCs w:val="28"/>
        </w:rPr>
        <w:t xml:space="preserve">As Priscilla Wald has argued, contagion as a conceptual framework has “connoted danger or corruption” in both medical and philosophical orientations.4 Wald contends that “the circulation of disease and the circulation of ideas were material and experiential, even if not visible. Both displayed the power and danger of bodies in contact and demonstrated the simultaneous fragility and tenacity of social bonds.”5 Intensified </w:t>
      </w:r>
      <w:r w:rsidRPr="004E4BFA">
        <w:rPr>
          <w:rStyle w:val="StyleUnderline"/>
          <w:sz w:val="28"/>
          <w:szCs w:val="28"/>
          <w:highlight w:val="cyan"/>
        </w:rPr>
        <w:t>focus on the</w:t>
      </w:r>
      <w:r w:rsidRPr="004E4BFA">
        <w:rPr>
          <w:rStyle w:val="StyleUnderline"/>
          <w:sz w:val="28"/>
          <w:szCs w:val="28"/>
        </w:rPr>
        <w:t xml:space="preserve"> potential </w:t>
      </w:r>
      <w:r w:rsidRPr="004E4BFA">
        <w:rPr>
          <w:rStyle w:val="StyleUnderline"/>
          <w:sz w:val="28"/>
          <w:szCs w:val="28"/>
          <w:highlight w:val="cyan"/>
        </w:rPr>
        <w:t xml:space="preserve">invasion of </w:t>
      </w:r>
      <w:r w:rsidRPr="004E4BFA">
        <w:rPr>
          <w:rStyle w:val="StyleUnderline"/>
          <w:sz w:val="28"/>
          <w:szCs w:val="28"/>
        </w:rPr>
        <w:t xml:space="preserve">one's individual </w:t>
      </w:r>
      <w:r w:rsidRPr="004E4BFA">
        <w:rPr>
          <w:rStyle w:val="StyleUnderline"/>
          <w:sz w:val="28"/>
          <w:szCs w:val="28"/>
          <w:highlight w:val="cyan"/>
        </w:rPr>
        <w:t xml:space="preserve">bodily microbe </w:t>
      </w:r>
      <w:r w:rsidRPr="004E4BFA">
        <w:rPr>
          <w:rStyle w:val="StyleUnderline"/>
          <w:sz w:val="28"/>
          <w:szCs w:val="28"/>
        </w:rPr>
        <w:t xml:space="preserve">by a potential external pathogen </w:t>
      </w:r>
      <w:r w:rsidRPr="004E4BFA">
        <w:rPr>
          <w:rStyle w:val="StyleUnderline"/>
          <w:sz w:val="28"/>
          <w:szCs w:val="28"/>
          <w:highlight w:val="cyan"/>
        </w:rPr>
        <w:t>redoubles</w:t>
      </w:r>
      <w:r w:rsidRPr="004E4BFA">
        <w:rPr>
          <w:rStyle w:val="StyleUnderline"/>
          <w:sz w:val="28"/>
          <w:szCs w:val="28"/>
        </w:rPr>
        <w:t xml:space="preserve"> an investment in reifying </w:t>
      </w:r>
      <w:r w:rsidRPr="004E4BFA">
        <w:rPr>
          <w:rStyle w:val="StyleUnderline"/>
          <w:sz w:val="28"/>
          <w:szCs w:val="28"/>
          <w:highlight w:val="cyan"/>
        </w:rPr>
        <w:t xml:space="preserve">the </w:t>
      </w:r>
      <w:r w:rsidRPr="004E4BFA">
        <w:rPr>
          <w:rStyle w:val="StyleUnderline"/>
          <w:sz w:val="28"/>
          <w:szCs w:val="28"/>
        </w:rPr>
        <w:t xml:space="preserve">constitution of a collective </w:t>
      </w:r>
      <w:r w:rsidRPr="004E4BFA">
        <w:rPr>
          <w:rStyle w:val="StyleUnderline"/>
          <w:sz w:val="28"/>
          <w:szCs w:val="28"/>
          <w:highlight w:val="cyan"/>
        </w:rPr>
        <w:t xml:space="preserve">social body </w:t>
      </w:r>
      <w:r w:rsidRPr="004E4BFA">
        <w:rPr>
          <w:rStyle w:val="StyleUnderline"/>
          <w:sz w:val="28"/>
          <w:szCs w:val="28"/>
        </w:rPr>
        <w:t xml:space="preserve">that is </w:t>
      </w:r>
      <w:r w:rsidRPr="004E4BFA">
        <w:rPr>
          <w:rStyle w:val="StyleUnderline"/>
          <w:sz w:val="28"/>
          <w:szCs w:val="28"/>
          <w:highlight w:val="cyan"/>
        </w:rPr>
        <w:t xml:space="preserve">understood as a </w:t>
      </w:r>
      <w:r w:rsidRPr="004E4BFA">
        <w:rPr>
          <w:rStyle w:val="StyleUnderline"/>
          <w:sz w:val="28"/>
          <w:szCs w:val="28"/>
        </w:rPr>
        <w:t xml:space="preserve">communal </w:t>
      </w:r>
      <w:r w:rsidRPr="004E4BFA">
        <w:rPr>
          <w:rStyle w:val="StyleUnderline"/>
          <w:sz w:val="28"/>
          <w:szCs w:val="28"/>
          <w:highlight w:val="cyan"/>
        </w:rPr>
        <w:t xml:space="preserve">safehold </w:t>
      </w:r>
      <w:r w:rsidRPr="004E4BFA">
        <w:rPr>
          <w:rStyle w:val="StyleUnderline"/>
          <w:sz w:val="28"/>
          <w:szCs w:val="28"/>
        </w:rPr>
        <w:t>against invasion</w:t>
      </w:r>
      <w:r w:rsidRPr="004E4BFA">
        <w:rPr>
          <w:rStyle w:val="StyleUnderline"/>
          <w:sz w:val="28"/>
          <w:szCs w:val="28"/>
          <w:highlight w:val="cyan"/>
        </w:rPr>
        <w:t>.</w:t>
      </w:r>
      <w:r w:rsidRPr="004E4BFA">
        <w:rPr>
          <w:sz w:val="20"/>
          <w:szCs w:val="28"/>
        </w:rPr>
        <w:t xml:space="preserve"> To say this otherwise, </w:t>
      </w:r>
      <w:r w:rsidRPr="004E4BFA">
        <w:rPr>
          <w:rStyle w:val="Emphasis"/>
          <w:sz w:val="28"/>
          <w:szCs w:val="28"/>
          <w:highlight w:val="cyan"/>
        </w:rPr>
        <w:t>the perceived</w:t>
      </w:r>
      <w:r w:rsidRPr="004E4BFA">
        <w:rPr>
          <w:rStyle w:val="Emphasis"/>
          <w:sz w:val="28"/>
          <w:szCs w:val="28"/>
        </w:rPr>
        <w:t xml:space="preserve"> or real </w:t>
      </w:r>
      <w:r w:rsidRPr="004E4BFA">
        <w:rPr>
          <w:rStyle w:val="Emphasis"/>
          <w:sz w:val="28"/>
          <w:szCs w:val="28"/>
          <w:highlight w:val="cyan"/>
        </w:rPr>
        <w:t>threat of disease strengthens</w:t>
      </w:r>
      <w:r w:rsidRPr="004E4BFA">
        <w:rPr>
          <w:rStyle w:val="Emphasis"/>
          <w:sz w:val="28"/>
          <w:szCs w:val="28"/>
        </w:rPr>
        <w:t xml:space="preserve"> the demand for a </w:t>
      </w:r>
      <w:r w:rsidRPr="004E4BFA">
        <w:rPr>
          <w:rStyle w:val="Emphasis"/>
          <w:sz w:val="28"/>
          <w:szCs w:val="28"/>
          <w:highlight w:val="cyan"/>
        </w:rPr>
        <w:t>collective force that</w:t>
      </w:r>
      <w:r w:rsidRPr="004E4BFA">
        <w:rPr>
          <w:rStyle w:val="Emphasis"/>
          <w:sz w:val="28"/>
          <w:szCs w:val="28"/>
        </w:rPr>
        <w:t xml:space="preserve"> can </w:t>
      </w:r>
      <w:r w:rsidRPr="004E4BFA">
        <w:rPr>
          <w:rStyle w:val="Emphasis"/>
          <w:sz w:val="28"/>
          <w:szCs w:val="28"/>
          <w:highlight w:val="cyan"/>
        </w:rPr>
        <w:t>shield the individual from</w:t>
      </w:r>
      <w:r w:rsidRPr="004E4BFA">
        <w:rPr>
          <w:rStyle w:val="Emphasis"/>
          <w:sz w:val="28"/>
          <w:szCs w:val="28"/>
        </w:rPr>
        <w:t xml:space="preserve"> the </w:t>
      </w:r>
      <w:r w:rsidRPr="004E4BFA">
        <w:rPr>
          <w:rStyle w:val="Emphasis"/>
          <w:sz w:val="28"/>
          <w:szCs w:val="28"/>
          <w:highlight w:val="cyan"/>
        </w:rPr>
        <w:t>vulnerability of</w:t>
      </w:r>
      <w:r w:rsidRPr="004E4BFA">
        <w:rPr>
          <w:rStyle w:val="Emphasis"/>
          <w:sz w:val="28"/>
          <w:szCs w:val="28"/>
        </w:rPr>
        <w:t xml:space="preserve"> wading in </w:t>
      </w:r>
      <w:r w:rsidRPr="004E4BFA">
        <w:rPr>
          <w:rStyle w:val="Emphasis"/>
          <w:sz w:val="28"/>
          <w:szCs w:val="28"/>
          <w:highlight w:val="cyan"/>
        </w:rPr>
        <w:t xml:space="preserve">crisis </w:t>
      </w:r>
      <w:r w:rsidRPr="004E4BFA">
        <w:rPr>
          <w:rStyle w:val="Emphasis"/>
          <w:sz w:val="28"/>
          <w:szCs w:val="28"/>
        </w:rPr>
        <w:t>alone</w:t>
      </w:r>
      <w:r w:rsidRPr="004E4BFA">
        <w:rPr>
          <w:sz w:val="20"/>
          <w:szCs w:val="20"/>
          <w:highlight w:val="cyan"/>
        </w:rPr>
        <w:t>.</w:t>
      </w:r>
      <w:r w:rsidRPr="004E4BFA">
        <w:rPr>
          <w:rStyle w:val="StyleUnderline"/>
          <w:sz w:val="28"/>
          <w:szCs w:val="28"/>
        </w:rPr>
        <w:t xml:space="preserve"> </w:t>
      </w:r>
      <w:r w:rsidRPr="004E4BFA">
        <w:rPr>
          <w:rStyle w:val="StyleUnderline"/>
          <w:sz w:val="28"/>
          <w:szCs w:val="28"/>
          <w:highlight w:val="cyan"/>
        </w:rPr>
        <w:t>The</w:t>
      </w:r>
      <w:r w:rsidRPr="004E4BFA">
        <w:rPr>
          <w:rStyle w:val="StyleUnderline"/>
          <w:sz w:val="28"/>
          <w:szCs w:val="28"/>
        </w:rPr>
        <w:t xml:space="preserve"> biopolitical will to the </w:t>
      </w:r>
      <w:r w:rsidRPr="004E4BFA">
        <w:rPr>
          <w:rStyle w:val="StyleUnderline"/>
          <w:sz w:val="28"/>
          <w:szCs w:val="28"/>
          <w:highlight w:val="cyan"/>
        </w:rPr>
        <w:t xml:space="preserve">right for life </w:t>
      </w:r>
      <w:r w:rsidRPr="004E4BFA">
        <w:rPr>
          <w:rStyle w:val="StyleUnderline"/>
          <w:sz w:val="28"/>
          <w:szCs w:val="28"/>
        </w:rPr>
        <w:t xml:space="preserve">that undergirds the social bonds </w:t>
      </w:r>
      <w:r w:rsidRPr="004E4BFA">
        <w:rPr>
          <w:rStyle w:val="StyleUnderline"/>
          <w:sz w:val="28"/>
          <w:szCs w:val="28"/>
          <w:highlight w:val="cyan"/>
        </w:rPr>
        <w:t>of</w:t>
      </w:r>
      <w:r w:rsidRPr="004E4BFA">
        <w:rPr>
          <w:rStyle w:val="StyleUnderline"/>
          <w:sz w:val="28"/>
          <w:szCs w:val="28"/>
        </w:rPr>
        <w:t xml:space="preserve"> </w:t>
      </w:r>
      <w:r w:rsidRPr="004E4BFA">
        <w:rPr>
          <w:rStyle w:val="StyleUnderline"/>
          <w:sz w:val="28"/>
          <w:szCs w:val="28"/>
          <w:highlight w:val="cyan"/>
        </w:rPr>
        <w:t>humanness is</w:t>
      </w:r>
      <w:r w:rsidRPr="004E4BFA">
        <w:rPr>
          <w:rStyle w:val="StyleUnderline"/>
          <w:sz w:val="28"/>
          <w:szCs w:val="28"/>
        </w:rPr>
        <w:t xml:space="preserve"> brought </w:t>
      </w:r>
      <w:r w:rsidRPr="004E4BFA">
        <w:rPr>
          <w:rStyle w:val="StyleUnderline"/>
          <w:sz w:val="28"/>
          <w:szCs w:val="28"/>
          <w:highlight w:val="cyan"/>
        </w:rPr>
        <w:t>closer in</w:t>
      </w:r>
      <w:r w:rsidRPr="004E4BFA">
        <w:rPr>
          <w:rStyle w:val="StyleUnderline"/>
          <w:sz w:val="28"/>
          <w:szCs w:val="28"/>
        </w:rPr>
        <w:t>to</w:t>
      </w:r>
      <w:r w:rsidRPr="004E4BFA">
        <w:rPr>
          <w:rStyle w:val="StyleUnderline"/>
          <w:sz w:val="28"/>
          <w:szCs w:val="28"/>
          <w:highlight w:val="cyan"/>
        </w:rPr>
        <w:t xml:space="preserve"> view when the threat of death is impending.</w:t>
      </w:r>
      <w:r w:rsidRPr="004E4BFA">
        <w:rPr>
          <w:sz w:val="20"/>
          <w:szCs w:val="28"/>
          <w:highlight w:val="cyan"/>
        </w:rPr>
        <w:t xml:space="preserve"> </w:t>
      </w:r>
      <w:r w:rsidRPr="004E4BFA">
        <w:rPr>
          <w:rStyle w:val="StyleUnderline"/>
          <w:sz w:val="28"/>
          <w:szCs w:val="28"/>
          <w:highlight w:val="cyan"/>
        </w:rPr>
        <w:t>The</w:t>
      </w:r>
      <w:r w:rsidRPr="004E4BFA">
        <w:rPr>
          <w:rStyle w:val="StyleUnderline"/>
          <w:sz w:val="28"/>
          <w:szCs w:val="28"/>
        </w:rPr>
        <w:t xml:space="preserve"> paradigmatic and </w:t>
      </w:r>
      <w:r w:rsidRPr="004E4BFA">
        <w:rPr>
          <w:rStyle w:val="StyleUnderline"/>
          <w:sz w:val="28"/>
          <w:szCs w:val="28"/>
          <w:highlight w:val="cyan"/>
        </w:rPr>
        <w:t xml:space="preserve">permanent excising of nonhuman others from the realm of the Human is more </w:t>
      </w:r>
      <w:r w:rsidRPr="004E4BFA">
        <w:rPr>
          <w:rStyle w:val="StyleUnderline"/>
          <w:sz w:val="28"/>
          <w:szCs w:val="28"/>
        </w:rPr>
        <w:t xml:space="preserve">visibly </w:t>
      </w:r>
      <w:r w:rsidRPr="004E4BFA">
        <w:rPr>
          <w:rStyle w:val="StyleUnderline"/>
          <w:sz w:val="28"/>
          <w:szCs w:val="28"/>
          <w:highlight w:val="cyan"/>
        </w:rPr>
        <w:t xml:space="preserve">potent in </w:t>
      </w:r>
      <w:r w:rsidRPr="004E4BFA">
        <w:rPr>
          <w:rStyle w:val="StyleUnderline"/>
          <w:sz w:val="28"/>
          <w:szCs w:val="28"/>
        </w:rPr>
        <w:t xml:space="preserve">moments of intensified </w:t>
      </w:r>
      <w:r w:rsidRPr="004E4BFA">
        <w:rPr>
          <w:rStyle w:val="StyleUnderline"/>
          <w:sz w:val="28"/>
          <w:szCs w:val="28"/>
          <w:highlight w:val="cyan"/>
        </w:rPr>
        <w:t>crisis. COVID</w:t>
      </w:r>
      <w:r w:rsidRPr="004E4BFA">
        <w:rPr>
          <w:sz w:val="20"/>
          <w:szCs w:val="28"/>
        </w:rPr>
        <w:t xml:space="preserve">-19, as the product of a dangerous biological pathogen, </w:t>
      </w:r>
      <w:r w:rsidRPr="004E4BFA">
        <w:rPr>
          <w:rStyle w:val="StyleUnderline"/>
          <w:sz w:val="28"/>
          <w:szCs w:val="28"/>
          <w:highlight w:val="cyan"/>
        </w:rPr>
        <w:t>exposes</w:t>
      </w:r>
      <w:r w:rsidRPr="004E4BFA">
        <w:rPr>
          <w:rStyle w:val="StyleUnderline"/>
          <w:sz w:val="28"/>
          <w:szCs w:val="28"/>
        </w:rPr>
        <w:t xml:space="preserve"> that the Human as a social body politic is strengthened by its </w:t>
      </w:r>
      <w:r w:rsidRPr="004E4BFA">
        <w:rPr>
          <w:rStyle w:val="StyleUnderline"/>
          <w:sz w:val="28"/>
          <w:szCs w:val="28"/>
          <w:highlight w:val="cyan"/>
        </w:rPr>
        <w:t>possessive investment</w:t>
      </w:r>
      <w:r w:rsidRPr="004E4BFA">
        <w:rPr>
          <w:rStyle w:val="StyleUnderline"/>
          <w:sz w:val="28"/>
          <w:szCs w:val="28"/>
        </w:rPr>
        <w:t xml:space="preserve"> </w:t>
      </w:r>
      <w:r w:rsidRPr="004E4BFA">
        <w:rPr>
          <w:rStyle w:val="StyleUnderline"/>
          <w:sz w:val="28"/>
          <w:szCs w:val="28"/>
          <w:highlight w:val="cyan"/>
        </w:rPr>
        <w:t>in</w:t>
      </w:r>
      <w:r w:rsidRPr="004E4BFA">
        <w:rPr>
          <w:rStyle w:val="StyleUnderline"/>
          <w:sz w:val="28"/>
          <w:szCs w:val="28"/>
        </w:rPr>
        <w:t xml:space="preserve"> </w:t>
      </w:r>
      <w:r w:rsidRPr="004E4BFA">
        <w:rPr>
          <w:rStyle w:val="StyleUnderline"/>
          <w:sz w:val="28"/>
          <w:szCs w:val="28"/>
          <w:highlight w:val="cyan"/>
        </w:rPr>
        <w:t xml:space="preserve">marking </w:t>
      </w:r>
      <w:r w:rsidRPr="004E4BFA">
        <w:rPr>
          <w:rStyle w:val="StyleUnderline"/>
          <w:sz w:val="28"/>
          <w:szCs w:val="28"/>
        </w:rPr>
        <w:t xml:space="preserve">the </w:t>
      </w:r>
      <w:r w:rsidRPr="004E4BFA">
        <w:rPr>
          <w:rStyle w:val="StyleUnderline"/>
          <w:sz w:val="28"/>
          <w:szCs w:val="28"/>
          <w:highlight w:val="cyan"/>
        </w:rPr>
        <w:t xml:space="preserve">progressive </w:t>
      </w:r>
      <w:r w:rsidRPr="004E4BFA">
        <w:rPr>
          <w:rStyle w:val="StyleUnderline"/>
          <w:sz w:val="28"/>
          <w:szCs w:val="28"/>
        </w:rPr>
        <w:t xml:space="preserve">nature of its </w:t>
      </w:r>
      <w:r w:rsidRPr="004E4BFA">
        <w:rPr>
          <w:rStyle w:val="StyleUnderline"/>
          <w:sz w:val="28"/>
          <w:szCs w:val="28"/>
          <w:highlight w:val="cyan"/>
        </w:rPr>
        <w:t>existence through</w:t>
      </w:r>
      <w:r w:rsidRPr="004E4BFA">
        <w:rPr>
          <w:rStyle w:val="StyleUnderline"/>
          <w:sz w:val="28"/>
          <w:szCs w:val="28"/>
        </w:rPr>
        <w:t xml:space="preserve"> the exercise of </w:t>
      </w:r>
      <w:r w:rsidRPr="004E4BFA">
        <w:rPr>
          <w:rStyle w:val="StyleUnderline"/>
          <w:sz w:val="28"/>
          <w:szCs w:val="28"/>
          <w:highlight w:val="cyan"/>
        </w:rPr>
        <w:t>violence</w:t>
      </w:r>
      <w:r w:rsidRPr="004E4BFA">
        <w:rPr>
          <w:sz w:val="20"/>
          <w:szCs w:val="28"/>
        </w:rPr>
        <w:t>.</w:t>
      </w:r>
    </w:p>
    <w:p w14:paraId="6E536664" w14:textId="77777777" w:rsidR="00B80913" w:rsidRPr="004E4BFA" w:rsidRDefault="00B80913" w:rsidP="00B80913">
      <w:pPr>
        <w:rPr>
          <w:sz w:val="20"/>
          <w:szCs w:val="28"/>
        </w:rPr>
      </w:pPr>
      <w:r w:rsidRPr="004E4BFA">
        <w:rPr>
          <w:sz w:val="20"/>
          <w:szCs w:val="28"/>
        </w:rPr>
        <w:t xml:space="preserve">In this essay, I explore how </w:t>
      </w:r>
      <w:r w:rsidRPr="004E4BFA">
        <w:rPr>
          <w:rStyle w:val="Emphasis"/>
          <w:sz w:val="28"/>
          <w:szCs w:val="28"/>
          <w:highlight w:val="cyan"/>
        </w:rPr>
        <w:t>Blackness is conditioned as a social contagion</w:t>
      </w:r>
      <w:r w:rsidRPr="004E4BFA">
        <w:rPr>
          <w:sz w:val="20"/>
          <w:szCs w:val="28"/>
        </w:rPr>
        <w:t xml:space="preserve"> and suggest it has less to do with immunology and </w:t>
      </w:r>
      <w:r w:rsidRPr="004E4BFA">
        <w:rPr>
          <w:rStyle w:val="Emphasis"/>
          <w:sz w:val="28"/>
          <w:szCs w:val="28"/>
        </w:rPr>
        <w:t>more to do with the fortification of the social and the human body politic</w:t>
      </w:r>
      <w:r w:rsidRPr="004E4BFA">
        <w:rPr>
          <w:sz w:val="20"/>
          <w:szCs w:val="28"/>
        </w:rPr>
        <w:t xml:space="preserve">. Using Black COVID-19 mortalities and incidents of anti-Black police murders that coincided with the pandemic, I argue that </w:t>
      </w:r>
      <w:r w:rsidRPr="004E4BFA">
        <w:rPr>
          <w:sz w:val="20"/>
          <w:szCs w:val="20"/>
        </w:rPr>
        <w:t xml:space="preserve">the social is conditioned by a form of police power that deputizes the </w:t>
      </w:r>
      <w:r w:rsidRPr="004E4BFA">
        <w:rPr>
          <w:sz w:val="20"/>
          <w:szCs w:val="20"/>
        </w:rPr>
        <w:lastRenderedPageBreak/>
        <w:t>socius—here referring to everyday people, private and public entities, the state and its agents, as well as concepts and principles—to police the boundaries of Blackness. This</w:t>
      </w:r>
      <w:r w:rsidRPr="004E4BFA">
        <w:rPr>
          <w:sz w:val="20"/>
          <w:szCs w:val="28"/>
        </w:rPr>
        <w:t xml:space="preserve"> boundary policing is not legislated or regulated by formalized institutional procedures (although it certainly can be) but is </w:t>
      </w:r>
      <w:r w:rsidRPr="004E4BFA">
        <w:rPr>
          <w:rStyle w:val="StyleUnderline"/>
          <w:sz w:val="28"/>
          <w:szCs w:val="28"/>
        </w:rPr>
        <w:t>structurally sutured by a paradigm of humanness that is constituted by its capacity to produce and reproduce its other through violent exclusion.</w:t>
      </w:r>
      <w:r w:rsidRPr="004E4BFA">
        <w:rPr>
          <w:sz w:val="20"/>
          <w:szCs w:val="28"/>
        </w:rPr>
        <w:t xml:space="preserve"> Thus, </w:t>
      </w:r>
      <w:r w:rsidRPr="004E4BFA">
        <w:rPr>
          <w:rStyle w:val="Emphasis"/>
          <w:sz w:val="28"/>
          <w:szCs w:val="28"/>
          <w:highlight w:val="cyan"/>
        </w:rPr>
        <w:t xml:space="preserve">what it means to be </w:t>
      </w:r>
      <w:r w:rsidRPr="004E4BFA">
        <w:rPr>
          <w:rStyle w:val="Emphasis"/>
          <w:sz w:val="28"/>
          <w:szCs w:val="28"/>
        </w:rPr>
        <w:t xml:space="preserve">and feel </w:t>
      </w:r>
      <w:r w:rsidRPr="004E4BFA">
        <w:rPr>
          <w:rStyle w:val="Emphasis"/>
          <w:sz w:val="28"/>
          <w:szCs w:val="28"/>
          <w:highlight w:val="cyan"/>
        </w:rPr>
        <w:t xml:space="preserve">Human, </w:t>
      </w:r>
      <w:proofErr w:type="gramStart"/>
      <w:r w:rsidRPr="004E4BFA">
        <w:rPr>
          <w:rStyle w:val="Emphasis"/>
          <w:sz w:val="28"/>
          <w:szCs w:val="28"/>
          <w:highlight w:val="cyan"/>
        </w:rPr>
        <w:t>in the midst of</w:t>
      </w:r>
      <w:proofErr w:type="gramEnd"/>
      <w:r w:rsidRPr="004E4BFA">
        <w:rPr>
          <w:rStyle w:val="Emphasis"/>
          <w:sz w:val="28"/>
          <w:szCs w:val="28"/>
          <w:highlight w:val="cyan"/>
        </w:rPr>
        <w:t xml:space="preserve"> crisis, </w:t>
      </w:r>
      <w:r w:rsidRPr="004E4BFA">
        <w:rPr>
          <w:rStyle w:val="Emphasis"/>
          <w:sz w:val="28"/>
          <w:szCs w:val="28"/>
        </w:rPr>
        <w:t xml:space="preserve">danger, and stasis, </w:t>
      </w:r>
      <w:r w:rsidRPr="004E4BFA">
        <w:rPr>
          <w:rStyle w:val="Emphasis"/>
          <w:sz w:val="28"/>
          <w:szCs w:val="28"/>
          <w:highlight w:val="cyan"/>
        </w:rPr>
        <w:t>is constituted by a repetitiously violent relation to Blackness</w:t>
      </w:r>
      <w:r w:rsidRPr="004E4BFA">
        <w:rPr>
          <w:sz w:val="20"/>
          <w:szCs w:val="28"/>
        </w:rPr>
        <w:t xml:space="preserve">. As Black feminist social and cultural historian </w:t>
      </w:r>
      <w:r w:rsidRPr="004E4BFA">
        <w:rPr>
          <w:rStyle w:val="StyleUnderline"/>
          <w:sz w:val="28"/>
          <w:szCs w:val="28"/>
        </w:rPr>
        <w:t>Saidiya Hartman argues, “The ‘Negro question’ as the social question arose primarily as it concerned the dangers posed by association and intimacy.”6</w:t>
      </w:r>
      <w:r w:rsidRPr="004E4BFA">
        <w:rPr>
          <w:sz w:val="20"/>
          <w:szCs w:val="28"/>
        </w:rPr>
        <w:t xml:space="preserve"> In addition to Hartman, Black feminist theory more generally demonstrates how Blackness is not a neutral or natural category, the insistence of which is rooted in the violence of slavery and the conditions of its emancipation. Rather, in the afterlife of slavery, </w:t>
      </w:r>
      <w:r w:rsidRPr="004E4BFA">
        <w:rPr>
          <w:rStyle w:val="StyleUnderline"/>
          <w:sz w:val="28"/>
          <w:szCs w:val="28"/>
          <w:highlight w:val="cyan"/>
        </w:rPr>
        <w:t>Blackness continues</w:t>
      </w:r>
      <w:r w:rsidRPr="004E4BFA">
        <w:rPr>
          <w:rStyle w:val="StyleUnderline"/>
          <w:sz w:val="28"/>
          <w:szCs w:val="28"/>
        </w:rPr>
        <w:t xml:space="preserve"> to demarcate </w:t>
      </w:r>
      <w:r w:rsidRPr="004E4BFA">
        <w:rPr>
          <w:rStyle w:val="StyleUnderline"/>
          <w:sz w:val="28"/>
          <w:szCs w:val="28"/>
          <w:highlight w:val="cyan"/>
        </w:rPr>
        <w:t>the distinctions between humanness and nonhumanness through</w:t>
      </w:r>
      <w:r w:rsidRPr="004E4BFA">
        <w:rPr>
          <w:rStyle w:val="StyleUnderline"/>
          <w:sz w:val="28"/>
          <w:szCs w:val="28"/>
        </w:rPr>
        <w:t xml:space="preserve"> the precarity of its social inclusion and </w:t>
      </w:r>
      <w:r w:rsidRPr="004E4BFA">
        <w:rPr>
          <w:rStyle w:val="StyleUnderline"/>
          <w:sz w:val="28"/>
          <w:szCs w:val="28"/>
          <w:highlight w:val="cyan"/>
        </w:rPr>
        <w:t>exclusion, which demonstrates the impossibility of Black self-possession</w:t>
      </w:r>
      <w:r w:rsidRPr="004E4BFA">
        <w:rPr>
          <w:sz w:val="20"/>
          <w:szCs w:val="28"/>
        </w:rPr>
        <w:t xml:space="preserve"> as a sovereign category under these conditions.</w:t>
      </w:r>
    </w:p>
    <w:p w14:paraId="108BF2C8" w14:textId="77777777" w:rsidR="00B80913" w:rsidRPr="004E4BFA" w:rsidRDefault="00B80913" w:rsidP="00B80913">
      <w:pPr>
        <w:rPr>
          <w:sz w:val="20"/>
          <w:szCs w:val="28"/>
        </w:rPr>
      </w:pPr>
      <w:r w:rsidRPr="004E4BFA">
        <w:rPr>
          <w:rStyle w:val="StyleUnderline"/>
          <w:sz w:val="28"/>
          <w:szCs w:val="28"/>
        </w:rPr>
        <w:t>Black feminists</w:t>
      </w:r>
      <w:r w:rsidRPr="004E4BFA">
        <w:rPr>
          <w:sz w:val="20"/>
          <w:szCs w:val="28"/>
        </w:rPr>
        <w:t xml:space="preserve"> have argued that introspections into Black suffering are not simply done as correctives to affirm Black humanity and personhood in the face of degradation. Instead, the work of theorists </w:t>
      </w:r>
      <w:r w:rsidRPr="004E4BFA">
        <w:rPr>
          <w:rStyle w:val="StyleUnderline"/>
          <w:sz w:val="28"/>
          <w:szCs w:val="28"/>
        </w:rPr>
        <w:t>like Hartman, Zakiyyah Iman Jackson, Joy James, Christina Sharpe, Denise Ferreira da Silva, Hortense Spillers, and Sylvia Wynter places pressure on conceptual frameworks that assume that the Human is an essential and indispensable category</w:t>
      </w:r>
      <w:r w:rsidRPr="004E4BFA">
        <w:rPr>
          <w:sz w:val="20"/>
          <w:szCs w:val="28"/>
        </w:rPr>
        <w:t xml:space="preserve">. That is, </w:t>
      </w:r>
      <w:r w:rsidRPr="004E4BFA">
        <w:rPr>
          <w:rStyle w:val="StyleUnderline"/>
          <w:sz w:val="28"/>
          <w:szCs w:val="28"/>
          <w:highlight w:val="cyan"/>
        </w:rPr>
        <w:t>the concern</w:t>
      </w:r>
      <w:r w:rsidRPr="004E4BFA">
        <w:rPr>
          <w:sz w:val="20"/>
          <w:szCs w:val="28"/>
        </w:rPr>
        <w:t xml:space="preserve"> these Black feminist scholars and others explore </w:t>
      </w:r>
      <w:r w:rsidRPr="004E4BFA">
        <w:rPr>
          <w:rStyle w:val="StyleUnderline"/>
          <w:sz w:val="28"/>
          <w:szCs w:val="28"/>
          <w:highlight w:val="cyan"/>
        </w:rPr>
        <w:t>is</w:t>
      </w:r>
      <w:r w:rsidRPr="004E4BFA">
        <w:rPr>
          <w:sz w:val="20"/>
          <w:szCs w:val="28"/>
        </w:rPr>
        <w:t xml:space="preserve"> less tethered to faith in the potential fullness of Black humanity and more deeply </w:t>
      </w:r>
      <w:r w:rsidRPr="004E4BFA">
        <w:rPr>
          <w:rStyle w:val="StyleUnderline"/>
          <w:sz w:val="28"/>
          <w:szCs w:val="28"/>
        </w:rPr>
        <w:t xml:space="preserve">invested in </w:t>
      </w:r>
      <w:r w:rsidRPr="004E4BFA">
        <w:rPr>
          <w:rStyle w:val="StyleUnderline"/>
          <w:sz w:val="28"/>
          <w:szCs w:val="28"/>
          <w:highlight w:val="cyan"/>
        </w:rPr>
        <w:t xml:space="preserve">uncovering the anti-Black constitution of humanity </w:t>
      </w:r>
      <w:r w:rsidRPr="004E4BFA">
        <w:rPr>
          <w:rStyle w:val="StyleUnderline"/>
          <w:sz w:val="28"/>
          <w:szCs w:val="28"/>
        </w:rPr>
        <w:t>itself</w:t>
      </w:r>
      <w:r w:rsidRPr="004E4BFA">
        <w:rPr>
          <w:rStyle w:val="StyleUnderline"/>
          <w:sz w:val="28"/>
          <w:szCs w:val="28"/>
          <w:highlight w:val="cyan"/>
        </w:rPr>
        <w:t>.</w:t>
      </w:r>
      <w:r w:rsidRPr="004E4BFA">
        <w:rPr>
          <w:sz w:val="20"/>
          <w:szCs w:val="28"/>
        </w:rPr>
        <w:t xml:space="preserve"> The question of what constitutes the Human is </w:t>
      </w:r>
      <w:r w:rsidRPr="004E4BFA">
        <w:rPr>
          <w:rStyle w:val="StyleUnderline"/>
          <w:sz w:val="28"/>
          <w:szCs w:val="28"/>
          <w:highlight w:val="cyan"/>
        </w:rPr>
        <w:t xml:space="preserve">an ongoing relation of slavery </w:t>
      </w:r>
      <w:r w:rsidRPr="004E4BFA">
        <w:rPr>
          <w:rStyle w:val="StyleUnderline"/>
          <w:sz w:val="28"/>
          <w:szCs w:val="28"/>
        </w:rPr>
        <w:t xml:space="preserve">that is </w:t>
      </w:r>
      <w:r w:rsidRPr="004E4BFA">
        <w:rPr>
          <w:rStyle w:val="StyleUnderline"/>
          <w:sz w:val="28"/>
          <w:szCs w:val="28"/>
          <w:highlight w:val="cyan"/>
        </w:rPr>
        <w:t xml:space="preserve">predicated on </w:t>
      </w:r>
      <w:r w:rsidRPr="004E4BFA">
        <w:rPr>
          <w:rStyle w:val="StyleUnderline"/>
          <w:sz w:val="28"/>
          <w:szCs w:val="28"/>
        </w:rPr>
        <w:t xml:space="preserve">the </w:t>
      </w:r>
      <w:r w:rsidRPr="004E4BFA">
        <w:rPr>
          <w:rStyle w:val="StyleUnderline"/>
          <w:sz w:val="28"/>
          <w:szCs w:val="28"/>
          <w:highlight w:val="cyan"/>
        </w:rPr>
        <w:t>theft of Black flesh</w:t>
      </w:r>
      <w:r w:rsidRPr="004E4BFA">
        <w:rPr>
          <w:sz w:val="20"/>
          <w:szCs w:val="28"/>
        </w:rPr>
        <w:t xml:space="preserve">—corporeally, socially, and politically. </w:t>
      </w:r>
      <w:proofErr w:type="gramStart"/>
      <w:r w:rsidRPr="004E4BFA">
        <w:rPr>
          <w:sz w:val="20"/>
          <w:szCs w:val="28"/>
        </w:rPr>
        <w:t xml:space="preserve">That is to say, </w:t>
      </w:r>
      <w:r w:rsidRPr="004E4BFA">
        <w:rPr>
          <w:rStyle w:val="StyleUnderline"/>
          <w:sz w:val="28"/>
          <w:szCs w:val="28"/>
          <w:highlight w:val="cyan"/>
        </w:rPr>
        <w:t>Black</w:t>
      </w:r>
      <w:proofErr w:type="gramEnd"/>
      <w:r w:rsidRPr="004E4BFA">
        <w:rPr>
          <w:rStyle w:val="StyleUnderline"/>
          <w:sz w:val="28"/>
          <w:szCs w:val="28"/>
          <w:highlight w:val="cyan"/>
        </w:rPr>
        <w:t xml:space="preserve"> feminist analyses offer</w:t>
      </w:r>
      <w:r w:rsidRPr="004E4BFA">
        <w:rPr>
          <w:rStyle w:val="StyleUnderline"/>
          <w:sz w:val="28"/>
          <w:szCs w:val="28"/>
        </w:rPr>
        <w:t xml:space="preserve"> contexts to </w:t>
      </w:r>
      <w:r w:rsidRPr="004E4BFA">
        <w:rPr>
          <w:rStyle w:val="StyleUnderline"/>
          <w:sz w:val="28"/>
          <w:szCs w:val="28"/>
          <w:highlight w:val="cyan"/>
        </w:rPr>
        <w:t xml:space="preserve">thinking </w:t>
      </w:r>
      <w:r w:rsidRPr="004E4BFA">
        <w:rPr>
          <w:rStyle w:val="StyleUnderline"/>
          <w:sz w:val="28"/>
          <w:szCs w:val="28"/>
        </w:rPr>
        <w:t xml:space="preserve">the pretenses of Blackness </w:t>
      </w:r>
      <w:r w:rsidRPr="004E4BFA">
        <w:rPr>
          <w:rStyle w:val="StyleUnderline"/>
          <w:sz w:val="28"/>
          <w:szCs w:val="28"/>
          <w:highlight w:val="cyan"/>
        </w:rPr>
        <w:t>beyond the event</w:t>
      </w:r>
      <w:r w:rsidRPr="004E4BFA">
        <w:rPr>
          <w:sz w:val="20"/>
          <w:szCs w:val="28"/>
        </w:rPr>
        <w:t xml:space="preserve"> or the event horizon, such that Blackness is not figured as an identity category that is inflected by differing moments in time or political circumstances. Instead, Black feminist theory illuminates Blackness as a structural positionality oriented by a set of social relations that emerge across seemingly disparate contexts, which is to say, </w:t>
      </w:r>
      <w:r w:rsidRPr="004E4BFA">
        <w:rPr>
          <w:rStyle w:val="StyleUnderline"/>
          <w:sz w:val="28"/>
          <w:szCs w:val="28"/>
          <w:highlight w:val="cyan"/>
        </w:rPr>
        <w:t>the racial implications of COVID-19 are preconditioned by</w:t>
      </w:r>
      <w:r w:rsidRPr="004E4BFA">
        <w:rPr>
          <w:rStyle w:val="StyleUnderline"/>
          <w:sz w:val="28"/>
          <w:szCs w:val="28"/>
        </w:rPr>
        <w:t xml:space="preserve"> paradigmatic </w:t>
      </w:r>
      <w:r w:rsidRPr="004E4BFA">
        <w:rPr>
          <w:rStyle w:val="StyleUnderline"/>
          <w:sz w:val="28"/>
          <w:szCs w:val="28"/>
          <w:highlight w:val="cyan"/>
        </w:rPr>
        <w:t>arrangements that exceed</w:t>
      </w:r>
      <w:r w:rsidRPr="004E4BFA">
        <w:rPr>
          <w:rStyle w:val="StyleUnderline"/>
          <w:sz w:val="28"/>
          <w:szCs w:val="28"/>
        </w:rPr>
        <w:t xml:space="preserve"> the particularities of the virus and the events of </w:t>
      </w:r>
      <w:r w:rsidRPr="004E4BFA">
        <w:rPr>
          <w:rStyle w:val="StyleUnderline"/>
          <w:sz w:val="28"/>
          <w:szCs w:val="28"/>
          <w:highlight w:val="cyan"/>
        </w:rPr>
        <w:t>2020</w:t>
      </w:r>
      <w:r w:rsidRPr="004E4BFA">
        <w:rPr>
          <w:sz w:val="20"/>
          <w:szCs w:val="28"/>
        </w:rPr>
        <w:t>. The extenuating conditions of Blackness are located within the constituent elements of the Human, its social arrangements, and violence.</w:t>
      </w:r>
    </w:p>
    <w:p w14:paraId="63ED9E13" w14:textId="77777777" w:rsidR="00B80913" w:rsidRPr="004E4BFA" w:rsidRDefault="00B80913" w:rsidP="00B80913">
      <w:pPr>
        <w:pStyle w:val="Heading4"/>
        <w:rPr>
          <w:rStyle w:val="Style13ptBold"/>
          <w:b/>
          <w:bCs w:val="0"/>
          <w:sz w:val="32"/>
          <w:szCs w:val="28"/>
        </w:rPr>
      </w:pPr>
      <w:r w:rsidRPr="004E4BFA">
        <w:rPr>
          <w:sz w:val="32"/>
          <w:szCs w:val="28"/>
        </w:rPr>
        <w:t xml:space="preserve">Diseases do not kill black people – anti-blackness does. Increasing the </w:t>
      </w:r>
      <w:r w:rsidRPr="004E4BFA">
        <w:rPr>
          <w:sz w:val="32"/>
          <w:szCs w:val="28"/>
          <w:u w:val="single"/>
        </w:rPr>
        <w:t>possibility</w:t>
      </w:r>
      <w:r w:rsidRPr="004E4BFA">
        <w:rPr>
          <w:sz w:val="32"/>
          <w:szCs w:val="28"/>
        </w:rPr>
        <w:t xml:space="preserve"> of care only increases antiblack medical practices. </w:t>
      </w:r>
    </w:p>
    <w:p w14:paraId="2DD61A51" w14:textId="77777777" w:rsidR="00B80913" w:rsidRPr="004E4BFA" w:rsidRDefault="00B80913" w:rsidP="00B80913">
      <w:pPr>
        <w:rPr>
          <w:rFonts w:ascii="Segoe UI Emoji" w:hAnsi="Segoe UI Emoji" w:cs="Segoe UI Emoji"/>
          <w:sz w:val="28"/>
          <w:szCs w:val="28"/>
        </w:rPr>
      </w:pPr>
      <w:r w:rsidRPr="004E4BFA">
        <w:rPr>
          <w:rStyle w:val="Style13ptBold"/>
          <w:sz w:val="32"/>
          <w:szCs w:val="28"/>
        </w:rPr>
        <w:t>Douglass 21</w:t>
      </w:r>
      <w:r w:rsidRPr="004E4BFA">
        <w:rPr>
          <w:sz w:val="28"/>
          <w:szCs w:val="28"/>
        </w:rPr>
        <w:t xml:space="preserve"> [Patrice D. Douglass, Patrice Douglass is an Assistant Professor and Vice Chair of Pedagogy in Gender and Women's Studies at UC Berkeley, 2021, </w:t>
      </w:r>
      <w:r w:rsidRPr="004E4BFA">
        <w:rPr>
          <w:sz w:val="28"/>
          <w:szCs w:val="28"/>
        </w:rPr>
        <w:lastRenderedPageBreak/>
        <w:t xml:space="preserve">Unnatural Causes: Racial Taxonomies, Pandemic, and Social Contagion, </w:t>
      </w:r>
      <w:hyperlink r:id="rId18" w:history="1">
        <w:r w:rsidRPr="004E4BFA">
          <w:rPr>
            <w:rStyle w:val="Hyperlink"/>
            <w:sz w:val="28"/>
            <w:szCs w:val="28"/>
          </w:rPr>
          <w:t>https://doi-org.wake.idm.oclc.org/10.1215/25783491-8922273</w:t>
        </w:r>
      </w:hyperlink>
      <w:r w:rsidRPr="004E4BFA">
        <w:rPr>
          <w:sz w:val="28"/>
          <w:szCs w:val="28"/>
        </w:rPr>
        <w:t xml:space="preserve">] Taja1h </w:t>
      </w:r>
      <w:r w:rsidRPr="004E4BFA">
        <w:rPr>
          <w:rFonts w:ascii="Segoe UI Emoji" w:hAnsi="Segoe UI Emoji" w:cs="Segoe UI Emoji"/>
          <w:sz w:val="28"/>
          <w:szCs w:val="28"/>
        </w:rPr>
        <w:t>🤮</w:t>
      </w:r>
    </w:p>
    <w:p w14:paraId="09BC5FFC" w14:textId="77777777" w:rsidR="00B80913" w:rsidRPr="004E4BFA" w:rsidRDefault="00B80913" w:rsidP="00B80913">
      <w:pPr>
        <w:rPr>
          <w:sz w:val="20"/>
          <w:szCs w:val="28"/>
        </w:rPr>
      </w:pPr>
      <w:r w:rsidRPr="004E4BFA">
        <w:rPr>
          <w:sz w:val="20"/>
          <w:szCs w:val="28"/>
        </w:rPr>
        <w:t xml:space="preserve">On April 20, 2020, </w:t>
      </w:r>
      <w:r w:rsidRPr="004E4BFA">
        <w:rPr>
          <w:rStyle w:val="StyleUnderline"/>
          <w:sz w:val="28"/>
          <w:szCs w:val="28"/>
        </w:rPr>
        <w:t xml:space="preserve">Deborah </w:t>
      </w:r>
      <w:r w:rsidRPr="004E4BFA">
        <w:rPr>
          <w:rStyle w:val="StyleUnderline"/>
          <w:sz w:val="28"/>
          <w:szCs w:val="28"/>
          <w:highlight w:val="cyan"/>
        </w:rPr>
        <w:t>Gatewood died from COVID</w:t>
      </w:r>
      <w:r w:rsidRPr="004E4BFA">
        <w:rPr>
          <w:rStyle w:val="StyleUnderline"/>
          <w:sz w:val="28"/>
          <w:szCs w:val="28"/>
        </w:rPr>
        <w:t>-19. Gatewood</w:t>
      </w:r>
      <w:r w:rsidRPr="004E4BFA">
        <w:rPr>
          <w:rStyle w:val="StyleUnderline"/>
          <w:sz w:val="28"/>
          <w:szCs w:val="28"/>
          <w:highlight w:val="cyan"/>
        </w:rPr>
        <w:t>,</w:t>
      </w:r>
      <w:r w:rsidRPr="004E4BFA">
        <w:rPr>
          <w:rStyle w:val="StyleUnderline"/>
          <w:sz w:val="28"/>
          <w:szCs w:val="28"/>
        </w:rPr>
        <w:t xml:space="preserve"> a sixty-three-year-old Black woman, did not die from </w:t>
      </w:r>
      <w:r w:rsidRPr="004E4BFA">
        <w:rPr>
          <w:rStyle w:val="StyleUnderline"/>
          <w:sz w:val="28"/>
          <w:szCs w:val="28"/>
          <w:highlight w:val="cyan"/>
        </w:rPr>
        <w:t>a natural progression of the disease</w:t>
      </w:r>
      <w:r w:rsidRPr="004E4BFA">
        <w:rPr>
          <w:rStyle w:val="StyleUnderline"/>
          <w:sz w:val="28"/>
          <w:szCs w:val="28"/>
        </w:rPr>
        <w:t xml:space="preserve">, which has a mortality rate much higher than most common viral infections. </w:t>
      </w:r>
      <w:r w:rsidRPr="004E4BFA">
        <w:rPr>
          <w:rStyle w:val="Emphasis"/>
          <w:sz w:val="28"/>
          <w:szCs w:val="28"/>
          <w:highlight w:val="cyan"/>
        </w:rPr>
        <w:t xml:space="preserve">Rather, </w:t>
      </w:r>
      <w:r w:rsidRPr="004E4BFA">
        <w:rPr>
          <w:rStyle w:val="Emphasis"/>
          <w:sz w:val="28"/>
          <w:szCs w:val="28"/>
        </w:rPr>
        <w:t xml:space="preserve">she died from </w:t>
      </w:r>
      <w:r w:rsidRPr="004E4BFA">
        <w:rPr>
          <w:rStyle w:val="Emphasis"/>
          <w:sz w:val="28"/>
          <w:szCs w:val="28"/>
          <w:highlight w:val="cyan"/>
        </w:rPr>
        <w:t>the force of anti-Blackness.</w:t>
      </w:r>
      <w:r w:rsidRPr="004E4BFA">
        <w:rPr>
          <w:sz w:val="20"/>
          <w:szCs w:val="28"/>
        </w:rPr>
        <w:t xml:space="preserve"> On March 18, </w:t>
      </w:r>
      <w:r w:rsidRPr="004E4BFA">
        <w:rPr>
          <w:rStyle w:val="StyleUnderline"/>
          <w:sz w:val="28"/>
          <w:szCs w:val="28"/>
          <w:highlight w:val="cyan"/>
        </w:rPr>
        <w:t>Gatewood</w:t>
      </w:r>
      <w:r w:rsidRPr="004E4BFA">
        <w:rPr>
          <w:rStyle w:val="StyleUnderline"/>
          <w:sz w:val="28"/>
          <w:szCs w:val="28"/>
        </w:rPr>
        <w:t xml:space="preserve">, who was </w:t>
      </w:r>
      <w:r w:rsidRPr="004E4BFA">
        <w:rPr>
          <w:rStyle w:val="StyleUnderline"/>
          <w:sz w:val="28"/>
          <w:szCs w:val="28"/>
          <w:highlight w:val="cyan"/>
        </w:rPr>
        <w:t>a health care worker, drove</w:t>
      </w:r>
      <w:r w:rsidRPr="004E4BFA">
        <w:rPr>
          <w:rStyle w:val="StyleUnderline"/>
          <w:sz w:val="28"/>
          <w:szCs w:val="28"/>
        </w:rPr>
        <w:t xml:space="preserve"> herself </w:t>
      </w:r>
      <w:r w:rsidRPr="004E4BFA">
        <w:rPr>
          <w:rStyle w:val="StyleUnderline"/>
          <w:sz w:val="28"/>
          <w:szCs w:val="28"/>
          <w:highlight w:val="cyan"/>
        </w:rPr>
        <w:t>to</w:t>
      </w:r>
      <w:r w:rsidRPr="004E4BFA">
        <w:rPr>
          <w:rStyle w:val="StyleUnderline"/>
          <w:sz w:val="28"/>
          <w:szCs w:val="28"/>
        </w:rPr>
        <w:t xml:space="preserve"> the </w:t>
      </w:r>
      <w:r w:rsidRPr="004E4BFA">
        <w:rPr>
          <w:rStyle w:val="StyleUnderline"/>
          <w:sz w:val="28"/>
          <w:szCs w:val="28"/>
          <w:highlight w:val="cyan"/>
        </w:rPr>
        <w:t>Beaumont</w:t>
      </w:r>
      <w:r w:rsidRPr="004E4BFA">
        <w:rPr>
          <w:rStyle w:val="StyleUnderline"/>
          <w:sz w:val="28"/>
          <w:szCs w:val="28"/>
        </w:rPr>
        <w:t xml:space="preserve"> Hospital emergency department </w:t>
      </w:r>
      <w:r w:rsidRPr="004E4BFA">
        <w:rPr>
          <w:rStyle w:val="StyleUnderline"/>
          <w:sz w:val="28"/>
          <w:szCs w:val="28"/>
          <w:highlight w:val="cyan"/>
        </w:rPr>
        <w:t>to request a</w:t>
      </w:r>
      <w:r w:rsidRPr="004E4BFA">
        <w:rPr>
          <w:rStyle w:val="StyleUnderline"/>
          <w:sz w:val="28"/>
          <w:szCs w:val="28"/>
        </w:rPr>
        <w:t xml:space="preserve"> COVID-19 </w:t>
      </w:r>
      <w:r w:rsidRPr="004E4BFA">
        <w:rPr>
          <w:rStyle w:val="StyleUnderline"/>
          <w:sz w:val="28"/>
          <w:szCs w:val="28"/>
          <w:highlight w:val="cyan"/>
        </w:rPr>
        <w:t>test</w:t>
      </w:r>
      <w:r w:rsidRPr="004E4BFA">
        <w:rPr>
          <w:rStyle w:val="StyleUnderline"/>
          <w:sz w:val="28"/>
          <w:szCs w:val="28"/>
        </w:rPr>
        <w:t xml:space="preserve"> after noticing she had worsening symptoms of the virus. She had been </w:t>
      </w:r>
      <w:r w:rsidRPr="004E4BFA">
        <w:rPr>
          <w:rStyle w:val="StyleUnderline"/>
          <w:sz w:val="28"/>
          <w:szCs w:val="28"/>
          <w:highlight w:val="cyan"/>
        </w:rPr>
        <w:t>employed at this</w:t>
      </w:r>
      <w:r w:rsidRPr="004E4BFA">
        <w:rPr>
          <w:rStyle w:val="StyleUnderline"/>
          <w:sz w:val="28"/>
          <w:szCs w:val="28"/>
        </w:rPr>
        <w:t xml:space="preserve"> same </w:t>
      </w:r>
      <w:r w:rsidRPr="004E4BFA">
        <w:rPr>
          <w:rStyle w:val="StyleUnderline"/>
          <w:sz w:val="28"/>
          <w:szCs w:val="28"/>
          <w:highlight w:val="cyan"/>
        </w:rPr>
        <w:t>hospital</w:t>
      </w:r>
      <w:r w:rsidRPr="004E4BFA">
        <w:rPr>
          <w:rStyle w:val="StyleUnderline"/>
          <w:sz w:val="28"/>
          <w:szCs w:val="28"/>
        </w:rPr>
        <w:t xml:space="preserve"> for over thirty-one years </w:t>
      </w:r>
      <w:r w:rsidRPr="004E4BFA">
        <w:rPr>
          <w:rStyle w:val="StyleUnderline"/>
          <w:sz w:val="28"/>
          <w:szCs w:val="28"/>
          <w:highlight w:val="cyan"/>
        </w:rPr>
        <w:t>but</w:t>
      </w:r>
      <w:r w:rsidRPr="004E4BFA">
        <w:rPr>
          <w:rStyle w:val="StyleUnderline"/>
          <w:sz w:val="28"/>
          <w:szCs w:val="28"/>
        </w:rPr>
        <w:t xml:space="preserve"> was nevertheless </w:t>
      </w:r>
      <w:r w:rsidRPr="004E4BFA">
        <w:rPr>
          <w:rStyle w:val="StyleUnderline"/>
          <w:sz w:val="28"/>
          <w:szCs w:val="28"/>
          <w:highlight w:val="cyan"/>
        </w:rPr>
        <w:t>denied a</w:t>
      </w:r>
      <w:r w:rsidRPr="004E4BFA">
        <w:rPr>
          <w:rStyle w:val="StyleUnderline"/>
          <w:sz w:val="28"/>
          <w:szCs w:val="28"/>
        </w:rPr>
        <w:t xml:space="preserve"> COVID-19 </w:t>
      </w:r>
      <w:r w:rsidRPr="004E4BFA">
        <w:rPr>
          <w:rStyle w:val="StyleUnderline"/>
          <w:sz w:val="28"/>
          <w:szCs w:val="28"/>
          <w:highlight w:val="cyan"/>
        </w:rPr>
        <w:t>test</w:t>
      </w:r>
      <w:r w:rsidRPr="004E4BFA">
        <w:rPr>
          <w:rStyle w:val="StyleUnderline"/>
          <w:sz w:val="28"/>
          <w:szCs w:val="28"/>
        </w:rPr>
        <w:t xml:space="preserve"> and told to return home to rest</w:t>
      </w:r>
      <w:r w:rsidRPr="004E4BFA">
        <w:rPr>
          <w:sz w:val="20"/>
          <w:szCs w:val="28"/>
        </w:rPr>
        <w:t xml:space="preserve">. The next day, </w:t>
      </w:r>
      <w:r w:rsidRPr="004E4BFA">
        <w:rPr>
          <w:rStyle w:val="StyleUnderline"/>
          <w:sz w:val="28"/>
          <w:szCs w:val="28"/>
        </w:rPr>
        <w:t xml:space="preserve">Gatewood returned to her place of employment seeking care and was turned away </w:t>
      </w:r>
      <w:r w:rsidRPr="004E4BFA">
        <w:rPr>
          <w:rStyle w:val="StyleUnderline"/>
          <w:sz w:val="28"/>
          <w:szCs w:val="28"/>
          <w:highlight w:val="cyan"/>
        </w:rPr>
        <w:t>under the pretext</w:t>
      </w:r>
      <w:r w:rsidRPr="004E4BFA">
        <w:rPr>
          <w:rStyle w:val="StyleUnderline"/>
          <w:sz w:val="28"/>
          <w:szCs w:val="28"/>
        </w:rPr>
        <w:t xml:space="preserve"> that </w:t>
      </w:r>
      <w:r w:rsidRPr="004E4BFA">
        <w:rPr>
          <w:rStyle w:val="StyleUnderline"/>
          <w:sz w:val="28"/>
          <w:szCs w:val="28"/>
          <w:highlight w:val="cyan"/>
        </w:rPr>
        <w:t>her symptoms were not severe enough</w:t>
      </w:r>
      <w:r w:rsidRPr="004E4BFA">
        <w:rPr>
          <w:sz w:val="20"/>
          <w:szCs w:val="28"/>
        </w:rPr>
        <w:t xml:space="preserve">. She was against prescribed rest and instructed to take cough syrup for her symptoms. </w:t>
      </w:r>
      <w:r w:rsidRPr="004E4BFA">
        <w:rPr>
          <w:rStyle w:val="StyleUnderline"/>
          <w:sz w:val="28"/>
          <w:szCs w:val="28"/>
        </w:rPr>
        <w:t xml:space="preserve">By the end of March, and </w:t>
      </w:r>
      <w:r w:rsidRPr="004E4BFA">
        <w:rPr>
          <w:rStyle w:val="StyleUnderline"/>
          <w:sz w:val="28"/>
          <w:szCs w:val="28"/>
          <w:highlight w:val="cyan"/>
        </w:rPr>
        <w:t>after four attempts</w:t>
      </w:r>
      <w:r w:rsidRPr="004E4BFA">
        <w:rPr>
          <w:rStyle w:val="StyleUnderline"/>
          <w:sz w:val="28"/>
          <w:szCs w:val="28"/>
        </w:rPr>
        <w:t xml:space="preserve"> to receive testing and treatment for COVID-19 symptoms, </w:t>
      </w:r>
      <w:r w:rsidRPr="004E4BFA">
        <w:rPr>
          <w:rStyle w:val="StyleUnderline"/>
          <w:sz w:val="28"/>
          <w:szCs w:val="28"/>
          <w:highlight w:val="cyan"/>
        </w:rPr>
        <w:t>Gatewood lost consciousness in her home</w:t>
      </w:r>
      <w:r w:rsidRPr="004E4BFA">
        <w:rPr>
          <w:rStyle w:val="StyleUnderline"/>
          <w:sz w:val="28"/>
          <w:szCs w:val="28"/>
        </w:rPr>
        <w:t>.</w:t>
      </w:r>
      <w:r w:rsidRPr="004E4BFA">
        <w:rPr>
          <w:sz w:val="20"/>
          <w:szCs w:val="28"/>
        </w:rPr>
        <w:t xml:space="preserve"> Her daughter rushed her to another hospital, where </w:t>
      </w:r>
      <w:r w:rsidRPr="004E4BFA">
        <w:rPr>
          <w:rStyle w:val="StyleUnderline"/>
          <w:sz w:val="28"/>
          <w:szCs w:val="28"/>
        </w:rPr>
        <w:t xml:space="preserve">it was confirmed that </w:t>
      </w:r>
      <w:r w:rsidRPr="004E4BFA">
        <w:rPr>
          <w:rStyle w:val="StyleUnderline"/>
          <w:sz w:val="28"/>
          <w:szCs w:val="28"/>
          <w:highlight w:val="cyan"/>
        </w:rPr>
        <w:t xml:space="preserve">she </w:t>
      </w:r>
      <w:r w:rsidRPr="004E4BFA">
        <w:rPr>
          <w:rStyle w:val="StyleUnderline"/>
          <w:sz w:val="28"/>
          <w:szCs w:val="28"/>
        </w:rPr>
        <w:t xml:space="preserve">indeed </w:t>
      </w:r>
      <w:r w:rsidRPr="004E4BFA">
        <w:rPr>
          <w:rStyle w:val="StyleUnderline"/>
          <w:sz w:val="28"/>
          <w:szCs w:val="28"/>
          <w:highlight w:val="cyan"/>
        </w:rPr>
        <w:t>had COVID</w:t>
      </w:r>
      <w:r w:rsidRPr="004E4BFA">
        <w:rPr>
          <w:rStyle w:val="StyleUnderline"/>
          <w:sz w:val="28"/>
          <w:szCs w:val="28"/>
        </w:rPr>
        <w:t>-19</w:t>
      </w:r>
      <w:r w:rsidRPr="004E4BFA">
        <w:rPr>
          <w:sz w:val="20"/>
          <w:szCs w:val="28"/>
        </w:rPr>
        <w:t xml:space="preserve">. Gatewood was immediately admitted and intubated, as she had developed bilateral pneumonia. She then suffered kidney failure, then heart failure, and passed away. At the time, </w:t>
      </w:r>
      <w:r w:rsidRPr="004E4BFA">
        <w:rPr>
          <w:rStyle w:val="StyleUnderline"/>
          <w:sz w:val="28"/>
          <w:szCs w:val="28"/>
        </w:rPr>
        <w:t xml:space="preserve">Gatewood was just </w:t>
      </w:r>
      <w:r w:rsidRPr="004E4BFA">
        <w:rPr>
          <w:rStyle w:val="StyleUnderline"/>
          <w:sz w:val="28"/>
          <w:szCs w:val="28"/>
          <w:highlight w:val="cyan"/>
        </w:rPr>
        <w:t>two years shy of retiring from</w:t>
      </w:r>
      <w:r w:rsidRPr="004E4BFA">
        <w:rPr>
          <w:rStyle w:val="StyleUnderline"/>
          <w:sz w:val="28"/>
          <w:szCs w:val="28"/>
        </w:rPr>
        <w:t xml:space="preserve"> Beaumont Hospital—</w:t>
      </w:r>
      <w:r w:rsidRPr="004E4BFA">
        <w:rPr>
          <w:rStyle w:val="StyleUnderline"/>
          <w:sz w:val="28"/>
          <w:szCs w:val="28"/>
          <w:highlight w:val="cyan"/>
        </w:rPr>
        <w:t>the same institution that contributed to her death</w:t>
      </w:r>
      <w:r w:rsidRPr="004E4BFA">
        <w:rPr>
          <w:sz w:val="20"/>
          <w:szCs w:val="28"/>
        </w:rPr>
        <w:t>.7</w:t>
      </w:r>
    </w:p>
    <w:p w14:paraId="1ABAEFC3" w14:textId="77777777" w:rsidR="00B80913" w:rsidRPr="004E4BFA" w:rsidRDefault="00B80913" w:rsidP="00B80913">
      <w:pPr>
        <w:rPr>
          <w:sz w:val="20"/>
          <w:szCs w:val="28"/>
        </w:rPr>
      </w:pPr>
      <w:r w:rsidRPr="004E4BFA">
        <w:rPr>
          <w:sz w:val="20"/>
          <w:szCs w:val="28"/>
        </w:rPr>
        <w:t xml:space="preserve">While one cannot say for certain Gatewood would still be alive if Beaumont had admitted her on her first attempt to seek help, it is reasonable to assume that her chances of survival would have been much higher if her symptoms had been taken seriously from the beginning. Unfortunately, </w:t>
      </w:r>
      <w:r w:rsidRPr="004E4BFA">
        <w:rPr>
          <w:rStyle w:val="StyleUnderline"/>
          <w:sz w:val="28"/>
          <w:szCs w:val="28"/>
        </w:rPr>
        <w:t xml:space="preserve">Gatewood's case is </w:t>
      </w:r>
      <w:r w:rsidRPr="004E4BFA">
        <w:rPr>
          <w:rStyle w:val="StyleUnderline"/>
          <w:sz w:val="28"/>
          <w:szCs w:val="28"/>
          <w:highlight w:val="cyan"/>
        </w:rPr>
        <w:t>just</w:t>
      </w:r>
      <w:r w:rsidRPr="004E4BFA">
        <w:rPr>
          <w:rStyle w:val="StyleUnderline"/>
          <w:sz w:val="28"/>
          <w:szCs w:val="28"/>
        </w:rPr>
        <w:t xml:space="preserve"> </w:t>
      </w:r>
      <w:r w:rsidRPr="004E4BFA">
        <w:rPr>
          <w:rStyle w:val="StyleUnderline"/>
          <w:sz w:val="28"/>
          <w:szCs w:val="28"/>
          <w:highlight w:val="cyan"/>
        </w:rPr>
        <w:t>one of many stories of Black people denied access to</w:t>
      </w:r>
      <w:r w:rsidRPr="004E4BFA">
        <w:rPr>
          <w:rStyle w:val="StyleUnderline"/>
          <w:sz w:val="28"/>
          <w:szCs w:val="28"/>
        </w:rPr>
        <w:t xml:space="preserve"> COVID-19 </w:t>
      </w:r>
      <w:r w:rsidRPr="004E4BFA">
        <w:rPr>
          <w:rStyle w:val="StyleUnderline"/>
          <w:sz w:val="28"/>
          <w:szCs w:val="28"/>
          <w:highlight w:val="cyan"/>
        </w:rPr>
        <w:t>treatment</w:t>
      </w:r>
      <w:r w:rsidRPr="004E4BFA">
        <w:rPr>
          <w:rStyle w:val="StyleUnderline"/>
          <w:sz w:val="28"/>
          <w:szCs w:val="28"/>
        </w:rPr>
        <w:t xml:space="preserve"> in the midst of a global health pandemic</w:t>
      </w:r>
      <w:r w:rsidRPr="004E4BFA">
        <w:rPr>
          <w:sz w:val="20"/>
          <w:szCs w:val="28"/>
        </w:rPr>
        <w:t xml:space="preserve">.8 For example, nine-year-old </w:t>
      </w:r>
      <w:r w:rsidRPr="004E4BFA">
        <w:rPr>
          <w:rStyle w:val="StyleUnderline"/>
          <w:sz w:val="28"/>
          <w:szCs w:val="28"/>
        </w:rPr>
        <w:t>Kimora Lynum</w:t>
      </w:r>
      <w:r w:rsidRPr="004E4BFA">
        <w:rPr>
          <w:sz w:val="20"/>
          <w:szCs w:val="28"/>
        </w:rPr>
        <w:t xml:space="preserve"> died from COVID-19 after being turned away from a pediatric hospital in Gainesville, Florida.9 Fifty-year-old engineer </w:t>
      </w:r>
      <w:r w:rsidRPr="004E4BFA">
        <w:rPr>
          <w:rStyle w:val="StyleUnderline"/>
          <w:sz w:val="28"/>
          <w:szCs w:val="28"/>
        </w:rPr>
        <w:t>Reginald Relf</w:t>
      </w:r>
      <w:r w:rsidRPr="004E4BFA">
        <w:rPr>
          <w:sz w:val="20"/>
          <w:szCs w:val="28"/>
        </w:rPr>
        <w:t xml:space="preserve">, who was experiencing difficulty breathing and a high temperature, was turned away from an urgent care clinic in a suburb of Chicago, although he was advised to quarantine based on his symptoms. He later died, while quarantining in his mother's basement.10 A Brooklyn middle school teacher, thirty-year-old </w:t>
      </w:r>
      <w:r w:rsidRPr="004E4BFA">
        <w:rPr>
          <w:rStyle w:val="StyleUnderline"/>
          <w:sz w:val="28"/>
          <w:szCs w:val="28"/>
        </w:rPr>
        <w:t>Rana Zoe Mungin</w:t>
      </w:r>
      <w:r w:rsidRPr="004E4BFA">
        <w:rPr>
          <w:sz w:val="20"/>
          <w:szCs w:val="28"/>
        </w:rPr>
        <w:t xml:space="preserve">, died after being denied COVID-19 testing twice.11 Fifty-six-year-old </w:t>
      </w:r>
      <w:r w:rsidRPr="004E4BFA">
        <w:rPr>
          <w:rStyle w:val="StyleUnderline"/>
          <w:sz w:val="28"/>
          <w:szCs w:val="28"/>
        </w:rPr>
        <w:t>Gary Fowler</w:t>
      </w:r>
      <w:r w:rsidRPr="004E4BFA">
        <w:rPr>
          <w:sz w:val="20"/>
          <w:szCs w:val="28"/>
        </w:rPr>
        <w:t xml:space="preserve"> was turned away from three different Detroit area hospitals. He died from COVID-19 complications in his home; his father, seventy-six-year-old </w:t>
      </w:r>
      <w:r w:rsidRPr="004E4BFA">
        <w:rPr>
          <w:rStyle w:val="StyleUnderline"/>
          <w:sz w:val="28"/>
          <w:szCs w:val="28"/>
        </w:rPr>
        <w:t>David Fowler</w:t>
      </w:r>
      <w:r w:rsidRPr="004E4BFA">
        <w:rPr>
          <w:sz w:val="20"/>
          <w:szCs w:val="28"/>
        </w:rPr>
        <w:t xml:space="preserve">, died six hours later, also from COVID-19.12 </w:t>
      </w:r>
      <w:r w:rsidRPr="004E4BFA">
        <w:rPr>
          <w:rStyle w:val="Emphasis"/>
          <w:sz w:val="28"/>
          <w:szCs w:val="28"/>
        </w:rPr>
        <w:t>These are but a few examples of the experiences of Black people denied COVID-19 testing and treatment</w:t>
      </w:r>
      <w:r w:rsidRPr="004E4BFA">
        <w:rPr>
          <w:sz w:val="20"/>
          <w:szCs w:val="28"/>
        </w:rPr>
        <w:t>.</w:t>
      </w:r>
    </w:p>
    <w:p w14:paraId="108CBB93" w14:textId="77777777" w:rsidR="00B80913" w:rsidRPr="004E4BFA" w:rsidRDefault="00B80913" w:rsidP="00B80913">
      <w:pPr>
        <w:rPr>
          <w:sz w:val="20"/>
          <w:szCs w:val="28"/>
        </w:rPr>
      </w:pPr>
      <w:r w:rsidRPr="004E4BFA">
        <w:rPr>
          <w:sz w:val="20"/>
          <w:szCs w:val="28"/>
        </w:rPr>
        <w:t xml:space="preserve">The peculiarity of </w:t>
      </w:r>
      <w:r w:rsidRPr="004E4BFA">
        <w:rPr>
          <w:rStyle w:val="StyleUnderline"/>
          <w:sz w:val="28"/>
          <w:szCs w:val="28"/>
        </w:rPr>
        <w:t>Gatewood's story is that she was employed at the very same institution that refused to help her.</w:t>
      </w:r>
      <w:r w:rsidRPr="004E4BFA">
        <w:rPr>
          <w:sz w:val="20"/>
          <w:szCs w:val="28"/>
        </w:rPr>
        <w:t xml:space="preserve"> Why was Gatewood treated like a perpetual stranger in a place where she had dedicated over three decades of her life? In response to her death, Beaumont Hospital released the </w:t>
      </w:r>
      <w:r w:rsidRPr="004E4BFA">
        <w:rPr>
          <w:sz w:val="20"/>
          <w:szCs w:val="28"/>
        </w:rPr>
        <w:lastRenderedPageBreak/>
        <w:t xml:space="preserve">following statement: “As patients come to Beaumont for care during this pandemic, we are doing everything we can to evaluate, triage and care for patients based on the information we know at the time. We grieve the loss of any patient to Covid-19 or any other illness.”13 The cold unfamiliarity that tracks through this statement contends that </w:t>
      </w:r>
      <w:r w:rsidRPr="004E4BFA">
        <w:rPr>
          <w:rStyle w:val="StyleUnderline"/>
          <w:sz w:val="28"/>
          <w:szCs w:val="28"/>
        </w:rPr>
        <w:t xml:space="preserve">Gatewood was just like any other patient—nameless, universalizable, and generally </w:t>
      </w:r>
      <w:proofErr w:type="spellStart"/>
      <w:r w:rsidRPr="004E4BFA">
        <w:rPr>
          <w:rStyle w:val="StyleUnderline"/>
          <w:sz w:val="28"/>
          <w:szCs w:val="28"/>
        </w:rPr>
        <w:t>grievable</w:t>
      </w:r>
      <w:proofErr w:type="spellEnd"/>
      <w:r w:rsidRPr="004E4BFA">
        <w:rPr>
          <w:sz w:val="20"/>
          <w:szCs w:val="28"/>
        </w:rPr>
        <w:t xml:space="preserve">. The refusal to name Gatewood and her relation to this hospital is egregious by any moral standards. However, what </w:t>
      </w:r>
      <w:r w:rsidRPr="004E4BFA">
        <w:rPr>
          <w:rStyle w:val="StyleUnderline"/>
          <w:sz w:val="28"/>
          <w:szCs w:val="28"/>
          <w:highlight w:val="cyan"/>
        </w:rPr>
        <w:t>Beaumont</w:t>
      </w:r>
      <w:r w:rsidRPr="004E4BFA">
        <w:rPr>
          <w:rStyle w:val="StyleUnderline"/>
          <w:sz w:val="28"/>
          <w:szCs w:val="28"/>
        </w:rPr>
        <w:t xml:space="preserve"> Hospital </w:t>
      </w:r>
      <w:r w:rsidRPr="004E4BFA">
        <w:rPr>
          <w:rStyle w:val="StyleUnderline"/>
          <w:sz w:val="28"/>
          <w:szCs w:val="28"/>
          <w:highlight w:val="cyan"/>
        </w:rPr>
        <w:t>demonstrates</w:t>
      </w:r>
      <w:r w:rsidRPr="004E4BFA">
        <w:rPr>
          <w:rStyle w:val="StyleUnderline"/>
          <w:sz w:val="28"/>
          <w:szCs w:val="28"/>
        </w:rPr>
        <w:t xml:space="preserve"> in this statement, as well as through its treatment of Gatewood, is </w:t>
      </w:r>
      <w:r w:rsidRPr="004E4BFA">
        <w:rPr>
          <w:rStyle w:val="StyleUnderline"/>
          <w:sz w:val="28"/>
          <w:szCs w:val="28"/>
          <w:highlight w:val="cyan"/>
        </w:rPr>
        <w:t>an insistence that care is a universal</w:t>
      </w:r>
      <w:r w:rsidRPr="004E4BFA">
        <w:rPr>
          <w:rStyle w:val="StyleUnderline"/>
          <w:sz w:val="28"/>
          <w:szCs w:val="28"/>
        </w:rPr>
        <w:t xml:space="preserve">ly available </w:t>
      </w:r>
      <w:r w:rsidRPr="004E4BFA">
        <w:rPr>
          <w:rStyle w:val="StyleUnderline"/>
          <w:sz w:val="28"/>
          <w:szCs w:val="28"/>
          <w:highlight w:val="cyan"/>
        </w:rPr>
        <w:t>standard, controlled by a</w:t>
      </w:r>
      <w:r w:rsidRPr="004E4BFA">
        <w:rPr>
          <w:rStyle w:val="StyleUnderline"/>
          <w:sz w:val="28"/>
          <w:szCs w:val="28"/>
        </w:rPr>
        <w:t>n</w:t>
      </w:r>
      <w:r w:rsidRPr="004E4BFA">
        <w:rPr>
          <w:rStyle w:val="StyleUnderline"/>
          <w:sz w:val="28"/>
          <w:szCs w:val="28"/>
          <w:highlight w:val="cyan"/>
        </w:rPr>
        <w:t xml:space="preserve"> </w:t>
      </w:r>
      <w:r w:rsidRPr="004E4BFA">
        <w:rPr>
          <w:rStyle w:val="StyleUnderline"/>
          <w:sz w:val="28"/>
          <w:szCs w:val="28"/>
        </w:rPr>
        <w:t xml:space="preserve">isolated </w:t>
      </w:r>
      <w:r w:rsidRPr="004E4BFA">
        <w:rPr>
          <w:rStyle w:val="StyleUnderline"/>
          <w:sz w:val="28"/>
          <w:szCs w:val="28"/>
          <w:highlight w:val="cyan"/>
        </w:rPr>
        <w:t xml:space="preserve">metric removed from </w:t>
      </w:r>
      <w:r w:rsidRPr="004E4BFA">
        <w:rPr>
          <w:rStyle w:val="Emphasis"/>
          <w:sz w:val="28"/>
          <w:szCs w:val="28"/>
          <w:highlight w:val="cyan"/>
        </w:rPr>
        <w:t>human error</w:t>
      </w:r>
      <w:r w:rsidRPr="004E4BFA">
        <w:rPr>
          <w:rStyle w:val="StyleUnderline"/>
          <w:sz w:val="28"/>
          <w:szCs w:val="28"/>
        </w:rPr>
        <w:t>, and that her life and death contain no unique qualities that distinguish her from any other person or patient</w:t>
      </w:r>
      <w:r w:rsidRPr="004E4BFA">
        <w:rPr>
          <w:sz w:val="20"/>
          <w:szCs w:val="28"/>
        </w:rPr>
        <w:t>. The obvious elided fact here is her employment and long-standing relationship with an institution that at the minimum should be able to name her and acknowledge her work beyond narrating her into erasure, as this statement attempts to do. Instead, the result is that her death is presented as though it were nothing but a natural result of life.</w:t>
      </w:r>
    </w:p>
    <w:p w14:paraId="02049E91" w14:textId="77777777" w:rsidR="00B80913" w:rsidRDefault="00B80913" w:rsidP="00B80913">
      <w:pPr>
        <w:rPr>
          <w:sz w:val="20"/>
          <w:szCs w:val="28"/>
        </w:rPr>
      </w:pPr>
      <w:r w:rsidRPr="004E4BFA">
        <w:rPr>
          <w:sz w:val="20"/>
          <w:szCs w:val="28"/>
        </w:rPr>
        <w:t xml:space="preserve">Beaumont Hospital, in this statement, relies on the fact that at the policy level there are no discrimination clauses against Black people that need addressing. Furthermore, the alleged violation to which they are implicitly responding is separate from the conditions of Gatewood's work. This vague statement refuses to speak to the question of whether race played a part in Gatewood being refused care on multiple occasions. However, </w:t>
      </w:r>
      <w:r w:rsidRPr="004E4BFA">
        <w:rPr>
          <w:rStyle w:val="Emphasis"/>
          <w:sz w:val="28"/>
          <w:szCs w:val="28"/>
        </w:rPr>
        <w:t xml:space="preserve">any </w:t>
      </w:r>
      <w:r w:rsidRPr="004E4BFA">
        <w:rPr>
          <w:rStyle w:val="Emphasis"/>
          <w:sz w:val="28"/>
          <w:szCs w:val="28"/>
          <w:highlight w:val="cyan"/>
        </w:rPr>
        <w:t>relational encounter or</w:t>
      </w:r>
      <w:r w:rsidRPr="004E4BFA">
        <w:rPr>
          <w:rStyle w:val="Emphasis"/>
          <w:sz w:val="28"/>
          <w:szCs w:val="28"/>
        </w:rPr>
        <w:t xml:space="preserve"> assessment of </w:t>
      </w:r>
      <w:r w:rsidRPr="004E4BFA">
        <w:rPr>
          <w:rStyle w:val="Emphasis"/>
          <w:sz w:val="28"/>
          <w:szCs w:val="28"/>
          <w:highlight w:val="cyan"/>
        </w:rPr>
        <w:t>the biological status of a being</w:t>
      </w:r>
      <w:r w:rsidRPr="004E4BFA">
        <w:rPr>
          <w:sz w:val="20"/>
          <w:szCs w:val="28"/>
        </w:rPr>
        <w:t xml:space="preserve">, as in a value judgment of one's health or well-being, </w:t>
      </w:r>
      <w:r w:rsidRPr="004E4BFA">
        <w:rPr>
          <w:rStyle w:val="Emphasis"/>
          <w:sz w:val="28"/>
          <w:szCs w:val="28"/>
          <w:highlight w:val="cyan"/>
        </w:rPr>
        <w:t>is a racial proclamation,</w:t>
      </w:r>
      <w:r w:rsidRPr="004E4BFA">
        <w:rPr>
          <w:rStyle w:val="Emphasis"/>
          <w:sz w:val="28"/>
          <w:szCs w:val="28"/>
        </w:rPr>
        <w:t xml:space="preserve"> which is to say, </w:t>
      </w:r>
      <w:r w:rsidRPr="004E4BFA">
        <w:rPr>
          <w:rStyle w:val="Emphasis"/>
          <w:sz w:val="28"/>
          <w:szCs w:val="28"/>
          <w:highlight w:val="cyan"/>
        </w:rPr>
        <w:t>there are no conditions under which Beaumont</w:t>
      </w:r>
      <w:r w:rsidRPr="004E4BFA">
        <w:rPr>
          <w:rStyle w:val="Emphasis"/>
          <w:sz w:val="28"/>
          <w:szCs w:val="28"/>
        </w:rPr>
        <w:t xml:space="preserve"> Hospital </w:t>
      </w:r>
      <w:r w:rsidRPr="004E4BFA">
        <w:rPr>
          <w:rStyle w:val="Emphasis"/>
          <w:sz w:val="28"/>
          <w:szCs w:val="28"/>
          <w:highlight w:val="cyan"/>
        </w:rPr>
        <w:t>could</w:t>
      </w:r>
      <w:r w:rsidRPr="004E4BFA">
        <w:rPr>
          <w:rStyle w:val="Emphasis"/>
          <w:sz w:val="28"/>
          <w:szCs w:val="28"/>
        </w:rPr>
        <w:t xml:space="preserve"> have </w:t>
      </w:r>
      <w:r w:rsidRPr="004E4BFA">
        <w:rPr>
          <w:rStyle w:val="Emphasis"/>
          <w:sz w:val="28"/>
          <w:szCs w:val="28"/>
          <w:highlight w:val="cyan"/>
        </w:rPr>
        <w:t>avoid</w:t>
      </w:r>
      <w:r w:rsidRPr="004E4BFA">
        <w:rPr>
          <w:rStyle w:val="Emphasis"/>
          <w:sz w:val="28"/>
          <w:szCs w:val="28"/>
        </w:rPr>
        <w:t xml:space="preserve">ed </w:t>
      </w:r>
      <w:r w:rsidRPr="004E4BFA">
        <w:rPr>
          <w:rStyle w:val="Emphasis"/>
          <w:sz w:val="28"/>
          <w:szCs w:val="28"/>
          <w:highlight w:val="cyan"/>
        </w:rPr>
        <w:t>engaging</w:t>
      </w:r>
      <w:r w:rsidRPr="004E4BFA">
        <w:rPr>
          <w:rStyle w:val="Emphasis"/>
          <w:sz w:val="28"/>
          <w:szCs w:val="28"/>
        </w:rPr>
        <w:t xml:space="preserve"> Gatewood </w:t>
      </w:r>
      <w:r w:rsidRPr="004E4BFA">
        <w:rPr>
          <w:rStyle w:val="Emphasis"/>
          <w:sz w:val="28"/>
          <w:szCs w:val="28"/>
          <w:highlight w:val="cyan"/>
        </w:rPr>
        <w:t>through a racial lens</w:t>
      </w:r>
      <w:r w:rsidRPr="004E4BFA">
        <w:rPr>
          <w:sz w:val="20"/>
          <w:szCs w:val="28"/>
        </w:rPr>
        <w:t xml:space="preserve">, as all bodies are interpolated racially. </w:t>
      </w:r>
      <w:r w:rsidRPr="004E4BFA">
        <w:rPr>
          <w:rStyle w:val="StyleUnderline"/>
          <w:sz w:val="28"/>
          <w:szCs w:val="28"/>
          <w:highlight w:val="cyan"/>
        </w:rPr>
        <w:t>The refusal to address Blackness</w:t>
      </w:r>
      <w:r w:rsidRPr="004E4BFA">
        <w:rPr>
          <w:rStyle w:val="StyleUnderline"/>
          <w:sz w:val="28"/>
          <w:szCs w:val="28"/>
        </w:rPr>
        <w:t xml:space="preserve"> and its role in denying Gatewood treatment </w:t>
      </w:r>
      <w:r w:rsidRPr="004E4BFA">
        <w:rPr>
          <w:rStyle w:val="StyleUnderline"/>
          <w:sz w:val="28"/>
          <w:szCs w:val="28"/>
          <w:highlight w:val="cyan"/>
        </w:rPr>
        <w:t xml:space="preserve">harkens </w:t>
      </w:r>
      <w:r w:rsidRPr="004E4BFA">
        <w:rPr>
          <w:rStyle w:val="StyleUnderline"/>
          <w:sz w:val="28"/>
          <w:szCs w:val="28"/>
        </w:rPr>
        <w:t xml:space="preserve">back </w:t>
      </w:r>
      <w:r w:rsidRPr="004E4BFA">
        <w:rPr>
          <w:rStyle w:val="StyleUnderline"/>
          <w:sz w:val="28"/>
          <w:szCs w:val="28"/>
          <w:highlight w:val="cyan"/>
        </w:rPr>
        <w:t xml:space="preserve">to </w:t>
      </w:r>
      <w:r w:rsidRPr="004E4BFA">
        <w:rPr>
          <w:rStyle w:val="StyleUnderline"/>
          <w:sz w:val="28"/>
          <w:szCs w:val="28"/>
        </w:rPr>
        <w:t xml:space="preserve">a </w:t>
      </w:r>
      <w:proofErr w:type="spellStart"/>
      <w:r w:rsidRPr="004E4BFA">
        <w:rPr>
          <w:rStyle w:val="StyleUnderline"/>
          <w:sz w:val="28"/>
          <w:szCs w:val="28"/>
          <w:highlight w:val="cyan"/>
        </w:rPr>
        <w:t>postslavery</w:t>
      </w:r>
      <w:proofErr w:type="spellEnd"/>
      <w:r w:rsidRPr="004E4BFA">
        <w:rPr>
          <w:rStyle w:val="StyleUnderline"/>
          <w:sz w:val="28"/>
          <w:szCs w:val="28"/>
          <w:highlight w:val="cyan"/>
        </w:rPr>
        <w:t xml:space="preserve"> insistence that racial discrimination</w:t>
      </w:r>
      <w:r w:rsidRPr="004E4BFA">
        <w:rPr>
          <w:rStyle w:val="StyleUnderline"/>
          <w:sz w:val="28"/>
          <w:szCs w:val="28"/>
        </w:rPr>
        <w:t xml:space="preserve"> or prejudices </w:t>
      </w:r>
      <w:r w:rsidRPr="004E4BFA">
        <w:rPr>
          <w:rStyle w:val="StyleUnderline"/>
          <w:sz w:val="28"/>
          <w:szCs w:val="28"/>
          <w:highlight w:val="cyan"/>
        </w:rPr>
        <w:t>emerge from</w:t>
      </w:r>
      <w:r w:rsidRPr="004E4BFA">
        <w:rPr>
          <w:rStyle w:val="StyleUnderline"/>
          <w:sz w:val="28"/>
          <w:szCs w:val="28"/>
        </w:rPr>
        <w:t xml:space="preserve"> and are reproduced through a combination of </w:t>
      </w:r>
      <w:r w:rsidRPr="004E4BFA">
        <w:rPr>
          <w:rStyle w:val="StyleUnderline"/>
          <w:sz w:val="28"/>
          <w:szCs w:val="28"/>
          <w:highlight w:val="cyan"/>
        </w:rPr>
        <w:t>private or public domains, including laws, policies</w:t>
      </w:r>
      <w:r w:rsidRPr="004E4BFA">
        <w:rPr>
          <w:rStyle w:val="StyleUnderline"/>
          <w:sz w:val="28"/>
          <w:szCs w:val="28"/>
        </w:rPr>
        <w:t>, contracts, and so forth</w:t>
      </w:r>
      <w:r w:rsidRPr="004E4BFA">
        <w:rPr>
          <w:sz w:val="20"/>
          <w:szCs w:val="28"/>
          <w:highlight w:val="cyan"/>
        </w:rPr>
        <w:t>.</w:t>
      </w:r>
      <w:r w:rsidRPr="004E4BFA">
        <w:rPr>
          <w:sz w:val="20"/>
          <w:szCs w:val="28"/>
        </w:rPr>
        <w:t xml:space="preserve"> Consequently, a neutral racial sentimentality is superimposed onto all individuals and relations that exist under the jurisdiction of these corresponding public or private entities, unless readily discernible gross negligence allows individuals or particular internal factions to be blamed for discrimination or prejudice, which is to say, </w:t>
      </w:r>
      <w:r w:rsidRPr="004E4BFA">
        <w:rPr>
          <w:rStyle w:val="StyleUnderline"/>
          <w:sz w:val="28"/>
          <w:szCs w:val="28"/>
          <w:highlight w:val="cyan"/>
        </w:rPr>
        <w:t>race is projected as a neutral</w:t>
      </w:r>
      <w:r w:rsidRPr="004E4BFA">
        <w:rPr>
          <w:rStyle w:val="StyleUnderline"/>
          <w:sz w:val="28"/>
          <w:szCs w:val="28"/>
        </w:rPr>
        <w:t xml:space="preserve"> or </w:t>
      </w:r>
      <w:proofErr w:type="spellStart"/>
      <w:r w:rsidRPr="004E4BFA">
        <w:rPr>
          <w:rStyle w:val="StyleUnderline"/>
          <w:sz w:val="28"/>
          <w:szCs w:val="28"/>
        </w:rPr>
        <w:t>noninjurious</w:t>
      </w:r>
      <w:proofErr w:type="spellEnd"/>
      <w:r w:rsidRPr="004E4BFA">
        <w:rPr>
          <w:rStyle w:val="StyleUnderline"/>
          <w:sz w:val="28"/>
          <w:szCs w:val="28"/>
        </w:rPr>
        <w:t xml:space="preserve"> </w:t>
      </w:r>
      <w:r w:rsidRPr="004E4BFA">
        <w:rPr>
          <w:rStyle w:val="StyleUnderline"/>
          <w:sz w:val="28"/>
          <w:szCs w:val="28"/>
          <w:highlight w:val="cyan"/>
        </w:rPr>
        <w:t>categorization that becomes a factor only</w:t>
      </w:r>
      <w:r w:rsidRPr="004E4BFA">
        <w:rPr>
          <w:rStyle w:val="StyleUnderline"/>
          <w:sz w:val="28"/>
          <w:szCs w:val="28"/>
        </w:rPr>
        <w:t xml:space="preserve"> in cases </w:t>
      </w:r>
      <w:r w:rsidRPr="004E4BFA">
        <w:rPr>
          <w:rStyle w:val="StyleUnderline"/>
          <w:sz w:val="28"/>
          <w:szCs w:val="28"/>
          <w:highlight w:val="cyan"/>
        </w:rPr>
        <w:t>where</w:t>
      </w:r>
      <w:r w:rsidRPr="004E4BFA">
        <w:rPr>
          <w:rStyle w:val="StyleUnderline"/>
          <w:sz w:val="28"/>
          <w:szCs w:val="28"/>
        </w:rPr>
        <w:t xml:space="preserve"> malicious </w:t>
      </w:r>
      <w:r w:rsidRPr="004E4BFA">
        <w:rPr>
          <w:rStyle w:val="StyleUnderline"/>
          <w:sz w:val="28"/>
          <w:szCs w:val="28"/>
          <w:highlight w:val="cyan"/>
        </w:rPr>
        <w:t>intent is undeniably proven</w:t>
      </w:r>
      <w:r w:rsidRPr="004E4BFA">
        <w:rPr>
          <w:sz w:val="20"/>
          <w:szCs w:val="28"/>
        </w:rPr>
        <w:t>.</w:t>
      </w:r>
    </w:p>
    <w:p w14:paraId="341BC978" w14:textId="77777777" w:rsidR="008A32D3" w:rsidRPr="00B031F7" w:rsidRDefault="008A32D3" w:rsidP="00B031F7"/>
    <w:sectPr w:rsidR="008A32D3" w:rsidRPr="00B031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159C1" w14:textId="77777777" w:rsidR="00AF3FBF" w:rsidRDefault="00AF3FBF" w:rsidP="00066D2C">
      <w:pPr>
        <w:spacing w:after="0" w:line="240" w:lineRule="auto"/>
      </w:pPr>
      <w:r>
        <w:separator/>
      </w:r>
    </w:p>
  </w:endnote>
  <w:endnote w:type="continuationSeparator" w:id="0">
    <w:p w14:paraId="2A1AA181" w14:textId="77777777" w:rsidR="00AF3FBF" w:rsidRDefault="00AF3FB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213AE" w14:textId="77777777" w:rsidR="00AF3FBF" w:rsidRDefault="00AF3FBF" w:rsidP="00066D2C">
      <w:pPr>
        <w:spacing w:after="0" w:line="240" w:lineRule="auto"/>
      </w:pPr>
      <w:r>
        <w:separator/>
      </w:r>
    </w:p>
  </w:footnote>
  <w:footnote w:type="continuationSeparator" w:id="0">
    <w:p w14:paraId="57FEFE5D" w14:textId="77777777" w:rsidR="00AF3FBF" w:rsidRDefault="00AF3FB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C260680"/>
    <w:multiLevelType w:val="hybridMultilevel"/>
    <w:tmpl w:val="B0B21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061403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6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E2E90"/>
    <w:rsid w:val="0000014B"/>
    <w:rsid w:val="00001C7E"/>
    <w:rsid w:val="0000487C"/>
    <w:rsid w:val="00011FEF"/>
    <w:rsid w:val="00013C8B"/>
    <w:rsid w:val="00023AEF"/>
    <w:rsid w:val="000250CA"/>
    <w:rsid w:val="00032119"/>
    <w:rsid w:val="0003309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5F7"/>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E0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A7E"/>
    <w:rsid w:val="001F1F4D"/>
    <w:rsid w:val="002005AF"/>
    <w:rsid w:val="00200C1A"/>
    <w:rsid w:val="002052E3"/>
    <w:rsid w:val="00210DC2"/>
    <w:rsid w:val="002110D6"/>
    <w:rsid w:val="002152F9"/>
    <w:rsid w:val="0021530A"/>
    <w:rsid w:val="002212A9"/>
    <w:rsid w:val="002234FB"/>
    <w:rsid w:val="00225437"/>
    <w:rsid w:val="002263A1"/>
    <w:rsid w:val="00232746"/>
    <w:rsid w:val="00233C6E"/>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F76"/>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1595"/>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E90"/>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2D3"/>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1FD"/>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3FBF"/>
    <w:rsid w:val="00AF63BF"/>
    <w:rsid w:val="00AF6B3B"/>
    <w:rsid w:val="00AF79DD"/>
    <w:rsid w:val="00AF7F2C"/>
    <w:rsid w:val="00AF7F46"/>
    <w:rsid w:val="00B0178C"/>
    <w:rsid w:val="00B019F0"/>
    <w:rsid w:val="00B02885"/>
    <w:rsid w:val="00B031F7"/>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143"/>
    <w:rsid w:val="00B66AF2"/>
    <w:rsid w:val="00B72848"/>
    <w:rsid w:val="00B74544"/>
    <w:rsid w:val="00B77754"/>
    <w:rsid w:val="00B80913"/>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7A45"/>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A8B30C"/>
  <w15:chartTrackingRefBased/>
  <w15:docId w15:val="{4FF6A022-8A7C-3A45-AFA8-67FF55601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0913"/>
    <w:rPr>
      <w:rFonts w:ascii="Calibri" w:hAnsi="Calibri" w:cs="Calibri"/>
    </w:rPr>
  </w:style>
  <w:style w:type="paragraph" w:styleId="Heading1">
    <w:name w:val="heading 1"/>
    <w:aliases w:val="Pocket"/>
    <w:basedOn w:val="Normal"/>
    <w:next w:val="Normal"/>
    <w:link w:val="Heading1Char"/>
    <w:qFormat/>
    <w:rsid w:val="004E2E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E2E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E2E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4E2E9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2E9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E2E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2E90"/>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4E2E9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E2E90"/>
    <w:rPr>
      <w:color w:val="auto"/>
      <w:u w:val="none"/>
    </w:rPr>
  </w:style>
  <w:style w:type="character" w:customStyle="1" w:styleId="Heading1Char">
    <w:name w:val="Heading 1 Char"/>
    <w:aliases w:val="Pocket Char"/>
    <w:basedOn w:val="DefaultParagraphFont"/>
    <w:link w:val="Heading1"/>
    <w:rsid w:val="004E2E9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2E9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E2E9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4E2E9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4E2E9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S"/>
    <w:basedOn w:val="DefaultParagraphFont"/>
    <w:link w:val="CardsFont12pt"/>
    <w:uiPriority w:val="7"/>
    <w:qFormat/>
    <w:rsid w:val="004E2E90"/>
    <w:rPr>
      <w:b w:val="0"/>
      <w:sz w:val="22"/>
      <w:u w:val="single"/>
    </w:rPr>
  </w:style>
  <w:style w:type="character" w:styleId="Strong">
    <w:name w:val="Strong"/>
    <w:basedOn w:val="DefaultParagraphFont"/>
    <w:uiPriority w:val="22"/>
    <w:semiHidden/>
    <w:qFormat/>
    <w:rsid w:val="004E2E90"/>
    <w:rPr>
      <w:b/>
      <w:bCs/>
    </w:rPr>
  </w:style>
  <w:style w:type="character" w:styleId="BookTitle">
    <w:name w:val="Book Title"/>
    <w:basedOn w:val="DefaultParagraphFont"/>
    <w:uiPriority w:val="33"/>
    <w:semiHidden/>
    <w:qFormat/>
    <w:rsid w:val="004E2E90"/>
    <w:rPr>
      <w:b/>
      <w:bCs/>
      <w:i/>
      <w:iCs/>
      <w:spacing w:val="5"/>
    </w:rPr>
  </w:style>
  <w:style w:type="character" w:customStyle="1" w:styleId="Heading5Char">
    <w:name w:val="Heading 5 Char"/>
    <w:basedOn w:val="DefaultParagraphFont"/>
    <w:link w:val="Heading5"/>
    <w:uiPriority w:val="9"/>
    <w:semiHidden/>
    <w:rsid w:val="004E2E9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E2E90"/>
  </w:style>
  <w:style w:type="paragraph" w:styleId="Header">
    <w:name w:val="header"/>
    <w:basedOn w:val="Normal"/>
    <w:link w:val="HeaderChar"/>
    <w:uiPriority w:val="99"/>
    <w:semiHidden/>
    <w:rsid w:val="004E2E9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2E90"/>
    <w:rPr>
      <w:rFonts w:ascii="Calibri" w:hAnsi="Calibri" w:cs="Calibri"/>
    </w:rPr>
  </w:style>
  <w:style w:type="paragraph" w:styleId="Footer">
    <w:name w:val="footer"/>
    <w:basedOn w:val="Normal"/>
    <w:link w:val="FooterChar"/>
    <w:uiPriority w:val="99"/>
    <w:semiHidden/>
    <w:rsid w:val="004E2E9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2E90"/>
    <w:rPr>
      <w:rFonts w:ascii="Calibri" w:hAnsi="Calibri" w:cs="Calibri"/>
    </w:rPr>
  </w:style>
  <w:style w:type="paragraph" w:styleId="BodyText">
    <w:name w:val="Body Text"/>
    <w:basedOn w:val="Normal"/>
    <w:link w:val="BodyTextChar"/>
    <w:uiPriority w:val="99"/>
    <w:semiHidden/>
    <w:unhideWhenUsed/>
    <w:rsid w:val="004E2E90"/>
    <w:pPr>
      <w:spacing w:after="120"/>
    </w:pPr>
  </w:style>
  <w:style w:type="character" w:customStyle="1" w:styleId="BodyTextChar">
    <w:name w:val="Body Text Char"/>
    <w:basedOn w:val="DefaultParagraphFont"/>
    <w:link w:val="BodyText"/>
    <w:uiPriority w:val="99"/>
    <w:semiHidden/>
    <w:rsid w:val="004E2E90"/>
    <w:rPr>
      <w:rFonts w:ascii="Calibri" w:hAnsi="Calibri" w:cs="Calibri"/>
    </w:rPr>
  </w:style>
  <w:style w:type="paragraph" w:styleId="NoSpacing">
    <w:name w:val="No Spacing"/>
    <w:link w:val="NoSpacingChar"/>
    <w:uiPriority w:val="99"/>
    <w:semiHidden/>
    <w:unhideWhenUsed/>
    <w:qFormat/>
    <w:rsid w:val="004E2E9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E2E90"/>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DDI Tag Char,ClearFormatting Char,Read"/>
    <w:basedOn w:val="DefaultParagraphFont"/>
    <w:link w:val="Heading411"/>
    <w:uiPriority w:val="99"/>
    <w:unhideWhenUsed/>
    <w:rsid w:val="004E2E90"/>
    <w:rPr>
      <w:color w:val="0563C1" w:themeColor="hyperlink"/>
      <w:u w:val="single"/>
    </w:rPr>
  </w:style>
  <w:style w:type="character" w:styleId="UnresolvedMention">
    <w:name w:val="Unresolved Mention"/>
    <w:basedOn w:val="DefaultParagraphFont"/>
    <w:uiPriority w:val="99"/>
    <w:semiHidden/>
    <w:unhideWhenUsed/>
    <w:rsid w:val="004E2E90"/>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B80913"/>
    <w:pPr>
      <w:spacing w:after="0" w:line="240" w:lineRule="auto"/>
    </w:pPr>
    <w:rPr>
      <w:u w:val="single"/>
    </w:rPr>
  </w:style>
  <w:style w:type="paragraph" w:customStyle="1" w:styleId="Emphasis1">
    <w:name w:val="Emphasis1"/>
    <w:basedOn w:val="Normal"/>
    <w:link w:val="Emphasis"/>
    <w:autoRedefine/>
    <w:uiPriority w:val="8"/>
    <w:qFormat/>
    <w:rsid w:val="00B80913"/>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semiHidden/>
    <w:unhideWhenUsed/>
    <w:rsid w:val="00B8091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uiPriority w:val="8"/>
    <w:qFormat/>
    <w:rsid w:val="00B80913"/>
    <w:pPr>
      <w:spacing w:after="0" w:line="240" w:lineRule="auto"/>
      <w:ind w:left="720"/>
      <w:jc w:val="both"/>
    </w:pPr>
    <w:rPr>
      <w:b/>
      <w:iCs/>
      <w:u w:val="single"/>
    </w:rPr>
  </w:style>
  <w:style w:type="paragraph" w:customStyle="1" w:styleId="Heading411">
    <w:name w:val="Heading 411"/>
    <w:basedOn w:val="Heading1"/>
    <w:next w:val="NoSpacing"/>
    <w:link w:val="Hyperlink"/>
    <w:autoRedefine/>
    <w:uiPriority w:val="99"/>
    <w:qFormat/>
    <w:rsid w:val="00B8091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0001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cf.org/content/commentary/trump-executive-order-could-prevent-independent-agencies-from-protecting-workers-rights/" TargetMode="External"/><Relationship Id="rId13" Type="http://schemas.openxmlformats.org/officeDocument/2006/relationships/hyperlink" Target="https://www.fmshrc.gov" TargetMode="External"/><Relationship Id="rId18" Type="http://schemas.openxmlformats.org/officeDocument/2006/relationships/hyperlink" Target="https://doi-org.wake.idm.oclc.org/10.1215/25783491-892227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hitehouse.gov/presidential-actions/2025/02/ensuring-lawful-governance-and-implementing-the-presidents-department-of-government-efficiency-regulatory-initiative/" TargetMode="External"/><Relationship Id="rId17" Type="http://schemas.openxmlformats.org/officeDocument/2006/relationships/hyperlink" Target="https://doi-org.wake.idm.oclc.org/10.1215/25783491-8922273" TargetMode="External"/><Relationship Id="rId2" Type="http://schemas.openxmlformats.org/officeDocument/2006/relationships/numbering" Target="numbering.xml"/><Relationship Id="rId16" Type="http://schemas.openxmlformats.org/officeDocument/2006/relationships/hyperlink" Target="https://www.nlrb.gov/guidance/key-reference-materials/national-labor-relations-ac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lrb.gov/" TargetMode="External"/><Relationship Id="rId5" Type="http://schemas.openxmlformats.org/officeDocument/2006/relationships/webSettings" Target="webSettings.xml"/><Relationship Id="rId15" Type="http://schemas.openxmlformats.org/officeDocument/2006/relationships/hyperlink" Target="https://www.nlrb.gov/about-nlrb/rights-we-protect/your-rights" TargetMode="External"/><Relationship Id="rId10"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hitehouse.gov/presidential-actions/2025/02/ensuring-accountability-for-all-agencies/" TargetMode="External"/><Relationship Id="rId14" Type="http://schemas.openxmlformats.org/officeDocument/2006/relationships/hyperlink" Target="https://www.oshrc.g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62</TotalTime>
  <Pages>38</Pages>
  <Words>20031</Words>
  <Characters>114183</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5</cp:revision>
  <dcterms:created xsi:type="dcterms:W3CDTF">2025-11-16T23:44:00Z</dcterms:created>
  <dcterms:modified xsi:type="dcterms:W3CDTF">2025-11-17T02:46:00Z</dcterms:modified>
</cp:coreProperties>
</file>