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788DC" w14:textId="77777777" w:rsidR="00E22A2F" w:rsidRPr="004E4BFA" w:rsidRDefault="00E22A2F" w:rsidP="00E22A2F">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6D6A284D" w14:textId="77777777" w:rsidR="00E22A2F" w:rsidRPr="004E4BFA" w:rsidRDefault="00E22A2F" w:rsidP="00E22A2F">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4E4BFA">
        <w:t>uMkhonto</w:t>
      </w:r>
      <w:proofErr w:type="spellEnd"/>
      <w:r w:rsidRPr="004E4BFA">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1C98FDA6" w14:textId="77777777" w:rsidR="00E22A2F" w:rsidRPr="004E4BFA" w:rsidRDefault="00E22A2F" w:rsidP="00E22A2F">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 xml:space="preserve">division between </w:t>
      </w:r>
      <w:proofErr w:type="spellStart"/>
      <w:r w:rsidRPr="004E4BFA">
        <w:rPr>
          <w:b/>
          <w:bCs/>
          <w:sz w:val="32"/>
          <w:szCs w:val="32"/>
          <w:highlight w:val="yellow"/>
          <w:u w:val="single"/>
        </w:rPr>
        <w:t>socia</w:t>
      </w:r>
      <w:proofErr w:type="spellEnd"/>
      <w:r>
        <w:rPr>
          <w:b/>
          <w:bCs/>
          <w:sz w:val="32"/>
          <w:szCs w:val="32"/>
          <w:highlight w:val="yellow"/>
          <w:u w:val="single"/>
        </w:rPr>
        <w:t xml:space="preserve"> </w:t>
      </w:r>
      <w:r w:rsidRPr="004E4BFA">
        <w:rPr>
          <w:b/>
          <w:bCs/>
          <w:sz w:val="32"/>
          <w:szCs w:val="32"/>
          <w:highlight w:val="yellow"/>
          <w:u w:val="single"/>
        </w:rPr>
        <w:t>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 xml:space="preserve">violence of social </w:t>
      </w:r>
      <w:proofErr w:type="gramStart"/>
      <w:r w:rsidRPr="004E4BFA">
        <w:rPr>
          <w:sz w:val="32"/>
          <w:szCs w:val="32"/>
          <w:highlight w:val="yellow"/>
          <w:u w:val="single"/>
        </w:rPr>
        <w:t>death.*</w:t>
      </w:r>
      <w:proofErr w:type="gramEnd"/>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goes into remission</w:t>
      </w:r>
      <w:r w:rsidRPr="004E4BFA">
        <w:rPr>
          <w:sz w:val="20"/>
          <w:szCs w:val="32"/>
        </w:rPr>
        <w:t xml:space="preserve">. Again, the prehistory of violence that establishes slavery is also the concurrent history of slavery. This is a difficult cognitive map for most activists to adjust to because it </w:t>
      </w:r>
      <w:proofErr w:type="gramStart"/>
      <w:r w:rsidRPr="004E4BFA">
        <w:rPr>
          <w:sz w:val="20"/>
          <w:szCs w:val="32"/>
        </w:rPr>
        <w:t>actually takes</w:t>
      </w:r>
      <w:proofErr w:type="gramEnd"/>
      <w:r w:rsidRPr="004E4BFA">
        <w:rPr>
          <w:sz w:val="20"/>
          <w:szCs w:val="32"/>
        </w:rPr>
        <w:t xml:space="preserve"> the problem outside of politics. Politics is a very rational endeavor, which allows activists to work out models that </w:t>
      </w:r>
      <w:r w:rsidRPr="004E4BFA">
        <w:rPr>
          <w:sz w:val="20"/>
          <w:szCs w:val="32"/>
        </w:rPr>
        <w:lastRenderedPageBreak/>
        <w:t xml:space="preserve">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w:t>
      </w:r>
      <w:proofErr w:type="gramStart"/>
      <w:r w:rsidRPr="004E4BFA">
        <w:rPr>
          <w:sz w:val="32"/>
          <w:szCs w:val="32"/>
          <w:u w:val="single"/>
        </w:rPr>
        <w:t>actually subtended</w:t>
      </w:r>
      <w:proofErr w:type="gramEnd"/>
      <w:r w:rsidRPr="004E4BFA">
        <w:rPr>
          <w:sz w:val="32"/>
          <w:szCs w:val="32"/>
          <w:u w:val="single"/>
        </w:rPr>
        <w:t xml:space="preserve">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w:t>
      </w:r>
      <w:proofErr w:type="gramStart"/>
      <w:r w:rsidRPr="004E4BFA">
        <w:rPr>
          <w:sz w:val="20"/>
          <w:szCs w:val="32"/>
        </w:rPr>
        <w:t>value;</w:t>
      </w:r>
      <w:proofErr w:type="gramEnd"/>
      <w:r w:rsidRPr="004E4BFA">
        <w:rPr>
          <w:sz w:val="20"/>
          <w:szCs w:val="32"/>
        </w:rPr>
        <w:t xml:space="preserv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w:t>
      </w:r>
      <w:proofErr w:type="spellStart"/>
      <w:r w:rsidRPr="004E4BFA">
        <w:rPr>
          <w:sz w:val="20"/>
          <w:szCs w:val="32"/>
        </w:rPr>
        <w:t>genocided</w:t>
      </w:r>
      <w:proofErr w:type="spellEnd"/>
      <w:r w:rsidRPr="004E4BFA">
        <w:rPr>
          <w:sz w:val="20"/>
          <w:szCs w:val="32"/>
        </w:rPr>
        <w:t xml:space="preserve"> like Native Americans. We are being </w:t>
      </w:r>
      <w:proofErr w:type="spellStart"/>
      <w:r w:rsidRPr="004E4BFA">
        <w:rPr>
          <w:sz w:val="20"/>
          <w:szCs w:val="32"/>
        </w:rPr>
        <w:t>genocided</w:t>
      </w:r>
      <w:proofErr w:type="spellEnd"/>
      <w:r w:rsidRPr="004E4BFA">
        <w:rPr>
          <w:sz w:val="20"/>
          <w:szCs w:val="32"/>
        </w:rPr>
        <w:t xml:space="preserve">, but </w:t>
      </w:r>
      <w:proofErr w:type="spellStart"/>
      <w:r w:rsidRPr="004E4BFA">
        <w:rPr>
          <w:sz w:val="20"/>
          <w:szCs w:val="32"/>
        </w:rPr>
        <w:t>genocided</w:t>
      </w:r>
      <w:proofErr w:type="spellEnd"/>
      <w:r w:rsidRPr="004E4BFA">
        <w:rPr>
          <w:sz w:val="20"/>
          <w:szCs w:val="32"/>
        </w:rPr>
        <w:t xml:space="preserve">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 xml:space="preserve">I experience the kind of violence </w:t>
      </w:r>
      <w:r w:rsidRPr="004E4BFA">
        <w:rPr>
          <w:b/>
          <w:bCs/>
          <w:sz w:val="32"/>
          <w:szCs w:val="32"/>
          <w:highlight w:val="yellow"/>
          <w:u w:val="single"/>
        </w:rPr>
        <w:lastRenderedPageBreak/>
        <w:t>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w:t>
      </w:r>
      <w:proofErr w:type="spellStart"/>
      <w:r w:rsidRPr="004E4BFA">
        <w:rPr>
          <w:sz w:val="32"/>
          <w:szCs w:val="32"/>
          <w:u w:val="single"/>
        </w:rPr>
        <w:t>disimbricated</w:t>
      </w:r>
      <w:proofErr w:type="spellEnd"/>
      <w:r w:rsidRPr="004E4BFA">
        <w:rPr>
          <w:sz w:val="32"/>
          <w:szCs w:val="32"/>
          <w:u w:val="single"/>
        </w:rPr>
        <w:t xml:space="preserve">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 xml:space="preserve">the violence that both elaborates and saturates Black “life” is totalizing, so much </w:t>
      </w:r>
      <w:proofErr w:type="gramStart"/>
      <w:r w:rsidRPr="004E4BFA">
        <w:rPr>
          <w:sz w:val="32"/>
          <w:szCs w:val="32"/>
          <w:u w:val="single"/>
        </w:rPr>
        <w:t>so as to</w:t>
      </w:r>
      <w:proofErr w:type="gramEnd"/>
      <w:r w:rsidRPr="004E4BFA">
        <w:rPr>
          <w:sz w:val="32"/>
          <w:szCs w:val="32"/>
          <w:u w:val="single"/>
        </w:rPr>
        <w:t xml:space="preserve">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 xml:space="preserve">Without the presence of a </w:t>
      </w:r>
      <w:r w:rsidRPr="004E4BFA">
        <w:rPr>
          <w:b/>
          <w:bCs/>
          <w:sz w:val="32"/>
          <w:szCs w:val="32"/>
          <w:highlight w:val="yellow"/>
          <w:u w:val="single"/>
        </w:rPr>
        <w:lastRenderedPageBreak/>
        <w:t>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w:t>
      </w:r>
      <w:proofErr w:type="spellStart"/>
      <w:r w:rsidRPr="004E4BFA">
        <w:rPr>
          <w:b/>
          <w:bCs/>
          <w:sz w:val="32"/>
          <w:szCs w:val="32"/>
          <w:u w:val="single"/>
        </w:rPr>
        <w:t>natally</w:t>
      </w:r>
      <w:proofErr w:type="spellEnd"/>
      <w:r w:rsidRPr="004E4BFA">
        <w:rPr>
          <w:b/>
          <w:bCs/>
          <w:sz w:val="32"/>
          <w:szCs w:val="32"/>
          <w:u w:val="single"/>
        </w:rPr>
        <w:t xml:space="preserve">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w:t>
      </w:r>
      <w:proofErr w:type="spellStart"/>
      <w:r w:rsidRPr="004E4BFA">
        <w:rPr>
          <w:sz w:val="20"/>
          <w:szCs w:val="32"/>
        </w:rPr>
        <w:t>emplotment</w:t>
      </w:r>
      <w:proofErr w:type="spellEnd"/>
      <w:r w:rsidRPr="004E4BFA">
        <w:rPr>
          <w:sz w:val="20"/>
          <w:szCs w:val="3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w:t>
      </w:r>
      <w:proofErr w:type="spellStart"/>
      <w:r w:rsidRPr="004E4BFA">
        <w:rPr>
          <w:sz w:val="20"/>
          <w:szCs w:val="32"/>
        </w:rPr>
        <w:t>en</w:t>
      </w:r>
      <w:proofErr w:type="spellEnd"/>
      <w:r w:rsidRPr="004E4BFA">
        <w:rPr>
          <w:sz w:val="20"/>
          <w:szCs w:val="32"/>
        </w:rPr>
        <w:t>-</w:t>
      </w:r>
      <w:proofErr w:type="spellStart"/>
      <w:r w:rsidRPr="004E4BFA">
        <w:rPr>
          <w:sz w:val="20"/>
          <w:szCs w:val="32"/>
        </w:rPr>
        <w:t>scène</w:t>
      </w:r>
      <w:proofErr w:type="spellEnd"/>
      <w:r w:rsidRPr="004E4BFA">
        <w:rPr>
          <w:sz w:val="20"/>
          <w:szCs w:val="32"/>
        </w:rPr>
        <w:t xml:space="preserve">, or for a larger conceptualization, we might follow H. Porter Abbott and </w:t>
      </w:r>
      <w:proofErr w:type="gramStart"/>
      <w:r w:rsidRPr="004E4BFA">
        <w:rPr>
          <w:sz w:val="20"/>
          <w:szCs w:val="32"/>
        </w:rPr>
        <w:t>say</w:t>
      </w:r>
      <w:proofErr w:type="gramEnd"/>
      <w:r w:rsidRPr="004E4BFA">
        <w:rPr>
          <w:sz w:val="20"/>
          <w:szCs w:val="32"/>
        </w:rPr>
        <w:t xml:space="preserve">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proofErr w:type="spellStart"/>
      <w:r w:rsidRPr="004E4BFA">
        <w:rPr>
          <w:sz w:val="32"/>
          <w:szCs w:val="32"/>
          <w:u w:val="single"/>
        </w:rPr>
        <w:t>natally</w:t>
      </w:r>
      <w:proofErr w:type="spellEnd"/>
      <w:r w:rsidRPr="004E4BFA">
        <w:rPr>
          <w:sz w:val="32"/>
          <w:szCs w:val="32"/>
          <w:u w:val="single"/>
        </w:rPr>
        <w:t xml:space="preserve">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for violence against Black people</w:t>
      </w:r>
      <w:r w:rsidRPr="004E4BFA">
        <w:rPr>
          <w:sz w:val="32"/>
          <w:szCs w:val="32"/>
          <w:u w:val="single"/>
        </w:rPr>
        <w:t xml:space="preserve">). The antagonism between the postcolonial subject and the settler cannot— and should not— be analogized with </w:t>
      </w:r>
      <w:r w:rsidRPr="004E4BFA">
        <w:rPr>
          <w:sz w:val="32"/>
          <w:szCs w:val="32"/>
          <w:u w:val="single"/>
        </w:rPr>
        <w:lastRenderedPageBreak/>
        <w:t>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 xml:space="preserve">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w:t>
      </w:r>
      <w:proofErr w:type="spellStart"/>
      <w:r w:rsidRPr="004E4BFA">
        <w:rPr>
          <w:sz w:val="32"/>
          <w:szCs w:val="32"/>
          <w:u w:val="single"/>
        </w:rPr>
        <w:t>disimbricated</w:t>
      </w:r>
      <w:proofErr w:type="spellEnd"/>
      <w:r w:rsidRPr="004E4BFA">
        <w:rPr>
          <w:sz w:val="32"/>
          <w:szCs w:val="32"/>
          <w:u w:val="single"/>
        </w:rPr>
        <w:t xml:space="preserve">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34477D88" w14:textId="77777777" w:rsidR="00E22A2F" w:rsidRPr="004E4BFA" w:rsidRDefault="00E22A2F" w:rsidP="00E22A2F">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35A79509" w14:textId="77777777" w:rsidR="00E22A2F" w:rsidRPr="004E4BFA" w:rsidRDefault="00E22A2F" w:rsidP="00E22A2F">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790D50CF" w14:textId="208B5F46" w:rsidR="00E22A2F" w:rsidRDefault="00E22A2F" w:rsidP="00E22A2F">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w:t>
      </w:r>
      <w:proofErr w:type="spellStart"/>
      <w:r w:rsidRPr="004E4BFA">
        <w:rPr>
          <w:sz w:val="20"/>
          <w:szCs w:val="32"/>
        </w:rPr>
        <w:t>Itzigsohn</w:t>
      </w:r>
      <w:proofErr w:type="spellEnd"/>
      <w:r w:rsidRPr="004E4BFA">
        <w:rPr>
          <w:sz w:val="20"/>
          <w:szCs w:val="32"/>
        </w:rPr>
        <w:t xml:space="preserve">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For example, William H. Sylvis, president of the postbellum NLU, the first U.S. labor federation, wrote</w:t>
      </w:r>
      <w:proofErr w:type="gramStart"/>
      <w:r w:rsidRPr="004E4BFA">
        <w:rPr>
          <w:sz w:val="20"/>
          <w:szCs w:val="32"/>
        </w:rPr>
        <w:t>, .</w:t>
      </w:r>
      <w:proofErr w:type="gramEnd"/>
      <w:r w:rsidRPr="004E4BFA">
        <w:rPr>
          <w:sz w:val="20"/>
          <w:szCs w:val="32"/>
        </w:rPr>
        <w:t xml:space="preserve"> No man in America rejoiced more than I at the downfall of Negro slavery. But when the shackles fell from the limbs of those four million blacks it did not make them free </w:t>
      </w:r>
      <w:proofErr w:type="gramStart"/>
      <w:r w:rsidRPr="004E4BFA">
        <w:rPr>
          <w:sz w:val="20"/>
          <w:szCs w:val="32"/>
        </w:rPr>
        <w:t>men .</w:t>
      </w:r>
      <w:proofErr w:type="gramEnd"/>
      <w:r w:rsidRPr="004E4BFA">
        <w:rPr>
          <w:sz w:val="20"/>
          <w:szCs w:val="32"/>
        </w:rPr>
        <w:t xml:space="preserve"> . We are all one family of slaves together (</w:t>
      </w:r>
      <w:proofErr w:type="spellStart"/>
      <w:r w:rsidRPr="004E4BFA">
        <w:rPr>
          <w:sz w:val="20"/>
          <w:szCs w:val="32"/>
        </w:rPr>
        <w:t>Todes</w:t>
      </w:r>
      <w:proofErr w:type="spellEnd"/>
      <w:r w:rsidRPr="004E4BFA">
        <w:rPr>
          <w:sz w:val="20"/>
          <w:szCs w:val="32"/>
        </w:rPr>
        <w:t xml:space="preserve">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w:t>
      </w:r>
      <w:proofErr w:type="gramStart"/>
      <w:r w:rsidRPr="004E4BFA">
        <w:rPr>
          <w:sz w:val="20"/>
          <w:szCs w:val="32"/>
        </w:rPr>
        <w:t>1889</w:t>
      </w:r>
      <w:proofErr w:type="gramEnd"/>
      <w:r w:rsidRPr="004E4BFA">
        <w:rPr>
          <w:sz w:val="20"/>
          <w:szCs w:val="32"/>
        </w:rPr>
        <w:t xml:space="preserve">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 xml:space="preserve">aims of including Black people in unions </w:t>
      </w:r>
      <w:proofErr w:type="gramStart"/>
      <w:r w:rsidRPr="004E4BFA">
        <w:rPr>
          <w:sz w:val="32"/>
          <w:szCs w:val="32"/>
          <w:highlight w:val="yellow"/>
          <w:u w:val="single"/>
        </w:rPr>
        <w:t>as a means to</w:t>
      </w:r>
      <w:proofErr w:type="gramEnd"/>
      <w:r w:rsidRPr="004E4BFA">
        <w:rPr>
          <w:sz w:val="32"/>
          <w:szCs w:val="32"/>
          <w:highlight w:val="yellow"/>
          <w:u w:val="single"/>
        </w:rPr>
        <w:t xml:space="preserve">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w:t>
      </w:r>
      <w:proofErr w:type="gramStart"/>
      <w:r w:rsidRPr="004E4BFA">
        <w:rPr>
          <w:sz w:val="20"/>
          <w:szCs w:val="32"/>
        </w:rPr>
        <w:t>The</w:t>
      </w:r>
      <w:proofErr w:type="gramEnd"/>
      <w:r w:rsidRPr="004E4BFA">
        <w:rPr>
          <w:sz w:val="20"/>
          <w:szCs w:val="32"/>
        </w:rPr>
        <w:t xml:space="preserve"> emancipation of the slaves has placed us in a new position, and the question now arises, </w:t>
      </w:r>
      <w:proofErr w:type="gramStart"/>
      <w:r w:rsidRPr="004E4BFA">
        <w:rPr>
          <w:sz w:val="20"/>
          <w:szCs w:val="32"/>
        </w:rPr>
        <w:t>What</w:t>
      </w:r>
      <w:proofErr w:type="gramEnd"/>
      <w:r w:rsidRPr="004E4BFA">
        <w:rPr>
          <w:sz w:val="20"/>
          <w:szCs w:val="32"/>
        </w:rPr>
        <w:t xml:space="preserve"> labor position shall they occupy? They will begin to learn and think for themselves, and they will soon resort to mechanical pursuits and thus </w:t>
      </w:r>
      <w:proofErr w:type="gramStart"/>
      <w:r w:rsidRPr="004E4BFA">
        <w:rPr>
          <w:sz w:val="20"/>
          <w:szCs w:val="32"/>
        </w:rPr>
        <w:t>come into contact with</w:t>
      </w:r>
      <w:proofErr w:type="gramEnd"/>
      <w:r w:rsidRPr="004E4BFA">
        <w:rPr>
          <w:sz w:val="20"/>
          <w:szCs w:val="32"/>
        </w:rPr>
        <w:t xml:space="preserve">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w:t>
      </w:r>
      <w:proofErr w:type="gramStart"/>
      <w:r w:rsidRPr="004E4BFA">
        <w:rPr>
          <w:sz w:val="20"/>
          <w:szCs w:val="32"/>
        </w:rPr>
        <w:t>are capable of managing</w:t>
      </w:r>
      <w:proofErr w:type="gramEnd"/>
      <w:r w:rsidRPr="004E4BFA">
        <w:rPr>
          <w:sz w:val="20"/>
          <w:szCs w:val="32"/>
        </w:rPr>
        <w:t xml:space="preserve">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w:t>
      </w:r>
      <w:proofErr w:type="spellStart"/>
      <w:r w:rsidRPr="004E4BFA">
        <w:rPr>
          <w:sz w:val="20"/>
          <w:szCs w:val="32"/>
        </w:rPr>
        <w:t>Todes</w:t>
      </w:r>
      <w:proofErr w:type="spellEnd"/>
      <w:r w:rsidRPr="004E4BFA">
        <w:rPr>
          <w:sz w:val="20"/>
          <w:szCs w:val="32"/>
        </w:rPr>
        <w:t xml:space="preserve"> 1942:76). And in 1869, Richard F. </w:t>
      </w:r>
      <w:proofErr w:type="spellStart"/>
      <w:r w:rsidRPr="004E4BFA">
        <w:rPr>
          <w:sz w:val="20"/>
          <w:szCs w:val="32"/>
        </w:rPr>
        <w:t>Trevellick</w:t>
      </w:r>
      <w:proofErr w:type="spellEnd"/>
      <w:r w:rsidRPr="004E4BFA">
        <w:rPr>
          <w:sz w:val="20"/>
          <w:szCs w:val="32"/>
        </w:rPr>
        <w:t xml:space="preserve">, a leader of the NLU and future leader of the Knights of Labor, said, </w:t>
      </w:r>
      <w:proofErr w:type="gramStart"/>
      <w:r w:rsidRPr="004E4BFA">
        <w:rPr>
          <w:sz w:val="20"/>
          <w:szCs w:val="32"/>
        </w:rPr>
        <w:t>The</w:t>
      </w:r>
      <w:proofErr w:type="gramEnd"/>
      <w:r w:rsidRPr="004E4BFA">
        <w:rPr>
          <w:sz w:val="20"/>
          <w:szCs w:val="32"/>
        </w:rPr>
        <w:t xml:space="preserv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w:t>
      </w:r>
      <w:proofErr w:type="spellStart"/>
      <w:r w:rsidRPr="004E4BFA">
        <w:rPr>
          <w:sz w:val="32"/>
          <w:szCs w:val="32"/>
          <w:u w:val="single"/>
        </w:rPr>
        <w:t>Trevellick</w:t>
      </w:r>
      <w:proofErr w:type="spellEnd"/>
      <w:r w:rsidRPr="004E4BFA">
        <w:rPr>
          <w:sz w:val="32"/>
          <w:szCs w:val="32"/>
          <w:u w:val="single"/>
        </w:rPr>
        <w:t xml:space="preserve"> and Schlaeger articulated sympathies for the White worker while framing the Black labor question as resolved. For them, the struggle ahead was not the settlement of Black labor’s ongoing deprivation, but rather, as </w:t>
      </w:r>
      <w:proofErr w:type="spellStart"/>
      <w:r w:rsidRPr="004E4BFA">
        <w:rPr>
          <w:sz w:val="32"/>
          <w:szCs w:val="32"/>
          <w:u w:val="single"/>
        </w:rPr>
        <w:t>Trevelick</w:t>
      </w:r>
      <w:proofErr w:type="spellEnd"/>
      <w:r w:rsidRPr="004E4BFA">
        <w:rPr>
          <w:sz w:val="32"/>
          <w:szCs w:val="32"/>
          <w:u w:val="single"/>
        </w:rPr>
        <w:t xml:space="preserve">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 xml:space="preserve">By 1869, after repeated attempts to secure a biracial admission policy to the NLU, Black laborers met in their own NLU meet </w:t>
      </w:r>
      <w:proofErr w:type="spellStart"/>
      <w:r w:rsidRPr="004E4BFA">
        <w:rPr>
          <w:sz w:val="20"/>
          <w:szCs w:val="32"/>
        </w:rPr>
        <w:t>ing</w:t>
      </w:r>
      <w:proofErr w:type="spellEnd"/>
      <w:r w:rsidRPr="004E4BFA">
        <w:rPr>
          <w:sz w:val="20"/>
          <w:szCs w:val="32"/>
        </w:rPr>
        <w:t xml:space="preserve">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t>
      </w:r>
      <w:proofErr w:type="spellStart"/>
      <w:r w:rsidRPr="004E4BFA">
        <w:rPr>
          <w:sz w:val="20"/>
          <w:szCs w:val="32"/>
        </w:rPr>
        <w:t>work shops</w:t>
      </w:r>
      <w:proofErr w:type="spellEnd"/>
      <w:r w:rsidRPr="004E4BFA">
        <w:rPr>
          <w:sz w:val="20"/>
          <w:szCs w:val="32"/>
        </w:rPr>
        <w:t xml:space="preserve"> of this country . . . If American citizenship means anything at all, it means the freedom of labor” (</w:t>
      </w:r>
      <w:proofErr w:type="spellStart"/>
      <w:r w:rsidRPr="004E4BFA">
        <w:rPr>
          <w:sz w:val="20"/>
          <w:szCs w:val="32"/>
        </w:rPr>
        <w:t>Todes</w:t>
      </w:r>
      <w:proofErr w:type="spellEnd"/>
      <w:r w:rsidRPr="004E4BFA">
        <w:rPr>
          <w:sz w:val="20"/>
          <w:szCs w:val="32"/>
        </w:rPr>
        <w:t xml:space="preserve">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w:t>
      </w:r>
      <w:proofErr w:type="spellStart"/>
      <w:r w:rsidRPr="004E4BFA">
        <w:rPr>
          <w:sz w:val="20"/>
          <w:szCs w:val="32"/>
        </w:rPr>
        <w:t>inte</w:t>
      </w:r>
      <w:proofErr w:type="spellEnd"/>
      <w:r w:rsidRPr="004E4BFA">
        <w:rPr>
          <w:sz w:val="20"/>
          <w:szCs w:val="32"/>
        </w:rPr>
        <w:t xml:space="preserve"> </w:t>
      </w:r>
      <w:proofErr w:type="spellStart"/>
      <w:r w:rsidRPr="004E4BFA">
        <w:rPr>
          <w:sz w:val="20"/>
          <w:szCs w:val="32"/>
        </w:rPr>
        <w:t>gration</w:t>
      </w:r>
      <w:proofErr w:type="spellEnd"/>
      <w:r w:rsidRPr="004E4BFA">
        <w:rPr>
          <w:sz w:val="20"/>
          <w:szCs w:val="32"/>
        </w:rPr>
        <w:t xml:space="preserve">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w:t>
      </w:r>
      <w:proofErr w:type="spellStart"/>
      <w:r w:rsidRPr="004E4BFA">
        <w:rPr>
          <w:sz w:val="20"/>
          <w:szCs w:val="32"/>
        </w:rPr>
        <w:t>Todes</w:t>
      </w:r>
      <w:proofErr w:type="spellEnd"/>
      <w:r w:rsidRPr="004E4BFA">
        <w:rPr>
          <w:sz w:val="20"/>
          <w:szCs w:val="32"/>
        </w:rPr>
        <w:t xml:space="preserve"> 1942:79). Just as Black labor had to fight anti-Black exclusion at the national level, they were also forced to contend with various anti-Black exclusionary tactics at the local level in cities like Ch</w:t>
      </w:r>
      <w:r>
        <w:rPr>
          <w:sz w:val="20"/>
          <w:szCs w:val="32"/>
        </w:rPr>
        <w:t>icago.</w:t>
      </w:r>
    </w:p>
    <w:p w14:paraId="61139E51" w14:textId="77777777" w:rsidR="00541E29" w:rsidRDefault="00541E29" w:rsidP="00541E29">
      <w:pPr>
        <w:pStyle w:val="Heading4"/>
      </w:pPr>
      <w:r>
        <w:lastRenderedPageBreak/>
        <w:t xml:space="preserve">Democracy is predicated on antiblackness as its condition for possibility. The freedom and rights of the democratic citizen necessitate the nonbeing of blackness. </w:t>
      </w:r>
    </w:p>
    <w:p w14:paraId="48AD86A1" w14:textId="77777777" w:rsidR="00541E29" w:rsidRDefault="00541E29" w:rsidP="00541E29">
      <w:r w:rsidRPr="00C31F58">
        <w:rPr>
          <w:b/>
          <w:bCs/>
          <w:sz w:val="26"/>
          <w:szCs w:val="26"/>
        </w:rPr>
        <w:t>Brown</w:t>
      </w:r>
      <w:r w:rsidRPr="00C31F58">
        <w:rPr>
          <w:sz w:val="20"/>
          <w:szCs w:val="20"/>
        </w:rPr>
        <w:t>, Brendan John. "A Democracy (Never) to Come: Fugitivity and Metaphysics in Afropessimism."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4412BC55" w14:textId="694912F2" w:rsidR="00541E29" w:rsidRPr="00A61234" w:rsidRDefault="00541E29" w:rsidP="00541E29">
      <w:pPr>
        <w:rPr>
          <w:b/>
          <w:bCs/>
          <w:sz w:val="32"/>
          <w:szCs w:val="32"/>
          <w:u w:val="single"/>
        </w:rPr>
      </w:pPr>
      <w:r w:rsidRPr="00A61234">
        <w:rPr>
          <w:sz w:val="32"/>
          <w:szCs w:val="32"/>
        </w:rPr>
        <w:t xml:space="preserve">Democracy, </w:t>
      </w:r>
      <w:proofErr w:type="gramStart"/>
      <w:r w:rsidRPr="00A61234">
        <w:rPr>
          <w:sz w:val="32"/>
          <w:szCs w:val="32"/>
        </w:rPr>
        <w:t>What</w:t>
      </w:r>
      <w:proofErr w:type="gramEnd"/>
      <w:r w:rsidRPr="00A61234">
        <w:rPr>
          <w:sz w:val="32"/>
          <w:szCs w:val="32"/>
        </w:rPr>
        <w:t xml:space="preserve"> is It Good For?</w:t>
      </w:r>
      <w:r w:rsidRPr="00A61234">
        <w:rPr>
          <w:sz w:val="32"/>
          <w:szCs w:val="32"/>
          <w:u w:val="single"/>
        </w:rPr>
        <w:t xml:space="preserve"> </w:t>
      </w:r>
      <w:r w:rsidRPr="00A61234">
        <w:rPr>
          <w:sz w:val="32"/>
          <w:szCs w:val="32"/>
          <w:highlight w:val="yellow"/>
          <w:u w:val="single"/>
        </w:rPr>
        <w:t>Democracy</w:t>
      </w:r>
      <w:r w:rsidRPr="00A61234">
        <w:rPr>
          <w:sz w:val="32"/>
          <w:szCs w:val="32"/>
        </w:rPr>
        <w:t>, according to Derrida,</w:t>
      </w:r>
      <w:r w:rsidRPr="00A61234">
        <w:rPr>
          <w:sz w:val="32"/>
          <w:szCs w:val="32"/>
          <w:u w:val="single"/>
        </w:rPr>
        <w:t xml:space="preserve"> </w:t>
      </w:r>
      <w:bookmarkStart w:id="0" w:name="OLE_LINK1"/>
      <w:r w:rsidRPr="00A61234">
        <w:rPr>
          <w:sz w:val="32"/>
          <w:szCs w:val="32"/>
          <w:u w:val="single"/>
        </w:rPr>
        <w:t xml:space="preserve">can be </w:t>
      </w:r>
      <w:r w:rsidRPr="00A61234">
        <w:rPr>
          <w:sz w:val="32"/>
          <w:szCs w:val="32"/>
          <w:highlight w:val="yellow"/>
          <w:u w:val="single"/>
        </w:rPr>
        <w:t>defined by an endemic aporia that spells the fungibility of its essence</w:t>
      </w:r>
      <w:r w:rsidRPr="00A61234">
        <w:rPr>
          <w:sz w:val="32"/>
          <w:szCs w:val="32"/>
          <w:u w:val="single"/>
        </w:rPr>
        <w:t xml:space="preserve"> and its often-paradoxical nature</w:t>
      </w:r>
      <w:bookmarkEnd w:id="0"/>
      <w:r w:rsidRPr="00A61234">
        <w:rPr>
          <w:sz w:val="32"/>
          <w:szCs w:val="32"/>
          <w:u w:val="single"/>
        </w:rPr>
        <w:t xml:space="preserve">. </w:t>
      </w:r>
      <w:r w:rsidRPr="00A61234">
        <w:rPr>
          <w:sz w:val="32"/>
          <w:szCs w:val="32"/>
          <w:highlight w:val="yellow"/>
          <w:u w:val="single"/>
        </w:rPr>
        <w:t>Such an aporia is</w:t>
      </w:r>
      <w:r w:rsidRPr="00A61234">
        <w:rPr>
          <w:sz w:val="32"/>
          <w:szCs w:val="32"/>
          <w:u w:val="single"/>
        </w:rPr>
        <w:t xml:space="preserve"> nevertheless </w:t>
      </w:r>
      <w:r w:rsidRPr="00A61234">
        <w:rPr>
          <w:sz w:val="32"/>
          <w:szCs w:val="32"/>
          <w:highlight w:val="yellow"/>
          <w:u w:val="single"/>
        </w:rPr>
        <w:t>what makes democracy “work.” That it may democratically elect to undemocratically silence and subjugate</w:t>
      </w:r>
      <w:r w:rsidRPr="00A61234">
        <w:rPr>
          <w:sz w:val="32"/>
          <w:szCs w:val="32"/>
          <w:u w:val="single"/>
        </w:rPr>
        <w:t xml:space="preserve"> is part of the autoimmunity of the demos.</w:t>
      </w:r>
      <w:r w:rsidRPr="00A61234">
        <w:rPr>
          <w:sz w:val="32"/>
          <w:szCs w:val="32"/>
        </w:rPr>
        <w:t xml:space="preserve"> For Derrida, to eradicate this aporia would be tantamount to evaporating democracy as such. As such</w:t>
      </w:r>
      <w:r w:rsidRPr="00A61234">
        <w:rPr>
          <w:sz w:val="32"/>
          <w:szCs w:val="32"/>
          <w:u w:val="single"/>
        </w:rPr>
        <w:t xml:space="preserve">,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t>
      </w:r>
      <w:proofErr w:type="gramStart"/>
      <w:r w:rsidRPr="00A61234">
        <w:rPr>
          <w:sz w:val="32"/>
          <w:szCs w:val="32"/>
          <w:u w:val="single"/>
        </w:rPr>
        <w:t>worth”. . .</w:t>
      </w:r>
      <w:proofErr w:type="gramEnd"/>
      <w:r w:rsidRPr="00A61234">
        <w:rPr>
          <w:sz w:val="32"/>
          <w:szCs w:val="32"/>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 </w:t>
      </w:r>
      <w:r w:rsidRPr="00A61234">
        <w:rPr>
          <w:sz w:val="32"/>
          <w:szCs w:val="32"/>
          <w:u w:val="single"/>
        </w:rPr>
        <w:t xml:space="preserve">This aporia is predicated upon the (non)presence of </w:t>
      </w:r>
      <w:proofErr w:type="spellStart"/>
      <w:r w:rsidRPr="00A61234">
        <w:rPr>
          <w:sz w:val="32"/>
          <w:szCs w:val="32"/>
          <w:u w:val="single"/>
        </w:rPr>
        <w:t>différance</w:t>
      </w:r>
      <w:proofErr w:type="spellEnd"/>
      <w:r w:rsidRPr="00A61234">
        <w:rPr>
          <w:sz w:val="32"/>
          <w:szCs w:val="32"/>
          <w:u w:val="single"/>
        </w:rPr>
        <w:t xml:space="preserve"> and its economy of signification.</w:t>
      </w:r>
      <w:r w:rsidRPr="00A61234">
        <w:rPr>
          <w:sz w:val="32"/>
          <w:szCs w:val="32"/>
        </w:rPr>
        <w:t xml:space="preserve"> According to Derrida in “Autoimmunity: Real and Symbolic Suicides,” “the first symptom of suicidal autoimmunity: not only is the ground, that is, the </w:t>
      </w:r>
      <w:r w:rsidRPr="00A61234">
        <w:rPr>
          <w:sz w:val="32"/>
          <w:szCs w:val="32"/>
        </w:rPr>
        <w:lastRenderedPageBreak/>
        <w:t xml:space="preserve">literal figure of the founding of foundation of this ‘force of law’, seen to be exposed to aggression, but the aggression of which it is the object . . . comes, as from the inside.”5 </w:t>
      </w:r>
      <w:r w:rsidRPr="00A61234">
        <w:rPr>
          <w:sz w:val="32"/>
          <w:szCs w:val="32"/>
          <w:u w:val="single"/>
        </w:rPr>
        <w:t>The undemocratic violence that resulted, however, was nevertheless the very condition of possibility for democracy in the first place;</w:t>
      </w:r>
      <w:r w:rsidRPr="00A61234">
        <w:rPr>
          <w:sz w:val="32"/>
          <w:szCs w:val="32"/>
        </w:rPr>
        <w:t xml:space="preserve"> Derrida named this one of the aporias of democracy</w:t>
      </w:r>
      <w:r w:rsidRPr="00A61234">
        <w:rPr>
          <w:sz w:val="32"/>
          <w:szCs w:val="32"/>
          <w:u w:val="single"/>
        </w:rPr>
        <w:t xml:space="preserve">: </w:t>
      </w:r>
      <w:r w:rsidRPr="00A61234">
        <w:rPr>
          <w:sz w:val="32"/>
          <w:szCs w:val="32"/>
          <w:highlight w:val="yellow"/>
          <w:u w:val="single"/>
        </w:rPr>
        <w:t>the masses can democratically elect to undemocratically institute policies and positions that fly in the face of “equality and freedom</w:t>
      </w:r>
      <w:r w:rsidRPr="00A61234">
        <w:rPr>
          <w:sz w:val="32"/>
          <w:szCs w:val="32"/>
          <w:u w:val="single"/>
        </w:rPr>
        <w:t xml:space="preserve"> for all.”6 </w:t>
      </w:r>
      <w:r w:rsidRPr="00A61234">
        <w:rPr>
          <w:sz w:val="32"/>
          <w:szCs w:val="32"/>
          <w:highlight w:val="yellow"/>
          <w:u w:val="single"/>
        </w:rPr>
        <w:t>This constitutes the</w:t>
      </w:r>
      <w:r w:rsidRPr="00A61234">
        <w:rPr>
          <w:sz w:val="32"/>
          <w:szCs w:val="32"/>
          <w:u w:val="single"/>
        </w:rPr>
        <w:t xml:space="preserve"> “ultra-transcendental” </w:t>
      </w:r>
      <w:r w:rsidRPr="00A61234">
        <w:rPr>
          <w:sz w:val="32"/>
          <w:szCs w:val="32"/>
          <w:highlight w:val="yellow"/>
          <w:u w:val="single"/>
        </w:rPr>
        <w:t>condition of possibility for democracy</w:t>
      </w:r>
      <w:r w:rsidRPr="00A61234">
        <w:rPr>
          <w:sz w:val="32"/>
          <w:szCs w:val="32"/>
          <w:u w:val="single"/>
        </w:rPr>
        <w:t>, and</w:t>
      </w:r>
      <w:r w:rsidRPr="00A61234">
        <w:rPr>
          <w:sz w:val="32"/>
          <w:szCs w:val="32"/>
        </w:rPr>
        <w:t xml:space="preserve">, in the case of Marcuse, for </w:t>
      </w:r>
      <w:r w:rsidRPr="00A61234">
        <w:rPr>
          <w:sz w:val="32"/>
          <w:szCs w:val="32"/>
          <w:u w:val="single"/>
        </w:rPr>
        <w:t>“American fascism,”</w:t>
      </w:r>
      <w:r w:rsidRPr="00A61234">
        <w:rPr>
          <w:sz w:val="32"/>
          <w:szCs w:val="32"/>
        </w:rPr>
        <w:t xml:space="preserve"> as well. The trace of the other is indelible. What is differentiable, however, are the processes that follow contamination</w:t>
      </w:r>
      <w:r w:rsidRPr="00A61234">
        <w:rPr>
          <w:sz w:val="32"/>
          <w:szCs w:val="32"/>
          <w:u w:val="single"/>
        </w:rPr>
        <w:t xml:space="preserve">. On the one hand, for instance, you could have the democracy and, on the other hand, violent totalitarianism. What determines the </w:t>
      </w:r>
      <w:proofErr w:type="spellStart"/>
      <w:r w:rsidRPr="00A61234">
        <w:rPr>
          <w:sz w:val="32"/>
          <w:szCs w:val="32"/>
          <w:u w:val="single"/>
        </w:rPr>
        <w:t>différance</w:t>
      </w:r>
      <w:proofErr w:type="spellEnd"/>
      <w:r w:rsidRPr="00A61234">
        <w:rPr>
          <w:sz w:val="32"/>
          <w:szCs w:val="32"/>
          <w:u w:val="single"/>
        </w:rPr>
        <w:t xml:space="preserve"> is whether one is of the demos or the multitude</w:t>
      </w:r>
      <w:r w:rsidRPr="00A61234">
        <w:rPr>
          <w:sz w:val="32"/>
          <w:szCs w:val="32"/>
        </w:rPr>
        <w:t xml:space="preserve">. It is to </w:t>
      </w:r>
      <w:proofErr w:type="spellStart"/>
      <w:r w:rsidRPr="00A61234">
        <w:rPr>
          <w:sz w:val="32"/>
          <w:szCs w:val="32"/>
        </w:rPr>
        <w:t>différance</w:t>
      </w:r>
      <w:proofErr w:type="spellEnd"/>
      <w:r w:rsidRPr="00A61234">
        <w:rPr>
          <w:sz w:val="32"/>
          <w:szCs w:val="32"/>
        </w:rPr>
        <w:t xml:space="preserve"> we (re)turn. Reconstructing Deconstruction: Blackness &amp; </w:t>
      </w:r>
      <w:proofErr w:type="spellStart"/>
      <w:r w:rsidRPr="00A61234">
        <w:rPr>
          <w:sz w:val="32"/>
          <w:szCs w:val="32"/>
        </w:rPr>
        <w:t>Différance</w:t>
      </w:r>
      <w:proofErr w:type="spellEnd"/>
      <w:r w:rsidRPr="00A61234">
        <w:rPr>
          <w:sz w:val="32"/>
          <w:szCs w:val="32"/>
        </w:rPr>
        <w:t xml:space="preserve"> In “Violence and Metaphysics,” Derrida writes about the </w:t>
      </w:r>
      <w:r w:rsidRPr="00A61234">
        <w:rPr>
          <w:sz w:val="32"/>
          <w:szCs w:val="32"/>
          <w:u w:val="single"/>
        </w:rPr>
        <w:t>necessity of violence within metaphysics and that “like pure violence, pure nonviolence is a contradictory concept.”7 Violence is necessary insofar as it names the trace of the other and makes possible speech and discourse.</w:t>
      </w:r>
      <w:r w:rsidRPr="00A61234">
        <w:rPr>
          <w:sz w:val="32"/>
          <w:szCs w:val="32"/>
        </w:rPr>
        <w:t xml:space="preserve"> He writes, </w:t>
      </w:r>
      <w:r w:rsidRPr="00A61234">
        <w:rPr>
          <w:sz w:val="32"/>
          <w:szCs w:val="32"/>
          <w:u w:val="single"/>
        </w:rPr>
        <w:t>“a speech produced without the least violence would determine nothing, would say, nothing, would offer nothing to the other.”8 Speech comes at the cost of violence, of the threat of violence, the horizon made intelligible by violence.</w:t>
      </w:r>
      <w:r w:rsidRPr="00A61234">
        <w:rPr>
          <w:sz w:val="32"/>
          <w:szCs w:val="32"/>
        </w:rPr>
        <w:t xml:space="preserve"> Similarly, </w:t>
      </w:r>
      <w:proofErr w:type="gramStart"/>
      <w:r w:rsidRPr="00A61234">
        <w:rPr>
          <w:sz w:val="32"/>
          <w:szCs w:val="32"/>
        </w:rPr>
        <w:t xml:space="preserve">it would seem that </w:t>
      </w:r>
      <w:r w:rsidRPr="00A61234">
        <w:rPr>
          <w:sz w:val="32"/>
          <w:szCs w:val="32"/>
          <w:highlight w:val="yellow"/>
          <w:u w:val="single"/>
        </w:rPr>
        <w:t>democratic</w:t>
      </w:r>
      <w:proofErr w:type="gramEnd"/>
      <w:r w:rsidRPr="00A61234">
        <w:rPr>
          <w:sz w:val="32"/>
          <w:szCs w:val="32"/>
          <w:highlight w:val="yellow"/>
          <w:u w:val="single"/>
        </w:rPr>
        <w:t xml:space="preserve"> citizenship</w:t>
      </w:r>
      <w:r w:rsidRPr="00A61234">
        <w:rPr>
          <w:sz w:val="32"/>
          <w:szCs w:val="32"/>
          <w:u w:val="single"/>
        </w:rPr>
        <w:t xml:space="preserve"> too </w:t>
      </w:r>
      <w:r w:rsidRPr="00A61234">
        <w:rPr>
          <w:sz w:val="32"/>
          <w:szCs w:val="32"/>
          <w:highlight w:val="yellow"/>
          <w:u w:val="single"/>
        </w:rPr>
        <w:t>comes with violence.</w:t>
      </w:r>
      <w:r w:rsidRPr="00A61234">
        <w:rPr>
          <w:sz w:val="32"/>
          <w:szCs w:val="32"/>
        </w:rPr>
        <w:t xml:space="preserve"> But this is not the same as saying said violence is distributed equally, or that the threat of violence, of the autoimmune response, is felt by all. </w:t>
      </w:r>
      <w:proofErr w:type="gramStart"/>
      <w:r w:rsidRPr="00A61234">
        <w:rPr>
          <w:sz w:val="32"/>
          <w:szCs w:val="32"/>
        </w:rPr>
        <w:t>In particular, it</w:t>
      </w:r>
      <w:proofErr w:type="gramEnd"/>
      <w:r w:rsidRPr="00A61234">
        <w:rPr>
          <w:sz w:val="32"/>
          <w:szCs w:val="32"/>
        </w:rPr>
        <w:t xml:space="preserve"> is revelatory how the metaphysical enclosure, by the logic of contamination and </w:t>
      </w:r>
      <w:proofErr w:type="spellStart"/>
      <w:r w:rsidRPr="00A61234">
        <w:rPr>
          <w:sz w:val="32"/>
          <w:szCs w:val="32"/>
        </w:rPr>
        <w:t>différance</w:t>
      </w:r>
      <w:proofErr w:type="spellEnd"/>
      <w:r w:rsidRPr="00A61234">
        <w:rPr>
          <w:sz w:val="32"/>
          <w:szCs w:val="32"/>
        </w:rPr>
        <w:t xml:space="preserve">, perpetuates something like a fugitive slave law of contamination. </w:t>
      </w:r>
      <w:r w:rsidRPr="00A61234">
        <w:rPr>
          <w:sz w:val="32"/>
          <w:szCs w:val="32"/>
          <w:u w:val="single"/>
        </w:rPr>
        <w:t xml:space="preserve">Following Calvin Warren </w:t>
      </w:r>
      <w:r w:rsidRPr="00A61234">
        <w:rPr>
          <w:sz w:val="32"/>
          <w:szCs w:val="32"/>
        </w:rPr>
        <w:t xml:space="preserve">in his essay “Black Mysticism: Moten’s Phenomenology of (Black) Spirit,” we may see how </w:t>
      </w:r>
      <w:r w:rsidRPr="00A61234">
        <w:rPr>
          <w:sz w:val="32"/>
          <w:szCs w:val="32"/>
          <w:highlight w:val="yellow"/>
          <w:u w:val="single"/>
        </w:rPr>
        <w:lastRenderedPageBreak/>
        <w:t>the violence of Western metaphysics</w:t>
      </w:r>
      <w:r w:rsidRPr="00A61234">
        <w:rPr>
          <w:sz w:val="32"/>
          <w:szCs w:val="32"/>
          <w:u w:val="single"/>
        </w:rPr>
        <w:t xml:space="preserve">, after the inauguration of the Transatlantic slave trade, </w:t>
      </w:r>
      <w:r w:rsidRPr="00A61234">
        <w:rPr>
          <w:sz w:val="32"/>
          <w:szCs w:val="32"/>
          <w:highlight w:val="yellow"/>
          <w:u w:val="single"/>
        </w:rPr>
        <w:t>fused with anti-Blackness in such a way as to render the difference between the “worst violence” and anti-Black violence indiscernible</w:t>
      </w:r>
      <w:r w:rsidRPr="00A61234">
        <w:rPr>
          <w:sz w:val="32"/>
          <w:szCs w:val="32"/>
          <w:u w:val="single"/>
        </w:rPr>
        <w:t>.</w:t>
      </w:r>
      <w:r w:rsidRPr="00A61234">
        <w:rPr>
          <w:sz w:val="32"/>
          <w:szCs w:val="32"/>
        </w:rPr>
        <w:t xml:space="preserve"> That is, </w:t>
      </w:r>
      <w:r w:rsidRPr="00A61234">
        <w:rPr>
          <w:sz w:val="32"/>
          <w:szCs w:val="32"/>
          <w:u w:val="single"/>
        </w:rPr>
        <w:t xml:space="preserve">the economy of </w:t>
      </w:r>
      <w:r w:rsidRPr="00A61234">
        <w:rPr>
          <w:b/>
          <w:bCs/>
          <w:sz w:val="32"/>
          <w:szCs w:val="32"/>
          <w:u w:val="single"/>
        </w:rPr>
        <w:t>Western metaphysics is predicated upon an anti-Blackness</w:t>
      </w:r>
      <w:r w:rsidRPr="00A61234">
        <w:rPr>
          <w:sz w:val="32"/>
          <w:szCs w:val="32"/>
          <w:u w:val="single"/>
        </w:rPr>
        <w:t xml:space="preserve"> that is ineradicable, </w:t>
      </w:r>
      <w:r w:rsidRPr="00A61234">
        <w:rPr>
          <w:sz w:val="32"/>
          <w:szCs w:val="32"/>
        </w:rPr>
        <w:t xml:space="preserve">thus preventing any fugitivity from the enclosure. And so, </w:t>
      </w:r>
      <w:r w:rsidRPr="00A61234">
        <w:rPr>
          <w:sz w:val="32"/>
          <w:szCs w:val="32"/>
          <w:u w:val="single"/>
        </w:rPr>
        <w:t>the “law” of metaphysics becomes a fugitive slave law, always hunting down Black individuals in a relentless metaphysical pursuit.</w:t>
      </w:r>
      <w:r w:rsidRPr="00A61234">
        <w:rPr>
          <w:sz w:val="32"/>
          <w:szCs w:val="32"/>
        </w:rPr>
        <w:t xml:space="preserve">9 This is evident in two ways: (1) use of the color-line in narratives of redemption, </w:t>
      </w:r>
      <w:proofErr w:type="gramStart"/>
      <w:r w:rsidRPr="00A61234">
        <w:rPr>
          <w:sz w:val="32"/>
          <w:szCs w:val="32"/>
        </w:rPr>
        <w:t>and,</w:t>
      </w:r>
      <w:proofErr w:type="gramEnd"/>
      <w:r w:rsidRPr="00A61234">
        <w:rPr>
          <w:sz w:val="32"/>
          <w:szCs w:val="32"/>
        </w:rPr>
        <w:t xml:space="preserve"> (2) is the impossibility of fleeing the enclosure of Western metaphysics. In both cases, the root cause is predicated upon the notion advanced by those in Black Studies that Blackness is </w:t>
      </w:r>
      <w:proofErr w:type="spellStart"/>
      <w:r w:rsidRPr="00A61234">
        <w:rPr>
          <w:sz w:val="32"/>
          <w:szCs w:val="32"/>
        </w:rPr>
        <w:t>différance</w:t>
      </w:r>
      <w:proofErr w:type="spellEnd"/>
      <w:r w:rsidRPr="00A61234">
        <w:rPr>
          <w:sz w:val="32"/>
          <w:szCs w:val="32"/>
        </w:rPr>
        <w:t xml:space="preserv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w:t>
      </w:r>
      <w:proofErr w:type="spellStart"/>
      <w:r w:rsidRPr="00A61234">
        <w:rPr>
          <w:sz w:val="32"/>
          <w:szCs w:val="32"/>
        </w:rPr>
        <w:t>Le’ah</w:t>
      </w:r>
      <w:proofErr w:type="spellEnd"/>
      <w:r w:rsidRPr="00A61234">
        <w:rPr>
          <w:sz w:val="32"/>
          <w:szCs w:val="32"/>
        </w:rPr>
        <w:t xml:space="preserve"> Kaplan, in “(Non)Presence: the Hole of Metaphysics,” notes the correlation between </w:t>
      </w:r>
      <w:proofErr w:type="spellStart"/>
      <w:r w:rsidRPr="00A61234">
        <w:rPr>
          <w:sz w:val="32"/>
          <w:szCs w:val="32"/>
        </w:rPr>
        <w:t>différance</w:t>
      </w:r>
      <w:proofErr w:type="spellEnd"/>
      <w:r w:rsidRPr="00A61234">
        <w:rPr>
          <w:sz w:val="32"/>
          <w:szCs w:val="32"/>
        </w:rPr>
        <w:t xml:space="preserve"> and Blackness directly by stating that </w:t>
      </w:r>
      <w:r w:rsidRPr="00A61234">
        <w:rPr>
          <w:sz w:val="32"/>
          <w:szCs w:val="32"/>
          <w:u w:val="single"/>
        </w:rPr>
        <w:t>“Black existence does not adhere to a presence/absence binary that defines meta physical structures.”</w:t>
      </w:r>
      <w:r w:rsidRPr="00A61234">
        <w:rPr>
          <w:sz w:val="32"/>
          <w:szCs w:val="32"/>
        </w:rPr>
        <w:t xml:space="preserve">10 As such, Blackness is more accurately defined according to the “impossibility of presence for Blackness when he [Derrida] asks us to think </w:t>
      </w:r>
      <w:proofErr w:type="spellStart"/>
      <w:r w:rsidRPr="00A61234">
        <w:rPr>
          <w:sz w:val="32"/>
          <w:szCs w:val="32"/>
        </w:rPr>
        <w:t>différance</w:t>
      </w:r>
      <w:proofErr w:type="spellEnd"/>
      <w:r w:rsidRPr="00A61234">
        <w:rPr>
          <w:sz w:val="32"/>
          <w:szCs w:val="32"/>
        </w:rPr>
        <w:t xml:space="preserve"> as twofold, ‘economic detour . . . and . . . and impossible presence [. . .] that interrupts every economy.’”11 </w:t>
      </w:r>
      <w:r w:rsidRPr="00A61234">
        <w:rPr>
          <w:sz w:val="32"/>
          <w:szCs w:val="32"/>
          <w:highlight w:val="yellow"/>
          <w:u w:val="single"/>
        </w:rPr>
        <w:t>We see this disruption play out in the historical phenomenon of American Reconstruction</w:t>
      </w:r>
      <w:r w:rsidRPr="00A61234">
        <w:rPr>
          <w:sz w:val="32"/>
          <w:szCs w:val="32"/>
          <w:u w:val="single"/>
        </w:rPr>
        <w:t xml:space="preserve"> when </w:t>
      </w:r>
      <w:r w:rsidRPr="00A61234">
        <w:rPr>
          <w:sz w:val="32"/>
          <w:szCs w:val="32"/>
          <w:highlight w:val="yellow"/>
          <w:u w:val="single"/>
        </w:rPr>
        <w:t>the attempted integration of Freedmen into the political economy of American Democracy became</w:t>
      </w:r>
      <w:r w:rsidRPr="00A61234">
        <w:rPr>
          <w:sz w:val="32"/>
          <w:szCs w:val="32"/>
          <w:u w:val="single"/>
        </w:rPr>
        <w:t xml:space="preserve"> evidently </w:t>
      </w:r>
      <w:r w:rsidRPr="00A61234">
        <w:rPr>
          <w:sz w:val="32"/>
          <w:szCs w:val="32"/>
          <w:highlight w:val="yellow"/>
          <w:u w:val="single"/>
        </w:rPr>
        <w:t>aporetic</w:t>
      </w:r>
      <w:r w:rsidRPr="00A61234">
        <w:rPr>
          <w:sz w:val="32"/>
          <w:szCs w:val="32"/>
          <w:u w:val="single"/>
        </w:rPr>
        <w:t xml:space="preserve"> insofar as it was a lacuna that could not be remedied. </w:t>
      </w:r>
      <w:r w:rsidRPr="00A61234">
        <w:rPr>
          <w:sz w:val="32"/>
          <w:szCs w:val="32"/>
          <w:highlight w:val="yellow"/>
          <w:u w:val="single"/>
        </w:rPr>
        <w:t xml:space="preserve">The freed Black could not be a citizen under the old definition of what it meant to be a </w:t>
      </w:r>
      <w:r w:rsidRPr="00A61234">
        <w:rPr>
          <w:sz w:val="32"/>
          <w:szCs w:val="32"/>
          <w:highlight w:val="yellow"/>
          <w:u w:val="single"/>
        </w:rPr>
        <w:lastRenderedPageBreak/>
        <w:t>citizen</w:t>
      </w:r>
      <w:r w:rsidRPr="00A61234">
        <w:rPr>
          <w:sz w:val="32"/>
          <w:szCs w:val="32"/>
          <w:u w:val="single"/>
        </w:rPr>
        <w:t>, so a new definition was created that differed and delayed Blackness equality and freedom.</w:t>
      </w:r>
      <w:r w:rsidRPr="00A61234">
        <w:rPr>
          <w:sz w:val="32"/>
          <w:szCs w:val="32"/>
        </w:rPr>
        <w:t xml:space="preserve"> Each </w:t>
      </w:r>
      <w:r w:rsidRPr="00A61234">
        <w:rPr>
          <w:sz w:val="32"/>
          <w:szCs w:val="32"/>
          <w:u w:val="single"/>
        </w:rPr>
        <w:t>and every time that Blackness is situated in a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w:t>
      </w:r>
      <w:r w:rsidRPr="00A61234">
        <w:rPr>
          <w:sz w:val="32"/>
          <w:szCs w:val="32"/>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A61234">
        <w:rPr>
          <w:b/>
          <w:bCs/>
          <w:sz w:val="32"/>
          <w:szCs w:val="32"/>
        </w:rPr>
        <w:t xml:space="preserve">, </w:t>
      </w:r>
      <w:r w:rsidRPr="00A61234">
        <w:rPr>
          <w:b/>
          <w:bCs/>
          <w:sz w:val="32"/>
          <w:szCs w:val="32"/>
          <w:highlight w:val="yellow"/>
          <w:u w:val="single"/>
        </w:rPr>
        <w:t>Blackness, as the “other” of Whiteness is subjugated as the law-like possibility for the “presence” and freedom of Whiteness.</w:t>
      </w:r>
      <w:r w:rsidRPr="00A61234">
        <w:rPr>
          <w:b/>
          <w:bCs/>
          <w:sz w:val="32"/>
          <w:szCs w:val="32"/>
        </w:rPr>
        <w:t xml:space="preserve"> </w:t>
      </w:r>
      <w:r w:rsidRPr="00A61234">
        <w:rPr>
          <w:sz w:val="32"/>
          <w:szCs w:val="32"/>
        </w:rPr>
        <w:t>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w:t>
      </w:r>
      <w:proofErr w:type="spellStart"/>
      <w:r w:rsidRPr="00A61234">
        <w:rPr>
          <w:sz w:val="32"/>
          <w:szCs w:val="32"/>
        </w:rPr>
        <w:t>différance</w:t>
      </w:r>
      <w:proofErr w:type="spellEnd"/>
      <w:r w:rsidRPr="00A61234">
        <w:rPr>
          <w:sz w:val="32"/>
          <w:szCs w:val="32"/>
        </w:rPr>
        <w:t xml:space="preserve"> displaces and differs democracy from the multitude by being the embodiment of the (meta)aporia of </w:t>
      </w:r>
      <w:proofErr w:type="spellStart"/>
      <w:r w:rsidRPr="00A61234">
        <w:rPr>
          <w:sz w:val="32"/>
          <w:szCs w:val="32"/>
        </w:rPr>
        <w:t>democ</w:t>
      </w:r>
      <w:proofErr w:type="spellEnd"/>
      <w:r w:rsidRPr="00A61234">
        <w:rPr>
          <w:sz w:val="32"/>
          <w:szCs w:val="32"/>
        </w:rPr>
        <w:t xml:space="preserve"> racy: democratically undemocratic. </w:t>
      </w:r>
      <w:r w:rsidRPr="00A61234">
        <w:rPr>
          <w:sz w:val="32"/>
          <w:szCs w:val="32"/>
          <w:u w:val="single"/>
        </w:rPr>
        <w:t xml:space="preserve">The </w:t>
      </w:r>
      <w:proofErr w:type="spellStart"/>
      <w:r w:rsidRPr="00A61234">
        <w:rPr>
          <w:sz w:val="32"/>
          <w:szCs w:val="32"/>
          <w:u w:val="single"/>
        </w:rPr>
        <w:t>coterminality</w:t>
      </w:r>
      <w:proofErr w:type="spellEnd"/>
      <w:r w:rsidRPr="00A61234">
        <w:rPr>
          <w:sz w:val="32"/>
          <w:szCs w:val="32"/>
          <w:u w:val="single"/>
        </w:rPr>
        <w:t xml:space="preserve"> between Blackness and </w:t>
      </w:r>
      <w:proofErr w:type="spellStart"/>
      <w:r w:rsidRPr="00A61234">
        <w:rPr>
          <w:sz w:val="32"/>
          <w:szCs w:val="32"/>
          <w:u w:val="single"/>
        </w:rPr>
        <w:t>différance</w:t>
      </w:r>
      <w:proofErr w:type="spellEnd"/>
      <w:r w:rsidRPr="00A61234">
        <w:rPr>
          <w:sz w:val="32"/>
          <w:szCs w:val="32"/>
          <w:u w:val="single"/>
        </w:rPr>
        <w:t xml:space="preserve"> entails, therefore, that any attempt to “bring to presence” Blackness will always resort in (</w:t>
      </w:r>
      <w:proofErr w:type="gramStart"/>
      <w:r w:rsidRPr="00A61234">
        <w:rPr>
          <w:sz w:val="32"/>
          <w:szCs w:val="32"/>
          <w:u w:val="single"/>
        </w:rPr>
        <w:t>meta physical</w:t>
      </w:r>
      <w:proofErr w:type="gramEnd"/>
      <w:r w:rsidRPr="00A61234">
        <w:rPr>
          <w:sz w:val="32"/>
          <w:szCs w:val="32"/>
          <w:u w:val="single"/>
        </w:rPr>
        <w:t xml:space="preserve">) violence. This violence, given its expenditure without reserve, according to Wilderson, is always gratuitous. It is always </w:t>
      </w:r>
      <w:proofErr w:type="gramStart"/>
      <w:r w:rsidRPr="00A61234">
        <w:rPr>
          <w:sz w:val="32"/>
          <w:szCs w:val="32"/>
          <w:u w:val="single"/>
        </w:rPr>
        <w:t>in excess of</w:t>
      </w:r>
      <w:proofErr w:type="gramEnd"/>
      <w:r w:rsidRPr="00A61234">
        <w:rPr>
          <w:sz w:val="32"/>
          <w:szCs w:val="32"/>
          <w:u w:val="single"/>
        </w:rPr>
        <w:t xml:space="preserve"> the system, economy, structure.14 And so, </w:t>
      </w:r>
      <w:r w:rsidRPr="00A61234">
        <w:rPr>
          <w:sz w:val="32"/>
          <w:szCs w:val="32"/>
          <w:highlight w:val="yellow"/>
          <w:u w:val="single"/>
        </w:rPr>
        <w:t>when the Black subject “arrives” on the stage of democracy</w:t>
      </w:r>
      <w:r w:rsidRPr="00A61234">
        <w:rPr>
          <w:sz w:val="32"/>
          <w:szCs w:val="32"/>
          <w:u w:val="single"/>
        </w:rPr>
        <w:t xml:space="preserve">, </w:t>
      </w:r>
      <w:r w:rsidRPr="00A61234">
        <w:rPr>
          <w:sz w:val="32"/>
          <w:szCs w:val="32"/>
          <w:u w:val="single"/>
        </w:rPr>
        <w:lastRenderedPageBreak/>
        <w:t xml:space="preserve">equality and freedom, </w:t>
      </w:r>
      <w:r w:rsidRPr="00A61234">
        <w:rPr>
          <w:sz w:val="32"/>
          <w:szCs w:val="32"/>
          <w:highlight w:val="yellow"/>
          <w:u w:val="single"/>
        </w:rPr>
        <w:t>it does so in a</w:t>
      </w:r>
      <w:r w:rsidRPr="00A61234">
        <w:rPr>
          <w:sz w:val="32"/>
          <w:szCs w:val="32"/>
          <w:u w:val="single"/>
        </w:rPr>
        <w:t xml:space="preserve"> violent manner, but a </w:t>
      </w:r>
      <w:r w:rsidRPr="00A61234">
        <w:rPr>
          <w:sz w:val="32"/>
          <w:szCs w:val="32"/>
          <w:highlight w:val="yellow"/>
          <w:u w:val="single"/>
        </w:rPr>
        <w:t>violence gratuitously inflicted on them</w:t>
      </w:r>
      <w:r w:rsidRPr="00A61234">
        <w:rPr>
          <w:sz w:val="32"/>
          <w:szCs w:val="32"/>
          <w:u w:val="single"/>
        </w:rPr>
        <w:t>.</w:t>
      </w:r>
      <w:r w:rsidRPr="00A61234">
        <w:rPr>
          <w:sz w:val="32"/>
          <w:szCs w:val="32"/>
        </w:rPr>
        <w:t xml:space="preserve"> For, </w:t>
      </w:r>
      <w:r w:rsidRPr="00A61234">
        <w:rPr>
          <w:sz w:val="32"/>
          <w:szCs w:val="32"/>
          <w:highlight w:val="yellow"/>
          <w:u w:val="single"/>
        </w:rPr>
        <w:t>it is this very freedom, equality, and democracy that violently subjugated them in the first instance.</w:t>
      </w:r>
      <w:r w:rsidRPr="00A61234">
        <w:rPr>
          <w:sz w:val="32"/>
          <w:szCs w:val="32"/>
        </w:rPr>
        <w:t xml:space="preserve"> Wilderson and Patrice Douglas write, “the black arrives at the torture chamber as a victim of metaphysical violence</w:t>
      </w:r>
      <w:proofErr w:type="gramStart"/>
      <w:r w:rsidRPr="00A61234">
        <w:rPr>
          <w:sz w:val="32"/>
          <w:szCs w:val="32"/>
        </w:rPr>
        <w:t>. . . .</w:t>
      </w:r>
      <w:proofErr w:type="gramEnd"/>
      <w:r w:rsidRPr="00A61234">
        <w:rPr>
          <w:sz w:val="32"/>
          <w:szCs w:val="32"/>
        </w:rPr>
        <w:t xml:space="preserve">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w:t>
      </w:r>
      <w:proofErr w:type="spellStart"/>
      <w:r w:rsidRPr="00A61234">
        <w:rPr>
          <w:sz w:val="32"/>
          <w:szCs w:val="32"/>
        </w:rPr>
        <w:t>différance</w:t>
      </w:r>
      <w:proofErr w:type="spellEnd"/>
      <w:r w:rsidRPr="00A61234">
        <w:rPr>
          <w:sz w:val="32"/>
          <w:szCs w:val="32"/>
        </w:rPr>
        <w:t xml:space="preserve">, Blackness is barred from the plenitude of history but makes history “happen” through its abjection and subjugation. Just as Derrida notes how historicity is </w:t>
      </w:r>
      <w:proofErr w:type="spellStart"/>
      <w:r w:rsidRPr="00A61234">
        <w:rPr>
          <w:sz w:val="32"/>
          <w:szCs w:val="32"/>
        </w:rPr>
        <w:t>différance</w:t>
      </w:r>
      <w:proofErr w:type="spellEnd"/>
      <w:r w:rsidRPr="00A61234">
        <w:rPr>
          <w:sz w:val="32"/>
          <w:szCs w:val="32"/>
        </w:rPr>
        <w:t xml:space="preserve">, so too is Blackness this historicity. </w:t>
      </w:r>
      <w:r w:rsidRPr="00A61234">
        <w:rPr>
          <w:b/>
          <w:bCs/>
          <w:sz w:val="32"/>
          <w:szCs w:val="32"/>
          <w:highlight w:val="yellow"/>
          <w:u w:val="single"/>
        </w:rPr>
        <w:t>The narrative of a liberal, progressive democracy</w:t>
      </w:r>
      <w:r w:rsidRPr="00A61234">
        <w:rPr>
          <w:b/>
          <w:bCs/>
          <w:sz w:val="32"/>
          <w:szCs w:val="32"/>
          <w:u w:val="single"/>
        </w:rPr>
        <w:t xml:space="preserve">, like the American political project/dream, </w:t>
      </w:r>
      <w:r w:rsidRPr="00A61234">
        <w:rPr>
          <w:b/>
          <w:bCs/>
          <w:sz w:val="32"/>
          <w:szCs w:val="32"/>
          <w:highlight w:val="yellow"/>
          <w:u w:val="single"/>
        </w:rPr>
        <w:t>is predicated upon anti-Blackness</w:t>
      </w:r>
      <w:r w:rsidRPr="00A61234">
        <w:rPr>
          <w:b/>
          <w:bCs/>
          <w:sz w:val="32"/>
          <w:szCs w:val="32"/>
          <w:u w:val="single"/>
        </w:rPr>
        <w:t xml:space="preserve"> as the dynamo of history.</w:t>
      </w:r>
      <w:r w:rsidRPr="00A61234">
        <w:rPr>
          <w:sz w:val="32"/>
          <w:szCs w:val="32"/>
        </w:rPr>
        <w:t xml:space="preserve"> So far, we have noted the relationship(s) between Blackness, </w:t>
      </w:r>
      <w:proofErr w:type="spellStart"/>
      <w:r w:rsidRPr="00A61234">
        <w:rPr>
          <w:sz w:val="32"/>
          <w:szCs w:val="32"/>
        </w:rPr>
        <w:t>différance</w:t>
      </w:r>
      <w:proofErr w:type="spellEnd"/>
      <w:r w:rsidRPr="00A61234">
        <w:rPr>
          <w:sz w:val="32"/>
          <w:szCs w:val="32"/>
        </w:rPr>
        <w:t xml:space="preserve">, aporia, redemption, and fallenness. The unifying root of these branches, I would argue, is made explicit when we follow Wilderson in showing how </w:t>
      </w:r>
      <w:r w:rsidRPr="00A61234">
        <w:rPr>
          <w:sz w:val="32"/>
          <w:szCs w:val="32"/>
          <w:u w:val="single"/>
        </w:rPr>
        <w:t>Blackness is coterminous with “slave.”</w:t>
      </w:r>
      <w:r w:rsidRPr="00A61234">
        <w:rPr>
          <w:sz w:val="32"/>
          <w:szCs w:val="32"/>
        </w:rPr>
        <w:t xml:space="preserve">17 That is, </w:t>
      </w:r>
      <w:r w:rsidRPr="00A61234">
        <w:rPr>
          <w:sz w:val="32"/>
          <w:szCs w:val="32"/>
          <w:u w:val="single"/>
        </w:rPr>
        <w:t>the aporia of democracy</w:t>
      </w:r>
      <w:r w:rsidRPr="00A61234">
        <w:rPr>
          <w:sz w:val="32"/>
          <w:szCs w:val="32"/>
        </w:rPr>
        <w:t xml:space="preserve">, the fallenness of the multitude, the </w:t>
      </w:r>
      <w:proofErr w:type="spellStart"/>
      <w:r w:rsidRPr="00A61234">
        <w:rPr>
          <w:sz w:val="32"/>
          <w:szCs w:val="32"/>
        </w:rPr>
        <w:t>différance</w:t>
      </w:r>
      <w:proofErr w:type="spellEnd"/>
      <w:r w:rsidRPr="00A61234">
        <w:rPr>
          <w:sz w:val="32"/>
          <w:szCs w:val="32"/>
        </w:rPr>
        <w:t xml:space="preserve"> of redemption/fallenness, is the slave. </w:t>
      </w:r>
      <w:r w:rsidRPr="00A61234">
        <w:rPr>
          <w:sz w:val="32"/>
          <w:szCs w:val="32"/>
          <w:u w:val="single"/>
        </w:rPr>
        <w:t xml:space="preserve">It is the slave in the American political discursive economy that interrupts and disrupts any </w:t>
      </w:r>
      <w:r w:rsidRPr="00A61234">
        <w:rPr>
          <w:sz w:val="32"/>
          <w:szCs w:val="32"/>
          <w:u w:val="single"/>
        </w:rPr>
        <w:lastRenderedPageBreak/>
        <w:t>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A61234">
        <w:rPr>
          <w:sz w:val="32"/>
          <w:szCs w:val="32"/>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A61234">
        <w:rPr>
          <w:sz w:val="32"/>
          <w:szCs w:val="32"/>
        </w:rPr>
        <w:t>emplotment</w:t>
      </w:r>
      <w:proofErr w:type="spellEnd"/>
      <w:r w:rsidRPr="00A61234">
        <w:rPr>
          <w:sz w:val="32"/>
          <w:szCs w:val="32"/>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61234">
        <w:rPr>
          <w:sz w:val="32"/>
          <w:szCs w:val="32"/>
          <w:u w:val="single"/>
        </w:rPr>
        <w:t>Both Spillers and Wilderson note how Blackness destroys narratological consistency and structure through the afterlife of the slave.</w:t>
      </w:r>
      <w:r w:rsidRPr="00A61234">
        <w:rPr>
          <w:sz w:val="32"/>
          <w:szCs w:val="32"/>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t>
      </w:r>
      <w:r w:rsidRPr="00A61234">
        <w:rPr>
          <w:sz w:val="32"/>
          <w:szCs w:val="32"/>
        </w:rPr>
        <w:lastRenderedPageBreak/>
        <w:t xml:space="preserve">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A61234">
        <w:rPr>
          <w:sz w:val="32"/>
          <w:szCs w:val="32"/>
        </w:rPr>
        <w:t>on the basis of</w:t>
      </w:r>
      <w:proofErr w:type="gramEnd"/>
      <w:r w:rsidRPr="00A61234">
        <w:rPr>
          <w:sz w:val="32"/>
          <w:szCs w:val="32"/>
        </w:rPr>
        <w:t xml:space="preserve"> their metaphysical exclusion, of which they are the “law-like” enactment of freedom and liberty for the non-Black world. And so, </w:t>
      </w:r>
      <w:r w:rsidRPr="00A61234">
        <w:rPr>
          <w:sz w:val="32"/>
          <w:szCs w:val="32"/>
          <w:highlight w:val="yellow"/>
          <w:u w:val="single"/>
        </w:rPr>
        <w:t>the liberal progressive project of incorporation into the demos is always already bound and circumscribed by the color-line as the metaphysical enclosure</w:t>
      </w:r>
      <w:r w:rsidRPr="00A61234">
        <w:rPr>
          <w:sz w:val="32"/>
          <w:szCs w:val="32"/>
          <w:u w:val="single"/>
        </w:rPr>
        <w:t>.</w:t>
      </w:r>
      <w:r w:rsidRPr="00A61234">
        <w:rPr>
          <w:sz w:val="32"/>
          <w:szCs w:val="32"/>
        </w:rPr>
        <w:t xml:space="preserve"> Thus, in so many ways, </w:t>
      </w:r>
      <w:r w:rsidRPr="00A61234">
        <w:rPr>
          <w:sz w:val="32"/>
          <w:szCs w:val="32"/>
          <w:u w:val="single"/>
        </w:rPr>
        <w:t xml:space="preserve">the aporias of democracy that Derrida identifies in Rouges are embodied and “catastrophically branded” as Blackness in the context of the American political project. </w:t>
      </w:r>
      <w:r w:rsidRPr="00A61234">
        <w:rPr>
          <w:sz w:val="32"/>
          <w:szCs w:val="32"/>
        </w:rPr>
        <w:t xml:space="preserve">The problem of American democracy, therefore, is the problem of Blackness. I argue that the work of scholars who elevate the correlation and </w:t>
      </w:r>
      <w:proofErr w:type="spellStart"/>
      <w:r w:rsidRPr="00A61234">
        <w:rPr>
          <w:sz w:val="32"/>
          <w:szCs w:val="32"/>
        </w:rPr>
        <w:t>coterminality</w:t>
      </w:r>
      <w:proofErr w:type="spellEnd"/>
      <w:r w:rsidRPr="00A61234">
        <w:rPr>
          <w:sz w:val="32"/>
          <w:szCs w:val="32"/>
        </w:rPr>
        <w:t xml:space="preserve"> of Blackness and </w:t>
      </w:r>
      <w:proofErr w:type="spellStart"/>
      <w:r w:rsidRPr="00A61234">
        <w:rPr>
          <w:sz w:val="32"/>
          <w:szCs w:val="32"/>
        </w:rPr>
        <w:t>différance</w:t>
      </w:r>
      <w:proofErr w:type="spellEnd"/>
      <w:r w:rsidRPr="00A61234">
        <w:rPr>
          <w:sz w:val="32"/>
          <w:szCs w:val="32"/>
        </w:rPr>
        <w:t xml:space="preserve"> are demonstrating how deconstruction is not a unique textual practice of academic elites. Rather, it can be informed by the lived experience of Black people and their struggles to navigate a hostile, apartheid world. </w:t>
      </w:r>
      <w:proofErr w:type="gramStart"/>
      <w:r w:rsidRPr="00A61234">
        <w:rPr>
          <w:sz w:val="32"/>
          <w:szCs w:val="32"/>
        </w:rPr>
        <w:t>In particular, as</w:t>
      </w:r>
      <w:proofErr w:type="gramEnd"/>
      <w:r w:rsidRPr="00A61234">
        <w:rPr>
          <w:sz w:val="32"/>
          <w:szCs w:val="32"/>
        </w:rPr>
        <w:t xml:space="preserve"> those like Calvin Warren, Jared Sexton, and Frank Wilderson note, “[b]lacks are not Human subjects”21 and “that Being is not universal or applicable to blacks,”22 and therefore Blackness is “</w:t>
      </w:r>
      <w:proofErr w:type="gramStart"/>
      <w:r w:rsidRPr="00A61234">
        <w:rPr>
          <w:sz w:val="32"/>
          <w:szCs w:val="32"/>
        </w:rPr>
        <w:t>no-thing</w:t>
      </w:r>
      <w:proofErr w:type="gramEnd"/>
      <w:r w:rsidRPr="00A61234">
        <w:rPr>
          <w:sz w:val="32"/>
          <w:szCs w:val="32"/>
        </w:rPr>
        <w:t>.” But this “</w:t>
      </w:r>
      <w:proofErr w:type="gramStart"/>
      <w:r w:rsidRPr="00A61234">
        <w:rPr>
          <w:sz w:val="32"/>
          <w:szCs w:val="32"/>
        </w:rPr>
        <w:t>no-thing</w:t>
      </w:r>
      <w:proofErr w:type="gramEnd"/>
      <w:r w:rsidRPr="00A61234">
        <w:rPr>
          <w:sz w:val="32"/>
          <w:szCs w:val="32"/>
        </w:rPr>
        <w:t xml:space="preserve">”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w:t>
      </w:r>
      <w:r w:rsidRPr="00A61234">
        <w:rPr>
          <w:sz w:val="32"/>
          <w:szCs w:val="32"/>
        </w:rPr>
        <w:lastRenderedPageBreak/>
        <w:t xml:space="preserve">deconstruction in the contemporary. Namely, the problem of the slave and its relationship to metaphysics and, in the context of this article, </w:t>
      </w:r>
      <w:r w:rsidRPr="00A61234">
        <w:rPr>
          <w:sz w:val="32"/>
          <w:szCs w:val="32"/>
          <w:u w:val="single"/>
        </w:rPr>
        <w:t>democracy is a hauntingly enduring one. It endures and continually poses the question of “what is one to do in the face of abject suffering and gratuitous violence?”</w:t>
      </w:r>
      <w:r w:rsidRPr="00A61234">
        <w:rPr>
          <w:sz w:val="32"/>
          <w:szCs w:val="32"/>
        </w:rPr>
        <w:t xml:space="preserve"> As W. E. B. Du Bois wrote in Black Reconstruction, </w:t>
      </w:r>
      <w:r w:rsidRPr="00A61234">
        <w:rPr>
          <w:sz w:val="32"/>
          <w:szCs w:val="32"/>
          <w:u w:val="single"/>
        </w:rPr>
        <w:t>“[t]he true significance of slavery in the United States to the whole social development of America lay in the ultimate relation of slaves to democracy.”</w:t>
      </w:r>
      <w:r w:rsidRPr="00A61234">
        <w:rPr>
          <w:sz w:val="32"/>
          <w:szCs w:val="32"/>
        </w:rPr>
        <w:t xml:space="preserve">25 This is fundamentally a question of justice. (No)Futures of Democracy We may conclude, then, that </w:t>
      </w:r>
      <w:r w:rsidRPr="00A61234">
        <w:rPr>
          <w:sz w:val="32"/>
          <w:szCs w:val="32"/>
          <w:highlight w:val="yellow"/>
          <w:u w:val="single"/>
        </w:rPr>
        <w:t>Blackness was fused into being “co-</w:t>
      </w:r>
      <w:proofErr w:type="spellStart"/>
      <w:r w:rsidRPr="00A61234">
        <w:rPr>
          <w:sz w:val="32"/>
          <w:szCs w:val="32"/>
          <w:highlight w:val="yellow"/>
          <w:u w:val="single"/>
        </w:rPr>
        <w:t>terminous</w:t>
      </w:r>
      <w:proofErr w:type="spellEnd"/>
      <w:r w:rsidRPr="00A61234">
        <w:rPr>
          <w:sz w:val="32"/>
          <w:szCs w:val="32"/>
          <w:highlight w:val="yellow"/>
          <w:u w:val="single"/>
        </w:rPr>
        <w:t xml:space="preserve">” with </w:t>
      </w:r>
      <w:proofErr w:type="spellStart"/>
      <w:r w:rsidRPr="00A61234">
        <w:rPr>
          <w:sz w:val="32"/>
          <w:szCs w:val="32"/>
          <w:highlight w:val="yellow"/>
          <w:u w:val="single"/>
        </w:rPr>
        <w:t>différance</w:t>
      </w:r>
      <w:proofErr w:type="spellEnd"/>
      <w:r w:rsidRPr="00A61234">
        <w:rPr>
          <w:sz w:val="32"/>
          <w:szCs w:val="32"/>
          <w:highlight w:val="yellow"/>
          <w:u w:val="single"/>
        </w:rPr>
        <w:t xml:space="preserve"> on account of the</w:t>
      </w:r>
      <w:r w:rsidRPr="00A61234">
        <w:rPr>
          <w:sz w:val="32"/>
          <w:szCs w:val="32"/>
          <w:u w:val="single"/>
        </w:rPr>
        <w:t xml:space="preserve"> world historical </w:t>
      </w:r>
      <w:r w:rsidRPr="00A61234">
        <w:rPr>
          <w:sz w:val="32"/>
          <w:szCs w:val="32"/>
          <w:highlight w:val="yellow"/>
          <w:u w:val="single"/>
        </w:rPr>
        <w:t>process of slavery</w:t>
      </w:r>
      <w:r w:rsidRPr="00A61234">
        <w:rPr>
          <w:sz w:val="32"/>
          <w:szCs w:val="32"/>
          <w:u w:val="single"/>
        </w:rPr>
        <w:t xml:space="preserve"> and the birth of the Transatlantic chattel slavery. </w:t>
      </w:r>
      <w:r w:rsidRPr="00A61234">
        <w:rPr>
          <w:sz w:val="32"/>
          <w:szCs w:val="32"/>
        </w:rPr>
        <w:t xml:space="preserve">And, according to Derrida’s deconstruction of the metaphysics of presence, any attempt at the </w:t>
      </w:r>
      <w:proofErr w:type="spellStart"/>
      <w:r w:rsidRPr="00A61234">
        <w:rPr>
          <w:sz w:val="32"/>
          <w:szCs w:val="32"/>
        </w:rPr>
        <w:t>Destruktion</w:t>
      </w:r>
      <w:proofErr w:type="spellEnd"/>
      <w:r w:rsidRPr="00A61234">
        <w:rPr>
          <w:sz w:val="32"/>
          <w:szCs w:val="32"/>
        </w:rPr>
        <w:t xml:space="preserve"> of metaphysics, or any attempt at fugitivity will likewise be “unable to disentangle our investigations from the thinking and procedure of Western ontology and metaphysics,” says Calvin Warren in “Black Mysticism.”26 That is, </w:t>
      </w:r>
      <w:r w:rsidRPr="00A61234">
        <w:rPr>
          <w:b/>
          <w:bCs/>
          <w:sz w:val="32"/>
          <w:szCs w:val="32"/>
          <w:highlight w:val="yellow"/>
          <w:u w:val="single"/>
        </w:rPr>
        <w:t>democracy was just the latest in-substantiation of the history of Western onto-metaphysics</w:t>
      </w:r>
      <w:r w:rsidRPr="00A61234">
        <w:rPr>
          <w:b/>
          <w:bCs/>
          <w:sz w:val="32"/>
          <w:szCs w:val="32"/>
          <w:u w:val="single"/>
        </w:rPr>
        <w:t xml:space="preserve"> of presence informed by the color-line of modernity.</w:t>
      </w:r>
      <w:r w:rsidRPr="00A61234">
        <w:rPr>
          <w:sz w:val="32"/>
          <w:szCs w:val="32"/>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A61234">
        <w:rPr>
          <w:sz w:val="32"/>
          <w:szCs w:val="32"/>
        </w:rPr>
        <w:t>Le’ah</w:t>
      </w:r>
      <w:proofErr w:type="spellEnd"/>
      <w:r w:rsidRPr="00A61234">
        <w:rPr>
          <w:sz w:val="32"/>
          <w:szCs w:val="32"/>
        </w:rPr>
        <w:t xml:space="preserve"> Kaplan, and Chandler himself. All seek to articulate a “perspective” on history informed by the struggle </w:t>
      </w:r>
      <w:r w:rsidRPr="00A61234">
        <w:rPr>
          <w:sz w:val="32"/>
          <w:szCs w:val="32"/>
        </w:rPr>
        <w:lastRenderedPageBreak/>
        <w:t xml:space="preserve">for liberation of all under the tyrannical yoke of oppressions dogma. I take their work, therefore, to be articulating </w:t>
      </w:r>
      <w:r w:rsidRPr="00A61234">
        <w:rPr>
          <w:sz w:val="32"/>
          <w:szCs w:val="32"/>
          <w:u w:val="single"/>
        </w:rPr>
        <w:t>a certain structural prohibition endemic to democracy that perpetuates the very “structures of antagonism” that fuel the holocaust of Black existence</w:t>
      </w:r>
      <w:r w:rsidRPr="00A61234">
        <w:rPr>
          <w:b/>
          <w:bCs/>
          <w:sz w:val="32"/>
          <w:szCs w:val="32"/>
          <w:u w:val="single"/>
        </w:rPr>
        <w:t xml:space="preserve">. </w:t>
      </w:r>
      <w:r w:rsidRPr="00A61234">
        <w:rPr>
          <w:b/>
          <w:bCs/>
          <w:sz w:val="32"/>
          <w:szCs w:val="32"/>
          <w:highlight w:val="yellow"/>
          <w:u w:val="single"/>
        </w:rPr>
        <w:t>Democracy,</w:t>
      </w:r>
      <w:r w:rsidRPr="00A61234">
        <w:rPr>
          <w:sz w:val="32"/>
          <w:szCs w:val="32"/>
          <w:u w:val="single"/>
        </w:rPr>
        <w:t xml:space="preserve"> as a political project, </w:t>
      </w:r>
      <w:r w:rsidRPr="00A61234">
        <w:rPr>
          <w:b/>
          <w:bCs/>
          <w:sz w:val="32"/>
          <w:szCs w:val="32"/>
          <w:highlight w:val="yellow"/>
          <w:u w:val="single"/>
        </w:rPr>
        <w:t>is marked always already as bearing the trace of anti-Blackness and will always be haunted by such violence in an irreducible way</w:t>
      </w:r>
      <w:r w:rsidRPr="00A61234">
        <w:rPr>
          <w:b/>
          <w:bCs/>
          <w:sz w:val="32"/>
          <w:szCs w:val="32"/>
          <w:u w:val="single"/>
        </w:rPr>
        <w:t>.</w:t>
      </w:r>
      <w:r w:rsidRPr="00A61234">
        <w:rPr>
          <w:sz w:val="32"/>
          <w:szCs w:val="32"/>
        </w:rPr>
        <w:t xml:space="preserve"> Following Sylvia Wynter, then, the enactment </w:t>
      </w:r>
      <w:r w:rsidRPr="00A61234">
        <w:rPr>
          <w:sz w:val="32"/>
          <w:szCs w:val="32"/>
          <w:u w:val="single"/>
        </w:rPr>
        <w:t>of a liberated “ecumenical class of the Human” can only be achieved when democracy is abandoned as a fantasy of the White Supremacist narrative of redemption implicit in its very definition.</w:t>
      </w:r>
      <w:r w:rsidRPr="00A61234">
        <w:rPr>
          <w:sz w:val="32"/>
          <w:szCs w:val="32"/>
        </w:rPr>
        <w:t xml:space="preserve"> That is, </w:t>
      </w:r>
      <w:r w:rsidRPr="00A61234">
        <w:rPr>
          <w:sz w:val="32"/>
          <w:szCs w:val="32"/>
          <w:highlight w:val="yellow"/>
          <w:u w:val="single"/>
        </w:rPr>
        <w:t>democracy</w:t>
      </w:r>
      <w:r w:rsidRPr="00A61234">
        <w:rPr>
          <w:sz w:val="32"/>
          <w:szCs w:val="32"/>
          <w:u w:val="single"/>
        </w:rPr>
        <w:t xml:space="preserve"> continuously </w:t>
      </w:r>
      <w:r w:rsidRPr="00A61234">
        <w:rPr>
          <w:sz w:val="32"/>
          <w:szCs w:val="32"/>
          <w:highlight w:val="yellow"/>
          <w:u w:val="single"/>
        </w:rPr>
        <w:t>seeks to redeem itself</w:t>
      </w:r>
      <w:r w:rsidRPr="00A61234">
        <w:rPr>
          <w:sz w:val="32"/>
          <w:szCs w:val="32"/>
          <w:u w:val="single"/>
        </w:rPr>
        <w:t xml:space="preserve"> precisely </w:t>
      </w:r>
      <w:r w:rsidRPr="00A61234">
        <w:rPr>
          <w:sz w:val="32"/>
          <w:szCs w:val="32"/>
          <w:highlight w:val="yellow"/>
          <w:u w:val="single"/>
        </w:rPr>
        <w:t>as a project that either “overcomes” anti-Blackness</w:t>
      </w:r>
      <w:r w:rsidRPr="00A61234">
        <w:rPr>
          <w:sz w:val="32"/>
          <w:szCs w:val="32"/>
          <w:u w:val="single"/>
        </w:rPr>
        <w:t>—as seen in the delusions of White America in the election of Barack Obama—</w:t>
      </w:r>
      <w:r w:rsidRPr="00A61234">
        <w:rPr>
          <w:sz w:val="32"/>
          <w:szCs w:val="32"/>
          <w:highlight w:val="yellow"/>
          <w:u w:val="single"/>
        </w:rPr>
        <w:t>or perpetuates anti-Blackness as a means of coercion since it is within democracies purview to democratically elect to enact undemocratic measures</w:t>
      </w:r>
      <w:r w:rsidRPr="00A61234">
        <w:rPr>
          <w:sz w:val="32"/>
          <w:szCs w:val="32"/>
          <w:u w:val="single"/>
        </w:rPr>
        <w:t>.</w:t>
      </w:r>
      <w:r w:rsidRPr="00A61234">
        <w:rPr>
          <w:sz w:val="32"/>
          <w:szCs w:val="32"/>
        </w:rPr>
        <w:t xml:space="preserve"> The aporia of Blackness reveals democracies hauntological invective through the deconstruction of its autoimmunity. </w:t>
      </w:r>
      <w:r w:rsidRPr="00A61234">
        <w:rPr>
          <w:b/>
          <w:bCs/>
          <w:sz w:val="32"/>
          <w:szCs w:val="32"/>
          <w:highlight w:val="yellow"/>
          <w:u w:val="single"/>
        </w:rPr>
        <w:t>Democracy will always suspend Blackness as a means of control, domination, abjection, and subjugation</w:t>
      </w:r>
      <w:r w:rsidRPr="00A61234">
        <w:rPr>
          <w:b/>
          <w:bCs/>
          <w:sz w:val="32"/>
          <w:szCs w:val="32"/>
          <w:u w:val="single"/>
        </w:rPr>
        <w:t xml:space="preserve">. As such, it is a symptom of a malignant, ineradicable pathos that must be abandoned in favor of more ecumenical relations of power, culture, and </w:t>
      </w:r>
      <w:r w:rsidRPr="00A61234">
        <w:rPr>
          <w:b/>
          <w:bCs/>
          <w:sz w:val="32"/>
          <w:szCs w:val="32"/>
          <w:u w:val="single"/>
        </w:rPr>
        <w:t>actuality</w:t>
      </w:r>
    </w:p>
    <w:p w14:paraId="17A52453" w14:textId="75996DA9" w:rsidR="00541E29" w:rsidRDefault="00541E29" w:rsidP="00541E29">
      <w:pPr>
        <w:pStyle w:val="Heading4"/>
      </w:pPr>
      <w:r>
        <w:t>Northwestern’s</w:t>
      </w:r>
      <w:r>
        <w:t xml:space="preserve"> struggle for “labor protections” and “</w:t>
      </w:r>
      <w:r>
        <w:t>workers’</w:t>
      </w:r>
      <w:r>
        <w:t xml:space="preserve"> rights” are a ruse of analogy that clings to a humanist notion of restoration and can never accommodate the demand to end the structural antagonism to blackness that the world is founded on. </w:t>
      </w:r>
    </w:p>
    <w:p w14:paraId="356F41BF" w14:textId="77777777" w:rsidR="00541E29" w:rsidRPr="004723F1" w:rsidRDefault="00541E29" w:rsidP="00541E29">
      <w:pPr>
        <w:rPr>
          <w:sz w:val="20"/>
          <w:szCs w:val="20"/>
        </w:rPr>
      </w:pPr>
      <w:r w:rsidRPr="005B094C">
        <w:rPr>
          <w:b/>
          <w:bCs/>
          <w:sz w:val="26"/>
          <w:szCs w:val="26"/>
        </w:rPr>
        <w:t xml:space="preserve">Wilderson </w:t>
      </w:r>
      <w:r w:rsidRPr="007418AD">
        <w:rPr>
          <w:sz w:val="20"/>
          <w:szCs w:val="20"/>
        </w:rPr>
        <w:t>III</w:t>
      </w:r>
      <w:r w:rsidRPr="005B094C">
        <w:rPr>
          <w:sz w:val="20"/>
          <w:szCs w:val="20"/>
        </w:rPr>
        <w:t>, Frank B. </w:t>
      </w:r>
      <w:r w:rsidRPr="005B094C">
        <w:rPr>
          <w:i/>
          <w:iCs/>
          <w:sz w:val="20"/>
          <w:szCs w:val="20"/>
        </w:rPr>
        <w:t>Red, white &amp; black: Cinema and the structure of US antagonisms</w:t>
      </w:r>
      <w:r w:rsidRPr="005B094C">
        <w:rPr>
          <w:sz w:val="20"/>
          <w:szCs w:val="20"/>
        </w:rPr>
        <w:t>. Duke University Press, 20</w:t>
      </w:r>
      <w:r w:rsidRPr="005B094C">
        <w:rPr>
          <w:b/>
          <w:bCs/>
          <w:sz w:val="26"/>
          <w:szCs w:val="26"/>
        </w:rPr>
        <w:t>10</w:t>
      </w:r>
      <w:r w:rsidRPr="005B094C">
        <w:rPr>
          <w:sz w:val="20"/>
          <w:szCs w:val="20"/>
        </w:rPr>
        <w:t xml:space="preserve">.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w:t>
      </w:r>
      <w:proofErr w:type="spellStart"/>
      <w:r w:rsidRPr="005B094C">
        <w:rPr>
          <w:sz w:val="20"/>
          <w:szCs w:val="20"/>
        </w:rPr>
        <w:t>uMkhonto</w:t>
      </w:r>
      <w:proofErr w:type="spellEnd"/>
      <w:r w:rsidRPr="005B094C">
        <w:rPr>
          <w:sz w:val="20"/>
          <w:szCs w:val="20"/>
        </w:rPr>
        <w:t xml:space="preserve">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5B094C">
        <w:rPr>
          <w:i/>
          <w:iCs/>
          <w:sz w:val="20"/>
          <w:szCs w:val="20"/>
        </w:rPr>
        <w:t>The Colored Museum</w:t>
      </w:r>
      <w:r w:rsidRPr="005B094C">
        <w:rPr>
          <w:sz w:val="20"/>
          <w:szCs w:val="20"/>
        </w:rPr>
        <w:t>; and as an elected official in the (ANC-aligned) Congress of South African Writers.]</w:t>
      </w:r>
      <w:r>
        <w:rPr>
          <w:sz w:val="20"/>
          <w:szCs w:val="20"/>
        </w:rPr>
        <w:t xml:space="preserve"> // [NW]</w:t>
      </w:r>
    </w:p>
    <w:p w14:paraId="0839FBB4" w14:textId="77777777" w:rsidR="00541E29" w:rsidRPr="00844473" w:rsidRDefault="00541E29" w:rsidP="00541E29">
      <w:pPr>
        <w:rPr>
          <w:sz w:val="16"/>
        </w:rPr>
      </w:pPr>
      <w:r w:rsidRPr="00844473">
        <w:rPr>
          <w:sz w:val="16"/>
        </w:rPr>
        <w:lastRenderedPageBreak/>
        <w:t xml:space="preserve">This is one of several moments in Black Skin, White Masks when Fanon splits the hair between social oppression and structural suffering, making it possible to theorize the impossibility of a Black ontology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on such meditations. </w:t>
      </w:r>
      <w:r w:rsidRPr="001603C1">
        <w:rPr>
          <w:b/>
          <w:bCs/>
          <w:highlight w:val="yellow"/>
          <w:u w:val="single"/>
        </w:rPr>
        <w:t>The ruse of analogy erroneously locates Blacks in the world</w:t>
      </w:r>
      <w:r w:rsidRPr="007418AD">
        <w:rPr>
          <w:b/>
          <w:bCs/>
          <w:u w:val="single"/>
        </w:rPr>
        <w:t xml:space="preserve">—a place where they have not been since the dawning of </w:t>
      </w:r>
      <w:r w:rsidRPr="001A6DE0">
        <w:rPr>
          <w:b/>
          <w:bCs/>
          <w:u w:val="single"/>
        </w:rPr>
        <w:t xml:space="preserve">Blackness. </w:t>
      </w:r>
      <w:r w:rsidRPr="001A6DE0">
        <w:rPr>
          <w:u w:val="single"/>
        </w:rPr>
        <w:t xml:space="preserve">This </w:t>
      </w:r>
      <w:r w:rsidRPr="001603C1">
        <w:rPr>
          <w:highlight w:val="yellow"/>
          <w:u w:val="single"/>
        </w:rPr>
        <w:t>attempt to position the Black in the world by way of analogy is not only a mystification</w:t>
      </w:r>
      <w:r w:rsidRPr="001A6DE0">
        <w:rPr>
          <w:u w:val="single"/>
        </w:rPr>
        <w:t xml:space="preserve">, and often erasure, </w:t>
      </w:r>
      <w:r w:rsidRPr="001603C1">
        <w:rPr>
          <w:highlight w:val="yellow"/>
          <w:u w:val="single"/>
        </w:rPr>
        <w:t>of Blackness’s grammar of suffering (accumulation and fungibility</w:t>
      </w:r>
      <w:r w:rsidRPr="001A6DE0">
        <w:rPr>
          <w:u w:val="single"/>
        </w:rPr>
        <w:t xml:space="preserve"> or the status of being non-Human) </w:t>
      </w:r>
      <w:r w:rsidRPr="001603C1">
        <w:rPr>
          <w:highlight w:val="yellow"/>
          <w:u w:val="single"/>
        </w:rPr>
        <w:t>but simultaneously also a provision for civil society</w:t>
      </w:r>
      <w:r w:rsidRPr="001A6DE0">
        <w:rPr>
          <w:u w:val="single"/>
        </w:rPr>
        <w:t xml:space="preserve">, promising an enabling modality for Human ethical dilemmas. It is a mystification and an erasure because, </w:t>
      </w:r>
      <w:r w:rsidRPr="001603C1">
        <w:rPr>
          <w:highlight w:val="yellow"/>
          <w:u w:val="single"/>
        </w:rPr>
        <w:t>whereas Masters may share the same fantasies as Slaves</w:t>
      </w:r>
      <w:r w:rsidRPr="001A6DE0">
        <w:rPr>
          <w:u w:val="single"/>
        </w:rPr>
        <w:t xml:space="preserve">, and Slaves can speak as though they have the same interests as Masters, </w:t>
      </w:r>
      <w:r w:rsidRPr="001603C1">
        <w:rPr>
          <w:highlight w:val="yellow"/>
          <w:u w:val="single"/>
        </w:rPr>
        <w:t>their grammars of suffering are irreconcilable.</w:t>
      </w:r>
      <w:r w:rsidRPr="001A6DE0">
        <w:rPr>
          <w:u w:val="single"/>
        </w:rPr>
        <w:t xml:space="preserve"> </w:t>
      </w:r>
      <w:r w:rsidRPr="00844473">
        <w:rPr>
          <w:sz w:val="16"/>
        </w:rPr>
        <w:t>In dragging his interlocutors kicking and screaming through “Fact of Blackness,” or what Ronald Judy has translated more pointedly as “The Lived Experience of the Black,” Fanon is not attempting to play “oppression Olympics” and thus draw conclusions that Blacks are at the top of every empirical hierarchy of social discrimination, though that case has also been made.3 Having established that, yes, the Jew is oppressed (and, yes, the Black is oppressed), Fanon refuses to let the lived experience of oppression dictate the terms of his meditations on suffering. “The Jew,” he writes, “belongs to the race of those [who] since the beginning of time have never known cannibalism. What an idea, to eat one’s father! Simple enough one has only not to be a nigger</w:t>
      </w:r>
      <w:proofErr w:type="gramStart"/>
      <w:r w:rsidRPr="00844473">
        <w:rPr>
          <w:sz w:val="16"/>
        </w:rPr>
        <w:t>. . . .</w:t>
      </w:r>
      <w:proofErr w:type="gramEnd"/>
      <w:r w:rsidRPr="00844473">
        <w:rPr>
          <w:sz w:val="16"/>
        </w:rPr>
        <w:t xml:space="preserve"> in my case everything takes on a new guise. I am the slave not of an idea others have of me but of my own appearance.”4 Two tensions are at work here. One operates under the labor of ethical dilemmas</w:t>
      </w:r>
      <w:proofErr w:type="gramStart"/>
      <w:r w:rsidRPr="00844473">
        <w:rPr>
          <w:sz w:val="16"/>
        </w:rPr>
        <w:t>—“</w:t>
      </w:r>
      <w:proofErr w:type="gramEnd"/>
      <w:r w:rsidRPr="00844473">
        <w:rPr>
          <w:sz w:val="16"/>
        </w:rPr>
        <w:t>simple enough one has only not to be a nigger.”5 This, I submit, is the essence of being for the White and non-Black position: ontology scaled down to a global common denominator. The other tension is found in the impossibility of ethical dilemmas for the Black: “I am,” Fanon writes, “a slave not of an idea others have of me but of my own appearance.” Being can thus be thought of, in the first ontological instance, as non-</w:t>
      </w:r>
      <w:proofErr w:type="spellStart"/>
      <w:r w:rsidRPr="00844473">
        <w:rPr>
          <w:sz w:val="16"/>
        </w:rPr>
        <w:t>niggerness</w:t>
      </w:r>
      <w:proofErr w:type="spellEnd"/>
      <w:r w:rsidRPr="00844473">
        <w:rPr>
          <w:sz w:val="16"/>
        </w:rPr>
        <w:t xml:space="preserve">, and slavery then as </w:t>
      </w:r>
      <w:proofErr w:type="spellStart"/>
      <w:r w:rsidRPr="00844473">
        <w:rPr>
          <w:sz w:val="16"/>
        </w:rPr>
        <w:t>niggerness</w:t>
      </w:r>
      <w:proofErr w:type="spellEnd"/>
      <w:r w:rsidRPr="00844473">
        <w:rPr>
          <w:sz w:val="16"/>
        </w:rPr>
        <w:t xml:space="preserve">. The visual field, “my own appearance,” is the cut, the mechanism that elaborates the division between the </w:t>
      </w:r>
      <w:proofErr w:type="spellStart"/>
      <w:r w:rsidRPr="00844473">
        <w:rPr>
          <w:sz w:val="16"/>
        </w:rPr>
        <w:t>nonniggerness</w:t>
      </w:r>
      <w:proofErr w:type="spellEnd"/>
      <w:r w:rsidRPr="00844473">
        <w:rPr>
          <w:sz w:val="16"/>
        </w:rPr>
        <w:t xml:space="preserve"> and slavery, the difference between the living and the dead. </w:t>
      </w:r>
      <w:r w:rsidRPr="001603C1">
        <w:rPr>
          <w:highlight w:val="yellow"/>
          <w:u w:val="single"/>
        </w:rPr>
        <w:t>Whereas Humans exist on some plane of being and thus can become</w:t>
      </w:r>
      <w:r w:rsidRPr="002C0769">
        <w:rPr>
          <w:u w:val="single"/>
        </w:rPr>
        <w:t xml:space="preserve"> existentially </w:t>
      </w:r>
      <w:r w:rsidRPr="001603C1">
        <w:rPr>
          <w:highlight w:val="yellow"/>
          <w:u w:val="single"/>
        </w:rPr>
        <w:t>present through some struggle for</w:t>
      </w:r>
      <w:r w:rsidRPr="002C0769">
        <w:rPr>
          <w:u w:val="single"/>
        </w:rPr>
        <w:t xml:space="preserve">, of, or through </w:t>
      </w:r>
      <w:r w:rsidRPr="001603C1">
        <w:rPr>
          <w:highlight w:val="yellow"/>
          <w:u w:val="single"/>
        </w:rPr>
        <w:t>recognition,</w:t>
      </w:r>
      <w:r w:rsidRPr="002C0769">
        <w:rPr>
          <w:u w:val="single"/>
        </w:rPr>
        <w:t xml:space="preserve"> </w:t>
      </w:r>
      <w:r w:rsidRPr="001603C1">
        <w:rPr>
          <w:highlight w:val="yellow"/>
          <w:u w:val="single"/>
        </w:rPr>
        <w:t>Blacks cannot reach this plane</w:t>
      </w:r>
      <w:r w:rsidRPr="002C0769">
        <w:rPr>
          <w:u w:val="single"/>
        </w:rPr>
        <w:t>.</w:t>
      </w:r>
      <w:r w:rsidRPr="00844473">
        <w:rPr>
          <w:sz w:val="16"/>
        </w:rPr>
        <w:t xml:space="preserve">6 Spillers, Fanon, and Hartman maintain </w:t>
      </w:r>
      <w:r w:rsidRPr="002C0769">
        <w:rPr>
          <w:b/>
          <w:bCs/>
          <w:u w:val="single"/>
        </w:rPr>
        <w:t xml:space="preserve">that </w:t>
      </w:r>
      <w:r w:rsidRPr="001603C1">
        <w:rPr>
          <w:b/>
          <w:bCs/>
          <w:highlight w:val="yellow"/>
          <w:u w:val="single"/>
        </w:rPr>
        <w:t>the violence that continually repositions the Black as a void of historical movement is without analog</w:t>
      </w:r>
      <w:r w:rsidRPr="002C0769">
        <w:rPr>
          <w:b/>
          <w:bCs/>
          <w:u w:val="single"/>
        </w:rPr>
        <w:t xml:space="preserve"> in the suffering dynamics of the ontologically alive.</w:t>
      </w:r>
      <w:r w:rsidRPr="002C0769">
        <w:rPr>
          <w:u w:val="single"/>
        </w:rPr>
        <w:t xml:space="preserve"> </w:t>
      </w:r>
      <w:r w:rsidRPr="001603C1">
        <w:rPr>
          <w:highlight w:val="yellow"/>
          <w:u w:val="single"/>
        </w:rPr>
        <w:t>The violence that turns the African into a thing</w:t>
      </w:r>
      <w:r w:rsidRPr="002C0769">
        <w:rPr>
          <w:u w:val="single"/>
        </w:rPr>
        <w:t xml:space="preserve"> is without analog because it </w:t>
      </w:r>
      <w:r w:rsidRPr="001603C1">
        <w:rPr>
          <w:highlight w:val="yellow"/>
          <w:u w:val="single"/>
        </w:rPr>
        <w:t>does not simply oppress the Black through tactile and empirical technologies of oppression</w:t>
      </w:r>
      <w:r w:rsidRPr="00844473">
        <w:rPr>
          <w:sz w:val="16"/>
        </w:rPr>
        <w:t xml:space="preserve">, like the “little family quarrels” which for Fanon the Jewish Holocaust exemplifies. </w:t>
      </w:r>
      <w:r w:rsidRPr="001603C1">
        <w:rPr>
          <w:highlight w:val="yellow"/>
          <w:u w:val="single"/>
        </w:rPr>
        <w:t>Rather, the gratuitous violence of the Black’s first ontological instance</w:t>
      </w:r>
      <w:r w:rsidRPr="002C0769">
        <w:rPr>
          <w:u w:val="single"/>
        </w:rPr>
        <w:t>, the Middle Passage, “</w:t>
      </w:r>
      <w:r w:rsidRPr="001603C1">
        <w:rPr>
          <w:highlight w:val="yellow"/>
          <w:u w:val="single"/>
        </w:rPr>
        <w:t>wiped out [his or her] metaphysics</w:t>
      </w:r>
      <w:r w:rsidRPr="002C0769">
        <w:rPr>
          <w:u w:val="single"/>
        </w:rPr>
        <w:t xml:space="preserve"> . . . his [or her] customs and sources on which they are based.”</w:t>
      </w:r>
      <w:r w:rsidRPr="00844473">
        <w:rPr>
          <w:sz w:val="16"/>
        </w:rPr>
        <w:t xml:space="preserve">7 Jews went into Auschwitz and came out as Jews. Africans went into the ships and came out as Blacks. The former is a Human holocaust; the latter is a Human and a metaphysical holocaust. That is why it makes little sense to attempt analogy: the Jews have the Dead (the </w:t>
      </w:r>
      <w:proofErr w:type="spellStart"/>
      <w:r w:rsidRPr="00844473">
        <w:rPr>
          <w:sz w:val="16"/>
        </w:rPr>
        <w:t>Muselmann</w:t>
      </w:r>
      <w:proofErr w:type="spellEnd"/>
      <w:r w:rsidRPr="00844473">
        <w:rPr>
          <w:sz w:val="16"/>
        </w:rPr>
        <w:t xml:space="preserve">) among them; the Dead have the Blacks among them. </w:t>
      </w:r>
      <w:r w:rsidRPr="001603C1">
        <w:rPr>
          <w:highlight w:val="yellow"/>
          <w:u w:val="single"/>
        </w:rPr>
        <w:t xml:space="preserve">This violence which turns a body into flesh, </w:t>
      </w:r>
      <w:r w:rsidRPr="001603C1">
        <w:rPr>
          <w:u w:val="single"/>
        </w:rPr>
        <w:t xml:space="preserve">ripped apart literally and imaginatively, </w:t>
      </w:r>
      <w:r w:rsidRPr="001603C1">
        <w:rPr>
          <w:highlight w:val="yellow"/>
          <w:u w:val="single"/>
        </w:rPr>
        <w:t>destroys the possibility of ontology because it positions the Black in a</w:t>
      </w:r>
      <w:r w:rsidRPr="001603C1">
        <w:rPr>
          <w:u w:val="single"/>
        </w:rPr>
        <w:t xml:space="preserve">n infinite and indeterminately </w:t>
      </w:r>
      <w:r w:rsidRPr="001603C1">
        <w:rPr>
          <w:highlight w:val="yellow"/>
          <w:u w:val="single"/>
        </w:rPr>
        <w:t>horrifying and open vulnerability, an object made available</w:t>
      </w:r>
      <w:r w:rsidRPr="00180B16">
        <w:rPr>
          <w:u w:val="single"/>
        </w:rPr>
        <w:t xml:space="preserve"> (which is to say fungible) </w:t>
      </w:r>
      <w:r w:rsidRPr="001603C1">
        <w:rPr>
          <w:highlight w:val="yellow"/>
          <w:u w:val="single"/>
        </w:rPr>
        <w:t>for any subject</w:t>
      </w:r>
      <w:r w:rsidRPr="00180B16">
        <w:rPr>
          <w:u w:val="single"/>
        </w:rPr>
        <w:t xml:space="preserve">. </w:t>
      </w:r>
      <w:r w:rsidRPr="00844473">
        <w:rPr>
          <w:sz w:val="16"/>
        </w:rPr>
        <w:t>As such, “the black has no ontological resistance in the eyes of the white man” or, more precisely, in the eyes of Humanity.</w:t>
      </w:r>
      <w:r w:rsidRPr="00180B16">
        <w:rPr>
          <w:u w:val="single"/>
        </w:rPr>
        <w:t xml:space="preserve">8 </w:t>
      </w:r>
      <w:r w:rsidRPr="001603C1">
        <w:rPr>
          <w:highlight w:val="yellow"/>
          <w:u w:val="single"/>
        </w:rPr>
        <w:t>How is it that the Black appears to partner with the senior and junior partners of civil society</w:t>
      </w:r>
      <w:r w:rsidRPr="00844473">
        <w:rPr>
          <w:sz w:val="16"/>
        </w:rPr>
        <w:t xml:space="preserve"> (Whites and colored immigrants, respectively), </w:t>
      </w:r>
      <w:r w:rsidRPr="00180B16">
        <w:rPr>
          <w:u w:val="single"/>
        </w:rPr>
        <w:t>when in point of fact the Black is not in the world</w:t>
      </w:r>
      <w:r w:rsidRPr="001603C1">
        <w:rPr>
          <w:highlight w:val="yellow"/>
          <w:u w:val="single"/>
        </w:rPr>
        <w:t>?</w:t>
      </w:r>
      <w:r w:rsidRPr="00180B16">
        <w:rPr>
          <w:u w:val="single"/>
        </w:rPr>
        <w:t xml:space="preserve"> The answer lies in </w:t>
      </w:r>
      <w:r w:rsidRPr="001603C1">
        <w:rPr>
          <w:highlight w:val="yellow"/>
          <w:u w:val="single"/>
        </w:rPr>
        <w:t xml:space="preserve">the ruse of analogy. By acting as if the Black is present, coherent, and </w:t>
      </w:r>
      <w:r w:rsidRPr="001603C1">
        <w:rPr>
          <w:u w:val="single"/>
        </w:rPr>
        <w:t xml:space="preserve">above all </w:t>
      </w:r>
      <w:r w:rsidRPr="001603C1">
        <w:rPr>
          <w:highlight w:val="yellow"/>
          <w:u w:val="single"/>
        </w:rPr>
        <w:t>human</w:t>
      </w:r>
      <w:r w:rsidRPr="00180B16">
        <w:rPr>
          <w:u w:val="single"/>
        </w:rPr>
        <w:t>,</w:t>
      </w:r>
      <w:r w:rsidRPr="00844473">
        <w:rPr>
          <w:sz w:val="16"/>
        </w:rPr>
        <w:t xml:space="preserve"> Black film theorists are “allowed” to meditate on cinema only after “consenting” to a structural adjustment.9 </w:t>
      </w:r>
      <w:r w:rsidRPr="00F36B38">
        <w:rPr>
          <w:u w:val="single"/>
        </w:rPr>
        <w:t>Such an adjustment, required for the “privilege” of participating in the political economy of academe, is not unlike the structural adjustment debtor nations must adhere to for the privilege of securing a loan: signing on the dotted line means feigning ontological capacity regardless of the fact that Blackness is incapacity in its most pure and unadulterated form.</w:t>
      </w:r>
      <w:r w:rsidRPr="00844473">
        <w:rPr>
          <w:sz w:val="16"/>
        </w:rPr>
        <w:t xml:space="preserve"> It means theorizing Blackness as “borrowed institutionality.”10 Ronald Judy’s book (Dis)Forming the American Canon: African-Arabic Slave Narratives and the Vernacular and his essay “On the Question of Nigga Authenticity” critique the Black intelligentsia for building aesthetic canons out of slave narratives and hardcore rap on the belief that Blacks can “write [themselves] into being.”11 Judy acknowledges that in such projects one finds genuine and rigorous attention to the issue that concerns Blacks as a social formation, namely, resistance. But he is less than sanguine about the power of resistance which so many Black scholars impute to the slave narrative in particular and, by extension, to the “canon” of Black literature, Black music, and Black film: In writing the death of the African body, Equiano[’s eighteenth-century slave narrative] gains voice and emerges from the abject muteness of objectivity into productive subjectivity. It should not be forgotten that the abject muteness of the body is not to not exist, to be without effect. The abject body is the very stuff, the material, of experiential effect. Writing the death of the African body is an enforced </w:t>
      </w:r>
      <w:r w:rsidRPr="00844473">
        <w:rPr>
          <w:sz w:val="16"/>
        </w:rPr>
        <w:lastRenderedPageBreak/>
        <w:t xml:space="preserve">abstraction. It is an interdiction of the African, a censorship to be inarticulate, to not compel, to have no capacity to move, to be without effect, without agency, without thought. The muted African body is overwritten by the Negro, and the Negro that emerges in the ink flow of Equiano’s pen is that which has overwritten itself and so becomes the representation of the very body it sits on.12 Judy is an Afro-pessimist, not an </w:t>
      </w:r>
      <w:proofErr w:type="spellStart"/>
      <w:r w:rsidRPr="00844473">
        <w:rPr>
          <w:sz w:val="16"/>
        </w:rPr>
        <w:t>Afrocentrist</w:t>
      </w:r>
      <w:proofErr w:type="spellEnd"/>
      <w:r w:rsidRPr="00844473">
        <w:rPr>
          <w:sz w:val="16"/>
        </w:rPr>
        <w:t xml:space="preserve">. For him the Negro is a symbol that cannot “enable the representation of meaning [because] it has no referent.”13 Such is the gratuitousness of the violence that made the Negro. </w:t>
      </w:r>
      <w:r w:rsidRPr="001A285B">
        <w:rPr>
          <w:u w:val="single"/>
        </w:rPr>
        <w:t>But it is precisely to this illusive symbolic resistance (an aspiration to “productive subjectivity”), as opposed to the Negro’s “abject muteness,” and certainly not to the Slave’s gratuitous violence, that many Black scholars in general, and Black film theorists in particular, aspire when interpreting their cultural objects.</w:t>
      </w:r>
      <w:r w:rsidRPr="00844473">
        <w:rPr>
          <w:sz w:val="16"/>
        </w:rPr>
        <w:t xml:space="preserve"> My claim regarding Black film theory, modeled on Judy’s claim concerning Black studies more broadly, is that it tries to chart a project of resistance with an ensemble of questions that fortify and extend the interlocutory life of what might be called a Black film canon. But herein lies the rub, in the form of a structural adjustment imposed on Black film scholars themselves. “Resistance through canon formation,” Judy writes, must be “legitimated on the grounds of conservation, the conservation of authenticity’s integrity.”14 A tenet that threads through Judy’s work is that throughout modernity and postmodernity (or postindustrial society, as Judy’s echoing of Antonio Negri prefers) “Black authenticity” is an oxymoron, a notion as absurd as “rebellious property,”15 for it requires the kind of ontological integrity which the Slave cannot claim. </w:t>
      </w:r>
      <w:r w:rsidRPr="001603C1">
        <w:rPr>
          <w:highlight w:val="yellow"/>
          <w:u w:val="single"/>
        </w:rPr>
        <w:t>The structural adjustment imposed on Black academics is,</w:t>
      </w:r>
      <w:r w:rsidRPr="000E11A4">
        <w:rPr>
          <w:u w:val="single"/>
        </w:rPr>
        <w:t xml:space="preserve"> however, </w:t>
      </w:r>
      <w:r w:rsidRPr="001603C1">
        <w:rPr>
          <w:highlight w:val="yellow"/>
          <w:u w:val="single"/>
        </w:rPr>
        <w:t>vital to the well-being of civil society.</w:t>
      </w:r>
      <w:r w:rsidRPr="000E11A4">
        <w:rPr>
          <w:u w:val="single"/>
        </w:rPr>
        <w:t xml:space="preserve"> It </w:t>
      </w:r>
      <w:r w:rsidRPr="001603C1">
        <w:rPr>
          <w:highlight w:val="yellow"/>
          <w:u w:val="single"/>
        </w:rPr>
        <w:t>provides</w:t>
      </w:r>
      <w:r w:rsidRPr="000E11A4">
        <w:rPr>
          <w:u w:val="single"/>
        </w:rPr>
        <w:t xml:space="preserve"> the political economy of academia with </w:t>
      </w:r>
      <w:r w:rsidRPr="001603C1">
        <w:rPr>
          <w:highlight w:val="yellow"/>
          <w:u w:val="single"/>
        </w:rPr>
        <w:t>a stable “collegial” atmosphere in which the selection of topics,</w:t>
      </w:r>
      <w:r w:rsidRPr="000E11A4">
        <w:rPr>
          <w:u w:val="single"/>
        </w:rPr>
        <w:t xml:space="preserve"> the distribution of concerns, esprit de corps, emphasis</w:t>
      </w:r>
      <w:r w:rsidRPr="001603C1">
        <w:rPr>
          <w:highlight w:val="yellow"/>
          <w:u w:val="single"/>
        </w:rPr>
        <w:t>, and the bounding of debate within acceptable limits appear to be “shared” by all because all admit to sharing them</w:t>
      </w:r>
      <w:r w:rsidRPr="00844473">
        <w:rPr>
          <w:sz w:val="16"/>
        </w:rPr>
        <w:t xml:space="preserve">. But Judy suggests that the mere presence of the Black and his or her project, albeit adjusted structurally, threatens the fabric of this “stable” economy by threatening its structure of exchange: “Not only are the conjunctive operations of discourses of knowledge and power that so define the way in which academic fields get authenticated implicated in the academic instituting of Afro-American studies, but so is the instability entailed in the nature of academic work. That instability is discernable even in the university’s function as conservator.”16 This academy-wide instability, predicated on the mere presence of the Black and his or her object, has three crisis-prone elements which Blackness, should it ever become unadjusted, could unleash. First, African American studies cannot delimit “a unique object field” (i.e., a set of literary texts, or a Black film canon) which threatens the nature of academic work, for Black studies itself is indexical of the fact that “the object field— that is, the texts—has no ontological status, but issues from specific historical discursive practices and aesthetics.” Second, these “specific historical discursive practices and aesthetics,” heterogeneous as they might be at the level of content, are homogeneous to the extent that their genealogies cannot recognize and incorporate the figure of the Slave. As a result, “interjecting the slave narrative into the privileged site of literary expression achieves, in effect, a (dis)formation of the field of American literary history” and, by extension, the field of Black film studies. “The slave narrative as a process by which a textual economy is constituted—as a topography through which the African American achieves an emancipatory subversion of the propriety of slavery—jeopardizes the genealogy of Reason.”17 Once Reason’s very genealogy is jeopardized then its content, for example, the idea of “dominium,” has no ground to stand on. We will see, below, how and why “dominion” is recognized as a constituent element of the Indian’s subjectivity and how this recognition enables partial incorporation. A third point, however, proves just as unsettling, if not more so, than a crisis in the genealogy of Reason. For if Slave narratives as an object field have “no ontological status,” such that the field’s insertion into the field of literary history can disform not just the field of literary studies but the field of knowledge itself (the paradigm of exchange within the political economy of academia), and (dis)form the hegemony of Reason’s genealogy, then what does this tell us about the ontological status of narrating Slave themselves? This question awaits both the Black filmmaker and the Black film theorist. It is menacing and unbearable. The intensity of its ethicality is so terrifying that, as a space to be inhabited and terror to be embraced, it can be seized by a significant number of Black artists and theorists only at those moments when a critical mass of Slaves </w:t>
      </w:r>
      <w:proofErr w:type="gramStart"/>
      <w:r w:rsidRPr="00844473">
        <w:rPr>
          <w:sz w:val="16"/>
        </w:rPr>
        <w:t>have</w:t>
      </w:r>
      <w:proofErr w:type="gramEnd"/>
      <w:r w:rsidRPr="00844473">
        <w:rPr>
          <w:sz w:val="16"/>
        </w:rPr>
        <w:t xml:space="preserve"> embraced this terror in the streets. Normally, in moments such as the present (with no such mass movement in the streets), the “effect of delineating a peculiar African American historiography” seems menacing and unbearable to the lone Black scholar; and so the Black scholar labors—unwittingly, Judy implies—to adjust the structure of his or her own “</w:t>
      </w:r>
      <w:proofErr w:type="spellStart"/>
      <w:r w:rsidRPr="00844473">
        <w:rPr>
          <w:sz w:val="16"/>
        </w:rPr>
        <w:t>nonrecuperable</w:t>
      </w:r>
      <w:proofErr w:type="spellEnd"/>
      <w:r w:rsidRPr="00844473">
        <w:rPr>
          <w:sz w:val="16"/>
        </w:rPr>
        <w:t xml:space="preserve"> negativity” in order to tell “a story of an emerging subjectivity’s triumphant struggle to discover its identity” and thereby ascend “from the abject muteness of objectivity into productive subjectivity.”18 </w:t>
      </w:r>
      <w:r w:rsidRPr="00B0420C">
        <w:rPr>
          <w:u w:val="single"/>
        </w:rPr>
        <w:t>The dread under which such aspirations to Human capacity labor (a labor of disavowal) is catalyzed by the knowledge, however unconscious, that civil society is held together by a structural prohibition against recognizing and incorporating a being that is dead, despite the fact that this being is sentient and so appears to be very much alive.</w:t>
      </w:r>
      <w:r w:rsidRPr="00844473">
        <w:rPr>
          <w:sz w:val="16"/>
        </w:rPr>
        <w:t xml:space="preserve"> Civil society cannot embrace what Saidiya Hartman calls “the abject status of the will-less object.”19 Explicating the rhetorical and philosophical impossibility of such an embrace, Judy writes: The assumption of the Negro’s transcendent worth as a human presupposes the Negro’s being comprehensible in Western modernity’s terms. Put somewhat more crudely, but nonetheless to the point, the humanization in writing achieved in the slave narrative require[s] the conversion of the incomprehensible African into the comprehensible Negro. The historical mode of conversion was the linguistic representation of slavery: the slave narrative [or Black film and Black film theory]. By providing heuristic evidence of the Negro’s humanity the slave narrative begins to write the history of Negro culture in terms of the history of an extra-African self-reflective consciousness.20 But this exercise is as liberating, as “productive of subjectivity,” as a dog chasing its tail. For “precisely at the point at which this intervention appears to succeed in its determination of a black agent, however, it is subject to appropriation by a rather homeostatic thought: the Negro.”21 And the Negro, as Fanon illustrates throughout Black Skin, White Masks, “is comparison,” nothing more and certainly nothing less, for what is less than comparison? Fanon strikes at the heart of this tail-chasing and the dread it catalyzes when he </w:t>
      </w:r>
      <w:r w:rsidRPr="00844473">
        <w:rPr>
          <w:sz w:val="16"/>
        </w:rPr>
        <w:lastRenderedPageBreak/>
        <w:t>writes: “No one knows yet who [the Negro] is, but he knows that fear will fill the world when the world finds out. And when the world knows the world always expects something of the Negro. He is afraid lest the world know, he is afraid of the fear that the world would feel if the world knew.”22 By aspiring to the very ontological capacity which modernity foreclosed to them—in other words, by attempting to “write themselves into being”—Black film theorists and many Black films experience as unbearable a tenet shared by Judy and other Afropessimists that “humanity recognizes itself in the Other that it is not.”23 This makes the labor of disavowal in Black scholarly and aesthetic production doubly burdensome, for it is triggered by a dread of both being “discovered,” and of discovering oneself, as ontological incapacity. Thus, through borrowed institutionality—</w:t>
      </w:r>
      <w:r w:rsidRPr="001603C1">
        <w:rPr>
          <w:highlight w:val="yellow"/>
          <w:u w:val="single"/>
        </w:rPr>
        <w:t>the feigned capacity to be essentially exploited and alienated (rather than accumulated and fungible)</w:t>
      </w:r>
      <w:r w:rsidRPr="0047110F">
        <w:rPr>
          <w:u w:val="single"/>
        </w:rPr>
        <w:t xml:space="preserve"> in the first ontological instance (in other words, </w:t>
      </w:r>
      <w:r w:rsidRPr="001603C1">
        <w:rPr>
          <w:highlight w:val="yellow"/>
          <w:u w:val="single"/>
        </w:rPr>
        <w:t>a fantasy to be just like everyone else</w:t>
      </w:r>
      <w:r w:rsidRPr="0047110F">
        <w:rPr>
          <w:u w:val="single"/>
        </w:rPr>
        <w:t>, which is a fantasy to be)—the work of Black film theory operates through a myriad of compensatory gestures in which the Black theorist assumes subjective capacity to be universal and thus “finds” it everywhere.</w:t>
      </w:r>
      <w:r w:rsidRPr="00844473">
        <w:rPr>
          <w:sz w:val="16"/>
        </w:rPr>
        <w:t xml:space="preserve"> We all got it bad, don’t we, Massa. We can say that White film theory is hobbled in much the same style as Black film theory, but it is burdened by a completely different set of stakes, or more precisely with nothing at all at stake ontologically. In chapter 2 I will show how dependent the explanatory power of White film theory is on the Lacanian insistence that the Subject (Lacan’s analysand) is a universal entity who exists, a priori, within a community of what Lacan calls “contemporaries” (what I dub civil society) and does not reside on what Hortense Spillers calls “the slave estate.”24 Bound up in the notion of prior existing contemporaries is the assumption that relationality itself is not in question (which is always the question for the Slave). What is in question instead is the status of those prior existing relations—whether, in Lacan’s vernacular, the relation is sutured by “empty speech,” the </w:t>
      </w:r>
      <w:proofErr w:type="spellStart"/>
      <w:r w:rsidRPr="00844473">
        <w:rPr>
          <w:sz w:val="16"/>
        </w:rPr>
        <w:t>monumentalization</w:t>
      </w:r>
      <w:proofErr w:type="spellEnd"/>
      <w:r w:rsidRPr="00844473">
        <w:rPr>
          <w:sz w:val="16"/>
        </w:rPr>
        <w:t xml:space="preserve"> of the ego, or “full speech,” an encounter between beings who live either under the neurotic yoke of the </w:t>
      </w:r>
      <w:proofErr w:type="spellStart"/>
      <w:r w:rsidRPr="00844473">
        <w:rPr>
          <w:sz w:val="16"/>
        </w:rPr>
        <w:t>moi</w:t>
      </w:r>
      <w:proofErr w:type="spellEnd"/>
      <w:r w:rsidRPr="00844473">
        <w:rPr>
          <w:sz w:val="16"/>
        </w:rPr>
        <w:t xml:space="preserve"> (ego) or in a liberated or deconstructive relation to the ego. Other touchstones of cohesion that bound and elaborate these theoretical analyses of film include a sense of the universality of a domestic scene (again, I would note, slaves have quarters but not homes), and of subjective positioning by way of the symbolic order, an understanding of positioning in which violence plays a contingent as opposed to </w:t>
      </w:r>
      <w:proofErr w:type="spellStart"/>
      <w:r w:rsidRPr="00844473">
        <w:rPr>
          <w:sz w:val="16"/>
        </w:rPr>
        <w:t>originary</w:t>
      </w:r>
      <w:proofErr w:type="spellEnd"/>
      <w:r w:rsidRPr="00844473">
        <w:rPr>
          <w:sz w:val="16"/>
        </w:rPr>
        <w:t xml:space="preserve"> or gratuitous role, in the ontological schema of the subject. Due to the presence of prior existing relations in a world of contemporaries, no “fear of the fear of the world” is at stake when White theorists meditate ontologically (whether through a cultural object such as film or on a set of intellectual protocols) and find—as do their Black colleagues—capacity everywhere. It would be more accurate to say not that they find capacity everywhere, since they do not look everywhere, but that they find it where they are, among their “contemporaries,” and assume its ubiquity. Unlike the Negro, there is nothing homeostatic about the White (or other Humans). If the Black is death personified, the White is the personification of diversity, of life itself. As Richard Dyer reminds us, “The invisibility of whiteness as a racial position in white . . . discourse is of a piece with its ubiquity. When I said above that this book wasn’t merely seeking to fill a gap in the analysis of racial imagery, I reproduced the idea that there is no discussion of white people. </w:t>
      </w:r>
      <w:r w:rsidRPr="00F14BC5">
        <w:rPr>
          <w:u w:val="single"/>
        </w:rPr>
        <w:t xml:space="preserve">In </w:t>
      </w:r>
      <w:proofErr w:type="gramStart"/>
      <w:r w:rsidRPr="00F14BC5">
        <w:rPr>
          <w:u w:val="single"/>
        </w:rPr>
        <w:t>fact</w:t>
      </w:r>
      <w:proofErr w:type="gramEnd"/>
      <w:r w:rsidRPr="00F14BC5">
        <w:rPr>
          <w:u w:val="single"/>
        </w:rPr>
        <w:t xml:space="preserve"> for most of the time white people speak about nothing but white people, it’s just that we couch it in terms of ‘people’ in general</w:t>
      </w:r>
      <w:proofErr w:type="gramStart"/>
      <w:r w:rsidRPr="00F14BC5">
        <w:rPr>
          <w:u w:val="single"/>
        </w:rPr>
        <w:t>. . . .</w:t>
      </w:r>
      <w:proofErr w:type="gramEnd"/>
      <w:r w:rsidRPr="00F14BC5">
        <w:rPr>
          <w:u w:val="single"/>
        </w:rPr>
        <w:t xml:space="preserve"> Yet precisely because of this and their placing as norm [Whites] seem not to be represented to themselves as whites but as people who are variously gendered, classed, </w:t>
      </w:r>
      <w:proofErr w:type="spellStart"/>
      <w:r w:rsidRPr="00F14BC5">
        <w:rPr>
          <w:u w:val="single"/>
        </w:rPr>
        <w:t>sexualised</w:t>
      </w:r>
      <w:proofErr w:type="spellEnd"/>
      <w:r w:rsidRPr="00F14BC5">
        <w:rPr>
          <w:u w:val="single"/>
        </w:rPr>
        <w:t xml:space="preserve"> and abled.</w:t>
      </w:r>
      <w:r w:rsidRPr="00844473">
        <w:rPr>
          <w:sz w:val="16"/>
        </w:rPr>
        <w:t xml:space="preserve">”25 Thus the threat of discovering oneself in one’s own scholarly or artistic endeavors as “comparison” is not a fate that awaits White academics. White academics’ disavowal of Black death as modernity’s condition of possibility (their inability to imagine their productive subjectivity as an effect of the Negro)26 stems not from the unbearable terror of that (non)self-discovery always already awaiting the Black, but from the fact that, save brief and infrequent conjunctures of large-scale Black violence (eighteenth- and nineteenth-century slave revolts and twentieth-century “urban unrest”), the socius provides no catalyst for White avowal. In short, thought—essential, ontological thought—is all but impossible in White cultural and political theory—but it is not (as we will see with Monster’s Ball in part 4) impossible in the unconscious of the White film itself. This </w:t>
      </w:r>
      <w:proofErr w:type="gramStart"/>
      <w:r w:rsidRPr="00844473">
        <w:rPr>
          <w:sz w:val="16"/>
        </w:rPr>
        <w:t>state of affairs</w:t>
      </w:r>
      <w:proofErr w:type="gramEnd"/>
      <w:r w:rsidRPr="00844473">
        <w:rPr>
          <w:sz w:val="16"/>
        </w:rPr>
        <w:t xml:space="preserve">, the unbearable hydraulics of Black disavowal and the sweetness and light of White disavowal, is best encapsulated in the shorthand expression “social stability,” for it guarantees the civility of civil society. </w:t>
      </w:r>
      <w:r w:rsidRPr="00B46BC5">
        <w:rPr>
          <w:u w:val="single"/>
        </w:rPr>
        <w:t xml:space="preserve">Put anecdotally, but nonetheless to the point, when pulled individually by the button, both inmate and guard might be in favor of “criminal rehabilitation,” both might even believe that the warden is a “swell guy,”27 and in their enthusiasm they both might even take for granted that by “criminal” they are speaking of the inmates and not the guards, or for that matter the warden. However, while the shared experiences in the political economy of the prison—a common policy agenda, that is, rehabilitation—or the shared identifications in the libidinal economy of prison—the unconscious </w:t>
      </w:r>
      <w:proofErr w:type="spellStart"/>
      <w:r w:rsidRPr="00B46BC5">
        <w:rPr>
          <w:u w:val="single"/>
        </w:rPr>
        <w:t>captation</w:t>
      </w:r>
      <w:proofErr w:type="spellEnd"/>
      <w:r w:rsidRPr="00B46BC5">
        <w:rPr>
          <w:u w:val="single"/>
        </w:rPr>
        <w:t xml:space="preserve"> of both inmate and guard by the image of the warden—may certainly be important to any meditation on either prison economy, they are certainly not essential to such reflection. This means that they cannot break in on the mutually exclusive constituent elements that make the positions of inmate and guard irreconcilable, at least, not with such a force as to rupture that positional exclusivity and bring about the end of the (prison) world.</w:t>
      </w:r>
      <w:r w:rsidRPr="00844473">
        <w:rPr>
          <w:sz w:val="16"/>
        </w:rPr>
        <w:t xml:space="preserve"> This holds true </w:t>
      </w:r>
      <w:proofErr w:type="gramStart"/>
      <w:r w:rsidRPr="00844473">
        <w:rPr>
          <w:sz w:val="16"/>
        </w:rPr>
        <w:t>regardless of the fact that</w:t>
      </w:r>
      <w:proofErr w:type="gramEnd"/>
      <w:r w:rsidRPr="00844473">
        <w:rPr>
          <w:sz w:val="16"/>
        </w:rPr>
        <w:t xml:space="preserve"> the mobility of symbolic material, that is, the idea of “criminal rehabilitation” and the agreement on who constitutes a criminal, and the mobility of imaginary </w:t>
      </w:r>
      <w:proofErr w:type="spellStart"/>
      <w:r w:rsidRPr="00844473">
        <w:rPr>
          <w:sz w:val="16"/>
        </w:rPr>
        <w:t>captation</w:t>
      </w:r>
      <w:proofErr w:type="spellEnd"/>
      <w:r w:rsidRPr="00844473">
        <w:rPr>
          <w:sz w:val="16"/>
        </w:rPr>
        <w:t xml:space="preserve">, that is, the image of the warden, are both without limit in their capacity for transgression. </w:t>
      </w:r>
      <w:r w:rsidRPr="001603C1">
        <w:rPr>
          <w:highlight w:val="yellow"/>
          <w:u w:val="single"/>
        </w:rPr>
        <w:t>The libidinal economy of modernity and its attendant cartography</w:t>
      </w:r>
      <w:r w:rsidRPr="00274F8A">
        <w:rPr>
          <w:u w:val="single"/>
        </w:rPr>
        <w:t xml:space="preserve"> (the Western Hemisphere, </w:t>
      </w:r>
      <w:r w:rsidRPr="00274F8A">
        <w:rPr>
          <w:u w:val="single"/>
        </w:rPr>
        <w:lastRenderedPageBreak/>
        <w:t xml:space="preserve">the United States, or civil society as a construct) </w:t>
      </w:r>
      <w:r w:rsidRPr="001603C1">
        <w:rPr>
          <w:highlight w:val="yellow"/>
          <w:u w:val="single"/>
        </w:rPr>
        <w:t>achieves its structure of unconscious exchange by way of a “thanatology” in which Blackness overdetermines the embodiment of impossibility, incoherence, and incapacity.</w:t>
      </w:r>
      <w:r w:rsidRPr="00844473">
        <w:rPr>
          <w:sz w:val="16"/>
        </w:rPr>
        <w:t xml:space="preserve"> Furthermore, political economy achieves its symbolic (political or economic) capacity and structure of preconscious exchange by way of a similar thanatology. Judy goes so far as to say that at the crux of modernity’s crisis is the dilemma “how to represent the Negro as being demonstrably human within the terms of the law.”28 Here, of course, he does not mean “law” in a juridical sense but rather “law” as a portal of intelligibility through which one can be said to have the capacity to access “Reason” and thus be recognized and incorporated as a bona fide subject. Through Judy’s analysis of the Negro (the slave) as modernity’s necessity (the Other that Humanity is not: “Simple enough one has only not to be a nigger”), that which kick-starts and sustains the production of the Western Hemisphere, we can begin to make the transition from the parasitic necessity of Whiteness in libidinal economy to its parasitic necessity in political economy. </w:t>
      </w:r>
      <w:r w:rsidRPr="001603C1">
        <w:rPr>
          <w:b/>
          <w:bCs/>
          <w:highlight w:val="yellow"/>
          <w:u w:val="single"/>
        </w:rPr>
        <w:t>Whiteness</w:t>
      </w:r>
      <w:r w:rsidRPr="00B131F1">
        <w:rPr>
          <w:b/>
          <w:bCs/>
          <w:u w:val="single"/>
        </w:rPr>
        <w:t xml:space="preserve"> is parasitic because it </w:t>
      </w:r>
      <w:r w:rsidRPr="001603C1">
        <w:rPr>
          <w:b/>
          <w:bCs/>
          <w:highlight w:val="yellow"/>
          <w:u w:val="single"/>
        </w:rPr>
        <w:t>monumentalizes its subjective capacity</w:t>
      </w:r>
      <w:r w:rsidRPr="00B131F1">
        <w:rPr>
          <w:b/>
          <w:bCs/>
          <w:u w:val="single"/>
        </w:rPr>
        <w:t xml:space="preserve">, its lush cartography, </w:t>
      </w:r>
      <w:r w:rsidRPr="001603C1">
        <w:rPr>
          <w:b/>
          <w:bCs/>
          <w:highlight w:val="yellow"/>
          <w:u w:val="single"/>
        </w:rPr>
        <w:t>in direct proportion to the wasteland of Black incapacity</w:t>
      </w:r>
      <w:r w:rsidRPr="00B131F1">
        <w:rPr>
          <w:b/>
          <w:bCs/>
          <w:u w:val="single"/>
        </w:rPr>
        <w:t>.</w:t>
      </w:r>
      <w:r w:rsidRPr="00844473">
        <w:rPr>
          <w:sz w:val="16"/>
        </w:rPr>
        <w:t xml:space="preserve"> By “capacity” I have meant something more comprehensive than “the event” and its causal elements and something more indeterminate than “agency.” We should think of it as a kind of facility or matrix through which possibility itself—whether tragic or triumphant—can be elaborated: </w:t>
      </w:r>
      <w:r w:rsidRPr="001603C1">
        <w:rPr>
          <w:highlight w:val="yellow"/>
          <w:u w:val="single"/>
        </w:rPr>
        <w:t xml:space="preserve">the ebb and flow between, </w:t>
      </w:r>
      <w:r w:rsidRPr="001603C1">
        <w:rPr>
          <w:u w:val="single"/>
        </w:rPr>
        <w:t xml:space="preserve">on the one hand, </w:t>
      </w:r>
      <w:r w:rsidRPr="001603C1">
        <w:rPr>
          <w:highlight w:val="yellow"/>
          <w:u w:val="single"/>
        </w:rPr>
        <w:t>“empty speech,” racist actions, repressive laws, and institutional coherence and, on the other hand, “full speech,” armed insurrection, and the institutional ennui</w:t>
      </w:r>
      <w:r w:rsidRPr="00844473">
        <w:rPr>
          <w:u w:val="single"/>
        </w:rPr>
        <w:t xml:space="preserve">. </w:t>
      </w:r>
      <w:r w:rsidRPr="00844473">
        <w:rPr>
          <w:sz w:val="16"/>
        </w:rPr>
        <w:t xml:space="preserve">This is what I mean by capacity. It is a far cry from Spillers’s state of “being for the captor” and Judy’s “muted African body,” a far cry from pure abject- or </w:t>
      </w:r>
      <w:proofErr w:type="spellStart"/>
      <w:r w:rsidRPr="00844473">
        <w:rPr>
          <w:sz w:val="16"/>
        </w:rPr>
        <w:t>objectness</w:t>
      </w:r>
      <w:proofErr w:type="spellEnd"/>
      <w:r w:rsidRPr="00844473">
        <w:rPr>
          <w:sz w:val="16"/>
        </w:rPr>
        <w:t xml:space="preserve">: without thought, without agency, “with no capacity to move.”29 In short, </w:t>
      </w:r>
      <w:r w:rsidRPr="00844473">
        <w:rPr>
          <w:u w:val="single"/>
        </w:rPr>
        <w:t xml:space="preserve">White </w:t>
      </w:r>
      <w:r w:rsidRPr="001603C1">
        <w:rPr>
          <w:highlight w:val="yellow"/>
          <w:u w:val="single"/>
        </w:rPr>
        <w:t>(Human) capacity</w:t>
      </w:r>
      <w:r w:rsidRPr="00844473">
        <w:rPr>
          <w:u w:val="single"/>
        </w:rPr>
        <w:t xml:space="preserve">, in advance of the event of discrimination or oppression, </w:t>
      </w:r>
      <w:r w:rsidRPr="001603C1">
        <w:rPr>
          <w:highlight w:val="yellow"/>
          <w:u w:val="single"/>
        </w:rPr>
        <w:t>is parasitic on Black incapacity</w:t>
      </w:r>
      <w:r w:rsidRPr="00844473">
        <w:rPr>
          <w:sz w:val="16"/>
        </w:rPr>
        <w:t>:30 Without the Negro, capacity itself is incoherent, uncertain at best.</w:t>
      </w:r>
    </w:p>
    <w:p w14:paraId="589B2FAA" w14:textId="43631437" w:rsidR="00E22A2F" w:rsidRPr="004E4BFA" w:rsidRDefault="00E22A2F" w:rsidP="00E22A2F">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548066F8" w14:textId="77777777" w:rsidR="00E22A2F" w:rsidRPr="004E4BFA" w:rsidRDefault="00E22A2F" w:rsidP="00E22A2F">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4E4BFA">
        <w:t>in the area of</w:t>
      </w:r>
      <w:proofErr w:type="gramEnd"/>
      <w:r w:rsidRPr="004E4BFA">
        <w:t xml:space="preserve">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proofErr w:type="spellStart"/>
      <w:r w:rsidRPr="004E4BFA">
        <w:rPr>
          <w:i/>
          <w:iCs/>
        </w:rPr>
        <w:t>Onticide</w:t>
      </w:r>
      <w:proofErr w:type="spellEnd"/>
      <w:r w:rsidRPr="004E4BFA">
        <w:rPr>
          <w:i/>
          <w:iCs/>
        </w:rPr>
        <w:t>: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5CFB2C9B" w14:textId="77777777" w:rsidR="00E22A2F" w:rsidRPr="004E4BFA" w:rsidRDefault="00E22A2F" w:rsidP="00E22A2F">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w:t>
      </w:r>
      <w:r w:rsidRPr="004E4BFA">
        <w:rPr>
          <w:sz w:val="20"/>
          <w:szCs w:val="32"/>
        </w:rPr>
        <w:lastRenderedPageBreak/>
        <w:t xml:space="preserve">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 xml:space="preserve">we have invested unbelievable value in the human — it constitutes the highest value in the world. And for this reason, we are terrified of letting go of it because we believe this value will protect us against antiblackness (it will not). </w:t>
      </w:r>
      <w:proofErr w:type="gramStart"/>
      <w:r w:rsidRPr="004E4BFA">
        <w:rPr>
          <w:sz w:val="32"/>
          <w:szCs w:val="32"/>
          <w:u w:val="single"/>
        </w:rPr>
        <w:t>As long as</w:t>
      </w:r>
      <w:proofErr w:type="gramEnd"/>
      <w:r w:rsidRPr="004E4BFA">
        <w:rPr>
          <w:sz w:val="32"/>
          <w:szCs w:val="32"/>
          <w:u w:val="single"/>
        </w:rPr>
        <w:t xml:space="preserve"> we continue to invest in the value </w:t>
      </w:r>
      <w:r w:rsidRPr="004E4BFA">
        <w:rPr>
          <w:sz w:val="32"/>
          <w:szCs w:val="32"/>
          <w:u w:val="single"/>
        </w:rPr>
        <w:lastRenderedPageBreak/>
        <w:t>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w:t>
      </w:r>
      <w:proofErr w:type="spellStart"/>
      <w:r w:rsidRPr="004E4BFA">
        <w:rPr>
          <w:sz w:val="32"/>
          <w:szCs w:val="32"/>
          <w:u w:val="single"/>
        </w:rPr>
        <w:t>normativities</w:t>
      </w:r>
      <w:proofErr w:type="spellEnd"/>
      <w:r w:rsidRPr="004E4BFA">
        <w:rPr>
          <w:sz w:val="32"/>
          <w:szCs w:val="32"/>
          <w:u w:val="single"/>
        </w:rPr>
        <w:t xml:space="preserve">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 xml:space="preserve">the metaphysical holocaust will continue </w:t>
      </w:r>
      <w:proofErr w:type="gramStart"/>
      <w:r w:rsidRPr="004E4BFA">
        <w:rPr>
          <w:sz w:val="32"/>
          <w:szCs w:val="32"/>
          <w:u w:val="single"/>
        </w:rPr>
        <w:t>as long as</w:t>
      </w:r>
      <w:proofErr w:type="gramEnd"/>
      <w:r w:rsidRPr="004E4BFA">
        <w:rPr>
          <w:sz w:val="32"/>
          <w:szCs w:val="32"/>
          <w:u w:val="single"/>
        </w:rPr>
        <w:t xml:space="preserve">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w:t>
      </w:r>
      <w:r w:rsidRPr="004E4BFA">
        <w:rPr>
          <w:sz w:val="20"/>
          <w:szCs w:val="32"/>
        </w:rPr>
        <w:lastRenderedPageBreak/>
        <w:t>the absence of Being there is spirit. Heidegger understands spirit commingled with Being, and the question of Being (“How is it going with Being?”) “</w:t>
      </w:r>
      <w:proofErr w:type="gramStart"/>
      <w:r w:rsidRPr="004E4BFA">
        <w:rPr>
          <w:sz w:val="20"/>
          <w:szCs w:val="32"/>
        </w:rPr>
        <w:t>is</w:t>
      </w:r>
      <w:proofErr w:type="gramEnd"/>
      <w:r w:rsidRPr="004E4BFA">
        <w:rPr>
          <w:sz w:val="20"/>
          <w:szCs w:val="32"/>
        </w:rPr>
        <w:t xml:space="preserve">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w:t>
      </w:r>
      <w:proofErr w:type="spellStart"/>
      <w:r w:rsidRPr="004E4BFA">
        <w:rPr>
          <w:sz w:val="20"/>
          <w:szCs w:val="32"/>
        </w:rPr>
        <w:t>biofuturity</w:t>
      </w:r>
      <w:proofErr w:type="spellEnd"/>
      <w:r w:rsidRPr="004E4BFA">
        <w:rPr>
          <w:sz w:val="20"/>
          <w:szCs w:val="32"/>
        </w:rPr>
        <w:t xml:space="preserve"> or humanist mandates. Endurance is a spiritual practice with entirely different aims. </w:t>
      </w:r>
      <w:r w:rsidRPr="004E4BFA">
        <w:rPr>
          <w:sz w:val="32"/>
          <w:szCs w:val="32"/>
          <w:u w:val="single"/>
        </w:rPr>
        <w:t xml:space="preserve">Ontological Terror seeks to challenge metaphysical and </w:t>
      </w:r>
      <w:proofErr w:type="spellStart"/>
      <w:r w:rsidRPr="004E4BFA">
        <w:rPr>
          <w:sz w:val="32"/>
          <w:szCs w:val="32"/>
          <w:u w:val="single"/>
        </w:rPr>
        <w:t>postmetaphysical</w:t>
      </w:r>
      <w:proofErr w:type="spellEnd"/>
      <w:r w:rsidRPr="004E4BFA">
        <w:rPr>
          <w:sz w:val="32"/>
          <w:szCs w:val="32"/>
          <w:u w:val="single"/>
        </w:rPr>
        <w:t xml:space="preserve">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1DCDC374" w14:textId="2C5291DE" w:rsidR="005D388F" w:rsidRDefault="00E22A2F" w:rsidP="00E22A2F">
      <w:pPr>
        <w:pStyle w:val="Heading1"/>
      </w:pPr>
      <w:r>
        <w:lastRenderedPageBreak/>
        <w:t>Case</w:t>
      </w:r>
    </w:p>
    <w:p w14:paraId="1E56C538" w14:textId="77777777" w:rsidR="00E22A2F" w:rsidRDefault="00E22A2F" w:rsidP="00E22A2F">
      <w:pPr>
        <w:pStyle w:val="Heading4"/>
      </w:pPr>
      <w:r>
        <w:t xml:space="preserve">The plan’s enforcement mechanism is the NLRB. It’s </w:t>
      </w:r>
      <w:r w:rsidRPr="00DB3544">
        <w:rPr>
          <w:u w:val="single"/>
        </w:rPr>
        <w:t>completely toothless</w:t>
      </w:r>
      <w:r>
        <w:t xml:space="preserve">. </w:t>
      </w:r>
    </w:p>
    <w:p w14:paraId="01D8BE41" w14:textId="77777777" w:rsidR="00E22A2F" w:rsidRPr="00EC42CD" w:rsidRDefault="00E22A2F" w:rsidP="00E22A2F">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73076CF9" w14:textId="77777777" w:rsidR="00E22A2F" w:rsidRPr="00941A94" w:rsidRDefault="00E22A2F" w:rsidP="00E22A2F">
      <w:pPr>
        <w:rPr>
          <w:sz w:val="16"/>
        </w:rPr>
      </w:pPr>
      <w:r w:rsidRPr="00B34C42">
        <w:rPr>
          <w:rStyle w:val="StyleUnderline"/>
          <w:highlight w:val="green"/>
        </w:rPr>
        <w:t>The N</w:t>
      </w:r>
      <w:r w:rsidRPr="00DB3544">
        <w:rPr>
          <w:rStyle w:val="StyleUnderline"/>
        </w:rPr>
        <w:t xml:space="preserve">ational </w:t>
      </w:r>
      <w:r w:rsidRPr="00B34C42">
        <w:rPr>
          <w:rStyle w:val="StyleUnderline"/>
          <w:highlight w:val="green"/>
        </w:rPr>
        <w:t>L</w:t>
      </w:r>
      <w:r w:rsidRPr="00DB3544">
        <w:rPr>
          <w:rStyle w:val="StyleUnderline"/>
        </w:rPr>
        <w:t xml:space="preserve">abor </w:t>
      </w:r>
      <w:r w:rsidRPr="00B34C42">
        <w:rPr>
          <w:rStyle w:val="StyleUnderline"/>
          <w:highlight w:val="green"/>
        </w:rPr>
        <w:t>R</w:t>
      </w:r>
      <w:r w:rsidRPr="00DB3544">
        <w:rPr>
          <w:rStyle w:val="StyleUnderline"/>
        </w:rPr>
        <w:t xml:space="preserve">elations </w:t>
      </w:r>
      <w:r w:rsidRPr="00B34C42">
        <w:rPr>
          <w:rStyle w:val="StyleUnderline"/>
          <w:highlight w:val="green"/>
        </w:rPr>
        <w:t>B</w:t>
      </w:r>
      <w:r w:rsidRPr="00DB3544">
        <w:rPr>
          <w:rStyle w:val="StyleUnderline"/>
        </w:rPr>
        <w:t xml:space="preserve">oard, </w:t>
      </w:r>
      <w:r w:rsidRPr="00B34C42">
        <w:rPr>
          <w:rStyle w:val="StyleUnderline"/>
          <w:highlight w:val="green"/>
        </w:rPr>
        <w:t>the U</w:t>
      </w:r>
      <w:r w:rsidRPr="00DB3544">
        <w:rPr>
          <w:rStyle w:val="StyleUnderline"/>
        </w:rPr>
        <w:t xml:space="preserve">nited </w:t>
      </w:r>
      <w:r w:rsidRPr="00B34C42">
        <w:rPr>
          <w:rStyle w:val="StyleUnderline"/>
          <w:highlight w:val="green"/>
        </w:rPr>
        <w:t>S</w:t>
      </w:r>
      <w:r w:rsidRPr="00DB3544">
        <w:rPr>
          <w:rStyle w:val="StyleUnderline"/>
        </w:rPr>
        <w:t xml:space="preserve">tates’ </w:t>
      </w:r>
      <w:r w:rsidRPr="00B34C42">
        <w:rPr>
          <w:rStyle w:val="Emphasis"/>
          <w:highlight w:val="green"/>
        </w:rPr>
        <w:t>sole enforcer</w:t>
      </w:r>
      <w:r w:rsidRPr="00B34C42">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7EEC707C" w14:textId="77777777" w:rsidR="00E22A2F" w:rsidRPr="00941A94" w:rsidRDefault="00E22A2F" w:rsidP="00E22A2F">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4FA448B2" w14:textId="77777777" w:rsidR="00E22A2F" w:rsidRPr="00941A94" w:rsidRDefault="00E22A2F" w:rsidP="00E22A2F">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6C85B40C" w14:textId="77777777" w:rsidR="00E22A2F" w:rsidRPr="00941A94" w:rsidRDefault="00E22A2F" w:rsidP="00E22A2F">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605912F7" w14:textId="77777777" w:rsidR="00E22A2F" w:rsidRPr="00941A94" w:rsidRDefault="00E22A2F" w:rsidP="00E22A2F">
      <w:pPr>
        <w:rPr>
          <w:sz w:val="16"/>
        </w:rPr>
      </w:pPr>
      <w:r w:rsidRPr="00941A94">
        <w:rPr>
          <w:sz w:val="16"/>
        </w:rPr>
        <w:t xml:space="preserve">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w:t>
      </w:r>
      <w:proofErr w:type="spellStart"/>
      <w:r w:rsidRPr="00941A94">
        <w:rPr>
          <w:sz w:val="16"/>
        </w:rPr>
        <w:t>Trumka</w:t>
      </w:r>
      <w:proofErr w:type="spellEnd"/>
      <w:r w:rsidRPr="00941A94">
        <w:rPr>
          <w:sz w:val="16"/>
        </w:rPr>
        <w:t xml:space="preserve">, expanded upon this reasoning in a 1987 law review article written during his time leading the United Mine Workers. These arguments must be contextualized within the labor movement’s general disgust with the exceptionally anti-union Reagan Board, which </w:t>
      </w:r>
      <w:proofErr w:type="spellStart"/>
      <w:r w:rsidRPr="00941A94">
        <w:rPr>
          <w:sz w:val="16"/>
        </w:rPr>
        <w:t>Trumka</w:t>
      </w:r>
      <w:proofErr w:type="spellEnd"/>
      <w:r w:rsidRPr="00941A94">
        <w:rPr>
          <w:sz w:val="16"/>
        </w:rPr>
        <w:t xml:space="preserve">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4396911" w14:textId="77777777" w:rsidR="00E22A2F" w:rsidRPr="00014909" w:rsidRDefault="00E22A2F" w:rsidP="00E22A2F">
      <w:pPr>
        <w:rPr>
          <w:sz w:val="16"/>
        </w:rPr>
      </w:pPr>
      <w:r w:rsidRPr="00941A94">
        <w:rPr>
          <w:sz w:val="16"/>
        </w:rPr>
        <w:t xml:space="preserve">Those shortcomings persist today. </w:t>
      </w:r>
      <w:r w:rsidRPr="00DB3544">
        <w:rPr>
          <w:rStyle w:val="StyleUnderline"/>
        </w:rPr>
        <w:t xml:space="preserve">As decreed by the Supreme Court, the Labor Board </w:t>
      </w:r>
      <w:r w:rsidRPr="00B34C42">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B34C42">
        <w:rPr>
          <w:rStyle w:val="StyleUnderline"/>
          <w:highlight w:val="green"/>
        </w:rPr>
        <w:t>It cannot compel parties to agree to</w:t>
      </w:r>
      <w:r w:rsidRPr="00DB3544">
        <w:rPr>
          <w:rStyle w:val="StyleUnderline"/>
        </w:rPr>
        <w:t xml:space="preserve"> any </w:t>
      </w:r>
      <w:r w:rsidRPr="00B34C42">
        <w:rPr>
          <w:rStyle w:val="StyleUnderline"/>
          <w:highlight w:val="green"/>
        </w:rPr>
        <w:t>contract provisions</w:t>
      </w:r>
      <w:r w:rsidRPr="00DB3544">
        <w:rPr>
          <w:rStyle w:val="StyleUnderline"/>
        </w:rPr>
        <w:t xml:space="preserve">, even ones that employers deliberately stonewall negotiations over. </w:t>
      </w:r>
      <w:r w:rsidRPr="00B34C42">
        <w:rPr>
          <w:rStyle w:val="StyleUnderline"/>
          <w:highlight w:val="green"/>
        </w:rPr>
        <w:t>It cannot ban</w:t>
      </w:r>
      <w:r w:rsidRPr="00DB3544">
        <w:rPr>
          <w:rStyle w:val="StyleUnderline"/>
        </w:rPr>
        <w:t xml:space="preserve"> the use of </w:t>
      </w:r>
      <w:r w:rsidRPr="00B34C42">
        <w:rPr>
          <w:rStyle w:val="StyleUnderline"/>
          <w:highlight w:val="green"/>
        </w:rPr>
        <w:t>permanent replacements, offensive lockouts, or management rights</w:t>
      </w:r>
      <w:r w:rsidRPr="00DB3544">
        <w:rPr>
          <w:rStyle w:val="StyleUnderline"/>
        </w:rPr>
        <w:t xml:space="preserve"> clauses. </w:t>
      </w:r>
      <w:r w:rsidRPr="00B34C42">
        <w:rPr>
          <w:rStyle w:val="StyleUnderline"/>
          <w:highlight w:val="green"/>
        </w:rPr>
        <w:t>It cannot prevent employers from closing their plants for</w:t>
      </w:r>
      <w:r w:rsidRPr="00DB3544">
        <w:rPr>
          <w:rStyle w:val="StyleUnderline"/>
        </w:rPr>
        <w:t xml:space="preserve"> explicitly </w:t>
      </w:r>
      <w:r w:rsidRPr="00B34C42">
        <w:rPr>
          <w:rStyle w:val="StyleUnderline"/>
          <w:highlight w:val="green"/>
        </w:rPr>
        <w:t xml:space="preserve">anti-union purposes and must allow </w:t>
      </w:r>
      <w:proofErr w:type="gramStart"/>
      <w:r w:rsidRPr="00B34C42">
        <w:rPr>
          <w:rStyle w:val="StyleUnderline"/>
          <w:highlight w:val="green"/>
        </w:rPr>
        <w:t>the vast majority of</w:t>
      </w:r>
      <w:proofErr w:type="gramEnd"/>
      <w:r w:rsidRPr="00B34C42">
        <w:rPr>
          <w:rStyle w:val="StyleUnderline"/>
          <w:highlight w:val="green"/>
        </w:rPr>
        <w:t xml:space="preserve"> partial closings</w:t>
      </w:r>
      <w:r w:rsidRPr="00DB3544">
        <w:rPr>
          <w:rStyle w:val="StyleUnderline"/>
        </w:rPr>
        <w:t xml:space="preserve"> to be completed </w:t>
      </w:r>
      <w:r w:rsidRPr="00B34C42">
        <w:rPr>
          <w:rStyle w:val="StyleUnderline"/>
          <w:highlight w:val="green"/>
        </w:rPr>
        <w:t>without</w:t>
      </w:r>
      <w:r w:rsidRPr="00DB3544">
        <w:rPr>
          <w:rStyle w:val="StyleUnderline"/>
        </w:rPr>
        <w:t xml:space="preserve"> any sort of </w:t>
      </w:r>
      <w:r w:rsidRPr="00B34C42">
        <w:rPr>
          <w:rStyle w:val="StyleUnderline"/>
          <w:highlight w:val="green"/>
        </w:rPr>
        <w:t>bargaining input</w:t>
      </w:r>
      <w:r w:rsidRPr="00DB3544">
        <w:rPr>
          <w:rStyle w:val="StyleUnderline"/>
        </w:rPr>
        <w:t xml:space="preserve"> from the affected unions. It </w:t>
      </w:r>
      <w:r w:rsidRPr="00B34C42">
        <w:rPr>
          <w:rStyle w:val="StyleUnderline"/>
          <w:highlight w:val="green"/>
        </w:rPr>
        <w:t>must cede authority to commercial arbitration</w:t>
      </w:r>
      <w:r w:rsidRPr="00DB3544">
        <w:rPr>
          <w:rStyle w:val="StyleUnderline"/>
        </w:rPr>
        <w:t xml:space="preserve">, federal </w:t>
      </w:r>
      <w:r w:rsidRPr="00B34C42">
        <w:rPr>
          <w:rStyle w:val="StyleUnderline"/>
          <w:highlight w:val="green"/>
        </w:rPr>
        <w:t>immigration laws, and</w:t>
      </w:r>
      <w:r w:rsidRPr="00DB3544">
        <w:rPr>
          <w:rStyle w:val="StyleUnderline"/>
        </w:rPr>
        <w:t xml:space="preserve"> the vast universe of </w:t>
      </w:r>
      <w:r w:rsidRPr="00B34C42">
        <w:rPr>
          <w:rStyle w:val="StyleUnderline"/>
          <w:highlight w:val="green"/>
        </w:rPr>
        <w:t>employers’</w:t>
      </w:r>
      <w:r w:rsidRPr="00DB3544">
        <w:rPr>
          <w:rStyle w:val="StyleUnderline"/>
        </w:rPr>
        <w:t xml:space="preserve"> state </w:t>
      </w:r>
      <w:r w:rsidRPr="00B34C42">
        <w:rPr>
          <w:rStyle w:val="StyleUnderline"/>
          <w:highlight w:val="green"/>
        </w:rPr>
        <w:t>property rights</w:t>
      </w:r>
      <w:r w:rsidRPr="00B34C42">
        <w:rPr>
          <w:sz w:val="16"/>
          <w:highlight w:val="green"/>
        </w:rPr>
        <w:t>.</w:t>
      </w:r>
    </w:p>
    <w:p w14:paraId="39809B20" w14:textId="77777777" w:rsidR="00E22A2F" w:rsidRPr="00424AD7" w:rsidRDefault="00E22A2F" w:rsidP="00E22A2F">
      <w:pPr>
        <w:rPr>
          <w:rFonts w:asciiTheme="minorHAnsi" w:hAnsiTheme="minorHAnsi" w:cstheme="minorHAnsi"/>
          <w:sz w:val="12"/>
        </w:rPr>
      </w:pPr>
    </w:p>
    <w:p w14:paraId="15CBEE53" w14:textId="77777777" w:rsidR="00E22A2F" w:rsidRPr="00D2076D" w:rsidRDefault="00E22A2F" w:rsidP="00E22A2F">
      <w:pPr>
        <w:pStyle w:val="Heading4"/>
      </w:pPr>
      <w:r>
        <w:t>Misogynistic and antiblack violence is intrinsic to NLRB doctrine.</w:t>
      </w:r>
    </w:p>
    <w:p w14:paraId="4B829582" w14:textId="77777777" w:rsidR="00E22A2F" w:rsidRPr="005E06FA" w:rsidRDefault="00E22A2F" w:rsidP="00E22A2F">
      <w:pPr>
        <w:rPr>
          <w:sz w:val="12"/>
        </w:rPr>
      </w:pPr>
      <w:r>
        <w:rPr>
          <w:rStyle w:val="Style13ptBold"/>
        </w:rPr>
        <w:t>Avendaño 25</w:t>
      </w:r>
      <w:r w:rsidRPr="00BA578C">
        <w:t xml:space="preserve"> </w:t>
      </w:r>
      <w:r w:rsidRPr="00924709">
        <w:rPr>
          <w:sz w:val="24"/>
          <w:szCs w:val="24"/>
        </w:rPr>
        <w:t xml:space="preserve">[Solidarity Betrayed. Pluto Press (2025). ISBN: 978 0 7453 4917 6. Ana </w:t>
      </w:r>
      <w:proofErr w:type="gramStart"/>
      <w:r w:rsidRPr="00924709">
        <w:rPr>
          <w:sz w:val="24"/>
          <w:szCs w:val="24"/>
        </w:rPr>
        <w:t>Avendaño./</w:t>
      </w:r>
      <w:proofErr w:type="gramEnd"/>
      <w:r w:rsidRPr="00924709">
        <w:rPr>
          <w:sz w:val="24"/>
          <w:szCs w:val="24"/>
        </w:rPr>
        <w:t>/Spence] *</w:t>
      </w:r>
      <w:r>
        <w:rPr>
          <w:sz w:val="24"/>
          <w:szCs w:val="24"/>
        </w:rPr>
        <w:t xml:space="preserve">violent depictions of gendered and racial violence </w:t>
      </w:r>
    </w:p>
    <w:p w14:paraId="6BAE6E45" w14:textId="77777777" w:rsidR="00E22A2F" w:rsidRPr="003061D9" w:rsidRDefault="00E22A2F" w:rsidP="00E22A2F">
      <w:pPr>
        <w:rPr>
          <w:rStyle w:val="StyleUnderline"/>
        </w:rPr>
      </w:pPr>
      <w:r w:rsidRPr="008909AB">
        <w:rPr>
          <w:sz w:val="12"/>
        </w:rPr>
        <w:lastRenderedPageBreak/>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1DC9494D" w14:textId="77777777" w:rsidR="00E22A2F" w:rsidRPr="008909AB" w:rsidRDefault="00E22A2F" w:rsidP="00E22A2F">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4E0DC898" w14:textId="77777777" w:rsidR="00E22A2F" w:rsidRPr="00F9349E" w:rsidRDefault="00E22A2F" w:rsidP="00E22A2F">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w:t>
      </w:r>
      <w:proofErr w:type="spellStart"/>
      <w:r w:rsidRPr="008909AB">
        <w:rPr>
          <w:sz w:val="12"/>
        </w:rPr>
        <w:t>grievant’s</w:t>
      </w:r>
      <w:proofErr w:type="spellEnd"/>
      <w:r w:rsidRPr="008909AB">
        <w:rPr>
          <w:sz w:val="12"/>
        </w:rPr>
        <w:t xml:space="preserve">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01D53CD9" w14:textId="77777777" w:rsidR="00E22A2F" w:rsidRPr="008909AB" w:rsidRDefault="00E22A2F" w:rsidP="00E22A2F">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w:t>
      </w:r>
      <w:proofErr w:type="gramStart"/>
      <w:r w:rsidRPr="00C473B5">
        <w:rPr>
          <w:rStyle w:val="StyleUnderline"/>
        </w:rPr>
        <w:t xml:space="preserve">as a means </w:t>
      </w:r>
      <w:r w:rsidRPr="003112FF">
        <w:rPr>
          <w:rStyle w:val="StyleUnderline"/>
          <w:highlight w:val="green"/>
        </w:rPr>
        <w:t>to</w:t>
      </w:r>
      <w:proofErr w:type="gramEnd"/>
      <w:r w:rsidRPr="003112FF">
        <w:rPr>
          <w:rStyle w:val="StyleUnderline"/>
          <w:highlight w:val="green"/>
        </w:rPr>
        <w:t xml:space="preserve">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3706E39D" w14:textId="69F43219" w:rsidR="00E22A2F" w:rsidRPr="00E22A2F" w:rsidRDefault="00E22A2F" w:rsidP="00E22A2F">
      <w:pPr>
        <w:rPr>
          <w:sz w:val="12"/>
        </w:rPr>
      </w:pPr>
      <w:r w:rsidRPr="00FE7C2F">
        <w:rPr>
          <w:rStyle w:val="StyleUnderline"/>
        </w:rPr>
        <w:t xml:space="preserve">Relatedly, labor law treats </w:t>
      </w:r>
      <w:proofErr w:type="gramStart"/>
      <w:r w:rsidRPr="00FE7C2F">
        <w:rPr>
          <w:rStyle w:val="StyleUnderline"/>
        </w:rPr>
        <w:t>strikes</w:t>
      </w:r>
      <w:proofErr w:type="gramEnd"/>
      <w:r w:rsidRPr="00FE7C2F">
        <w:rPr>
          <w:rStyle w:val="StyleUnderline"/>
        </w:rPr>
        <w:t xml:space="preserve">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w:t>
      </w:r>
      <w:proofErr w:type="spellStart"/>
      <w:r w:rsidRPr="008909AB">
        <w:rPr>
          <w:sz w:val="12"/>
        </w:rPr>
        <w:t>nonstriker</w:t>
      </w:r>
      <w:proofErr w:type="spellEnd"/>
      <w:r w:rsidRPr="008909AB">
        <w:rPr>
          <w:sz w:val="12"/>
        </w:rPr>
        <w:t xml:space="preserve">,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 xml:space="preserve">For example, a union recently argued that a member who </w:t>
      </w:r>
      <w:proofErr w:type="gramStart"/>
      <w:r w:rsidRPr="00924709">
        <w:rPr>
          <w:sz w:val="12"/>
        </w:rPr>
        <w:t>shouted</w:t>
      </w:r>
      <w:proofErr w:type="gramEnd"/>
      <w:r w:rsidRPr="00924709">
        <w:rPr>
          <w:sz w:val="12"/>
        </w:rPr>
        <w:t xml:space="preserve">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38352985" w14:textId="2ED185CD" w:rsidR="00E22A2F" w:rsidRPr="002E05D5" w:rsidRDefault="00E22A2F" w:rsidP="00E22A2F">
      <w:pPr>
        <w:pStyle w:val="Heading4"/>
        <w:rPr>
          <w:rFonts w:asciiTheme="minorHAnsi" w:hAnsiTheme="minorHAnsi" w:cstheme="minorHAnsi"/>
        </w:rPr>
      </w:pPr>
      <w:r w:rsidRPr="002E05D5">
        <w:rPr>
          <w:rFonts w:asciiTheme="minorHAnsi" w:hAnsiTheme="minorHAnsi" w:cstheme="minorHAnsi"/>
        </w:rPr>
        <w:t xml:space="preserve">Union membership is correlated with antiblackness and “empowers” members to commit antiblackness. </w:t>
      </w:r>
    </w:p>
    <w:p w14:paraId="6A86940D" w14:textId="77777777" w:rsidR="00E22A2F" w:rsidRPr="002E05D5" w:rsidRDefault="00E22A2F" w:rsidP="00E22A2F">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47EAB487" w14:textId="77777777" w:rsidR="00E22A2F" w:rsidRPr="00424AD7" w:rsidRDefault="00E22A2F" w:rsidP="00E22A2F">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4A2C57">
        <w:rPr>
          <w:rFonts w:asciiTheme="minorHAnsi" w:hAnsiTheme="minorHAnsi" w:cstheme="minorHAnsi"/>
          <w:highlight w:val="yellow"/>
          <w:u w:val="single"/>
        </w:rPr>
        <w:t>union membership is positively associated with anti-black</w:t>
      </w:r>
      <w:r w:rsidRPr="002E05D5">
        <w:rPr>
          <w:rFonts w:asciiTheme="minorHAnsi" w:hAnsiTheme="minorHAnsi" w:cstheme="minorHAnsi"/>
          <w:u w:val="single"/>
        </w:rPr>
        <w:t xml:space="preserve"> racial </w:t>
      </w:r>
      <w:r w:rsidRPr="004A2C57">
        <w:rPr>
          <w:rFonts w:asciiTheme="minorHAnsi" w:hAnsiTheme="minorHAnsi" w:cstheme="minorHAnsi"/>
          <w:highlight w:val="yellow"/>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w:t>
      </w:r>
      <w:proofErr w:type="gramStart"/>
      <w:r w:rsidRPr="002E05D5">
        <w:rPr>
          <w:rFonts w:asciiTheme="minorHAnsi" w:hAnsiTheme="minorHAnsi" w:cstheme="minorHAnsi"/>
          <w:u w:val="single"/>
        </w:rPr>
        <w:t>encourages</w:t>
      </w:r>
      <w:proofErr w:type="gramEnd"/>
      <w:r w:rsidRPr="002E05D5">
        <w:rPr>
          <w:rFonts w:asciiTheme="minorHAnsi" w:hAnsiTheme="minorHAnsi" w:cstheme="minorHAnsi"/>
          <w:u w:val="single"/>
        </w:rPr>
        <w:t xml:space="preserve">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and </w:t>
      </w:r>
      <w:r w:rsidRPr="004A2C57">
        <w:rPr>
          <w:rFonts w:asciiTheme="minorHAnsi" w:hAnsiTheme="minorHAnsi" w:cstheme="minorHAnsi"/>
          <w:highlight w:val="yellow"/>
          <w:u w:val="single"/>
        </w:rPr>
        <w:t>union wages allowed</w:t>
      </w:r>
      <w:r w:rsidRPr="002E05D5">
        <w:rPr>
          <w:rFonts w:asciiTheme="minorHAnsi" w:hAnsiTheme="minorHAnsi" w:cstheme="minorHAnsi"/>
          <w:u w:val="single"/>
        </w:rPr>
        <w:t xml:space="preserve"> many of the </w:t>
      </w:r>
      <w:r w:rsidRPr="004A2C57">
        <w:rPr>
          <w:rFonts w:asciiTheme="minorHAnsi" w:hAnsiTheme="minorHAnsi" w:cstheme="minorHAnsi"/>
          <w:highlight w:val="yellow"/>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2E05D5">
        <w:rPr>
          <w:rFonts w:asciiTheme="minorHAnsi" w:hAnsiTheme="minorHAnsi" w:cstheme="minorHAnsi"/>
          <w:sz w:val="16"/>
        </w:rPr>
        <w:t>whether or not</w:t>
      </w:r>
      <w:proofErr w:type="gramEnd"/>
      <w:r w:rsidRPr="002E05D5">
        <w:rPr>
          <w:rFonts w:asciiTheme="minorHAnsi" w:hAnsiTheme="minorHAnsi" w:cstheme="minorHAnsi"/>
          <w:sz w:val="16"/>
        </w:rPr>
        <w:t xml:space="preserve"> respondent owned a home. Regression 2 show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provide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4A2C57">
        <w:rPr>
          <w:rFonts w:asciiTheme="minorHAnsi" w:hAnsiTheme="minorHAnsi" w:cstheme="minorHAnsi"/>
          <w:highlight w:val="yellow"/>
          <w:u w:val="single"/>
        </w:rPr>
        <w:lastRenderedPageBreak/>
        <w:t>evidence</w:t>
      </w:r>
      <w:r w:rsidRPr="002E05D5">
        <w:rPr>
          <w:rFonts w:asciiTheme="minorHAnsi" w:hAnsiTheme="minorHAnsi" w:cstheme="minorHAnsi"/>
          <w:u w:val="single"/>
        </w:rPr>
        <w:t xml:space="preserve"> for the explanation that, while white union members may hold anti-black racial attitudes, </w:t>
      </w:r>
      <w:r w:rsidRPr="004A2C57">
        <w:rPr>
          <w:rFonts w:asciiTheme="minorHAnsi" w:hAnsiTheme="minorHAnsi" w:cstheme="minorHAnsi"/>
          <w:highlight w:val="yellow"/>
          <w:u w:val="single"/>
        </w:rPr>
        <w:t>the material benefit afforded by union membership drive anti-black racial</w:t>
      </w:r>
      <w:r w:rsidRPr="002E05D5">
        <w:rPr>
          <w:rFonts w:asciiTheme="minorHAnsi" w:hAnsiTheme="minorHAnsi" w:cstheme="minorHAnsi"/>
          <w:u w:val="single"/>
        </w:rPr>
        <w:t xml:space="preserve"> 27 </w:t>
      </w:r>
      <w:r w:rsidRPr="004A2C57">
        <w:rPr>
          <w:rFonts w:asciiTheme="minorHAnsi" w:hAnsiTheme="minorHAnsi" w:cstheme="minorHAnsi"/>
          <w:highlight w:val="yellow"/>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2E05D5">
        <w:rPr>
          <w:rFonts w:asciiTheme="minorHAnsi" w:hAnsiTheme="minorHAnsi" w:cstheme="minorHAnsi"/>
          <w:sz w:val="16"/>
        </w:rPr>
        <w:t>discusses</w:t>
      </w:r>
      <w:proofErr w:type="gramEnd"/>
      <w:r w:rsidRPr="002E05D5">
        <w:rPr>
          <w:rFonts w:asciiTheme="minorHAnsi" w:hAnsiTheme="minorHAnsi" w:cstheme="minorHAnsi"/>
          <w:sz w:val="16"/>
        </w:rPr>
        <w:t xml:space="preserve"> in suggestions for further research</w:t>
      </w:r>
    </w:p>
    <w:p w14:paraId="121C77E9" w14:textId="77777777" w:rsidR="00E22A2F" w:rsidRPr="002E05D5" w:rsidRDefault="00E22A2F" w:rsidP="00E22A2F">
      <w:pPr>
        <w:pStyle w:val="Heading4"/>
        <w:rPr>
          <w:rFonts w:asciiTheme="minorHAnsi" w:hAnsiTheme="minorHAnsi" w:cstheme="minorHAnsi"/>
        </w:rPr>
      </w:pPr>
      <w:r w:rsidRPr="002E05D5">
        <w:rPr>
          <w:rFonts w:asciiTheme="minorHAnsi" w:hAnsiTheme="minorHAnsi" w:cstheme="minorHAnsi"/>
        </w:rPr>
        <w:t>Unions tend towards pro-cop stances.</w:t>
      </w:r>
    </w:p>
    <w:p w14:paraId="6930E974" w14:textId="77777777" w:rsidR="00E22A2F" w:rsidRPr="002E05D5" w:rsidRDefault="00E22A2F" w:rsidP="00E22A2F">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 xml:space="preserve">[6-5-2020,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w:t>
      </w:r>
      <w:proofErr w:type="gramStart"/>
      <w:r w:rsidRPr="002E05D5">
        <w:rPr>
          <w:rFonts w:asciiTheme="minorHAnsi" w:hAnsiTheme="minorHAnsi" w:cstheme="minorHAnsi"/>
          <w:sz w:val="12"/>
        </w:rPr>
        <w:t>inequality./</w:t>
      </w:r>
      <w:proofErr w:type="gramEnd"/>
      <w:r w:rsidRPr="002E05D5">
        <w:rPr>
          <w:rFonts w:asciiTheme="minorHAnsi" w:hAnsiTheme="minorHAnsi" w:cstheme="minorHAnsi"/>
          <w:sz w:val="12"/>
        </w:rPr>
        <w:t>/Spence]</w:t>
      </w:r>
    </w:p>
    <w:p w14:paraId="1478EFBE" w14:textId="77777777" w:rsidR="00E22A2F" w:rsidRPr="002E05D5" w:rsidRDefault="00E22A2F" w:rsidP="00E22A2F">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7E921560" w14:textId="77777777" w:rsidR="00E22A2F" w:rsidRPr="002E05D5" w:rsidRDefault="00E22A2F" w:rsidP="00E22A2F">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454AFD69" w14:textId="77777777" w:rsidR="00E22A2F" w:rsidRPr="002E05D5" w:rsidRDefault="00E22A2F" w:rsidP="00E22A2F">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w:t>
      </w:r>
      <w:proofErr w:type="gramStart"/>
      <w:r w:rsidRPr="002E05D5">
        <w:rPr>
          <w:rStyle w:val="StyleUnderline"/>
          <w:rFonts w:asciiTheme="minorHAnsi" w:hAnsiTheme="minorHAnsi" w:cstheme="minorHAnsi"/>
        </w:rPr>
        <w:t>mention</w:t>
      </w:r>
      <w:proofErr w:type="gramEnd"/>
      <w:r w:rsidRPr="002E05D5">
        <w:rPr>
          <w:rStyle w:val="StyleUnderline"/>
          <w:rFonts w:asciiTheme="minorHAnsi" w:hAnsiTheme="minorHAnsi" w:cstheme="minorHAnsi"/>
        </w:rPr>
        <w:t xml:space="preserve"> how police union contracts typically include language to hide complaints against police officers from the public. It didn’t describe the arbitration clauses that often 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68E87072"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 xml:space="preserve">“These are armed, trained people who are totally not accountable to the community they are policing,” said Sam Mitrani, a labor historian at College of DuPage in </w:t>
      </w:r>
      <w:proofErr w:type="spellStart"/>
      <w:r w:rsidRPr="002E05D5">
        <w:rPr>
          <w:rFonts w:asciiTheme="minorHAnsi" w:hAnsiTheme="minorHAnsi" w:cstheme="minorHAnsi"/>
          <w:sz w:val="12"/>
        </w:rPr>
        <w:t>Ilinois</w:t>
      </w:r>
      <w:proofErr w:type="spellEnd"/>
      <w:r w:rsidRPr="002E05D5">
        <w:rPr>
          <w:rFonts w:asciiTheme="minorHAnsi" w:hAnsiTheme="minorHAnsi" w:cstheme="minorHAnsi"/>
          <w:sz w:val="12"/>
        </w:rPr>
        <w:t>.</w:t>
      </w:r>
    </w:p>
    <w:p w14:paraId="382EB44F" w14:textId="77777777" w:rsidR="00E22A2F" w:rsidRPr="002E05D5" w:rsidRDefault="00E22A2F" w:rsidP="00E22A2F">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72C80DF1"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7FCBCF2F" w14:textId="77777777" w:rsidR="00E22A2F" w:rsidRPr="002E05D5" w:rsidRDefault="00E22A2F" w:rsidP="00E22A2F">
      <w:pPr>
        <w:rPr>
          <w:rFonts w:asciiTheme="minorHAnsi" w:hAnsiTheme="minorHAnsi" w:cstheme="minorHAnsi"/>
          <w:sz w:val="12"/>
        </w:rPr>
      </w:pPr>
      <w:proofErr w:type="spellStart"/>
      <w:r w:rsidRPr="002E05D5">
        <w:rPr>
          <w:rFonts w:asciiTheme="minorHAnsi" w:hAnsiTheme="minorHAnsi" w:cstheme="minorHAnsi"/>
          <w:sz w:val="12"/>
        </w:rPr>
        <w:t>Trumka</w:t>
      </w:r>
      <w:proofErr w:type="spellEnd"/>
      <w:r w:rsidRPr="002E05D5">
        <w:rPr>
          <w:rFonts w:asciiTheme="minorHAnsi" w:hAnsiTheme="minorHAnsi" w:cstheme="minorHAnsi"/>
          <w:sz w:val="12"/>
        </w:rPr>
        <w:t xml:space="preserve"> and other national union leaders co-signed an open letter to then President Barack Obama regarding police reform and the “long list of black men and boys who have died under eerily similar circumstances.”</w:t>
      </w:r>
    </w:p>
    <w:p w14:paraId="48D828D9"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27A3E087"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54E970C3" w14:textId="77777777" w:rsidR="00E22A2F" w:rsidRDefault="00E22A2F" w:rsidP="00E22A2F">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387DCD49" w14:textId="46B73286" w:rsidR="007D7725" w:rsidRPr="007D7725" w:rsidRDefault="007D7725" w:rsidP="007D7725">
      <w:pPr>
        <w:rPr>
          <w:b/>
          <w:bCs/>
        </w:rPr>
      </w:pPr>
      <w:r>
        <w:rPr>
          <w:b/>
          <w:bCs/>
        </w:rPr>
        <w:t>Recognized unwaged labor as workers reproduces the violence of antiblackness</w:t>
      </w:r>
    </w:p>
    <w:p w14:paraId="02B9142B" w14:textId="4AD00D1E" w:rsidR="007D7725" w:rsidRPr="0042281D" w:rsidRDefault="007D7725" w:rsidP="007D7725">
      <w:pPr>
        <w:rPr>
          <w:sz w:val="16"/>
          <w:szCs w:val="16"/>
        </w:rPr>
      </w:pPr>
      <w:r w:rsidRPr="0042281D">
        <w:rPr>
          <w:b/>
          <w:bCs/>
        </w:rPr>
        <w:t>Hartman 97</w:t>
      </w:r>
      <w:r w:rsidRPr="0042281D">
        <w:rPr>
          <w:sz w:val="16"/>
          <w:szCs w:val="16"/>
        </w:rPr>
        <w:t xml:space="preserve"> [Saidiya; professor at Columbia University in their English department. Her work focuses on </w:t>
      </w:r>
      <w:proofErr w:type="gramStart"/>
      <w:r w:rsidRPr="0042281D">
        <w:rPr>
          <w:sz w:val="16"/>
          <w:szCs w:val="16"/>
        </w:rPr>
        <w:t>African-American</w:t>
      </w:r>
      <w:proofErr w:type="gramEnd"/>
      <w:r w:rsidRPr="0042281D">
        <w:rPr>
          <w:sz w:val="16"/>
          <w:szCs w:val="16"/>
        </w:rPr>
        <w:t xml:space="preserve"> literature, cultural history, photography and ethics, and the intersections of law and literature. “Scenes of Subjection: </w:t>
      </w:r>
      <w:proofErr w:type="spellStart"/>
      <w:r w:rsidRPr="0042281D">
        <w:rPr>
          <w:sz w:val="16"/>
          <w:szCs w:val="16"/>
        </w:rPr>
        <w:t>Teror</w:t>
      </w:r>
      <w:proofErr w:type="spellEnd"/>
      <w:r w:rsidRPr="0042281D">
        <w:rPr>
          <w:sz w:val="16"/>
          <w:szCs w:val="16"/>
        </w:rPr>
        <w:t>, Slavery, and Self-Making in the nineteenth century,” https://doubleoperative.com/wp-content/uploads/2009/12/hartman-saidiya-v.-scenes-of-subjection-terror-slavery-and-self-making-in-nineteenth-century-america.pdf]/Iowa//Bashir</w:t>
      </w:r>
    </w:p>
    <w:p w14:paraId="2EF8D177" w14:textId="72875D87" w:rsidR="007D7725" w:rsidRPr="002E05D5" w:rsidRDefault="007D7725" w:rsidP="007D7725">
      <w:pPr>
        <w:rPr>
          <w:rStyle w:val="StyleUnderline"/>
          <w:rFonts w:asciiTheme="minorHAnsi" w:hAnsiTheme="minorHAnsi" w:cstheme="minorHAnsi"/>
        </w:rPr>
      </w:pPr>
      <w:r w:rsidRPr="0042281D">
        <w:rPr>
          <w:b/>
          <w:bCs/>
          <w:color w:val="000000"/>
          <w:u w:val="single"/>
          <w:shd w:val="clear" w:color="auto" w:fill="00FFFF"/>
        </w:rPr>
        <w:t>The flesh</w:t>
      </w:r>
      <w:r w:rsidRPr="0042281D">
        <w:rPr>
          <w:b/>
          <w:bCs/>
          <w:color w:val="000000"/>
          <w:u w:val="single"/>
        </w:rPr>
        <w:t xml:space="preserve">, existence defined at its most elemental level, </w:t>
      </w:r>
      <w:r w:rsidRPr="0042281D">
        <w:rPr>
          <w:b/>
          <w:bCs/>
          <w:color w:val="000000"/>
          <w:u w:val="single"/>
          <w:shd w:val="clear" w:color="auto" w:fill="00FFFF"/>
        </w:rPr>
        <w:t>alone entitled one to liberty. This basic assertion</w:t>
      </w:r>
      <w:r w:rsidRPr="0042281D">
        <w:rPr>
          <w:b/>
          <w:bCs/>
          <w:color w:val="000000"/>
          <w:u w:val="single"/>
        </w:rPr>
        <w:t xml:space="preserve"> of colored folks’ </w:t>
      </w:r>
      <w:proofErr w:type="gramStart"/>
      <w:r w:rsidRPr="0042281D">
        <w:rPr>
          <w:b/>
          <w:bCs/>
          <w:color w:val="000000"/>
          <w:u w:val="single"/>
        </w:rPr>
        <w:t>claim</w:t>
      </w:r>
      <w:proofErr w:type="gramEnd"/>
      <w:r w:rsidRPr="0042281D">
        <w:rPr>
          <w:b/>
          <w:bCs/>
          <w:color w:val="000000"/>
          <w:u w:val="single"/>
        </w:rPr>
        <w:t xml:space="preserve"> to freedom implicitly </w:t>
      </w:r>
      <w:r w:rsidRPr="0042281D">
        <w:rPr>
          <w:b/>
          <w:bCs/>
          <w:color w:val="000000"/>
          <w:u w:val="single"/>
          <w:shd w:val="clear" w:color="auto" w:fill="00FFFF"/>
        </w:rPr>
        <w:t>called into question the</w:t>
      </w:r>
      <w:r w:rsidRPr="0042281D">
        <w:rPr>
          <w:b/>
          <w:bCs/>
          <w:color w:val="000000"/>
          <w:u w:val="single"/>
        </w:rPr>
        <w:t xml:space="preserve"> rationales that legitimated the </w:t>
      </w:r>
      <w:r w:rsidRPr="0042281D">
        <w:rPr>
          <w:b/>
          <w:bCs/>
          <w:color w:val="000000"/>
          <w:u w:val="single"/>
          <w:shd w:val="clear" w:color="auto" w:fill="00FFFF"/>
        </w:rPr>
        <w:t>exclusion of black</w:t>
      </w:r>
      <w:r w:rsidRPr="007D7725">
        <w:rPr>
          <w:b/>
          <w:bCs/>
          <w:color w:val="000000"/>
          <w:u w:val="single"/>
          <w:shd w:val="clear" w:color="auto" w:fill="00FFFF"/>
        </w:rPr>
        <w:t xml:space="preserve">s </w:t>
      </w:r>
      <w:r w:rsidRPr="0042281D">
        <w:rPr>
          <w:b/>
          <w:bCs/>
          <w:color w:val="000000"/>
          <w:u w:val="single"/>
          <w:shd w:val="clear" w:color="auto" w:fill="00FFFF"/>
        </w:rPr>
        <w:t>from the purview of universal rights</w:t>
      </w:r>
      <w:r w:rsidRPr="0042281D">
        <w:rPr>
          <w:b/>
          <w:bCs/>
          <w:color w:val="000000"/>
          <w:u w:val="single"/>
        </w:rPr>
        <w:t xml:space="preserve"> and entitlements</w:t>
      </w:r>
      <w:r w:rsidRPr="0042281D">
        <w:rPr>
          <w:color w:val="000000"/>
          <w:sz w:val="16"/>
          <w:szCs w:val="16"/>
        </w:rPr>
        <w:t xml:space="preserve">. As Moses and Windham were </w:t>
      </w:r>
      <w:proofErr w:type="gramStart"/>
      <w:r w:rsidRPr="0042281D">
        <w:rPr>
          <w:color w:val="000000"/>
          <w:sz w:val="16"/>
          <w:szCs w:val="16"/>
        </w:rPr>
        <w:t>well aware</w:t>
      </w:r>
      <w:proofErr w:type="gramEnd"/>
      <w:r w:rsidRPr="0042281D">
        <w:rPr>
          <w:color w:val="000000"/>
          <w:sz w:val="16"/>
          <w:szCs w:val="16"/>
        </w:rPr>
        <w:t xml:space="preserve">, </w:t>
      </w:r>
      <w:r w:rsidRPr="0042281D">
        <w:rPr>
          <w:b/>
          <w:bCs/>
          <w:color w:val="000000"/>
          <w:u w:val="single"/>
          <w:shd w:val="clear" w:color="auto" w:fill="00FFFF"/>
        </w:rPr>
        <w:t>the discourse of humanism</w:t>
      </w:r>
      <w:r w:rsidRPr="0042281D">
        <w:rPr>
          <w:b/>
          <w:bCs/>
          <w:color w:val="000000"/>
          <w:u w:val="single"/>
        </w:rPr>
        <w:t xml:space="preserve">, at the very least, </w:t>
      </w:r>
      <w:r w:rsidRPr="0042281D">
        <w:rPr>
          <w:b/>
          <w:bCs/>
          <w:color w:val="000000"/>
          <w:u w:val="single"/>
          <w:shd w:val="clear" w:color="auto" w:fill="00FFFF"/>
        </w:rPr>
        <w:t>was double-edged</w:t>
      </w:r>
      <w:r w:rsidRPr="0042281D">
        <w:rPr>
          <w:b/>
          <w:bCs/>
          <w:color w:val="000000"/>
          <w:u w:val="single"/>
        </w:rPr>
        <w:t xml:space="preserve">, since the </w:t>
      </w:r>
      <w:r w:rsidRPr="0042281D">
        <w:rPr>
          <w:b/>
          <w:bCs/>
          <w:color w:val="000000"/>
          <w:u w:val="single"/>
          <w:shd w:val="clear" w:color="auto" w:fill="00FFFF"/>
        </w:rPr>
        <w:t>life and</w:t>
      </w:r>
      <w:r w:rsidRPr="0042281D">
        <w:rPr>
          <w:b/>
          <w:bCs/>
          <w:color w:val="000000"/>
          <w:u w:val="single"/>
        </w:rPr>
        <w:t xml:space="preserve"> liberty they held in esteem were </w:t>
      </w:r>
      <w:r w:rsidRPr="0042281D">
        <w:rPr>
          <w:b/>
          <w:bCs/>
          <w:color w:val="000000"/>
          <w:u w:val="single"/>
          <w:shd w:val="clear" w:color="auto" w:fill="00FFFF"/>
        </w:rPr>
        <w:t>racial privilege</w:t>
      </w:r>
      <w:r w:rsidRPr="0042281D">
        <w:rPr>
          <w:b/>
          <w:bCs/>
          <w:color w:val="000000"/>
          <w:u w:val="single"/>
        </w:rPr>
        <w:t xml:space="preserve">s </w:t>
      </w:r>
      <w:r w:rsidRPr="0042281D">
        <w:rPr>
          <w:b/>
          <w:bCs/>
          <w:color w:val="000000"/>
          <w:u w:val="single"/>
          <w:shd w:val="clear" w:color="auto" w:fill="00FFFF"/>
        </w:rPr>
        <w:t>formerly denied</w:t>
      </w:r>
      <w:r w:rsidRPr="0042281D">
        <w:rPr>
          <w:b/>
          <w:bCs/>
          <w:color w:val="000000"/>
          <w:u w:val="single"/>
        </w:rPr>
        <w:t xml:space="preserve"> them. In short, </w:t>
      </w:r>
      <w:r w:rsidRPr="0042281D">
        <w:rPr>
          <w:b/>
          <w:bCs/>
          <w:color w:val="000000"/>
          <w:u w:val="single"/>
          <w:shd w:val="clear" w:color="auto" w:fill="00FFFF"/>
        </w:rPr>
        <w:t>the selective recognition of humanity that undergirded the relations of chattel slavery had not considered them</w:t>
      </w:r>
      <w:r w:rsidRPr="0042281D">
        <w:rPr>
          <w:b/>
          <w:bCs/>
          <w:color w:val="000000"/>
          <w:u w:val="single"/>
        </w:rPr>
        <w:t xml:space="preserve"> men </w:t>
      </w:r>
      <w:r w:rsidRPr="0042281D">
        <w:rPr>
          <w:b/>
          <w:bCs/>
          <w:color w:val="000000"/>
          <w:u w:val="single"/>
          <w:shd w:val="clear" w:color="auto" w:fill="00FFFF"/>
        </w:rPr>
        <w:t>deserving of rights</w:t>
      </w:r>
      <w:r w:rsidRPr="0042281D">
        <w:rPr>
          <w:b/>
          <w:bCs/>
          <w:color w:val="000000"/>
          <w:u w:val="single"/>
        </w:rPr>
        <w:t xml:space="preserve"> or freedom. </w:t>
      </w:r>
      <w:r w:rsidRPr="0042281D">
        <w:rPr>
          <w:b/>
          <w:bCs/>
          <w:color w:val="000000"/>
          <w:u w:val="single"/>
          <w:shd w:val="clear" w:color="auto" w:fill="00FFFF"/>
        </w:rPr>
        <w:t>In taking up the language of human</w:t>
      </w:r>
      <w:r w:rsidRPr="0042281D">
        <w:rPr>
          <w:b/>
          <w:bCs/>
          <w:color w:val="000000"/>
          <w:u w:val="single"/>
        </w:rPr>
        <w:t xml:space="preserve"> being and human flesh, </w:t>
      </w:r>
      <w:r w:rsidRPr="0042281D">
        <w:rPr>
          <w:b/>
          <w:bCs/>
          <w:color w:val="000000"/>
          <w:u w:val="single"/>
          <w:shd w:val="clear" w:color="auto" w:fill="00FFFF"/>
        </w:rPr>
        <w:t>they</w:t>
      </w:r>
      <w:r w:rsidRPr="0042281D">
        <w:rPr>
          <w:b/>
          <w:bCs/>
          <w:color w:val="000000"/>
          <w:u w:val="single"/>
        </w:rPr>
        <w:t xml:space="preserve"> </w:t>
      </w:r>
      <w:r w:rsidRPr="0042281D">
        <w:rPr>
          <w:b/>
          <w:bCs/>
          <w:color w:val="000000"/>
          <w:u w:val="single"/>
          <w:shd w:val="clear" w:color="auto" w:fill="00FFFF"/>
        </w:rPr>
        <w:t>seized upon that which had been used against</w:t>
      </w:r>
      <w:r w:rsidRPr="0042281D">
        <w:rPr>
          <w:b/>
          <w:bCs/>
          <w:color w:val="000000"/>
          <w:u w:val="single"/>
        </w:rPr>
        <w:t xml:space="preserve"> and denied </w:t>
      </w:r>
      <w:r w:rsidRPr="0042281D">
        <w:rPr>
          <w:b/>
          <w:bCs/>
          <w:color w:val="000000"/>
          <w:u w:val="single"/>
          <w:shd w:val="clear" w:color="auto" w:fill="00FFFF"/>
        </w:rPr>
        <w:t>them</w:t>
      </w:r>
      <w:r w:rsidRPr="0042281D">
        <w:rPr>
          <w:b/>
          <w:bCs/>
          <w:color w:val="000000"/>
          <w:u w:val="single"/>
        </w:rPr>
        <w:t>.</w:t>
      </w:r>
      <w:r w:rsidRPr="0042281D">
        <w:rPr>
          <w:color w:val="000000"/>
          <w:sz w:val="16"/>
          <w:szCs w:val="16"/>
        </w:rPr>
        <w:t xml:space="preserve"> However, </w:t>
      </w:r>
      <w:r w:rsidRPr="0042281D">
        <w:rPr>
          <w:b/>
          <w:bCs/>
          <w:color w:val="000000"/>
          <w:u w:val="single"/>
        </w:rPr>
        <w:t>suppose that the recognition of humanity held out the promise not of liberating the flesh or redeeming one’s suffering, but rather of intensifying it? Or what if this acknowledgment was little more than a pretext for punishment, dissimulation of the violence of chattel slavery and the sanction given it by the law and the state, and an instantiation of racial hierarchy?</w:t>
      </w:r>
      <w:r w:rsidRPr="0042281D">
        <w:rPr>
          <w:color w:val="000000"/>
          <w:sz w:val="16"/>
          <w:szCs w:val="16"/>
        </w:rPr>
        <w:t xml:space="preserve"> What if the presumed endowments of man—conscience, sentiment, will, and reason—rather than assuring liberty or negating slavery acted to yoke slavery and freedom? Or what if the heart, the soul, and the mind were simply the inroads of discipline rather than that which confirmed the crime of slavery and proved that blacks were men and brothers, as Charlie Moses had hoped. I am interested in the ways that the recognition of humanity and individuality acted to tether, bind, and oppress. </w:t>
      </w:r>
      <w:r w:rsidRPr="0042281D">
        <w:rPr>
          <w:b/>
          <w:bCs/>
          <w:color w:val="000000"/>
          <w:u w:val="single"/>
        </w:rPr>
        <w:t xml:space="preserve">For instance, although </w:t>
      </w:r>
      <w:r w:rsidRPr="0042281D">
        <w:rPr>
          <w:b/>
          <w:bCs/>
          <w:color w:val="000000"/>
          <w:u w:val="single"/>
          <w:shd w:val="clear" w:color="auto" w:fill="00FFFF"/>
        </w:rPr>
        <w:t>the captive</w:t>
      </w:r>
      <w:r w:rsidRPr="0042281D">
        <w:rPr>
          <w:b/>
          <w:bCs/>
          <w:color w:val="000000"/>
          <w:u w:val="single"/>
        </w:rPr>
        <w:t>’s bifurcated existence as both an object of property and a person (</w:t>
      </w:r>
      <w:r w:rsidRPr="0042281D">
        <w:rPr>
          <w:b/>
          <w:bCs/>
          <w:color w:val="000000"/>
          <w:u w:val="single"/>
          <w:shd w:val="clear" w:color="auto" w:fill="00FFFF"/>
        </w:rPr>
        <w:t>whether understood as a legal subject formally endowed with</w:t>
      </w:r>
      <w:r w:rsidRPr="0042281D">
        <w:rPr>
          <w:b/>
          <w:bCs/>
          <w:color w:val="000000"/>
          <w:u w:val="single"/>
        </w:rPr>
        <w:t xml:space="preserve"> limited </w:t>
      </w:r>
      <w:r w:rsidRPr="0042281D">
        <w:rPr>
          <w:b/>
          <w:bCs/>
          <w:color w:val="000000"/>
          <w:u w:val="single"/>
          <w:shd w:val="clear" w:color="auto" w:fill="00FFFF"/>
        </w:rPr>
        <w:t>rights</w:t>
      </w:r>
      <w:r w:rsidRPr="0042281D">
        <w:rPr>
          <w:b/>
          <w:bCs/>
          <w:color w:val="000000"/>
          <w:u w:val="single"/>
        </w:rPr>
        <w:t xml:space="preserve"> and protections, </w:t>
      </w:r>
      <w:r w:rsidRPr="0042281D">
        <w:rPr>
          <w:b/>
          <w:bCs/>
          <w:color w:val="000000"/>
          <w:u w:val="single"/>
          <w:shd w:val="clear" w:color="auto" w:fill="00FFFF"/>
        </w:rPr>
        <w:t>or as a submissive</w:t>
      </w:r>
      <w:r w:rsidRPr="0042281D">
        <w:rPr>
          <w:b/>
          <w:bCs/>
          <w:color w:val="000000"/>
          <w:u w:val="single"/>
        </w:rPr>
        <w:t xml:space="preserve">, culpable, or </w:t>
      </w:r>
      <w:r w:rsidRPr="0042281D">
        <w:rPr>
          <w:b/>
          <w:bCs/>
          <w:color w:val="000000"/>
          <w:u w:val="single"/>
          <w:shd w:val="clear" w:color="auto" w:fill="00FFFF"/>
        </w:rPr>
        <w:t>criminal agent</w:t>
      </w:r>
      <w:r w:rsidRPr="0042281D">
        <w:rPr>
          <w:b/>
          <w:bCs/>
          <w:color w:val="000000"/>
          <w:u w:val="single"/>
        </w:rPr>
        <w:t xml:space="preserve">, or as one possessing restricted capacities for self-fashioning) </w:t>
      </w:r>
      <w:r w:rsidRPr="0042281D">
        <w:rPr>
          <w:b/>
          <w:bCs/>
          <w:color w:val="000000"/>
          <w:u w:val="single"/>
          <w:shd w:val="clear" w:color="auto" w:fill="00FFFF"/>
        </w:rPr>
        <w:t>has been recognized as one of the striking contradictions of chattel slavery</w:t>
      </w:r>
      <w:r w:rsidRPr="0042281D">
        <w:rPr>
          <w:b/>
          <w:bCs/>
          <w:color w:val="000000"/>
          <w:u w:val="single"/>
        </w:rPr>
        <w:t>, the constitution of this humanity (or legal personhood) remains to be considered.</w:t>
      </w:r>
      <w:r w:rsidRPr="0042281D">
        <w:rPr>
          <w:b/>
          <w:bCs/>
          <w:color w:val="000000"/>
          <w:u w:val="single"/>
          <w:shd w:val="clear" w:color="auto" w:fill="00FFFF"/>
        </w:rPr>
        <w:t xml:space="preserve"> The law’s recognition of slave humanity has been dismissed as ineffectual</w:t>
      </w:r>
      <w:r w:rsidRPr="0042281D">
        <w:rPr>
          <w:b/>
          <w:bCs/>
          <w:color w:val="000000"/>
          <w:u w:val="single"/>
        </w:rPr>
        <w:t xml:space="preserve"> and as a volte-face of an imperiled institution</w:t>
      </w:r>
      <w:r w:rsidRPr="0042281D">
        <w:rPr>
          <w:color w:val="000000"/>
          <w:sz w:val="16"/>
          <w:szCs w:val="16"/>
        </w:rPr>
        <w:t>. Or, worse yet, it has been lauded as evidence of the hegemony of paternalism and the integral relations between masters and slaves.</w:t>
      </w:r>
    </w:p>
    <w:p w14:paraId="5832D727" w14:textId="77777777" w:rsidR="00E22A2F" w:rsidRPr="002E05D5" w:rsidRDefault="00E22A2F" w:rsidP="00E22A2F">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3174C67D" w14:textId="77777777" w:rsidR="00E22A2F" w:rsidRPr="002E05D5" w:rsidRDefault="00E22A2F" w:rsidP="00E22A2F">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67EF82A6"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lastRenderedPageBreak/>
        <w:t>Special Corruption Vulnerabilities of Labor Unions</w:t>
      </w:r>
    </w:p>
    <w:p w14:paraId="6A7400F4"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Advantages of Incumbency</w:t>
      </w:r>
    </w:p>
    <w:p w14:paraId="7F558AFF"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w:t>
      </w:r>
      <w:proofErr w:type="gramStart"/>
      <w:r w:rsidRPr="002E05D5">
        <w:rPr>
          <w:rFonts w:asciiTheme="minorHAnsi" w:hAnsiTheme="minorHAnsi" w:cstheme="minorHAnsi"/>
          <w:sz w:val="12"/>
        </w:rPr>
        <w:t>Organizations?,</w:t>
      </w:r>
      <w:proofErr w:type="gramEnd"/>
      <w:r w:rsidRPr="002E05D5">
        <w:rPr>
          <w:rFonts w:asciiTheme="minorHAnsi" w:hAnsiTheme="minorHAnsi" w:cstheme="minorHAnsi"/>
          <w:sz w:val="12"/>
        </w:rPr>
        <w:t xml:space="preserve"> sociologists Seymour Martin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w:t>
      </w:r>
      <w:proofErr w:type="gramStart"/>
      <w:r w:rsidRPr="002E05D5">
        <w:rPr>
          <w:rStyle w:val="StyleUnderline"/>
          <w:rFonts w:asciiTheme="minorHAnsi" w:hAnsiTheme="minorHAnsi" w:cstheme="minorHAnsi"/>
        </w:rPr>
        <w:t>in order to</w:t>
      </w:r>
      <w:proofErr w:type="gramEnd"/>
      <w:r w:rsidRPr="002E05D5">
        <w:rPr>
          <w:rStyle w:val="StyleUnderline"/>
          <w:rFonts w:asciiTheme="minorHAnsi" w:hAnsiTheme="minorHAnsi" w:cstheme="minorHAnsi"/>
        </w:rPr>
        <w:t xml:space="preserve">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0FC24A3B"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Inadequate Monitoring</w:t>
      </w:r>
    </w:p>
    <w:p w14:paraId="2BA67AFF" w14:textId="77777777" w:rsidR="00E22A2F" w:rsidRPr="002E05D5" w:rsidRDefault="00E22A2F" w:rsidP="00E22A2F">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w:t>
      </w:r>
      <w:proofErr w:type="gramStart"/>
      <w:r w:rsidRPr="002E05D5">
        <w:rPr>
          <w:rFonts w:asciiTheme="minorHAnsi" w:hAnsiTheme="minorHAnsi" w:cstheme="minorHAnsi"/>
          <w:sz w:val="12"/>
        </w:rPr>
        <w:t>in an attempt to</w:t>
      </w:r>
      <w:proofErr w:type="gramEnd"/>
      <w:r w:rsidRPr="002E05D5">
        <w:rPr>
          <w:rFonts w:asciiTheme="minorHAnsi" w:hAnsiTheme="minorHAnsi" w:cstheme="minorHAnsi"/>
          <w:sz w:val="12"/>
        </w:rPr>
        <w:t xml:space="preserve">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 xml:space="preserve">Because the Department of Labor’s “primary mission is to resolve labor-management </w:t>
      </w:r>
      <w:proofErr w:type="gramStart"/>
      <w:r w:rsidRPr="002E05D5">
        <w:rPr>
          <w:rStyle w:val="StyleUnderline"/>
          <w:rFonts w:asciiTheme="minorHAnsi" w:hAnsiTheme="minorHAnsi" w:cstheme="minorHAnsi"/>
        </w:rPr>
        <w:t>problems</w:t>
      </w:r>
      <w:r w:rsidRPr="002E05D5">
        <w:rPr>
          <w:rFonts w:asciiTheme="minorHAnsi" w:hAnsiTheme="minorHAnsi" w:cstheme="minorHAnsi"/>
          <w:sz w:val="12"/>
        </w:rPr>
        <w:t>[</w:t>
      </w:r>
      <w:proofErr w:type="gramEnd"/>
      <w:r w:rsidRPr="002E05D5">
        <w:rPr>
          <w:rFonts w:asciiTheme="minorHAnsi" w:hAnsiTheme="minorHAnsi" w:cstheme="minorHAnsi"/>
          <w:sz w:val="12"/>
        </w:rPr>
        <w:t xml:space="preserve">,] this </w:t>
      </w:r>
      <w:r w:rsidRPr="002E05D5">
        <w:rPr>
          <w:rStyle w:val="StyleUnderline"/>
          <w:rFonts w:asciiTheme="minorHAnsi" w:hAnsiTheme="minorHAnsi" w:cstheme="minorHAnsi"/>
        </w:rPr>
        <w:t xml:space="preserve">necessarily requires good working relations with high-ranking labor </w:t>
      </w:r>
      <w:proofErr w:type="gramStart"/>
      <w:r w:rsidRPr="002E05D5">
        <w:rPr>
          <w:rStyle w:val="StyleUnderline"/>
          <w:rFonts w:asciiTheme="minorHAnsi" w:hAnsiTheme="minorHAnsi" w:cstheme="minorHAnsi"/>
        </w:rPr>
        <w:t>officials, and</w:t>
      </w:r>
      <w:proofErr w:type="gramEnd"/>
      <w:r w:rsidRPr="002E05D5">
        <w:rPr>
          <w:rStyle w:val="StyleUnderline"/>
          <w:rFonts w:asciiTheme="minorHAnsi" w:hAnsiTheme="minorHAnsi" w:cstheme="minorHAnsi"/>
        </w:rPr>
        <w:t xml:space="preserve">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2CC96001" w14:textId="77777777" w:rsidR="00E22A2F" w:rsidRPr="002E05D5" w:rsidRDefault="00E22A2F" w:rsidP="00E22A2F">
      <w:pPr>
        <w:rPr>
          <w:rFonts w:asciiTheme="minorHAnsi" w:hAnsiTheme="minorHAnsi" w:cstheme="minorHAnsi"/>
        </w:rPr>
      </w:pPr>
    </w:p>
    <w:p w14:paraId="4474D843" w14:textId="77777777" w:rsidR="00E22A2F" w:rsidRPr="002E05D5" w:rsidRDefault="00E22A2F" w:rsidP="00E22A2F">
      <w:pPr>
        <w:pStyle w:val="Heading4"/>
        <w:rPr>
          <w:rFonts w:asciiTheme="minorHAnsi" w:hAnsiTheme="minorHAnsi" w:cstheme="minorHAnsi"/>
        </w:rPr>
      </w:pPr>
      <w:r w:rsidRPr="002E05D5">
        <w:rPr>
          <w:rFonts w:asciiTheme="minorHAnsi" w:hAnsiTheme="minorHAnsi" w:cstheme="minorHAnsi"/>
        </w:rPr>
        <w:t>Union corruption carves out under-the-table exceptions which make even successful CBAs powerless.</w:t>
      </w:r>
    </w:p>
    <w:p w14:paraId="51994A45" w14:textId="77777777" w:rsidR="00E22A2F" w:rsidRPr="002E05D5" w:rsidRDefault="00E22A2F" w:rsidP="00E22A2F">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00C3214C"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Bribery</w:t>
      </w:r>
    </w:p>
    <w:p w14:paraId="58E1071F" w14:textId="77777777" w:rsidR="00E22A2F" w:rsidRPr="002E05D5" w:rsidRDefault="00E22A2F" w:rsidP="00E22A2F">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4BDB180A"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Extortion</w:t>
      </w:r>
    </w:p>
    <w:p w14:paraId="2F360C87"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xml:space="preserve">. 1987]); (2) destroying or vandalizing materials or structures, such as by cutting electrical wires (for example, People v. O’Connor, Ind. No. 7953/87 [N.Y. Sup. Ct. N.Y. </w:t>
      </w:r>
      <w:proofErr w:type="spellStart"/>
      <w:r w:rsidRPr="002E05D5">
        <w:rPr>
          <w:rFonts w:asciiTheme="minorHAnsi" w:hAnsiTheme="minorHAnsi" w:cstheme="minorHAnsi"/>
          <w:sz w:val="12"/>
        </w:rPr>
        <w:t>Cnty</w:t>
      </w:r>
      <w:proofErr w:type="spellEnd"/>
      <w:r w:rsidRPr="002E05D5">
        <w:rPr>
          <w:rFonts w:asciiTheme="minorHAnsi" w:hAnsiTheme="minorHAnsi" w:cstheme="minorHAnsi"/>
          <w:sz w:val="12"/>
        </w:rPr>
        <w:t>. 1987]); or (3) instructing workers not to perform, or to delay in performing, critical or time-sensitive tasks, such as by refusing to remove perishable cargo from ships (for example, Jacobs, Friel, and Radick 1999, 154).</w:t>
      </w:r>
    </w:p>
    <w:p w14:paraId="478B692A"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Embezzlement and Theft</w:t>
      </w:r>
    </w:p>
    <w:p w14:paraId="4A4E4D18" w14:textId="77777777" w:rsidR="00E22A2F" w:rsidRPr="002E05D5" w:rsidRDefault="00E22A2F" w:rsidP="00E22A2F">
      <w:pPr>
        <w:rPr>
          <w:rStyle w:val="StyleUnderline"/>
          <w:rFonts w:asciiTheme="minorHAnsi" w:hAnsiTheme="minorHAnsi" w:cstheme="minorHAnsi"/>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 xml:space="preserve">provide no-show union jobs to associates, </w:t>
      </w:r>
      <w:r w:rsidRPr="004A2C57">
        <w:rPr>
          <w:rStyle w:val="StyleUnderline"/>
          <w:rFonts w:asciiTheme="minorHAnsi" w:hAnsiTheme="minorHAnsi" w:cstheme="minorHAnsi"/>
          <w:highlight w:val="yellow"/>
        </w:rPr>
        <w:lastRenderedPageBreak/>
        <w:t>pay themselves</w:t>
      </w:r>
      <w:r w:rsidRPr="002E05D5">
        <w:rPr>
          <w:rStyle w:val="StyleUnderline"/>
          <w:rFonts w:asciiTheme="minorHAnsi" w:hAnsiTheme="minorHAnsi" w:cstheme="minorHAnsi"/>
        </w:rPr>
        <w:t xml:space="preserve"> and designees </w:t>
      </w:r>
      <w:r w:rsidRPr="004A2C57">
        <w:rPr>
          <w:rStyle w:val="StyleUnderline"/>
          <w:rFonts w:asciiTheme="minorHAnsi" w:hAnsiTheme="minorHAnsi" w:cstheme="minorHAnsi"/>
          <w:highlight w:val="yellow"/>
        </w:rPr>
        <w:t>extravagant</w:t>
      </w:r>
      <w:r w:rsidRPr="002E05D5">
        <w:rPr>
          <w:rStyle w:val="StyleUnderline"/>
          <w:rFonts w:asciiTheme="minorHAnsi" w:hAnsiTheme="minorHAnsi" w:cstheme="minorHAnsi"/>
        </w:rPr>
        <w:t xml:space="preserve"> “consulting” </w:t>
      </w:r>
      <w:r w:rsidRPr="004A2C57">
        <w:rPr>
          <w:rStyle w:val="StyleUnderline"/>
          <w:rFonts w:asciiTheme="minorHAnsi" w:hAnsiTheme="minorHAnsi" w:cstheme="minorHAnsi"/>
          <w:highlight w:val="yellow"/>
        </w:rPr>
        <w:t>fees</w:t>
      </w:r>
      <w:r w:rsidRPr="002E05D5">
        <w:rPr>
          <w:rStyle w:val="StyleUnderline"/>
          <w:rFonts w:asciiTheme="minorHAnsi" w:hAnsiTheme="minorHAnsi" w:cstheme="minorHAnsi"/>
        </w:rPr>
        <w:t xml:space="preserve">, pay illegal sums to suppliers of goods and services, and </w:t>
      </w:r>
      <w:r w:rsidRPr="004A2C57">
        <w:rPr>
          <w:rStyle w:val="StyleUnderline"/>
          <w:rFonts w:asciiTheme="minorHAnsi" w:hAnsiTheme="minorHAnsi" w:cstheme="minorHAnsi"/>
          <w:highlight w:val="yellow"/>
        </w:rPr>
        <w:t>invest union funds in projects controlled by friends</w:t>
      </w:r>
      <w:r w:rsidRPr="002E05D5">
        <w:rPr>
          <w:rStyle w:val="StyleUnderline"/>
          <w:rFonts w:asciiTheme="minorHAnsi" w:hAnsiTheme="minorHAnsi" w:cstheme="minorHAnsi"/>
        </w:rPr>
        <w:t>, business partners</w:t>
      </w:r>
      <w:r w:rsidRPr="002E05D5">
        <w:rPr>
          <w:rFonts w:asciiTheme="minorHAnsi" w:hAnsiTheme="minorHAnsi" w:cstheme="minorHAnsi"/>
          <w:sz w:val="12"/>
        </w:rPr>
        <w:t xml:space="preserve">, or organized crime figures </w:t>
      </w:r>
      <w:r w:rsidRPr="002E05D5">
        <w:rPr>
          <w:rStyle w:val="StyleUnderline"/>
          <w:rFonts w:asciiTheme="minorHAnsi" w:hAnsiTheme="minorHAnsi" w:cstheme="minorHAnsi"/>
        </w:rPr>
        <w:t>without expectation of a reasonable return or repayment.</w:t>
      </w:r>
    </w:p>
    <w:p w14:paraId="38F06D95"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Frauds</w:t>
      </w:r>
    </w:p>
    <w:p w14:paraId="7AA8BB20" w14:textId="77777777" w:rsidR="00E22A2F" w:rsidRPr="002E05D5" w:rsidRDefault="00E22A2F" w:rsidP="00E22A2F">
      <w:pPr>
        <w:rPr>
          <w:rStyle w:val="StyleUnderline"/>
          <w:rFonts w:asciiTheme="minorHAnsi" w:hAnsiTheme="minorHAnsi" w:cstheme="minorHAnsi"/>
        </w:rPr>
      </w:pPr>
      <w:r w:rsidRPr="002E05D5">
        <w:rPr>
          <w:rStyle w:val="StyleUnderline"/>
          <w:rFonts w:asciiTheme="minorHAnsi" w:hAnsiTheme="minorHAnsi" w:cstheme="minorHAnsi"/>
        </w:rPr>
        <w:t xml:space="preserve">Common frauds committed by labor union officials include: </w:t>
      </w:r>
    </w:p>
    <w:p w14:paraId="361FBE33" w14:textId="77777777" w:rsidR="00E22A2F" w:rsidRPr="002E05D5" w:rsidRDefault="00E22A2F" w:rsidP="00E22A2F">
      <w:pPr>
        <w:rPr>
          <w:rFonts w:asciiTheme="minorHAnsi" w:hAnsiTheme="minorHAnsi" w:cstheme="minorHAnsi"/>
          <w:sz w:val="12"/>
        </w:rPr>
      </w:pPr>
      <w:r w:rsidRPr="002E05D5">
        <w:rPr>
          <w:rStyle w:val="StyleUnderline"/>
          <w:rFonts w:asciiTheme="minorHAnsi" w:hAnsiTheme="minorHAnsi" w:cstheme="minorHAnsi"/>
        </w:rPr>
        <w:t xml:space="preserve">Pension and Welfare Fund Fraud (union officials </w:t>
      </w:r>
      <w:r w:rsidRPr="004A2C57">
        <w:rPr>
          <w:rStyle w:val="StyleUnderline"/>
          <w:rFonts w:asciiTheme="minorHAnsi" w:hAnsiTheme="minorHAnsi" w:cstheme="minorHAnsi"/>
          <w:highlight w:val="yellow"/>
        </w:rPr>
        <w:t>permit</w:t>
      </w:r>
      <w:r w:rsidRPr="002E05D5">
        <w:rPr>
          <w:rStyle w:val="StyleUnderline"/>
          <w:rFonts w:asciiTheme="minorHAnsi" w:hAnsiTheme="minorHAnsi" w:cstheme="minorHAnsi"/>
        </w:rPr>
        <w:t xml:space="preserve">ting </w:t>
      </w:r>
      <w:r w:rsidRPr="004A2C57">
        <w:rPr>
          <w:rStyle w:val="StyleUnderline"/>
          <w:rFonts w:asciiTheme="minorHAnsi" w:hAnsiTheme="minorHAnsi" w:cstheme="minorHAnsi"/>
          <w:highlight w:val="yellow"/>
        </w:rPr>
        <w:t>employers to avoid making required contributions to employee</w:t>
      </w:r>
      <w:r w:rsidRPr="002E05D5">
        <w:rPr>
          <w:rStyle w:val="StyleUnderline"/>
          <w:rFonts w:asciiTheme="minorHAnsi" w:hAnsiTheme="minorHAnsi" w:cstheme="minorHAnsi"/>
        </w:rPr>
        <w:t xml:space="preserve"> </w:t>
      </w:r>
      <w:r w:rsidRPr="004A2C57">
        <w:rPr>
          <w:rStyle w:val="StyleUnderline"/>
          <w:rFonts w:asciiTheme="minorHAnsi" w:hAnsiTheme="minorHAnsi" w:cstheme="minorHAnsi"/>
          <w:highlight w:val="yellow"/>
        </w:rPr>
        <w:t xml:space="preserve">benefit funds, </w:t>
      </w:r>
      <w:r w:rsidRPr="002E05D5">
        <w:rPr>
          <w:rStyle w:val="StyleUnderline"/>
          <w:rFonts w:asciiTheme="minorHAnsi" w:hAnsiTheme="minorHAnsi" w:cstheme="minorHAnsi"/>
        </w:rPr>
        <w:t>or trustees using the benefit funds to enrich themselves, friends, and associates</w:t>
      </w:r>
      <w:r w:rsidRPr="002E05D5">
        <w:rPr>
          <w:rFonts w:asciiTheme="minorHAnsi" w:hAnsiTheme="minorHAnsi" w:cstheme="minorHAnsi"/>
          <w:sz w:val="12"/>
        </w:rPr>
        <w:t>) (Goldstock et al. 1990, 27</w:t>
      </w:r>
      <w:proofErr w:type="gramStart"/>
      <w:r w:rsidRPr="002E05D5">
        <w:rPr>
          <w:rFonts w:asciiTheme="minorHAnsi" w:hAnsiTheme="minorHAnsi" w:cstheme="minorHAnsi"/>
          <w:sz w:val="12"/>
        </w:rPr>
        <w:t>);</w:t>
      </w:r>
      <w:proofErr w:type="gramEnd"/>
    </w:p>
    <w:p w14:paraId="7AD082DD"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Defrauding Union Treasuries (</w:t>
      </w:r>
      <w:r w:rsidRPr="002E05D5">
        <w:rPr>
          <w:rStyle w:val="StyleUnderline"/>
          <w:rFonts w:asciiTheme="minorHAnsi" w:hAnsiTheme="minorHAnsi" w:cstheme="minorHAnsi"/>
        </w:rPr>
        <w:t xml:space="preserve">union officers </w:t>
      </w:r>
      <w:r w:rsidRPr="004A2C57">
        <w:rPr>
          <w:rStyle w:val="StyleUnderline"/>
          <w:rFonts w:asciiTheme="minorHAnsi" w:hAnsiTheme="minorHAnsi" w:cstheme="minorHAnsi"/>
          <w:highlight w:val="yellow"/>
        </w:rPr>
        <w:t>reimbur</w:t>
      </w:r>
      <w:r w:rsidRPr="002E05D5">
        <w:rPr>
          <w:rStyle w:val="StyleUnderline"/>
          <w:rFonts w:asciiTheme="minorHAnsi" w:hAnsiTheme="minorHAnsi" w:cstheme="minorHAnsi"/>
        </w:rPr>
        <w:t xml:space="preserve">sing </w:t>
      </w:r>
      <w:r w:rsidRPr="004A2C57">
        <w:rPr>
          <w:rStyle w:val="StyleUnderline"/>
          <w:rFonts w:asciiTheme="minorHAnsi" w:hAnsiTheme="minorHAnsi" w:cstheme="minorHAnsi"/>
          <w:highlight w:val="yellow"/>
        </w:rPr>
        <w:t>themselves for nonunion</w:t>
      </w:r>
      <w:r w:rsidRPr="002E05D5">
        <w:rPr>
          <w:rStyle w:val="StyleUnderline"/>
          <w:rFonts w:asciiTheme="minorHAnsi" w:hAnsiTheme="minorHAnsi" w:cstheme="minorHAnsi"/>
        </w:rPr>
        <w:t xml:space="preserve">-related </w:t>
      </w:r>
      <w:r w:rsidRPr="004A2C57">
        <w:rPr>
          <w:rStyle w:val="StyleUnderline"/>
          <w:rFonts w:asciiTheme="minorHAnsi" w:hAnsiTheme="minorHAnsi" w:cstheme="minorHAnsi"/>
          <w:highlight w:val="yellow"/>
        </w:rPr>
        <w:t>expenses</w:t>
      </w:r>
      <w:r w:rsidRPr="002E05D5">
        <w:rPr>
          <w:rFonts w:asciiTheme="minorHAnsi" w:hAnsiTheme="minorHAnsi" w:cstheme="minorHAnsi"/>
          <w:sz w:val="12"/>
        </w:rPr>
        <w:t>) (Johnson 2012; Costello 2013</w:t>
      </w:r>
      <w:proofErr w:type="gramStart"/>
      <w:r w:rsidRPr="002E05D5">
        <w:rPr>
          <w:rFonts w:asciiTheme="minorHAnsi" w:hAnsiTheme="minorHAnsi" w:cstheme="minorHAnsi"/>
          <w:sz w:val="12"/>
        </w:rPr>
        <w:t>);</w:t>
      </w:r>
      <w:proofErr w:type="gramEnd"/>
      <w:r w:rsidRPr="002E05D5">
        <w:rPr>
          <w:rFonts w:asciiTheme="minorHAnsi" w:hAnsiTheme="minorHAnsi" w:cstheme="minorHAnsi"/>
          <w:sz w:val="12"/>
        </w:rPr>
        <w:t xml:space="preserve"> </w:t>
      </w:r>
    </w:p>
    <w:p w14:paraId="2C395E69"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Vote Fraud in Union Elections (</w:t>
      </w:r>
      <w:r w:rsidRPr="004A2C57">
        <w:rPr>
          <w:rStyle w:val="StyleUnderline"/>
          <w:rFonts w:asciiTheme="minorHAnsi" w:hAnsiTheme="minorHAnsi" w:cstheme="minorHAnsi"/>
          <w:highlight w:val="yellow"/>
        </w:rPr>
        <w:t>stuffi</w:t>
      </w:r>
      <w:r w:rsidRPr="002E05D5">
        <w:rPr>
          <w:rStyle w:val="StyleUnderline"/>
          <w:rFonts w:asciiTheme="minorHAnsi" w:hAnsiTheme="minorHAnsi" w:cstheme="minorHAnsi"/>
        </w:rPr>
        <w:t xml:space="preserve">ng </w:t>
      </w:r>
      <w:r w:rsidRPr="004A2C57">
        <w:rPr>
          <w:rStyle w:val="StyleUnderline"/>
          <w:rFonts w:asciiTheme="minorHAnsi" w:hAnsiTheme="minorHAnsi" w:cstheme="minorHAnsi"/>
          <w:highlight w:val="yellow"/>
        </w:rPr>
        <w:t>ballot boxes</w:t>
      </w:r>
      <w:r w:rsidRPr="002E05D5">
        <w:rPr>
          <w:rStyle w:val="StyleUnderline"/>
          <w:rFonts w:asciiTheme="minorHAnsi" w:hAnsiTheme="minorHAnsi" w:cstheme="minorHAnsi"/>
        </w:rPr>
        <w:t xml:space="preserve"> or miscounting ballots </w:t>
      </w:r>
      <w:r w:rsidRPr="004A2C57">
        <w:rPr>
          <w:rStyle w:val="StyleUnderline"/>
          <w:rFonts w:asciiTheme="minorHAnsi" w:hAnsiTheme="minorHAnsi" w:cstheme="minorHAnsi"/>
          <w:highlight w:val="yellow"/>
        </w:rPr>
        <w:t>in union elections</w:t>
      </w:r>
      <w:r w:rsidRPr="002E05D5">
        <w:rPr>
          <w:rFonts w:asciiTheme="minorHAnsi" w:hAnsiTheme="minorHAnsi" w:cstheme="minorHAnsi"/>
          <w:sz w:val="12"/>
        </w:rPr>
        <w:t>) (Greenhouse 2000); and</w:t>
      </w:r>
    </w:p>
    <w:p w14:paraId="2FE79ADE" w14:textId="77777777" w:rsidR="00E22A2F" w:rsidRPr="002E05D5" w:rsidRDefault="00E22A2F" w:rsidP="00E22A2F">
      <w:pPr>
        <w:rPr>
          <w:rFonts w:asciiTheme="minorHAnsi" w:hAnsiTheme="minorHAnsi" w:cstheme="minorHAnsi"/>
          <w:sz w:val="12"/>
        </w:rPr>
      </w:pPr>
      <w:r w:rsidRPr="002E05D5">
        <w:rPr>
          <w:rFonts w:asciiTheme="minorHAnsi" w:hAnsiTheme="minorHAnsi" w:cstheme="minorHAnsi"/>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0D2CE67B" w14:textId="7B889E44" w:rsidR="00541E29" w:rsidRPr="00E0708C" w:rsidRDefault="00541E29" w:rsidP="00541E29">
      <w:pPr>
        <w:keepNext/>
        <w:keepLines/>
        <w:spacing w:before="40" w:after="0"/>
        <w:outlineLvl w:val="3"/>
        <w:rPr>
          <w:rFonts w:eastAsia="SimSun" w:cs="Arial"/>
          <w:b/>
          <w:iCs/>
          <w:sz w:val="26"/>
        </w:rPr>
      </w:pPr>
      <w:r>
        <w:rPr>
          <w:rFonts w:eastAsia="SimSun" w:cs="Arial"/>
          <w:b/>
          <w:iCs/>
          <w:sz w:val="26"/>
        </w:rPr>
        <w:t>This policy has historically not succeeded---the IMF tried!</w:t>
      </w:r>
    </w:p>
    <w:p w14:paraId="0E92ABAB" w14:textId="77777777" w:rsidR="00541E29" w:rsidRPr="00E0708C" w:rsidRDefault="00541E29" w:rsidP="00541E29">
      <w:pPr>
        <w:rPr>
          <w:rFonts w:eastAsia="MS Mincho"/>
        </w:rPr>
      </w:pPr>
      <w:r w:rsidRPr="00E0708C">
        <w:rPr>
          <w:rFonts w:eastAsia="MS Mincho"/>
        </w:rPr>
        <w:t xml:space="preserve">Michael </w:t>
      </w:r>
      <w:r w:rsidRPr="00E0708C">
        <w:rPr>
          <w:rFonts w:eastAsia="MS Mincho"/>
          <w:b/>
          <w:bCs/>
          <w:sz w:val="24"/>
          <w:szCs w:val="24"/>
        </w:rPr>
        <w:t xml:space="preserve">1AC </w:t>
      </w:r>
      <w:r w:rsidRPr="00E0708C">
        <w:rPr>
          <w:rFonts w:eastAsia="MS Mincho"/>
          <w:b/>
          <w:bCs/>
          <w:sz w:val="26"/>
        </w:rPr>
        <w:t>Jacobs 24</w:t>
      </w:r>
      <w:r>
        <w:rPr>
          <w:rFonts w:eastAsia="MS Mincho"/>
          <w:b/>
          <w:bCs/>
          <w:sz w:val="26"/>
        </w:rPr>
        <w:t xml:space="preserve"> Iowa in blue</w:t>
      </w:r>
      <w:r w:rsidRPr="00E0708C">
        <w:rPr>
          <w:rFonts w:eastAsia="MS Mincho"/>
        </w:rPr>
        <w:t xml:space="preserve">, Professor of Political Economy at the University of Sheffield, October/December 2024, “After Neoliberalism: Economic Theory and Policy in the </w:t>
      </w:r>
      <w:proofErr w:type="spellStart"/>
      <w:r w:rsidRPr="00E0708C">
        <w:rPr>
          <w:rFonts w:eastAsia="MS Mincho"/>
        </w:rPr>
        <w:t>Polycrisis</w:t>
      </w:r>
      <w:proofErr w:type="spellEnd"/>
      <w:r w:rsidRPr="00E0708C">
        <w:rPr>
          <w:rFonts w:eastAsia="MS Mincho"/>
        </w:rPr>
        <w:t xml:space="preserve">,” </w:t>
      </w:r>
      <w:r w:rsidRPr="00E0708C">
        <w:rPr>
          <w:rFonts w:eastAsia="MS Mincho"/>
          <w:i/>
          <w:iCs/>
        </w:rPr>
        <w:t>The Political Quarterly</w:t>
      </w:r>
      <w:r w:rsidRPr="00E0708C">
        <w:rPr>
          <w:rFonts w:eastAsia="MS Mincho"/>
        </w:rPr>
        <w:t>, vol. 95, no. 4, pp. 598-604, https://onlinelibrary.wiley.com/doi/pdfdirect/10.1111/1467-923X.13363.</w:t>
      </w:r>
    </w:p>
    <w:p w14:paraId="2BD06E54" w14:textId="4E8D9679" w:rsidR="00541E29" w:rsidRPr="00E0708C" w:rsidRDefault="00541E29" w:rsidP="00541E29">
      <w:pPr>
        <w:rPr>
          <w:rFonts w:eastAsia="MS Mincho"/>
          <w:sz w:val="2"/>
          <w:szCs w:val="2"/>
        </w:rPr>
      </w:pPr>
      <w:r w:rsidRPr="00E0708C">
        <w:rPr>
          <w:rFonts w:eastAsia="MS Mincho"/>
          <w:sz w:val="4"/>
          <w:szCs w:val="4"/>
        </w:rPr>
        <w:t xml:space="preserve">This is why some </w:t>
      </w:r>
      <w:r w:rsidRPr="00E0708C">
        <w:rPr>
          <w:rFonts w:eastAsia="MS Mincho"/>
          <w:sz w:val="12"/>
          <w:szCs w:val="12"/>
          <w:u w:val="single"/>
        </w:rPr>
        <w:t xml:space="preserve">people have </w:t>
      </w:r>
      <w:r w:rsidRPr="00E0708C">
        <w:rPr>
          <w:rFonts w:eastAsia="MS Mincho"/>
          <w:b/>
          <w:iCs/>
          <w:sz w:val="12"/>
          <w:szCs w:val="12"/>
          <w:u w:val="single"/>
        </w:rPr>
        <w:t>hailed</w:t>
      </w:r>
      <w:r w:rsidRPr="00E0708C">
        <w:rPr>
          <w:rFonts w:eastAsia="MS Mincho"/>
          <w:sz w:val="12"/>
          <w:szCs w:val="12"/>
          <w:u w:val="single"/>
        </w:rPr>
        <w:t xml:space="preserve"> the </w:t>
      </w:r>
      <w:r w:rsidRPr="00E0708C">
        <w:rPr>
          <w:rFonts w:eastAsia="MS Mincho"/>
          <w:b/>
          <w:iCs/>
          <w:sz w:val="12"/>
          <w:szCs w:val="12"/>
          <w:u w:val="single"/>
        </w:rPr>
        <w:t>present moment</w:t>
      </w:r>
      <w:r w:rsidRPr="00E0708C">
        <w:rPr>
          <w:rFonts w:eastAsia="MS Mincho"/>
          <w:sz w:val="12"/>
          <w:szCs w:val="12"/>
          <w:u w:val="single"/>
        </w:rPr>
        <w:t xml:space="preserve"> as </w:t>
      </w:r>
      <w:r w:rsidRPr="00E0708C">
        <w:rPr>
          <w:rFonts w:eastAsia="MS Mincho"/>
          <w:sz w:val="12"/>
          <w:szCs w:val="12"/>
          <w:highlight w:val="yellow"/>
          <w:u w:val="single"/>
        </w:rPr>
        <w:t xml:space="preserve">above all a </w:t>
      </w:r>
      <w:r w:rsidRPr="00E0708C">
        <w:rPr>
          <w:rFonts w:eastAsia="MS Mincho"/>
          <w:b/>
          <w:iCs/>
          <w:sz w:val="12"/>
          <w:szCs w:val="12"/>
          <w:highlight w:val="yellow"/>
          <w:u w:val="single"/>
        </w:rPr>
        <w:t>crisis of neoliberalism</w:t>
      </w:r>
      <w:r w:rsidRPr="00E0708C">
        <w:rPr>
          <w:rFonts w:eastAsia="MS Mincho"/>
          <w:sz w:val="4"/>
          <w:szCs w:val="4"/>
        </w:rPr>
        <w:t>—</w:t>
      </w:r>
      <w:r w:rsidRPr="00E0708C">
        <w:rPr>
          <w:rFonts w:eastAsia="MS Mincho"/>
          <w:sz w:val="12"/>
          <w:szCs w:val="12"/>
          <w:highlight w:val="yellow"/>
          <w:u w:val="single"/>
        </w:rPr>
        <w:t xml:space="preserve">even its </w:t>
      </w:r>
      <w:r w:rsidRPr="00E0708C">
        <w:rPr>
          <w:rFonts w:eastAsia="MS Mincho"/>
          <w:b/>
          <w:iCs/>
          <w:sz w:val="12"/>
          <w:szCs w:val="12"/>
          <w:highlight w:val="yellow"/>
          <w:u w:val="single"/>
        </w:rPr>
        <w:t>death knell</w:t>
      </w:r>
      <w:r w:rsidRPr="00E0708C">
        <w:rPr>
          <w:rFonts w:eastAsia="MS Mincho"/>
          <w:sz w:val="4"/>
          <w:szCs w:val="4"/>
        </w:rPr>
        <w:t xml:space="preserve">.21 The promise of the free-market revolution initiated forty years ago by Thatcher and Reagan was that it would make people better off: deregulating financial and </w:t>
      </w:r>
      <w:proofErr w:type="spellStart"/>
      <w:r w:rsidRPr="00E0708C">
        <w:rPr>
          <w:rFonts w:eastAsia="MS Mincho"/>
          <w:sz w:val="4"/>
          <w:szCs w:val="4"/>
        </w:rPr>
        <w:t>labour</w:t>
      </w:r>
      <w:proofErr w:type="spellEnd"/>
      <w:r w:rsidRPr="00E0708C">
        <w:rPr>
          <w:rFonts w:eastAsia="MS Mincho"/>
          <w:sz w:val="4"/>
          <w:szCs w:val="4"/>
        </w:rPr>
        <w:t xml:space="preserve"> markets; cutting income, corporation and capital taxes; restricting the power of trade unions to enable a ‘flexible’ </w:t>
      </w:r>
      <w:proofErr w:type="spellStart"/>
      <w:r w:rsidRPr="00E0708C">
        <w:rPr>
          <w:rFonts w:eastAsia="MS Mincho"/>
          <w:sz w:val="4"/>
          <w:szCs w:val="4"/>
        </w:rPr>
        <w:t>labour</w:t>
      </w:r>
      <w:proofErr w:type="spellEnd"/>
      <w:r w:rsidRPr="00E0708C">
        <w:rPr>
          <w:rFonts w:eastAsia="MS Mincho"/>
          <w:sz w:val="4"/>
          <w:szCs w:val="4"/>
        </w:rPr>
        <w:t xml:space="preserve"> market; reducing the size and role of the state in public services. All this would free up private enterprise to generate growth and jobs, and the extra profit and wealth would trickle down to everyone. But it hasn’t.</w:t>
      </w:r>
      <w:r>
        <w:rPr>
          <w:rFonts w:eastAsia="MS Mincho"/>
          <w:sz w:val="4"/>
          <w:szCs w:val="4"/>
        </w:rPr>
        <w:t xml:space="preserve"> </w:t>
      </w:r>
      <w:r w:rsidRPr="00E0708C">
        <w:rPr>
          <w:rFonts w:eastAsia="MS Mincho"/>
          <w:sz w:val="4"/>
          <w:szCs w:val="4"/>
        </w:rPr>
        <w:t xml:space="preserve">An important field of scholarship has defined and clarified the concept of </w:t>
      </w:r>
      <w:r w:rsidRPr="00E0708C">
        <w:rPr>
          <w:rFonts w:eastAsia="MS Mincho"/>
          <w:sz w:val="12"/>
          <w:szCs w:val="12"/>
          <w:highlight w:val="yellow"/>
          <w:u w:val="single"/>
        </w:rPr>
        <w:t>neoliberalism</w:t>
      </w:r>
      <w:r w:rsidRPr="00E0708C">
        <w:rPr>
          <w:rFonts w:eastAsia="MS Mincho"/>
          <w:sz w:val="4"/>
          <w:szCs w:val="4"/>
        </w:rPr>
        <w:t xml:space="preserve">.22 It </w:t>
      </w:r>
      <w:r w:rsidRPr="00E0708C">
        <w:rPr>
          <w:rFonts w:eastAsia="MS Mincho"/>
          <w:sz w:val="12"/>
          <w:szCs w:val="12"/>
          <w:highlight w:val="yellow"/>
          <w:u w:val="single"/>
        </w:rPr>
        <w:t xml:space="preserve">is both a </w:t>
      </w:r>
      <w:r w:rsidRPr="00E0708C">
        <w:rPr>
          <w:rFonts w:eastAsia="MS Mincho"/>
          <w:b/>
          <w:iCs/>
          <w:sz w:val="12"/>
          <w:szCs w:val="12"/>
          <w:highlight w:val="yellow"/>
          <w:u w:val="single"/>
        </w:rPr>
        <w:t>political project</w:t>
      </w:r>
      <w:r w:rsidRPr="00E0708C">
        <w:rPr>
          <w:rFonts w:eastAsia="MS Mincho"/>
          <w:sz w:val="4"/>
          <w:szCs w:val="4"/>
        </w:rPr>
        <w:t>, one primarily designed to serve the interests of corporations and the wealthy, and an economic and political ideology (</w:t>
      </w:r>
      <w:r w:rsidRPr="00E0708C">
        <w:rPr>
          <w:rFonts w:eastAsia="MS Mincho"/>
          <w:sz w:val="12"/>
          <w:szCs w:val="12"/>
          <w:highlight w:val="yellow"/>
          <w:u w:val="single"/>
        </w:rPr>
        <w:t>and</w:t>
      </w:r>
      <w:r w:rsidRPr="00E0708C">
        <w:rPr>
          <w:rFonts w:eastAsia="MS Mincho"/>
          <w:sz w:val="12"/>
          <w:szCs w:val="12"/>
          <w:u w:val="single"/>
        </w:rPr>
        <w:t xml:space="preserve"> consequent </w:t>
      </w:r>
      <w:r w:rsidRPr="00E0708C">
        <w:rPr>
          <w:rFonts w:eastAsia="MS Mincho"/>
          <w:b/>
          <w:iCs/>
          <w:sz w:val="12"/>
          <w:szCs w:val="12"/>
          <w:highlight w:val="yellow"/>
          <w:u w:val="single"/>
        </w:rPr>
        <w:t>set of policies</w:t>
      </w:r>
      <w:r w:rsidRPr="00E0708C">
        <w:rPr>
          <w:rFonts w:eastAsia="MS Mincho"/>
          <w:sz w:val="4"/>
          <w:szCs w:val="4"/>
        </w:rPr>
        <w:t>) promoting freedom and markets. As Colin Crouch has helpfully explained, when these came into conflict, it was the political project which won out, creating the apparent paradox in recent years of a ‘corporate neoliberalism’ which is not much interested in free markets at all.23</w:t>
      </w:r>
      <w:r>
        <w:rPr>
          <w:rFonts w:eastAsia="MS Mincho"/>
          <w:sz w:val="4"/>
          <w:szCs w:val="4"/>
        </w:rPr>
        <w:t xml:space="preserve"> </w:t>
      </w:r>
      <w:r w:rsidRPr="00E0708C">
        <w:rPr>
          <w:rFonts w:eastAsia="MS Mincho"/>
          <w:sz w:val="2"/>
          <w:szCs w:val="2"/>
        </w:rPr>
        <w:t>The crisis in economics</w:t>
      </w:r>
      <w:r>
        <w:rPr>
          <w:rFonts w:eastAsia="MS Mincho"/>
          <w:sz w:val="2"/>
          <w:szCs w:val="2"/>
        </w:rPr>
        <w:t xml:space="preserve"> </w:t>
      </w:r>
      <w:proofErr w:type="gramStart"/>
      <w:r w:rsidRPr="00E0708C">
        <w:rPr>
          <w:rFonts w:eastAsia="MS Mincho"/>
          <w:sz w:val="2"/>
          <w:szCs w:val="2"/>
        </w:rPr>
        <w:t>But</w:t>
      </w:r>
      <w:proofErr w:type="gramEnd"/>
      <w:r w:rsidRPr="00E0708C">
        <w:rPr>
          <w:rFonts w:eastAsia="MS Mincho"/>
          <w:sz w:val="2"/>
          <w:szCs w:val="2"/>
        </w:rPr>
        <w:t xml:space="preserve">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w:t>
      </w:r>
      <w:r>
        <w:rPr>
          <w:rFonts w:eastAsia="MS Mincho"/>
          <w:sz w:val="2"/>
          <w:szCs w:val="2"/>
        </w:rPr>
        <w:t xml:space="preserve"> </w:t>
      </w:r>
      <w:r w:rsidRPr="00E0708C">
        <w:rPr>
          <w:rFonts w:eastAsia="MS Mincho"/>
          <w:sz w:val="2"/>
          <w:szCs w:val="2"/>
        </w:rPr>
        <w:t>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w:t>
      </w:r>
      <w:r>
        <w:rPr>
          <w:rFonts w:eastAsia="MS Mincho"/>
          <w:sz w:val="2"/>
          <w:szCs w:val="2"/>
        </w:rPr>
        <w:t xml:space="preserve"> </w:t>
      </w:r>
      <w:r w:rsidRPr="00E0708C">
        <w:rPr>
          <w:rFonts w:eastAsia="MS Mincho"/>
          <w:sz w:val="2"/>
          <w:szCs w:val="2"/>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7625509F" w14:textId="77777777" w:rsidR="00541E29" w:rsidRPr="00E0708C" w:rsidRDefault="00541E29" w:rsidP="00541E29">
      <w:pPr>
        <w:rPr>
          <w:rFonts w:eastAsia="MS Mincho"/>
          <w:sz w:val="16"/>
          <w:szCs w:val="16"/>
        </w:rPr>
      </w:pPr>
      <w:r w:rsidRPr="00E0708C">
        <w:rPr>
          <w:rFonts w:eastAsia="MS Mincho"/>
          <w:sz w:val="16"/>
          <w:szCs w:val="16"/>
        </w:rPr>
        <w:t>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w:t>
      </w:r>
      <w:r w:rsidRPr="00E0708C">
        <w:rPr>
          <w:rFonts w:eastAsia="MS Mincho"/>
          <w:u w:val="single"/>
        </w:rPr>
        <w:t xml:space="preserve"> </w:t>
      </w:r>
      <w:proofErr w:type="spellStart"/>
      <w:r w:rsidRPr="00E0708C">
        <w:rPr>
          <w:rFonts w:eastAsia="MS Mincho"/>
          <w:highlight w:val="cyan"/>
          <w:u w:val="single"/>
        </w:rPr>
        <w:t>Focussed</w:t>
      </w:r>
      <w:proofErr w:type="spellEnd"/>
      <w:r w:rsidRPr="00E0708C">
        <w:rPr>
          <w:rFonts w:eastAsia="MS Mincho"/>
          <w:highlight w:val="cyan"/>
          <w:u w:val="single"/>
        </w:rPr>
        <w:t xml:space="preserve"> on</w:t>
      </w:r>
      <w:r w:rsidRPr="00E0708C">
        <w:rPr>
          <w:rFonts w:eastAsia="MS Mincho"/>
          <w:u w:val="single"/>
        </w:rPr>
        <w:t xml:space="preserve"> the orthodox risks of a </w:t>
      </w:r>
      <w:r w:rsidRPr="00E0708C">
        <w:rPr>
          <w:rFonts w:eastAsia="MS Mincho"/>
          <w:highlight w:val="cyan"/>
          <w:u w:val="single"/>
        </w:rPr>
        <w:t>‘</w:t>
      </w:r>
      <w:proofErr w:type="spellStart"/>
      <w:r w:rsidRPr="00E0708C">
        <w:rPr>
          <w:rFonts w:eastAsia="MS Mincho"/>
          <w:highlight w:val="cyan"/>
          <w:u w:val="single"/>
        </w:rPr>
        <w:t>wageprice</w:t>
      </w:r>
      <w:proofErr w:type="spellEnd"/>
      <w:r w:rsidRPr="00E0708C">
        <w:rPr>
          <w:rFonts w:eastAsia="MS Mincho"/>
          <w:highlight w:val="cyan"/>
          <w:u w:val="single"/>
        </w:rPr>
        <w:t xml:space="preserve"> spiral’</w:t>
      </w:r>
      <w:r w:rsidRPr="00E0708C">
        <w:rPr>
          <w:rFonts w:eastAsia="MS Mincho"/>
          <w:u w:val="single"/>
        </w:rPr>
        <w:t xml:space="preserve"> (when workers seek pay rises to keep up with </w:t>
      </w:r>
      <w:proofErr w:type="gramStart"/>
      <w:r w:rsidRPr="00E0708C">
        <w:rPr>
          <w:rFonts w:eastAsia="MS Mincho"/>
          <w:u w:val="single"/>
        </w:rPr>
        <w:t>inflation, and</w:t>
      </w:r>
      <w:proofErr w:type="gramEnd"/>
      <w:r w:rsidRPr="00E0708C">
        <w:rPr>
          <w:rFonts w:eastAsia="MS Mincho"/>
          <w:u w:val="single"/>
        </w:rPr>
        <w:t xml:space="preserve"> thereby fuel it) they ignored the fact that prices are </w:t>
      </w:r>
      <w:proofErr w:type="gramStart"/>
      <w:r w:rsidRPr="00E0708C">
        <w:rPr>
          <w:rFonts w:eastAsia="MS Mincho"/>
          <w:u w:val="single"/>
        </w:rPr>
        <w:t>actually a</w:t>
      </w:r>
      <w:proofErr w:type="gramEnd"/>
      <w:r w:rsidRPr="00E0708C">
        <w:rPr>
          <w:rFonts w:eastAsia="MS Mincho"/>
          <w:u w:val="single"/>
        </w:rPr>
        <w:t xml:space="preserve"> function not just of firms’ costs, but of their profit margins. What has </w:t>
      </w:r>
      <w:proofErr w:type="gramStart"/>
      <w:r w:rsidRPr="00E0708C">
        <w:rPr>
          <w:rFonts w:eastAsia="MS Mincho"/>
          <w:u w:val="single"/>
        </w:rPr>
        <w:t>actually happened</w:t>
      </w:r>
      <w:proofErr w:type="gramEnd"/>
      <w:r w:rsidRPr="00E0708C">
        <w:rPr>
          <w:rFonts w:eastAsia="MS Mincho"/>
          <w:u w:val="single"/>
        </w:rPr>
        <w:t xml:space="preserve"> over the last two years—</w:t>
      </w:r>
      <w:r w:rsidRPr="00E0708C">
        <w:rPr>
          <w:rFonts w:eastAsia="MS Mincho"/>
          <w:highlight w:val="cyan"/>
          <w:u w:val="single"/>
        </w:rPr>
        <w:t>particularly in the US</w:t>
      </w:r>
      <w:r w:rsidRPr="00E0708C">
        <w:rPr>
          <w:rFonts w:eastAsia="MS Mincho"/>
          <w:u w:val="single"/>
        </w:rPr>
        <w:t xml:space="preserve"> </w:t>
      </w:r>
      <w:r w:rsidRPr="00E0708C">
        <w:rPr>
          <w:rFonts w:eastAsia="MS Mincho"/>
          <w:sz w:val="16"/>
          <w:szCs w:val="16"/>
        </w:rPr>
        <w:t xml:space="preserve">and continental Europe—is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E0708C">
        <w:rPr>
          <w:rFonts w:eastAsia="MS Mincho"/>
          <w:sz w:val="16"/>
          <w:szCs w:val="16"/>
        </w:rPr>
        <w:t>a number of</w:t>
      </w:r>
      <w:proofErr w:type="gramEnd"/>
      <w:r w:rsidRPr="00E0708C">
        <w:rPr>
          <w:rFonts w:eastAsia="MS Mincho"/>
          <w:sz w:val="16"/>
          <w:szCs w:val="16"/>
        </w:rPr>
        <w:t xml:space="preserve"> mainstream economists before, in the end, the economics establishment (including the IMF and the OECD) reluctantly accepted that she was right.29 </w:t>
      </w:r>
    </w:p>
    <w:p w14:paraId="1092E83D" w14:textId="77777777" w:rsidR="00541E29" w:rsidRPr="00E0708C" w:rsidRDefault="00541E29" w:rsidP="00541E29">
      <w:pPr>
        <w:rPr>
          <w:rFonts w:eastAsia="MS Mincho"/>
          <w:sz w:val="16"/>
          <w:szCs w:val="16"/>
        </w:rPr>
      </w:pPr>
      <w:r w:rsidRPr="00E0708C">
        <w:rPr>
          <w:rFonts w:eastAsia="MS Mincho"/>
          <w:sz w:val="16"/>
          <w:szCs w:val="16"/>
        </w:rPr>
        <w:t>Obviously, the whole of mainstream economics is not getting everything wrong. But there are enough serious examples here— and elsewhere, in the fields of inequality, climate policy and beyond—to ask whether the discipline of economics might</w:t>
      </w:r>
      <w:r w:rsidRPr="00E0708C">
        <w:rPr>
          <w:rFonts w:eastAsia="MS Mincho"/>
          <w:sz w:val="24"/>
          <w:szCs w:val="24"/>
          <w:u w:val="single"/>
        </w:rPr>
        <w:t xml:space="preserve"> </w:t>
      </w:r>
      <w:r w:rsidRPr="00E0708C">
        <w:rPr>
          <w:rFonts w:eastAsia="MS Mincho"/>
          <w:sz w:val="24"/>
          <w:szCs w:val="24"/>
          <w:highlight w:val="cyan"/>
          <w:u w:val="single"/>
        </w:rPr>
        <w:t>have</w:t>
      </w:r>
      <w:r w:rsidRPr="00E0708C">
        <w:rPr>
          <w:rFonts w:eastAsia="MS Mincho"/>
          <w:sz w:val="24"/>
          <w:szCs w:val="24"/>
          <w:u w:val="single"/>
        </w:rPr>
        <w:t xml:space="preserve"> </w:t>
      </w:r>
      <w:r w:rsidRPr="00E0708C">
        <w:rPr>
          <w:rFonts w:eastAsia="MS Mincho"/>
          <w:sz w:val="24"/>
          <w:szCs w:val="24"/>
          <w:highlight w:val="cyan"/>
          <w:u w:val="single"/>
        </w:rPr>
        <w:t>a</w:t>
      </w:r>
      <w:r w:rsidRPr="00E0708C">
        <w:rPr>
          <w:rFonts w:eastAsia="MS Mincho"/>
          <w:sz w:val="24"/>
          <w:szCs w:val="24"/>
          <w:u w:val="single"/>
        </w:rPr>
        <w:t xml:space="preserve"> more general </w:t>
      </w:r>
      <w:r w:rsidRPr="00E0708C">
        <w:rPr>
          <w:rFonts w:eastAsia="MS Mincho"/>
          <w:sz w:val="24"/>
          <w:szCs w:val="24"/>
          <w:highlight w:val="cyan"/>
          <w:u w:val="single"/>
        </w:rPr>
        <w:t>problem</w:t>
      </w:r>
      <w:r w:rsidRPr="00E0708C">
        <w:rPr>
          <w:rFonts w:eastAsia="MS Mincho"/>
          <w:sz w:val="24"/>
          <w:szCs w:val="24"/>
          <w:u w:val="single"/>
        </w:rPr>
        <w:t xml:space="preserve">. </w:t>
      </w:r>
      <w:r w:rsidRPr="00E0708C">
        <w:rPr>
          <w:rFonts w:eastAsia="MS Mincho"/>
          <w:sz w:val="24"/>
          <w:szCs w:val="24"/>
          <w:highlight w:val="cyan"/>
          <w:u w:val="single"/>
        </w:rPr>
        <w:t>These failures of policy analysis</w:t>
      </w:r>
      <w:r w:rsidRPr="00E0708C">
        <w:rPr>
          <w:rFonts w:eastAsia="MS Mincho"/>
          <w:sz w:val="24"/>
          <w:szCs w:val="24"/>
          <w:u w:val="single"/>
        </w:rPr>
        <w:t xml:space="preserve"> appear to </w:t>
      </w:r>
      <w:r w:rsidRPr="00E0708C">
        <w:rPr>
          <w:rFonts w:eastAsia="MS Mincho"/>
          <w:sz w:val="24"/>
          <w:szCs w:val="24"/>
          <w:highlight w:val="cyan"/>
          <w:u w:val="single"/>
        </w:rPr>
        <w:t>indicate</w:t>
      </w:r>
      <w:r w:rsidRPr="00E0708C">
        <w:rPr>
          <w:rFonts w:eastAsia="MS Mincho"/>
          <w:sz w:val="24"/>
          <w:szCs w:val="24"/>
          <w:u w:val="single"/>
        </w:rPr>
        <w:t xml:space="preserve"> not just </w:t>
      </w:r>
      <w:r w:rsidRPr="00E0708C">
        <w:rPr>
          <w:rFonts w:eastAsia="MS Mincho"/>
          <w:sz w:val="24"/>
          <w:szCs w:val="24"/>
          <w:highlight w:val="cyan"/>
          <w:u w:val="single"/>
        </w:rPr>
        <w:t>a crisis</w:t>
      </w:r>
      <w:r w:rsidRPr="00E0708C">
        <w:rPr>
          <w:rFonts w:eastAsia="MS Mincho"/>
          <w:sz w:val="24"/>
          <w:szCs w:val="24"/>
          <w:u w:val="single"/>
        </w:rPr>
        <w:t xml:space="preserve"> </w:t>
      </w:r>
      <w:r w:rsidRPr="00E0708C">
        <w:rPr>
          <w:rFonts w:eastAsia="MS Mincho"/>
          <w:sz w:val="24"/>
          <w:szCs w:val="24"/>
          <w:highlight w:val="cyan"/>
          <w:u w:val="single"/>
        </w:rPr>
        <w:t>in</w:t>
      </w:r>
      <w:r w:rsidRPr="00E0708C">
        <w:rPr>
          <w:rFonts w:eastAsia="MS Mincho"/>
          <w:sz w:val="24"/>
          <w:szCs w:val="24"/>
          <w:u w:val="single"/>
        </w:rPr>
        <w:t xml:space="preserve"> neoliberal </w:t>
      </w:r>
      <w:r w:rsidRPr="00E0708C">
        <w:rPr>
          <w:rFonts w:eastAsia="MS Mincho"/>
          <w:sz w:val="24"/>
          <w:szCs w:val="24"/>
          <w:highlight w:val="cyan"/>
          <w:u w:val="single"/>
        </w:rPr>
        <w:t>policy making</w:t>
      </w:r>
      <w:r w:rsidRPr="00E0708C">
        <w:rPr>
          <w:rFonts w:eastAsia="MS Mincho"/>
          <w:sz w:val="24"/>
          <w:szCs w:val="24"/>
          <w:u w:val="single"/>
        </w:rPr>
        <w:t xml:space="preserve">, </w:t>
      </w:r>
      <w:r w:rsidRPr="00541E29">
        <w:rPr>
          <w:rFonts w:eastAsia="MS Mincho"/>
          <w:sz w:val="24"/>
          <w:szCs w:val="24"/>
          <w:highlight w:val="cyan"/>
          <w:u w:val="single"/>
        </w:rPr>
        <w:t>but</w:t>
      </w:r>
      <w:r w:rsidRPr="00E0708C">
        <w:rPr>
          <w:rFonts w:eastAsia="MS Mincho"/>
          <w:sz w:val="24"/>
          <w:szCs w:val="24"/>
          <w:u w:val="single"/>
        </w:rPr>
        <w:t xml:space="preserve"> in the </w:t>
      </w:r>
      <w:r w:rsidRPr="00E0708C">
        <w:rPr>
          <w:rFonts w:eastAsia="MS Mincho"/>
          <w:sz w:val="24"/>
          <w:szCs w:val="24"/>
          <w:highlight w:val="cyan"/>
          <w:u w:val="single"/>
        </w:rPr>
        <w:t>economic theory</w:t>
      </w:r>
      <w:r w:rsidRPr="00E0708C">
        <w:rPr>
          <w:rFonts w:eastAsia="MS Mincho"/>
          <w:sz w:val="24"/>
          <w:szCs w:val="24"/>
          <w:u w:val="single"/>
        </w:rPr>
        <w:t xml:space="preserve"> </w:t>
      </w:r>
      <w:r w:rsidRPr="00E0708C">
        <w:rPr>
          <w:rFonts w:eastAsia="MS Mincho"/>
          <w:sz w:val="24"/>
          <w:szCs w:val="24"/>
          <w:highlight w:val="cyan"/>
          <w:u w:val="single"/>
        </w:rPr>
        <w:t>and understanding which underpins it</w:t>
      </w:r>
      <w:r w:rsidRPr="00E0708C">
        <w:rPr>
          <w:rFonts w:eastAsia="MS Mincho"/>
          <w:sz w:val="24"/>
          <w:szCs w:val="24"/>
          <w:u w:val="single"/>
        </w:rPr>
        <w:t xml:space="preserve">. </w:t>
      </w:r>
      <w:r w:rsidRPr="00E0708C">
        <w:rPr>
          <w:rFonts w:eastAsia="MS Mincho"/>
          <w:sz w:val="16"/>
          <w:szCs w:val="16"/>
        </w:rPr>
        <w:t xml:space="preserve">This is now a sufficiently active field of discussion among some leading economists, along with political economists and sociologists of economics, that it cannot lightly be dismissed.30 </w:t>
      </w:r>
    </w:p>
    <w:p w14:paraId="6EE42507" w14:textId="77777777" w:rsidR="00541E29" w:rsidRPr="00E0708C" w:rsidRDefault="00541E29" w:rsidP="00541E29">
      <w:pPr>
        <w:rPr>
          <w:rFonts w:eastAsia="MS Mincho"/>
          <w:sz w:val="6"/>
          <w:szCs w:val="6"/>
        </w:rPr>
      </w:pPr>
      <w:r w:rsidRPr="00E0708C">
        <w:rPr>
          <w:rFonts w:eastAsia="MS Mincho"/>
          <w:sz w:val="6"/>
          <w:szCs w:val="6"/>
        </w:rPr>
        <w:t xml:space="preserve">This matters, politically, for one obvious reason and one less obvious. The obvious one is that </w:t>
      </w:r>
      <w:r w:rsidRPr="00E0708C">
        <w:rPr>
          <w:rFonts w:eastAsia="MS Mincho"/>
          <w:sz w:val="14"/>
          <w:szCs w:val="14"/>
          <w:u w:val="single"/>
        </w:rPr>
        <w:t xml:space="preserve">if we are to devise </w:t>
      </w:r>
      <w:r w:rsidRPr="00E0708C">
        <w:rPr>
          <w:rFonts w:eastAsia="MS Mincho"/>
          <w:b/>
          <w:iCs/>
          <w:sz w:val="14"/>
          <w:szCs w:val="14"/>
          <w:u w:val="single"/>
        </w:rPr>
        <w:t>more successful</w:t>
      </w:r>
      <w:r w:rsidRPr="00E0708C">
        <w:rPr>
          <w:rFonts w:eastAsia="MS Mincho"/>
          <w:sz w:val="14"/>
          <w:szCs w:val="14"/>
          <w:u w:val="single"/>
        </w:rPr>
        <w:t xml:space="preserve">, non-neoliberal policies, they need to rest on </w:t>
      </w:r>
      <w:r w:rsidRPr="00E0708C">
        <w:rPr>
          <w:rFonts w:eastAsia="MS Mincho"/>
          <w:b/>
          <w:iCs/>
          <w:sz w:val="14"/>
          <w:szCs w:val="14"/>
          <w:u w:val="single"/>
        </w:rPr>
        <w:t>better economic theory</w:t>
      </w:r>
      <w:r w:rsidRPr="00E0708C">
        <w:rPr>
          <w:rFonts w:eastAsia="MS Mincho"/>
          <w:sz w:val="14"/>
          <w:szCs w:val="14"/>
          <w:u w:val="single"/>
        </w:rPr>
        <w:t xml:space="preserve"> and </w:t>
      </w:r>
      <w:r w:rsidRPr="00E0708C">
        <w:rPr>
          <w:rFonts w:eastAsia="MS Mincho"/>
          <w:b/>
          <w:iCs/>
          <w:sz w:val="14"/>
          <w:szCs w:val="14"/>
          <w:u w:val="single"/>
        </w:rPr>
        <w:t>analysis</w:t>
      </w:r>
      <w:r w:rsidRPr="00E0708C">
        <w:rPr>
          <w:rFonts w:eastAsia="MS Mincho"/>
          <w:sz w:val="6"/>
          <w:szCs w:val="6"/>
        </w:rPr>
        <w:t xml:space="preserve">. </w:t>
      </w:r>
      <w:proofErr w:type="spellStart"/>
      <w:r w:rsidRPr="00E0708C">
        <w:rPr>
          <w:rFonts w:eastAsia="MS Mincho"/>
          <w:sz w:val="6"/>
          <w:szCs w:val="6"/>
        </w:rPr>
        <w:t>Nonneoclassical</w:t>
      </w:r>
      <w:proofErr w:type="spellEnd"/>
      <w:r w:rsidRPr="00E0708C">
        <w:rPr>
          <w:rFonts w:eastAsia="MS Mincho"/>
          <w:sz w:val="6"/>
          <w:szCs w:val="6"/>
        </w:rPr>
        <w:t xml:space="preserve">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w:t>
      </w:r>
      <w:proofErr w:type="spellStart"/>
      <w:r w:rsidRPr="00E0708C">
        <w:rPr>
          <w:rFonts w:eastAsia="MS Mincho"/>
          <w:sz w:val="6"/>
          <w:szCs w:val="6"/>
        </w:rPr>
        <w:t>Bidenomics</w:t>
      </w:r>
      <w:proofErr w:type="spellEnd"/>
      <w:r w:rsidRPr="00E0708C">
        <w:rPr>
          <w:rFonts w:eastAsia="MS Mincho"/>
          <w:sz w:val="6"/>
          <w:szCs w:val="6"/>
        </w:rPr>
        <w:t xml:space="preserve">’, is not just a new policy agenda, but has an explicitly ‘alternative’ theoretical underpinning based on Keynesian macroeconomics and a political economy analysis of corporate and </w:t>
      </w:r>
      <w:proofErr w:type="spellStart"/>
      <w:r w:rsidRPr="00E0708C">
        <w:rPr>
          <w:rFonts w:eastAsia="MS Mincho"/>
          <w:sz w:val="6"/>
          <w:szCs w:val="6"/>
        </w:rPr>
        <w:t>labour</w:t>
      </w:r>
      <w:proofErr w:type="spellEnd"/>
      <w:r w:rsidRPr="00E0708C">
        <w:rPr>
          <w:rFonts w:eastAsia="MS Mincho"/>
          <w:sz w:val="6"/>
          <w:szCs w:val="6"/>
        </w:rPr>
        <w:t xml:space="preserve"> power.36 </w:t>
      </w:r>
    </w:p>
    <w:p w14:paraId="416D7893" w14:textId="77777777" w:rsidR="00541E29" w:rsidRPr="00E0708C" w:rsidRDefault="00541E29" w:rsidP="00541E29">
      <w:pPr>
        <w:rPr>
          <w:rFonts w:eastAsia="MS Mincho"/>
          <w:sz w:val="8"/>
          <w:szCs w:val="8"/>
        </w:rPr>
      </w:pPr>
      <w:r w:rsidRPr="00E0708C">
        <w:rPr>
          <w:rFonts w:eastAsia="MS Mincho"/>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1FB782FC" w14:textId="77777777" w:rsidR="00541E29" w:rsidRPr="00E0708C" w:rsidRDefault="00541E29" w:rsidP="00541E29">
      <w:pPr>
        <w:rPr>
          <w:rFonts w:eastAsia="MS Mincho"/>
          <w:sz w:val="4"/>
          <w:szCs w:val="4"/>
        </w:rPr>
      </w:pPr>
      <w:r w:rsidRPr="00E0708C">
        <w:rPr>
          <w:rFonts w:eastAsia="MS Mincho"/>
          <w:b/>
          <w:iCs/>
          <w:sz w:val="12"/>
          <w:szCs w:val="12"/>
          <w:u w:val="single"/>
        </w:rPr>
        <w:t>Justification</w:t>
      </w:r>
      <w:r w:rsidRPr="00E0708C">
        <w:rPr>
          <w:rFonts w:eastAsia="MS Mincho"/>
          <w:sz w:val="12"/>
          <w:szCs w:val="12"/>
          <w:u w:val="single"/>
        </w:rPr>
        <w:t xml:space="preserve"> plays a </w:t>
      </w:r>
      <w:r w:rsidRPr="00E0708C">
        <w:rPr>
          <w:rFonts w:eastAsia="MS Mincho"/>
          <w:b/>
          <w:iCs/>
          <w:sz w:val="12"/>
          <w:szCs w:val="12"/>
          <w:u w:val="single"/>
        </w:rPr>
        <w:t>critical role</w:t>
      </w:r>
      <w:r w:rsidRPr="00E0708C">
        <w:rPr>
          <w:rFonts w:eastAsia="MS Mincho"/>
          <w:sz w:val="12"/>
          <w:szCs w:val="12"/>
          <w:u w:val="single"/>
        </w:rPr>
        <w:t xml:space="preserve"> in political discourse</w:t>
      </w:r>
      <w:r w:rsidRPr="00E0708C">
        <w:rPr>
          <w:rFonts w:eastAsia="MS Mincho"/>
          <w:sz w:val="4"/>
          <w:szCs w:val="4"/>
        </w:rPr>
        <w:t xml:space="preserve">. We still live (for all it might sometimes feel as if this is no longer true) in a deliberative polity, where persuasion is a crucial part of the process. Politicians </w:t>
      </w:r>
      <w:proofErr w:type="gramStart"/>
      <w:r w:rsidRPr="00E0708C">
        <w:rPr>
          <w:rFonts w:eastAsia="MS Mincho"/>
          <w:sz w:val="4"/>
          <w:szCs w:val="4"/>
        </w:rPr>
        <w:t>have to</w:t>
      </w:r>
      <w:proofErr w:type="gramEnd"/>
      <w:r w:rsidRPr="00E0708C">
        <w:rPr>
          <w:rFonts w:eastAsia="MS Mincho"/>
          <w:sz w:val="4"/>
          <w:szCs w:val="4"/>
        </w:rPr>
        <w:t xml:space="preserve"> convince the media and the public—and they must do so in terms of the public good, not simply private interest. </w:t>
      </w:r>
      <w:r w:rsidRPr="00E0708C">
        <w:rPr>
          <w:rFonts w:eastAsia="MS Mincho"/>
          <w:sz w:val="12"/>
          <w:szCs w:val="12"/>
          <w:u w:val="single"/>
        </w:rPr>
        <w:t xml:space="preserve">However much the </w:t>
      </w:r>
      <w:r w:rsidRPr="00E0708C">
        <w:rPr>
          <w:rFonts w:eastAsia="MS Mincho"/>
          <w:b/>
          <w:iCs/>
          <w:sz w:val="12"/>
          <w:szCs w:val="12"/>
          <w:u w:val="single"/>
        </w:rPr>
        <w:t>free-market agenda</w:t>
      </w:r>
      <w:r w:rsidRPr="00E0708C">
        <w:rPr>
          <w:rFonts w:eastAsia="MS Mincho"/>
          <w:sz w:val="12"/>
          <w:szCs w:val="12"/>
          <w:u w:val="single"/>
        </w:rPr>
        <w:t xml:space="preserve"> was </w:t>
      </w:r>
      <w:proofErr w:type="gramStart"/>
      <w:r w:rsidRPr="00E0708C">
        <w:rPr>
          <w:rFonts w:eastAsia="MS Mincho"/>
          <w:b/>
          <w:iCs/>
          <w:sz w:val="12"/>
          <w:szCs w:val="12"/>
          <w:u w:val="single"/>
        </w:rPr>
        <w:t>actually</w:t>
      </w:r>
      <w:r w:rsidRPr="00E0708C">
        <w:rPr>
          <w:rFonts w:eastAsia="MS Mincho"/>
          <w:sz w:val="12"/>
          <w:szCs w:val="12"/>
          <w:u w:val="single"/>
        </w:rPr>
        <w:t xml:space="preserve"> about</w:t>
      </w:r>
      <w:proofErr w:type="gramEnd"/>
      <w:r w:rsidRPr="00E0708C">
        <w:rPr>
          <w:rFonts w:eastAsia="MS Mincho"/>
          <w:sz w:val="12"/>
          <w:szCs w:val="12"/>
          <w:u w:val="single"/>
        </w:rPr>
        <w:t xml:space="preserve"> serving the </w:t>
      </w:r>
      <w:r w:rsidRPr="00E0708C">
        <w:rPr>
          <w:rFonts w:eastAsia="MS Mincho"/>
          <w:b/>
          <w:iCs/>
          <w:sz w:val="12"/>
          <w:szCs w:val="12"/>
          <w:u w:val="single"/>
        </w:rPr>
        <w:t>corporate world</w:t>
      </w:r>
      <w:r w:rsidRPr="00E0708C">
        <w:rPr>
          <w:rFonts w:eastAsia="MS Mincho"/>
          <w:sz w:val="12"/>
          <w:szCs w:val="12"/>
          <w:u w:val="single"/>
        </w:rPr>
        <w:t xml:space="preserve"> and the </w:t>
      </w:r>
      <w:r w:rsidRPr="00E0708C">
        <w:rPr>
          <w:rFonts w:eastAsia="MS Mincho"/>
          <w:b/>
          <w:iCs/>
          <w:sz w:val="12"/>
          <w:szCs w:val="12"/>
          <w:u w:val="single"/>
        </w:rPr>
        <w:t>rich</w:t>
      </w:r>
      <w:r w:rsidRPr="00E0708C">
        <w:rPr>
          <w:rFonts w:eastAsia="MS Mincho"/>
          <w:sz w:val="12"/>
          <w:szCs w:val="12"/>
          <w:u w:val="single"/>
        </w:rPr>
        <w:t xml:space="preserve">, that’s </w:t>
      </w:r>
      <w:r w:rsidRPr="00E0708C">
        <w:rPr>
          <w:rFonts w:eastAsia="MS Mincho"/>
          <w:b/>
          <w:iCs/>
          <w:sz w:val="12"/>
          <w:szCs w:val="12"/>
          <w:u w:val="single"/>
        </w:rPr>
        <w:t>not</w:t>
      </w:r>
      <w:r w:rsidRPr="00E0708C">
        <w:rPr>
          <w:rFonts w:eastAsia="MS Mincho"/>
          <w:sz w:val="12"/>
          <w:szCs w:val="12"/>
          <w:u w:val="single"/>
        </w:rPr>
        <w:t xml:space="preserve"> how Thatcher and Reagan</w:t>
      </w:r>
      <w:r w:rsidRPr="00E0708C">
        <w:rPr>
          <w:rFonts w:eastAsia="MS Mincho"/>
          <w:sz w:val="4"/>
          <w:szCs w:val="4"/>
        </w:rPr>
        <w:t>—and those who followed in their wake around the world—</w:t>
      </w:r>
      <w:r w:rsidRPr="00E0708C">
        <w:rPr>
          <w:rFonts w:eastAsia="MS Mincho"/>
          <w:sz w:val="12"/>
          <w:szCs w:val="12"/>
          <w:u w:val="single"/>
        </w:rPr>
        <w:t xml:space="preserve">got people to </w:t>
      </w:r>
      <w:r w:rsidRPr="00E0708C">
        <w:rPr>
          <w:rFonts w:eastAsia="MS Mincho"/>
          <w:b/>
          <w:iCs/>
          <w:sz w:val="12"/>
          <w:szCs w:val="12"/>
          <w:u w:val="single"/>
        </w:rPr>
        <w:t>vote for it</w:t>
      </w:r>
      <w:r w:rsidRPr="00E0708C">
        <w:rPr>
          <w:rFonts w:eastAsia="MS Mincho"/>
          <w:sz w:val="4"/>
          <w:szCs w:val="4"/>
        </w:rPr>
        <w:t xml:space="preserve">. They said it would benefit the majority; and, to make that convincing, </w:t>
      </w:r>
      <w:r w:rsidRPr="00E0708C">
        <w:rPr>
          <w:rFonts w:eastAsia="MS Mincho"/>
          <w:sz w:val="12"/>
          <w:szCs w:val="12"/>
          <w:u w:val="single"/>
        </w:rPr>
        <w:t xml:space="preserve">they used a </w:t>
      </w:r>
      <w:r w:rsidRPr="00E0708C">
        <w:rPr>
          <w:rFonts w:eastAsia="MS Mincho"/>
          <w:b/>
          <w:iCs/>
          <w:sz w:val="12"/>
          <w:szCs w:val="12"/>
          <w:u w:val="single"/>
        </w:rPr>
        <w:t>simplified form</w:t>
      </w:r>
      <w:r w:rsidRPr="00E0708C">
        <w:rPr>
          <w:rFonts w:eastAsia="MS Mincho"/>
          <w:sz w:val="12"/>
          <w:szCs w:val="12"/>
          <w:u w:val="single"/>
        </w:rPr>
        <w:t xml:space="preserve"> of the </w:t>
      </w:r>
      <w:r w:rsidRPr="00E0708C">
        <w:rPr>
          <w:rFonts w:eastAsia="MS Mincho"/>
          <w:b/>
          <w:iCs/>
          <w:sz w:val="12"/>
          <w:szCs w:val="12"/>
          <w:u w:val="single"/>
        </w:rPr>
        <w:t>neoclassical economic theory</w:t>
      </w:r>
      <w:r w:rsidRPr="00E0708C">
        <w:rPr>
          <w:rFonts w:eastAsia="MS Mincho"/>
          <w:sz w:val="12"/>
          <w:szCs w:val="12"/>
          <w:u w:val="single"/>
        </w:rPr>
        <w:t xml:space="preserve"> on which it rested</w:t>
      </w:r>
      <w:r w:rsidRPr="00E0708C">
        <w:rPr>
          <w:rFonts w:eastAsia="MS Mincho"/>
          <w:sz w:val="4"/>
          <w:szCs w:val="4"/>
        </w:rPr>
        <w:t xml:space="preserve">. This was where Thatcher’s famous ’household budget’ rhetoric came from: the need for government to live within its means as a family must. </w:t>
      </w:r>
      <w:r w:rsidRPr="00E0708C">
        <w:rPr>
          <w:rFonts w:eastAsia="MS Mincho"/>
          <w:sz w:val="12"/>
          <w:szCs w:val="12"/>
          <w:u w:val="single"/>
        </w:rPr>
        <w:t xml:space="preserve">It is why </w:t>
      </w:r>
      <w:r w:rsidRPr="00E0708C">
        <w:rPr>
          <w:rFonts w:eastAsia="MS Mincho"/>
          <w:b/>
          <w:iCs/>
          <w:sz w:val="12"/>
          <w:szCs w:val="12"/>
          <w:highlight w:val="yellow"/>
          <w:u w:val="single"/>
        </w:rPr>
        <w:t>right-wing</w:t>
      </w:r>
      <w:r w:rsidRPr="00E0708C">
        <w:rPr>
          <w:rFonts w:eastAsia="MS Mincho"/>
          <w:b/>
          <w:iCs/>
          <w:sz w:val="12"/>
          <w:szCs w:val="12"/>
          <w:u w:val="single"/>
        </w:rPr>
        <w:t xml:space="preserve"> </w:t>
      </w:r>
      <w:proofErr w:type="gramStart"/>
      <w:r w:rsidRPr="00E0708C">
        <w:rPr>
          <w:rFonts w:eastAsia="MS Mincho"/>
          <w:b/>
          <w:iCs/>
          <w:sz w:val="12"/>
          <w:szCs w:val="12"/>
          <w:u w:val="single"/>
        </w:rPr>
        <w:t>politicians</w:t>
      </w:r>
      <w:proofErr w:type="gramEnd"/>
      <w:r w:rsidRPr="00E0708C">
        <w:rPr>
          <w:rFonts w:eastAsia="MS Mincho"/>
          <w:sz w:val="12"/>
          <w:szCs w:val="12"/>
          <w:u w:val="single"/>
        </w:rPr>
        <w:t xml:space="preserve"> and their supporters </w:t>
      </w:r>
      <w:r w:rsidRPr="00E0708C">
        <w:rPr>
          <w:rFonts w:eastAsia="MS Mincho"/>
          <w:b/>
          <w:iCs/>
          <w:sz w:val="12"/>
          <w:szCs w:val="12"/>
          <w:u w:val="single"/>
        </w:rPr>
        <w:t>so often</w:t>
      </w:r>
      <w:r w:rsidRPr="00E0708C">
        <w:rPr>
          <w:rFonts w:eastAsia="MS Mincho"/>
          <w:sz w:val="12"/>
          <w:szCs w:val="12"/>
          <w:u w:val="single"/>
        </w:rPr>
        <w:t xml:space="preserve"> say that individuals </w:t>
      </w:r>
      <w:r w:rsidRPr="00E0708C">
        <w:rPr>
          <w:rFonts w:eastAsia="MS Mincho"/>
          <w:b/>
          <w:iCs/>
          <w:sz w:val="12"/>
          <w:szCs w:val="12"/>
          <w:u w:val="single"/>
        </w:rPr>
        <w:t xml:space="preserve">know </w:t>
      </w:r>
      <w:r w:rsidRPr="00E0708C">
        <w:rPr>
          <w:rFonts w:eastAsia="MS Mincho"/>
          <w:b/>
          <w:iCs/>
          <w:sz w:val="12"/>
          <w:szCs w:val="12"/>
          <w:u w:val="single"/>
        </w:rPr>
        <w:lastRenderedPageBreak/>
        <w:t>better</w:t>
      </w:r>
      <w:r w:rsidRPr="00E0708C">
        <w:rPr>
          <w:rFonts w:eastAsia="MS Mincho"/>
          <w:sz w:val="12"/>
          <w:szCs w:val="12"/>
          <w:u w:val="single"/>
        </w:rPr>
        <w:t xml:space="preserve"> than governments how to spend their own money, and that governments can’t ‘</w:t>
      </w:r>
      <w:r w:rsidRPr="00E0708C">
        <w:rPr>
          <w:rFonts w:eastAsia="MS Mincho"/>
          <w:b/>
          <w:iCs/>
          <w:sz w:val="12"/>
          <w:szCs w:val="12"/>
          <w:u w:val="single"/>
        </w:rPr>
        <w:t>pick winners</w:t>
      </w:r>
      <w:r w:rsidRPr="00E0708C">
        <w:rPr>
          <w:rFonts w:eastAsia="MS Mincho"/>
          <w:sz w:val="12"/>
          <w:szCs w:val="12"/>
          <w:u w:val="single"/>
        </w:rPr>
        <w:t>’ through industrial policy</w:t>
      </w:r>
      <w:r w:rsidRPr="00E0708C">
        <w:rPr>
          <w:rFonts w:eastAsia="MS Mincho"/>
          <w:sz w:val="4"/>
          <w:szCs w:val="4"/>
        </w:rPr>
        <w:t xml:space="preserve">; only the market can do that. Similarly, </w:t>
      </w:r>
      <w:r w:rsidRPr="00E0708C">
        <w:rPr>
          <w:rFonts w:eastAsia="MS Mincho"/>
          <w:sz w:val="12"/>
          <w:szCs w:val="12"/>
          <w:u w:val="single"/>
        </w:rPr>
        <w:t xml:space="preserve">it is the </w:t>
      </w:r>
      <w:r w:rsidRPr="00E0708C">
        <w:rPr>
          <w:rFonts w:eastAsia="MS Mincho"/>
          <w:b/>
          <w:iCs/>
          <w:sz w:val="12"/>
          <w:szCs w:val="12"/>
          <w:u w:val="single"/>
        </w:rPr>
        <w:t>origin</w:t>
      </w:r>
      <w:r w:rsidRPr="00E0708C">
        <w:rPr>
          <w:rFonts w:eastAsia="MS Mincho"/>
          <w:sz w:val="12"/>
          <w:szCs w:val="12"/>
          <w:u w:val="single"/>
        </w:rPr>
        <w:t xml:space="preserve"> of the </w:t>
      </w:r>
      <w:r w:rsidRPr="00E0708C">
        <w:rPr>
          <w:rFonts w:eastAsia="MS Mincho"/>
          <w:b/>
          <w:iCs/>
          <w:sz w:val="12"/>
          <w:szCs w:val="12"/>
          <w:u w:val="single"/>
        </w:rPr>
        <w:t>claim</w:t>
      </w:r>
      <w:r w:rsidRPr="00E0708C">
        <w:rPr>
          <w:rFonts w:eastAsia="MS Mincho"/>
          <w:sz w:val="12"/>
          <w:szCs w:val="12"/>
          <w:u w:val="single"/>
        </w:rPr>
        <w:t xml:space="preserve"> that, by reducing the returns to business, higher </w:t>
      </w:r>
      <w:r w:rsidRPr="00E0708C">
        <w:rPr>
          <w:rFonts w:eastAsia="MS Mincho"/>
          <w:b/>
          <w:iCs/>
          <w:sz w:val="12"/>
          <w:szCs w:val="12"/>
          <w:u w:val="single"/>
        </w:rPr>
        <w:t>corporation tax</w:t>
      </w:r>
      <w:r w:rsidRPr="00E0708C">
        <w:rPr>
          <w:rFonts w:eastAsia="MS Mincho"/>
          <w:sz w:val="12"/>
          <w:szCs w:val="12"/>
          <w:u w:val="single"/>
        </w:rPr>
        <w:t xml:space="preserve"> will lead to </w:t>
      </w:r>
      <w:r w:rsidRPr="00E0708C">
        <w:rPr>
          <w:rFonts w:eastAsia="MS Mincho"/>
          <w:b/>
          <w:iCs/>
          <w:sz w:val="12"/>
          <w:szCs w:val="12"/>
          <w:u w:val="single"/>
        </w:rPr>
        <w:t>lower investment</w:t>
      </w:r>
      <w:r w:rsidRPr="00E0708C">
        <w:rPr>
          <w:rFonts w:eastAsia="MS Mincho"/>
          <w:sz w:val="12"/>
          <w:szCs w:val="12"/>
          <w:u w:val="single"/>
        </w:rPr>
        <w:t xml:space="preserve">. All these </w:t>
      </w:r>
      <w:r w:rsidRPr="00E0708C">
        <w:rPr>
          <w:rFonts w:eastAsia="MS Mincho"/>
          <w:sz w:val="12"/>
          <w:szCs w:val="12"/>
          <w:highlight w:val="yellow"/>
          <w:u w:val="single"/>
        </w:rPr>
        <w:t>nostrums derive from</w:t>
      </w:r>
      <w:r w:rsidRPr="00E0708C">
        <w:rPr>
          <w:rFonts w:eastAsia="MS Mincho"/>
          <w:sz w:val="12"/>
          <w:szCs w:val="12"/>
          <w:u w:val="single"/>
        </w:rPr>
        <w:t xml:space="preserve"> </w:t>
      </w:r>
      <w:r w:rsidRPr="00E0708C">
        <w:rPr>
          <w:rFonts w:eastAsia="MS Mincho"/>
          <w:b/>
          <w:iCs/>
          <w:sz w:val="12"/>
          <w:szCs w:val="12"/>
          <w:u w:val="single"/>
        </w:rPr>
        <w:t xml:space="preserve">simplified </w:t>
      </w:r>
      <w:r w:rsidRPr="00E0708C">
        <w:rPr>
          <w:rFonts w:eastAsia="MS Mincho"/>
          <w:b/>
          <w:iCs/>
          <w:sz w:val="12"/>
          <w:szCs w:val="12"/>
          <w:highlight w:val="yellow"/>
          <w:u w:val="single"/>
        </w:rPr>
        <w:t>neoclassical economic theory</w:t>
      </w:r>
      <w:r w:rsidRPr="00E0708C">
        <w:rPr>
          <w:rFonts w:eastAsia="MS Mincho"/>
          <w:sz w:val="4"/>
          <w:szCs w:val="4"/>
        </w:rPr>
        <w:t xml:space="preserve">.37 </w:t>
      </w:r>
    </w:p>
    <w:p w14:paraId="5E28C062" w14:textId="77777777" w:rsidR="00541E29" w:rsidRPr="00E0708C" w:rsidRDefault="00541E29" w:rsidP="00541E29">
      <w:pPr>
        <w:rPr>
          <w:rFonts w:eastAsia="MS Mincho"/>
          <w:sz w:val="4"/>
          <w:szCs w:val="4"/>
        </w:rPr>
      </w:pPr>
      <w:r w:rsidRPr="00E0708C">
        <w:rPr>
          <w:rFonts w:eastAsia="MS Mincho"/>
          <w:sz w:val="12"/>
          <w:szCs w:val="12"/>
          <w:u w:val="single"/>
        </w:rPr>
        <w:t xml:space="preserve">This </w:t>
      </w:r>
      <w:r w:rsidRPr="00E0708C">
        <w:rPr>
          <w:rFonts w:eastAsia="MS Mincho"/>
          <w:b/>
          <w:iCs/>
          <w:sz w:val="12"/>
          <w:szCs w:val="12"/>
          <w:u w:val="single"/>
        </w:rPr>
        <w:t>justificatory function</w:t>
      </w:r>
      <w:r w:rsidRPr="00E0708C">
        <w:rPr>
          <w:rFonts w:eastAsia="MS Mincho"/>
          <w:sz w:val="12"/>
          <w:szCs w:val="12"/>
          <w:u w:val="single"/>
        </w:rPr>
        <w:t xml:space="preserve"> of neoclassical economics</w:t>
      </w:r>
      <w:r w:rsidRPr="00E0708C">
        <w:rPr>
          <w:rFonts w:eastAsia="MS Mincho"/>
          <w:sz w:val="4"/>
          <w:szCs w:val="4"/>
        </w:rPr>
        <w:t xml:space="preserve"> runs very deep in our political discourse. It is what </w:t>
      </w:r>
      <w:r w:rsidRPr="00E0708C">
        <w:rPr>
          <w:rFonts w:eastAsia="MS Mincho"/>
          <w:sz w:val="12"/>
          <w:szCs w:val="12"/>
          <w:u w:val="single"/>
        </w:rPr>
        <w:t>has given neoliberal policies</w:t>
      </w:r>
      <w:r w:rsidRPr="00E0708C">
        <w:rPr>
          <w:rFonts w:eastAsia="MS Mincho"/>
          <w:sz w:val="4"/>
          <w:szCs w:val="4"/>
        </w:rPr>
        <w:t xml:space="preserve"> such </w:t>
      </w:r>
      <w:r w:rsidRPr="00E0708C">
        <w:rPr>
          <w:rFonts w:eastAsia="MS Mincho"/>
          <w:b/>
          <w:iCs/>
          <w:sz w:val="12"/>
          <w:szCs w:val="12"/>
          <w:u w:val="single"/>
        </w:rPr>
        <w:t>traction</w:t>
      </w:r>
      <w:r w:rsidRPr="00E0708C">
        <w:rPr>
          <w:rFonts w:eastAsia="MS Mincho"/>
          <w:sz w:val="4"/>
          <w:szCs w:val="4"/>
        </w:rPr>
        <w:t xml:space="preserve"> in popular political argument— and such longevity. And that is the reason, I believe, that </w:t>
      </w:r>
      <w:r w:rsidRPr="00E0708C">
        <w:rPr>
          <w:rFonts w:eastAsia="MS Mincho"/>
          <w:sz w:val="12"/>
          <w:szCs w:val="12"/>
          <w:highlight w:val="yellow"/>
          <w:u w:val="single"/>
        </w:rPr>
        <w:t>we</w:t>
      </w:r>
      <w:r w:rsidRPr="00E0708C">
        <w:rPr>
          <w:rFonts w:eastAsia="MS Mincho"/>
          <w:sz w:val="4"/>
          <w:szCs w:val="4"/>
        </w:rPr>
        <w:t xml:space="preserve"> not only </w:t>
      </w:r>
      <w:r w:rsidRPr="00E0708C">
        <w:rPr>
          <w:rFonts w:eastAsia="MS Mincho"/>
          <w:sz w:val="12"/>
          <w:szCs w:val="12"/>
          <w:highlight w:val="yellow"/>
          <w:u w:val="single"/>
        </w:rPr>
        <w:t xml:space="preserve">need new </w:t>
      </w:r>
      <w:r w:rsidRPr="00E0708C">
        <w:rPr>
          <w:rFonts w:eastAsia="MS Mincho"/>
          <w:b/>
          <w:iCs/>
          <w:sz w:val="12"/>
          <w:szCs w:val="12"/>
          <w:highlight w:val="yellow"/>
          <w:u w:val="single"/>
        </w:rPr>
        <w:t>post-neoliberal policies</w:t>
      </w:r>
      <w:r w:rsidRPr="00E0708C">
        <w:rPr>
          <w:rFonts w:eastAsia="MS Mincho"/>
          <w:sz w:val="12"/>
          <w:szCs w:val="12"/>
          <w:highlight w:val="yellow"/>
          <w:u w:val="single"/>
        </w:rPr>
        <w:t xml:space="preserve"> and</w:t>
      </w:r>
      <w:r w:rsidRPr="00E0708C">
        <w:rPr>
          <w:rFonts w:eastAsia="MS Mincho"/>
          <w:sz w:val="4"/>
          <w:szCs w:val="4"/>
        </w:rPr>
        <w:t xml:space="preserve"> better economic analysis, but </w:t>
      </w:r>
      <w:r w:rsidRPr="00E0708C">
        <w:rPr>
          <w:rFonts w:eastAsia="MS Mincho"/>
          <w:sz w:val="12"/>
          <w:szCs w:val="12"/>
          <w:highlight w:val="yellow"/>
          <w:u w:val="single"/>
        </w:rPr>
        <w:t xml:space="preserve">a </w:t>
      </w:r>
      <w:r w:rsidRPr="00E0708C">
        <w:rPr>
          <w:rFonts w:eastAsia="MS Mincho"/>
          <w:b/>
          <w:iCs/>
          <w:sz w:val="12"/>
          <w:szCs w:val="12"/>
          <w:highlight w:val="yellow"/>
          <w:u w:val="single"/>
        </w:rPr>
        <w:t>new theoretical foundation</w:t>
      </w:r>
      <w:r w:rsidRPr="00E0708C">
        <w:rPr>
          <w:rFonts w:eastAsia="MS Mincho"/>
          <w:sz w:val="12"/>
          <w:szCs w:val="12"/>
          <w:highlight w:val="yellow"/>
          <w:u w:val="single"/>
        </w:rPr>
        <w:t xml:space="preserve"> to </w:t>
      </w:r>
      <w:r w:rsidRPr="00E0708C">
        <w:rPr>
          <w:rFonts w:eastAsia="MS Mincho"/>
          <w:b/>
          <w:iCs/>
          <w:sz w:val="12"/>
          <w:szCs w:val="12"/>
          <w:highlight w:val="yellow"/>
          <w:u w:val="single"/>
        </w:rPr>
        <w:t>underpin them</w:t>
      </w:r>
      <w:r w:rsidRPr="00E0708C">
        <w:rPr>
          <w:rFonts w:eastAsia="MS Mincho"/>
          <w:sz w:val="4"/>
          <w:szCs w:val="4"/>
        </w:rPr>
        <w:t>.</w:t>
      </w:r>
    </w:p>
    <w:p w14:paraId="410AB08D" w14:textId="77777777" w:rsidR="00E22A2F" w:rsidRDefault="00E22A2F" w:rsidP="00E22A2F"/>
    <w:p w14:paraId="4254E335" w14:textId="77777777" w:rsidR="000E7FFA" w:rsidRDefault="000E7FFA" w:rsidP="000E7FFA"/>
    <w:p w14:paraId="687B08C0" w14:textId="77777777" w:rsidR="000E7FFA" w:rsidRPr="000E7FFA" w:rsidRDefault="000E7FFA" w:rsidP="000E7FFA"/>
    <w:sectPr w:rsidR="000E7FFA" w:rsidRPr="000E7F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3A380" w14:textId="77777777" w:rsidR="00C6533A" w:rsidRDefault="00C6533A" w:rsidP="00066D2C">
      <w:pPr>
        <w:spacing w:after="0" w:line="240" w:lineRule="auto"/>
      </w:pPr>
      <w:r>
        <w:separator/>
      </w:r>
    </w:p>
  </w:endnote>
  <w:endnote w:type="continuationSeparator" w:id="0">
    <w:p w14:paraId="1C24E4AF" w14:textId="77777777" w:rsidR="00C6533A" w:rsidRDefault="00C6533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0C80C" w14:textId="77777777" w:rsidR="00C6533A" w:rsidRDefault="00C6533A" w:rsidP="00066D2C">
      <w:pPr>
        <w:spacing w:after="0" w:line="240" w:lineRule="auto"/>
      </w:pPr>
      <w:r>
        <w:separator/>
      </w:r>
    </w:p>
  </w:footnote>
  <w:footnote w:type="continuationSeparator" w:id="0">
    <w:p w14:paraId="011B30BB" w14:textId="77777777" w:rsidR="00C6533A" w:rsidRDefault="00C6533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D37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FF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1DD"/>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721"/>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E29"/>
    <w:rsid w:val="00544936"/>
    <w:rsid w:val="005449A8"/>
    <w:rsid w:val="0055242A"/>
    <w:rsid w:val="005525AE"/>
    <w:rsid w:val="005546C5"/>
    <w:rsid w:val="005558FC"/>
    <w:rsid w:val="00557B59"/>
    <w:rsid w:val="00562C0B"/>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5EEA"/>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7CC"/>
    <w:rsid w:val="007C63A0"/>
    <w:rsid w:val="007C6D52"/>
    <w:rsid w:val="007C6F91"/>
    <w:rsid w:val="007C72C0"/>
    <w:rsid w:val="007D034D"/>
    <w:rsid w:val="007D12ED"/>
    <w:rsid w:val="007D2F9C"/>
    <w:rsid w:val="007D7725"/>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33A"/>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A2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87E32"/>
  <w15:chartTrackingRefBased/>
  <w15:docId w15:val="{D899E985-23F6-E94A-B0E2-7B38090F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2A2F"/>
    <w:rPr>
      <w:rFonts w:ascii="Calibri" w:hAnsi="Calibri" w:cs="Calibri"/>
    </w:rPr>
  </w:style>
  <w:style w:type="paragraph" w:styleId="Heading1">
    <w:name w:val="heading 1"/>
    <w:aliases w:val="Pocket"/>
    <w:basedOn w:val="Normal"/>
    <w:next w:val="Normal"/>
    <w:link w:val="Heading1Char"/>
    <w:qFormat/>
    <w:rsid w:val="004D37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D37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D37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4D37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372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37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721"/>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4D37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3721"/>
    <w:rPr>
      <w:color w:val="auto"/>
      <w:u w:val="none"/>
    </w:rPr>
  </w:style>
  <w:style w:type="character" w:customStyle="1" w:styleId="Heading1Char">
    <w:name w:val="Heading 1 Char"/>
    <w:aliases w:val="Pocket Char"/>
    <w:basedOn w:val="DefaultParagraphFont"/>
    <w:link w:val="Heading1"/>
    <w:rsid w:val="004D37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372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37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D372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D3721"/>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4D3721"/>
    <w:rPr>
      <w:b w:val="0"/>
      <w:sz w:val="22"/>
      <w:u w:val="single"/>
    </w:rPr>
  </w:style>
  <w:style w:type="character" w:styleId="Strong">
    <w:name w:val="Strong"/>
    <w:basedOn w:val="DefaultParagraphFont"/>
    <w:uiPriority w:val="22"/>
    <w:semiHidden/>
    <w:qFormat/>
    <w:rsid w:val="004D3721"/>
    <w:rPr>
      <w:b/>
      <w:bCs/>
    </w:rPr>
  </w:style>
  <w:style w:type="character" w:styleId="BookTitle">
    <w:name w:val="Book Title"/>
    <w:basedOn w:val="DefaultParagraphFont"/>
    <w:uiPriority w:val="33"/>
    <w:semiHidden/>
    <w:qFormat/>
    <w:rsid w:val="004D3721"/>
    <w:rPr>
      <w:b/>
      <w:bCs/>
      <w:i/>
      <w:iCs/>
      <w:spacing w:val="5"/>
    </w:rPr>
  </w:style>
  <w:style w:type="character" w:customStyle="1" w:styleId="Heading5Char">
    <w:name w:val="Heading 5 Char"/>
    <w:basedOn w:val="DefaultParagraphFont"/>
    <w:link w:val="Heading5"/>
    <w:uiPriority w:val="9"/>
    <w:semiHidden/>
    <w:rsid w:val="004D37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3721"/>
  </w:style>
  <w:style w:type="paragraph" w:styleId="Header">
    <w:name w:val="header"/>
    <w:basedOn w:val="Normal"/>
    <w:link w:val="HeaderChar"/>
    <w:uiPriority w:val="99"/>
    <w:semiHidden/>
    <w:rsid w:val="004D37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3721"/>
    <w:rPr>
      <w:rFonts w:ascii="Calibri" w:hAnsi="Calibri" w:cs="Calibri"/>
    </w:rPr>
  </w:style>
  <w:style w:type="paragraph" w:styleId="Footer">
    <w:name w:val="footer"/>
    <w:basedOn w:val="Normal"/>
    <w:link w:val="FooterChar"/>
    <w:uiPriority w:val="99"/>
    <w:semiHidden/>
    <w:rsid w:val="004D37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3721"/>
    <w:rPr>
      <w:rFonts w:ascii="Calibri" w:hAnsi="Calibri" w:cs="Calibri"/>
    </w:rPr>
  </w:style>
  <w:style w:type="paragraph" w:styleId="BodyText">
    <w:name w:val="Body Text"/>
    <w:basedOn w:val="Normal"/>
    <w:link w:val="BodyTextChar"/>
    <w:uiPriority w:val="99"/>
    <w:semiHidden/>
    <w:unhideWhenUsed/>
    <w:rsid w:val="004D3721"/>
    <w:pPr>
      <w:spacing w:after="120"/>
    </w:pPr>
  </w:style>
  <w:style w:type="character" w:customStyle="1" w:styleId="BodyTextChar">
    <w:name w:val="Body Text Char"/>
    <w:basedOn w:val="DefaultParagraphFont"/>
    <w:link w:val="BodyText"/>
    <w:uiPriority w:val="99"/>
    <w:semiHidden/>
    <w:rsid w:val="004D3721"/>
    <w:rPr>
      <w:rFonts w:ascii="Calibri" w:hAnsi="Calibri" w:cs="Calibri"/>
    </w:rPr>
  </w:style>
  <w:style w:type="paragraph" w:styleId="NoSpacing">
    <w:name w:val="No Spacing"/>
    <w:link w:val="NoSpacingChar"/>
    <w:uiPriority w:val="99"/>
    <w:semiHidden/>
    <w:unhideWhenUsed/>
    <w:qFormat/>
    <w:rsid w:val="004D372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3721"/>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DDI Tag Cha,heading 1 (block title),C"/>
    <w:basedOn w:val="DefaultParagraphFont"/>
    <w:uiPriority w:val="99"/>
    <w:unhideWhenUsed/>
    <w:rsid w:val="004D3721"/>
    <w:rPr>
      <w:color w:val="0563C1" w:themeColor="hyperlink"/>
      <w:u w:val="single"/>
    </w:rPr>
  </w:style>
  <w:style w:type="character" w:styleId="UnresolvedMention">
    <w:name w:val="Unresolved Mention"/>
    <w:basedOn w:val="DefaultParagraphFont"/>
    <w:uiPriority w:val="99"/>
    <w:semiHidden/>
    <w:unhideWhenUsed/>
    <w:rsid w:val="004D3721"/>
    <w:rPr>
      <w:color w:val="605E5C"/>
      <w:shd w:val="clear" w:color="auto" w:fill="E1DFDD"/>
    </w:rPr>
  </w:style>
  <w:style w:type="paragraph" w:styleId="NormalWeb">
    <w:name w:val="Normal (Web)"/>
    <w:basedOn w:val="Normal"/>
    <w:uiPriority w:val="99"/>
    <w:semiHidden/>
    <w:unhideWhenUsed/>
    <w:rsid w:val="00E22A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Normal"/>
    <w:next w:val="Normal"/>
    <w:link w:val="cardChar"/>
    <w:autoRedefine/>
    <w:qFormat/>
    <w:rsid w:val="00E22A2F"/>
    <w:pPr>
      <w:ind w:left="403" w:right="336"/>
      <w:jc w:val="both"/>
    </w:pPr>
    <w:rPr>
      <w:rFonts w:eastAsia="Times New Roman"/>
      <w:color w:val="000000"/>
      <w:sz w:val="20"/>
      <w:szCs w:val="20"/>
    </w:rPr>
  </w:style>
  <w:style w:type="character" w:customStyle="1" w:styleId="cardChar">
    <w:name w:val="card Char"/>
    <w:basedOn w:val="DefaultParagraphFont"/>
    <w:link w:val="card"/>
    <w:rsid w:val="00E22A2F"/>
    <w:rPr>
      <w:rFonts w:ascii="Calibri" w:eastAsia="Times New Roman" w:hAnsi="Calibri" w:cs="Calibri"/>
      <w:color w:val="000000"/>
      <w:sz w:val="20"/>
      <w:szCs w:val="20"/>
    </w:rPr>
  </w:style>
  <w:style w:type="character" w:customStyle="1" w:styleId="underline">
    <w:name w:val="underline"/>
    <w:basedOn w:val="DefaultParagraphFont"/>
    <w:qFormat/>
    <w:rsid w:val="00E22A2F"/>
    <w:rPr>
      <w:b/>
      <w:u w:val="single"/>
    </w:rPr>
  </w:style>
  <w:style w:type="paragraph" w:customStyle="1" w:styleId="textbold">
    <w:name w:val="text bold"/>
    <w:basedOn w:val="Normal"/>
    <w:link w:val="Emphasis"/>
    <w:uiPriority w:val="8"/>
    <w:qFormat/>
    <w:rsid w:val="00E22A2F"/>
    <w:pP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32</Pages>
  <Words>16927</Words>
  <Characters>96490</Characters>
  <Application>Microsoft Office Word</Application>
  <DocSecurity>0</DocSecurity>
  <Lines>804</Lines>
  <Paragraphs>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8</cp:revision>
  <dcterms:created xsi:type="dcterms:W3CDTF">2026-01-03T23:11:00Z</dcterms:created>
  <dcterms:modified xsi:type="dcterms:W3CDTF">2026-01-03T23:49:00Z</dcterms:modified>
</cp:coreProperties>
</file>