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75AA3" w14:textId="2902E918" w:rsidR="00040B10" w:rsidRPr="00040B10" w:rsidRDefault="00A228CC" w:rsidP="00040B10">
      <w:pPr>
        <w:pStyle w:val="Heading1"/>
      </w:pPr>
      <w:r>
        <w:rPr>
          <w:rStyle w:val="Style13ptBold"/>
          <w:b/>
          <w:bCs w:val="0"/>
          <w:sz w:val="52"/>
        </w:rPr>
        <w:t>1AC---Tuve Sueño</w:t>
      </w:r>
    </w:p>
    <w:p w14:paraId="10B4A1DE" w14:textId="77777777" w:rsidR="00040B10" w:rsidRDefault="00040B10" w:rsidP="009A7CFF"/>
    <w:p w14:paraId="2207A4C2" w14:textId="6FB5135C" w:rsidR="00040B10" w:rsidRPr="00040B10" w:rsidRDefault="00040B10" w:rsidP="00040B10">
      <w:pPr>
        <w:pStyle w:val="Heading4"/>
        <w:rPr>
          <w:color w:val="EE0000"/>
        </w:rPr>
      </w:pPr>
      <w:r w:rsidRPr="00040B10">
        <w:rPr>
          <w:color w:val="EE0000"/>
        </w:rPr>
        <w:t>Like a beer bottle thrown into the river by a boy too drunk to cry,</w:t>
      </w:r>
    </w:p>
    <w:p w14:paraId="1FA2C0AD" w14:textId="77777777" w:rsidR="00040B10" w:rsidRPr="00040B10" w:rsidRDefault="00040B10" w:rsidP="00040B10">
      <w:pPr>
        <w:pStyle w:val="Heading4"/>
        <w:rPr>
          <w:color w:val="EE0000"/>
        </w:rPr>
      </w:pPr>
      <w:r w:rsidRPr="00040B10">
        <w:rPr>
          <w:color w:val="EE0000"/>
        </w:rPr>
        <w:t>like the shard of a Styrofoam cup drained of coffee brown as the river,</w:t>
      </w:r>
    </w:p>
    <w:p w14:paraId="209596AF" w14:textId="77777777" w:rsidR="00040B10" w:rsidRDefault="00040B10" w:rsidP="00040B10">
      <w:pPr>
        <w:pStyle w:val="Heading4"/>
        <w:rPr>
          <w:color w:val="EE0000"/>
        </w:rPr>
      </w:pPr>
      <w:r w:rsidRPr="00040B10">
        <w:rPr>
          <w:color w:val="EE0000"/>
        </w:rPr>
        <w:t>like the plank of a fishing boat broken in half by the river,</w:t>
      </w:r>
    </w:p>
    <w:p w14:paraId="41C661E6" w14:textId="7FDC8060" w:rsidR="00040B10" w:rsidRPr="00040B10" w:rsidRDefault="00040B10" w:rsidP="00040B10">
      <w:pPr>
        <w:pStyle w:val="Heading4"/>
        <w:rPr>
          <w:color w:val="EE0000"/>
        </w:rPr>
      </w:pPr>
      <w:r w:rsidRPr="00040B10">
        <w:rPr>
          <w:color w:val="EE0000"/>
        </w:rPr>
        <w:t>the dead float.</w:t>
      </w:r>
    </w:p>
    <w:p w14:paraId="2EC28133" w14:textId="77777777" w:rsidR="00040B10" w:rsidRDefault="00040B10" w:rsidP="00040B10">
      <w:pPr>
        <w:pStyle w:val="Heading4"/>
        <w:rPr>
          <w:color w:val="EE0000"/>
        </w:rPr>
      </w:pPr>
      <w:r w:rsidRPr="00040B10">
        <w:rPr>
          <w:color w:val="EE0000"/>
        </w:rPr>
        <w:t xml:space="preserve">And the dead have a name: </w:t>
      </w:r>
    </w:p>
    <w:p w14:paraId="67323908" w14:textId="77777777" w:rsidR="00040B10" w:rsidRDefault="00040B10" w:rsidP="00040B10">
      <w:pPr>
        <w:pStyle w:val="Heading4"/>
        <w:rPr>
          <w:color w:val="EE0000"/>
        </w:rPr>
      </w:pPr>
      <w:r w:rsidRPr="00040B10">
        <w:rPr>
          <w:color w:val="EE0000"/>
        </w:rPr>
        <w:t>floaters,</w:t>
      </w:r>
    </w:p>
    <w:p w14:paraId="72A67F1B" w14:textId="0CC2C472" w:rsidR="00040B10" w:rsidRPr="00040B10" w:rsidRDefault="00040B10" w:rsidP="00040B10">
      <w:pPr>
        <w:pStyle w:val="Heading4"/>
        <w:rPr>
          <w:color w:val="EE0000"/>
        </w:rPr>
      </w:pPr>
      <w:r w:rsidRPr="00040B10">
        <w:rPr>
          <w:color w:val="EE0000"/>
        </w:rPr>
        <w:t>say the men of the Border Patrol,</w:t>
      </w:r>
    </w:p>
    <w:p w14:paraId="6E3092E6" w14:textId="77777777" w:rsidR="00040B10" w:rsidRDefault="00040B10" w:rsidP="00040B10">
      <w:pPr>
        <w:pStyle w:val="Heading4"/>
        <w:rPr>
          <w:color w:val="EE0000"/>
        </w:rPr>
      </w:pPr>
      <w:r w:rsidRPr="00040B10">
        <w:rPr>
          <w:color w:val="EE0000"/>
        </w:rPr>
        <w:t>keeping watch all night by the river,</w:t>
      </w:r>
    </w:p>
    <w:p w14:paraId="55469DEA" w14:textId="7178827D" w:rsidR="00040B10" w:rsidRDefault="00040B10" w:rsidP="00040B10">
      <w:pPr>
        <w:pStyle w:val="Heading4"/>
        <w:rPr>
          <w:color w:val="EE0000"/>
        </w:rPr>
      </w:pPr>
      <w:r w:rsidRPr="00040B10">
        <w:rPr>
          <w:color w:val="EE0000"/>
        </w:rPr>
        <w:t>hearts pumping coffee as they say</w:t>
      </w:r>
      <w:r w:rsidR="00212766">
        <w:rPr>
          <w:color w:val="EE0000"/>
        </w:rPr>
        <w:t xml:space="preserve"> </w:t>
      </w:r>
      <w:r w:rsidRPr="00040B10">
        <w:rPr>
          <w:color w:val="EE0000"/>
        </w:rPr>
        <w:t xml:space="preserve">the word floaters, </w:t>
      </w:r>
    </w:p>
    <w:p w14:paraId="53692975" w14:textId="77777777" w:rsidR="00040B10" w:rsidRDefault="00040B10" w:rsidP="00040B10">
      <w:pPr>
        <w:pStyle w:val="Heading4"/>
        <w:rPr>
          <w:color w:val="EE0000"/>
        </w:rPr>
      </w:pPr>
      <w:r w:rsidRPr="00040B10">
        <w:rPr>
          <w:color w:val="EE0000"/>
        </w:rPr>
        <w:t>soft as a bubble,</w:t>
      </w:r>
    </w:p>
    <w:p w14:paraId="27F989A2" w14:textId="0A8BA241" w:rsidR="00040B10" w:rsidRPr="00040B10" w:rsidRDefault="00040B10" w:rsidP="00040B10">
      <w:pPr>
        <w:pStyle w:val="Heading4"/>
        <w:rPr>
          <w:color w:val="EE0000"/>
        </w:rPr>
      </w:pPr>
      <w:r w:rsidRPr="00040B10">
        <w:rPr>
          <w:color w:val="EE0000"/>
        </w:rPr>
        <w:t>hard as a shoe as it nudges the body,</w:t>
      </w:r>
    </w:p>
    <w:p w14:paraId="31771645" w14:textId="77777777" w:rsidR="00040B10" w:rsidRDefault="00040B10" w:rsidP="00040B10">
      <w:pPr>
        <w:pStyle w:val="Heading4"/>
        <w:rPr>
          <w:color w:val="EE0000"/>
        </w:rPr>
      </w:pPr>
      <w:r w:rsidRPr="00040B10">
        <w:rPr>
          <w:color w:val="EE0000"/>
        </w:rPr>
        <w:t xml:space="preserve">to see if it breathes, </w:t>
      </w:r>
    </w:p>
    <w:p w14:paraId="0C0D9367" w14:textId="77777777" w:rsidR="00040B10" w:rsidRDefault="00040B10" w:rsidP="00040B10">
      <w:pPr>
        <w:pStyle w:val="Heading4"/>
        <w:rPr>
          <w:color w:val="EE0000"/>
        </w:rPr>
      </w:pPr>
      <w:r w:rsidRPr="00040B10">
        <w:rPr>
          <w:color w:val="EE0000"/>
        </w:rPr>
        <w:t xml:space="preserve">to see if it moans, </w:t>
      </w:r>
    </w:p>
    <w:p w14:paraId="00248CA2" w14:textId="654F9DC7" w:rsidR="001E3B58" w:rsidRDefault="00040B10" w:rsidP="00040B10">
      <w:pPr>
        <w:pStyle w:val="Heading4"/>
        <w:rPr>
          <w:color w:val="EE0000"/>
        </w:rPr>
      </w:pPr>
      <w:r w:rsidRPr="00040B10">
        <w:rPr>
          <w:color w:val="EE0000"/>
        </w:rPr>
        <w:t>to see if it sits up and speaks.</w:t>
      </w:r>
      <w:r>
        <w:rPr>
          <w:rStyle w:val="FootnoteReference"/>
          <w:color w:val="EE0000"/>
        </w:rPr>
        <w:footnoteReference w:id="1"/>
      </w:r>
    </w:p>
    <w:p w14:paraId="0A7797B0" w14:textId="77777777" w:rsidR="00040B10" w:rsidRPr="00040B10" w:rsidRDefault="00040B10" w:rsidP="00040B10"/>
    <w:p w14:paraId="48FC217C" w14:textId="46057D70" w:rsidR="00B52F1B" w:rsidRPr="00A72297" w:rsidRDefault="00A228CC" w:rsidP="00A72297">
      <w:pPr>
        <w:pStyle w:val="Heading4"/>
        <w:rPr>
          <w:rStyle w:val="Style13ptBold"/>
          <w:b/>
          <w:bCs w:val="0"/>
        </w:rPr>
      </w:pPr>
      <w:r>
        <w:rPr>
          <w:rStyle w:val="Style13ptBold"/>
          <w:b/>
          <w:bCs w:val="0"/>
        </w:rPr>
        <w:t xml:space="preserve">Labor is influenced through the necropolitical structures of the world. </w:t>
      </w:r>
      <w:r w:rsidR="005405E6">
        <w:rPr>
          <w:rStyle w:val="Style13ptBold"/>
          <w:b/>
          <w:bCs w:val="0"/>
        </w:rPr>
        <w:t xml:space="preserve">It divides the populus between “sovereign” and “migrant.” The sovereign gets to live </w:t>
      </w:r>
      <w:r w:rsidR="001E3B58">
        <w:rPr>
          <w:rStyle w:val="Style13ptBold"/>
          <w:b/>
          <w:bCs w:val="0"/>
        </w:rPr>
        <w:t>comfortably with no fear of elimination, and the “migrant” is sentenced to death. Not before their labor is commodified to maintain the necropolitical state.</w:t>
      </w:r>
    </w:p>
    <w:p w14:paraId="6B511F77" w14:textId="77777777" w:rsidR="00A72297" w:rsidRPr="00E718A6" w:rsidRDefault="00A72297" w:rsidP="00A72297">
      <w:pPr>
        <w:rPr>
          <w:rStyle w:val="Style13ptBold"/>
          <w:b w:val="0"/>
          <w:bCs w:val="0"/>
          <w:sz w:val="22"/>
        </w:rPr>
      </w:pPr>
      <w:r>
        <w:rPr>
          <w:rStyle w:val="Style13ptBold"/>
        </w:rPr>
        <w:t xml:space="preserve">Mbembe 03, </w:t>
      </w:r>
      <w:r>
        <w:rPr>
          <w:rStyle w:val="Style13ptBold"/>
          <w:b w:val="0"/>
          <w:bCs w:val="0"/>
          <w:sz w:val="22"/>
        </w:rPr>
        <w:t xml:space="preserve">(Achilles Mbembe, Winter 2003, “Necropolitics,” </w:t>
      </w:r>
      <w:r>
        <w:rPr>
          <w:rStyle w:val="Style13ptBold"/>
          <w:b w:val="0"/>
          <w:bCs w:val="0"/>
          <w:i/>
          <w:iCs/>
          <w:sz w:val="22"/>
        </w:rPr>
        <w:t>Public Culture,</w:t>
      </w:r>
      <w:r>
        <w:rPr>
          <w:rStyle w:val="Style13ptBold"/>
          <w:b w:val="0"/>
          <w:bCs w:val="0"/>
          <w:sz w:val="22"/>
        </w:rPr>
        <w:t xml:space="preserve"> Vol. 15, Number 1, Translated by Libby Meintjes, pp.16-22, Duke University Press, Project MUSE. </w:t>
      </w:r>
      <w:hyperlink r:id="rId8" w:history="1">
        <w:r w:rsidRPr="00481EEF">
          <w:rPr>
            <w:rStyle w:val="Hyperlink"/>
          </w:rPr>
          <w:t>https://muse.jhu.edu/article/39984</w:t>
        </w:r>
      </w:hyperlink>
      <w:r>
        <w:rPr>
          <w:rStyle w:val="Style13ptBold"/>
          <w:b w:val="0"/>
          <w:bCs w:val="0"/>
          <w:sz w:val="22"/>
        </w:rPr>
        <w:t xml:space="preserve">). Toro </w:t>
      </w:r>
      <w:r w:rsidRPr="00BF7115">
        <w:rPr>
          <w:rStyle w:val="Style13ptBold"/>
          <w:sz w:val="22"/>
        </w:rPr>
        <w:t>*Trigger Warning – Mentions of Suicide</w:t>
      </w:r>
    </w:p>
    <w:p w14:paraId="088759CF" w14:textId="77777777" w:rsidR="00DB08D8" w:rsidRDefault="00A72297" w:rsidP="00DB08D8">
      <w:r>
        <w:t xml:space="preserve">In Foucault's formulation of it, </w:t>
      </w:r>
      <w:r w:rsidRPr="001F5A49">
        <w:rPr>
          <w:b/>
          <w:bCs/>
          <w:highlight w:val="green"/>
          <w:u w:val="single"/>
        </w:rPr>
        <w:t>biopower appears to function through dividing</w:t>
      </w:r>
      <w:r w:rsidRPr="00E63CFE">
        <w:rPr>
          <w:b/>
          <w:bCs/>
          <w:u w:val="single"/>
        </w:rPr>
        <w:t xml:space="preserve"> [End Page 16] </w:t>
      </w:r>
      <w:r w:rsidRPr="001F5A49">
        <w:rPr>
          <w:b/>
          <w:bCs/>
          <w:highlight w:val="green"/>
          <w:u w:val="single"/>
        </w:rPr>
        <w:t>people into those who must live</w:t>
      </w:r>
      <w:r w:rsidRPr="00E63CFE">
        <w:rPr>
          <w:b/>
          <w:bCs/>
          <w:u w:val="single"/>
        </w:rPr>
        <w:t xml:space="preserve"> </w:t>
      </w:r>
      <w:r w:rsidRPr="001F5A49">
        <w:rPr>
          <w:b/>
          <w:bCs/>
          <w:highlight w:val="green"/>
          <w:u w:val="single"/>
        </w:rPr>
        <w:t>and those who must die</w:t>
      </w:r>
      <w:r>
        <w:t xml:space="preserve">. </w:t>
      </w:r>
    </w:p>
    <w:p w14:paraId="0D19996A" w14:textId="2A1F297D" w:rsidR="00DB08D8" w:rsidRDefault="00DB08D8" w:rsidP="00DB08D8">
      <w:pPr>
        <w:pStyle w:val="Heading4"/>
      </w:pPr>
      <w:r>
        <w:t>AND</w:t>
      </w:r>
    </w:p>
    <w:p w14:paraId="5F019307" w14:textId="167B23D0" w:rsidR="00A228CC" w:rsidRPr="00974ECF" w:rsidRDefault="00A72297" w:rsidP="00DB08D8">
      <w:pPr>
        <w:rPr>
          <w:rStyle w:val="Style13ptBold"/>
          <w:rFonts w:asciiTheme="minorHAnsi" w:hAnsiTheme="minorHAnsi" w:cstheme="minorHAnsi"/>
          <w:b w:val="0"/>
          <w:bCs w:val="0"/>
          <w:sz w:val="22"/>
        </w:rPr>
      </w:pPr>
      <w:r w:rsidRPr="002321B1">
        <w:rPr>
          <w:rFonts w:asciiTheme="minorHAnsi" w:hAnsiTheme="minorHAnsi" w:cstheme="minorHAnsi"/>
        </w:rPr>
        <w:t xml:space="preserve"> Just as with Hegel, </w:t>
      </w:r>
      <w:r w:rsidRPr="001F5A49">
        <w:rPr>
          <w:rFonts w:asciiTheme="minorHAnsi" w:hAnsiTheme="minorHAnsi" w:cstheme="minorHAnsi"/>
          <w:b/>
          <w:bCs/>
          <w:highlight w:val="green"/>
          <w:u w:val="single"/>
        </w:rPr>
        <w:t>the narrative of</w:t>
      </w:r>
      <w:r w:rsidRPr="00C67B12">
        <w:rPr>
          <w:rFonts w:asciiTheme="minorHAnsi" w:hAnsiTheme="minorHAnsi" w:cstheme="minorHAnsi"/>
          <w:b/>
          <w:bCs/>
          <w:u w:val="single"/>
        </w:rPr>
        <w:t xml:space="preserve"> mastery and </w:t>
      </w:r>
      <w:r w:rsidRPr="001F5A49">
        <w:rPr>
          <w:rFonts w:asciiTheme="minorHAnsi" w:hAnsiTheme="minorHAnsi" w:cstheme="minorHAnsi"/>
          <w:b/>
          <w:bCs/>
          <w:highlight w:val="green"/>
          <w:u w:val="single"/>
        </w:rPr>
        <w:t>emancipation</w:t>
      </w:r>
      <w:r w:rsidRPr="00C67B12">
        <w:rPr>
          <w:rFonts w:asciiTheme="minorHAnsi" w:hAnsiTheme="minorHAnsi" w:cstheme="minorHAnsi"/>
          <w:b/>
          <w:bCs/>
          <w:u w:val="single"/>
        </w:rPr>
        <w:t xml:space="preserve"> here </w:t>
      </w:r>
      <w:r w:rsidRPr="001F5A49">
        <w:rPr>
          <w:rFonts w:asciiTheme="minorHAnsi" w:hAnsiTheme="minorHAnsi" w:cstheme="minorHAnsi"/>
          <w:b/>
          <w:bCs/>
          <w:highlight w:val="green"/>
          <w:u w:val="single"/>
        </w:rPr>
        <w:t xml:space="preserve">is </w:t>
      </w:r>
      <w:r w:rsidRPr="00F615AA">
        <w:rPr>
          <w:rFonts w:asciiTheme="minorHAnsi" w:hAnsiTheme="minorHAnsi" w:cstheme="minorHAnsi"/>
          <w:b/>
          <w:bCs/>
          <w:u w:val="single"/>
        </w:rPr>
        <w:t xml:space="preserve">clearly </w:t>
      </w:r>
      <w:r w:rsidRPr="001F5A49">
        <w:rPr>
          <w:rFonts w:asciiTheme="minorHAnsi" w:hAnsiTheme="minorHAnsi" w:cstheme="minorHAnsi"/>
          <w:b/>
          <w:bCs/>
          <w:highlight w:val="green"/>
          <w:u w:val="single"/>
        </w:rPr>
        <w:t>linked</w:t>
      </w:r>
      <w:r w:rsidRPr="00F615AA">
        <w:rPr>
          <w:rFonts w:asciiTheme="minorHAnsi" w:hAnsiTheme="minorHAnsi" w:cstheme="minorHAnsi"/>
          <w:b/>
          <w:bCs/>
          <w:u w:val="single"/>
        </w:rPr>
        <w:t xml:space="preserve"> </w:t>
      </w:r>
      <w:r w:rsidRPr="001F5A49">
        <w:rPr>
          <w:rFonts w:asciiTheme="minorHAnsi" w:hAnsiTheme="minorHAnsi" w:cstheme="minorHAnsi"/>
          <w:b/>
          <w:bCs/>
          <w:highlight w:val="green"/>
          <w:u w:val="single"/>
        </w:rPr>
        <w:t xml:space="preserve">to </w:t>
      </w:r>
      <w:r w:rsidRPr="00F615AA">
        <w:rPr>
          <w:rFonts w:asciiTheme="minorHAnsi" w:hAnsiTheme="minorHAnsi" w:cstheme="minorHAnsi"/>
          <w:b/>
          <w:bCs/>
          <w:u w:val="single"/>
        </w:rPr>
        <w:t>a narrative of</w:t>
      </w:r>
      <w:r w:rsidRPr="001F5A49">
        <w:rPr>
          <w:rFonts w:asciiTheme="minorHAnsi" w:hAnsiTheme="minorHAnsi" w:cstheme="minorHAnsi"/>
          <w:b/>
          <w:bCs/>
          <w:highlight w:val="green"/>
          <w:u w:val="single"/>
        </w:rPr>
        <w:t xml:space="preserve"> truth and death</w:t>
      </w:r>
      <w:r w:rsidRPr="00C67B12">
        <w:rPr>
          <w:rFonts w:asciiTheme="minorHAnsi" w:hAnsiTheme="minorHAnsi" w:cstheme="minorHAnsi"/>
          <w:b/>
          <w:bCs/>
          <w:u w:val="single"/>
        </w:rPr>
        <w:t xml:space="preserve">. </w:t>
      </w:r>
      <w:r w:rsidRPr="001F5A49">
        <w:rPr>
          <w:rFonts w:asciiTheme="minorHAnsi" w:hAnsiTheme="minorHAnsi" w:cstheme="minorHAnsi"/>
          <w:b/>
          <w:bCs/>
          <w:highlight w:val="green"/>
          <w:u w:val="single"/>
        </w:rPr>
        <w:t xml:space="preserve">Terror </w:t>
      </w:r>
      <w:r w:rsidRPr="0065569D">
        <w:rPr>
          <w:rFonts w:asciiTheme="minorHAnsi" w:hAnsiTheme="minorHAnsi" w:cstheme="minorHAnsi"/>
          <w:b/>
          <w:bCs/>
          <w:u w:val="single"/>
        </w:rPr>
        <w:t xml:space="preserve">and killing </w:t>
      </w:r>
      <w:r w:rsidRPr="001F5A49">
        <w:rPr>
          <w:rFonts w:asciiTheme="minorHAnsi" w:hAnsiTheme="minorHAnsi" w:cstheme="minorHAnsi"/>
          <w:b/>
          <w:bCs/>
          <w:highlight w:val="green"/>
          <w:u w:val="single"/>
        </w:rPr>
        <w:t>become the means of realizing the already known telos of history</w:t>
      </w:r>
      <w:r w:rsidRPr="002321B1">
        <w:rPr>
          <w:rFonts w:asciiTheme="minorHAnsi" w:hAnsiTheme="minorHAnsi" w:cstheme="minorHAnsi"/>
        </w:rPr>
        <w:t>. [End Page 20]</w:t>
      </w:r>
    </w:p>
    <w:p w14:paraId="3DCA4962" w14:textId="77777777" w:rsidR="009A7CFF" w:rsidRPr="009A7CFF" w:rsidRDefault="009A7CFF" w:rsidP="009A7CFF">
      <w:pPr>
        <w:pStyle w:val="Heading4"/>
        <w:rPr>
          <w:rStyle w:val="Style13ptBold"/>
          <w:b/>
          <w:bCs w:val="0"/>
          <w:color w:val="EE0000"/>
        </w:rPr>
      </w:pPr>
      <w:r w:rsidRPr="009A7CFF">
        <w:rPr>
          <w:rStyle w:val="Style13ptBold"/>
          <w:b/>
          <w:bCs w:val="0"/>
          <w:color w:val="EE0000"/>
        </w:rPr>
        <w:t>We don’t even remember</w:t>
      </w:r>
    </w:p>
    <w:p w14:paraId="146DFDE3" w14:textId="77777777" w:rsidR="009A7CFF" w:rsidRPr="009A7CFF" w:rsidRDefault="009A7CFF" w:rsidP="009A7CFF">
      <w:pPr>
        <w:pStyle w:val="Heading4"/>
        <w:rPr>
          <w:rStyle w:val="Style13ptBold"/>
          <w:b/>
          <w:bCs w:val="0"/>
          <w:color w:val="EE0000"/>
        </w:rPr>
      </w:pPr>
      <w:r w:rsidRPr="009A7CFF">
        <w:rPr>
          <w:rStyle w:val="Style13ptBold"/>
          <w:b/>
          <w:bCs w:val="0"/>
          <w:color w:val="EE0000"/>
        </w:rPr>
        <w:t>what we look like anymore.</w:t>
      </w:r>
    </w:p>
    <w:p w14:paraId="5AB1A1B0" w14:textId="21927F37" w:rsidR="009A7CFF" w:rsidRPr="009A7CFF" w:rsidRDefault="00DB08D8" w:rsidP="009A7CFF">
      <w:pPr>
        <w:rPr>
          <w:rStyle w:val="Style13ptBold"/>
          <w:bCs w:val="0"/>
          <w:color w:val="EE0000"/>
        </w:rPr>
      </w:pPr>
      <w:r>
        <w:rPr>
          <w:rStyle w:val="Style13ptBold"/>
          <w:bCs w:val="0"/>
          <w:color w:val="EE0000"/>
        </w:rPr>
        <w:tab/>
      </w:r>
    </w:p>
    <w:p w14:paraId="6B94CDED" w14:textId="77777777" w:rsidR="009A7CFF" w:rsidRPr="009A7CFF" w:rsidRDefault="009A7CFF" w:rsidP="009A7CFF">
      <w:pPr>
        <w:rPr>
          <w:rStyle w:val="Style13ptBold"/>
          <w:bCs w:val="0"/>
          <w:color w:val="EE0000"/>
        </w:rPr>
      </w:pPr>
    </w:p>
    <w:p w14:paraId="46ACFA01" w14:textId="77777777" w:rsidR="009A7CFF" w:rsidRPr="009A7CFF" w:rsidRDefault="009A7CFF" w:rsidP="009A7CFF">
      <w:pPr>
        <w:pStyle w:val="Heading4"/>
        <w:rPr>
          <w:rStyle w:val="Style13ptBold"/>
          <w:b/>
          <w:bCs w:val="0"/>
          <w:color w:val="EE0000"/>
        </w:rPr>
      </w:pPr>
      <w:r w:rsidRPr="009A7CFF">
        <w:rPr>
          <w:rStyle w:val="Style13ptBold"/>
          <w:b/>
          <w:bCs w:val="0"/>
          <w:color w:val="EE0000"/>
        </w:rPr>
        <w:t>Down here, everything is wrapped</w:t>
      </w:r>
    </w:p>
    <w:p w14:paraId="74FFCA68" w14:textId="77777777" w:rsidR="009A7CFF" w:rsidRPr="009A7CFF" w:rsidRDefault="009A7CFF" w:rsidP="009A7CFF">
      <w:pPr>
        <w:pStyle w:val="Heading4"/>
        <w:rPr>
          <w:rStyle w:val="Style13ptBold"/>
          <w:b/>
          <w:bCs w:val="0"/>
          <w:color w:val="EE0000"/>
        </w:rPr>
      </w:pPr>
      <w:r w:rsidRPr="009A7CFF">
        <w:rPr>
          <w:rStyle w:val="Style13ptBold"/>
          <w:b/>
          <w:bCs w:val="0"/>
          <w:color w:val="EE0000"/>
        </w:rPr>
        <w:t>in cloth and tied with yarn.</w:t>
      </w:r>
    </w:p>
    <w:p w14:paraId="1404F404" w14:textId="77777777" w:rsidR="009A7CFF" w:rsidRPr="009A7CFF" w:rsidRDefault="009A7CFF" w:rsidP="009A7CFF">
      <w:pPr>
        <w:rPr>
          <w:rStyle w:val="Style13ptBold"/>
          <w:bCs w:val="0"/>
          <w:color w:val="EE0000"/>
        </w:rPr>
      </w:pPr>
    </w:p>
    <w:p w14:paraId="1D11F73A" w14:textId="77777777" w:rsidR="009A7CFF" w:rsidRPr="009A7CFF" w:rsidRDefault="009A7CFF" w:rsidP="009A7CFF">
      <w:pPr>
        <w:rPr>
          <w:rStyle w:val="Style13ptBold"/>
          <w:bCs w:val="0"/>
          <w:color w:val="EE0000"/>
        </w:rPr>
      </w:pPr>
    </w:p>
    <w:p w14:paraId="55462145" w14:textId="77777777" w:rsidR="009A7CFF" w:rsidRPr="009A7CFF" w:rsidRDefault="009A7CFF" w:rsidP="009A7CFF">
      <w:pPr>
        <w:pStyle w:val="Heading4"/>
        <w:rPr>
          <w:rStyle w:val="Style13ptBold"/>
          <w:b/>
          <w:bCs w:val="0"/>
          <w:color w:val="EE0000"/>
        </w:rPr>
      </w:pPr>
      <w:r w:rsidRPr="009A7CFF">
        <w:rPr>
          <w:rStyle w:val="Style13ptBold"/>
          <w:b/>
          <w:bCs w:val="0"/>
          <w:color w:val="EE0000"/>
        </w:rPr>
        <w:t xml:space="preserve">            The light</w:t>
      </w:r>
    </w:p>
    <w:p w14:paraId="7E772C8E" w14:textId="77777777" w:rsidR="009A7CFF" w:rsidRPr="009A7CFF" w:rsidRDefault="009A7CFF" w:rsidP="009A7CFF">
      <w:pPr>
        <w:pStyle w:val="Heading4"/>
        <w:rPr>
          <w:rStyle w:val="Style13ptBold"/>
          <w:b/>
          <w:bCs w:val="0"/>
          <w:color w:val="EE0000"/>
        </w:rPr>
      </w:pPr>
      <w:r w:rsidRPr="009A7CFF">
        <w:rPr>
          <w:rStyle w:val="Style13ptBold"/>
          <w:b/>
          <w:bCs w:val="0"/>
          <w:color w:val="EE0000"/>
        </w:rPr>
        <w:t xml:space="preserve">            inching through the swell—</w:t>
      </w:r>
    </w:p>
    <w:p w14:paraId="3CF53148" w14:textId="77777777" w:rsidR="009A7CFF" w:rsidRPr="009A7CFF" w:rsidRDefault="009A7CFF" w:rsidP="009A7CFF">
      <w:pPr>
        <w:rPr>
          <w:rStyle w:val="Style13ptBold"/>
          <w:bCs w:val="0"/>
          <w:color w:val="EE0000"/>
        </w:rPr>
      </w:pPr>
    </w:p>
    <w:p w14:paraId="25706E00" w14:textId="77777777" w:rsidR="009A7CFF" w:rsidRPr="009A7CFF" w:rsidRDefault="009A7CFF" w:rsidP="009A7CFF">
      <w:pPr>
        <w:pStyle w:val="Heading4"/>
        <w:rPr>
          <w:rStyle w:val="Style13ptBold"/>
          <w:b/>
          <w:bCs w:val="0"/>
          <w:color w:val="EE0000"/>
        </w:rPr>
      </w:pPr>
      <w:r w:rsidRPr="009A7CFF">
        <w:rPr>
          <w:rStyle w:val="Style13ptBold"/>
          <w:b/>
          <w:bCs w:val="0"/>
          <w:color w:val="EE0000"/>
        </w:rPr>
        <w:t xml:space="preserve">            our backs glossy</w:t>
      </w:r>
    </w:p>
    <w:p w14:paraId="6538BD7B" w14:textId="77777777" w:rsidR="009A7CFF" w:rsidRPr="009A7CFF" w:rsidRDefault="009A7CFF" w:rsidP="009A7CFF">
      <w:pPr>
        <w:pStyle w:val="Heading4"/>
        <w:rPr>
          <w:rStyle w:val="Style13ptBold"/>
          <w:b/>
          <w:bCs w:val="0"/>
          <w:color w:val="EE0000"/>
        </w:rPr>
      </w:pPr>
      <w:r w:rsidRPr="009A7CFF">
        <w:rPr>
          <w:rStyle w:val="Style13ptBold"/>
          <w:b/>
          <w:bCs w:val="0"/>
          <w:color w:val="EE0000"/>
        </w:rPr>
        <w:t xml:space="preserve">            as a tooth dipped in honey.</w:t>
      </w:r>
    </w:p>
    <w:p w14:paraId="4CC9FC76" w14:textId="77777777" w:rsidR="009A7CFF" w:rsidRPr="009A7CFF" w:rsidRDefault="009A7CFF" w:rsidP="009A7CFF">
      <w:pPr>
        <w:rPr>
          <w:rStyle w:val="Style13ptBold"/>
          <w:bCs w:val="0"/>
          <w:color w:val="EE0000"/>
        </w:rPr>
      </w:pPr>
    </w:p>
    <w:p w14:paraId="7BE72077" w14:textId="77777777" w:rsidR="009A7CFF" w:rsidRPr="009A7CFF" w:rsidRDefault="009A7CFF" w:rsidP="009A7CFF">
      <w:pPr>
        <w:rPr>
          <w:rStyle w:val="Style13ptBold"/>
          <w:bCs w:val="0"/>
          <w:color w:val="EE0000"/>
        </w:rPr>
      </w:pPr>
      <w:r w:rsidRPr="009A7CFF">
        <w:rPr>
          <w:rStyle w:val="Style13ptBold"/>
          <w:bCs w:val="0"/>
          <w:color w:val="EE0000"/>
        </w:rPr>
        <w:t xml:space="preserve"> </w:t>
      </w:r>
    </w:p>
    <w:p w14:paraId="6CD5811F" w14:textId="77777777" w:rsidR="009A7CFF" w:rsidRPr="009A7CFF" w:rsidRDefault="009A7CFF" w:rsidP="009A7CFF">
      <w:pPr>
        <w:rPr>
          <w:rStyle w:val="Style13ptBold"/>
          <w:bCs w:val="0"/>
          <w:color w:val="EE0000"/>
        </w:rPr>
      </w:pPr>
    </w:p>
    <w:p w14:paraId="5CDD1AEA" w14:textId="77777777" w:rsidR="009A7CFF" w:rsidRPr="009A7CFF" w:rsidRDefault="009A7CFF" w:rsidP="009A7CFF">
      <w:pPr>
        <w:rPr>
          <w:rStyle w:val="Style13ptBold"/>
          <w:bCs w:val="0"/>
          <w:color w:val="EE0000"/>
        </w:rPr>
      </w:pPr>
    </w:p>
    <w:p w14:paraId="295E682A" w14:textId="77777777" w:rsidR="009A7CFF" w:rsidRPr="009A7CFF" w:rsidRDefault="009A7CFF" w:rsidP="009A7CFF">
      <w:pPr>
        <w:rPr>
          <w:rStyle w:val="Style13ptBold"/>
          <w:bCs w:val="0"/>
          <w:color w:val="EE0000"/>
        </w:rPr>
      </w:pPr>
    </w:p>
    <w:p w14:paraId="25CECEFA" w14:textId="77777777" w:rsidR="009A7CFF" w:rsidRPr="009A7CFF" w:rsidRDefault="009A7CFF" w:rsidP="009A7CFF">
      <w:pPr>
        <w:pStyle w:val="Heading4"/>
        <w:rPr>
          <w:rStyle w:val="Style13ptBold"/>
          <w:b/>
          <w:bCs w:val="0"/>
          <w:color w:val="EE0000"/>
        </w:rPr>
      </w:pPr>
      <w:r w:rsidRPr="009A7CFF">
        <w:rPr>
          <w:rStyle w:val="Style13ptBold"/>
          <w:b/>
          <w:bCs w:val="0"/>
          <w:color w:val="EE0000"/>
        </w:rPr>
        <w:t>Sometimes I want to climb down a tree in secret.</w:t>
      </w:r>
    </w:p>
    <w:p w14:paraId="09E71DBF" w14:textId="77777777" w:rsidR="009A7CFF" w:rsidRPr="009A7CFF" w:rsidRDefault="009A7CFF" w:rsidP="009A7CFF">
      <w:pPr>
        <w:pStyle w:val="Heading4"/>
        <w:rPr>
          <w:rStyle w:val="Style13ptBold"/>
          <w:b/>
          <w:bCs w:val="0"/>
          <w:color w:val="EE0000"/>
        </w:rPr>
      </w:pPr>
      <w:r w:rsidRPr="009A7CFF">
        <w:rPr>
          <w:rStyle w:val="Style13ptBold"/>
          <w:b/>
          <w:bCs w:val="0"/>
          <w:color w:val="EE0000"/>
        </w:rPr>
        <w:t>I want to stand in front of a crowd</w:t>
      </w:r>
    </w:p>
    <w:p w14:paraId="026CE276" w14:textId="77777777" w:rsidR="009A7CFF" w:rsidRPr="009A7CFF" w:rsidRDefault="009A7CFF" w:rsidP="009A7CFF">
      <w:pPr>
        <w:pStyle w:val="Heading4"/>
        <w:rPr>
          <w:rStyle w:val="Style13ptBold"/>
          <w:b/>
          <w:bCs w:val="0"/>
          <w:color w:val="EE0000"/>
        </w:rPr>
      </w:pPr>
      <w:r w:rsidRPr="009A7CFF">
        <w:rPr>
          <w:rStyle w:val="Style13ptBold"/>
          <w:b/>
          <w:bCs w:val="0"/>
          <w:color w:val="EE0000"/>
        </w:rPr>
        <w:t>and whisper a speech in secret.</w:t>
      </w:r>
    </w:p>
    <w:p w14:paraId="26387394" w14:textId="77777777" w:rsidR="009A7CFF" w:rsidRPr="009A7CFF" w:rsidRDefault="009A7CFF" w:rsidP="009A7CFF">
      <w:pPr>
        <w:rPr>
          <w:rStyle w:val="Style13ptBold"/>
          <w:bCs w:val="0"/>
          <w:color w:val="EE0000"/>
        </w:rPr>
      </w:pPr>
    </w:p>
    <w:p w14:paraId="5EB6BCC6" w14:textId="77777777" w:rsidR="009A7CFF" w:rsidRPr="009A7CFF" w:rsidRDefault="009A7CFF" w:rsidP="009A7CFF">
      <w:pPr>
        <w:rPr>
          <w:rStyle w:val="Style13ptBold"/>
          <w:bCs w:val="0"/>
          <w:color w:val="EE0000"/>
        </w:rPr>
      </w:pPr>
    </w:p>
    <w:p w14:paraId="2374D7C4" w14:textId="77777777" w:rsidR="009A7CFF" w:rsidRPr="009A7CFF" w:rsidRDefault="009A7CFF" w:rsidP="009A7CFF">
      <w:pPr>
        <w:pStyle w:val="Heading4"/>
        <w:rPr>
          <w:rStyle w:val="Style13ptBold"/>
          <w:b/>
          <w:bCs w:val="0"/>
          <w:color w:val="EE0000"/>
        </w:rPr>
      </w:pPr>
      <w:r w:rsidRPr="009A7CFF">
        <w:rPr>
          <w:rStyle w:val="Style13ptBold"/>
          <w:b/>
          <w:bCs w:val="0"/>
          <w:color w:val="EE0000"/>
        </w:rPr>
        <w:t xml:space="preserve">                         If they can kiss you,</w:t>
      </w:r>
    </w:p>
    <w:p w14:paraId="548639E4" w14:textId="52DFF9F0" w:rsidR="009A7CFF" w:rsidRPr="009A7CFF" w:rsidRDefault="009A7CFF" w:rsidP="009A7CFF">
      <w:pPr>
        <w:pStyle w:val="Heading4"/>
        <w:rPr>
          <w:rStyle w:val="Style13ptBold"/>
          <w:b/>
          <w:bCs w:val="0"/>
          <w:color w:val="EE0000"/>
        </w:rPr>
      </w:pPr>
      <w:r w:rsidRPr="009A7CFF">
        <w:rPr>
          <w:rStyle w:val="Style13ptBold"/>
          <w:b/>
          <w:bCs w:val="0"/>
          <w:color w:val="EE0000"/>
        </w:rPr>
        <w:t xml:space="preserve">                         they can kill you.</w:t>
      </w:r>
      <w:r>
        <w:rPr>
          <w:rStyle w:val="FootnoteReference"/>
          <w:color w:val="EE0000"/>
        </w:rPr>
        <w:footnoteReference w:id="2"/>
      </w:r>
    </w:p>
    <w:p w14:paraId="301A1EE3" w14:textId="77777777" w:rsidR="009A7CFF" w:rsidRDefault="009A7CFF" w:rsidP="009A7CFF">
      <w:pPr>
        <w:rPr>
          <w:rStyle w:val="Style13ptBold"/>
          <w:b w:val="0"/>
          <w:bCs w:val="0"/>
        </w:rPr>
      </w:pPr>
    </w:p>
    <w:p w14:paraId="5A870820" w14:textId="36713564" w:rsidR="00B52F1B" w:rsidRPr="00B52F1B" w:rsidRDefault="00B52F1B" w:rsidP="00B52F1B">
      <w:pPr>
        <w:pStyle w:val="Heading4"/>
        <w:rPr>
          <w:rStyle w:val="Style13ptBold"/>
          <w:b/>
          <w:bCs w:val="0"/>
        </w:rPr>
      </w:pPr>
      <w:r>
        <w:rPr>
          <w:rStyle w:val="Style13ptBold"/>
          <w:b/>
          <w:bCs w:val="0"/>
        </w:rPr>
        <w:t>Deportation</w:t>
      </w:r>
      <w:r w:rsidR="00A228CC">
        <w:rPr>
          <w:rStyle w:val="Style13ptBold"/>
          <w:b/>
          <w:bCs w:val="0"/>
        </w:rPr>
        <w:t xml:space="preserve">s are the signifying marker for disposing the dead. </w:t>
      </w:r>
      <w:r w:rsidR="00E760FD">
        <w:rPr>
          <w:rStyle w:val="Style13ptBold"/>
          <w:b/>
          <w:bCs w:val="0"/>
        </w:rPr>
        <w:t xml:space="preserve">They broadcast the sovereign’s right to kill by raiding workspaces, separating families, or violating sanctuary statues to protect the dead from the living. </w:t>
      </w:r>
    </w:p>
    <w:p w14:paraId="3890292F" w14:textId="68348DC9" w:rsidR="00B52F1B" w:rsidRPr="00C93199" w:rsidRDefault="00B52F1B" w:rsidP="00B52F1B">
      <w:r w:rsidRPr="00C93199">
        <w:rPr>
          <w:rStyle w:val="Style13ptBold"/>
        </w:rPr>
        <w:t>Garcia 19</w:t>
      </w:r>
      <w:r w:rsidRPr="00C93199">
        <w:t>, Assistant Professor of English at the University of California, Riverside. (Armando, 2019, “Disposable Subjects: Staging Illegality and Racial Terror in the Borderlands,” Critical Philosophy of Race, Volume 7, Issue 1, pp. 160-186, Penn State University Press)</w:t>
      </w:r>
    </w:p>
    <w:p w14:paraId="56401F59" w14:textId="77777777" w:rsidR="0034357D" w:rsidRDefault="00B52F1B" w:rsidP="0034357D">
      <w:pPr>
        <w:rPr>
          <w:sz w:val="16"/>
        </w:rPr>
      </w:pPr>
      <w:r w:rsidRPr="007008FB">
        <w:rPr>
          <w:sz w:val="16"/>
        </w:rPr>
        <w:t xml:space="preserve">For Arévalo, the </w:t>
      </w:r>
      <w:r w:rsidRPr="00EC6D6A">
        <w:rPr>
          <w:rStyle w:val="StyleUnderline"/>
          <w:highlight w:val="green"/>
        </w:rPr>
        <w:t>deportation</w:t>
      </w:r>
      <w:r w:rsidRPr="007008FB">
        <w:rPr>
          <w:sz w:val="16"/>
        </w:rPr>
        <w:t xml:space="preserve"> of Salvadorans and DACA recipients </w:t>
      </w:r>
      <w:r w:rsidRPr="00EC6D6A">
        <w:rPr>
          <w:rStyle w:val="StyleUnderline"/>
          <w:highlight w:val="green"/>
        </w:rPr>
        <w:t>represents</w:t>
      </w:r>
      <w:r w:rsidRPr="007008FB">
        <w:rPr>
          <w:rStyle w:val="StyleUnderline"/>
        </w:rPr>
        <w:t xml:space="preserve"> a “</w:t>
      </w:r>
      <w:r w:rsidRPr="00EC6D6A">
        <w:rPr>
          <w:rStyle w:val="Emphasis"/>
          <w:highlight w:val="green"/>
        </w:rPr>
        <w:t>racist agenda</w:t>
      </w:r>
      <w:r w:rsidRPr="007008FB">
        <w:rPr>
          <w:rStyle w:val="StyleUnderline"/>
        </w:rPr>
        <w:t>”</w:t>
      </w:r>
      <w:r w:rsidRPr="007008FB">
        <w:rPr>
          <w:sz w:val="16"/>
        </w:rPr>
        <w:t xml:space="preserve"> </w:t>
      </w:r>
      <w:r w:rsidRPr="007008FB">
        <w:rPr>
          <w:rStyle w:val="StyleUnderline"/>
        </w:rPr>
        <w:t>that would send them to their death.</w:t>
      </w:r>
      <w:r w:rsidRPr="007008FB">
        <w:rPr>
          <w:sz w:val="16"/>
        </w:rPr>
        <w:t xml:space="preserve"> </w:t>
      </w:r>
    </w:p>
    <w:p w14:paraId="77D7F2B1" w14:textId="555919D0" w:rsidR="0034357D" w:rsidRDefault="0034357D" w:rsidP="0034357D">
      <w:pPr>
        <w:pStyle w:val="Heading4"/>
      </w:pPr>
      <w:r>
        <w:t>AND</w:t>
      </w:r>
    </w:p>
    <w:p w14:paraId="1611F26E" w14:textId="0200E82F" w:rsidR="00B52F1B" w:rsidRPr="007008FB" w:rsidRDefault="00B52F1B" w:rsidP="0034357D">
      <w:pPr>
        <w:rPr>
          <w:sz w:val="16"/>
        </w:rPr>
      </w:pPr>
      <w:r w:rsidRPr="007008FB">
        <w:rPr>
          <w:sz w:val="16"/>
        </w:rPr>
        <w:t xml:space="preserve"> Solis’s staging of illegality may think migration is akin to upward mobility, but Lydia </w:t>
      </w:r>
      <w:proofErr w:type="gramStart"/>
      <w:r w:rsidRPr="007008FB">
        <w:rPr>
          <w:sz w:val="16"/>
        </w:rPr>
        <w:t>evidences</w:t>
      </w:r>
      <w:proofErr w:type="gramEnd"/>
      <w:r w:rsidRPr="007008FB">
        <w:rPr>
          <w:sz w:val="16"/>
        </w:rPr>
        <w:t xml:space="preserve"> that migrants’ </w:t>
      </w:r>
      <w:r w:rsidRPr="00EC6D6A">
        <w:rPr>
          <w:rStyle w:val="StyleUnderline"/>
          <w:highlight w:val="green"/>
        </w:rPr>
        <w:t>imaginaries do not foreclose their potential deportation</w:t>
      </w:r>
      <w:r w:rsidRPr="007008FB">
        <w:rPr>
          <w:sz w:val="16"/>
        </w:rPr>
        <w:t>.</w:t>
      </w:r>
    </w:p>
    <w:p w14:paraId="300D22FA" w14:textId="77777777" w:rsidR="00B52F1B" w:rsidRDefault="00B52F1B" w:rsidP="00C20202">
      <w:pPr>
        <w:rPr>
          <w:rStyle w:val="Style13ptBold"/>
        </w:rPr>
      </w:pPr>
    </w:p>
    <w:p w14:paraId="6DDFAA2B" w14:textId="15585D70" w:rsidR="00B52F1B" w:rsidRPr="00B52F1B" w:rsidRDefault="00E760FD" w:rsidP="00B52F1B">
      <w:pPr>
        <w:pStyle w:val="Heading4"/>
        <w:rPr>
          <w:rStyle w:val="Style13ptBold"/>
          <w:b/>
          <w:bCs w:val="0"/>
        </w:rPr>
      </w:pPr>
      <w:r>
        <w:rPr>
          <w:rStyle w:val="Style13ptBold"/>
          <w:b/>
          <w:bCs w:val="0"/>
        </w:rPr>
        <w:t xml:space="preserve">Debate is a utopian performance </w:t>
      </w:r>
      <w:r w:rsidR="005405E6">
        <w:rPr>
          <w:rStyle w:val="Style13ptBold"/>
          <w:b/>
          <w:bCs w:val="0"/>
        </w:rPr>
        <w:t>bordered off by</w:t>
      </w:r>
      <w:r>
        <w:rPr>
          <w:rStyle w:val="Style13ptBold"/>
          <w:b/>
          <w:bCs w:val="0"/>
        </w:rPr>
        <w:t xml:space="preserve"> debaters </w:t>
      </w:r>
      <w:r w:rsidR="005405E6">
        <w:rPr>
          <w:rStyle w:val="Style13ptBold"/>
          <w:b/>
          <w:bCs w:val="0"/>
        </w:rPr>
        <w:t>having to engage</w:t>
      </w:r>
      <w:r>
        <w:rPr>
          <w:rStyle w:val="Style13ptBold"/>
          <w:b/>
          <w:bCs w:val="0"/>
        </w:rPr>
        <w:t xml:space="preserve"> in a topic but must assume a world where there are no parameters of historical violence imposed upon them. This means they are forced to ignore</w:t>
      </w:r>
      <w:r w:rsidR="005405E6">
        <w:rPr>
          <w:rStyle w:val="Style13ptBold"/>
          <w:b/>
          <w:bCs w:val="0"/>
        </w:rPr>
        <w:t xml:space="preserve"> any</w:t>
      </w:r>
      <w:r>
        <w:rPr>
          <w:rStyle w:val="Style13ptBold"/>
          <w:b/>
          <w:bCs w:val="0"/>
        </w:rPr>
        <w:t xml:space="preserve"> instance</w:t>
      </w:r>
      <w:r w:rsidR="005405E6">
        <w:rPr>
          <w:rStyle w:val="Style13ptBold"/>
          <w:b/>
          <w:bCs w:val="0"/>
        </w:rPr>
        <w:t xml:space="preserve"> </w:t>
      </w:r>
      <w:r>
        <w:rPr>
          <w:rStyle w:val="Style13ptBold"/>
          <w:b/>
          <w:bCs w:val="0"/>
        </w:rPr>
        <w:t xml:space="preserve">of the necropolitical schema spilling into the activity and forcing the dead out. </w:t>
      </w:r>
    </w:p>
    <w:p w14:paraId="7121121C" w14:textId="4D579C2F" w:rsidR="003E19E9" w:rsidRPr="00611965" w:rsidRDefault="003E19E9" w:rsidP="003E19E9">
      <w:r w:rsidRPr="00611965">
        <w:rPr>
          <w:rStyle w:val="Style13ptBold"/>
        </w:rPr>
        <w:t>Claycomb 23</w:t>
      </w:r>
      <w:r>
        <w:t xml:space="preserve">, Professor of English and Theatre. (Ryan, 2023, “In </w:t>
      </w:r>
      <w:proofErr w:type="gramStart"/>
      <w:r>
        <w:t>The</w:t>
      </w:r>
      <w:proofErr w:type="gramEnd"/>
      <w:r>
        <w:t xml:space="preserve"> Lurch: Verbatim Theater and the Crisis of Democratic Deliberation,” University of Michigan Press) </w:t>
      </w:r>
    </w:p>
    <w:p w14:paraId="707B9751" w14:textId="77777777" w:rsidR="00FA7155" w:rsidRDefault="003E19E9" w:rsidP="00FA7155">
      <w:pPr>
        <w:rPr>
          <w:sz w:val="16"/>
        </w:rPr>
      </w:pPr>
      <w:r w:rsidRPr="005E2221">
        <w:rPr>
          <w:sz w:val="16"/>
        </w:rPr>
        <w:t xml:space="preserve">Sometime near the end of the last Bush administration, I delivered a talk at a regional conference of oral historians on the theme of oral history in performance. </w:t>
      </w:r>
    </w:p>
    <w:p w14:paraId="5310D214" w14:textId="6E2A86A0" w:rsidR="00FA7155" w:rsidRDefault="00FA7155" w:rsidP="00FA7155">
      <w:pPr>
        <w:pStyle w:val="Heading4"/>
      </w:pPr>
      <w:r>
        <w:t>AND</w:t>
      </w:r>
    </w:p>
    <w:p w14:paraId="3A13FC0D" w14:textId="154D570A" w:rsidR="003E19E9" w:rsidRPr="005E2221" w:rsidRDefault="003E19E9" w:rsidP="00FA7155">
      <w:pPr>
        <w:rPr>
          <w:sz w:val="16"/>
        </w:rPr>
      </w:pPr>
      <w:r w:rsidRPr="005E2221">
        <w:rPr>
          <w:sz w:val="16"/>
        </w:rPr>
        <w:t xml:space="preserve"> </w:t>
      </w:r>
      <w:proofErr w:type="gramStart"/>
      <w:r w:rsidRPr="005E2221">
        <w:rPr>
          <w:sz w:val="16"/>
        </w:rPr>
        <w:t>That is to say, even</w:t>
      </w:r>
      <w:proofErr w:type="gramEnd"/>
      <w:r w:rsidRPr="005E2221">
        <w:rPr>
          <w:sz w:val="16"/>
        </w:rPr>
        <w:t xml:space="preserve"> </w:t>
      </w:r>
      <w:proofErr w:type="gramStart"/>
      <w:r w:rsidRPr="005E2221">
        <w:rPr>
          <w:sz w:val="16"/>
        </w:rPr>
        <w:t>inasmuch as</w:t>
      </w:r>
      <w:proofErr w:type="gramEnd"/>
      <w:r w:rsidRPr="005E2221">
        <w:rPr>
          <w:sz w:val="16"/>
        </w:rPr>
        <w:t xml:space="preserve"> any public sphere might be an </w:t>
      </w:r>
      <w:proofErr w:type="gramStart"/>
      <w:r w:rsidRPr="005E2221">
        <w:rPr>
          <w:sz w:val="16"/>
        </w:rPr>
        <w:t>affect</w:t>
      </w:r>
      <w:proofErr w:type="gramEnd"/>
      <w:r w:rsidRPr="005E2221">
        <w:rPr>
          <w:sz w:val="16"/>
        </w:rPr>
        <w:t xml:space="preserve"> world, </w:t>
      </w:r>
      <w:r w:rsidRPr="005E2221">
        <w:rPr>
          <w:rStyle w:val="StyleUnderline"/>
        </w:rPr>
        <w:t>verbatim theatrical performances</w:t>
      </w:r>
      <w:r w:rsidRPr="005E2221">
        <w:rPr>
          <w:sz w:val="16"/>
        </w:rPr>
        <w:t xml:space="preserve"> (particularly in the neoliberal period preceding our recent lurch to the right) </w:t>
      </w:r>
      <w:r w:rsidRPr="005E2221">
        <w:rPr>
          <w:rStyle w:val="StyleUnderline"/>
        </w:rPr>
        <w:t>have sought to seal intimacy</w:t>
      </w:r>
      <w:r w:rsidRPr="005E2221">
        <w:rPr>
          <w:sz w:val="16"/>
        </w:rPr>
        <w:t xml:space="preserve"> (if that’s what they even seek), </w:t>
      </w:r>
      <w:r w:rsidRPr="005E2221">
        <w:rPr>
          <w:rStyle w:val="StyleUnderline"/>
        </w:rPr>
        <w:t xml:space="preserve">not just with </w:t>
      </w:r>
      <w:r w:rsidRPr="005E2221">
        <w:rPr>
          <w:rStyle w:val="Emphasis"/>
        </w:rPr>
        <w:t>rational deliberation</w:t>
      </w:r>
      <w:r w:rsidRPr="005E2221">
        <w:rPr>
          <w:sz w:val="16"/>
        </w:rPr>
        <w:t xml:space="preserve">, </w:t>
      </w:r>
      <w:r w:rsidRPr="005E2221">
        <w:rPr>
          <w:rStyle w:val="StyleUnderline"/>
        </w:rPr>
        <w:t>but with feeling together: with empathy</w:t>
      </w:r>
      <w:r w:rsidRPr="005E2221">
        <w:rPr>
          <w:sz w:val="16"/>
        </w:rPr>
        <w:t>.</w:t>
      </w:r>
    </w:p>
    <w:p w14:paraId="4E2BAECB" w14:textId="2BB96394" w:rsidR="00C20202" w:rsidRDefault="00C20202" w:rsidP="00C20202"/>
    <w:p w14:paraId="14D01814" w14:textId="06C381D4" w:rsidR="00A228CC" w:rsidRPr="00F13A0F" w:rsidRDefault="00E760FD" w:rsidP="00A228CC">
      <w:pPr>
        <w:pStyle w:val="Heading4"/>
        <w:rPr>
          <w:rStyle w:val="Style13ptBold"/>
          <w:b/>
          <w:bCs w:val="0"/>
        </w:rPr>
      </w:pPr>
      <w:r>
        <w:rPr>
          <w:rStyle w:val="Style13ptBold"/>
          <w:b/>
          <w:bCs w:val="0"/>
        </w:rPr>
        <w:t xml:space="preserve">The </w:t>
      </w:r>
      <w:r w:rsidR="001E3B58">
        <w:rPr>
          <w:rStyle w:val="Style13ptBold"/>
          <w:b/>
          <w:bCs w:val="0"/>
        </w:rPr>
        <w:t xml:space="preserve">current </w:t>
      </w:r>
      <w:r>
        <w:rPr>
          <w:rStyle w:val="Style13ptBold"/>
          <w:b/>
          <w:bCs w:val="0"/>
        </w:rPr>
        <w:t>affirmative</w:t>
      </w:r>
      <w:r w:rsidR="001E3B58">
        <w:rPr>
          <w:rStyle w:val="Style13ptBold"/>
          <w:b/>
          <w:bCs w:val="0"/>
        </w:rPr>
        <w:t xml:space="preserve"> role</w:t>
      </w:r>
      <w:r>
        <w:rPr>
          <w:rStyle w:val="Style13ptBold"/>
          <w:b/>
          <w:bCs w:val="0"/>
        </w:rPr>
        <w:t xml:space="preserve"> is forced to embody the sovereign and labor on the behalf of them when defending the resolution. </w:t>
      </w:r>
      <w:r w:rsidR="005405E6">
        <w:rPr>
          <w:rStyle w:val="Style13ptBold"/>
          <w:b/>
          <w:bCs w:val="0"/>
        </w:rPr>
        <w:t xml:space="preserve">This negates any real solvency for problems the dead face like ICE Raids, Wage theft, and replace it with adjustment to the necropower. </w:t>
      </w:r>
    </w:p>
    <w:p w14:paraId="0E388438" w14:textId="3402F27B" w:rsidR="00A228CC" w:rsidRPr="00C93199" w:rsidRDefault="00A228CC" w:rsidP="00A228CC">
      <w:r w:rsidRPr="00C93199">
        <w:rPr>
          <w:rStyle w:val="Style13ptBold"/>
        </w:rPr>
        <w:t>Berlant 22</w:t>
      </w:r>
      <w:r w:rsidRPr="00C93199">
        <w:t>, George M. Pullman Distinguished Service Professor of English at the University of Chicago. (Lauren, September 2022, “On the Inconvenience of Other People,” Duke University Press)</w:t>
      </w:r>
    </w:p>
    <w:p w14:paraId="1A515848" w14:textId="77777777" w:rsidR="00FA7155" w:rsidRDefault="00A228CC" w:rsidP="00FA7155">
      <w:pPr>
        <w:rPr>
          <w:sz w:val="16"/>
        </w:rPr>
      </w:pPr>
      <w:r w:rsidRPr="00C93199">
        <w:rPr>
          <w:sz w:val="16"/>
        </w:rPr>
        <w:t>“</w:t>
      </w:r>
      <w:r w:rsidRPr="004567D8">
        <w:rPr>
          <w:rStyle w:val="Emphasis"/>
          <w:highlight w:val="green"/>
        </w:rPr>
        <w:t>Inconvenience</w:t>
      </w:r>
      <w:r w:rsidRPr="00C93199">
        <w:rPr>
          <w:sz w:val="16"/>
        </w:rPr>
        <w:t xml:space="preserve">” </w:t>
      </w:r>
      <w:r w:rsidRPr="004567D8">
        <w:rPr>
          <w:rStyle w:val="StyleUnderline"/>
          <w:highlight w:val="green"/>
        </w:rPr>
        <w:t>is</w:t>
      </w:r>
      <w:r w:rsidRPr="00C93199">
        <w:rPr>
          <w:sz w:val="16"/>
        </w:rPr>
        <w:t xml:space="preserve"> a key concept of this book: </w:t>
      </w:r>
      <w:r w:rsidRPr="00C93199">
        <w:rPr>
          <w:rStyle w:val="StyleUnderline"/>
        </w:rPr>
        <w:t xml:space="preserve">the </w:t>
      </w:r>
      <w:r w:rsidRPr="004567D8">
        <w:rPr>
          <w:rStyle w:val="StyleUnderline"/>
          <w:highlight w:val="green"/>
        </w:rPr>
        <w:t>affective</w:t>
      </w:r>
      <w:r w:rsidRPr="00C93199">
        <w:rPr>
          <w:rStyle w:val="StyleUnderline"/>
        </w:rPr>
        <w:t xml:space="preserve"> sense of the familiar </w:t>
      </w:r>
      <w:r w:rsidRPr="004567D8">
        <w:rPr>
          <w:rStyle w:val="StyleUnderline"/>
          <w:highlight w:val="green"/>
        </w:rPr>
        <w:t>friction of being in relation</w:t>
      </w:r>
      <w:r w:rsidRPr="00C93199">
        <w:rPr>
          <w:sz w:val="16"/>
        </w:rPr>
        <w:t xml:space="preserve">. </w:t>
      </w:r>
    </w:p>
    <w:p w14:paraId="3849A8D8" w14:textId="7CDF3717" w:rsidR="00FA7155" w:rsidRDefault="00FA7155" w:rsidP="00FA7155">
      <w:pPr>
        <w:pStyle w:val="Heading4"/>
      </w:pPr>
      <w:r>
        <w:t>AND</w:t>
      </w:r>
    </w:p>
    <w:p w14:paraId="04708BB6" w14:textId="507BCBE3" w:rsidR="00A228CC" w:rsidRDefault="00A228CC" w:rsidP="00FA7155">
      <w:pPr>
        <w:rPr>
          <w:sz w:val="16"/>
        </w:rPr>
      </w:pPr>
      <w:r w:rsidRPr="004567D8">
        <w:rPr>
          <w:rStyle w:val="Emphasis"/>
          <w:highlight w:val="green"/>
        </w:rPr>
        <w:t>Life can be dif</w:t>
      </w:r>
      <w:r w:rsidRPr="004567D8">
        <w:rPr>
          <w:rStyle w:val="Emphasis"/>
          <w:highlight w:val="green"/>
        </w:rPr>
        <w:softHyphen/>
        <w:t>ferent</w:t>
      </w:r>
      <w:r w:rsidRPr="00C93199">
        <w:rPr>
          <w:rStyle w:val="Emphasis"/>
        </w:rPr>
        <w:t xml:space="preserve">; it can be </w:t>
      </w:r>
      <w:r w:rsidRPr="004567D8">
        <w:rPr>
          <w:rStyle w:val="Emphasis"/>
          <w:highlight w:val="green"/>
        </w:rPr>
        <w:t>better or worse. Just not simple, in the sense of resolved</w:t>
      </w:r>
      <w:r w:rsidRPr="00C93199">
        <w:rPr>
          <w:rStyle w:val="Emphasis"/>
        </w:rPr>
        <w:t xml:space="preserve"> once and for all</w:t>
      </w:r>
      <w:r w:rsidRPr="00C93199">
        <w:rPr>
          <w:sz w:val="16"/>
        </w:rPr>
        <w:t>.</w:t>
      </w:r>
    </w:p>
    <w:p w14:paraId="2AD22BC6" w14:textId="77777777" w:rsidR="005405E6" w:rsidRDefault="005405E6" w:rsidP="00A72297">
      <w:pPr>
        <w:rPr>
          <w:rStyle w:val="Style13ptBold"/>
        </w:rPr>
      </w:pPr>
    </w:p>
    <w:p w14:paraId="2629163C" w14:textId="43978595" w:rsidR="005405E6" w:rsidRPr="005405E6" w:rsidRDefault="005405E6" w:rsidP="005405E6">
      <w:pPr>
        <w:pStyle w:val="Heading4"/>
        <w:rPr>
          <w:rStyle w:val="Style13ptBold"/>
          <w:b/>
          <w:bCs w:val="0"/>
        </w:rPr>
      </w:pPr>
      <w:r>
        <w:rPr>
          <w:rStyle w:val="Style13ptBold"/>
          <w:b/>
          <w:bCs w:val="0"/>
        </w:rPr>
        <w:t xml:space="preserve">Procedural Fairness is the border that hides any violence imposed by the necropower in favor of the making the sovereign live. </w:t>
      </w:r>
      <w:r w:rsidR="001E3B58">
        <w:rPr>
          <w:rStyle w:val="Style13ptBold"/>
          <w:b/>
          <w:bCs w:val="0"/>
        </w:rPr>
        <w:t xml:space="preserve">It interprets the resolution text based on what best centers the “sovereign” over the “migrant.” Those who speak out against the interpretation are eliminated from the activity. </w:t>
      </w:r>
    </w:p>
    <w:p w14:paraId="26183DF7" w14:textId="5BE61E66" w:rsidR="00A72297" w:rsidRPr="00230E0C" w:rsidRDefault="00A72297" w:rsidP="00A72297">
      <w:r w:rsidRPr="00025895">
        <w:rPr>
          <w:rStyle w:val="Style13ptBold"/>
        </w:rPr>
        <w:t>Sati 20</w:t>
      </w:r>
      <w:r>
        <w:t>, PhD Candidate at UCB School of Law. (Joel, ““Other” Borders: The Illegal as Normative Metaphor,” in We Are Not Dreamers: Undocumented Scholars Theorize Undocumented Life in the United States, Duke University Press)</w:t>
      </w:r>
    </w:p>
    <w:p w14:paraId="0B0DF9D6" w14:textId="79D640BF" w:rsidR="00FA7155" w:rsidRPr="00230E0C" w:rsidRDefault="00A72297" w:rsidP="00FA7155">
      <w:pPr>
        <w:rPr>
          <w:sz w:val="16"/>
        </w:rPr>
      </w:pPr>
      <w:r w:rsidRPr="00230E0C">
        <w:rPr>
          <w:sz w:val="16"/>
        </w:rPr>
        <w:t xml:space="preserve">That said, I argue that when it comes to discussions of procedural fairness, </w:t>
      </w:r>
      <w:r w:rsidRPr="00EC6D6A">
        <w:rPr>
          <w:rStyle w:val="Emphasis"/>
          <w:highlight w:val="green"/>
        </w:rPr>
        <w:t>undocumented persons</w:t>
      </w:r>
      <w:r w:rsidRPr="00EC6D6A">
        <w:rPr>
          <w:sz w:val="16"/>
          <w:highlight w:val="green"/>
        </w:rPr>
        <w:t xml:space="preserve"> </w:t>
      </w:r>
      <w:r w:rsidRPr="00EC6D6A">
        <w:rPr>
          <w:rStyle w:val="StyleUnderline"/>
          <w:highlight w:val="green"/>
        </w:rPr>
        <w:t>are at a disadvantage when</w:t>
      </w:r>
      <w:r w:rsidRPr="00230E0C">
        <w:rPr>
          <w:sz w:val="16"/>
        </w:rPr>
        <w:t xml:space="preserve"> </w:t>
      </w:r>
      <w:r w:rsidRPr="00230E0C">
        <w:rPr>
          <w:rStyle w:val="Emphasis"/>
        </w:rPr>
        <w:t xml:space="preserve">perceptions of </w:t>
      </w:r>
      <w:r w:rsidRPr="00EC6D6A">
        <w:rPr>
          <w:rStyle w:val="Emphasis"/>
          <w:highlight w:val="green"/>
        </w:rPr>
        <w:t>procedural fairness</w:t>
      </w:r>
      <w:r w:rsidRPr="00EC6D6A">
        <w:rPr>
          <w:sz w:val="16"/>
          <w:highlight w:val="green"/>
        </w:rPr>
        <w:t xml:space="preserve"> </w:t>
      </w:r>
      <w:r w:rsidRPr="00EC6D6A">
        <w:rPr>
          <w:rStyle w:val="StyleUnderline"/>
          <w:highlight w:val="green"/>
        </w:rPr>
        <w:t>are applied to deliberations on</w:t>
      </w:r>
      <w:r w:rsidRPr="00230E0C">
        <w:rPr>
          <w:sz w:val="16"/>
        </w:rPr>
        <w:t xml:space="preserve"> immigration </w:t>
      </w:r>
      <w:r w:rsidRPr="00EC6D6A">
        <w:rPr>
          <w:rStyle w:val="Emphasis"/>
          <w:highlight w:val="green"/>
        </w:rPr>
        <w:t>policy</w:t>
      </w:r>
      <w:r w:rsidRPr="00230E0C">
        <w:rPr>
          <w:sz w:val="16"/>
        </w:rPr>
        <w:t xml:space="preserve">. </w:t>
      </w:r>
    </w:p>
    <w:p w14:paraId="687D3230" w14:textId="77777777" w:rsidR="00FA7155" w:rsidRDefault="00A72297" w:rsidP="00FA7155">
      <w:pPr>
        <w:rPr>
          <w:sz w:val="16"/>
        </w:rPr>
      </w:pPr>
      <w:r w:rsidRPr="00230E0C">
        <w:rPr>
          <w:sz w:val="16"/>
        </w:rPr>
        <w:t xml:space="preserve">(1980) note as much; they argue, “Metaphors may thus be a guide for future action. Such actions will, of course, fit the metaphor. This will, in turn, reinforce the power of the metaphor to make experience coherent,” harkening back to the invidious cycle that Lakoff and Johnson note (156). </w:t>
      </w:r>
    </w:p>
    <w:p w14:paraId="662C5DA5" w14:textId="4F115F2D" w:rsidR="00FA7155" w:rsidRPr="00FA7155" w:rsidRDefault="00FA7155" w:rsidP="00FA7155">
      <w:pPr>
        <w:pStyle w:val="Heading4"/>
        <w:rPr>
          <w:rStyle w:val="Emphasis"/>
          <w:rFonts w:cstheme="majorBidi"/>
          <w:b/>
          <w:iCs/>
          <w:sz w:val="26"/>
          <w:u w:val="none"/>
        </w:rPr>
      </w:pPr>
      <w:r w:rsidRPr="00FA7155">
        <w:rPr>
          <w:rStyle w:val="Emphasis"/>
          <w:rFonts w:cstheme="majorBidi"/>
          <w:b/>
          <w:iCs/>
          <w:sz w:val="26"/>
          <w:u w:val="none"/>
        </w:rPr>
        <w:t>AND</w:t>
      </w:r>
    </w:p>
    <w:p w14:paraId="2D61FD91" w14:textId="76EFBCD6" w:rsidR="00A72297" w:rsidRPr="00230E0C" w:rsidRDefault="00A72297" w:rsidP="00FA7155">
      <w:pPr>
        <w:rPr>
          <w:sz w:val="16"/>
        </w:rPr>
      </w:pPr>
      <w:r w:rsidRPr="00230E0C">
        <w:rPr>
          <w:sz w:val="16"/>
        </w:rPr>
        <w:t>As I have argued, it is not merely enough to expose these metaphors as inaccurate or unjust; the metaphors, given the power held by who is imposing them, receive the state’s legitimacy, making them a normal part of immigration discussions.</w:t>
      </w:r>
    </w:p>
    <w:p w14:paraId="5847DBFB" w14:textId="77777777" w:rsidR="00974ECF" w:rsidRPr="00974ECF" w:rsidRDefault="00974ECF" w:rsidP="00974ECF">
      <w:pPr>
        <w:pStyle w:val="Heading4"/>
        <w:rPr>
          <w:color w:val="EE0000"/>
        </w:rPr>
      </w:pPr>
      <w:r w:rsidRPr="00974ECF">
        <w:rPr>
          <w:color w:val="EE0000"/>
        </w:rPr>
        <w:t>will poetry speak up?</w:t>
      </w:r>
    </w:p>
    <w:p w14:paraId="57CF098B" w14:textId="77777777" w:rsidR="00974ECF" w:rsidRPr="00974ECF" w:rsidRDefault="00974ECF" w:rsidP="009A7CFF"/>
    <w:p w14:paraId="3CADFFC6" w14:textId="77777777" w:rsidR="00974ECF" w:rsidRPr="00974ECF" w:rsidRDefault="00974ECF" w:rsidP="00974ECF">
      <w:pPr>
        <w:pStyle w:val="Heading4"/>
        <w:rPr>
          <w:color w:val="EE0000"/>
        </w:rPr>
      </w:pPr>
      <w:r w:rsidRPr="00974ECF">
        <w:rPr>
          <w:color w:val="EE0000"/>
        </w:rPr>
        <w:t>Let me tell you about the light burning</w:t>
      </w:r>
    </w:p>
    <w:p w14:paraId="7A3A2671" w14:textId="77777777" w:rsidR="00974ECF" w:rsidRPr="009A7CFF" w:rsidRDefault="00974ECF" w:rsidP="009A7CFF">
      <w:pPr>
        <w:pStyle w:val="Heading4"/>
        <w:rPr>
          <w:color w:val="EE0000"/>
        </w:rPr>
      </w:pPr>
      <w:r w:rsidRPr="009A7CFF">
        <w:rPr>
          <w:color w:val="EE0000"/>
        </w:rPr>
        <w:t xml:space="preserve">                                                     my breast</w:t>
      </w:r>
    </w:p>
    <w:p w14:paraId="23E1C340" w14:textId="77777777" w:rsidR="00974ECF" w:rsidRPr="00974ECF" w:rsidRDefault="00974ECF" w:rsidP="00974ECF">
      <w:pPr>
        <w:pStyle w:val="Heading4"/>
        <w:rPr>
          <w:color w:val="EE0000"/>
        </w:rPr>
      </w:pPr>
      <w:r w:rsidRPr="00974ECF">
        <w:rPr>
          <w:color w:val="EE0000"/>
        </w:rPr>
        <w:t>That clouds my dreams</w:t>
      </w:r>
    </w:p>
    <w:p w14:paraId="270C2E04" w14:textId="77777777" w:rsidR="00974ECF" w:rsidRPr="00974ECF" w:rsidRDefault="00974ECF" w:rsidP="00974ECF">
      <w:pPr>
        <w:pStyle w:val="Heading4"/>
        <w:rPr>
          <w:color w:val="EE0000"/>
        </w:rPr>
      </w:pPr>
      <w:r w:rsidRPr="00974ECF">
        <w:rPr>
          <w:color w:val="EE0000"/>
        </w:rPr>
        <w:t>Whose lace stays caught in my throat</w:t>
      </w:r>
    </w:p>
    <w:p w14:paraId="194E1909" w14:textId="77777777" w:rsidR="00974ECF" w:rsidRPr="00974ECF" w:rsidRDefault="00974ECF" w:rsidP="009A7CFF"/>
    <w:p w14:paraId="64232FFB" w14:textId="77777777" w:rsidR="00974ECF" w:rsidRPr="00974ECF" w:rsidRDefault="00974ECF" w:rsidP="00974ECF">
      <w:pPr>
        <w:pStyle w:val="Heading4"/>
        <w:rPr>
          <w:color w:val="EE0000"/>
        </w:rPr>
      </w:pPr>
      <w:r w:rsidRPr="00974ECF">
        <w:rPr>
          <w:color w:val="EE0000"/>
        </w:rPr>
        <w:t>Factories made of sounds</w:t>
      </w:r>
    </w:p>
    <w:p w14:paraId="34F4957D" w14:textId="77777777" w:rsidR="00974ECF" w:rsidRPr="00974ECF" w:rsidRDefault="00974ECF" w:rsidP="00974ECF">
      <w:pPr>
        <w:pStyle w:val="Heading4"/>
        <w:rPr>
          <w:color w:val="EE0000"/>
        </w:rPr>
      </w:pPr>
      <w:r w:rsidRPr="00974ECF">
        <w:rPr>
          <w:color w:val="EE0000"/>
        </w:rPr>
        <w:t>Factories made of mute women</w:t>
      </w:r>
    </w:p>
    <w:p w14:paraId="2617A611" w14:textId="77777777" w:rsidR="00974ECF" w:rsidRPr="00974ECF" w:rsidRDefault="00974ECF" w:rsidP="00974ECF">
      <w:pPr>
        <w:pStyle w:val="Heading4"/>
        <w:rPr>
          <w:color w:val="EE0000"/>
        </w:rPr>
      </w:pPr>
      <w:r w:rsidRPr="00974ECF">
        <w:rPr>
          <w:color w:val="EE0000"/>
        </w:rPr>
        <w:t>Factories made of gazes</w:t>
      </w:r>
    </w:p>
    <w:p w14:paraId="744AA2DA" w14:textId="77777777" w:rsidR="00974ECF" w:rsidRPr="00974ECF" w:rsidRDefault="00974ECF" w:rsidP="00974ECF">
      <w:pPr>
        <w:pStyle w:val="Heading4"/>
        <w:rPr>
          <w:color w:val="EE0000"/>
        </w:rPr>
      </w:pPr>
    </w:p>
    <w:p w14:paraId="6E568CBD" w14:textId="77777777" w:rsidR="00974ECF" w:rsidRPr="00974ECF" w:rsidRDefault="00974ECF" w:rsidP="00974ECF">
      <w:pPr>
        <w:pStyle w:val="Heading4"/>
        <w:rPr>
          <w:color w:val="EE0000"/>
        </w:rPr>
      </w:pPr>
      <w:r w:rsidRPr="00974ECF">
        <w:rPr>
          <w:color w:val="EE0000"/>
        </w:rPr>
        <w:t>From when the sun comes up until I return home</w:t>
      </w:r>
    </w:p>
    <w:p w14:paraId="09621F22" w14:textId="77777777" w:rsidR="00974ECF" w:rsidRPr="00974ECF" w:rsidRDefault="00974ECF" w:rsidP="00974ECF">
      <w:pPr>
        <w:pStyle w:val="Heading4"/>
        <w:rPr>
          <w:color w:val="EE0000"/>
        </w:rPr>
      </w:pPr>
      <w:r w:rsidRPr="00974ECF">
        <w:rPr>
          <w:color w:val="EE0000"/>
        </w:rPr>
        <w:t>I carry that word inside me</w:t>
      </w:r>
    </w:p>
    <w:p w14:paraId="14510131" w14:textId="77777777" w:rsidR="00974ECF" w:rsidRPr="00974ECF" w:rsidRDefault="00974ECF" w:rsidP="00974ECF">
      <w:pPr>
        <w:pStyle w:val="Heading4"/>
        <w:rPr>
          <w:color w:val="EE0000"/>
        </w:rPr>
      </w:pPr>
      <w:r w:rsidRPr="00974ECF">
        <w:rPr>
          <w:color w:val="EE0000"/>
        </w:rPr>
        <w:t>And if poetry spoke</w:t>
      </w:r>
    </w:p>
    <w:p w14:paraId="02A7843B" w14:textId="77777777" w:rsidR="00974ECF" w:rsidRPr="00974ECF" w:rsidRDefault="00974ECF" w:rsidP="00974ECF">
      <w:pPr>
        <w:pStyle w:val="Heading4"/>
        <w:rPr>
          <w:color w:val="EE0000"/>
        </w:rPr>
      </w:pPr>
      <w:r w:rsidRPr="00974ECF">
        <w:rPr>
          <w:color w:val="EE0000"/>
        </w:rPr>
        <w:t>what would it be? how?</w:t>
      </w:r>
    </w:p>
    <w:p w14:paraId="5474DEB6" w14:textId="36F5471C" w:rsidR="003E19E9" w:rsidRPr="00974ECF" w:rsidRDefault="00974ECF" w:rsidP="00974ECF">
      <w:pPr>
        <w:pStyle w:val="Heading4"/>
        <w:rPr>
          <w:color w:val="EE0000"/>
        </w:rPr>
      </w:pPr>
      <w:r w:rsidRPr="00974ECF">
        <w:rPr>
          <w:color w:val="EE0000"/>
        </w:rPr>
        <w:t>Would it be able to tell of her rage?</w:t>
      </w:r>
      <w:r>
        <w:rPr>
          <w:rStyle w:val="FootnoteReference"/>
          <w:color w:val="EE0000"/>
        </w:rPr>
        <w:footnoteReference w:id="3"/>
      </w:r>
    </w:p>
    <w:p w14:paraId="46C09DF1" w14:textId="1E0ED4B5" w:rsidR="00A72297" w:rsidRDefault="00B44818" w:rsidP="00B44818">
      <w:pPr>
        <w:pStyle w:val="Heading4"/>
      </w:pPr>
      <w:r>
        <w:t>A</w:t>
      </w:r>
      <w:r w:rsidR="003E19E9">
        <w:t xml:space="preserve">dvocacy: This is a debate about debate. Instead reinforcing an activity contrived from the necropolitical structures outside via the topic. We should refuse all aspects of modern debate in favor of self-transformative placticas within the space. </w:t>
      </w:r>
      <w:r w:rsidR="00A228CC">
        <w:t>Placticas are the discussions that sanction intercultural communication between the living and the dead. Once complete can we truly complete labor reform.</w:t>
      </w:r>
    </w:p>
    <w:p w14:paraId="11D9FA22" w14:textId="161CD99C" w:rsidR="00B44818" w:rsidRPr="00C93199" w:rsidRDefault="00B44818" w:rsidP="00B44818">
      <w:proofErr w:type="spellStart"/>
      <w:r w:rsidRPr="00C93199">
        <w:rPr>
          <w:rStyle w:val="Style13ptBold"/>
        </w:rPr>
        <w:t>Tamdgidi</w:t>
      </w:r>
      <w:proofErr w:type="spellEnd"/>
      <w:r w:rsidRPr="00C93199">
        <w:rPr>
          <w:rStyle w:val="Style13ptBold"/>
        </w:rPr>
        <w:t xml:space="preserve"> 8</w:t>
      </w:r>
      <w:r w:rsidRPr="00C93199">
        <w:t xml:space="preserve">, director of OKCIR: Omar Khayyam Center for Integrative Research. (Mohammad H., 2008 ““I CHANGE </w:t>
      </w:r>
      <w:proofErr w:type="gramStart"/>
      <w:r w:rsidRPr="00C93199">
        <w:t>MYSELF,</w:t>
      </w:r>
      <w:proofErr w:type="gramEnd"/>
      <w:r w:rsidRPr="00C93199">
        <w:t xml:space="preserve"> I CHANGE THEWORLD”: GLORIA ANZALDÚA’S SOCIOLOGICAL IMAGINATION IN BORDERLANDS/ LA FRONTERA: THE NEW MESTIZA,” HUMANITY &amp; SOCIETY, 2008, VOL. 32)</w:t>
      </w:r>
    </w:p>
    <w:p w14:paraId="4645056F" w14:textId="77777777" w:rsidR="00FA7155" w:rsidRDefault="00B44818" w:rsidP="00FA7155">
      <w:r w:rsidRPr="003E19E9">
        <w:t xml:space="preserve">The </w:t>
      </w:r>
      <w:r w:rsidRPr="003E19E9">
        <w:rPr>
          <w:rStyle w:val="StyleUnderline"/>
          <w:highlight w:val="green"/>
        </w:rPr>
        <w:t>thesis of global social change via radical self-knowledge</w:t>
      </w:r>
      <w:r w:rsidRPr="003E19E9">
        <w:t xml:space="preserve"> and transformation </w:t>
      </w:r>
      <w:r w:rsidRPr="003E19E9">
        <w:rPr>
          <w:rStyle w:val="StyleUnderline"/>
          <w:highlight w:val="green"/>
        </w:rPr>
        <w:t>is neither</w:t>
      </w:r>
      <w:r w:rsidRPr="003E19E9">
        <w:t xml:space="preserve"> an </w:t>
      </w:r>
      <w:r w:rsidRPr="003E19E9">
        <w:rPr>
          <w:rStyle w:val="StyleUnderline"/>
          <w:highlight w:val="green"/>
        </w:rPr>
        <w:t>anecdotal nor</w:t>
      </w:r>
      <w:r w:rsidRPr="003E19E9">
        <w:t xml:space="preserve"> a </w:t>
      </w:r>
      <w:r w:rsidRPr="003E19E9">
        <w:rPr>
          <w:rStyle w:val="StyleUnderline"/>
          <w:highlight w:val="green"/>
        </w:rPr>
        <w:t>passing</w:t>
      </w:r>
      <w:r w:rsidRPr="003E19E9">
        <w:rPr>
          <w:rStyle w:val="StyleUnderline"/>
        </w:rPr>
        <w:t xml:space="preserve"> episode</w:t>
      </w:r>
      <w:r w:rsidRPr="003E19E9">
        <w:t xml:space="preserve"> in Anzaldúa’s work.</w:t>
      </w:r>
    </w:p>
    <w:p w14:paraId="32600165" w14:textId="28224886" w:rsidR="00FA7155" w:rsidRDefault="00B44818" w:rsidP="00FA7155">
      <w:pPr>
        <w:pStyle w:val="Heading4"/>
      </w:pPr>
      <w:r w:rsidRPr="003E19E9">
        <w:rPr>
          <w:sz w:val="22"/>
        </w:rPr>
        <w:t xml:space="preserve"> </w:t>
      </w:r>
      <w:r w:rsidR="00FA7155">
        <w:t>AND</w:t>
      </w:r>
    </w:p>
    <w:p w14:paraId="61CA3F71" w14:textId="343362BF" w:rsidR="00B44818" w:rsidRPr="003E19E9" w:rsidRDefault="00B44818" w:rsidP="00FA7155">
      <w:r w:rsidRPr="003E19E9">
        <w:t>Anzaldúa’s writing is a demonstration of how she withstands conventions of the disciplines and of writing and expression, to transcend artificial constructions of science, the arts, religion, mythology, philosophy, etc., to construct an alternative sociological imagination and culture that is flexible, creative, and thereby transformative:</w:t>
      </w:r>
    </w:p>
    <w:p w14:paraId="26F0B4CF" w14:textId="77777777" w:rsidR="00B44818" w:rsidRPr="003E19E9" w:rsidRDefault="00B44818" w:rsidP="00B44818">
      <w:pPr>
        <w:ind w:left="720"/>
      </w:pPr>
      <w:r w:rsidRPr="003E19E9">
        <w:t xml:space="preserve">…I am cultured because I am participating in the creation of yet another culture, a new story to explain the world and our participation in it, a new value system with images and symbols that connect us to each other and to the planet. Soy un </w:t>
      </w:r>
      <w:proofErr w:type="spellStart"/>
      <w:r w:rsidRPr="003E19E9">
        <w:t>amasamiento</w:t>
      </w:r>
      <w:proofErr w:type="spellEnd"/>
      <w:r w:rsidRPr="003E19E9">
        <w:t xml:space="preserve">, </w:t>
      </w:r>
      <w:r w:rsidRPr="003E19E9">
        <w:rPr>
          <w:rStyle w:val="StyleUnderline"/>
        </w:rPr>
        <w:t>I am an act of kneading, of uniting and joining that not only produces both a creature of darkness and a creature of light, but also a creature that questions the definitions of light and dark and gives them new meanings</w:t>
      </w:r>
      <w:r w:rsidRPr="003E19E9">
        <w:t xml:space="preserve"> (1987, p.81).</w:t>
      </w:r>
    </w:p>
    <w:p w14:paraId="4EFABD61" w14:textId="77777777" w:rsidR="00974ECF" w:rsidRPr="00974ECF" w:rsidRDefault="00974ECF" w:rsidP="00974ECF">
      <w:pPr>
        <w:pStyle w:val="Heading4"/>
        <w:rPr>
          <w:color w:val="EE0000"/>
        </w:rPr>
      </w:pPr>
      <w:r w:rsidRPr="00974ECF">
        <w:rPr>
          <w:color w:val="EE0000"/>
        </w:rPr>
        <w:t xml:space="preserve">When a gardener plants the </w:t>
      </w:r>
    </w:p>
    <w:p w14:paraId="76B4710C" w14:textId="77777777" w:rsidR="00974ECF" w:rsidRPr="00974ECF" w:rsidRDefault="00974ECF" w:rsidP="00974ECF">
      <w:pPr>
        <w:pStyle w:val="Heading4"/>
        <w:rPr>
          <w:color w:val="EE0000"/>
        </w:rPr>
      </w:pPr>
      <w:r w:rsidRPr="00974ECF">
        <w:rPr>
          <w:color w:val="EE0000"/>
        </w:rPr>
        <w:t>seeds of Helianthus,</w:t>
      </w:r>
    </w:p>
    <w:p w14:paraId="04400749" w14:textId="122D80D7" w:rsidR="00974ECF" w:rsidRPr="00974ECF" w:rsidRDefault="00974ECF" w:rsidP="00974ECF">
      <w:pPr>
        <w:pStyle w:val="Heading4"/>
        <w:rPr>
          <w:color w:val="EE0000"/>
        </w:rPr>
      </w:pPr>
      <w:r w:rsidRPr="00974ECF">
        <w:rPr>
          <w:color w:val="EE0000"/>
        </w:rPr>
        <w:t xml:space="preserve">they are </w:t>
      </w:r>
    </w:p>
    <w:p w14:paraId="5C2937F4" w14:textId="77777777" w:rsidR="00974ECF" w:rsidRPr="00974ECF" w:rsidRDefault="00974ECF" w:rsidP="00974ECF">
      <w:pPr>
        <w:pStyle w:val="Heading4"/>
        <w:rPr>
          <w:color w:val="EE0000"/>
        </w:rPr>
      </w:pPr>
      <w:r w:rsidRPr="00974ECF">
        <w:rPr>
          <w:color w:val="EE0000"/>
        </w:rPr>
        <w:t xml:space="preserve">performing magic. </w:t>
      </w:r>
    </w:p>
    <w:p w14:paraId="4A5A5393" w14:textId="23B6B240" w:rsidR="00974ECF" w:rsidRPr="00974ECF" w:rsidRDefault="00974ECF" w:rsidP="00974ECF">
      <w:pPr>
        <w:pStyle w:val="Heading4"/>
        <w:rPr>
          <w:color w:val="EE0000"/>
        </w:rPr>
      </w:pPr>
      <w:r w:rsidRPr="00974ECF">
        <w:rPr>
          <w:color w:val="EE0000"/>
        </w:rPr>
        <w:t>Raising</w:t>
      </w:r>
      <w:r w:rsidRPr="00974ECF">
        <w:rPr>
          <w:color w:val="EE0000"/>
        </w:rPr>
        <w:t xml:space="preserve"> </w:t>
      </w:r>
      <w:r w:rsidRPr="00974ECF">
        <w:rPr>
          <w:color w:val="EE0000"/>
        </w:rPr>
        <w:t>stars out of the dust where</w:t>
      </w:r>
    </w:p>
    <w:p w14:paraId="69E25FE8" w14:textId="77777777" w:rsidR="00974ECF" w:rsidRPr="00974ECF" w:rsidRDefault="00974ECF" w:rsidP="00974ECF">
      <w:pPr>
        <w:pStyle w:val="Heading4"/>
        <w:rPr>
          <w:color w:val="EE0000"/>
        </w:rPr>
      </w:pPr>
      <w:r w:rsidRPr="00974ECF">
        <w:rPr>
          <w:color w:val="EE0000"/>
        </w:rPr>
        <w:t xml:space="preserve">buzzing planets circle, </w:t>
      </w:r>
    </w:p>
    <w:p w14:paraId="33955216" w14:textId="52357EBD" w:rsidR="00974ECF" w:rsidRPr="00974ECF" w:rsidRDefault="00974ECF" w:rsidP="00974ECF">
      <w:pPr>
        <w:pStyle w:val="Heading4"/>
        <w:rPr>
          <w:color w:val="EE0000"/>
        </w:rPr>
      </w:pPr>
      <w:r w:rsidRPr="00974ECF">
        <w:rPr>
          <w:color w:val="EE0000"/>
        </w:rPr>
        <w:t>half red moons set,</w:t>
      </w:r>
    </w:p>
    <w:p w14:paraId="058D1983" w14:textId="00226C77" w:rsidR="00974ECF" w:rsidRPr="00974ECF" w:rsidRDefault="00974ECF" w:rsidP="00974ECF">
      <w:pPr>
        <w:pStyle w:val="Heading4"/>
        <w:rPr>
          <w:color w:val="EE0000"/>
        </w:rPr>
      </w:pPr>
      <w:r w:rsidRPr="00974ECF">
        <w:rPr>
          <w:color w:val="EE0000"/>
        </w:rPr>
        <w:t>and swarming comets float in orange comas.</w:t>
      </w:r>
    </w:p>
    <w:p w14:paraId="11186C51" w14:textId="77777777" w:rsidR="00974ECF" w:rsidRPr="00974ECF" w:rsidRDefault="00974ECF" w:rsidP="009A7CFF"/>
    <w:p w14:paraId="71001BF7" w14:textId="77777777" w:rsidR="00974ECF" w:rsidRPr="00974ECF" w:rsidRDefault="00974ECF" w:rsidP="00974ECF">
      <w:pPr>
        <w:pStyle w:val="Heading4"/>
        <w:rPr>
          <w:color w:val="EE0000"/>
        </w:rPr>
      </w:pPr>
      <w:r w:rsidRPr="00974ECF">
        <w:rPr>
          <w:color w:val="EE0000"/>
        </w:rPr>
        <w:t xml:space="preserve">I’ve always felt that late at night, </w:t>
      </w:r>
    </w:p>
    <w:p w14:paraId="17C49353" w14:textId="77777777" w:rsidR="00974ECF" w:rsidRPr="00974ECF" w:rsidRDefault="00974ECF" w:rsidP="00974ECF">
      <w:pPr>
        <w:pStyle w:val="Heading4"/>
        <w:rPr>
          <w:color w:val="EE0000"/>
        </w:rPr>
      </w:pPr>
      <w:r w:rsidRPr="00974ECF">
        <w:rPr>
          <w:color w:val="EE0000"/>
        </w:rPr>
        <w:t xml:space="preserve">in the bed of a truck, </w:t>
      </w:r>
    </w:p>
    <w:p w14:paraId="2C3DC9F1" w14:textId="43A7CF32" w:rsidR="00974ECF" w:rsidRPr="00974ECF" w:rsidRDefault="00974ECF" w:rsidP="00974ECF">
      <w:pPr>
        <w:pStyle w:val="Heading4"/>
        <w:rPr>
          <w:color w:val="EE0000"/>
        </w:rPr>
      </w:pPr>
      <w:r w:rsidRPr="00974ECF">
        <w:rPr>
          <w:color w:val="EE0000"/>
        </w:rPr>
        <w:t xml:space="preserve">in a Kansas field, </w:t>
      </w:r>
    </w:p>
    <w:p w14:paraId="5978FC17" w14:textId="77777777" w:rsidR="00974ECF" w:rsidRPr="00974ECF" w:rsidRDefault="00974ECF" w:rsidP="00974ECF">
      <w:pPr>
        <w:pStyle w:val="Heading4"/>
        <w:rPr>
          <w:color w:val="EE0000"/>
        </w:rPr>
      </w:pPr>
      <w:r w:rsidRPr="00974ECF">
        <w:rPr>
          <w:color w:val="EE0000"/>
        </w:rPr>
        <w:t>we were at the center of this universe.</w:t>
      </w:r>
    </w:p>
    <w:p w14:paraId="116BDA85" w14:textId="77777777" w:rsidR="00974ECF" w:rsidRPr="00974ECF" w:rsidRDefault="00974ECF" w:rsidP="009A7CFF"/>
    <w:p w14:paraId="71AAE3D3" w14:textId="77777777" w:rsidR="00974ECF" w:rsidRPr="00974ECF" w:rsidRDefault="00974ECF" w:rsidP="00974ECF">
      <w:pPr>
        <w:pStyle w:val="Heading4"/>
        <w:rPr>
          <w:color w:val="EE0000"/>
        </w:rPr>
      </w:pPr>
      <w:r w:rsidRPr="00974ECF">
        <w:rPr>
          <w:color w:val="EE0000"/>
        </w:rPr>
        <w:t>And I was exactly where I should be,</w:t>
      </w:r>
    </w:p>
    <w:p w14:paraId="27343EB2" w14:textId="77777777" w:rsidR="00974ECF" w:rsidRPr="00974ECF" w:rsidRDefault="00974ECF" w:rsidP="00974ECF">
      <w:pPr>
        <w:pStyle w:val="Heading4"/>
        <w:rPr>
          <w:color w:val="EE0000"/>
        </w:rPr>
      </w:pPr>
      <w:r w:rsidRPr="00974ECF">
        <w:rPr>
          <w:color w:val="EE0000"/>
        </w:rPr>
        <w:t xml:space="preserve">amongst the flowers, </w:t>
      </w:r>
    </w:p>
    <w:p w14:paraId="43543DF7" w14:textId="2679FE44" w:rsidR="00B44818" w:rsidRPr="00974ECF" w:rsidRDefault="00974ECF" w:rsidP="00974ECF">
      <w:pPr>
        <w:pStyle w:val="Heading4"/>
        <w:rPr>
          <w:color w:val="EE0000"/>
          <w:sz w:val="22"/>
        </w:rPr>
      </w:pPr>
      <w:r w:rsidRPr="00974ECF">
        <w:rPr>
          <w:color w:val="EE0000"/>
        </w:rPr>
        <w:t>not below.</w:t>
      </w:r>
      <w:r w:rsidR="009A7CFF">
        <w:rPr>
          <w:rStyle w:val="FootnoteReference"/>
          <w:color w:val="EE0000"/>
        </w:rPr>
        <w:footnoteReference w:id="4"/>
      </w:r>
    </w:p>
    <w:sectPr w:rsidR="00B44818" w:rsidRPr="00974E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FBCC1" w14:textId="77777777" w:rsidR="001F6CA3" w:rsidRDefault="001F6CA3" w:rsidP="00066D2C">
      <w:pPr>
        <w:spacing w:after="0" w:line="240" w:lineRule="auto"/>
      </w:pPr>
      <w:r>
        <w:separator/>
      </w:r>
    </w:p>
  </w:endnote>
  <w:endnote w:type="continuationSeparator" w:id="0">
    <w:p w14:paraId="621FD4CD" w14:textId="77777777" w:rsidR="001F6CA3" w:rsidRDefault="001F6CA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279DD" w14:textId="77777777" w:rsidR="001F6CA3" w:rsidRDefault="001F6CA3" w:rsidP="00066D2C">
      <w:pPr>
        <w:spacing w:after="0" w:line="240" w:lineRule="auto"/>
      </w:pPr>
      <w:r>
        <w:separator/>
      </w:r>
    </w:p>
  </w:footnote>
  <w:footnote w:type="continuationSeparator" w:id="0">
    <w:p w14:paraId="5E05FB9D" w14:textId="77777777" w:rsidR="001F6CA3" w:rsidRDefault="001F6CA3" w:rsidP="00066D2C">
      <w:pPr>
        <w:spacing w:after="0" w:line="240" w:lineRule="auto"/>
      </w:pPr>
      <w:r>
        <w:continuationSeparator/>
      </w:r>
    </w:p>
  </w:footnote>
  <w:footnote w:id="1">
    <w:p w14:paraId="3A64CAB6" w14:textId="74B04439" w:rsidR="00040B10" w:rsidRPr="00040B10" w:rsidRDefault="00040B10">
      <w:pPr>
        <w:pStyle w:val="FootnoteText"/>
        <w:rPr>
          <w:rStyle w:val="Style13ptBold"/>
          <w:b w:val="0"/>
          <w:bCs w:val="0"/>
        </w:rPr>
      </w:pPr>
      <w:r>
        <w:rPr>
          <w:rStyle w:val="FootnoteReference"/>
        </w:rPr>
        <w:footnoteRef/>
      </w:r>
      <w:r>
        <w:t xml:space="preserve"> </w:t>
      </w:r>
      <w:r>
        <w:rPr>
          <w:rStyle w:val="Style13ptBold"/>
        </w:rPr>
        <w:t xml:space="preserve">Espada 17, </w:t>
      </w:r>
      <w:r>
        <w:rPr>
          <w:rStyle w:val="Style13ptBold"/>
          <w:b w:val="0"/>
          <w:bCs w:val="0"/>
        </w:rPr>
        <w:t xml:space="preserve">(Martin Espada, 11 September 2017, “Floaters”, Poetry Foundation, </w:t>
      </w:r>
      <w:r w:rsidRPr="00040B10">
        <w:rPr>
          <w:rStyle w:val="Style13ptBold"/>
          <w:b w:val="0"/>
          <w:bCs w:val="0"/>
        </w:rPr>
        <w:t>https://www.poetryfoundation.org/poetrymagazine/poems/151158/floaters-5d8d0d07466b9</w:t>
      </w:r>
      <w:r>
        <w:rPr>
          <w:rStyle w:val="Style13ptBold"/>
          <w:b w:val="0"/>
          <w:bCs w:val="0"/>
        </w:rPr>
        <w:t>).</w:t>
      </w:r>
    </w:p>
  </w:footnote>
  <w:footnote w:id="2">
    <w:p w14:paraId="7584437A" w14:textId="6D73C11E" w:rsidR="009A7CFF" w:rsidRPr="009A7CFF" w:rsidRDefault="009A7CFF" w:rsidP="009A7CFF">
      <w:pPr>
        <w:rPr>
          <w:rStyle w:val="Style13ptBold"/>
          <w:b w:val="0"/>
          <w:bCs w:val="0"/>
        </w:rPr>
      </w:pPr>
      <w:r>
        <w:rPr>
          <w:rStyle w:val="FootnoteReference"/>
        </w:rPr>
        <w:footnoteRef/>
      </w:r>
      <w:r>
        <w:t xml:space="preserve"> </w:t>
      </w:r>
      <w:r>
        <w:rPr>
          <w:rStyle w:val="Style13ptBold"/>
        </w:rPr>
        <w:t xml:space="preserve">Hernandez Castillo 18, </w:t>
      </w:r>
      <w:r>
        <w:rPr>
          <w:rStyle w:val="Style13ptBold"/>
          <w:b w:val="0"/>
          <w:bCs w:val="0"/>
        </w:rPr>
        <w:t xml:space="preserve">(Marcelo Hernandez Castillo, 2018, “Origin of Drowning or Crossing the </w:t>
      </w:r>
      <w:r>
        <w:rPr>
          <w:rStyle w:val="Style13ptBold"/>
          <w:b w:val="0"/>
          <w:bCs w:val="0"/>
        </w:rPr>
        <w:t xml:space="preserve">Rio Bravo”, poets.org, </w:t>
      </w:r>
      <w:r w:rsidRPr="009A7CFF">
        <w:rPr>
          <w:rStyle w:val="Style13ptBold"/>
          <w:b w:val="0"/>
          <w:bCs w:val="0"/>
        </w:rPr>
        <w:t>https://poets.org/poem/origin-drowning-or-crossing-rio-bravo</w:t>
      </w:r>
      <w:r>
        <w:rPr>
          <w:rStyle w:val="Style13ptBold"/>
          <w:b w:val="0"/>
          <w:bCs w:val="0"/>
        </w:rPr>
        <w:t xml:space="preserve">). </w:t>
      </w:r>
    </w:p>
  </w:footnote>
  <w:footnote w:id="3">
    <w:p w14:paraId="7AB5CE2B" w14:textId="6AF1EB02" w:rsidR="00974ECF" w:rsidRPr="00974ECF" w:rsidRDefault="00974ECF">
      <w:pPr>
        <w:pStyle w:val="FootnoteText"/>
        <w:rPr>
          <w:rStyle w:val="Style13ptBold"/>
          <w:b w:val="0"/>
          <w:bCs w:val="0"/>
        </w:rPr>
      </w:pPr>
      <w:r>
        <w:rPr>
          <w:rStyle w:val="FootnoteReference"/>
        </w:rPr>
        <w:footnoteRef/>
      </w:r>
      <w:r>
        <w:t xml:space="preserve"> </w:t>
      </w:r>
      <w:r>
        <w:rPr>
          <w:rStyle w:val="Style13ptBold"/>
        </w:rPr>
        <w:t xml:space="preserve">Guerrero 21, </w:t>
      </w:r>
      <w:r>
        <w:rPr>
          <w:rStyle w:val="Style13ptBold"/>
          <w:b w:val="0"/>
          <w:bCs w:val="0"/>
        </w:rPr>
        <w:t xml:space="preserve">(Victoria Guerrero, 2021, “NN3”, poets.org, </w:t>
      </w:r>
      <w:r w:rsidRPr="00974ECF">
        <w:rPr>
          <w:rStyle w:val="Style13ptBold"/>
          <w:b w:val="0"/>
          <w:bCs w:val="0"/>
        </w:rPr>
        <w:t>https://poets.org/poem/nn3</w:t>
      </w:r>
      <w:r>
        <w:rPr>
          <w:rStyle w:val="Style13ptBold"/>
          <w:b w:val="0"/>
          <w:bCs w:val="0"/>
        </w:rPr>
        <w:t>).</w:t>
      </w:r>
    </w:p>
  </w:footnote>
  <w:footnote w:id="4">
    <w:p w14:paraId="311C4D8C" w14:textId="3548BDB6" w:rsidR="009A7CFF" w:rsidRPr="009A7CFF" w:rsidRDefault="009A7CFF" w:rsidP="009A7CFF">
      <w:pPr>
        <w:rPr>
          <w:rStyle w:val="Style13ptBold"/>
          <w:b w:val="0"/>
          <w:bCs w:val="0"/>
        </w:rPr>
      </w:pPr>
      <w:r>
        <w:rPr>
          <w:rStyle w:val="FootnoteReference"/>
        </w:rPr>
        <w:footnoteRef/>
      </w:r>
      <w:r>
        <w:t xml:space="preserve"> </w:t>
      </w:r>
      <w:r>
        <w:rPr>
          <w:rStyle w:val="Style13ptBold"/>
        </w:rPr>
        <w:t>Medina 17</w:t>
      </w:r>
      <w:r>
        <w:rPr>
          <w:rStyle w:val="Style13ptBold"/>
          <w:b w:val="0"/>
          <w:bCs w:val="0"/>
        </w:rPr>
        <w:t>, (Huascar Medina, 2017, “Per aspera ad astra”, poets.org,</w:t>
      </w:r>
      <w:r w:rsidRPr="009A7CFF">
        <w:t xml:space="preserve"> </w:t>
      </w:r>
      <w:hyperlink r:id="rId1" w:history="1">
        <w:r w:rsidRPr="00EB025B">
          <w:rPr>
            <w:rStyle w:val="Hyperlink"/>
            <w:sz w:val="26"/>
          </w:rPr>
          <w:t>https://poets.org/poem/aspera-ad-astra</w:t>
        </w:r>
      </w:hyperlink>
      <w:r>
        <w:rPr>
          <w:rStyle w:val="Style13ptBold"/>
          <w:b w:val="0"/>
          <w:bCs w:val="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ac Martinez"/>
    <w:docVar w:name="OS" w:val="Windows NT"/>
    <w:docVar w:name="OSVersion" w:val="10.0"/>
    <w:docVar w:name="RibbonPointer" w:val="140305379603408"/>
    <w:docVar w:name="Team" w:val="University of Kansas"/>
    <w:docVar w:name="VerbatimVersion" w:val="6.0.0"/>
    <w:docVar w:name="WordVersion" w:val="16.0"/>
  </w:docVars>
  <w:rsids>
    <w:rsidRoot w:val="00C20202"/>
    <w:rsid w:val="00001C7E"/>
    <w:rsid w:val="0000487C"/>
    <w:rsid w:val="00011FEF"/>
    <w:rsid w:val="00013C8B"/>
    <w:rsid w:val="00023AEF"/>
    <w:rsid w:val="000250CA"/>
    <w:rsid w:val="00032119"/>
    <w:rsid w:val="00040B10"/>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B58"/>
    <w:rsid w:val="001E4A64"/>
    <w:rsid w:val="001E61F5"/>
    <w:rsid w:val="001F0C01"/>
    <w:rsid w:val="001F1F4D"/>
    <w:rsid w:val="001F6CA3"/>
    <w:rsid w:val="002005AF"/>
    <w:rsid w:val="00200C1A"/>
    <w:rsid w:val="002052E3"/>
    <w:rsid w:val="00210DC2"/>
    <w:rsid w:val="002110D6"/>
    <w:rsid w:val="0021276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1012"/>
    <w:rsid w:val="002B2116"/>
    <w:rsid w:val="002B3050"/>
    <w:rsid w:val="002B5F0C"/>
    <w:rsid w:val="002C0731"/>
    <w:rsid w:val="002C0B33"/>
    <w:rsid w:val="002C30D9"/>
    <w:rsid w:val="002C3150"/>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57D"/>
    <w:rsid w:val="00345BF2"/>
    <w:rsid w:val="00347131"/>
    <w:rsid w:val="003479B5"/>
    <w:rsid w:val="003500B6"/>
    <w:rsid w:val="00351150"/>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7B9"/>
    <w:rsid w:val="003C6CA9"/>
    <w:rsid w:val="003D3B44"/>
    <w:rsid w:val="003D4150"/>
    <w:rsid w:val="003D5367"/>
    <w:rsid w:val="003E19E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4FE"/>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5E6"/>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63F"/>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D11"/>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AB1"/>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21"/>
    <w:rsid w:val="00953429"/>
    <w:rsid w:val="009539A4"/>
    <w:rsid w:val="009569E3"/>
    <w:rsid w:val="00960035"/>
    <w:rsid w:val="0096040F"/>
    <w:rsid w:val="0096145A"/>
    <w:rsid w:val="009632EF"/>
    <w:rsid w:val="00973D8A"/>
    <w:rsid w:val="00974ECF"/>
    <w:rsid w:val="009804B4"/>
    <w:rsid w:val="00980709"/>
    <w:rsid w:val="0098278C"/>
    <w:rsid w:val="00991819"/>
    <w:rsid w:val="00992BBB"/>
    <w:rsid w:val="00996B34"/>
    <w:rsid w:val="009A0FC8"/>
    <w:rsid w:val="009A2372"/>
    <w:rsid w:val="009A42F1"/>
    <w:rsid w:val="009A5571"/>
    <w:rsid w:val="009A7878"/>
    <w:rsid w:val="009A7CFF"/>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8CC"/>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297"/>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39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818"/>
    <w:rsid w:val="00B45128"/>
    <w:rsid w:val="00B52F1B"/>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202"/>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8D8"/>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0FD"/>
    <w:rsid w:val="00E76D4C"/>
    <w:rsid w:val="00E81786"/>
    <w:rsid w:val="00E85DE5"/>
    <w:rsid w:val="00E86BFD"/>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A0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00"/>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561"/>
    <w:rsid w:val="00FA70EC"/>
    <w:rsid w:val="00FA7155"/>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DEA1B1"/>
  <w15:chartTrackingRefBased/>
  <w15:docId w15:val="{104035BA-5499-4044-BAFD-95BBC1693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3150"/>
    <w:rPr>
      <w:rFonts w:ascii="Calibri" w:hAnsi="Calibri" w:cs="Calibri"/>
    </w:rPr>
  </w:style>
  <w:style w:type="paragraph" w:styleId="Heading1">
    <w:name w:val="heading 1"/>
    <w:aliases w:val="Pocket"/>
    <w:basedOn w:val="Normal"/>
    <w:next w:val="Normal"/>
    <w:link w:val="Heading1Char"/>
    <w:qFormat/>
    <w:rsid w:val="002C31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C31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C31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qFormat/>
    <w:rsid w:val="002C31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315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C31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3150"/>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2C315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C3150"/>
    <w:rPr>
      <w:color w:val="auto"/>
      <w:u w:val="none"/>
    </w:rPr>
  </w:style>
  <w:style w:type="character" w:customStyle="1" w:styleId="Heading1Char">
    <w:name w:val="Heading 1 Char"/>
    <w:aliases w:val="Pocket Char"/>
    <w:basedOn w:val="DefaultParagraphFont"/>
    <w:link w:val="Heading1"/>
    <w:rsid w:val="002C315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C315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C315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2C315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C315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2C3150"/>
    <w:rPr>
      <w:b w:val="0"/>
      <w:sz w:val="22"/>
      <w:u w:val="single"/>
    </w:rPr>
  </w:style>
  <w:style w:type="character" w:styleId="Strong">
    <w:name w:val="Strong"/>
    <w:basedOn w:val="DefaultParagraphFont"/>
    <w:uiPriority w:val="22"/>
    <w:semiHidden/>
    <w:qFormat/>
    <w:rsid w:val="002C3150"/>
    <w:rPr>
      <w:b/>
      <w:bCs/>
    </w:rPr>
  </w:style>
  <w:style w:type="character" w:styleId="BookTitle">
    <w:name w:val="Book Title"/>
    <w:basedOn w:val="DefaultParagraphFont"/>
    <w:uiPriority w:val="33"/>
    <w:semiHidden/>
    <w:qFormat/>
    <w:rsid w:val="002C3150"/>
    <w:rPr>
      <w:b/>
      <w:bCs/>
      <w:i/>
      <w:iCs/>
      <w:spacing w:val="5"/>
    </w:rPr>
  </w:style>
  <w:style w:type="character" w:customStyle="1" w:styleId="Heading5Char">
    <w:name w:val="Heading 5 Char"/>
    <w:basedOn w:val="DefaultParagraphFont"/>
    <w:link w:val="Heading5"/>
    <w:uiPriority w:val="9"/>
    <w:semiHidden/>
    <w:rsid w:val="002C315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C3150"/>
  </w:style>
  <w:style w:type="paragraph" w:styleId="Header">
    <w:name w:val="header"/>
    <w:basedOn w:val="Normal"/>
    <w:link w:val="HeaderChar"/>
    <w:uiPriority w:val="99"/>
    <w:semiHidden/>
    <w:rsid w:val="002C31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3150"/>
    <w:rPr>
      <w:rFonts w:ascii="Calibri" w:hAnsi="Calibri" w:cs="Calibri"/>
    </w:rPr>
  </w:style>
  <w:style w:type="paragraph" w:styleId="Footer">
    <w:name w:val="footer"/>
    <w:basedOn w:val="Normal"/>
    <w:link w:val="FooterChar"/>
    <w:uiPriority w:val="99"/>
    <w:semiHidden/>
    <w:rsid w:val="002C31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3150"/>
    <w:rPr>
      <w:rFonts w:ascii="Calibri" w:hAnsi="Calibri" w:cs="Calibri"/>
    </w:rPr>
  </w:style>
  <w:style w:type="paragraph" w:styleId="BodyText">
    <w:name w:val="Body Text"/>
    <w:basedOn w:val="Normal"/>
    <w:link w:val="BodyTextChar"/>
    <w:uiPriority w:val="99"/>
    <w:semiHidden/>
    <w:unhideWhenUsed/>
    <w:rsid w:val="002C3150"/>
    <w:pPr>
      <w:spacing w:after="120"/>
    </w:pPr>
  </w:style>
  <w:style w:type="character" w:customStyle="1" w:styleId="BodyTextChar">
    <w:name w:val="Body Text Char"/>
    <w:basedOn w:val="DefaultParagraphFont"/>
    <w:link w:val="BodyText"/>
    <w:uiPriority w:val="99"/>
    <w:semiHidden/>
    <w:rsid w:val="002C3150"/>
    <w:rPr>
      <w:rFonts w:ascii="Calibri" w:hAnsi="Calibri" w:cs="Calibri"/>
    </w:rPr>
  </w:style>
  <w:style w:type="paragraph" w:styleId="NoSpacing">
    <w:name w:val="No Spacing"/>
    <w:link w:val="NoSpacingChar"/>
    <w:uiPriority w:val="99"/>
    <w:semiHidden/>
    <w:unhideWhenUsed/>
    <w:qFormat/>
    <w:rsid w:val="002C315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C3150"/>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
    <w:basedOn w:val="DefaultParagraphFont"/>
    <w:link w:val="Heading411"/>
    <w:uiPriority w:val="99"/>
    <w:unhideWhenUsed/>
    <w:rsid w:val="002C3150"/>
    <w:rPr>
      <w:color w:val="0563C1" w:themeColor="hyperlink"/>
      <w:u w:val="single"/>
    </w:rPr>
  </w:style>
  <w:style w:type="character" w:styleId="UnresolvedMention">
    <w:name w:val="Unresolved Mention"/>
    <w:basedOn w:val="DefaultParagraphFont"/>
    <w:uiPriority w:val="99"/>
    <w:semiHidden/>
    <w:unhideWhenUsed/>
    <w:rsid w:val="002C3150"/>
    <w:rPr>
      <w:color w:val="605E5C"/>
      <w:shd w:val="clear" w:color="auto" w:fill="E1DFDD"/>
    </w:rPr>
  </w:style>
  <w:style w:type="paragraph" w:customStyle="1" w:styleId="textbold">
    <w:name w:val="text bold"/>
    <w:basedOn w:val="Normal"/>
    <w:link w:val="Emphasis"/>
    <w:uiPriority w:val="8"/>
    <w:qFormat/>
    <w:rsid w:val="00B52F1B"/>
    <w:pPr>
      <w:widowControl w:val="0"/>
      <w:ind w:left="720"/>
    </w:pPr>
    <w:rPr>
      <w:b/>
      <w:iCs/>
      <w:u w:val="single"/>
    </w:rPr>
  </w:style>
  <w:style w:type="paragraph" w:customStyle="1" w:styleId="Heading411">
    <w:name w:val="Heading 411"/>
    <w:basedOn w:val="Heading1"/>
    <w:next w:val="NoSpacing"/>
    <w:link w:val="Hyperlink"/>
    <w:autoRedefine/>
    <w:uiPriority w:val="99"/>
    <w:qFormat/>
    <w:rsid w:val="00A722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iPriority w:val="99"/>
    <w:semiHidden/>
    <w:unhideWhenUsed/>
    <w:rsid w:val="00040B1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40B10"/>
    <w:rPr>
      <w:rFonts w:ascii="Calibri" w:hAnsi="Calibri" w:cs="Calibri"/>
      <w:sz w:val="20"/>
      <w:szCs w:val="20"/>
    </w:rPr>
  </w:style>
  <w:style w:type="character" w:styleId="FootnoteReference">
    <w:name w:val="footnote reference"/>
    <w:basedOn w:val="DefaultParagraphFont"/>
    <w:uiPriority w:val="99"/>
    <w:semiHidden/>
    <w:unhideWhenUsed/>
    <w:rsid w:val="00040B10"/>
    <w:rPr>
      <w:vertAlign w:val="superscript"/>
    </w:rPr>
  </w:style>
  <w:style w:type="paragraph" w:styleId="Revision">
    <w:name w:val="Revision"/>
    <w:hidden/>
    <w:uiPriority w:val="99"/>
    <w:semiHidden/>
    <w:rsid w:val="0034357D"/>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46016131">
      <w:bodyDiv w:val="1"/>
      <w:marLeft w:val="0"/>
      <w:marRight w:val="0"/>
      <w:marTop w:val="0"/>
      <w:marBottom w:val="0"/>
      <w:divBdr>
        <w:top w:val="none" w:sz="0" w:space="0" w:color="auto"/>
        <w:left w:val="none" w:sz="0" w:space="0" w:color="auto"/>
        <w:bottom w:val="none" w:sz="0" w:space="0" w:color="auto"/>
        <w:right w:val="none" w:sz="0" w:space="0" w:color="auto"/>
      </w:divBdr>
    </w:div>
    <w:div w:id="940994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article/3998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poets.org/poem/aspera-ad-astr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aac_martin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1302</Words>
  <Characters>6902</Characters>
  <Application>Microsoft Office Word</Application>
  <DocSecurity>0</DocSecurity>
  <Lines>132</Lines>
  <Paragraphs>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Isaac Martinez</cp:lastModifiedBy>
  <cp:revision>3</cp:revision>
  <dcterms:created xsi:type="dcterms:W3CDTF">2026-01-03T19:25:00Z</dcterms:created>
  <dcterms:modified xsi:type="dcterms:W3CDTF">2026-01-03T19:26:00Z</dcterms:modified>
</cp:coreProperties>
</file>